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theme/themeOverride2.xml" ContentType="application/vnd.openxmlformats-officedocument.themeOverride+xml"/>
  <Override PartName="/word/charts/chart12.xml" ContentType="application/vnd.openxmlformats-officedocument.drawingml.chart+xml"/>
  <Override PartName="/word/theme/themeOverride3.xml" ContentType="application/vnd.openxmlformats-officedocument.themeOverride+xml"/>
  <Override PartName="/word/charts/chart13.xml" ContentType="application/vnd.openxmlformats-officedocument.drawingml.chart+xml"/>
  <Override PartName="/word/theme/themeOverride4.xml" ContentType="application/vnd.openxmlformats-officedocument.themeOverride+xml"/>
  <Override PartName="/word/charts/chart14.xml" ContentType="application/vnd.openxmlformats-officedocument.drawingml.chart+xml"/>
  <Override PartName="/word/theme/themeOverride5.xml" ContentType="application/vnd.openxmlformats-officedocument.themeOverride+xml"/>
  <Override PartName="/word/charts/chart15.xml" ContentType="application/vnd.openxmlformats-officedocument.drawingml.chart+xml"/>
  <Override PartName="/word/theme/themeOverride6.xml" ContentType="application/vnd.openxmlformats-officedocument.themeOverride+xml"/>
  <Override PartName="/word/charts/chart16.xml" ContentType="application/vnd.openxmlformats-officedocument.drawingml.chart+xml"/>
  <Override PartName="/word/theme/themeOverride7.xml" ContentType="application/vnd.openxmlformats-officedocument.themeOverride+xml"/>
  <Override PartName="/word/charts/chart17.xml" ContentType="application/vnd.openxmlformats-officedocument.drawingml.chart+xml"/>
  <Override PartName="/word/theme/themeOverride8.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4C8B33" w14:textId="58C9C11D" w:rsidR="00CB0DAD" w:rsidRDefault="00CB0DAD" w:rsidP="00CB0DAD">
      <w:pPr>
        <w:spacing w:after="0" w:line="240" w:lineRule="auto"/>
        <w:jc w:val="center"/>
        <w:rPr>
          <w:rFonts w:ascii="Times New Roman" w:hAnsi="Times New Roman"/>
          <w:sz w:val="24"/>
          <w:szCs w:val="24"/>
          <w:lang w:val="en-US"/>
        </w:rPr>
      </w:pPr>
      <w:r w:rsidRPr="00156084">
        <w:rPr>
          <w:rFonts w:ascii="Times New Roman" w:hAnsi="Times New Roman"/>
          <w:noProof/>
          <w:sz w:val="24"/>
          <w:szCs w:val="24"/>
        </w:rPr>
        <w:drawing>
          <wp:inline distT="0" distB="0" distL="0" distR="0" wp14:anchorId="4F02645A" wp14:editId="593419C4">
            <wp:extent cx="5833640" cy="8749839"/>
            <wp:effectExtent l="0" t="0" r="0" b="635"/>
            <wp:docPr id="5" name="Рисунок 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8"/>
                    <a:stretch>
                      <a:fillRect/>
                    </a:stretch>
                  </pic:blipFill>
                  <pic:spPr>
                    <a:xfrm>
                      <a:off x="0" y="0"/>
                      <a:ext cx="5843763" cy="8765022"/>
                    </a:xfrm>
                    <a:prstGeom prst="rect">
                      <a:avLst/>
                    </a:prstGeom>
                  </pic:spPr>
                </pic:pic>
              </a:graphicData>
            </a:graphic>
          </wp:inline>
        </w:drawing>
      </w:r>
    </w:p>
    <w:p w14:paraId="213832E8" w14:textId="0405BF48" w:rsidR="00CB0DAD" w:rsidRDefault="00CB0DAD" w:rsidP="00CB0DAD">
      <w:pPr>
        <w:spacing w:after="0" w:line="240" w:lineRule="auto"/>
        <w:rPr>
          <w:rFonts w:ascii="Times New Roman" w:hAnsi="Times New Roman"/>
          <w:sz w:val="24"/>
          <w:szCs w:val="24"/>
          <w:lang w:val="en-US"/>
        </w:rPr>
      </w:pPr>
    </w:p>
    <w:p w14:paraId="6B87EE31" w14:textId="77777777" w:rsidR="00CB0DAD" w:rsidRDefault="00CB0DAD" w:rsidP="00CB0DAD">
      <w:pPr>
        <w:spacing w:after="0" w:line="240" w:lineRule="auto"/>
        <w:jc w:val="center"/>
        <w:rPr>
          <w:rFonts w:ascii="Times New Roman" w:hAnsi="Times New Roman"/>
          <w:sz w:val="24"/>
          <w:szCs w:val="24"/>
          <w:lang w:val="en-US"/>
        </w:rPr>
      </w:pPr>
    </w:p>
    <w:p w14:paraId="74822DF0" w14:textId="77777777" w:rsidR="00CB0DAD" w:rsidRDefault="00CB0DAD" w:rsidP="00CB0DAD">
      <w:pPr>
        <w:spacing w:after="0" w:line="360" w:lineRule="auto"/>
        <w:rPr>
          <w:rFonts w:ascii="Times New Roman" w:hAnsi="Times New Roman"/>
          <w:sz w:val="24"/>
          <w:szCs w:val="24"/>
          <w:lang w:val="en-US"/>
        </w:rPr>
        <w:sectPr w:rsidR="00CB0DAD" w:rsidSect="0006714E">
          <w:footerReference w:type="even" r:id="rId9"/>
          <w:footerReference w:type="default" r:id="rId10"/>
          <w:footerReference w:type="first" r:id="rId11"/>
          <w:pgSz w:w="11900" w:h="16840"/>
          <w:pgMar w:top="1134" w:right="851" w:bottom="1134" w:left="1985" w:header="709" w:footer="709" w:gutter="0"/>
          <w:pgNumType w:start="1"/>
          <w:cols w:space="720"/>
          <w:titlePg/>
          <w:docGrid w:linePitch="299"/>
        </w:sectPr>
      </w:pPr>
    </w:p>
    <w:p w14:paraId="2E84FAF8" w14:textId="3E62EF46" w:rsidR="00CB0DAD" w:rsidRDefault="00CB0DAD" w:rsidP="00CB0DAD">
      <w:pPr>
        <w:spacing w:after="0" w:line="360" w:lineRule="auto"/>
        <w:rPr>
          <w:rFonts w:ascii="Times New Roman" w:hAnsi="Times New Roman"/>
          <w:sz w:val="24"/>
          <w:szCs w:val="24"/>
          <w:lang w:val="en-US"/>
        </w:rPr>
      </w:pPr>
    </w:p>
    <w:p w14:paraId="3E9CD4F6" w14:textId="77777777" w:rsidR="00CB0DAD" w:rsidRDefault="00CB0DAD" w:rsidP="00CB0DAD">
      <w:pPr>
        <w:spacing w:after="0" w:line="360" w:lineRule="auto"/>
        <w:rPr>
          <w:rFonts w:ascii="Times New Roman" w:hAnsi="Times New Roman"/>
          <w:sz w:val="24"/>
          <w:szCs w:val="24"/>
          <w:lang w:val="en-US"/>
        </w:rPr>
      </w:pPr>
      <w:r w:rsidRPr="00156084">
        <w:rPr>
          <w:rFonts w:ascii="Times New Roman" w:hAnsi="Times New Roman"/>
          <w:b/>
          <w:bCs/>
          <w:noProof/>
          <w:sz w:val="24"/>
          <w:szCs w:val="24"/>
          <w:lang w:val="en-US"/>
        </w:rPr>
        <w:drawing>
          <wp:inline distT="0" distB="0" distL="0" distR="0" wp14:anchorId="5547289D" wp14:editId="2EC43885">
            <wp:extent cx="6204030" cy="8692515"/>
            <wp:effectExtent l="0" t="0" r="6350" b="0"/>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pic:nvPicPr>
                  <pic:blipFill>
                    <a:blip r:embed="rId12"/>
                    <a:stretch>
                      <a:fillRect/>
                    </a:stretch>
                  </pic:blipFill>
                  <pic:spPr>
                    <a:xfrm>
                      <a:off x="0" y="0"/>
                      <a:ext cx="6211235" cy="8702610"/>
                    </a:xfrm>
                    <a:prstGeom prst="rect">
                      <a:avLst/>
                    </a:prstGeom>
                  </pic:spPr>
                </pic:pic>
              </a:graphicData>
            </a:graphic>
          </wp:inline>
        </w:drawing>
      </w:r>
    </w:p>
    <w:p w14:paraId="21A2A52E" w14:textId="77777777" w:rsidR="00CB0DAD" w:rsidRDefault="00CB0DAD" w:rsidP="00CB0DAD">
      <w:pPr>
        <w:spacing w:after="0" w:line="360" w:lineRule="auto"/>
        <w:rPr>
          <w:rFonts w:ascii="Times New Roman" w:hAnsi="Times New Roman"/>
          <w:b/>
          <w:bCs/>
          <w:sz w:val="24"/>
          <w:szCs w:val="24"/>
          <w:lang w:val="en-US"/>
        </w:rPr>
      </w:pPr>
    </w:p>
    <w:p w14:paraId="77A797F2" w14:textId="77777777" w:rsidR="00CB0DAD" w:rsidRDefault="00CB0DAD" w:rsidP="00CB0DAD">
      <w:pPr>
        <w:spacing w:after="0" w:line="360" w:lineRule="auto"/>
        <w:rPr>
          <w:rFonts w:ascii="Times New Roman" w:hAnsi="Times New Roman"/>
          <w:b/>
          <w:bCs/>
          <w:sz w:val="24"/>
          <w:szCs w:val="24"/>
          <w:lang w:val="en-US"/>
        </w:rPr>
        <w:sectPr w:rsidR="00CB0DAD" w:rsidSect="0006714E">
          <w:pgSz w:w="11900" w:h="16840"/>
          <w:pgMar w:top="1134" w:right="851" w:bottom="1134" w:left="1985" w:header="709" w:footer="709" w:gutter="0"/>
          <w:pgNumType w:start="1"/>
          <w:cols w:space="720"/>
          <w:titlePg/>
          <w:docGrid w:linePitch="299"/>
        </w:sectPr>
      </w:pPr>
    </w:p>
    <w:p w14:paraId="737D0EA1" w14:textId="77777777" w:rsidR="00CB0DAD" w:rsidRPr="00572320" w:rsidRDefault="00CB0DAD" w:rsidP="00CB0DAD">
      <w:pPr>
        <w:spacing w:after="0" w:line="360" w:lineRule="auto"/>
        <w:jc w:val="center"/>
        <w:rPr>
          <w:rFonts w:ascii="Times New Roman" w:hAnsi="Times New Roman"/>
          <w:b/>
          <w:bCs/>
          <w:sz w:val="24"/>
          <w:szCs w:val="24"/>
          <w:lang w:val="en-US"/>
        </w:rPr>
      </w:pPr>
      <w:r w:rsidRPr="00572320">
        <w:rPr>
          <w:rFonts w:ascii="Times New Roman" w:hAnsi="Times New Roman"/>
          <w:b/>
          <w:bCs/>
          <w:sz w:val="24"/>
          <w:szCs w:val="24"/>
          <w:lang w:val="en-US"/>
        </w:rPr>
        <w:lastRenderedPageBreak/>
        <w:t>REPORT</w:t>
      </w:r>
    </w:p>
    <w:p w14:paraId="1FA73019" w14:textId="77777777" w:rsidR="00CB0DAD" w:rsidRPr="00D85A21" w:rsidRDefault="00CB0DAD" w:rsidP="00CB0DAD">
      <w:pPr>
        <w:spacing w:after="0" w:line="360" w:lineRule="auto"/>
        <w:rPr>
          <w:rFonts w:ascii="Times New Roman" w:hAnsi="Times New Roman"/>
          <w:sz w:val="24"/>
          <w:szCs w:val="24"/>
          <w:lang w:val="en-US"/>
        </w:rPr>
      </w:pPr>
    </w:p>
    <w:p w14:paraId="6BED016D" w14:textId="72A2329B" w:rsidR="00CB0DAD" w:rsidRPr="00D85A21" w:rsidRDefault="00CB0DAD" w:rsidP="00CB0DAD">
      <w:pPr>
        <w:spacing w:after="0" w:line="360" w:lineRule="auto"/>
        <w:ind w:firstLine="708"/>
        <w:jc w:val="both"/>
        <w:rPr>
          <w:rFonts w:ascii="Times New Roman" w:hAnsi="Times New Roman"/>
          <w:sz w:val="24"/>
          <w:szCs w:val="24"/>
          <w:lang w:val="en-US"/>
        </w:rPr>
      </w:pPr>
      <w:proofErr w:type="gramStart"/>
      <w:r w:rsidRPr="00D85A21">
        <w:rPr>
          <w:rFonts w:ascii="Times New Roman" w:hAnsi="Times New Roman"/>
          <w:sz w:val="24"/>
          <w:szCs w:val="24"/>
          <w:lang w:val="en-US"/>
        </w:rPr>
        <w:t xml:space="preserve">Report </w:t>
      </w:r>
      <w:r w:rsidR="00140CEB">
        <w:rPr>
          <w:rFonts w:ascii="Times New Roman" w:hAnsi="Times New Roman"/>
          <w:sz w:val="24"/>
          <w:szCs w:val="24"/>
          <w:lang w:val="en-US"/>
        </w:rPr>
        <w:t xml:space="preserve"> </w:t>
      </w:r>
      <w:r w:rsidRPr="00D85A21">
        <w:rPr>
          <w:rFonts w:ascii="Times New Roman" w:hAnsi="Times New Roman"/>
          <w:sz w:val="24"/>
          <w:szCs w:val="24"/>
          <w:lang w:val="en-US"/>
        </w:rPr>
        <w:t>3</w:t>
      </w:r>
      <w:r w:rsidRPr="00EF6FC3">
        <w:rPr>
          <w:rFonts w:ascii="Times New Roman" w:hAnsi="Times New Roman"/>
          <w:sz w:val="24"/>
          <w:szCs w:val="24"/>
          <w:lang w:val="en-US"/>
        </w:rPr>
        <w:t>8</w:t>
      </w:r>
      <w:proofErr w:type="gramEnd"/>
      <w:r>
        <w:rPr>
          <w:rFonts w:ascii="Times New Roman" w:hAnsi="Times New Roman"/>
          <w:sz w:val="24"/>
          <w:szCs w:val="24"/>
          <w:lang w:val="en-US"/>
        </w:rPr>
        <w:t xml:space="preserve"> p</w:t>
      </w:r>
      <w:r w:rsidRPr="00D85A21">
        <w:rPr>
          <w:rFonts w:ascii="Times New Roman" w:hAnsi="Times New Roman"/>
          <w:sz w:val="24"/>
          <w:szCs w:val="24"/>
          <w:lang w:val="en-US"/>
        </w:rPr>
        <w:t xml:space="preserve">., 38 </w:t>
      </w:r>
      <w:r w:rsidRPr="004D1796">
        <w:rPr>
          <w:rFonts w:ascii="Times New Roman" w:hAnsi="Times New Roman"/>
          <w:sz w:val="24"/>
          <w:szCs w:val="24"/>
          <w:lang w:val="en-US"/>
        </w:rPr>
        <w:t>figures</w:t>
      </w:r>
      <w:r w:rsidRPr="00D85A21">
        <w:rPr>
          <w:rFonts w:ascii="Times New Roman" w:hAnsi="Times New Roman"/>
          <w:sz w:val="24"/>
          <w:szCs w:val="24"/>
          <w:lang w:val="en-US"/>
        </w:rPr>
        <w:t>, 7 tables, 25 sources</w:t>
      </w:r>
      <w:r w:rsidRPr="00EF6FC3">
        <w:rPr>
          <w:rFonts w:ascii="Times New Roman" w:hAnsi="Times New Roman"/>
          <w:sz w:val="24"/>
          <w:szCs w:val="24"/>
          <w:lang w:val="en-US"/>
        </w:rPr>
        <w:t xml:space="preserve">, 5 </w:t>
      </w:r>
      <w:r>
        <w:rPr>
          <w:rFonts w:ascii="Times New Roman" w:hAnsi="Times New Roman"/>
          <w:sz w:val="24"/>
          <w:szCs w:val="24"/>
          <w:lang w:val="en-US"/>
        </w:rPr>
        <w:t>appendixes</w:t>
      </w:r>
      <w:r w:rsidRPr="00D85A21">
        <w:rPr>
          <w:rFonts w:ascii="Times New Roman" w:hAnsi="Times New Roman"/>
          <w:sz w:val="24"/>
          <w:szCs w:val="24"/>
          <w:lang w:val="en-US"/>
        </w:rPr>
        <w:t>.</w:t>
      </w:r>
    </w:p>
    <w:p w14:paraId="7E5CA456" w14:textId="77777777" w:rsidR="00CB0DAD" w:rsidRPr="00D85A21" w:rsidRDefault="00CB0DAD" w:rsidP="00CB0DAD">
      <w:pPr>
        <w:spacing w:after="0" w:line="360" w:lineRule="auto"/>
        <w:jc w:val="both"/>
        <w:rPr>
          <w:rFonts w:ascii="Times New Roman" w:hAnsi="Times New Roman"/>
          <w:sz w:val="24"/>
          <w:szCs w:val="24"/>
          <w:lang w:val="en-US"/>
        </w:rPr>
      </w:pPr>
      <w:r w:rsidRPr="00D85A21">
        <w:rPr>
          <w:rFonts w:ascii="Times New Roman" w:hAnsi="Times New Roman"/>
          <w:sz w:val="24"/>
          <w:szCs w:val="24"/>
          <w:lang w:val="en-US"/>
        </w:rPr>
        <w:t>MOSSES-BIOINDICATORS, HEAVY METALS, RADIONUCLIDES, ATMOSPHERIC PRECIPITATION, NEUTRON ACTIVATION ANALYSIS</w:t>
      </w:r>
    </w:p>
    <w:p w14:paraId="43196D41" w14:textId="77777777" w:rsidR="00CB0DAD" w:rsidRPr="00D85A21" w:rsidRDefault="00CB0DAD" w:rsidP="00CB0DAD">
      <w:pPr>
        <w:spacing w:after="0" w:line="360" w:lineRule="auto"/>
        <w:ind w:firstLine="708"/>
        <w:jc w:val="both"/>
        <w:rPr>
          <w:rFonts w:ascii="Times New Roman" w:hAnsi="Times New Roman"/>
          <w:sz w:val="24"/>
          <w:szCs w:val="24"/>
          <w:lang w:val="en-US"/>
        </w:rPr>
      </w:pPr>
      <w:r w:rsidRPr="00D85A21">
        <w:rPr>
          <w:rFonts w:ascii="Times New Roman" w:hAnsi="Times New Roman"/>
          <w:sz w:val="24"/>
          <w:szCs w:val="24"/>
          <w:lang w:val="en-US"/>
        </w:rPr>
        <w:t xml:space="preserve">Object of study: The content of heavy metals and radionuclides in the air in </w:t>
      </w:r>
      <w:r>
        <w:rPr>
          <w:rFonts w:ascii="Times New Roman" w:hAnsi="Times New Roman"/>
          <w:sz w:val="24"/>
          <w:szCs w:val="24"/>
          <w:lang w:val="en-US"/>
        </w:rPr>
        <w:t>c</w:t>
      </w:r>
      <w:r w:rsidRPr="00D85A21">
        <w:rPr>
          <w:rFonts w:ascii="Times New Roman" w:hAnsi="Times New Roman"/>
          <w:sz w:val="24"/>
          <w:szCs w:val="24"/>
          <w:lang w:val="en-US"/>
        </w:rPr>
        <w:t>entral Kazakhstan.</w:t>
      </w:r>
    </w:p>
    <w:p w14:paraId="418133C0" w14:textId="77777777" w:rsidR="00CB0DAD" w:rsidRPr="00D85A21" w:rsidRDefault="00CB0DAD" w:rsidP="00CB0DAD">
      <w:pPr>
        <w:spacing w:after="0" w:line="360" w:lineRule="auto"/>
        <w:ind w:firstLine="708"/>
        <w:jc w:val="both"/>
        <w:rPr>
          <w:rFonts w:ascii="Times New Roman" w:hAnsi="Times New Roman"/>
          <w:sz w:val="24"/>
          <w:szCs w:val="24"/>
          <w:lang w:val="en-US"/>
        </w:rPr>
      </w:pPr>
      <w:r w:rsidRPr="00D85A21">
        <w:rPr>
          <w:rFonts w:ascii="Times New Roman" w:hAnsi="Times New Roman"/>
          <w:sz w:val="24"/>
          <w:szCs w:val="24"/>
          <w:lang w:val="en-US"/>
        </w:rPr>
        <w:t>Purpose: to determine the degree of contamination with toxic elements using bioindicators.</w:t>
      </w:r>
    </w:p>
    <w:p w14:paraId="14AB1E20" w14:textId="77777777" w:rsidR="00CB0DAD" w:rsidRPr="00D85A21" w:rsidRDefault="00CB0DAD" w:rsidP="00711711">
      <w:pPr>
        <w:spacing w:after="0" w:line="360" w:lineRule="auto"/>
        <w:ind w:firstLine="709"/>
        <w:jc w:val="both"/>
        <w:rPr>
          <w:rFonts w:ascii="Times New Roman" w:hAnsi="Times New Roman"/>
          <w:sz w:val="24"/>
          <w:szCs w:val="24"/>
          <w:lang w:val="en-US"/>
        </w:rPr>
      </w:pPr>
      <w:r w:rsidRPr="00D85A21">
        <w:rPr>
          <w:rFonts w:ascii="Times New Roman" w:hAnsi="Times New Roman"/>
          <w:sz w:val="24"/>
          <w:szCs w:val="24"/>
          <w:lang w:val="en-US"/>
        </w:rPr>
        <w:t>Methods:</w:t>
      </w:r>
    </w:p>
    <w:p w14:paraId="03AF6F25" w14:textId="77777777" w:rsidR="00CB0DAD" w:rsidRPr="00D85A21" w:rsidRDefault="00CB0DAD" w:rsidP="00CB0DAD">
      <w:pPr>
        <w:spacing w:after="0" w:line="360" w:lineRule="auto"/>
        <w:ind w:firstLine="708"/>
        <w:jc w:val="both"/>
        <w:rPr>
          <w:rFonts w:ascii="Times New Roman" w:hAnsi="Times New Roman"/>
          <w:sz w:val="24"/>
          <w:szCs w:val="24"/>
          <w:lang w:val="en-US"/>
        </w:rPr>
      </w:pPr>
      <w:r w:rsidRPr="00D85A21">
        <w:rPr>
          <w:rFonts w:ascii="Times New Roman" w:hAnsi="Times New Roman"/>
          <w:sz w:val="24"/>
          <w:szCs w:val="24"/>
          <w:lang w:val="en-US"/>
        </w:rPr>
        <w:t>- (1) instrumental neutron activation analysis (INAA),</w:t>
      </w:r>
    </w:p>
    <w:p w14:paraId="7C4796C9" w14:textId="77777777" w:rsidR="00CB0DAD" w:rsidRPr="00D85A21" w:rsidRDefault="00CB0DAD" w:rsidP="00CB0DAD">
      <w:pPr>
        <w:spacing w:after="0" w:line="360" w:lineRule="auto"/>
        <w:ind w:firstLine="708"/>
        <w:jc w:val="both"/>
        <w:rPr>
          <w:rFonts w:ascii="Times New Roman" w:hAnsi="Times New Roman"/>
          <w:sz w:val="24"/>
          <w:szCs w:val="24"/>
          <w:lang w:val="en-US"/>
        </w:rPr>
      </w:pPr>
      <w:r w:rsidRPr="00D85A21">
        <w:rPr>
          <w:rFonts w:ascii="Times New Roman" w:hAnsi="Times New Roman"/>
          <w:sz w:val="24"/>
          <w:szCs w:val="24"/>
          <w:lang w:val="en-US"/>
        </w:rPr>
        <w:t>- (2) atomic adsorption spectrometry (AAS).</w:t>
      </w:r>
    </w:p>
    <w:p w14:paraId="61708DA3" w14:textId="4681913D" w:rsidR="00CB0DAD" w:rsidRDefault="00CB0DAD" w:rsidP="00CB0DAD">
      <w:pPr>
        <w:spacing w:after="0" w:line="360" w:lineRule="auto"/>
        <w:ind w:firstLine="708"/>
        <w:jc w:val="both"/>
        <w:rPr>
          <w:rFonts w:ascii="Times New Roman" w:hAnsi="Times New Roman"/>
          <w:sz w:val="24"/>
          <w:szCs w:val="24"/>
          <w:lang w:val="en-US"/>
        </w:rPr>
      </w:pPr>
      <w:r w:rsidRPr="00D85A21">
        <w:rPr>
          <w:rFonts w:ascii="Times New Roman" w:hAnsi="Times New Roman"/>
          <w:sz w:val="24"/>
          <w:szCs w:val="24"/>
          <w:lang w:val="en-US"/>
        </w:rPr>
        <w:t xml:space="preserve">Research results: </w:t>
      </w:r>
      <w:r w:rsidR="00F37FBE">
        <w:rPr>
          <w:rFonts w:ascii="Times New Roman" w:hAnsi="Times New Roman"/>
          <w:sz w:val="24"/>
          <w:szCs w:val="24"/>
          <w:lang w:val="en-US"/>
        </w:rPr>
        <w:t xml:space="preserve"> </w:t>
      </w:r>
      <w:r>
        <w:rPr>
          <w:rFonts w:ascii="Times New Roman" w:hAnsi="Times New Roman"/>
          <w:sz w:val="24"/>
          <w:szCs w:val="24"/>
          <w:lang w:val="en-US"/>
        </w:rPr>
        <w:t>T</w:t>
      </w:r>
      <w:r w:rsidRPr="00D85A21">
        <w:rPr>
          <w:rFonts w:ascii="Times New Roman" w:hAnsi="Times New Roman"/>
          <w:sz w:val="24"/>
          <w:szCs w:val="24"/>
          <w:lang w:val="en-US"/>
        </w:rPr>
        <w:t xml:space="preserve">he method of moss biomonitors in combination with neutron activation analysis was used to determine the level of heavy metals in the territory of the Karaganda region. All experiments were carried out at the </w:t>
      </w:r>
      <w:r>
        <w:rPr>
          <w:rFonts w:ascii="Times New Roman" w:hAnsi="Times New Roman"/>
          <w:sz w:val="24"/>
          <w:szCs w:val="24"/>
          <w:lang w:val="en-US"/>
        </w:rPr>
        <w:t>PF</w:t>
      </w:r>
      <w:r w:rsidRPr="00D85A21">
        <w:rPr>
          <w:rFonts w:ascii="Times New Roman" w:hAnsi="Times New Roman"/>
          <w:sz w:val="24"/>
          <w:szCs w:val="24"/>
          <w:lang w:val="kk-KZ"/>
        </w:rPr>
        <w:t xml:space="preserve">R-2 </w:t>
      </w:r>
      <w:r w:rsidRPr="00D85A21">
        <w:rPr>
          <w:rFonts w:ascii="Times New Roman" w:hAnsi="Times New Roman"/>
          <w:sz w:val="24"/>
          <w:szCs w:val="24"/>
          <w:lang w:val="en-US"/>
        </w:rPr>
        <w:t>reactor using the REGATA pneumatic transport unit, based on instrumental neutron activation analysis (INAA) at the Neutron Physics laboratory of the joint Institute for Nuclear Research. The final stage of the work is the mapping of the studied territory based on the data obtained using GIS technologies.</w:t>
      </w:r>
    </w:p>
    <w:p w14:paraId="35F6805B" w14:textId="701A92E0" w:rsidR="00CB0DAD" w:rsidRDefault="00CB0DAD" w:rsidP="00CB0DAD">
      <w:pPr>
        <w:spacing w:after="0" w:line="360" w:lineRule="auto"/>
        <w:ind w:firstLine="708"/>
        <w:jc w:val="both"/>
        <w:rPr>
          <w:rFonts w:ascii="Times New Roman" w:hAnsi="Times New Roman"/>
          <w:sz w:val="24"/>
          <w:szCs w:val="24"/>
          <w:lang w:val="en-US"/>
        </w:rPr>
      </w:pPr>
      <w:r w:rsidRPr="00D85A21">
        <w:rPr>
          <w:rFonts w:ascii="Times New Roman" w:hAnsi="Times New Roman"/>
          <w:sz w:val="24"/>
          <w:szCs w:val="24"/>
          <w:lang w:val="en-US"/>
        </w:rPr>
        <w:t xml:space="preserve">Field of application: </w:t>
      </w:r>
      <w:r w:rsidR="00F37FBE">
        <w:rPr>
          <w:rFonts w:ascii="Times New Roman" w:hAnsi="Times New Roman"/>
          <w:sz w:val="24"/>
          <w:szCs w:val="24"/>
          <w:lang w:val="en-US"/>
        </w:rPr>
        <w:t xml:space="preserve"> </w:t>
      </w:r>
      <w:r>
        <w:rPr>
          <w:rFonts w:ascii="Times New Roman" w:hAnsi="Times New Roman"/>
          <w:sz w:val="24"/>
          <w:szCs w:val="24"/>
          <w:lang w:val="en-US"/>
        </w:rPr>
        <w:t>T</w:t>
      </w:r>
      <w:r w:rsidRPr="00D85A21">
        <w:rPr>
          <w:rFonts w:ascii="Times New Roman" w:hAnsi="Times New Roman"/>
          <w:sz w:val="24"/>
          <w:szCs w:val="24"/>
          <w:lang w:val="en-US"/>
        </w:rPr>
        <w:t>he results of such research will serve as a good basis for local administrations and environmental services in solving problems of environmental protection, assessing the risk to human health living in polluted regions. Based on the small number of territories studied, we can say that it is necessary to increase the sampling area and continue work throughout the territory of the Republic of Kazakhstan in order to study the state of the atmosphere in detail.</w:t>
      </w:r>
    </w:p>
    <w:p w14:paraId="4CA6EA3D" w14:textId="77777777" w:rsidR="00CB0DAD" w:rsidRDefault="00CB0DAD" w:rsidP="00CB0DAD">
      <w:pPr>
        <w:spacing w:line="360" w:lineRule="auto"/>
        <w:ind w:firstLine="708"/>
        <w:jc w:val="both"/>
        <w:rPr>
          <w:rFonts w:ascii="Times New Roman" w:hAnsi="Times New Roman"/>
          <w:sz w:val="24"/>
          <w:szCs w:val="24"/>
          <w:lang w:val="en-US"/>
        </w:rPr>
      </w:pPr>
    </w:p>
    <w:p w14:paraId="3A75156E" w14:textId="77777777" w:rsidR="00CB0DAD" w:rsidRDefault="00CB0DAD" w:rsidP="00CB0DAD">
      <w:pPr>
        <w:spacing w:line="360" w:lineRule="auto"/>
        <w:ind w:firstLine="708"/>
        <w:jc w:val="both"/>
        <w:rPr>
          <w:rFonts w:ascii="Times New Roman" w:hAnsi="Times New Roman"/>
          <w:sz w:val="24"/>
          <w:szCs w:val="24"/>
          <w:lang w:val="en-US"/>
        </w:rPr>
      </w:pPr>
    </w:p>
    <w:p w14:paraId="38C3ECAF" w14:textId="77777777" w:rsidR="00CB0DAD" w:rsidRDefault="00CB0DAD" w:rsidP="00CB0DAD">
      <w:pPr>
        <w:spacing w:line="360" w:lineRule="auto"/>
        <w:ind w:firstLine="708"/>
        <w:jc w:val="both"/>
        <w:rPr>
          <w:rFonts w:ascii="Times New Roman" w:hAnsi="Times New Roman"/>
          <w:sz w:val="24"/>
          <w:szCs w:val="24"/>
          <w:lang w:val="en-US"/>
        </w:rPr>
      </w:pPr>
    </w:p>
    <w:p w14:paraId="4F5BD99A" w14:textId="77777777" w:rsidR="00CB0DAD" w:rsidRDefault="00CB0DAD" w:rsidP="00CB0DAD">
      <w:pPr>
        <w:spacing w:line="360" w:lineRule="auto"/>
        <w:ind w:firstLine="708"/>
        <w:jc w:val="both"/>
        <w:rPr>
          <w:rFonts w:ascii="Times New Roman" w:hAnsi="Times New Roman"/>
          <w:sz w:val="24"/>
          <w:szCs w:val="24"/>
          <w:lang w:val="en-US"/>
        </w:rPr>
      </w:pPr>
    </w:p>
    <w:p w14:paraId="11B7D598" w14:textId="77777777" w:rsidR="00CB0DAD" w:rsidRDefault="00CB0DAD" w:rsidP="00CB0DAD">
      <w:pPr>
        <w:spacing w:line="360" w:lineRule="auto"/>
        <w:ind w:firstLine="708"/>
        <w:jc w:val="both"/>
        <w:rPr>
          <w:rFonts w:ascii="Times New Roman" w:hAnsi="Times New Roman"/>
          <w:sz w:val="24"/>
          <w:szCs w:val="24"/>
          <w:lang w:val="en-US"/>
        </w:rPr>
      </w:pPr>
    </w:p>
    <w:p w14:paraId="5489EA3B" w14:textId="77777777" w:rsidR="00CB0DAD" w:rsidRDefault="00CB0DAD" w:rsidP="00CB0DAD">
      <w:pPr>
        <w:spacing w:line="360" w:lineRule="auto"/>
        <w:ind w:firstLine="708"/>
        <w:jc w:val="both"/>
        <w:rPr>
          <w:rFonts w:ascii="Times New Roman" w:hAnsi="Times New Roman"/>
          <w:sz w:val="24"/>
          <w:szCs w:val="24"/>
          <w:lang w:val="en-US"/>
        </w:rPr>
      </w:pPr>
    </w:p>
    <w:p w14:paraId="49EBB43F" w14:textId="77777777" w:rsidR="00CB0DAD" w:rsidRPr="00420D24" w:rsidRDefault="00CB0DAD" w:rsidP="00CB0DAD">
      <w:pPr>
        <w:spacing w:after="0" w:line="360" w:lineRule="auto"/>
        <w:rPr>
          <w:rFonts w:ascii="Times New Roman" w:hAnsi="Times New Roman"/>
          <w:sz w:val="24"/>
          <w:szCs w:val="24"/>
          <w:lang w:val="en-US"/>
        </w:rPr>
      </w:pPr>
    </w:p>
    <w:p w14:paraId="00F1AF70" w14:textId="77777777" w:rsidR="00CB0DAD" w:rsidRPr="00936609" w:rsidRDefault="00CB0DAD" w:rsidP="00CB0DAD">
      <w:pPr>
        <w:spacing w:after="0" w:line="360" w:lineRule="auto"/>
        <w:rPr>
          <w:rFonts w:ascii="Times New Roman" w:hAnsi="Times New Roman"/>
          <w:b/>
          <w:bCs/>
          <w:sz w:val="24"/>
          <w:szCs w:val="24"/>
          <w:lang w:val="en-US"/>
        </w:rPr>
        <w:sectPr w:rsidR="00CB0DAD" w:rsidRPr="00936609" w:rsidSect="0006714E">
          <w:footerReference w:type="first" r:id="rId13"/>
          <w:pgSz w:w="11900" w:h="16840"/>
          <w:pgMar w:top="1134" w:right="851" w:bottom="1134" w:left="1985" w:header="709" w:footer="709" w:gutter="0"/>
          <w:pgNumType w:start="3"/>
          <w:cols w:space="720"/>
          <w:docGrid w:linePitch="299"/>
        </w:sectPr>
      </w:pPr>
    </w:p>
    <w:p w14:paraId="1C0C5D6A" w14:textId="27C663DC" w:rsidR="00CB0DAD" w:rsidRPr="00095BA4" w:rsidRDefault="00CB0DAD" w:rsidP="00CB0DAD">
      <w:pPr>
        <w:spacing w:after="0" w:line="360" w:lineRule="auto"/>
        <w:jc w:val="center"/>
        <w:rPr>
          <w:rFonts w:ascii="Times New Roman" w:hAnsi="Times New Roman"/>
          <w:b/>
          <w:bCs/>
          <w:sz w:val="24"/>
          <w:szCs w:val="24"/>
        </w:rPr>
      </w:pPr>
      <w:r w:rsidRPr="00095BA4">
        <w:rPr>
          <w:rFonts w:ascii="Times New Roman" w:hAnsi="Times New Roman"/>
          <w:b/>
          <w:bCs/>
          <w:sz w:val="24"/>
          <w:szCs w:val="24"/>
        </w:rPr>
        <w:lastRenderedPageBreak/>
        <w:t>CONTENT</w:t>
      </w:r>
    </w:p>
    <w:p w14:paraId="21687EC1" w14:textId="77777777" w:rsidR="00CB0DAD" w:rsidRPr="00B90339" w:rsidRDefault="00CB0DAD" w:rsidP="00CB0DAD">
      <w:pPr>
        <w:spacing w:after="0" w:line="360" w:lineRule="auto"/>
        <w:ind w:firstLine="709"/>
        <w:jc w:val="center"/>
        <w:rPr>
          <w:rFonts w:ascii="Times New Roman" w:hAnsi="Times New Roman"/>
          <w:sz w:val="24"/>
          <w:szCs w:val="24"/>
        </w:rPr>
      </w:pPr>
    </w:p>
    <w:tbl>
      <w:tblPr>
        <w:tblW w:w="9361" w:type="dxa"/>
        <w:tblInd w:w="137" w:type="dxa"/>
        <w:tblLayout w:type="fixed"/>
        <w:tblLook w:val="0000" w:firstRow="0" w:lastRow="0" w:firstColumn="0" w:lastColumn="0" w:noHBand="0" w:noVBand="0"/>
      </w:tblPr>
      <w:tblGrid>
        <w:gridCol w:w="567"/>
        <w:gridCol w:w="8227"/>
        <w:gridCol w:w="567"/>
      </w:tblGrid>
      <w:tr w:rsidR="00CB0DAD" w:rsidRPr="00CA3573" w14:paraId="78C62378" w14:textId="77777777" w:rsidTr="0006714E">
        <w:trPr>
          <w:trHeight w:val="423"/>
        </w:trPr>
        <w:tc>
          <w:tcPr>
            <w:tcW w:w="567" w:type="dxa"/>
          </w:tcPr>
          <w:p w14:paraId="40D38463" w14:textId="77777777" w:rsidR="00CB0DAD" w:rsidRPr="00CA3573" w:rsidRDefault="00CB0DAD" w:rsidP="00CB0DAD">
            <w:pPr>
              <w:spacing w:after="0" w:line="360" w:lineRule="auto"/>
              <w:rPr>
                <w:rFonts w:ascii="Times New Roman" w:hAnsi="Times New Roman"/>
                <w:sz w:val="24"/>
                <w:szCs w:val="24"/>
              </w:rPr>
            </w:pPr>
          </w:p>
        </w:tc>
        <w:tc>
          <w:tcPr>
            <w:tcW w:w="8227" w:type="dxa"/>
          </w:tcPr>
          <w:p w14:paraId="0D8A8E61" w14:textId="77777777" w:rsidR="00CB0DAD" w:rsidRDefault="00CB0DAD" w:rsidP="00CB0DAD">
            <w:pPr>
              <w:tabs>
                <w:tab w:val="left" w:pos="1983"/>
              </w:tabs>
              <w:spacing w:after="0" w:line="360" w:lineRule="auto"/>
              <w:rPr>
                <w:rFonts w:ascii="Times New Roman" w:hAnsi="Times New Roman"/>
                <w:sz w:val="24"/>
                <w:szCs w:val="24"/>
              </w:rPr>
            </w:pPr>
          </w:p>
          <w:p w14:paraId="1784CC7F" w14:textId="77777777" w:rsidR="00CB0DAD" w:rsidRPr="00B51D25" w:rsidRDefault="00CB0DAD" w:rsidP="00CB0DAD">
            <w:pPr>
              <w:tabs>
                <w:tab w:val="left" w:pos="1983"/>
              </w:tabs>
              <w:spacing w:after="0" w:line="360" w:lineRule="auto"/>
              <w:rPr>
                <w:rFonts w:ascii="Times New Roman" w:hAnsi="Times New Roman"/>
                <w:sz w:val="24"/>
                <w:szCs w:val="24"/>
                <w:lang w:val="en-US"/>
              </w:rPr>
            </w:pPr>
            <w:r w:rsidRPr="00D85A21">
              <w:rPr>
                <w:rFonts w:ascii="Times New Roman" w:hAnsi="Times New Roman"/>
                <w:sz w:val="24"/>
                <w:szCs w:val="24"/>
              </w:rPr>
              <w:t>INTRODUCTION</w:t>
            </w:r>
            <w:r>
              <w:rPr>
                <w:rFonts w:ascii="Times New Roman" w:hAnsi="Times New Roman"/>
                <w:sz w:val="24"/>
                <w:szCs w:val="24"/>
                <w:lang w:val="en-US"/>
              </w:rPr>
              <w:t>…………………………………………………………………</w:t>
            </w:r>
          </w:p>
        </w:tc>
        <w:tc>
          <w:tcPr>
            <w:tcW w:w="567" w:type="dxa"/>
          </w:tcPr>
          <w:p w14:paraId="5CA5F2E3" w14:textId="77777777" w:rsidR="00CB0DAD" w:rsidRDefault="00CB0DAD" w:rsidP="00CB0DAD">
            <w:pPr>
              <w:spacing w:after="0" w:line="360" w:lineRule="auto"/>
              <w:rPr>
                <w:rFonts w:ascii="Times New Roman" w:hAnsi="Times New Roman"/>
                <w:sz w:val="24"/>
                <w:szCs w:val="24"/>
                <w:lang w:val="kk-KZ"/>
              </w:rPr>
            </w:pPr>
          </w:p>
          <w:p w14:paraId="6563C4A1" w14:textId="77777777" w:rsidR="00CB0DAD" w:rsidRPr="005F3886" w:rsidRDefault="00CB0DAD" w:rsidP="00CB0DAD">
            <w:pPr>
              <w:spacing w:after="0" w:line="360" w:lineRule="auto"/>
              <w:rPr>
                <w:rFonts w:ascii="Times New Roman" w:hAnsi="Times New Roman"/>
                <w:sz w:val="24"/>
                <w:szCs w:val="24"/>
                <w:lang w:val="en-US"/>
              </w:rPr>
            </w:pPr>
            <w:r>
              <w:rPr>
                <w:rFonts w:ascii="Times New Roman" w:hAnsi="Times New Roman"/>
                <w:sz w:val="24"/>
                <w:szCs w:val="24"/>
                <w:lang w:val="en-US"/>
              </w:rPr>
              <w:t>6</w:t>
            </w:r>
          </w:p>
          <w:p w14:paraId="3F7B5058" w14:textId="77777777" w:rsidR="00CB0DAD" w:rsidRPr="00CA3573" w:rsidRDefault="00CB0DAD" w:rsidP="00CB0DAD">
            <w:pPr>
              <w:spacing w:after="0" w:line="360" w:lineRule="auto"/>
              <w:rPr>
                <w:rFonts w:ascii="Times New Roman" w:hAnsi="Times New Roman"/>
                <w:sz w:val="24"/>
                <w:szCs w:val="24"/>
                <w:lang w:val="kk-KZ"/>
              </w:rPr>
            </w:pPr>
          </w:p>
        </w:tc>
      </w:tr>
      <w:tr w:rsidR="00CB0DAD" w:rsidRPr="00CA3573" w14:paraId="403BE4C6" w14:textId="77777777" w:rsidTr="00C8678E">
        <w:trPr>
          <w:trHeight w:val="523"/>
        </w:trPr>
        <w:tc>
          <w:tcPr>
            <w:tcW w:w="567" w:type="dxa"/>
          </w:tcPr>
          <w:p w14:paraId="644BBB30" w14:textId="77777777" w:rsidR="00CB0DAD" w:rsidRPr="00CA3573" w:rsidRDefault="00CB0DAD" w:rsidP="00CB0DAD">
            <w:pPr>
              <w:spacing w:after="0" w:line="360" w:lineRule="auto"/>
              <w:rPr>
                <w:rFonts w:ascii="Times New Roman" w:hAnsi="Times New Roman"/>
                <w:sz w:val="24"/>
                <w:szCs w:val="24"/>
              </w:rPr>
            </w:pPr>
          </w:p>
        </w:tc>
        <w:tc>
          <w:tcPr>
            <w:tcW w:w="8227" w:type="dxa"/>
          </w:tcPr>
          <w:p w14:paraId="4858FF5F" w14:textId="64BCB34D" w:rsidR="00CB0DAD" w:rsidRPr="00B51D25" w:rsidRDefault="00CB0DAD" w:rsidP="00CB0DAD">
            <w:pPr>
              <w:spacing w:after="0" w:line="360" w:lineRule="auto"/>
              <w:rPr>
                <w:rFonts w:ascii="Times New Roman" w:hAnsi="Times New Roman"/>
                <w:sz w:val="24"/>
                <w:szCs w:val="24"/>
                <w:lang w:val="en-US"/>
              </w:rPr>
            </w:pPr>
            <w:r>
              <w:rPr>
                <w:rFonts w:ascii="Times New Roman" w:hAnsi="Times New Roman"/>
                <w:sz w:val="24"/>
                <w:szCs w:val="24"/>
                <w:lang w:val="en-US"/>
              </w:rPr>
              <w:t xml:space="preserve">1 </w:t>
            </w:r>
            <w:r w:rsidR="00C8678E">
              <w:rPr>
                <w:rFonts w:ascii="Times New Roman" w:hAnsi="Times New Roman"/>
                <w:sz w:val="24"/>
                <w:szCs w:val="24"/>
                <w:lang w:val="en-US"/>
              </w:rPr>
              <w:t>The c</w:t>
            </w:r>
            <w:r w:rsidR="0006714E">
              <w:rPr>
                <w:rFonts w:ascii="Times New Roman" w:hAnsi="Times New Roman"/>
                <w:sz w:val="24"/>
                <w:szCs w:val="24"/>
                <w:lang w:val="en-US"/>
              </w:rPr>
              <w:t>hoice of research direction………</w:t>
            </w:r>
            <w:r>
              <w:rPr>
                <w:rFonts w:ascii="Times New Roman" w:hAnsi="Times New Roman"/>
                <w:sz w:val="24"/>
                <w:szCs w:val="24"/>
                <w:lang w:val="en-US"/>
              </w:rPr>
              <w:t>………………………………………….</w:t>
            </w:r>
          </w:p>
        </w:tc>
        <w:tc>
          <w:tcPr>
            <w:tcW w:w="567" w:type="dxa"/>
          </w:tcPr>
          <w:p w14:paraId="1949BEAC" w14:textId="77777777" w:rsidR="00CB0DAD" w:rsidRPr="005F3886" w:rsidRDefault="00CB0DAD" w:rsidP="00CB0DAD">
            <w:pPr>
              <w:spacing w:after="0" w:line="360" w:lineRule="auto"/>
              <w:rPr>
                <w:rFonts w:ascii="Times New Roman" w:hAnsi="Times New Roman"/>
                <w:sz w:val="24"/>
                <w:szCs w:val="24"/>
                <w:lang w:val="en-US"/>
              </w:rPr>
            </w:pPr>
            <w:r>
              <w:rPr>
                <w:rFonts w:ascii="Times New Roman" w:hAnsi="Times New Roman"/>
                <w:sz w:val="24"/>
                <w:szCs w:val="24"/>
                <w:lang w:val="en-US"/>
              </w:rPr>
              <w:t>8</w:t>
            </w:r>
          </w:p>
          <w:p w14:paraId="3D249A2F" w14:textId="77777777" w:rsidR="00CB0DAD" w:rsidRPr="00CA3573" w:rsidRDefault="00CB0DAD" w:rsidP="00CB0DAD">
            <w:pPr>
              <w:spacing w:after="0" w:line="360" w:lineRule="auto"/>
              <w:rPr>
                <w:rFonts w:ascii="Times New Roman" w:hAnsi="Times New Roman"/>
                <w:sz w:val="24"/>
                <w:szCs w:val="24"/>
                <w:lang w:val="kk-KZ"/>
              </w:rPr>
            </w:pPr>
          </w:p>
        </w:tc>
      </w:tr>
      <w:tr w:rsidR="00C8678E" w:rsidRPr="00CA3573" w14:paraId="7143242B" w14:textId="77777777" w:rsidTr="00C8678E">
        <w:trPr>
          <w:trHeight w:val="409"/>
        </w:trPr>
        <w:tc>
          <w:tcPr>
            <w:tcW w:w="567" w:type="dxa"/>
          </w:tcPr>
          <w:p w14:paraId="0255F8E3" w14:textId="77777777" w:rsidR="00C8678E" w:rsidRPr="00CA3573" w:rsidRDefault="00C8678E" w:rsidP="00C8678E">
            <w:pPr>
              <w:spacing w:after="0" w:line="360" w:lineRule="auto"/>
              <w:rPr>
                <w:rFonts w:ascii="Times New Roman" w:hAnsi="Times New Roman"/>
                <w:sz w:val="24"/>
                <w:szCs w:val="24"/>
              </w:rPr>
            </w:pPr>
          </w:p>
        </w:tc>
        <w:tc>
          <w:tcPr>
            <w:tcW w:w="8227" w:type="dxa"/>
          </w:tcPr>
          <w:p w14:paraId="3739E106" w14:textId="104CAD2E" w:rsidR="00C8678E" w:rsidRPr="00D02495" w:rsidRDefault="00C8678E" w:rsidP="00C8678E">
            <w:pPr>
              <w:shd w:val="clear" w:color="auto" w:fill="FFFFFF"/>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2 </w:t>
            </w:r>
            <w:r w:rsidRPr="00D85A21">
              <w:rPr>
                <w:rFonts w:ascii="Times New Roman" w:hAnsi="Times New Roman"/>
                <w:sz w:val="24"/>
                <w:szCs w:val="24"/>
              </w:rPr>
              <w:t>R</w:t>
            </w:r>
            <w:proofErr w:type="spellStart"/>
            <w:r>
              <w:rPr>
                <w:rFonts w:ascii="Times New Roman" w:hAnsi="Times New Roman"/>
                <w:sz w:val="24"/>
                <w:szCs w:val="24"/>
                <w:lang w:val="en-US"/>
              </w:rPr>
              <w:t>esearch</w:t>
            </w:r>
            <w:proofErr w:type="spellEnd"/>
            <w:r>
              <w:rPr>
                <w:rFonts w:ascii="Times New Roman" w:hAnsi="Times New Roman"/>
                <w:sz w:val="24"/>
                <w:szCs w:val="24"/>
                <w:lang w:val="en-US"/>
              </w:rPr>
              <w:t xml:space="preserve"> methodology…………………………………………………………….</w:t>
            </w:r>
          </w:p>
        </w:tc>
        <w:tc>
          <w:tcPr>
            <w:tcW w:w="567" w:type="dxa"/>
          </w:tcPr>
          <w:p w14:paraId="427A84BD" w14:textId="52CC25D6" w:rsidR="00C8678E" w:rsidRPr="005F3886" w:rsidRDefault="00C8678E" w:rsidP="00C8678E">
            <w:pPr>
              <w:spacing w:after="0" w:line="360" w:lineRule="auto"/>
              <w:rPr>
                <w:rFonts w:ascii="Times New Roman" w:hAnsi="Times New Roman"/>
                <w:sz w:val="24"/>
                <w:szCs w:val="24"/>
                <w:lang w:val="en-US"/>
              </w:rPr>
            </w:pPr>
            <w:r>
              <w:rPr>
                <w:rFonts w:ascii="Times New Roman" w:hAnsi="Times New Roman"/>
                <w:sz w:val="24"/>
                <w:szCs w:val="24"/>
                <w:lang w:val="kk-KZ"/>
              </w:rPr>
              <w:t>1</w:t>
            </w:r>
            <w:r>
              <w:rPr>
                <w:rFonts w:ascii="Times New Roman" w:hAnsi="Times New Roman"/>
                <w:sz w:val="24"/>
                <w:szCs w:val="24"/>
                <w:lang w:val="en-US"/>
              </w:rPr>
              <w:t>0</w:t>
            </w:r>
          </w:p>
        </w:tc>
      </w:tr>
      <w:tr w:rsidR="00C8678E" w:rsidRPr="00CA3573" w14:paraId="61CE5BC4" w14:textId="77777777" w:rsidTr="00C8678E">
        <w:trPr>
          <w:trHeight w:val="409"/>
        </w:trPr>
        <w:tc>
          <w:tcPr>
            <w:tcW w:w="567" w:type="dxa"/>
          </w:tcPr>
          <w:p w14:paraId="40CBA195" w14:textId="77777777" w:rsidR="00C8678E" w:rsidRPr="00CA3573" w:rsidRDefault="00C8678E" w:rsidP="00C8678E">
            <w:pPr>
              <w:spacing w:after="0" w:line="360" w:lineRule="auto"/>
              <w:rPr>
                <w:rFonts w:ascii="Times New Roman" w:hAnsi="Times New Roman"/>
                <w:sz w:val="24"/>
                <w:szCs w:val="24"/>
              </w:rPr>
            </w:pPr>
          </w:p>
        </w:tc>
        <w:tc>
          <w:tcPr>
            <w:tcW w:w="8227" w:type="dxa"/>
          </w:tcPr>
          <w:p w14:paraId="5F02AD97" w14:textId="7CD45DED" w:rsidR="00C8678E" w:rsidRDefault="00C8678E" w:rsidP="00C8678E">
            <w:pPr>
              <w:shd w:val="clear" w:color="auto" w:fill="FFFFFF"/>
              <w:spacing w:after="0" w:line="360" w:lineRule="auto"/>
              <w:jc w:val="both"/>
              <w:rPr>
                <w:rFonts w:ascii="Times New Roman" w:hAnsi="Times New Roman"/>
                <w:sz w:val="24"/>
                <w:szCs w:val="24"/>
                <w:lang w:val="en-US"/>
              </w:rPr>
            </w:pPr>
            <w:r>
              <w:rPr>
                <w:rFonts w:ascii="Times New Roman" w:hAnsi="Times New Roman"/>
                <w:sz w:val="24"/>
                <w:szCs w:val="24"/>
              </w:rPr>
              <w:t xml:space="preserve">  </w:t>
            </w:r>
            <w:r w:rsidRPr="00D26B50">
              <w:rPr>
                <w:rFonts w:ascii="Times New Roman" w:hAnsi="Times New Roman"/>
                <w:sz w:val="24"/>
                <w:szCs w:val="24"/>
              </w:rPr>
              <w:t xml:space="preserve">2.1 </w:t>
            </w:r>
            <w:r w:rsidRPr="00D85A21">
              <w:rPr>
                <w:rFonts w:ascii="Times New Roman" w:hAnsi="Times New Roman"/>
                <w:sz w:val="24"/>
                <w:szCs w:val="24"/>
              </w:rPr>
              <w:t>Neutron activation analysis</w:t>
            </w:r>
            <w:r>
              <w:rPr>
                <w:rFonts w:ascii="Times New Roman" w:hAnsi="Times New Roman"/>
                <w:sz w:val="24"/>
                <w:szCs w:val="24"/>
                <w:lang w:val="en-US"/>
              </w:rPr>
              <w:t>……………………………………………………</w:t>
            </w:r>
          </w:p>
        </w:tc>
        <w:tc>
          <w:tcPr>
            <w:tcW w:w="567" w:type="dxa"/>
          </w:tcPr>
          <w:p w14:paraId="04CA593E" w14:textId="7A244F78" w:rsidR="00C8678E" w:rsidRPr="00CA3573" w:rsidRDefault="00C8678E" w:rsidP="00C8678E">
            <w:pPr>
              <w:spacing w:after="0" w:line="360" w:lineRule="auto"/>
              <w:rPr>
                <w:rFonts w:ascii="Times New Roman" w:hAnsi="Times New Roman"/>
                <w:sz w:val="24"/>
                <w:szCs w:val="24"/>
                <w:lang w:val="kk-KZ"/>
              </w:rPr>
            </w:pPr>
            <w:r>
              <w:rPr>
                <w:rFonts w:ascii="Times New Roman" w:hAnsi="Times New Roman"/>
                <w:sz w:val="24"/>
                <w:szCs w:val="24"/>
                <w:lang w:val="kk-KZ"/>
              </w:rPr>
              <w:t>1</w:t>
            </w:r>
            <w:r>
              <w:rPr>
                <w:rFonts w:ascii="Times New Roman" w:hAnsi="Times New Roman"/>
                <w:sz w:val="24"/>
                <w:szCs w:val="24"/>
                <w:lang w:val="en-US"/>
              </w:rPr>
              <w:t>0</w:t>
            </w:r>
          </w:p>
        </w:tc>
      </w:tr>
      <w:tr w:rsidR="00C8678E" w:rsidRPr="00CA3573" w14:paraId="59A4048F" w14:textId="77777777" w:rsidTr="00C8678E">
        <w:trPr>
          <w:trHeight w:val="409"/>
        </w:trPr>
        <w:tc>
          <w:tcPr>
            <w:tcW w:w="567" w:type="dxa"/>
          </w:tcPr>
          <w:p w14:paraId="64AD7FDE" w14:textId="77777777" w:rsidR="00C8678E" w:rsidRPr="00CA3573" w:rsidRDefault="00C8678E" w:rsidP="00C8678E">
            <w:pPr>
              <w:spacing w:after="0" w:line="360" w:lineRule="auto"/>
              <w:rPr>
                <w:rFonts w:ascii="Times New Roman" w:hAnsi="Times New Roman"/>
                <w:sz w:val="24"/>
                <w:szCs w:val="24"/>
              </w:rPr>
            </w:pPr>
          </w:p>
        </w:tc>
        <w:tc>
          <w:tcPr>
            <w:tcW w:w="8227" w:type="dxa"/>
          </w:tcPr>
          <w:p w14:paraId="6F0F600E" w14:textId="5E09B0E4" w:rsidR="00C8678E" w:rsidRDefault="00C8678E" w:rsidP="00C8678E">
            <w:pPr>
              <w:shd w:val="clear" w:color="auto" w:fill="FFFFFF"/>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  </w:t>
            </w:r>
            <w:r w:rsidRPr="00D02495">
              <w:rPr>
                <w:rFonts w:ascii="Times New Roman" w:hAnsi="Times New Roman"/>
                <w:sz w:val="24"/>
                <w:szCs w:val="24"/>
                <w:lang w:val="en-US"/>
              </w:rPr>
              <w:t>2.2 Atomic absorption spectrometry</w:t>
            </w:r>
            <w:r>
              <w:rPr>
                <w:rFonts w:ascii="Times New Roman" w:hAnsi="Times New Roman"/>
                <w:sz w:val="24"/>
                <w:szCs w:val="24"/>
                <w:lang w:val="en-US"/>
              </w:rPr>
              <w:t>………………………………………………</w:t>
            </w:r>
          </w:p>
        </w:tc>
        <w:tc>
          <w:tcPr>
            <w:tcW w:w="567" w:type="dxa"/>
          </w:tcPr>
          <w:p w14:paraId="3BE4F551" w14:textId="34D4163C" w:rsidR="00C8678E" w:rsidRPr="00CA3573" w:rsidRDefault="00C8678E" w:rsidP="00C8678E">
            <w:pPr>
              <w:spacing w:after="0" w:line="360" w:lineRule="auto"/>
              <w:rPr>
                <w:rFonts w:ascii="Times New Roman" w:hAnsi="Times New Roman"/>
                <w:sz w:val="24"/>
                <w:szCs w:val="24"/>
                <w:lang w:val="kk-KZ"/>
              </w:rPr>
            </w:pPr>
            <w:r w:rsidRPr="00CA3573">
              <w:rPr>
                <w:rFonts w:ascii="Times New Roman" w:hAnsi="Times New Roman"/>
                <w:sz w:val="24"/>
                <w:szCs w:val="24"/>
                <w:lang w:val="kk-KZ"/>
              </w:rPr>
              <w:t>1</w:t>
            </w:r>
            <w:r>
              <w:rPr>
                <w:rFonts w:ascii="Times New Roman" w:hAnsi="Times New Roman"/>
                <w:sz w:val="24"/>
                <w:szCs w:val="24"/>
                <w:lang w:val="en-US"/>
              </w:rPr>
              <w:t>0</w:t>
            </w:r>
          </w:p>
        </w:tc>
      </w:tr>
      <w:tr w:rsidR="00CB0DAD" w:rsidRPr="00CA3573" w14:paraId="3DE2D3AF" w14:textId="77777777" w:rsidTr="00C8678E">
        <w:trPr>
          <w:trHeight w:val="409"/>
        </w:trPr>
        <w:tc>
          <w:tcPr>
            <w:tcW w:w="567" w:type="dxa"/>
          </w:tcPr>
          <w:p w14:paraId="37CF79D6" w14:textId="77777777" w:rsidR="00CB0DAD" w:rsidRPr="00CA3573" w:rsidRDefault="00CB0DAD" w:rsidP="00CB0DAD">
            <w:pPr>
              <w:spacing w:after="0" w:line="360" w:lineRule="auto"/>
              <w:rPr>
                <w:rFonts w:ascii="Times New Roman" w:hAnsi="Times New Roman"/>
                <w:sz w:val="24"/>
                <w:szCs w:val="24"/>
              </w:rPr>
            </w:pPr>
          </w:p>
        </w:tc>
        <w:tc>
          <w:tcPr>
            <w:tcW w:w="8227" w:type="dxa"/>
          </w:tcPr>
          <w:p w14:paraId="2D81D618" w14:textId="6991565B" w:rsidR="00CB0DAD" w:rsidRDefault="00CB0DAD" w:rsidP="00C8678E">
            <w:pPr>
              <w:autoSpaceDE w:val="0"/>
              <w:autoSpaceDN w:val="0"/>
              <w:adjustRightInd w:val="0"/>
              <w:spacing w:after="0" w:line="360" w:lineRule="auto"/>
              <w:jc w:val="both"/>
              <w:rPr>
                <w:rFonts w:ascii="Times New Roman" w:hAnsi="Times New Roman"/>
                <w:sz w:val="24"/>
                <w:szCs w:val="24"/>
                <w:lang w:val="en-US"/>
              </w:rPr>
            </w:pPr>
            <w:r>
              <w:rPr>
                <w:rFonts w:ascii="Times New Roman" w:hAnsi="Times New Roman"/>
                <w:color w:val="000000"/>
                <w:sz w:val="24"/>
                <w:szCs w:val="24"/>
                <w:lang w:val="en-US"/>
              </w:rPr>
              <w:t xml:space="preserve">  </w:t>
            </w:r>
            <w:r w:rsidRPr="00D85A21">
              <w:rPr>
                <w:rFonts w:ascii="Times New Roman" w:hAnsi="Times New Roman"/>
                <w:color w:val="000000"/>
                <w:sz w:val="24"/>
                <w:szCs w:val="24"/>
                <w:lang w:val="en-US"/>
              </w:rPr>
              <w:t xml:space="preserve">2.3 </w:t>
            </w:r>
            <w:r w:rsidRPr="005B33BD">
              <w:rPr>
                <w:rFonts w:ascii="Times New Roman" w:hAnsi="Times New Roman"/>
                <w:sz w:val="24"/>
                <w:szCs w:val="24"/>
                <w:lang w:val="en-US"/>
              </w:rPr>
              <w:t xml:space="preserve">Irradiation process at the </w:t>
            </w:r>
            <w:r>
              <w:rPr>
                <w:rFonts w:ascii="Times New Roman" w:hAnsi="Times New Roman"/>
                <w:sz w:val="24"/>
                <w:szCs w:val="24"/>
                <w:lang w:val="en-US"/>
              </w:rPr>
              <w:t>PFR</w:t>
            </w:r>
            <w:r w:rsidRPr="005B33BD">
              <w:rPr>
                <w:rFonts w:ascii="Times New Roman" w:hAnsi="Times New Roman"/>
                <w:sz w:val="24"/>
                <w:szCs w:val="24"/>
                <w:lang w:val="en-US"/>
              </w:rPr>
              <w:t>-2 re</w:t>
            </w:r>
            <w:r>
              <w:rPr>
                <w:rFonts w:ascii="Times New Roman" w:hAnsi="Times New Roman"/>
                <w:sz w:val="24"/>
                <w:szCs w:val="24"/>
                <w:lang w:val="en-US"/>
              </w:rPr>
              <w:t>a</w:t>
            </w:r>
            <w:r w:rsidRPr="005B33BD">
              <w:rPr>
                <w:rFonts w:ascii="Times New Roman" w:hAnsi="Times New Roman"/>
                <w:sz w:val="24"/>
                <w:szCs w:val="24"/>
                <w:lang w:val="en-US"/>
              </w:rPr>
              <w:t xml:space="preserve">ctor and processing </w:t>
            </w:r>
          </w:p>
          <w:p w14:paraId="68FF17E7" w14:textId="2A212928" w:rsidR="00CB0DAD" w:rsidRDefault="00CB0DAD" w:rsidP="00C8678E">
            <w:pPr>
              <w:autoSpaceDE w:val="0"/>
              <w:autoSpaceDN w:val="0"/>
              <w:adjustRightInd w:val="0"/>
              <w:spacing w:after="0" w:line="360" w:lineRule="auto"/>
              <w:jc w:val="both"/>
              <w:rPr>
                <w:rFonts w:ascii="Times New Roman" w:hAnsi="Times New Roman"/>
                <w:color w:val="000000"/>
                <w:sz w:val="24"/>
                <w:szCs w:val="24"/>
                <w:lang w:val="en-US"/>
              </w:rPr>
            </w:pPr>
            <w:r>
              <w:rPr>
                <w:rFonts w:ascii="Times New Roman" w:hAnsi="Times New Roman"/>
                <w:sz w:val="24"/>
                <w:szCs w:val="24"/>
                <w:lang w:val="en-US"/>
              </w:rPr>
              <w:t xml:space="preserve">  </w:t>
            </w:r>
            <w:r w:rsidR="00C8678E">
              <w:rPr>
                <w:rFonts w:ascii="Times New Roman" w:hAnsi="Times New Roman"/>
                <w:sz w:val="24"/>
                <w:szCs w:val="24"/>
                <w:lang w:val="en-US"/>
              </w:rPr>
              <w:t xml:space="preserve">      </w:t>
            </w:r>
            <w:r w:rsidRPr="005B33BD">
              <w:rPr>
                <w:rFonts w:ascii="Times New Roman" w:hAnsi="Times New Roman"/>
                <w:sz w:val="24"/>
                <w:szCs w:val="24"/>
                <w:lang w:val="en-US"/>
              </w:rPr>
              <w:t>of gamma-spectrometric information</w:t>
            </w:r>
            <w:r>
              <w:rPr>
                <w:rFonts w:ascii="Times New Roman" w:hAnsi="Times New Roman"/>
                <w:sz w:val="24"/>
                <w:szCs w:val="24"/>
                <w:lang w:val="en-US"/>
              </w:rPr>
              <w:t>…………………………………………</w:t>
            </w:r>
          </w:p>
        </w:tc>
        <w:tc>
          <w:tcPr>
            <w:tcW w:w="567" w:type="dxa"/>
          </w:tcPr>
          <w:p w14:paraId="1D44FA2C" w14:textId="77777777" w:rsidR="00CB0DAD" w:rsidRDefault="00CB0DAD" w:rsidP="00C8678E">
            <w:pPr>
              <w:spacing w:after="0" w:line="360" w:lineRule="auto"/>
              <w:rPr>
                <w:rFonts w:ascii="Times New Roman" w:hAnsi="Times New Roman"/>
                <w:sz w:val="24"/>
                <w:szCs w:val="24"/>
                <w:lang w:val="kk-KZ"/>
              </w:rPr>
            </w:pPr>
          </w:p>
          <w:p w14:paraId="7A3E2A1F" w14:textId="77777777" w:rsidR="00CB0DAD" w:rsidRDefault="00CB0DAD" w:rsidP="00C8678E">
            <w:pPr>
              <w:spacing w:after="0" w:line="360" w:lineRule="auto"/>
              <w:rPr>
                <w:rFonts w:ascii="Times New Roman" w:hAnsi="Times New Roman"/>
                <w:sz w:val="24"/>
                <w:szCs w:val="24"/>
                <w:lang w:val="kk-KZ"/>
              </w:rPr>
            </w:pPr>
            <w:r>
              <w:rPr>
                <w:rFonts w:ascii="Times New Roman" w:hAnsi="Times New Roman"/>
                <w:sz w:val="24"/>
                <w:szCs w:val="24"/>
                <w:lang w:val="kk-KZ"/>
              </w:rPr>
              <w:t>1</w:t>
            </w:r>
            <w:r>
              <w:rPr>
                <w:rFonts w:ascii="Times New Roman" w:hAnsi="Times New Roman"/>
                <w:sz w:val="24"/>
                <w:szCs w:val="24"/>
                <w:lang w:val="en-US"/>
              </w:rPr>
              <w:t>3</w:t>
            </w:r>
          </w:p>
        </w:tc>
      </w:tr>
      <w:tr w:rsidR="00CB0DAD" w:rsidRPr="00CA3573" w14:paraId="71825EA3" w14:textId="77777777" w:rsidTr="00C8678E">
        <w:trPr>
          <w:trHeight w:val="409"/>
        </w:trPr>
        <w:tc>
          <w:tcPr>
            <w:tcW w:w="567" w:type="dxa"/>
          </w:tcPr>
          <w:p w14:paraId="41DFB41F" w14:textId="77777777" w:rsidR="00CB0DAD" w:rsidRPr="00CA3573" w:rsidRDefault="00CB0DAD" w:rsidP="00CB0DAD">
            <w:pPr>
              <w:spacing w:after="0" w:line="360" w:lineRule="auto"/>
              <w:rPr>
                <w:rFonts w:ascii="Times New Roman" w:hAnsi="Times New Roman"/>
                <w:sz w:val="24"/>
                <w:szCs w:val="24"/>
              </w:rPr>
            </w:pPr>
          </w:p>
        </w:tc>
        <w:tc>
          <w:tcPr>
            <w:tcW w:w="8227" w:type="dxa"/>
          </w:tcPr>
          <w:p w14:paraId="3E0DD10B" w14:textId="3CCDCFD9" w:rsidR="00CB0DAD" w:rsidRPr="00D02495" w:rsidRDefault="00CB0DAD" w:rsidP="00C8678E">
            <w:pPr>
              <w:autoSpaceDE w:val="0"/>
              <w:autoSpaceDN w:val="0"/>
              <w:adjustRightInd w:val="0"/>
              <w:spacing w:after="0" w:line="360" w:lineRule="auto"/>
              <w:jc w:val="both"/>
              <w:rPr>
                <w:rFonts w:ascii="Times New Roman" w:hAnsi="Times New Roman"/>
                <w:color w:val="000000"/>
                <w:sz w:val="24"/>
                <w:szCs w:val="24"/>
                <w:lang w:val="en-US"/>
              </w:rPr>
            </w:pPr>
            <w:r>
              <w:rPr>
                <w:rFonts w:ascii="Times New Roman" w:hAnsi="Times New Roman"/>
                <w:color w:val="000000"/>
                <w:sz w:val="24"/>
                <w:szCs w:val="24"/>
                <w:lang w:val="en-US"/>
              </w:rPr>
              <w:t xml:space="preserve">  </w:t>
            </w:r>
            <w:r w:rsidRPr="00D85A21">
              <w:rPr>
                <w:rFonts w:ascii="Times New Roman" w:hAnsi="Times New Roman"/>
                <w:color w:val="000000"/>
                <w:sz w:val="24"/>
                <w:szCs w:val="24"/>
                <w:lang w:val="en-US"/>
              </w:rPr>
              <w:t>2.4</w:t>
            </w:r>
            <w:r>
              <w:rPr>
                <w:rFonts w:ascii="Times New Roman" w:hAnsi="Times New Roman"/>
                <w:color w:val="000000"/>
                <w:sz w:val="24"/>
                <w:szCs w:val="24"/>
                <w:lang w:val="en-US"/>
              </w:rPr>
              <w:t xml:space="preserve"> </w:t>
            </w:r>
            <w:r w:rsidRPr="005B33BD">
              <w:rPr>
                <w:rFonts w:ascii="Times New Roman" w:hAnsi="Times New Roman"/>
                <w:sz w:val="24"/>
                <w:szCs w:val="24"/>
                <w:lang w:val="en-US"/>
              </w:rPr>
              <w:t>Sample preparation for atomic absorption analysis</w:t>
            </w:r>
            <w:r>
              <w:rPr>
                <w:rFonts w:ascii="Times New Roman" w:hAnsi="Times New Roman"/>
                <w:sz w:val="24"/>
                <w:szCs w:val="24"/>
                <w:lang w:val="en-US"/>
              </w:rPr>
              <w:t>……………………………</w:t>
            </w:r>
          </w:p>
        </w:tc>
        <w:tc>
          <w:tcPr>
            <w:tcW w:w="567" w:type="dxa"/>
          </w:tcPr>
          <w:p w14:paraId="33196D49" w14:textId="77777777" w:rsidR="00CB0DAD" w:rsidRPr="005F3886" w:rsidRDefault="00CB0DAD" w:rsidP="00C8678E">
            <w:pPr>
              <w:spacing w:after="0" w:line="360" w:lineRule="auto"/>
              <w:rPr>
                <w:rFonts w:ascii="Times New Roman" w:hAnsi="Times New Roman"/>
                <w:sz w:val="24"/>
                <w:szCs w:val="24"/>
                <w:lang w:val="en-US"/>
              </w:rPr>
            </w:pPr>
            <w:r>
              <w:rPr>
                <w:rFonts w:ascii="Times New Roman" w:hAnsi="Times New Roman"/>
                <w:sz w:val="24"/>
                <w:szCs w:val="24"/>
                <w:lang w:val="kk-KZ"/>
              </w:rPr>
              <w:t>1</w:t>
            </w:r>
            <w:r>
              <w:rPr>
                <w:rFonts w:ascii="Times New Roman" w:hAnsi="Times New Roman"/>
                <w:sz w:val="24"/>
                <w:szCs w:val="24"/>
                <w:lang w:val="en-US"/>
              </w:rPr>
              <w:t>4</w:t>
            </w:r>
          </w:p>
        </w:tc>
      </w:tr>
      <w:tr w:rsidR="00CB0DAD" w:rsidRPr="00CA3573" w14:paraId="5E476923" w14:textId="77777777" w:rsidTr="00C8678E">
        <w:trPr>
          <w:trHeight w:val="409"/>
        </w:trPr>
        <w:tc>
          <w:tcPr>
            <w:tcW w:w="567" w:type="dxa"/>
          </w:tcPr>
          <w:p w14:paraId="31757A3E" w14:textId="77777777" w:rsidR="00CB0DAD" w:rsidRPr="00CA3573" w:rsidRDefault="00CB0DAD" w:rsidP="00CB0DAD">
            <w:pPr>
              <w:spacing w:after="0" w:line="360" w:lineRule="auto"/>
              <w:rPr>
                <w:rFonts w:ascii="Times New Roman" w:hAnsi="Times New Roman"/>
                <w:sz w:val="24"/>
                <w:szCs w:val="24"/>
              </w:rPr>
            </w:pPr>
          </w:p>
        </w:tc>
        <w:tc>
          <w:tcPr>
            <w:tcW w:w="8227" w:type="dxa"/>
          </w:tcPr>
          <w:p w14:paraId="02DF6D13" w14:textId="77777777" w:rsidR="00CB0DAD" w:rsidRDefault="00CB0DAD" w:rsidP="00C8678E">
            <w:pPr>
              <w:shd w:val="clear" w:color="auto" w:fill="FFFFFF"/>
              <w:spacing w:after="0" w:line="360" w:lineRule="auto"/>
              <w:jc w:val="both"/>
              <w:rPr>
                <w:rFonts w:ascii="Times New Roman" w:hAnsi="Times New Roman"/>
                <w:sz w:val="24"/>
                <w:szCs w:val="24"/>
                <w:lang w:val="en-US"/>
              </w:rPr>
            </w:pPr>
          </w:p>
          <w:p w14:paraId="50682F7E" w14:textId="470ED5D4" w:rsidR="00CB0DAD" w:rsidRPr="00D02495" w:rsidRDefault="00CB0DAD" w:rsidP="00C8678E">
            <w:pPr>
              <w:shd w:val="clear" w:color="auto" w:fill="FFFFFF"/>
              <w:spacing w:after="0" w:line="360" w:lineRule="auto"/>
              <w:jc w:val="both"/>
              <w:rPr>
                <w:rFonts w:ascii="Times New Roman" w:hAnsi="Times New Roman"/>
                <w:sz w:val="24"/>
                <w:szCs w:val="24"/>
                <w:lang w:val="en-US"/>
              </w:rPr>
            </w:pPr>
            <w:proofErr w:type="gramStart"/>
            <w:r w:rsidRPr="00D02495">
              <w:rPr>
                <w:rFonts w:ascii="Times New Roman" w:hAnsi="Times New Roman"/>
                <w:sz w:val="24"/>
                <w:szCs w:val="24"/>
                <w:lang w:val="en-US"/>
              </w:rPr>
              <w:t>3</w:t>
            </w:r>
            <w:r>
              <w:rPr>
                <w:rFonts w:ascii="Times New Roman" w:hAnsi="Times New Roman"/>
                <w:sz w:val="24"/>
                <w:szCs w:val="24"/>
                <w:lang w:val="en-US"/>
              </w:rPr>
              <w:t xml:space="preserve"> </w:t>
            </w:r>
            <w:r w:rsidR="00C8678E">
              <w:rPr>
                <w:rFonts w:ascii="Times New Roman" w:hAnsi="Times New Roman"/>
                <w:sz w:val="24"/>
                <w:szCs w:val="24"/>
                <w:lang w:val="en-US"/>
              </w:rPr>
              <w:t xml:space="preserve"> </w:t>
            </w:r>
            <w:r w:rsidRPr="005B33BD">
              <w:rPr>
                <w:rFonts w:ascii="Times New Roman" w:hAnsi="Times New Roman"/>
                <w:sz w:val="24"/>
                <w:szCs w:val="24"/>
                <w:lang w:val="en-US"/>
              </w:rPr>
              <w:t>R</w:t>
            </w:r>
            <w:r w:rsidR="0006714E">
              <w:rPr>
                <w:rFonts w:ascii="Times New Roman" w:hAnsi="Times New Roman"/>
                <w:sz w:val="24"/>
                <w:szCs w:val="24"/>
                <w:lang w:val="en-US"/>
              </w:rPr>
              <w:t>esults</w:t>
            </w:r>
            <w:proofErr w:type="gramEnd"/>
            <w:r w:rsidR="0006714E">
              <w:rPr>
                <w:rFonts w:ascii="Times New Roman" w:hAnsi="Times New Roman"/>
                <w:sz w:val="24"/>
                <w:szCs w:val="24"/>
                <w:lang w:val="en-US"/>
              </w:rPr>
              <w:t xml:space="preserve"> and discussions……………………….</w:t>
            </w:r>
            <w:r>
              <w:rPr>
                <w:rFonts w:ascii="Times New Roman" w:hAnsi="Times New Roman"/>
                <w:sz w:val="24"/>
                <w:szCs w:val="24"/>
                <w:lang w:val="en-US"/>
              </w:rPr>
              <w:t>…………………………………</w:t>
            </w:r>
            <w:r w:rsidR="00C8678E">
              <w:rPr>
                <w:rFonts w:ascii="Times New Roman" w:hAnsi="Times New Roman"/>
                <w:sz w:val="24"/>
                <w:szCs w:val="24"/>
                <w:lang w:val="en-US"/>
              </w:rPr>
              <w:t>..</w:t>
            </w:r>
          </w:p>
        </w:tc>
        <w:tc>
          <w:tcPr>
            <w:tcW w:w="567" w:type="dxa"/>
          </w:tcPr>
          <w:p w14:paraId="47F2DA74" w14:textId="77777777" w:rsidR="00CB0DAD" w:rsidRDefault="00CB0DAD" w:rsidP="00C8678E">
            <w:pPr>
              <w:spacing w:after="0" w:line="360" w:lineRule="auto"/>
              <w:rPr>
                <w:rFonts w:ascii="Times New Roman" w:hAnsi="Times New Roman"/>
                <w:sz w:val="24"/>
                <w:szCs w:val="24"/>
                <w:lang w:val="kk-KZ"/>
              </w:rPr>
            </w:pPr>
          </w:p>
          <w:p w14:paraId="610D822A" w14:textId="3707FF0D" w:rsidR="00CB0DAD" w:rsidRPr="005F3886" w:rsidRDefault="00CB0DAD" w:rsidP="00C8678E">
            <w:pPr>
              <w:spacing w:after="0" w:line="360" w:lineRule="auto"/>
              <w:rPr>
                <w:rFonts w:ascii="Times New Roman" w:hAnsi="Times New Roman"/>
                <w:sz w:val="24"/>
                <w:szCs w:val="24"/>
                <w:lang w:val="en-US"/>
              </w:rPr>
            </w:pPr>
            <w:r w:rsidRPr="00CA3573">
              <w:rPr>
                <w:rFonts w:ascii="Times New Roman" w:hAnsi="Times New Roman"/>
                <w:sz w:val="24"/>
                <w:szCs w:val="24"/>
                <w:lang w:val="kk-KZ"/>
              </w:rPr>
              <w:t>1</w:t>
            </w:r>
            <w:r>
              <w:rPr>
                <w:rFonts w:ascii="Times New Roman" w:hAnsi="Times New Roman"/>
                <w:sz w:val="24"/>
                <w:szCs w:val="24"/>
                <w:lang w:val="en-US"/>
              </w:rPr>
              <w:t>5</w:t>
            </w:r>
          </w:p>
        </w:tc>
      </w:tr>
      <w:tr w:rsidR="00C8678E" w:rsidRPr="00CA3573" w14:paraId="4482C20D" w14:textId="77777777" w:rsidTr="00C8678E">
        <w:trPr>
          <w:trHeight w:val="401"/>
        </w:trPr>
        <w:tc>
          <w:tcPr>
            <w:tcW w:w="567" w:type="dxa"/>
          </w:tcPr>
          <w:p w14:paraId="55FCF629" w14:textId="77777777" w:rsidR="00C8678E" w:rsidRPr="00CA3573" w:rsidRDefault="00C8678E" w:rsidP="00C8678E">
            <w:pPr>
              <w:spacing w:after="0" w:line="360" w:lineRule="auto"/>
              <w:rPr>
                <w:rFonts w:ascii="Times New Roman" w:hAnsi="Times New Roman"/>
                <w:sz w:val="24"/>
                <w:szCs w:val="24"/>
              </w:rPr>
            </w:pPr>
          </w:p>
        </w:tc>
        <w:tc>
          <w:tcPr>
            <w:tcW w:w="8227" w:type="dxa"/>
          </w:tcPr>
          <w:p w14:paraId="647C669F" w14:textId="32350351" w:rsidR="00C8678E" w:rsidRPr="005F3886" w:rsidRDefault="00C8678E" w:rsidP="00C8678E">
            <w:pPr>
              <w:spacing w:line="360" w:lineRule="auto"/>
              <w:jc w:val="both"/>
              <w:outlineLvl w:val="0"/>
              <w:rPr>
                <w:rFonts w:ascii="Times New Roman" w:hAnsi="Times New Roman"/>
                <w:sz w:val="24"/>
                <w:szCs w:val="24"/>
                <w:lang w:val="en-US"/>
              </w:rPr>
            </w:pPr>
            <w:r w:rsidRPr="0006714E">
              <w:rPr>
                <w:rFonts w:ascii="Times New Roman" w:hAnsi="Times New Roman"/>
                <w:sz w:val="24"/>
                <w:szCs w:val="24"/>
                <w:lang w:val="en-US"/>
              </w:rPr>
              <w:t xml:space="preserve">  </w:t>
            </w:r>
            <w:r w:rsidRPr="00D02495">
              <w:rPr>
                <w:rFonts w:ascii="Times New Roman" w:hAnsi="Times New Roman"/>
                <w:sz w:val="24"/>
                <w:szCs w:val="24"/>
                <w:lang w:val="en-US"/>
              </w:rPr>
              <w:t xml:space="preserve">3.1 </w:t>
            </w:r>
            <w:r w:rsidRPr="00C8678E">
              <w:rPr>
                <w:rFonts w:ascii="Times New Roman" w:hAnsi="Times New Roman"/>
                <w:sz w:val="24"/>
                <w:szCs w:val="24"/>
                <w:lang w:val="en-US"/>
              </w:rPr>
              <w:t>The results of neutron activation analysis and atomic absorption spectrometry</w:t>
            </w:r>
            <w:r>
              <w:rPr>
                <w:rFonts w:ascii="Times New Roman" w:hAnsi="Times New Roman"/>
                <w:sz w:val="24"/>
                <w:szCs w:val="24"/>
                <w:lang w:val="en-US"/>
              </w:rPr>
              <w:t>...</w:t>
            </w:r>
          </w:p>
        </w:tc>
        <w:tc>
          <w:tcPr>
            <w:tcW w:w="567" w:type="dxa"/>
          </w:tcPr>
          <w:p w14:paraId="1379D8E7" w14:textId="721F9970" w:rsidR="00C8678E" w:rsidRPr="005F3886" w:rsidRDefault="00C8678E" w:rsidP="00C8678E">
            <w:pPr>
              <w:spacing w:after="0" w:line="360" w:lineRule="auto"/>
              <w:rPr>
                <w:rFonts w:ascii="Times New Roman" w:hAnsi="Times New Roman"/>
                <w:sz w:val="24"/>
                <w:szCs w:val="24"/>
                <w:lang w:val="en-US"/>
              </w:rPr>
            </w:pPr>
            <w:r w:rsidRPr="00CA3573">
              <w:rPr>
                <w:rFonts w:ascii="Times New Roman" w:hAnsi="Times New Roman"/>
                <w:sz w:val="24"/>
                <w:szCs w:val="24"/>
                <w:lang w:val="kk-KZ"/>
              </w:rPr>
              <w:t>1</w:t>
            </w:r>
            <w:r>
              <w:rPr>
                <w:rFonts w:ascii="Times New Roman" w:hAnsi="Times New Roman"/>
                <w:sz w:val="24"/>
                <w:szCs w:val="24"/>
                <w:lang w:val="en-US"/>
              </w:rPr>
              <w:t>5</w:t>
            </w:r>
          </w:p>
        </w:tc>
      </w:tr>
      <w:tr w:rsidR="00C8678E" w:rsidRPr="00CA3573" w14:paraId="0B65AAEF" w14:textId="77777777" w:rsidTr="00C8678E">
        <w:trPr>
          <w:trHeight w:val="401"/>
        </w:trPr>
        <w:tc>
          <w:tcPr>
            <w:tcW w:w="567" w:type="dxa"/>
          </w:tcPr>
          <w:p w14:paraId="4818DBE2" w14:textId="77777777" w:rsidR="00C8678E" w:rsidRPr="00CA3573" w:rsidRDefault="00C8678E" w:rsidP="00C8678E">
            <w:pPr>
              <w:spacing w:after="0" w:line="360" w:lineRule="auto"/>
              <w:rPr>
                <w:rFonts w:ascii="Times New Roman" w:hAnsi="Times New Roman"/>
                <w:sz w:val="24"/>
                <w:szCs w:val="24"/>
              </w:rPr>
            </w:pPr>
          </w:p>
        </w:tc>
        <w:tc>
          <w:tcPr>
            <w:tcW w:w="8227" w:type="dxa"/>
          </w:tcPr>
          <w:p w14:paraId="7CB8430A" w14:textId="7339FBA2" w:rsidR="00C8678E" w:rsidRDefault="00C8678E" w:rsidP="00C8678E">
            <w:pPr>
              <w:spacing w:line="360" w:lineRule="auto"/>
              <w:jc w:val="both"/>
              <w:outlineLvl w:val="0"/>
              <w:rPr>
                <w:rFonts w:ascii="Times New Roman" w:hAnsi="Times New Roman"/>
                <w:sz w:val="24"/>
                <w:szCs w:val="24"/>
                <w:lang w:val="en-US"/>
              </w:rPr>
            </w:pPr>
            <w:r>
              <w:rPr>
                <w:rFonts w:ascii="Times New Roman" w:hAnsi="Times New Roman"/>
                <w:sz w:val="24"/>
                <w:szCs w:val="24"/>
                <w:lang w:val="en-US"/>
              </w:rPr>
              <w:t xml:space="preserve">  </w:t>
            </w:r>
            <w:r w:rsidRPr="00FB6551">
              <w:rPr>
                <w:rFonts w:ascii="Times New Roman" w:hAnsi="Times New Roman"/>
                <w:sz w:val="24"/>
                <w:szCs w:val="24"/>
              </w:rPr>
              <w:t xml:space="preserve">3.2 </w:t>
            </w:r>
            <w:proofErr w:type="spellStart"/>
            <w:r w:rsidRPr="00D85A21">
              <w:rPr>
                <w:rFonts w:ascii="Times New Roman" w:hAnsi="Times New Roman"/>
                <w:sz w:val="24"/>
                <w:szCs w:val="24"/>
              </w:rPr>
              <w:t>Correlation</w:t>
            </w:r>
            <w:proofErr w:type="spellEnd"/>
            <w:r w:rsidRPr="00D85A21">
              <w:rPr>
                <w:rFonts w:ascii="Times New Roman" w:hAnsi="Times New Roman"/>
                <w:sz w:val="24"/>
                <w:szCs w:val="24"/>
              </w:rPr>
              <w:t xml:space="preserve"> analysis</w:t>
            </w:r>
            <w:r>
              <w:rPr>
                <w:rFonts w:ascii="Times New Roman" w:hAnsi="Times New Roman"/>
                <w:sz w:val="24"/>
                <w:szCs w:val="24"/>
                <w:lang w:val="en-US"/>
              </w:rPr>
              <w:t>…………………………………………………………...</w:t>
            </w:r>
          </w:p>
        </w:tc>
        <w:tc>
          <w:tcPr>
            <w:tcW w:w="567" w:type="dxa"/>
          </w:tcPr>
          <w:p w14:paraId="43F0E3F3" w14:textId="10FFF962" w:rsidR="00C8678E" w:rsidRPr="00CA3573" w:rsidRDefault="00C8678E" w:rsidP="00C8678E">
            <w:pPr>
              <w:spacing w:after="0" w:line="360" w:lineRule="auto"/>
              <w:rPr>
                <w:rFonts w:ascii="Times New Roman" w:hAnsi="Times New Roman"/>
                <w:sz w:val="24"/>
                <w:szCs w:val="24"/>
                <w:lang w:val="kk-KZ"/>
              </w:rPr>
            </w:pPr>
            <w:r w:rsidRPr="00CA3573">
              <w:rPr>
                <w:rFonts w:ascii="Times New Roman" w:hAnsi="Times New Roman"/>
                <w:sz w:val="24"/>
                <w:szCs w:val="24"/>
                <w:lang w:val="kk-KZ"/>
              </w:rPr>
              <w:t>1</w:t>
            </w:r>
            <w:r>
              <w:rPr>
                <w:rFonts w:ascii="Times New Roman" w:hAnsi="Times New Roman"/>
                <w:sz w:val="24"/>
                <w:szCs w:val="24"/>
                <w:lang w:val="en-US"/>
              </w:rPr>
              <w:t>7</w:t>
            </w:r>
          </w:p>
        </w:tc>
      </w:tr>
      <w:tr w:rsidR="00C8678E" w:rsidRPr="00CA3573" w14:paraId="2A97788B" w14:textId="77777777" w:rsidTr="00C8678E">
        <w:trPr>
          <w:trHeight w:val="401"/>
        </w:trPr>
        <w:tc>
          <w:tcPr>
            <w:tcW w:w="567" w:type="dxa"/>
          </w:tcPr>
          <w:p w14:paraId="51819044" w14:textId="77777777" w:rsidR="00C8678E" w:rsidRPr="00CA3573" w:rsidRDefault="00C8678E" w:rsidP="00C8678E">
            <w:pPr>
              <w:spacing w:after="0" w:line="360" w:lineRule="auto"/>
              <w:rPr>
                <w:rFonts w:ascii="Times New Roman" w:hAnsi="Times New Roman"/>
                <w:sz w:val="24"/>
                <w:szCs w:val="24"/>
              </w:rPr>
            </w:pPr>
          </w:p>
        </w:tc>
        <w:tc>
          <w:tcPr>
            <w:tcW w:w="8227" w:type="dxa"/>
          </w:tcPr>
          <w:p w14:paraId="7288597E" w14:textId="3772BDA2" w:rsidR="00C8678E" w:rsidRDefault="00C8678E" w:rsidP="00C8678E">
            <w:pPr>
              <w:spacing w:line="360" w:lineRule="auto"/>
              <w:jc w:val="both"/>
              <w:outlineLvl w:val="0"/>
              <w:rPr>
                <w:rFonts w:ascii="Times New Roman" w:hAnsi="Times New Roman"/>
                <w:sz w:val="24"/>
                <w:szCs w:val="24"/>
                <w:lang w:val="en-US"/>
              </w:rPr>
            </w:pPr>
            <w:r>
              <w:rPr>
                <w:rStyle w:val="aff7"/>
                <w:rFonts w:ascii="Times New Roman" w:hAnsi="Times New Roman"/>
                <w:sz w:val="24"/>
                <w:szCs w:val="24"/>
                <w:lang w:val="en-US"/>
              </w:rPr>
              <w:t xml:space="preserve">  </w:t>
            </w:r>
            <w:r w:rsidRPr="00D85A21">
              <w:rPr>
                <w:rStyle w:val="aff7"/>
                <w:rFonts w:ascii="Times New Roman" w:hAnsi="Times New Roman"/>
                <w:sz w:val="24"/>
                <w:szCs w:val="24"/>
                <w:lang w:val="en-US"/>
              </w:rPr>
              <w:t xml:space="preserve">3.3 </w:t>
            </w:r>
            <w:r w:rsidRPr="005B33BD">
              <w:rPr>
                <w:rFonts w:ascii="Times New Roman" w:hAnsi="Times New Roman"/>
                <w:sz w:val="24"/>
                <w:szCs w:val="24"/>
                <w:lang w:val="en-US"/>
              </w:rPr>
              <w:t xml:space="preserve">Multivariate statistical analysis (factor </w:t>
            </w:r>
            <w:proofErr w:type="gramStart"/>
            <w:r w:rsidRPr="005B33BD">
              <w:rPr>
                <w:rFonts w:ascii="Times New Roman" w:hAnsi="Times New Roman"/>
                <w:sz w:val="24"/>
                <w:szCs w:val="24"/>
                <w:lang w:val="en-US"/>
              </w:rPr>
              <w:t>analysis)</w:t>
            </w:r>
            <w:r>
              <w:rPr>
                <w:rFonts w:ascii="Times New Roman" w:hAnsi="Times New Roman"/>
                <w:sz w:val="24"/>
                <w:szCs w:val="24"/>
                <w:lang w:val="en-US"/>
              </w:rPr>
              <w:t>…</w:t>
            </w:r>
            <w:proofErr w:type="gramEnd"/>
            <w:r>
              <w:rPr>
                <w:rFonts w:ascii="Times New Roman" w:hAnsi="Times New Roman"/>
                <w:sz w:val="24"/>
                <w:szCs w:val="24"/>
                <w:lang w:val="en-US"/>
              </w:rPr>
              <w:t>……………………………</w:t>
            </w:r>
          </w:p>
        </w:tc>
        <w:tc>
          <w:tcPr>
            <w:tcW w:w="567" w:type="dxa"/>
          </w:tcPr>
          <w:p w14:paraId="73DE19FA" w14:textId="47E1C2A6" w:rsidR="00C8678E" w:rsidRDefault="00C8678E" w:rsidP="00C8678E">
            <w:pPr>
              <w:spacing w:after="0" w:line="360" w:lineRule="auto"/>
              <w:rPr>
                <w:rFonts w:ascii="Times New Roman" w:hAnsi="Times New Roman"/>
                <w:sz w:val="24"/>
                <w:szCs w:val="24"/>
                <w:lang w:val="en-US"/>
              </w:rPr>
            </w:pPr>
            <w:r>
              <w:rPr>
                <w:rFonts w:ascii="Times New Roman" w:hAnsi="Times New Roman"/>
                <w:sz w:val="24"/>
                <w:szCs w:val="24"/>
                <w:lang w:val="en-US"/>
              </w:rPr>
              <w:t>20</w:t>
            </w:r>
          </w:p>
        </w:tc>
      </w:tr>
      <w:tr w:rsidR="00C8678E" w:rsidRPr="00CA3573" w14:paraId="54BDA40B" w14:textId="77777777" w:rsidTr="00C8678E">
        <w:trPr>
          <w:trHeight w:val="401"/>
        </w:trPr>
        <w:tc>
          <w:tcPr>
            <w:tcW w:w="567" w:type="dxa"/>
          </w:tcPr>
          <w:p w14:paraId="3B159DDC" w14:textId="77777777" w:rsidR="00C8678E" w:rsidRPr="00CA3573" w:rsidRDefault="00C8678E" w:rsidP="00C8678E">
            <w:pPr>
              <w:spacing w:after="0" w:line="360" w:lineRule="auto"/>
              <w:rPr>
                <w:rFonts w:ascii="Times New Roman" w:hAnsi="Times New Roman"/>
                <w:sz w:val="24"/>
                <w:szCs w:val="24"/>
              </w:rPr>
            </w:pPr>
          </w:p>
        </w:tc>
        <w:tc>
          <w:tcPr>
            <w:tcW w:w="8227" w:type="dxa"/>
          </w:tcPr>
          <w:p w14:paraId="4755E241" w14:textId="3AF52921" w:rsidR="00C8678E" w:rsidRDefault="00C8678E" w:rsidP="00C8678E">
            <w:pPr>
              <w:spacing w:line="360" w:lineRule="auto"/>
              <w:jc w:val="both"/>
              <w:outlineLvl w:val="0"/>
              <w:rPr>
                <w:rFonts w:ascii="Times New Roman" w:hAnsi="Times New Roman"/>
                <w:sz w:val="24"/>
                <w:szCs w:val="24"/>
                <w:lang w:val="en-US"/>
              </w:rPr>
            </w:pPr>
            <w:r>
              <w:rPr>
                <w:rFonts w:ascii="Times New Roman" w:hAnsi="Times New Roman"/>
                <w:sz w:val="24"/>
                <w:szCs w:val="24"/>
                <w:lang w:val="en-US"/>
              </w:rPr>
              <w:t xml:space="preserve">  </w:t>
            </w:r>
            <w:r w:rsidRPr="00D85A21">
              <w:rPr>
                <w:rFonts w:ascii="Times New Roman" w:hAnsi="Times New Roman"/>
                <w:sz w:val="24"/>
                <w:szCs w:val="24"/>
                <w:lang w:val="en-US"/>
              </w:rPr>
              <w:t xml:space="preserve">3.4 </w:t>
            </w:r>
            <w:r>
              <w:rPr>
                <w:rFonts w:ascii="Times New Roman" w:hAnsi="Times New Roman"/>
                <w:sz w:val="24"/>
                <w:szCs w:val="24"/>
                <w:lang w:val="en-US"/>
              </w:rPr>
              <w:t>C</w:t>
            </w:r>
            <w:r w:rsidRPr="005B33BD">
              <w:rPr>
                <w:rFonts w:ascii="Times New Roman" w:hAnsi="Times New Roman"/>
                <w:sz w:val="24"/>
                <w:szCs w:val="24"/>
                <w:lang w:val="en-US"/>
              </w:rPr>
              <w:t>omparison of results with other countries</w:t>
            </w:r>
            <w:r>
              <w:rPr>
                <w:rFonts w:ascii="Times New Roman" w:hAnsi="Times New Roman"/>
                <w:sz w:val="24"/>
                <w:szCs w:val="24"/>
                <w:lang w:val="en-US"/>
              </w:rPr>
              <w:t>……………………………………</w:t>
            </w:r>
          </w:p>
        </w:tc>
        <w:tc>
          <w:tcPr>
            <w:tcW w:w="567" w:type="dxa"/>
          </w:tcPr>
          <w:p w14:paraId="44D5AF94" w14:textId="6A37B41F" w:rsidR="00C8678E" w:rsidRDefault="00C8678E" w:rsidP="00C8678E">
            <w:pPr>
              <w:spacing w:after="0" w:line="360" w:lineRule="auto"/>
              <w:rPr>
                <w:rFonts w:ascii="Times New Roman" w:hAnsi="Times New Roman"/>
                <w:sz w:val="24"/>
                <w:szCs w:val="24"/>
                <w:lang w:val="en-US"/>
              </w:rPr>
            </w:pPr>
            <w:r>
              <w:rPr>
                <w:rFonts w:ascii="Times New Roman" w:hAnsi="Times New Roman"/>
                <w:sz w:val="24"/>
                <w:szCs w:val="24"/>
                <w:lang w:val="en-US"/>
              </w:rPr>
              <w:t>33</w:t>
            </w:r>
          </w:p>
        </w:tc>
      </w:tr>
      <w:tr w:rsidR="00C8678E" w:rsidRPr="00CA3573" w14:paraId="7BAFEAFD" w14:textId="77777777" w:rsidTr="00C8678E">
        <w:trPr>
          <w:trHeight w:val="409"/>
        </w:trPr>
        <w:tc>
          <w:tcPr>
            <w:tcW w:w="567" w:type="dxa"/>
          </w:tcPr>
          <w:p w14:paraId="675B4609" w14:textId="77777777" w:rsidR="00C8678E" w:rsidRPr="00CA3573" w:rsidRDefault="00C8678E" w:rsidP="00C8678E">
            <w:pPr>
              <w:spacing w:after="0" w:line="360" w:lineRule="auto"/>
              <w:rPr>
                <w:rFonts w:ascii="Times New Roman" w:hAnsi="Times New Roman"/>
                <w:sz w:val="24"/>
                <w:szCs w:val="24"/>
              </w:rPr>
            </w:pPr>
          </w:p>
        </w:tc>
        <w:tc>
          <w:tcPr>
            <w:tcW w:w="8227" w:type="dxa"/>
          </w:tcPr>
          <w:p w14:paraId="339AB4E4" w14:textId="50B161D9" w:rsidR="00C8678E" w:rsidRPr="005F3886" w:rsidRDefault="00C8678E" w:rsidP="00C8678E">
            <w:pPr>
              <w:spacing w:line="360" w:lineRule="auto"/>
              <w:jc w:val="both"/>
              <w:outlineLvl w:val="0"/>
              <w:rPr>
                <w:rFonts w:ascii="Times New Roman" w:hAnsi="Times New Roman"/>
                <w:sz w:val="24"/>
                <w:szCs w:val="24"/>
                <w:lang w:val="en-US"/>
              </w:rPr>
            </w:pPr>
            <w:r>
              <w:rPr>
                <w:rFonts w:ascii="Times New Roman" w:hAnsi="Times New Roman"/>
                <w:sz w:val="24"/>
                <w:szCs w:val="24"/>
                <w:lang w:val="en-US"/>
              </w:rPr>
              <w:t xml:space="preserve">  </w:t>
            </w:r>
            <w:r w:rsidRPr="00D85A21">
              <w:rPr>
                <w:rFonts w:ascii="Times New Roman" w:hAnsi="Times New Roman"/>
                <w:sz w:val="24"/>
                <w:szCs w:val="24"/>
                <w:lang w:val="en-US"/>
              </w:rPr>
              <w:t>3.</w:t>
            </w:r>
            <w:r>
              <w:rPr>
                <w:rFonts w:ascii="Times New Roman" w:hAnsi="Times New Roman"/>
                <w:sz w:val="24"/>
                <w:szCs w:val="24"/>
                <w:lang w:val="en-US"/>
              </w:rPr>
              <w:t>5</w:t>
            </w:r>
            <w:r w:rsidRPr="00D85A21">
              <w:rPr>
                <w:rFonts w:ascii="Times New Roman" w:hAnsi="Times New Roman"/>
                <w:sz w:val="24"/>
                <w:szCs w:val="24"/>
                <w:lang w:val="en-US"/>
              </w:rPr>
              <w:t xml:space="preserve"> </w:t>
            </w:r>
            <w:r>
              <w:rPr>
                <w:rFonts w:ascii="Times New Roman" w:hAnsi="Times New Roman"/>
                <w:sz w:val="24"/>
                <w:szCs w:val="24"/>
                <w:lang w:val="en-US"/>
              </w:rPr>
              <w:t>B</w:t>
            </w:r>
            <w:r w:rsidRPr="005B33BD">
              <w:rPr>
                <w:rFonts w:ascii="Times New Roman" w:hAnsi="Times New Roman"/>
                <w:sz w:val="24"/>
                <w:szCs w:val="24"/>
                <w:lang w:val="en-US"/>
              </w:rPr>
              <w:t>uilding a map using the ArcGIS software</w:t>
            </w:r>
            <w:r>
              <w:rPr>
                <w:rFonts w:ascii="Times New Roman" w:hAnsi="Times New Roman"/>
                <w:sz w:val="24"/>
                <w:szCs w:val="24"/>
                <w:lang w:val="en-US"/>
              </w:rPr>
              <w:t>……………………………………</w:t>
            </w:r>
          </w:p>
        </w:tc>
        <w:tc>
          <w:tcPr>
            <w:tcW w:w="567" w:type="dxa"/>
          </w:tcPr>
          <w:p w14:paraId="511A5EB3" w14:textId="77777777" w:rsidR="00C8678E" w:rsidRPr="00D02495" w:rsidRDefault="00C8678E" w:rsidP="00C8678E">
            <w:pPr>
              <w:spacing w:after="0" w:line="360" w:lineRule="auto"/>
              <w:rPr>
                <w:rFonts w:ascii="Times New Roman" w:hAnsi="Times New Roman"/>
                <w:sz w:val="24"/>
                <w:szCs w:val="24"/>
                <w:lang w:val="en-US"/>
              </w:rPr>
            </w:pPr>
            <w:r>
              <w:rPr>
                <w:rFonts w:ascii="Times New Roman" w:hAnsi="Times New Roman"/>
                <w:sz w:val="24"/>
                <w:szCs w:val="24"/>
                <w:lang w:val="kk-KZ"/>
              </w:rPr>
              <w:t>3</w:t>
            </w:r>
            <w:r>
              <w:rPr>
                <w:rFonts w:ascii="Times New Roman" w:hAnsi="Times New Roman"/>
                <w:sz w:val="24"/>
                <w:szCs w:val="24"/>
                <w:lang w:val="en-US"/>
              </w:rPr>
              <w:t>8</w:t>
            </w:r>
          </w:p>
        </w:tc>
      </w:tr>
      <w:tr w:rsidR="00C8678E" w:rsidRPr="00CA3573" w14:paraId="49C5ACC2" w14:textId="77777777" w:rsidTr="00C8678E">
        <w:trPr>
          <w:trHeight w:val="409"/>
        </w:trPr>
        <w:tc>
          <w:tcPr>
            <w:tcW w:w="567" w:type="dxa"/>
          </w:tcPr>
          <w:p w14:paraId="26D6F6AE" w14:textId="77777777" w:rsidR="00C8678E" w:rsidRPr="00B51D25" w:rsidRDefault="00C8678E" w:rsidP="00C8678E">
            <w:pPr>
              <w:spacing w:after="0" w:line="360" w:lineRule="auto"/>
              <w:rPr>
                <w:rFonts w:ascii="Times New Roman" w:hAnsi="Times New Roman"/>
                <w:bCs/>
                <w:sz w:val="24"/>
                <w:szCs w:val="24"/>
              </w:rPr>
            </w:pPr>
          </w:p>
        </w:tc>
        <w:tc>
          <w:tcPr>
            <w:tcW w:w="8227" w:type="dxa"/>
          </w:tcPr>
          <w:p w14:paraId="1FC233F9" w14:textId="77777777" w:rsidR="00C8678E" w:rsidRPr="00B51D25" w:rsidRDefault="00C8678E" w:rsidP="00C8678E">
            <w:pPr>
              <w:pStyle w:val="1"/>
              <w:spacing w:before="0" w:after="0" w:line="360" w:lineRule="auto"/>
              <w:rPr>
                <w:b w:val="0"/>
                <w:bCs w:val="0"/>
                <w:sz w:val="24"/>
                <w:szCs w:val="24"/>
                <w:lang w:val="en-US"/>
              </w:rPr>
            </w:pPr>
            <w:r w:rsidRPr="00B51D25">
              <w:rPr>
                <w:b w:val="0"/>
                <w:sz w:val="24"/>
                <w:szCs w:val="24"/>
              </w:rPr>
              <w:t>CONCLUSION</w:t>
            </w:r>
            <w:r>
              <w:rPr>
                <w:b w:val="0"/>
                <w:sz w:val="24"/>
                <w:szCs w:val="24"/>
                <w:lang w:val="en-US"/>
              </w:rPr>
              <w:t>……………………………………………………………………...</w:t>
            </w:r>
          </w:p>
        </w:tc>
        <w:tc>
          <w:tcPr>
            <w:tcW w:w="567" w:type="dxa"/>
          </w:tcPr>
          <w:p w14:paraId="7850AB39" w14:textId="77777777" w:rsidR="00C8678E" w:rsidRPr="00B51D25" w:rsidRDefault="00C8678E" w:rsidP="00C8678E">
            <w:pPr>
              <w:spacing w:after="0" w:line="360" w:lineRule="auto"/>
              <w:rPr>
                <w:rFonts w:ascii="Times New Roman" w:hAnsi="Times New Roman"/>
                <w:sz w:val="24"/>
                <w:szCs w:val="24"/>
                <w:lang w:val="en-US"/>
              </w:rPr>
            </w:pPr>
            <w:r>
              <w:rPr>
                <w:rFonts w:ascii="Times New Roman" w:hAnsi="Times New Roman"/>
                <w:sz w:val="24"/>
                <w:szCs w:val="24"/>
                <w:lang w:val="kk-KZ"/>
              </w:rPr>
              <w:t>4</w:t>
            </w:r>
            <w:r>
              <w:rPr>
                <w:rFonts w:ascii="Times New Roman" w:hAnsi="Times New Roman"/>
                <w:sz w:val="24"/>
                <w:szCs w:val="24"/>
                <w:lang w:val="en-US"/>
              </w:rPr>
              <w:t>2</w:t>
            </w:r>
          </w:p>
        </w:tc>
      </w:tr>
      <w:tr w:rsidR="00C8678E" w:rsidRPr="00CA3573" w14:paraId="6ADD0D25" w14:textId="77777777" w:rsidTr="00CB0DAD">
        <w:trPr>
          <w:trHeight w:val="409"/>
        </w:trPr>
        <w:tc>
          <w:tcPr>
            <w:tcW w:w="567" w:type="dxa"/>
          </w:tcPr>
          <w:p w14:paraId="3F815C7A" w14:textId="77777777" w:rsidR="00C8678E" w:rsidRPr="005859C4" w:rsidRDefault="00C8678E" w:rsidP="00C8678E">
            <w:pPr>
              <w:spacing w:after="0" w:line="360" w:lineRule="auto"/>
              <w:rPr>
                <w:rFonts w:ascii="Times New Roman" w:hAnsi="Times New Roman"/>
                <w:sz w:val="24"/>
                <w:szCs w:val="24"/>
              </w:rPr>
            </w:pPr>
          </w:p>
        </w:tc>
        <w:tc>
          <w:tcPr>
            <w:tcW w:w="8227" w:type="dxa"/>
          </w:tcPr>
          <w:p w14:paraId="60C59188" w14:textId="77777777" w:rsidR="00C8678E" w:rsidRPr="004D1796" w:rsidRDefault="00C8678E" w:rsidP="00C8678E">
            <w:pPr>
              <w:pStyle w:val="1"/>
              <w:spacing w:before="0" w:after="0" w:line="360" w:lineRule="auto"/>
              <w:rPr>
                <w:b w:val="0"/>
                <w:sz w:val="24"/>
                <w:szCs w:val="24"/>
                <w:lang w:val="en-US"/>
              </w:rPr>
            </w:pPr>
            <w:r w:rsidRPr="004D1796">
              <w:rPr>
                <w:b w:val="0"/>
                <w:sz w:val="24"/>
                <w:szCs w:val="24"/>
                <w:lang w:val="en-US"/>
              </w:rPr>
              <w:t>LIST OF SOURCES USED</w:t>
            </w:r>
            <w:r>
              <w:rPr>
                <w:b w:val="0"/>
                <w:sz w:val="24"/>
                <w:szCs w:val="24"/>
                <w:lang w:val="en-US"/>
              </w:rPr>
              <w:t>…………………………………………………………</w:t>
            </w:r>
          </w:p>
        </w:tc>
        <w:tc>
          <w:tcPr>
            <w:tcW w:w="567" w:type="dxa"/>
          </w:tcPr>
          <w:p w14:paraId="166CE6C0" w14:textId="77777777" w:rsidR="00C8678E" w:rsidRDefault="00C8678E" w:rsidP="00C8678E">
            <w:pPr>
              <w:spacing w:after="0" w:line="360" w:lineRule="auto"/>
              <w:rPr>
                <w:rFonts w:ascii="Times New Roman" w:hAnsi="Times New Roman"/>
                <w:sz w:val="24"/>
                <w:szCs w:val="24"/>
                <w:lang w:val="kk-KZ"/>
              </w:rPr>
            </w:pPr>
            <w:r>
              <w:rPr>
                <w:rFonts w:ascii="Times New Roman" w:hAnsi="Times New Roman"/>
                <w:sz w:val="24"/>
                <w:szCs w:val="24"/>
                <w:lang w:val="kk-KZ"/>
              </w:rPr>
              <w:t>4</w:t>
            </w:r>
            <w:r>
              <w:rPr>
                <w:rFonts w:ascii="Times New Roman" w:hAnsi="Times New Roman"/>
                <w:sz w:val="24"/>
                <w:szCs w:val="24"/>
                <w:lang w:val="en-US"/>
              </w:rPr>
              <w:t>3</w:t>
            </w:r>
          </w:p>
        </w:tc>
      </w:tr>
      <w:tr w:rsidR="00C8678E" w:rsidRPr="00CA3573" w14:paraId="2C72007B" w14:textId="77777777" w:rsidTr="00CB0DAD">
        <w:trPr>
          <w:trHeight w:val="409"/>
        </w:trPr>
        <w:tc>
          <w:tcPr>
            <w:tcW w:w="567" w:type="dxa"/>
          </w:tcPr>
          <w:p w14:paraId="3D4E2387" w14:textId="77777777" w:rsidR="00C8678E" w:rsidRPr="005859C4" w:rsidRDefault="00C8678E" w:rsidP="00C8678E">
            <w:pPr>
              <w:spacing w:after="0" w:line="360" w:lineRule="auto"/>
              <w:rPr>
                <w:rFonts w:ascii="Times New Roman" w:hAnsi="Times New Roman"/>
                <w:sz w:val="24"/>
                <w:szCs w:val="24"/>
              </w:rPr>
            </w:pPr>
          </w:p>
        </w:tc>
        <w:tc>
          <w:tcPr>
            <w:tcW w:w="8227" w:type="dxa"/>
          </w:tcPr>
          <w:p w14:paraId="79B5B8D9" w14:textId="77777777" w:rsidR="00C8678E" w:rsidRDefault="00C8678E" w:rsidP="00C8678E">
            <w:pPr>
              <w:spacing w:after="0"/>
              <w:rPr>
                <w:rFonts w:ascii="Times New Roman" w:hAnsi="Times New Roman"/>
                <w:sz w:val="24"/>
                <w:szCs w:val="24"/>
                <w:lang w:val="en-US"/>
              </w:rPr>
            </w:pPr>
          </w:p>
          <w:p w14:paraId="4B814F9F" w14:textId="77777777" w:rsidR="00C8678E" w:rsidRPr="00572320" w:rsidRDefault="00C8678E" w:rsidP="00C8678E">
            <w:pPr>
              <w:spacing w:after="0"/>
              <w:rPr>
                <w:rFonts w:ascii="Times New Roman" w:hAnsi="Times New Roman"/>
                <w:sz w:val="24"/>
                <w:szCs w:val="24"/>
                <w:lang w:val="en-US"/>
              </w:rPr>
            </w:pPr>
            <w:r w:rsidRPr="00572320">
              <w:rPr>
                <w:rFonts w:ascii="Times New Roman" w:hAnsi="Times New Roman"/>
                <w:sz w:val="24"/>
                <w:szCs w:val="24"/>
                <w:lang w:val="en-US"/>
              </w:rPr>
              <w:t xml:space="preserve">APPENDIX A </w:t>
            </w:r>
            <w:r w:rsidRPr="00782D63">
              <w:rPr>
                <w:rFonts w:ascii="Times New Roman" w:hAnsi="Times New Roman"/>
                <w:sz w:val="24"/>
                <w:szCs w:val="24"/>
                <w:lang w:val="en-US"/>
              </w:rPr>
              <w:t xml:space="preserve">- </w:t>
            </w:r>
            <w:r>
              <w:rPr>
                <w:rFonts w:ascii="Times New Roman" w:hAnsi="Times New Roman"/>
                <w:sz w:val="24"/>
                <w:szCs w:val="24"/>
                <w:lang w:val="en-US"/>
              </w:rPr>
              <w:t>R</w:t>
            </w:r>
            <w:r w:rsidRPr="00572320">
              <w:rPr>
                <w:rFonts w:ascii="Times New Roman" w:hAnsi="Times New Roman"/>
                <w:sz w:val="24"/>
                <w:szCs w:val="24"/>
                <w:lang w:val="en-US"/>
              </w:rPr>
              <w:t>esults of neutron activation analysis for short-lived isotopes</w:t>
            </w:r>
            <w:r>
              <w:rPr>
                <w:rFonts w:ascii="Times New Roman" w:hAnsi="Times New Roman"/>
                <w:sz w:val="24"/>
                <w:szCs w:val="24"/>
                <w:lang w:val="en-US"/>
              </w:rPr>
              <w:t>……</w:t>
            </w:r>
          </w:p>
        </w:tc>
        <w:tc>
          <w:tcPr>
            <w:tcW w:w="567" w:type="dxa"/>
          </w:tcPr>
          <w:p w14:paraId="3AD86B17" w14:textId="77777777" w:rsidR="00C8678E" w:rsidRPr="00486147" w:rsidRDefault="00C8678E" w:rsidP="00C8678E">
            <w:pPr>
              <w:spacing w:after="0"/>
              <w:rPr>
                <w:rFonts w:ascii="Times New Roman" w:hAnsi="Times New Roman"/>
                <w:sz w:val="24"/>
                <w:szCs w:val="24"/>
                <w:lang w:val="en-US"/>
              </w:rPr>
            </w:pPr>
          </w:p>
          <w:p w14:paraId="1B913384" w14:textId="32386E15" w:rsidR="00C8678E" w:rsidRPr="00F112B9" w:rsidRDefault="00C8678E" w:rsidP="00C8678E">
            <w:pPr>
              <w:spacing w:after="0"/>
              <w:rPr>
                <w:rFonts w:ascii="Times New Roman" w:hAnsi="Times New Roman"/>
                <w:sz w:val="24"/>
                <w:szCs w:val="24"/>
              </w:rPr>
            </w:pPr>
            <w:r>
              <w:rPr>
                <w:rFonts w:ascii="Times New Roman" w:hAnsi="Times New Roman"/>
                <w:sz w:val="24"/>
                <w:szCs w:val="24"/>
              </w:rPr>
              <w:t>45</w:t>
            </w:r>
          </w:p>
        </w:tc>
      </w:tr>
      <w:tr w:rsidR="00C8678E" w:rsidRPr="00CA3573" w14:paraId="0FF920FA" w14:textId="77777777" w:rsidTr="00CB0DAD">
        <w:trPr>
          <w:trHeight w:val="409"/>
        </w:trPr>
        <w:tc>
          <w:tcPr>
            <w:tcW w:w="567" w:type="dxa"/>
          </w:tcPr>
          <w:p w14:paraId="2C894AFF" w14:textId="77777777" w:rsidR="00C8678E" w:rsidRPr="005859C4" w:rsidRDefault="00C8678E" w:rsidP="00C8678E">
            <w:pPr>
              <w:spacing w:after="0" w:line="360" w:lineRule="auto"/>
              <w:rPr>
                <w:rFonts w:ascii="Times New Roman" w:hAnsi="Times New Roman"/>
                <w:sz w:val="24"/>
                <w:szCs w:val="24"/>
              </w:rPr>
            </w:pPr>
          </w:p>
        </w:tc>
        <w:tc>
          <w:tcPr>
            <w:tcW w:w="8227" w:type="dxa"/>
          </w:tcPr>
          <w:p w14:paraId="2A0EEA16" w14:textId="77777777" w:rsidR="00C8678E" w:rsidRPr="006E1FF4" w:rsidRDefault="00C8678E" w:rsidP="00C8678E">
            <w:pPr>
              <w:spacing w:after="0"/>
              <w:rPr>
                <w:rFonts w:ascii="Times New Roman" w:hAnsi="Times New Roman"/>
                <w:sz w:val="24"/>
                <w:szCs w:val="24"/>
                <w:lang w:val="en-US"/>
              </w:rPr>
            </w:pPr>
          </w:p>
          <w:p w14:paraId="1937127B" w14:textId="77777777" w:rsidR="00C8678E" w:rsidRPr="00572320" w:rsidRDefault="00C8678E" w:rsidP="00C8678E">
            <w:pPr>
              <w:spacing w:after="0"/>
              <w:rPr>
                <w:rFonts w:ascii="Times New Roman" w:hAnsi="Times New Roman"/>
                <w:sz w:val="24"/>
                <w:szCs w:val="24"/>
                <w:lang w:val="en-US"/>
              </w:rPr>
            </w:pPr>
            <w:r w:rsidRPr="00572320">
              <w:rPr>
                <w:rFonts w:ascii="Times New Roman" w:hAnsi="Times New Roman"/>
                <w:sz w:val="24"/>
                <w:szCs w:val="24"/>
                <w:lang w:val="en-US"/>
              </w:rPr>
              <w:t xml:space="preserve">APPENDIX B </w:t>
            </w:r>
            <w:r w:rsidRPr="00782D63">
              <w:rPr>
                <w:rFonts w:ascii="Times New Roman" w:hAnsi="Times New Roman"/>
                <w:sz w:val="24"/>
                <w:szCs w:val="24"/>
                <w:lang w:val="en-US"/>
              </w:rPr>
              <w:t xml:space="preserve">- </w:t>
            </w:r>
            <w:r>
              <w:rPr>
                <w:rFonts w:ascii="Times New Roman" w:hAnsi="Times New Roman"/>
                <w:sz w:val="24"/>
                <w:szCs w:val="24"/>
                <w:lang w:val="en-US"/>
              </w:rPr>
              <w:t>R</w:t>
            </w:r>
            <w:r w:rsidRPr="00572320">
              <w:rPr>
                <w:rFonts w:ascii="Times New Roman" w:hAnsi="Times New Roman"/>
                <w:sz w:val="24"/>
                <w:szCs w:val="24"/>
                <w:lang w:val="en-US"/>
              </w:rPr>
              <w:t>esults of neutron activation analysis for long-lived isotopes -1</w:t>
            </w:r>
            <w:r>
              <w:rPr>
                <w:rFonts w:ascii="Times New Roman" w:hAnsi="Times New Roman"/>
                <w:sz w:val="24"/>
                <w:szCs w:val="24"/>
                <w:lang w:val="en-US"/>
              </w:rPr>
              <w:t>….</w:t>
            </w:r>
          </w:p>
        </w:tc>
        <w:tc>
          <w:tcPr>
            <w:tcW w:w="567" w:type="dxa"/>
          </w:tcPr>
          <w:p w14:paraId="70CCACE8" w14:textId="77777777" w:rsidR="00C8678E" w:rsidRPr="006E1FF4" w:rsidRDefault="00C8678E" w:rsidP="00C8678E">
            <w:pPr>
              <w:spacing w:after="0"/>
              <w:rPr>
                <w:rFonts w:ascii="Times New Roman" w:hAnsi="Times New Roman"/>
                <w:sz w:val="24"/>
                <w:szCs w:val="24"/>
                <w:lang w:val="en-US"/>
              </w:rPr>
            </w:pPr>
          </w:p>
          <w:p w14:paraId="77123145" w14:textId="79A8CA20" w:rsidR="00C8678E" w:rsidRPr="00F112B9" w:rsidRDefault="00C8678E" w:rsidP="00C8678E">
            <w:pPr>
              <w:spacing w:after="0"/>
              <w:rPr>
                <w:rFonts w:ascii="Times New Roman" w:hAnsi="Times New Roman"/>
                <w:sz w:val="24"/>
                <w:szCs w:val="24"/>
              </w:rPr>
            </w:pPr>
            <w:r>
              <w:rPr>
                <w:rFonts w:ascii="Times New Roman" w:hAnsi="Times New Roman"/>
                <w:sz w:val="24"/>
                <w:szCs w:val="24"/>
              </w:rPr>
              <w:t>47</w:t>
            </w:r>
          </w:p>
        </w:tc>
      </w:tr>
      <w:tr w:rsidR="00C8678E" w:rsidRPr="00CA3573" w14:paraId="1D4DDF2C" w14:textId="77777777" w:rsidTr="00CB0DAD">
        <w:trPr>
          <w:trHeight w:val="409"/>
        </w:trPr>
        <w:tc>
          <w:tcPr>
            <w:tcW w:w="567" w:type="dxa"/>
          </w:tcPr>
          <w:p w14:paraId="6372C280" w14:textId="77777777" w:rsidR="00C8678E" w:rsidRPr="005859C4" w:rsidRDefault="00C8678E" w:rsidP="00C8678E">
            <w:pPr>
              <w:spacing w:after="0" w:line="360" w:lineRule="auto"/>
              <w:rPr>
                <w:rFonts w:ascii="Times New Roman" w:hAnsi="Times New Roman"/>
                <w:sz w:val="24"/>
                <w:szCs w:val="24"/>
              </w:rPr>
            </w:pPr>
          </w:p>
        </w:tc>
        <w:tc>
          <w:tcPr>
            <w:tcW w:w="8227" w:type="dxa"/>
          </w:tcPr>
          <w:p w14:paraId="449CA4BB" w14:textId="77777777" w:rsidR="00C8678E" w:rsidRDefault="00C8678E" w:rsidP="00C8678E">
            <w:pPr>
              <w:spacing w:after="0"/>
              <w:rPr>
                <w:rFonts w:ascii="Times New Roman" w:hAnsi="Times New Roman"/>
                <w:sz w:val="24"/>
                <w:szCs w:val="24"/>
                <w:lang w:val="en-US"/>
              </w:rPr>
            </w:pPr>
          </w:p>
          <w:p w14:paraId="486879EB" w14:textId="77777777" w:rsidR="00C8678E" w:rsidRPr="00572320" w:rsidRDefault="00C8678E" w:rsidP="00C8678E">
            <w:pPr>
              <w:spacing w:after="0"/>
              <w:rPr>
                <w:rFonts w:ascii="Times New Roman" w:hAnsi="Times New Roman"/>
                <w:sz w:val="24"/>
                <w:szCs w:val="24"/>
                <w:lang w:val="en-US"/>
              </w:rPr>
            </w:pPr>
            <w:r w:rsidRPr="00572320">
              <w:rPr>
                <w:rFonts w:ascii="Times New Roman" w:hAnsi="Times New Roman"/>
                <w:sz w:val="24"/>
                <w:szCs w:val="24"/>
                <w:lang w:val="en-US"/>
              </w:rPr>
              <w:t xml:space="preserve">APPENDIX C </w:t>
            </w:r>
            <w:r w:rsidRPr="00782D63">
              <w:rPr>
                <w:rFonts w:ascii="Times New Roman" w:hAnsi="Times New Roman"/>
                <w:sz w:val="24"/>
                <w:szCs w:val="24"/>
                <w:lang w:val="en-US"/>
              </w:rPr>
              <w:t xml:space="preserve">- </w:t>
            </w:r>
            <w:r>
              <w:rPr>
                <w:rFonts w:ascii="Times New Roman" w:hAnsi="Times New Roman"/>
                <w:sz w:val="24"/>
                <w:szCs w:val="24"/>
                <w:lang w:val="en-US"/>
              </w:rPr>
              <w:t>R</w:t>
            </w:r>
            <w:r w:rsidRPr="00572320">
              <w:rPr>
                <w:rFonts w:ascii="Times New Roman" w:hAnsi="Times New Roman"/>
                <w:sz w:val="24"/>
                <w:szCs w:val="24"/>
                <w:lang w:val="en-US"/>
              </w:rPr>
              <w:t>esults of neutron activation analysis for long-lived isotopes -2</w:t>
            </w:r>
            <w:r>
              <w:rPr>
                <w:rFonts w:ascii="Times New Roman" w:hAnsi="Times New Roman"/>
                <w:sz w:val="24"/>
                <w:szCs w:val="24"/>
                <w:lang w:val="en-US"/>
              </w:rPr>
              <w:t>….</w:t>
            </w:r>
          </w:p>
        </w:tc>
        <w:tc>
          <w:tcPr>
            <w:tcW w:w="567" w:type="dxa"/>
          </w:tcPr>
          <w:p w14:paraId="6B19F9FF" w14:textId="77777777" w:rsidR="00C8678E" w:rsidRDefault="00C8678E" w:rsidP="00C8678E">
            <w:pPr>
              <w:spacing w:after="0"/>
              <w:rPr>
                <w:rFonts w:ascii="Times New Roman" w:hAnsi="Times New Roman"/>
                <w:sz w:val="24"/>
                <w:szCs w:val="24"/>
                <w:lang w:val="en-US"/>
              </w:rPr>
            </w:pPr>
          </w:p>
          <w:p w14:paraId="5E988C5E" w14:textId="28491BFF" w:rsidR="00C8678E" w:rsidRPr="00F112B9" w:rsidRDefault="00C8678E" w:rsidP="00C8678E">
            <w:pPr>
              <w:spacing w:after="0"/>
              <w:rPr>
                <w:rFonts w:ascii="Times New Roman" w:hAnsi="Times New Roman"/>
                <w:sz w:val="24"/>
                <w:szCs w:val="24"/>
              </w:rPr>
            </w:pPr>
            <w:r>
              <w:rPr>
                <w:rFonts w:ascii="Times New Roman" w:hAnsi="Times New Roman"/>
                <w:sz w:val="24"/>
                <w:szCs w:val="24"/>
              </w:rPr>
              <w:t>49</w:t>
            </w:r>
          </w:p>
        </w:tc>
      </w:tr>
      <w:tr w:rsidR="00C8678E" w:rsidRPr="00CA3573" w14:paraId="695D8B5D" w14:textId="77777777" w:rsidTr="00CB0DAD">
        <w:trPr>
          <w:trHeight w:val="409"/>
        </w:trPr>
        <w:tc>
          <w:tcPr>
            <w:tcW w:w="567" w:type="dxa"/>
          </w:tcPr>
          <w:p w14:paraId="4F775979" w14:textId="77777777" w:rsidR="00C8678E" w:rsidRPr="005859C4" w:rsidRDefault="00C8678E" w:rsidP="00C8678E">
            <w:pPr>
              <w:spacing w:after="0" w:line="360" w:lineRule="auto"/>
              <w:rPr>
                <w:rFonts w:ascii="Times New Roman" w:hAnsi="Times New Roman"/>
                <w:sz w:val="24"/>
                <w:szCs w:val="24"/>
              </w:rPr>
            </w:pPr>
          </w:p>
        </w:tc>
        <w:tc>
          <w:tcPr>
            <w:tcW w:w="8227" w:type="dxa"/>
          </w:tcPr>
          <w:p w14:paraId="30B06388" w14:textId="77777777" w:rsidR="00C8678E" w:rsidRDefault="00C8678E" w:rsidP="00C8678E">
            <w:pPr>
              <w:spacing w:after="0"/>
              <w:rPr>
                <w:rFonts w:ascii="Times New Roman" w:hAnsi="Times New Roman"/>
                <w:sz w:val="24"/>
                <w:szCs w:val="24"/>
                <w:lang w:val="en-US"/>
              </w:rPr>
            </w:pPr>
          </w:p>
          <w:p w14:paraId="79E71372" w14:textId="77777777" w:rsidR="00C8678E" w:rsidRPr="00572320" w:rsidRDefault="00C8678E" w:rsidP="00C8678E">
            <w:pPr>
              <w:spacing w:after="0"/>
              <w:rPr>
                <w:rFonts w:ascii="Times New Roman" w:hAnsi="Times New Roman"/>
                <w:sz w:val="24"/>
                <w:szCs w:val="24"/>
                <w:lang w:val="en-US"/>
              </w:rPr>
            </w:pPr>
            <w:r w:rsidRPr="00572320">
              <w:rPr>
                <w:rFonts w:ascii="Times New Roman" w:hAnsi="Times New Roman"/>
                <w:sz w:val="24"/>
                <w:szCs w:val="24"/>
                <w:lang w:val="en-US"/>
              </w:rPr>
              <w:t xml:space="preserve">APPENDIX D </w:t>
            </w:r>
            <w:r w:rsidRPr="00782D63">
              <w:rPr>
                <w:rFonts w:ascii="Times New Roman" w:hAnsi="Times New Roman"/>
                <w:sz w:val="24"/>
                <w:szCs w:val="24"/>
                <w:lang w:val="en-US"/>
              </w:rPr>
              <w:t xml:space="preserve">- </w:t>
            </w:r>
            <w:r w:rsidRPr="00572320">
              <w:rPr>
                <w:rFonts w:ascii="Times New Roman" w:hAnsi="Times New Roman"/>
                <w:sz w:val="24"/>
                <w:szCs w:val="24"/>
                <w:lang w:val="en-US"/>
              </w:rPr>
              <w:t>List of publications on research results</w:t>
            </w:r>
            <w:r>
              <w:rPr>
                <w:rFonts w:ascii="Times New Roman" w:hAnsi="Times New Roman"/>
                <w:sz w:val="24"/>
                <w:szCs w:val="24"/>
                <w:lang w:val="en-US"/>
              </w:rPr>
              <w:t>……………………………</w:t>
            </w:r>
          </w:p>
        </w:tc>
        <w:tc>
          <w:tcPr>
            <w:tcW w:w="567" w:type="dxa"/>
          </w:tcPr>
          <w:p w14:paraId="30E201B6" w14:textId="77777777" w:rsidR="00C8678E" w:rsidRDefault="00C8678E" w:rsidP="00C8678E">
            <w:pPr>
              <w:spacing w:after="0"/>
              <w:rPr>
                <w:rFonts w:ascii="Times New Roman" w:hAnsi="Times New Roman"/>
                <w:sz w:val="24"/>
                <w:szCs w:val="24"/>
                <w:lang w:val="en-US"/>
              </w:rPr>
            </w:pPr>
          </w:p>
          <w:p w14:paraId="69688259" w14:textId="4EF9CD28" w:rsidR="00C8678E" w:rsidRPr="00F112B9" w:rsidRDefault="00C8678E" w:rsidP="00C8678E">
            <w:pPr>
              <w:spacing w:after="0"/>
              <w:rPr>
                <w:rFonts w:ascii="Times New Roman" w:hAnsi="Times New Roman"/>
                <w:sz w:val="24"/>
                <w:szCs w:val="24"/>
              </w:rPr>
            </w:pPr>
            <w:r>
              <w:rPr>
                <w:rFonts w:ascii="Times New Roman" w:hAnsi="Times New Roman"/>
                <w:sz w:val="24"/>
                <w:szCs w:val="24"/>
                <w:lang w:val="en-US"/>
              </w:rPr>
              <w:t>5</w:t>
            </w:r>
            <w:r>
              <w:rPr>
                <w:rFonts w:ascii="Times New Roman" w:hAnsi="Times New Roman"/>
                <w:sz w:val="24"/>
                <w:szCs w:val="24"/>
              </w:rPr>
              <w:t>1</w:t>
            </w:r>
          </w:p>
        </w:tc>
      </w:tr>
      <w:tr w:rsidR="00C8678E" w:rsidRPr="00CA3573" w14:paraId="004114DD" w14:textId="77777777" w:rsidTr="00CB0DAD">
        <w:trPr>
          <w:trHeight w:val="409"/>
        </w:trPr>
        <w:tc>
          <w:tcPr>
            <w:tcW w:w="567" w:type="dxa"/>
          </w:tcPr>
          <w:p w14:paraId="44B8525D" w14:textId="77777777" w:rsidR="00C8678E" w:rsidRPr="005859C4" w:rsidRDefault="00C8678E" w:rsidP="00C8678E">
            <w:pPr>
              <w:spacing w:after="0" w:line="360" w:lineRule="auto"/>
              <w:rPr>
                <w:rFonts w:ascii="Times New Roman" w:hAnsi="Times New Roman"/>
                <w:sz w:val="24"/>
                <w:szCs w:val="24"/>
              </w:rPr>
            </w:pPr>
          </w:p>
        </w:tc>
        <w:tc>
          <w:tcPr>
            <w:tcW w:w="8227" w:type="dxa"/>
          </w:tcPr>
          <w:p w14:paraId="6E3CA2FB" w14:textId="77777777" w:rsidR="00C8678E" w:rsidRDefault="00C8678E" w:rsidP="00C8678E">
            <w:pPr>
              <w:spacing w:after="0"/>
              <w:rPr>
                <w:rFonts w:ascii="Times New Roman" w:hAnsi="Times New Roman"/>
                <w:sz w:val="24"/>
                <w:szCs w:val="24"/>
                <w:lang w:val="en-US"/>
              </w:rPr>
            </w:pPr>
          </w:p>
          <w:p w14:paraId="27457849" w14:textId="77777777" w:rsidR="00C8678E" w:rsidRPr="00572320" w:rsidRDefault="00C8678E" w:rsidP="00C8678E">
            <w:pPr>
              <w:spacing w:after="0"/>
              <w:rPr>
                <w:rFonts w:ascii="Times New Roman" w:hAnsi="Times New Roman"/>
                <w:sz w:val="24"/>
                <w:szCs w:val="24"/>
                <w:lang w:val="en-US"/>
              </w:rPr>
            </w:pPr>
            <w:r w:rsidRPr="00572320">
              <w:rPr>
                <w:rFonts w:ascii="Times New Roman" w:hAnsi="Times New Roman"/>
                <w:sz w:val="24"/>
                <w:szCs w:val="24"/>
                <w:lang w:val="en-US"/>
              </w:rPr>
              <w:t xml:space="preserve">APPENDIX </w:t>
            </w:r>
            <w:r>
              <w:rPr>
                <w:rFonts w:ascii="Times New Roman" w:hAnsi="Times New Roman"/>
                <w:sz w:val="24"/>
                <w:szCs w:val="24"/>
                <w:lang w:val="en-US"/>
              </w:rPr>
              <w:t>E</w:t>
            </w:r>
            <w:r w:rsidRPr="00572320">
              <w:rPr>
                <w:rFonts w:ascii="Times New Roman" w:hAnsi="Times New Roman"/>
                <w:sz w:val="24"/>
                <w:szCs w:val="24"/>
                <w:lang w:val="en-US"/>
              </w:rPr>
              <w:t xml:space="preserve"> </w:t>
            </w:r>
            <w:r w:rsidRPr="00782D63">
              <w:rPr>
                <w:rFonts w:ascii="Times New Roman" w:hAnsi="Times New Roman"/>
                <w:sz w:val="24"/>
                <w:szCs w:val="24"/>
                <w:lang w:val="en-US"/>
              </w:rPr>
              <w:t xml:space="preserve">- </w:t>
            </w:r>
            <w:r w:rsidRPr="00572320">
              <w:rPr>
                <w:rFonts w:ascii="Times New Roman" w:hAnsi="Times New Roman"/>
                <w:sz w:val="24"/>
                <w:szCs w:val="24"/>
                <w:lang w:val="en-US"/>
              </w:rPr>
              <w:t>Technical specification and work schedule</w:t>
            </w:r>
            <w:r>
              <w:rPr>
                <w:rFonts w:ascii="Times New Roman" w:hAnsi="Times New Roman"/>
                <w:sz w:val="24"/>
                <w:szCs w:val="24"/>
                <w:lang w:val="en-US"/>
              </w:rPr>
              <w:t>……………………</w:t>
            </w:r>
            <w:proofErr w:type="gramStart"/>
            <w:r>
              <w:rPr>
                <w:rFonts w:ascii="Times New Roman" w:hAnsi="Times New Roman"/>
                <w:sz w:val="24"/>
                <w:szCs w:val="24"/>
                <w:lang w:val="en-US"/>
              </w:rPr>
              <w:t>…..</w:t>
            </w:r>
            <w:proofErr w:type="gramEnd"/>
          </w:p>
        </w:tc>
        <w:tc>
          <w:tcPr>
            <w:tcW w:w="567" w:type="dxa"/>
          </w:tcPr>
          <w:p w14:paraId="2F246129" w14:textId="77777777" w:rsidR="00C8678E" w:rsidRDefault="00C8678E" w:rsidP="00C8678E">
            <w:pPr>
              <w:spacing w:after="0"/>
              <w:rPr>
                <w:rFonts w:ascii="Times New Roman" w:hAnsi="Times New Roman"/>
                <w:sz w:val="24"/>
                <w:szCs w:val="24"/>
                <w:lang w:val="en-US"/>
              </w:rPr>
            </w:pPr>
          </w:p>
          <w:p w14:paraId="21B0372A" w14:textId="77777777" w:rsidR="00C8678E" w:rsidRPr="005F3886" w:rsidRDefault="00C8678E" w:rsidP="00C8678E">
            <w:pPr>
              <w:spacing w:after="0"/>
              <w:rPr>
                <w:rFonts w:ascii="Times New Roman" w:hAnsi="Times New Roman"/>
                <w:sz w:val="24"/>
                <w:szCs w:val="24"/>
                <w:lang w:val="en-US"/>
              </w:rPr>
            </w:pPr>
            <w:r>
              <w:rPr>
                <w:rFonts w:ascii="Times New Roman" w:hAnsi="Times New Roman"/>
                <w:sz w:val="24"/>
                <w:szCs w:val="24"/>
                <w:lang w:val="en-US"/>
              </w:rPr>
              <w:t>55</w:t>
            </w:r>
          </w:p>
        </w:tc>
      </w:tr>
      <w:tr w:rsidR="00C8678E" w:rsidRPr="00CA3573" w14:paraId="10F34815" w14:textId="77777777" w:rsidTr="00CB0DAD">
        <w:trPr>
          <w:trHeight w:val="409"/>
        </w:trPr>
        <w:tc>
          <w:tcPr>
            <w:tcW w:w="567" w:type="dxa"/>
          </w:tcPr>
          <w:p w14:paraId="5BCA0427" w14:textId="77777777" w:rsidR="00C8678E" w:rsidRPr="005859C4" w:rsidRDefault="00C8678E" w:rsidP="00C8678E">
            <w:pPr>
              <w:spacing w:after="0" w:line="360" w:lineRule="auto"/>
              <w:rPr>
                <w:rFonts w:ascii="Times New Roman" w:hAnsi="Times New Roman"/>
                <w:sz w:val="24"/>
                <w:szCs w:val="24"/>
              </w:rPr>
            </w:pPr>
          </w:p>
        </w:tc>
        <w:tc>
          <w:tcPr>
            <w:tcW w:w="8227" w:type="dxa"/>
          </w:tcPr>
          <w:p w14:paraId="700E29E7" w14:textId="77777777" w:rsidR="00C8678E" w:rsidRPr="009B586A" w:rsidRDefault="00C8678E" w:rsidP="00C8678E">
            <w:pPr>
              <w:spacing w:after="0" w:line="360" w:lineRule="auto"/>
              <w:rPr>
                <w:rFonts w:ascii="Times New Roman" w:hAnsi="Times New Roman"/>
                <w:sz w:val="24"/>
                <w:szCs w:val="24"/>
                <w:lang w:val="en-US"/>
              </w:rPr>
            </w:pPr>
          </w:p>
        </w:tc>
        <w:tc>
          <w:tcPr>
            <w:tcW w:w="567" w:type="dxa"/>
          </w:tcPr>
          <w:p w14:paraId="6A6A740F" w14:textId="77777777" w:rsidR="00C8678E" w:rsidRPr="005F3886" w:rsidRDefault="00C8678E" w:rsidP="00C8678E">
            <w:pPr>
              <w:spacing w:after="0" w:line="360" w:lineRule="auto"/>
              <w:rPr>
                <w:rFonts w:ascii="Times New Roman" w:hAnsi="Times New Roman"/>
                <w:sz w:val="24"/>
                <w:szCs w:val="24"/>
                <w:lang w:val="en-US"/>
              </w:rPr>
            </w:pPr>
          </w:p>
        </w:tc>
      </w:tr>
    </w:tbl>
    <w:p w14:paraId="6020FEEE" w14:textId="77777777" w:rsidR="00CB0DAD" w:rsidRDefault="00CB0DAD" w:rsidP="00CB0DAD">
      <w:pPr>
        <w:rPr>
          <w:rFonts w:ascii="Times New Roman" w:hAnsi="Times New Roman"/>
          <w:sz w:val="24"/>
          <w:szCs w:val="24"/>
          <w:lang w:val="kk-KZ"/>
        </w:rPr>
      </w:pPr>
    </w:p>
    <w:p w14:paraId="6CE0DE3A" w14:textId="77777777" w:rsidR="00CB0DAD" w:rsidRDefault="00CB0DAD" w:rsidP="00CB0DAD">
      <w:pPr>
        <w:rPr>
          <w:rFonts w:ascii="Times New Roman" w:hAnsi="Times New Roman"/>
          <w:sz w:val="24"/>
          <w:szCs w:val="24"/>
          <w:lang w:val="kk-KZ"/>
        </w:rPr>
      </w:pPr>
    </w:p>
    <w:p w14:paraId="5B5FAD0A" w14:textId="77777777" w:rsidR="00CB0DAD" w:rsidRDefault="00CB0DAD" w:rsidP="00CB0DAD">
      <w:pPr>
        <w:rPr>
          <w:rFonts w:ascii="Times New Roman" w:hAnsi="Times New Roman"/>
          <w:sz w:val="24"/>
          <w:szCs w:val="24"/>
          <w:lang w:val="kk-KZ"/>
        </w:rPr>
      </w:pPr>
    </w:p>
    <w:p w14:paraId="007E3AB8" w14:textId="77777777" w:rsidR="00CB0DAD" w:rsidRDefault="00CB0DAD" w:rsidP="00CB0DAD">
      <w:pPr>
        <w:spacing w:after="0" w:line="240" w:lineRule="auto"/>
        <w:ind w:firstLine="709"/>
        <w:jc w:val="both"/>
        <w:rPr>
          <w:rFonts w:ascii="Times New Roman" w:hAnsi="Times New Roman"/>
          <w:sz w:val="24"/>
          <w:szCs w:val="24"/>
          <w:lang w:val="kk-KZ"/>
        </w:rPr>
      </w:pPr>
    </w:p>
    <w:p w14:paraId="059F4F68" w14:textId="77777777" w:rsidR="00CB0DAD" w:rsidRPr="00572320" w:rsidRDefault="00CB0DAD" w:rsidP="00CB0DAD">
      <w:pPr>
        <w:spacing w:after="0" w:line="360" w:lineRule="auto"/>
        <w:ind w:firstLine="709"/>
        <w:jc w:val="center"/>
        <w:rPr>
          <w:rFonts w:ascii="Times New Roman" w:hAnsi="Times New Roman"/>
          <w:b/>
          <w:bCs/>
          <w:sz w:val="24"/>
          <w:szCs w:val="24"/>
          <w:lang w:val="kk-KZ"/>
        </w:rPr>
      </w:pPr>
      <w:r w:rsidRPr="00572320">
        <w:rPr>
          <w:rFonts w:ascii="Times New Roman" w:hAnsi="Times New Roman"/>
          <w:b/>
          <w:bCs/>
          <w:sz w:val="24"/>
          <w:szCs w:val="24"/>
          <w:lang w:val="kk-KZ"/>
        </w:rPr>
        <w:t>LIST OF ABBREVIATIONS AND</w:t>
      </w:r>
      <w:r w:rsidRPr="00572320">
        <w:rPr>
          <w:rFonts w:ascii="Times New Roman" w:hAnsi="Times New Roman"/>
          <w:b/>
          <w:bCs/>
          <w:sz w:val="24"/>
          <w:szCs w:val="24"/>
          <w:lang w:val="en-US"/>
        </w:rPr>
        <w:t xml:space="preserve"> </w:t>
      </w:r>
      <w:r w:rsidRPr="00572320">
        <w:rPr>
          <w:rFonts w:ascii="Times New Roman" w:hAnsi="Times New Roman"/>
          <w:b/>
          <w:bCs/>
          <w:sz w:val="24"/>
          <w:szCs w:val="24"/>
          <w:lang w:val="kk-KZ"/>
        </w:rPr>
        <w:t xml:space="preserve">SYMBOLS </w:t>
      </w:r>
    </w:p>
    <w:p w14:paraId="4BB602DA" w14:textId="77777777" w:rsidR="00CB0DAD" w:rsidRPr="00D85A21" w:rsidRDefault="00CB0DAD" w:rsidP="00CB0DAD">
      <w:pPr>
        <w:spacing w:after="0" w:line="360" w:lineRule="auto"/>
        <w:ind w:firstLine="709"/>
        <w:jc w:val="both"/>
        <w:rPr>
          <w:rFonts w:ascii="Times New Roman" w:hAnsi="Times New Roman"/>
          <w:sz w:val="24"/>
          <w:szCs w:val="24"/>
          <w:lang w:val="kk-KZ"/>
        </w:rPr>
      </w:pPr>
    </w:p>
    <w:p w14:paraId="209841C4" w14:textId="77777777" w:rsidR="00CB0DAD" w:rsidRPr="00D85A21" w:rsidRDefault="00CB0DAD" w:rsidP="00CB0DAD">
      <w:pPr>
        <w:spacing w:after="0" w:line="360" w:lineRule="auto"/>
        <w:ind w:firstLine="709"/>
        <w:jc w:val="both"/>
        <w:rPr>
          <w:rFonts w:ascii="Times New Roman" w:hAnsi="Times New Roman"/>
          <w:sz w:val="24"/>
          <w:szCs w:val="24"/>
          <w:lang w:val="kk-KZ"/>
        </w:rPr>
      </w:pPr>
      <w:r w:rsidRPr="00D85A21">
        <w:rPr>
          <w:rFonts w:ascii="Times New Roman" w:hAnsi="Times New Roman"/>
          <w:sz w:val="24"/>
          <w:szCs w:val="24"/>
          <w:lang w:val="kk-KZ"/>
        </w:rPr>
        <w:t xml:space="preserve">In </w:t>
      </w:r>
      <w:proofErr w:type="spellStart"/>
      <w:r w:rsidRPr="00D85A21">
        <w:rPr>
          <w:rFonts w:ascii="Times New Roman" w:hAnsi="Times New Roman"/>
          <w:sz w:val="24"/>
          <w:szCs w:val="24"/>
          <w:lang w:val="kk-KZ"/>
        </w:rPr>
        <w:t>this</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draft</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the</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following</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terms</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are</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used</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with</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the</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appropriate</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designations</w:t>
      </w:r>
      <w:proofErr w:type="spellEnd"/>
      <w:r w:rsidRPr="00D85A21">
        <w:rPr>
          <w:rFonts w:ascii="Times New Roman" w:hAnsi="Times New Roman"/>
          <w:sz w:val="24"/>
          <w:szCs w:val="24"/>
          <w:lang w:val="kk-KZ"/>
        </w:rPr>
        <w:t>:</w:t>
      </w:r>
    </w:p>
    <w:p w14:paraId="0C1FCB42" w14:textId="77777777" w:rsidR="00CB0DAD" w:rsidRDefault="00CB0DAD" w:rsidP="00CB0DAD">
      <w:pPr>
        <w:spacing w:after="0" w:line="360" w:lineRule="auto"/>
        <w:ind w:firstLine="709"/>
        <w:jc w:val="both"/>
        <w:rPr>
          <w:rFonts w:ascii="Times New Roman" w:hAnsi="Times New Roman"/>
          <w:sz w:val="24"/>
          <w:szCs w:val="24"/>
          <w:lang w:val="kk-KZ"/>
        </w:rPr>
      </w:pPr>
    </w:p>
    <w:p w14:paraId="3AC5484B" w14:textId="77777777" w:rsidR="00CB0DAD" w:rsidRPr="00D85A21" w:rsidRDefault="00CB0DAD" w:rsidP="00CB0DAD">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PF</w:t>
      </w:r>
      <w:r w:rsidRPr="00D85A21">
        <w:rPr>
          <w:rFonts w:ascii="Times New Roman" w:hAnsi="Times New Roman"/>
          <w:sz w:val="24"/>
          <w:szCs w:val="24"/>
          <w:lang w:val="kk-KZ"/>
        </w:rPr>
        <w:t xml:space="preserve">R-2 – </w:t>
      </w:r>
      <w:proofErr w:type="spellStart"/>
      <w:r w:rsidRPr="00D85A21">
        <w:rPr>
          <w:rFonts w:ascii="Times New Roman" w:hAnsi="Times New Roman"/>
          <w:sz w:val="24"/>
          <w:szCs w:val="24"/>
          <w:lang w:val="kk-KZ"/>
        </w:rPr>
        <w:t>pulse</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fast</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reactor</w:t>
      </w:r>
      <w:proofErr w:type="spellEnd"/>
      <w:r w:rsidRPr="00D85A21">
        <w:rPr>
          <w:rFonts w:ascii="Times New Roman" w:hAnsi="Times New Roman"/>
          <w:sz w:val="24"/>
          <w:szCs w:val="24"/>
          <w:lang w:val="kk-KZ"/>
        </w:rPr>
        <w:t>;</w:t>
      </w:r>
    </w:p>
    <w:p w14:paraId="3D732A41" w14:textId="77777777" w:rsidR="00CB0DAD" w:rsidRPr="00D85A21" w:rsidRDefault="00CB0DAD" w:rsidP="00CB0DAD">
      <w:pPr>
        <w:spacing w:after="0" w:line="360" w:lineRule="auto"/>
        <w:ind w:firstLine="709"/>
        <w:jc w:val="both"/>
        <w:rPr>
          <w:rFonts w:ascii="Times New Roman" w:hAnsi="Times New Roman"/>
          <w:sz w:val="24"/>
          <w:szCs w:val="24"/>
          <w:lang w:val="kk-KZ"/>
        </w:rPr>
      </w:pPr>
      <w:r w:rsidRPr="00D85A21">
        <w:rPr>
          <w:rFonts w:ascii="Times New Roman" w:hAnsi="Times New Roman"/>
          <w:sz w:val="24"/>
          <w:szCs w:val="24"/>
          <w:lang w:val="kk-KZ"/>
        </w:rPr>
        <w:t xml:space="preserve">NAA – </w:t>
      </w:r>
      <w:proofErr w:type="spellStart"/>
      <w:r w:rsidRPr="00D85A21">
        <w:rPr>
          <w:rFonts w:ascii="Times New Roman" w:hAnsi="Times New Roman"/>
          <w:sz w:val="24"/>
          <w:szCs w:val="24"/>
          <w:lang w:val="kk-KZ"/>
        </w:rPr>
        <w:t>neutron</w:t>
      </w:r>
      <w:proofErr w:type="spellEnd"/>
      <w:r w:rsidRPr="00D85A21">
        <w:rPr>
          <w:rFonts w:ascii="Times New Roman" w:hAnsi="Times New Roman"/>
          <w:sz w:val="24"/>
          <w:szCs w:val="24"/>
          <w:lang w:val="kk-KZ"/>
        </w:rPr>
        <w:t xml:space="preserve"> activation analysis;</w:t>
      </w:r>
    </w:p>
    <w:p w14:paraId="0628E49F" w14:textId="77777777" w:rsidR="00CB0DAD" w:rsidRPr="00D85A21" w:rsidRDefault="00CB0DAD" w:rsidP="00CB0DAD">
      <w:pPr>
        <w:spacing w:after="0" w:line="360" w:lineRule="auto"/>
        <w:ind w:firstLine="709"/>
        <w:jc w:val="both"/>
        <w:rPr>
          <w:rFonts w:ascii="Times New Roman" w:hAnsi="Times New Roman"/>
          <w:sz w:val="24"/>
          <w:szCs w:val="24"/>
          <w:lang w:val="kk-KZ"/>
        </w:rPr>
      </w:pPr>
      <w:r w:rsidRPr="00D85A21">
        <w:rPr>
          <w:rFonts w:ascii="Times New Roman" w:hAnsi="Times New Roman"/>
          <w:sz w:val="24"/>
          <w:szCs w:val="24"/>
          <w:lang w:val="kk-KZ"/>
        </w:rPr>
        <w:t xml:space="preserve">AAS – </w:t>
      </w:r>
      <w:proofErr w:type="spellStart"/>
      <w:r w:rsidRPr="00D85A21">
        <w:rPr>
          <w:rFonts w:ascii="Times New Roman" w:hAnsi="Times New Roman"/>
          <w:sz w:val="24"/>
          <w:szCs w:val="24"/>
          <w:lang w:val="kk-KZ"/>
        </w:rPr>
        <w:t>atomic</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absorption</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spectrometry</w:t>
      </w:r>
      <w:proofErr w:type="spellEnd"/>
      <w:r w:rsidRPr="00D85A21">
        <w:rPr>
          <w:rFonts w:ascii="Times New Roman" w:hAnsi="Times New Roman"/>
          <w:sz w:val="24"/>
          <w:szCs w:val="24"/>
          <w:lang w:val="kk-KZ"/>
        </w:rPr>
        <w:t>;</w:t>
      </w:r>
    </w:p>
    <w:p w14:paraId="69D7558A" w14:textId="77777777" w:rsidR="00CB0DAD" w:rsidRPr="00D85A21" w:rsidRDefault="00CB0DAD" w:rsidP="00CB0DAD">
      <w:pPr>
        <w:spacing w:after="0" w:line="360" w:lineRule="auto"/>
        <w:ind w:firstLine="709"/>
        <w:jc w:val="both"/>
        <w:rPr>
          <w:rFonts w:ascii="Times New Roman" w:hAnsi="Times New Roman"/>
          <w:sz w:val="24"/>
          <w:szCs w:val="24"/>
          <w:lang w:val="kk-KZ"/>
        </w:rPr>
      </w:pPr>
      <w:r w:rsidRPr="00D85A21">
        <w:rPr>
          <w:rFonts w:ascii="Times New Roman" w:hAnsi="Times New Roman"/>
          <w:sz w:val="24"/>
          <w:szCs w:val="24"/>
          <w:lang w:val="kk-KZ"/>
        </w:rPr>
        <w:t>LNP</w:t>
      </w:r>
      <w:r>
        <w:rPr>
          <w:rFonts w:ascii="Times New Roman" w:hAnsi="Times New Roman"/>
          <w:sz w:val="24"/>
          <w:szCs w:val="24"/>
          <w:lang w:val="en-US"/>
        </w:rPr>
        <w:t xml:space="preserve"> of JINR</w:t>
      </w:r>
      <w:r w:rsidRPr="00D85A21">
        <w:rPr>
          <w:rFonts w:ascii="Times New Roman" w:hAnsi="Times New Roman"/>
          <w:sz w:val="24"/>
          <w:szCs w:val="24"/>
          <w:lang w:val="kk-KZ"/>
        </w:rPr>
        <w:t xml:space="preserve"> – </w:t>
      </w:r>
      <w:r>
        <w:rPr>
          <w:rFonts w:ascii="Times New Roman" w:hAnsi="Times New Roman"/>
          <w:sz w:val="24"/>
          <w:szCs w:val="24"/>
          <w:lang w:val="en-US"/>
        </w:rPr>
        <w:t>L</w:t>
      </w:r>
      <w:proofErr w:type="spellStart"/>
      <w:r w:rsidRPr="00D85A21">
        <w:rPr>
          <w:rFonts w:ascii="Times New Roman" w:hAnsi="Times New Roman"/>
          <w:sz w:val="24"/>
          <w:szCs w:val="24"/>
          <w:lang w:val="kk-KZ"/>
        </w:rPr>
        <w:t>aboratory</w:t>
      </w:r>
      <w:proofErr w:type="spellEnd"/>
      <w:r w:rsidRPr="00D85A21">
        <w:rPr>
          <w:rFonts w:ascii="Times New Roman" w:hAnsi="Times New Roman"/>
          <w:sz w:val="24"/>
          <w:szCs w:val="24"/>
          <w:lang w:val="kk-KZ"/>
        </w:rPr>
        <w:t xml:space="preserve"> of </w:t>
      </w:r>
      <w:proofErr w:type="spellStart"/>
      <w:r w:rsidRPr="00D85A21">
        <w:rPr>
          <w:rFonts w:ascii="Times New Roman" w:hAnsi="Times New Roman"/>
          <w:sz w:val="24"/>
          <w:szCs w:val="24"/>
          <w:lang w:val="kk-KZ"/>
        </w:rPr>
        <w:t>neutron</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physics</w:t>
      </w:r>
      <w:proofErr w:type="spellEnd"/>
      <w:r w:rsidRPr="00D85A21">
        <w:rPr>
          <w:rFonts w:ascii="Times New Roman" w:hAnsi="Times New Roman"/>
          <w:sz w:val="24"/>
          <w:szCs w:val="24"/>
          <w:lang w:val="kk-KZ"/>
        </w:rPr>
        <w:t xml:space="preserve"> of </w:t>
      </w:r>
      <w:proofErr w:type="spellStart"/>
      <w:r w:rsidRPr="00D85A21">
        <w:rPr>
          <w:rFonts w:ascii="Times New Roman" w:hAnsi="Times New Roman"/>
          <w:sz w:val="24"/>
          <w:szCs w:val="24"/>
          <w:lang w:val="kk-KZ"/>
        </w:rPr>
        <w:t>the</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joint</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Institute</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for</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nuclear</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research</w:t>
      </w:r>
      <w:proofErr w:type="spellEnd"/>
      <w:r w:rsidRPr="00D85A21">
        <w:rPr>
          <w:rFonts w:ascii="Times New Roman" w:hAnsi="Times New Roman"/>
          <w:sz w:val="24"/>
          <w:szCs w:val="24"/>
          <w:lang w:val="kk-KZ"/>
        </w:rPr>
        <w:t>;</w:t>
      </w:r>
    </w:p>
    <w:p w14:paraId="04F98EAA" w14:textId="77777777" w:rsidR="00CB0DAD" w:rsidRPr="00D85A21" w:rsidRDefault="00CB0DAD" w:rsidP="00CB0DAD">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HM</w:t>
      </w:r>
      <w:r w:rsidRPr="00D85A21">
        <w:rPr>
          <w:rFonts w:ascii="Times New Roman" w:hAnsi="Times New Roman"/>
          <w:sz w:val="24"/>
          <w:szCs w:val="24"/>
          <w:lang w:val="kk-KZ"/>
        </w:rPr>
        <w:t xml:space="preserve"> – heavy metals;</w:t>
      </w:r>
    </w:p>
    <w:p w14:paraId="74E2C913" w14:textId="77777777" w:rsidR="00CB0DAD" w:rsidRPr="00D85A21" w:rsidRDefault="00CB0DAD" w:rsidP="00CB0DAD">
      <w:pPr>
        <w:spacing w:after="0" w:line="360" w:lineRule="auto"/>
        <w:ind w:firstLine="709"/>
        <w:jc w:val="both"/>
        <w:rPr>
          <w:rFonts w:ascii="Times New Roman" w:hAnsi="Times New Roman"/>
          <w:sz w:val="24"/>
          <w:szCs w:val="24"/>
          <w:lang w:val="kk-KZ"/>
        </w:rPr>
      </w:pPr>
      <w:r w:rsidRPr="00D85A21">
        <w:rPr>
          <w:rFonts w:ascii="Times New Roman" w:hAnsi="Times New Roman"/>
          <w:sz w:val="24"/>
          <w:szCs w:val="24"/>
          <w:lang w:val="kk-KZ"/>
        </w:rPr>
        <w:t xml:space="preserve">GIS - </w:t>
      </w:r>
      <w:proofErr w:type="spellStart"/>
      <w:r w:rsidRPr="00D85A21">
        <w:rPr>
          <w:rFonts w:ascii="Times New Roman" w:hAnsi="Times New Roman"/>
          <w:sz w:val="24"/>
          <w:szCs w:val="24"/>
          <w:lang w:val="kk-KZ"/>
        </w:rPr>
        <w:t>geographical</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information</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technology</w:t>
      </w:r>
      <w:proofErr w:type="spellEnd"/>
      <w:r w:rsidRPr="00D85A21">
        <w:rPr>
          <w:rFonts w:ascii="Times New Roman" w:hAnsi="Times New Roman"/>
          <w:sz w:val="24"/>
          <w:szCs w:val="24"/>
          <w:lang w:val="kk-KZ"/>
        </w:rPr>
        <w:t>;</w:t>
      </w:r>
    </w:p>
    <w:p w14:paraId="3B48DC62" w14:textId="77777777" w:rsidR="00CB0DAD" w:rsidRPr="00D85A21" w:rsidRDefault="00CB0DAD" w:rsidP="00CB0DAD">
      <w:pPr>
        <w:spacing w:after="0" w:line="360" w:lineRule="auto"/>
        <w:ind w:firstLine="708"/>
        <w:jc w:val="both"/>
        <w:rPr>
          <w:rFonts w:ascii="Times New Roman" w:hAnsi="Times New Roman"/>
          <w:sz w:val="24"/>
          <w:szCs w:val="24"/>
          <w:lang w:val="kk-KZ"/>
        </w:rPr>
      </w:pPr>
      <w:r>
        <w:rPr>
          <w:rFonts w:ascii="Times New Roman" w:hAnsi="Times New Roman"/>
          <w:sz w:val="24"/>
          <w:szCs w:val="24"/>
          <w:lang w:val="en-US"/>
        </w:rPr>
        <w:t>SLI</w:t>
      </w:r>
      <w:r w:rsidRPr="00D85A21">
        <w:rPr>
          <w:rFonts w:ascii="Times New Roman" w:hAnsi="Times New Roman"/>
          <w:sz w:val="24"/>
          <w:szCs w:val="24"/>
          <w:lang w:val="kk-KZ"/>
        </w:rPr>
        <w:t xml:space="preserve"> – </w:t>
      </w:r>
      <w:proofErr w:type="spellStart"/>
      <w:r w:rsidRPr="00D85A21">
        <w:rPr>
          <w:rFonts w:ascii="Times New Roman" w:hAnsi="Times New Roman"/>
          <w:sz w:val="24"/>
          <w:szCs w:val="24"/>
          <w:lang w:val="kk-KZ"/>
        </w:rPr>
        <w:t>short-lived</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isotopes</w:t>
      </w:r>
      <w:proofErr w:type="spellEnd"/>
      <w:r w:rsidRPr="00D85A21">
        <w:rPr>
          <w:rFonts w:ascii="Times New Roman" w:hAnsi="Times New Roman"/>
          <w:sz w:val="24"/>
          <w:szCs w:val="24"/>
          <w:lang w:val="kk-KZ"/>
        </w:rPr>
        <w:t>;</w:t>
      </w:r>
    </w:p>
    <w:p w14:paraId="753B6674" w14:textId="77777777" w:rsidR="00CB0DAD" w:rsidRDefault="00CB0DAD" w:rsidP="00CB0DAD">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LLI</w:t>
      </w:r>
      <w:r w:rsidRPr="00D85A21">
        <w:rPr>
          <w:rFonts w:ascii="Times New Roman" w:hAnsi="Times New Roman"/>
          <w:sz w:val="24"/>
          <w:szCs w:val="24"/>
          <w:lang w:val="kk-KZ"/>
        </w:rPr>
        <w:t xml:space="preserve"> – </w:t>
      </w:r>
      <w:proofErr w:type="spellStart"/>
      <w:r w:rsidRPr="00D85A21">
        <w:rPr>
          <w:rFonts w:ascii="Times New Roman" w:hAnsi="Times New Roman"/>
          <w:sz w:val="24"/>
          <w:szCs w:val="24"/>
          <w:lang w:val="kk-KZ"/>
        </w:rPr>
        <w:t>long-lived</w:t>
      </w:r>
      <w:proofErr w:type="spellEnd"/>
      <w:r w:rsidRPr="00D85A21">
        <w:rPr>
          <w:rFonts w:ascii="Times New Roman" w:hAnsi="Times New Roman"/>
          <w:sz w:val="24"/>
          <w:szCs w:val="24"/>
          <w:lang w:val="kk-KZ"/>
        </w:rPr>
        <w:t xml:space="preserve"> </w:t>
      </w:r>
      <w:proofErr w:type="spellStart"/>
      <w:r w:rsidRPr="00D85A21">
        <w:rPr>
          <w:rFonts w:ascii="Times New Roman" w:hAnsi="Times New Roman"/>
          <w:sz w:val="24"/>
          <w:szCs w:val="24"/>
          <w:lang w:val="kk-KZ"/>
        </w:rPr>
        <w:t>isotopes</w:t>
      </w:r>
      <w:proofErr w:type="spellEnd"/>
    </w:p>
    <w:p w14:paraId="02D65B98" w14:textId="77777777" w:rsidR="00CB0DAD" w:rsidRDefault="00CB0DAD" w:rsidP="00CB0DAD">
      <w:pPr>
        <w:spacing w:after="0" w:line="360" w:lineRule="auto"/>
        <w:ind w:firstLine="709"/>
        <w:jc w:val="both"/>
        <w:rPr>
          <w:rFonts w:ascii="Times New Roman" w:hAnsi="Times New Roman"/>
          <w:sz w:val="24"/>
          <w:szCs w:val="24"/>
          <w:lang w:val="kk-KZ"/>
        </w:rPr>
      </w:pPr>
    </w:p>
    <w:p w14:paraId="7484759C" w14:textId="77777777" w:rsidR="00CB0DAD" w:rsidRDefault="00CB0DAD" w:rsidP="00CB0DAD">
      <w:pPr>
        <w:spacing w:after="0" w:line="360" w:lineRule="auto"/>
        <w:ind w:firstLine="709"/>
        <w:jc w:val="both"/>
        <w:rPr>
          <w:rFonts w:ascii="Times New Roman" w:hAnsi="Times New Roman"/>
          <w:sz w:val="24"/>
          <w:szCs w:val="24"/>
          <w:lang w:val="kk-KZ"/>
        </w:rPr>
      </w:pPr>
    </w:p>
    <w:p w14:paraId="18A0E600" w14:textId="77777777" w:rsidR="00CB0DAD" w:rsidRDefault="00CB0DAD" w:rsidP="00CB0DAD">
      <w:pPr>
        <w:spacing w:after="0" w:line="360" w:lineRule="auto"/>
        <w:ind w:firstLine="709"/>
        <w:jc w:val="both"/>
        <w:rPr>
          <w:rFonts w:ascii="Times New Roman" w:hAnsi="Times New Roman"/>
          <w:sz w:val="24"/>
          <w:szCs w:val="24"/>
          <w:lang w:val="kk-KZ"/>
        </w:rPr>
      </w:pPr>
    </w:p>
    <w:p w14:paraId="6FA45002" w14:textId="77777777" w:rsidR="00CB0DAD" w:rsidRDefault="00CB0DAD" w:rsidP="00CB0DAD">
      <w:pPr>
        <w:spacing w:after="0" w:line="360" w:lineRule="auto"/>
        <w:ind w:firstLine="709"/>
        <w:jc w:val="both"/>
        <w:rPr>
          <w:rFonts w:ascii="Times New Roman" w:hAnsi="Times New Roman"/>
          <w:sz w:val="24"/>
          <w:szCs w:val="24"/>
          <w:lang w:val="kk-KZ"/>
        </w:rPr>
      </w:pPr>
    </w:p>
    <w:p w14:paraId="0D9E5DE8" w14:textId="77777777" w:rsidR="00CB0DAD" w:rsidRDefault="00CB0DAD" w:rsidP="00CB0DAD">
      <w:pPr>
        <w:spacing w:after="0" w:line="360" w:lineRule="auto"/>
        <w:ind w:firstLine="709"/>
        <w:jc w:val="both"/>
        <w:rPr>
          <w:rFonts w:ascii="Times New Roman" w:hAnsi="Times New Roman"/>
          <w:sz w:val="24"/>
          <w:szCs w:val="24"/>
          <w:lang w:val="kk-KZ"/>
        </w:rPr>
      </w:pPr>
    </w:p>
    <w:p w14:paraId="0F854674" w14:textId="77777777" w:rsidR="00CB0DAD" w:rsidRDefault="00CB0DAD" w:rsidP="00CB0DAD">
      <w:pPr>
        <w:spacing w:after="0" w:line="360" w:lineRule="auto"/>
        <w:ind w:firstLine="709"/>
        <w:jc w:val="both"/>
        <w:rPr>
          <w:rFonts w:ascii="Times New Roman" w:hAnsi="Times New Roman"/>
          <w:sz w:val="24"/>
          <w:szCs w:val="24"/>
          <w:lang w:val="kk-KZ"/>
        </w:rPr>
      </w:pPr>
    </w:p>
    <w:p w14:paraId="06EC9A53" w14:textId="77777777" w:rsidR="00CB0DAD" w:rsidRDefault="00CB0DAD" w:rsidP="00CB0DAD">
      <w:pPr>
        <w:spacing w:after="0" w:line="360" w:lineRule="auto"/>
        <w:ind w:firstLine="709"/>
        <w:jc w:val="both"/>
        <w:rPr>
          <w:rFonts w:ascii="Times New Roman" w:hAnsi="Times New Roman"/>
          <w:sz w:val="24"/>
          <w:szCs w:val="24"/>
          <w:lang w:val="kk-KZ"/>
        </w:rPr>
      </w:pPr>
    </w:p>
    <w:p w14:paraId="3DE90EE3" w14:textId="77777777" w:rsidR="00CB0DAD" w:rsidRDefault="00CB0DAD" w:rsidP="00CB0DAD">
      <w:pPr>
        <w:spacing w:after="0" w:line="360" w:lineRule="auto"/>
        <w:ind w:firstLine="709"/>
        <w:jc w:val="both"/>
        <w:rPr>
          <w:rFonts w:ascii="Times New Roman" w:hAnsi="Times New Roman"/>
          <w:sz w:val="24"/>
          <w:szCs w:val="24"/>
          <w:lang w:val="kk-KZ"/>
        </w:rPr>
      </w:pPr>
    </w:p>
    <w:p w14:paraId="30ECDECD" w14:textId="77777777" w:rsidR="00CB0DAD" w:rsidRDefault="00CB0DAD" w:rsidP="00CB0DAD">
      <w:pPr>
        <w:spacing w:after="0" w:line="360" w:lineRule="auto"/>
        <w:ind w:firstLine="709"/>
        <w:jc w:val="both"/>
        <w:rPr>
          <w:rFonts w:ascii="Times New Roman" w:hAnsi="Times New Roman"/>
          <w:sz w:val="24"/>
          <w:szCs w:val="24"/>
          <w:lang w:val="kk-KZ"/>
        </w:rPr>
      </w:pPr>
    </w:p>
    <w:p w14:paraId="0A2C2B21" w14:textId="77777777" w:rsidR="00CB0DAD" w:rsidRDefault="00CB0DAD" w:rsidP="00CB0DAD">
      <w:pPr>
        <w:spacing w:after="0" w:line="360" w:lineRule="auto"/>
        <w:ind w:firstLine="709"/>
        <w:jc w:val="both"/>
        <w:rPr>
          <w:rFonts w:ascii="Times New Roman" w:hAnsi="Times New Roman"/>
          <w:sz w:val="24"/>
          <w:szCs w:val="24"/>
          <w:lang w:val="kk-KZ"/>
        </w:rPr>
      </w:pPr>
    </w:p>
    <w:p w14:paraId="5B7F3D7F" w14:textId="77777777" w:rsidR="00CB0DAD" w:rsidRDefault="00CB0DAD" w:rsidP="00CB0DAD">
      <w:pPr>
        <w:spacing w:after="0" w:line="360" w:lineRule="auto"/>
        <w:ind w:firstLine="709"/>
        <w:jc w:val="both"/>
        <w:rPr>
          <w:rFonts w:ascii="Times New Roman" w:hAnsi="Times New Roman"/>
          <w:sz w:val="24"/>
          <w:szCs w:val="24"/>
          <w:lang w:val="kk-KZ"/>
        </w:rPr>
      </w:pPr>
    </w:p>
    <w:p w14:paraId="3B6706EE" w14:textId="77777777" w:rsidR="00CB0DAD" w:rsidRDefault="00CB0DAD" w:rsidP="00CB0DAD">
      <w:pPr>
        <w:spacing w:after="0" w:line="360" w:lineRule="auto"/>
        <w:ind w:firstLine="709"/>
        <w:jc w:val="both"/>
        <w:rPr>
          <w:rFonts w:ascii="Times New Roman" w:hAnsi="Times New Roman"/>
          <w:sz w:val="24"/>
          <w:szCs w:val="24"/>
          <w:lang w:val="kk-KZ"/>
        </w:rPr>
      </w:pPr>
    </w:p>
    <w:p w14:paraId="7A81B179" w14:textId="77777777" w:rsidR="00CB0DAD" w:rsidRDefault="00CB0DAD" w:rsidP="00CB0DAD">
      <w:pPr>
        <w:spacing w:after="0" w:line="360" w:lineRule="auto"/>
        <w:ind w:firstLine="709"/>
        <w:jc w:val="both"/>
        <w:rPr>
          <w:rFonts w:ascii="Times New Roman" w:hAnsi="Times New Roman"/>
          <w:sz w:val="24"/>
          <w:szCs w:val="24"/>
          <w:lang w:val="kk-KZ"/>
        </w:rPr>
      </w:pPr>
    </w:p>
    <w:p w14:paraId="5C826711" w14:textId="77777777" w:rsidR="00CB0DAD" w:rsidRDefault="00CB0DAD" w:rsidP="00CB0DAD">
      <w:pPr>
        <w:spacing w:after="0" w:line="360" w:lineRule="auto"/>
        <w:ind w:firstLine="709"/>
        <w:jc w:val="both"/>
        <w:rPr>
          <w:rFonts w:ascii="Times New Roman" w:hAnsi="Times New Roman"/>
          <w:sz w:val="24"/>
          <w:szCs w:val="24"/>
          <w:lang w:val="kk-KZ"/>
        </w:rPr>
      </w:pPr>
    </w:p>
    <w:p w14:paraId="11B8D79D" w14:textId="77777777" w:rsidR="00CB0DAD" w:rsidRPr="005B33BD" w:rsidRDefault="00CB0DAD" w:rsidP="00CB0DAD">
      <w:pPr>
        <w:spacing w:after="0" w:line="360" w:lineRule="auto"/>
        <w:ind w:firstLine="709"/>
        <w:jc w:val="both"/>
        <w:rPr>
          <w:rFonts w:ascii="Times New Roman" w:hAnsi="Times New Roman"/>
          <w:sz w:val="24"/>
          <w:szCs w:val="24"/>
          <w:lang w:val="kk-KZ"/>
        </w:rPr>
      </w:pPr>
    </w:p>
    <w:p w14:paraId="7B344CBE" w14:textId="77777777" w:rsidR="00CB0DAD" w:rsidRPr="00D85A21" w:rsidRDefault="00CB0DAD" w:rsidP="00CB0DAD">
      <w:pPr>
        <w:spacing w:line="360" w:lineRule="auto"/>
        <w:ind w:firstLine="708"/>
        <w:jc w:val="both"/>
        <w:rPr>
          <w:rFonts w:ascii="Times New Roman" w:hAnsi="Times New Roman"/>
          <w:sz w:val="24"/>
          <w:szCs w:val="24"/>
          <w:lang w:val="en-US"/>
        </w:rPr>
      </w:pPr>
    </w:p>
    <w:p w14:paraId="20710365" w14:textId="77777777" w:rsidR="00CB0DAD" w:rsidRPr="00B17A24" w:rsidRDefault="00CB0DAD" w:rsidP="00CB0DAD">
      <w:pPr>
        <w:rPr>
          <w:rFonts w:ascii="Times New Roman" w:hAnsi="Times New Roman"/>
          <w:sz w:val="24"/>
          <w:szCs w:val="24"/>
          <w:lang w:val="en-US"/>
        </w:rPr>
      </w:pPr>
    </w:p>
    <w:p w14:paraId="2A9C0299" w14:textId="42E24CB0" w:rsidR="00CB0DAD" w:rsidRDefault="00CB0DAD" w:rsidP="00CB0DAD">
      <w:pPr>
        <w:rPr>
          <w:rFonts w:ascii="Times New Roman" w:hAnsi="Times New Roman"/>
          <w:sz w:val="24"/>
          <w:szCs w:val="24"/>
          <w:lang w:val="en-US"/>
        </w:rPr>
      </w:pPr>
    </w:p>
    <w:p w14:paraId="509DD756" w14:textId="20E42557" w:rsidR="00CB0DAD" w:rsidRDefault="00CB0DAD" w:rsidP="00735329">
      <w:pPr>
        <w:spacing w:after="0" w:line="360" w:lineRule="auto"/>
        <w:outlineLvl w:val="0"/>
        <w:rPr>
          <w:rFonts w:ascii="Times New Roman" w:hAnsi="Times New Roman"/>
          <w:sz w:val="24"/>
          <w:szCs w:val="24"/>
          <w:lang w:val="en-US"/>
        </w:rPr>
      </w:pPr>
    </w:p>
    <w:p w14:paraId="6B794A40" w14:textId="77777777" w:rsidR="00735329" w:rsidRPr="00735329" w:rsidRDefault="00735329" w:rsidP="00735329">
      <w:pPr>
        <w:spacing w:after="0" w:line="360" w:lineRule="auto"/>
        <w:outlineLvl w:val="0"/>
        <w:rPr>
          <w:rFonts w:ascii="Times New Roman" w:hAnsi="Times New Roman"/>
          <w:b/>
          <w:bCs/>
          <w:sz w:val="24"/>
          <w:szCs w:val="24"/>
          <w:lang w:val="en-US"/>
        </w:rPr>
      </w:pPr>
    </w:p>
    <w:p w14:paraId="525AD90E" w14:textId="77777777" w:rsidR="00CB0DAD" w:rsidRPr="00EF6FC3" w:rsidRDefault="00CB0DAD" w:rsidP="00CB0DAD">
      <w:pPr>
        <w:pStyle w:val="aff6"/>
        <w:spacing w:after="0" w:line="360" w:lineRule="auto"/>
        <w:jc w:val="center"/>
        <w:outlineLvl w:val="0"/>
        <w:rPr>
          <w:rFonts w:ascii="Times New Roman" w:eastAsia="Times New Roman" w:hAnsi="Times New Roman"/>
          <w:b/>
          <w:bCs/>
          <w:sz w:val="24"/>
          <w:szCs w:val="24"/>
          <w:lang w:val="en-US"/>
        </w:rPr>
      </w:pPr>
      <w:r w:rsidRPr="00EF6FC3">
        <w:rPr>
          <w:rFonts w:ascii="Times New Roman" w:eastAsia="Times New Roman" w:hAnsi="Times New Roman"/>
          <w:b/>
          <w:bCs/>
          <w:sz w:val="24"/>
          <w:szCs w:val="24"/>
          <w:lang w:val="en-US"/>
        </w:rPr>
        <w:lastRenderedPageBreak/>
        <w:t>INTRODUCTION</w:t>
      </w:r>
    </w:p>
    <w:p w14:paraId="0245CDA0" w14:textId="77777777" w:rsidR="00CB0DA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r>
    </w:p>
    <w:p w14:paraId="4AEE16F1" w14:textId="77777777" w:rsidR="00CB0DAD" w:rsidRPr="005B33BD" w:rsidRDefault="00CB0DAD" w:rsidP="00CB0DAD">
      <w:pPr>
        <w:spacing w:after="0" w:line="360" w:lineRule="auto"/>
        <w:ind w:firstLine="720"/>
        <w:jc w:val="both"/>
        <w:outlineLvl w:val="0"/>
        <w:rPr>
          <w:rFonts w:ascii="Times New Roman" w:hAnsi="Times New Roman"/>
          <w:sz w:val="24"/>
          <w:szCs w:val="24"/>
          <w:lang w:val="en-US"/>
        </w:rPr>
      </w:pPr>
      <w:r w:rsidRPr="005B33BD">
        <w:rPr>
          <w:rFonts w:ascii="Times New Roman" w:hAnsi="Times New Roman"/>
          <w:sz w:val="24"/>
          <w:szCs w:val="24"/>
          <w:lang w:val="en-US"/>
        </w:rPr>
        <w:t>Relevance of the work. Air pollution is one of the main problems facing humanity over the past few decades. Among the numerous substances released into the atmosphere as a result of anthropogenic impacts, special attention is paid to heavy metal. Increasing accumulation of heavy metals (HM) can lead to disruption of the ecological balance, and HM can also cause serious diseases in humans.</w:t>
      </w:r>
    </w:p>
    <w:p w14:paraId="2AF2EEA6"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Scientific novelty. Currently, the method of mosses-bioindicators is being actively developed for atmospheric air biomonitoring. In the late 1980s, the international cooperative program for studying the effects of air pollution on natural vegetation and crops (ICP Vegetation, formally ICP Crops) was founded. ICP Vegetation is attended by scientists from 40 countries (Harmens et al., 2013b). The program is coordinated by the Centre for Ecology and Hydrology (CEH) in Bangor, UK. Since 2014, the joint Institute for nuclear research (JINR) (Dubna, Russian Federation) has been coordinating European simultaneous moss collections (https://icpvegetation.ceh.ac.uk/) [1-3]. The laboratory of neutron physics of the joint Institute for nuclear research (JINR) has been working for many years to study air pollution with heavy metals using neutron activation analysis [1]. since 2015, Kazakhstan has been participating in this program of the UN Commission on long-range transboundary transport of air pollution in Europe (UNECE LRTAP) using the moss-</w:t>
      </w:r>
      <w:proofErr w:type="spellStart"/>
      <w:r w:rsidRPr="005B33BD">
        <w:rPr>
          <w:rFonts w:ascii="Times New Roman" w:hAnsi="Times New Roman"/>
          <w:sz w:val="24"/>
          <w:szCs w:val="24"/>
          <w:lang w:val="en-US"/>
        </w:rPr>
        <w:t>biomonitor</w:t>
      </w:r>
      <w:proofErr w:type="spellEnd"/>
      <w:r w:rsidRPr="005B33BD">
        <w:rPr>
          <w:rFonts w:ascii="Times New Roman" w:hAnsi="Times New Roman"/>
          <w:sz w:val="24"/>
          <w:szCs w:val="24"/>
          <w:lang w:val="en-US"/>
        </w:rPr>
        <w:t xml:space="preserve"> method [2]. This paper presents for the first time the results of studies on heavy metal pollution in Central Kazakhstan.</w:t>
      </w:r>
    </w:p>
    <w:p w14:paraId="44BA31A4"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The purpose of the work is to determine the degree of contamination in the Karaganda region with toxic elements using bioindicators.</w:t>
      </w:r>
    </w:p>
    <w:p w14:paraId="360F4A87" w14:textId="77777777" w:rsidR="00CB0DAD" w:rsidRPr="002E033E" w:rsidRDefault="00CB0DAD" w:rsidP="00CB0DAD">
      <w:pPr>
        <w:spacing w:after="0" w:line="360" w:lineRule="auto"/>
        <w:jc w:val="both"/>
        <w:outlineLvl w:val="0"/>
        <w:rPr>
          <w:rFonts w:ascii="Times New Roman" w:hAnsi="Times New Roman"/>
          <w:sz w:val="24"/>
          <w:szCs w:val="24"/>
          <w:lang w:val="en-US"/>
        </w:rPr>
      </w:pPr>
      <w:r w:rsidRPr="002E033E">
        <w:rPr>
          <w:rFonts w:ascii="Times New Roman" w:hAnsi="Times New Roman"/>
          <w:sz w:val="24"/>
          <w:szCs w:val="24"/>
          <w:lang w:val="en-US"/>
        </w:rPr>
        <w:t>​</w:t>
      </w:r>
      <w:r w:rsidRPr="002E033E">
        <w:rPr>
          <w:rFonts w:ascii="Times New Roman" w:hAnsi="Times New Roman"/>
          <w:sz w:val="24"/>
          <w:szCs w:val="24"/>
          <w:lang w:val="en-US"/>
        </w:rPr>
        <w:tab/>
        <w:t>Tasks:</w:t>
      </w:r>
    </w:p>
    <w:p w14:paraId="03AAF0BE" w14:textId="77777777" w:rsidR="00CB0DAD" w:rsidRPr="00E441EC" w:rsidRDefault="00CB0DAD" w:rsidP="00C969C3">
      <w:pPr>
        <w:pStyle w:val="aff6"/>
        <w:numPr>
          <w:ilvl w:val="0"/>
          <w:numId w:val="11"/>
        </w:numPr>
        <w:spacing w:after="0" w:line="360" w:lineRule="auto"/>
        <w:jc w:val="both"/>
        <w:outlineLvl w:val="0"/>
        <w:rPr>
          <w:rFonts w:ascii="Times New Roman" w:eastAsia="Times New Roman" w:hAnsi="Times New Roman"/>
          <w:sz w:val="24"/>
          <w:szCs w:val="24"/>
          <w:lang w:val="en-US"/>
        </w:rPr>
      </w:pPr>
      <w:r>
        <w:rPr>
          <w:rFonts w:ascii="Times New Roman" w:eastAsia="Times New Roman" w:hAnsi="Times New Roman"/>
          <w:sz w:val="24"/>
          <w:szCs w:val="24"/>
          <w:lang w:val="en-US"/>
        </w:rPr>
        <w:t>c</w:t>
      </w:r>
      <w:r w:rsidRPr="00E441EC">
        <w:rPr>
          <w:rFonts w:ascii="Times New Roman" w:eastAsia="Times New Roman" w:hAnsi="Times New Roman"/>
          <w:sz w:val="24"/>
          <w:szCs w:val="24"/>
          <w:lang w:val="en-US"/>
        </w:rPr>
        <w:t>ollect samples of moss samples in the Karaganda region of the Republic of Kazakhstan;</w:t>
      </w:r>
    </w:p>
    <w:p w14:paraId="4FE25861" w14:textId="77777777" w:rsidR="00CB0DAD" w:rsidRPr="00E441EC" w:rsidRDefault="00CB0DAD" w:rsidP="00C969C3">
      <w:pPr>
        <w:pStyle w:val="aff6"/>
        <w:numPr>
          <w:ilvl w:val="0"/>
          <w:numId w:val="11"/>
        </w:numPr>
        <w:spacing w:after="0" w:line="360" w:lineRule="auto"/>
        <w:jc w:val="both"/>
        <w:outlineLvl w:val="0"/>
        <w:rPr>
          <w:rFonts w:ascii="Times New Roman" w:eastAsia="Times New Roman" w:hAnsi="Times New Roman"/>
          <w:sz w:val="24"/>
          <w:szCs w:val="24"/>
          <w:lang w:val="en-US"/>
        </w:rPr>
      </w:pPr>
      <w:r>
        <w:rPr>
          <w:rFonts w:ascii="Times New Roman" w:eastAsia="Times New Roman" w:hAnsi="Times New Roman"/>
          <w:sz w:val="24"/>
          <w:szCs w:val="24"/>
          <w:lang w:val="en-US"/>
        </w:rPr>
        <w:t>a</w:t>
      </w:r>
      <w:r w:rsidRPr="00E441EC">
        <w:rPr>
          <w:rFonts w:ascii="Times New Roman" w:eastAsia="Times New Roman" w:hAnsi="Times New Roman"/>
          <w:sz w:val="24"/>
          <w:szCs w:val="24"/>
          <w:lang w:val="en-US"/>
        </w:rPr>
        <w:t>nalyzing scientific data on the indicator values of mosses; ​</w:t>
      </w:r>
    </w:p>
    <w:p w14:paraId="39655349" w14:textId="77777777" w:rsidR="00CB0DAD" w:rsidRPr="00E441EC" w:rsidRDefault="00CB0DAD" w:rsidP="00C969C3">
      <w:pPr>
        <w:pStyle w:val="aff6"/>
        <w:numPr>
          <w:ilvl w:val="0"/>
          <w:numId w:val="11"/>
        </w:numPr>
        <w:spacing w:after="0" w:line="360" w:lineRule="auto"/>
        <w:jc w:val="both"/>
        <w:outlineLvl w:val="0"/>
        <w:rPr>
          <w:rFonts w:ascii="Times New Roman" w:eastAsia="Times New Roman" w:hAnsi="Times New Roman"/>
          <w:sz w:val="24"/>
          <w:szCs w:val="24"/>
          <w:lang w:val="en-US"/>
        </w:rPr>
      </w:pPr>
      <w:r>
        <w:rPr>
          <w:rFonts w:ascii="Times New Roman" w:eastAsia="Times New Roman" w:hAnsi="Times New Roman"/>
          <w:sz w:val="24"/>
          <w:szCs w:val="24"/>
          <w:lang w:val="en-US"/>
        </w:rPr>
        <w:t>c</w:t>
      </w:r>
      <w:r w:rsidRPr="00E441EC">
        <w:rPr>
          <w:rFonts w:ascii="Times New Roman" w:eastAsia="Times New Roman" w:hAnsi="Times New Roman"/>
          <w:sz w:val="24"/>
          <w:szCs w:val="24"/>
          <w:lang w:val="en-US"/>
        </w:rPr>
        <w:t>orrelate the results of analyses identified by the NAA and AAS methods;</w:t>
      </w:r>
    </w:p>
    <w:p w14:paraId="7F38ED62" w14:textId="77777777" w:rsidR="00CB0DAD" w:rsidRPr="00E441EC" w:rsidRDefault="00CB0DAD" w:rsidP="00C969C3">
      <w:pPr>
        <w:pStyle w:val="aff6"/>
        <w:numPr>
          <w:ilvl w:val="0"/>
          <w:numId w:val="11"/>
        </w:numPr>
        <w:spacing w:after="0" w:line="360" w:lineRule="auto"/>
        <w:jc w:val="both"/>
        <w:outlineLvl w:val="0"/>
        <w:rPr>
          <w:rFonts w:ascii="Times New Roman" w:eastAsia="Times New Roman" w:hAnsi="Times New Roman"/>
          <w:sz w:val="24"/>
          <w:szCs w:val="24"/>
          <w:lang w:val="en-US"/>
        </w:rPr>
      </w:pPr>
      <w:r>
        <w:rPr>
          <w:rFonts w:ascii="Times New Roman" w:eastAsia="Times New Roman" w:hAnsi="Times New Roman"/>
          <w:sz w:val="24"/>
          <w:szCs w:val="24"/>
          <w:lang w:val="en-US"/>
        </w:rPr>
        <w:t>c</w:t>
      </w:r>
      <w:r w:rsidRPr="00E441EC">
        <w:rPr>
          <w:rFonts w:ascii="Times New Roman" w:eastAsia="Times New Roman" w:hAnsi="Times New Roman"/>
          <w:sz w:val="24"/>
          <w:szCs w:val="24"/>
          <w:lang w:val="en-US"/>
        </w:rPr>
        <w:t>orrelate points of contamination of the territory from other countries with the results of the work;</w:t>
      </w:r>
    </w:p>
    <w:p w14:paraId="45F7CEF3" w14:textId="77777777" w:rsidR="00CB0DAD" w:rsidRPr="00E441EC" w:rsidRDefault="00CB0DAD" w:rsidP="00C969C3">
      <w:pPr>
        <w:pStyle w:val="aff6"/>
        <w:numPr>
          <w:ilvl w:val="0"/>
          <w:numId w:val="11"/>
        </w:numPr>
        <w:spacing w:after="0" w:line="360" w:lineRule="auto"/>
        <w:jc w:val="both"/>
        <w:outlineLvl w:val="0"/>
        <w:rPr>
          <w:rFonts w:ascii="Times New Roman" w:eastAsia="Times New Roman" w:hAnsi="Times New Roman"/>
          <w:sz w:val="24"/>
          <w:szCs w:val="24"/>
          <w:lang w:val="en-US"/>
        </w:rPr>
      </w:pPr>
      <w:r>
        <w:rPr>
          <w:rFonts w:ascii="Times New Roman" w:eastAsia="Times New Roman" w:hAnsi="Times New Roman"/>
          <w:sz w:val="24"/>
          <w:szCs w:val="24"/>
          <w:lang w:val="en-US"/>
        </w:rPr>
        <w:t>g</w:t>
      </w:r>
      <w:r w:rsidRPr="00E441EC">
        <w:rPr>
          <w:rFonts w:ascii="Times New Roman" w:eastAsia="Times New Roman" w:hAnsi="Times New Roman"/>
          <w:sz w:val="24"/>
          <w:szCs w:val="24"/>
          <w:lang w:val="en-US"/>
        </w:rPr>
        <w:t>enerate maps of the distribution area of heavy metal pollution using GIS technologies;</w:t>
      </w:r>
    </w:p>
    <w:p w14:paraId="4ECB0DFA" w14:textId="77777777" w:rsidR="00CB0DAD" w:rsidRPr="00E441EC" w:rsidRDefault="00CB0DAD" w:rsidP="00C969C3">
      <w:pPr>
        <w:pStyle w:val="aff6"/>
        <w:numPr>
          <w:ilvl w:val="0"/>
          <w:numId w:val="11"/>
        </w:numPr>
        <w:spacing w:after="0" w:line="360" w:lineRule="auto"/>
        <w:jc w:val="both"/>
        <w:outlineLvl w:val="0"/>
        <w:rPr>
          <w:rFonts w:ascii="Times New Roman" w:eastAsia="Times New Roman" w:hAnsi="Times New Roman"/>
          <w:sz w:val="24"/>
          <w:szCs w:val="24"/>
          <w:lang w:val="en-US"/>
        </w:rPr>
      </w:pPr>
      <w:r>
        <w:rPr>
          <w:rFonts w:ascii="Times New Roman" w:eastAsia="Times New Roman" w:hAnsi="Times New Roman"/>
          <w:sz w:val="24"/>
          <w:szCs w:val="24"/>
          <w:lang w:val="en-US"/>
        </w:rPr>
        <w:t>s</w:t>
      </w:r>
      <w:r w:rsidRPr="00E441EC">
        <w:rPr>
          <w:rFonts w:ascii="Times New Roman" w:eastAsia="Times New Roman" w:hAnsi="Times New Roman"/>
          <w:sz w:val="24"/>
          <w:szCs w:val="24"/>
          <w:lang w:val="en-US"/>
        </w:rPr>
        <w:t>ummarize the results of the study;</w:t>
      </w:r>
    </w:p>
    <w:p w14:paraId="5EE41785" w14:textId="77777777" w:rsidR="00CB0DAD" w:rsidRPr="00E441EC" w:rsidRDefault="00CB0DAD" w:rsidP="00C969C3">
      <w:pPr>
        <w:pStyle w:val="aff6"/>
        <w:numPr>
          <w:ilvl w:val="0"/>
          <w:numId w:val="11"/>
        </w:numPr>
        <w:spacing w:after="0" w:line="360" w:lineRule="auto"/>
        <w:jc w:val="both"/>
        <w:outlineLvl w:val="0"/>
        <w:rPr>
          <w:rFonts w:ascii="Times New Roman" w:eastAsia="Times New Roman" w:hAnsi="Times New Roman"/>
          <w:sz w:val="24"/>
          <w:szCs w:val="24"/>
          <w:lang w:val="en-US"/>
        </w:rPr>
      </w:pPr>
      <w:r>
        <w:rPr>
          <w:rFonts w:ascii="Times New Roman" w:eastAsia="Times New Roman" w:hAnsi="Times New Roman"/>
          <w:sz w:val="24"/>
          <w:szCs w:val="24"/>
          <w:lang w:val="en-US"/>
        </w:rPr>
        <w:t>s</w:t>
      </w:r>
      <w:r w:rsidRPr="00E441EC">
        <w:rPr>
          <w:rFonts w:ascii="Times New Roman" w:eastAsia="Times New Roman" w:hAnsi="Times New Roman"/>
          <w:sz w:val="24"/>
          <w:szCs w:val="24"/>
          <w:lang w:val="en-US"/>
        </w:rPr>
        <w:t>ummarize the level of contamination of the area under development.</w:t>
      </w:r>
    </w:p>
    <w:p w14:paraId="6F673223"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 xml:space="preserve">Scientific and practical significance. In the field of atmospheric precipitation biomonitoring, project group C of The </w:t>
      </w:r>
      <w:proofErr w:type="spellStart"/>
      <w:r w:rsidRPr="005B33BD">
        <w:rPr>
          <w:rFonts w:ascii="Times New Roman" w:hAnsi="Times New Roman"/>
          <w:sz w:val="24"/>
          <w:szCs w:val="24"/>
          <w:lang w:val="en-US"/>
        </w:rPr>
        <w:t>Gumilyov</w:t>
      </w:r>
      <w:proofErr w:type="spellEnd"/>
      <w:r w:rsidRPr="005B33BD">
        <w:rPr>
          <w:rFonts w:ascii="Times New Roman" w:hAnsi="Times New Roman"/>
          <w:sz w:val="24"/>
          <w:szCs w:val="24"/>
          <w:lang w:val="en-US"/>
        </w:rPr>
        <w:t xml:space="preserve"> ENU works with the Joint Institute for nuclear </w:t>
      </w:r>
      <w:r w:rsidRPr="005B33BD">
        <w:rPr>
          <w:rFonts w:ascii="Times New Roman" w:hAnsi="Times New Roman"/>
          <w:sz w:val="24"/>
          <w:szCs w:val="24"/>
          <w:lang w:val="en-US"/>
        </w:rPr>
        <w:lastRenderedPageBreak/>
        <w:t>research (JINR) of the Russian Federation (RF). since 2014, the UN air Europe Program has been implemented from the JINR [2,3].</w:t>
      </w:r>
    </w:p>
    <w:p w14:paraId="64FB6D56" w14:textId="6A5EAA8E" w:rsidR="00CB0DA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 xml:space="preserve">The work was performed in the laboratory of neutron physics, in the sectors of activation analysis and radiation research of the I. M. Frank research and experimental Department of physics of the joint Institute for Nuclear Research, Dubna, Moscow region, Russian Federation.  Today's analysis was carried out on the basis of the </w:t>
      </w:r>
      <w:r>
        <w:rPr>
          <w:rFonts w:ascii="Times New Roman" w:hAnsi="Times New Roman"/>
          <w:sz w:val="24"/>
          <w:szCs w:val="24"/>
          <w:lang w:val="en-US"/>
        </w:rPr>
        <w:t>PF</w:t>
      </w:r>
      <w:r w:rsidRPr="00D85A21">
        <w:rPr>
          <w:rFonts w:ascii="Times New Roman" w:hAnsi="Times New Roman"/>
          <w:sz w:val="24"/>
          <w:szCs w:val="24"/>
          <w:lang w:val="kk-KZ"/>
        </w:rPr>
        <w:t>R</w:t>
      </w:r>
      <w:r w:rsidRPr="005B33BD">
        <w:rPr>
          <w:rFonts w:ascii="Times New Roman" w:hAnsi="Times New Roman"/>
          <w:sz w:val="24"/>
          <w:szCs w:val="24"/>
          <w:lang w:val="en-US"/>
        </w:rPr>
        <w:t xml:space="preserve"> -2 pulse fast reactor of the LNP of the JINR, including in the laboratory of the Department of chemistry, new technologies and materials of the Dubna State University.</w:t>
      </w:r>
    </w:p>
    <w:p w14:paraId="59BDC20A" w14:textId="77777777" w:rsidR="001E29F0" w:rsidRDefault="00E15712" w:rsidP="001E29F0">
      <w:pPr>
        <w:spacing w:after="0" w:line="360" w:lineRule="auto"/>
        <w:ind w:firstLine="709"/>
        <w:jc w:val="both"/>
        <w:outlineLvl w:val="0"/>
        <w:rPr>
          <w:rFonts w:ascii="Times New Roman" w:hAnsi="Times New Roman"/>
          <w:sz w:val="24"/>
          <w:szCs w:val="24"/>
          <w:lang w:val="en-US"/>
        </w:rPr>
      </w:pPr>
      <w:r w:rsidRPr="00E15712">
        <w:rPr>
          <w:rFonts w:ascii="Times New Roman" w:hAnsi="Times New Roman"/>
          <w:sz w:val="24"/>
          <w:szCs w:val="24"/>
          <w:lang w:val="en-US"/>
        </w:rPr>
        <w:t>The interim report for 2018 "</w:t>
      </w:r>
      <w:r w:rsidRPr="00E82591">
        <w:rPr>
          <w:rFonts w:ascii="Times New Roman" w:hAnsi="Times New Roman"/>
          <w:bCs/>
          <w:sz w:val="24"/>
          <w:szCs w:val="24"/>
          <w:lang w:val="en-US"/>
        </w:rPr>
        <w:t>Study of atmospheric deposition of heavy metals and radionuclides in some regions of the Republic of Kazakhstan using the analysis of moss bio-monitors</w:t>
      </w:r>
      <w:r w:rsidRPr="00E15712">
        <w:rPr>
          <w:rFonts w:ascii="Times New Roman" w:hAnsi="Times New Roman"/>
          <w:sz w:val="24"/>
          <w:szCs w:val="24"/>
          <w:lang w:val="en-US"/>
        </w:rPr>
        <w:t xml:space="preserve">" was registered with the inventory number 0218PK00354 </w:t>
      </w:r>
      <w:r w:rsidR="001E29F0" w:rsidRPr="00E15712">
        <w:rPr>
          <w:rFonts w:ascii="Times New Roman" w:hAnsi="Times New Roman"/>
          <w:sz w:val="24"/>
          <w:szCs w:val="24"/>
          <w:lang w:val="en-US"/>
        </w:rPr>
        <w:t xml:space="preserve">in the National center </w:t>
      </w:r>
      <w:r w:rsidR="001E29F0">
        <w:rPr>
          <w:rFonts w:ascii="Times New Roman" w:hAnsi="Times New Roman"/>
          <w:sz w:val="24"/>
          <w:szCs w:val="24"/>
          <w:lang w:val="en-US"/>
        </w:rPr>
        <w:t>o</w:t>
      </w:r>
      <w:r w:rsidR="001E29F0" w:rsidRPr="00E15712">
        <w:rPr>
          <w:rFonts w:ascii="Times New Roman" w:hAnsi="Times New Roman"/>
          <w:sz w:val="24"/>
          <w:szCs w:val="24"/>
          <w:lang w:val="en-US"/>
        </w:rPr>
        <w:t>f scien</w:t>
      </w:r>
      <w:r w:rsidR="001E29F0">
        <w:rPr>
          <w:rFonts w:ascii="Times New Roman" w:hAnsi="Times New Roman"/>
          <w:sz w:val="24"/>
          <w:szCs w:val="24"/>
          <w:lang w:val="en-US"/>
        </w:rPr>
        <w:t>ce</w:t>
      </w:r>
      <w:r w:rsidR="001E29F0" w:rsidRPr="00E15712">
        <w:rPr>
          <w:rFonts w:ascii="Times New Roman" w:hAnsi="Times New Roman"/>
          <w:sz w:val="24"/>
          <w:szCs w:val="24"/>
          <w:lang w:val="en-US"/>
        </w:rPr>
        <w:t xml:space="preserve"> and techn</w:t>
      </w:r>
      <w:r w:rsidR="001E29F0">
        <w:rPr>
          <w:rFonts w:ascii="Times New Roman" w:hAnsi="Times New Roman"/>
          <w:sz w:val="24"/>
          <w:szCs w:val="24"/>
          <w:lang w:val="en-US"/>
        </w:rPr>
        <w:t>ology</w:t>
      </w:r>
      <w:r w:rsidR="001E29F0" w:rsidRPr="00E15712">
        <w:rPr>
          <w:rFonts w:ascii="Times New Roman" w:hAnsi="Times New Roman"/>
          <w:sz w:val="24"/>
          <w:szCs w:val="24"/>
          <w:lang w:val="en-US"/>
        </w:rPr>
        <w:t xml:space="preserve"> e</w:t>
      </w:r>
      <w:r w:rsidR="001E29F0">
        <w:rPr>
          <w:rFonts w:ascii="Times New Roman" w:hAnsi="Times New Roman"/>
          <w:sz w:val="24"/>
          <w:szCs w:val="24"/>
          <w:lang w:val="en-US"/>
        </w:rPr>
        <w:t>valuation</w:t>
      </w:r>
      <w:r w:rsidR="001E29F0" w:rsidRPr="00E15712">
        <w:rPr>
          <w:rFonts w:ascii="Times New Roman" w:hAnsi="Times New Roman"/>
          <w:sz w:val="24"/>
          <w:szCs w:val="24"/>
          <w:lang w:val="en-US"/>
        </w:rPr>
        <w:t xml:space="preserve">. </w:t>
      </w:r>
    </w:p>
    <w:p w14:paraId="1C9E6991" w14:textId="5FC9F15E" w:rsidR="00CB0DAD" w:rsidRDefault="00E15712" w:rsidP="00E15712">
      <w:pPr>
        <w:spacing w:after="0" w:line="360" w:lineRule="auto"/>
        <w:ind w:firstLine="709"/>
        <w:jc w:val="both"/>
        <w:outlineLvl w:val="0"/>
        <w:rPr>
          <w:rFonts w:ascii="Times New Roman" w:hAnsi="Times New Roman"/>
          <w:sz w:val="24"/>
          <w:szCs w:val="24"/>
          <w:lang w:val="en-US"/>
        </w:rPr>
      </w:pPr>
      <w:r w:rsidRPr="00E15712">
        <w:rPr>
          <w:rFonts w:ascii="Times New Roman" w:hAnsi="Times New Roman"/>
          <w:sz w:val="24"/>
          <w:szCs w:val="24"/>
          <w:lang w:val="en-US"/>
        </w:rPr>
        <w:t>The interim report for 2019 "</w:t>
      </w:r>
      <w:r w:rsidRPr="00E82591">
        <w:rPr>
          <w:rFonts w:ascii="Times New Roman" w:hAnsi="Times New Roman"/>
          <w:bCs/>
          <w:sz w:val="24"/>
          <w:szCs w:val="24"/>
          <w:lang w:val="en-US"/>
        </w:rPr>
        <w:t>Study of atmospheric deposition of heavy metals and radionuclides in some regions of the Republic of Kazakhstan using the analysis of moss bio-monitors</w:t>
      </w:r>
      <w:r w:rsidRPr="00E15712">
        <w:rPr>
          <w:rFonts w:ascii="Times New Roman" w:hAnsi="Times New Roman"/>
          <w:sz w:val="24"/>
          <w:szCs w:val="24"/>
          <w:lang w:val="en-US"/>
        </w:rPr>
        <w:t xml:space="preserve">" was registered with the inventory number 0219PK00287 in the National center </w:t>
      </w:r>
      <w:r>
        <w:rPr>
          <w:rFonts w:ascii="Times New Roman" w:hAnsi="Times New Roman"/>
          <w:sz w:val="24"/>
          <w:szCs w:val="24"/>
          <w:lang w:val="en-US"/>
        </w:rPr>
        <w:t>o</w:t>
      </w:r>
      <w:r w:rsidRPr="00E15712">
        <w:rPr>
          <w:rFonts w:ascii="Times New Roman" w:hAnsi="Times New Roman"/>
          <w:sz w:val="24"/>
          <w:szCs w:val="24"/>
          <w:lang w:val="en-US"/>
        </w:rPr>
        <w:t>f scien</w:t>
      </w:r>
      <w:r>
        <w:rPr>
          <w:rFonts w:ascii="Times New Roman" w:hAnsi="Times New Roman"/>
          <w:sz w:val="24"/>
          <w:szCs w:val="24"/>
          <w:lang w:val="en-US"/>
        </w:rPr>
        <w:t>ce</w:t>
      </w:r>
      <w:r w:rsidRPr="00E15712">
        <w:rPr>
          <w:rFonts w:ascii="Times New Roman" w:hAnsi="Times New Roman"/>
          <w:sz w:val="24"/>
          <w:szCs w:val="24"/>
          <w:lang w:val="en-US"/>
        </w:rPr>
        <w:t xml:space="preserve"> and techn</w:t>
      </w:r>
      <w:r>
        <w:rPr>
          <w:rFonts w:ascii="Times New Roman" w:hAnsi="Times New Roman"/>
          <w:sz w:val="24"/>
          <w:szCs w:val="24"/>
          <w:lang w:val="en-US"/>
        </w:rPr>
        <w:t>ology</w:t>
      </w:r>
      <w:r w:rsidRPr="00E15712">
        <w:rPr>
          <w:rFonts w:ascii="Times New Roman" w:hAnsi="Times New Roman"/>
          <w:sz w:val="24"/>
          <w:szCs w:val="24"/>
          <w:lang w:val="en-US"/>
        </w:rPr>
        <w:t xml:space="preserve"> e</w:t>
      </w:r>
      <w:r>
        <w:rPr>
          <w:rFonts w:ascii="Times New Roman" w:hAnsi="Times New Roman"/>
          <w:sz w:val="24"/>
          <w:szCs w:val="24"/>
          <w:lang w:val="en-US"/>
        </w:rPr>
        <w:t>valuation</w:t>
      </w:r>
      <w:r w:rsidRPr="00E15712">
        <w:rPr>
          <w:rFonts w:ascii="Times New Roman" w:hAnsi="Times New Roman"/>
          <w:sz w:val="24"/>
          <w:szCs w:val="24"/>
          <w:lang w:val="en-US"/>
        </w:rPr>
        <w:t xml:space="preserve">. </w:t>
      </w:r>
    </w:p>
    <w:p w14:paraId="044493AE" w14:textId="77777777" w:rsidR="00CB0DAD" w:rsidRDefault="00CB0DAD" w:rsidP="00CB0DAD">
      <w:pPr>
        <w:spacing w:line="360" w:lineRule="auto"/>
        <w:jc w:val="both"/>
        <w:outlineLvl w:val="0"/>
        <w:rPr>
          <w:rFonts w:ascii="Times New Roman" w:hAnsi="Times New Roman"/>
          <w:sz w:val="24"/>
          <w:szCs w:val="24"/>
          <w:lang w:val="en-US"/>
        </w:rPr>
      </w:pPr>
    </w:p>
    <w:p w14:paraId="55E22FEF" w14:textId="77777777" w:rsidR="00CB0DAD" w:rsidRDefault="00CB0DAD" w:rsidP="00CB0DAD">
      <w:pPr>
        <w:spacing w:line="360" w:lineRule="auto"/>
        <w:jc w:val="both"/>
        <w:outlineLvl w:val="0"/>
        <w:rPr>
          <w:rFonts w:ascii="Times New Roman" w:hAnsi="Times New Roman"/>
          <w:sz w:val="24"/>
          <w:szCs w:val="24"/>
          <w:lang w:val="en-US"/>
        </w:rPr>
      </w:pPr>
    </w:p>
    <w:p w14:paraId="6155C6BA" w14:textId="77777777" w:rsidR="00CB0DAD" w:rsidRDefault="00CB0DAD" w:rsidP="00CB0DAD">
      <w:pPr>
        <w:spacing w:line="360" w:lineRule="auto"/>
        <w:jc w:val="both"/>
        <w:outlineLvl w:val="0"/>
        <w:rPr>
          <w:rFonts w:ascii="Times New Roman" w:hAnsi="Times New Roman"/>
          <w:sz w:val="24"/>
          <w:szCs w:val="24"/>
          <w:lang w:val="en-US"/>
        </w:rPr>
      </w:pPr>
    </w:p>
    <w:p w14:paraId="32B5C4C8" w14:textId="77777777" w:rsidR="00CB0DAD" w:rsidRDefault="00CB0DAD" w:rsidP="00CB0DAD">
      <w:pPr>
        <w:spacing w:line="360" w:lineRule="auto"/>
        <w:jc w:val="both"/>
        <w:outlineLvl w:val="0"/>
        <w:rPr>
          <w:rFonts w:ascii="Times New Roman" w:hAnsi="Times New Roman"/>
          <w:sz w:val="24"/>
          <w:szCs w:val="24"/>
          <w:lang w:val="en-US"/>
        </w:rPr>
      </w:pPr>
    </w:p>
    <w:p w14:paraId="024B0620" w14:textId="77777777" w:rsidR="00CB0DAD" w:rsidRDefault="00CB0DAD" w:rsidP="00CB0DAD">
      <w:pPr>
        <w:spacing w:line="360" w:lineRule="auto"/>
        <w:jc w:val="both"/>
        <w:outlineLvl w:val="0"/>
        <w:rPr>
          <w:rFonts w:ascii="Times New Roman" w:hAnsi="Times New Roman"/>
          <w:sz w:val="24"/>
          <w:szCs w:val="24"/>
          <w:lang w:val="en-US"/>
        </w:rPr>
      </w:pPr>
    </w:p>
    <w:p w14:paraId="1336A875" w14:textId="77777777" w:rsidR="00CB0DAD" w:rsidRDefault="00CB0DAD" w:rsidP="00CB0DAD">
      <w:pPr>
        <w:spacing w:line="360" w:lineRule="auto"/>
        <w:jc w:val="both"/>
        <w:outlineLvl w:val="0"/>
        <w:rPr>
          <w:rFonts w:ascii="Times New Roman" w:hAnsi="Times New Roman"/>
          <w:sz w:val="24"/>
          <w:szCs w:val="24"/>
          <w:lang w:val="en-US"/>
        </w:rPr>
      </w:pPr>
    </w:p>
    <w:p w14:paraId="32E95824" w14:textId="77777777" w:rsidR="00CB0DAD" w:rsidRDefault="00CB0DAD" w:rsidP="00CB0DAD">
      <w:pPr>
        <w:spacing w:line="360" w:lineRule="auto"/>
        <w:jc w:val="both"/>
        <w:outlineLvl w:val="0"/>
        <w:rPr>
          <w:rFonts w:ascii="Times New Roman" w:hAnsi="Times New Roman"/>
          <w:sz w:val="24"/>
          <w:szCs w:val="24"/>
          <w:lang w:val="en-US"/>
        </w:rPr>
      </w:pPr>
    </w:p>
    <w:p w14:paraId="3CE71A12" w14:textId="77777777" w:rsidR="00CB0DAD" w:rsidRDefault="00CB0DAD" w:rsidP="00CB0DAD">
      <w:pPr>
        <w:spacing w:line="360" w:lineRule="auto"/>
        <w:jc w:val="both"/>
        <w:outlineLvl w:val="0"/>
        <w:rPr>
          <w:rFonts w:ascii="Times New Roman" w:hAnsi="Times New Roman"/>
          <w:sz w:val="24"/>
          <w:szCs w:val="24"/>
          <w:lang w:val="en-US"/>
        </w:rPr>
      </w:pPr>
    </w:p>
    <w:p w14:paraId="08DFF8D6" w14:textId="77777777" w:rsidR="00CB0DAD" w:rsidRDefault="00CB0DAD" w:rsidP="00CB0DAD">
      <w:pPr>
        <w:spacing w:line="360" w:lineRule="auto"/>
        <w:jc w:val="both"/>
        <w:outlineLvl w:val="0"/>
        <w:rPr>
          <w:rFonts w:ascii="Times New Roman" w:hAnsi="Times New Roman"/>
          <w:sz w:val="24"/>
          <w:szCs w:val="24"/>
          <w:lang w:val="en-US"/>
        </w:rPr>
      </w:pPr>
    </w:p>
    <w:p w14:paraId="41609E76" w14:textId="7F00E5DD" w:rsidR="00CB0DAD" w:rsidRPr="004506C8" w:rsidRDefault="00CB0DAD" w:rsidP="00CB0DAD">
      <w:pPr>
        <w:spacing w:line="360" w:lineRule="auto"/>
        <w:jc w:val="both"/>
        <w:outlineLvl w:val="0"/>
        <w:rPr>
          <w:rFonts w:ascii="Times New Roman" w:hAnsi="Times New Roman"/>
          <w:sz w:val="24"/>
          <w:szCs w:val="24"/>
          <w:lang w:val="en-US"/>
        </w:rPr>
      </w:pPr>
    </w:p>
    <w:p w14:paraId="607F4FB6" w14:textId="0F21DFD9" w:rsidR="001E29F0" w:rsidRPr="004506C8" w:rsidRDefault="001E29F0" w:rsidP="00CB0DAD">
      <w:pPr>
        <w:spacing w:line="360" w:lineRule="auto"/>
        <w:jc w:val="both"/>
        <w:outlineLvl w:val="0"/>
        <w:rPr>
          <w:rFonts w:ascii="Times New Roman" w:hAnsi="Times New Roman"/>
          <w:sz w:val="24"/>
          <w:szCs w:val="24"/>
          <w:lang w:val="en-US"/>
        </w:rPr>
      </w:pPr>
    </w:p>
    <w:p w14:paraId="21953C6F" w14:textId="77777777" w:rsidR="001E29F0" w:rsidRPr="004506C8" w:rsidRDefault="001E29F0" w:rsidP="00CB0DAD">
      <w:pPr>
        <w:spacing w:line="360" w:lineRule="auto"/>
        <w:jc w:val="both"/>
        <w:outlineLvl w:val="0"/>
        <w:rPr>
          <w:rFonts w:ascii="Times New Roman" w:hAnsi="Times New Roman"/>
          <w:sz w:val="24"/>
          <w:szCs w:val="24"/>
          <w:lang w:val="en-US"/>
        </w:rPr>
      </w:pPr>
    </w:p>
    <w:p w14:paraId="32ABD921" w14:textId="77777777" w:rsidR="00CB0DAD" w:rsidRPr="005B33BD" w:rsidRDefault="00CB0DAD" w:rsidP="00CB0DAD">
      <w:pPr>
        <w:spacing w:line="360" w:lineRule="auto"/>
        <w:jc w:val="both"/>
        <w:outlineLvl w:val="0"/>
        <w:rPr>
          <w:rFonts w:ascii="Times New Roman" w:hAnsi="Times New Roman"/>
          <w:sz w:val="24"/>
          <w:szCs w:val="24"/>
          <w:lang w:val="en-US"/>
        </w:rPr>
      </w:pPr>
    </w:p>
    <w:p w14:paraId="05B58CAD" w14:textId="6F69866F" w:rsidR="00CB0DAD" w:rsidRDefault="00CB0DAD" w:rsidP="00C969C3">
      <w:pPr>
        <w:pStyle w:val="aff6"/>
        <w:numPr>
          <w:ilvl w:val="0"/>
          <w:numId w:val="8"/>
        </w:numPr>
        <w:tabs>
          <w:tab w:val="left" w:pos="993"/>
        </w:tabs>
        <w:spacing w:after="0" w:line="360" w:lineRule="auto"/>
        <w:ind w:left="709" w:firstLine="0"/>
        <w:jc w:val="both"/>
        <w:outlineLvl w:val="0"/>
        <w:rPr>
          <w:rFonts w:ascii="Times New Roman" w:eastAsia="Times New Roman" w:hAnsi="Times New Roman"/>
          <w:b/>
          <w:bCs/>
          <w:sz w:val="24"/>
          <w:szCs w:val="24"/>
          <w:lang w:val="en-US"/>
        </w:rPr>
      </w:pPr>
      <w:r w:rsidRPr="00EF6FC3">
        <w:rPr>
          <w:rFonts w:ascii="Times New Roman" w:eastAsia="Times New Roman" w:hAnsi="Times New Roman"/>
          <w:b/>
          <w:bCs/>
          <w:sz w:val="24"/>
          <w:szCs w:val="24"/>
          <w:lang w:val="en-US"/>
        </w:rPr>
        <w:lastRenderedPageBreak/>
        <w:t>T</w:t>
      </w:r>
      <w:r w:rsidR="00C8678E" w:rsidRPr="00C8678E">
        <w:rPr>
          <w:rFonts w:ascii="Times New Roman" w:hAnsi="Times New Roman"/>
          <w:b/>
          <w:bCs/>
          <w:sz w:val="24"/>
          <w:szCs w:val="24"/>
          <w:lang w:val="en-US"/>
        </w:rPr>
        <w:t>he choice of research direction</w:t>
      </w:r>
    </w:p>
    <w:p w14:paraId="20E2797A" w14:textId="77777777" w:rsidR="00CB0DAD" w:rsidRPr="00EF6FC3" w:rsidRDefault="00CB0DAD" w:rsidP="00CB0DAD">
      <w:pPr>
        <w:pStyle w:val="aff6"/>
        <w:tabs>
          <w:tab w:val="left" w:pos="993"/>
        </w:tabs>
        <w:spacing w:after="0" w:line="360" w:lineRule="auto"/>
        <w:ind w:left="709"/>
        <w:jc w:val="both"/>
        <w:outlineLvl w:val="0"/>
        <w:rPr>
          <w:rFonts w:ascii="Times New Roman" w:eastAsia="Times New Roman" w:hAnsi="Times New Roman"/>
          <w:b/>
          <w:bCs/>
          <w:sz w:val="24"/>
          <w:szCs w:val="24"/>
          <w:lang w:val="en-US"/>
        </w:rPr>
      </w:pPr>
    </w:p>
    <w:p w14:paraId="2B5B12BD" w14:textId="77777777" w:rsidR="00CB0DAD" w:rsidRDefault="00CB0DAD" w:rsidP="00CB0DAD">
      <w:pPr>
        <w:spacing w:after="0" w:line="360" w:lineRule="auto"/>
        <w:ind w:firstLine="709"/>
        <w:jc w:val="both"/>
        <w:outlineLvl w:val="0"/>
        <w:rPr>
          <w:rFonts w:ascii="Times New Roman" w:hAnsi="Times New Roman"/>
          <w:sz w:val="24"/>
          <w:szCs w:val="24"/>
          <w:lang w:val="en-US"/>
        </w:rPr>
      </w:pPr>
      <w:r w:rsidRPr="005B33BD">
        <w:rPr>
          <w:rFonts w:ascii="Times New Roman" w:hAnsi="Times New Roman"/>
          <w:sz w:val="24"/>
          <w:szCs w:val="24"/>
          <w:lang w:val="en-US"/>
        </w:rPr>
        <w:t>In the modern world, the degree of anthropogenic impact increases with the technical equipment of society. At the first stages of anthropogenic development, it was extremely weak. However, with the development of society and labor productivity, the situation began to change dramatically. The last century was called the century of scientific and technological progress. At this time, such spheres of human life as science, technology and technology began to develop progressively, opening up new opportunities for humanity and, at the same time, creating a new global problem for it – the environmental one. What does the term "ecology" mean? This word was first proposed by the German biologist E. Haeckel in 1866, meaning science, the subject of which is the relationship between man and nature.</w:t>
      </w:r>
    </w:p>
    <w:p w14:paraId="5FEAB932" w14:textId="77777777" w:rsidR="00CB0DAD" w:rsidRDefault="00CB0DAD" w:rsidP="00CB0DAD">
      <w:pPr>
        <w:spacing w:after="0" w:line="360" w:lineRule="auto"/>
        <w:ind w:firstLine="720"/>
        <w:jc w:val="both"/>
        <w:outlineLvl w:val="0"/>
        <w:rPr>
          <w:rFonts w:ascii="Times New Roman" w:hAnsi="Times New Roman"/>
          <w:sz w:val="24"/>
          <w:szCs w:val="24"/>
          <w:lang w:val="en-US"/>
        </w:rPr>
      </w:pPr>
      <w:r w:rsidRPr="005B33BD">
        <w:rPr>
          <w:rFonts w:ascii="Times New Roman" w:hAnsi="Times New Roman"/>
          <w:sz w:val="24"/>
          <w:szCs w:val="24"/>
          <w:lang w:val="en-US"/>
        </w:rPr>
        <w:t>A comprehensive environmental assessment of the human environment is possible only with well-organized environmental monitoring. In this environmental assessment involves the following steps: identification and comprehensive characterization of sources of environmental pollution, trace pollutants flows through all possible channels of migration, biogeochemical assessment of migration and concentration of pollutants in living organisms directly in the polluted zones, and with regard to their transfer through trophic chains, revealing the dynamics of environmental pollution and materials looking.</w:t>
      </w:r>
    </w:p>
    <w:p w14:paraId="4ACF9984" w14:textId="77777777" w:rsidR="00CB0DAD" w:rsidRPr="005B33BD" w:rsidRDefault="00CB0DAD" w:rsidP="00CB0DAD">
      <w:pPr>
        <w:spacing w:after="0" w:line="360" w:lineRule="auto"/>
        <w:ind w:firstLine="720"/>
        <w:jc w:val="both"/>
        <w:outlineLvl w:val="0"/>
        <w:rPr>
          <w:rFonts w:ascii="Times New Roman" w:hAnsi="Times New Roman"/>
          <w:sz w:val="24"/>
          <w:szCs w:val="24"/>
          <w:lang w:val="en-US"/>
        </w:rPr>
      </w:pPr>
      <w:r w:rsidRPr="005B33BD">
        <w:rPr>
          <w:rFonts w:ascii="Times New Roman" w:hAnsi="Times New Roman"/>
          <w:sz w:val="24"/>
          <w:szCs w:val="24"/>
          <w:lang w:val="en-US"/>
        </w:rPr>
        <w:t xml:space="preserve">The chemical industry makes a special "contribution" to global pollution. Man-made factories pollute the air with substances such as dust, fuel oil ash, sulfur and nitrogen oxides, various toxic compounds, etc. Sampling of atmospheric air revealed its catastrophic condition, which caused many chronic respiratory diseases. Air pollution is an acute problem known in every corner of our planet. Cities where oil refining, chemical, metallurgical, energy, construction, and pulp and paper industries operate have a critically high level of pollution [4]. In addition, boilers and motor vehicles, releasing combustion products into the atmosphere, also poison the air. Together, all of the above factors are anthropogenic causes of atmospheric pollution. Among the numerous substances released into the atmosphere as a result of anthropogenic impacts, special attention is paid to heavy metal. Increasing accumulation of heavy metals (HM) can lead to disruption of the ecological balance, and HM can also cause serious diseases in humans. For these reasons, it is very important to work together across sectors and national borders. In order to improve air quality at various levels, member States of The United Nations </w:t>
      </w:r>
      <w:proofErr w:type="gramStart"/>
      <w:r w:rsidRPr="005B33BD">
        <w:rPr>
          <w:rFonts w:ascii="Times New Roman" w:hAnsi="Times New Roman"/>
          <w:sz w:val="24"/>
          <w:szCs w:val="24"/>
          <w:lang w:val="en-US"/>
        </w:rPr>
        <w:t>economic</w:t>
      </w:r>
      <w:proofErr w:type="gramEnd"/>
      <w:r w:rsidRPr="005B33BD">
        <w:rPr>
          <w:rFonts w:ascii="Times New Roman" w:hAnsi="Times New Roman"/>
          <w:sz w:val="24"/>
          <w:szCs w:val="24"/>
          <w:lang w:val="en-US"/>
        </w:rPr>
        <w:t xml:space="preserve"> Commission for Europe are successfully working to gradually reduce and prevent air pollution in the region. One of the means to achieve this goal was the Convention on long-range transboundary air pollution, which was signed in 1979. Over the years, it has been expanded into eight protocols that define specific measures that Parties should take to reduce their air-polluting emissions. The air </w:t>
      </w:r>
      <w:r w:rsidRPr="005B33BD">
        <w:rPr>
          <w:rFonts w:ascii="Times New Roman" w:hAnsi="Times New Roman"/>
          <w:sz w:val="24"/>
          <w:szCs w:val="24"/>
          <w:lang w:val="en-US"/>
        </w:rPr>
        <w:lastRenderedPageBreak/>
        <w:t xml:space="preserve">Convention provides access to emission data, measurements and models. It also contains information on the effects of air pollution on ecosystems, health, crops, and materials [3]. The source of the chemical compounds </w:t>
      </w:r>
      <w:proofErr w:type="gramStart"/>
      <w:r w:rsidRPr="005B33BD">
        <w:rPr>
          <w:rFonts w:ascii="Times New Roman" w:hAnsi="Times New Roman"/>
          <w:sz w:val="24"/>
          <w:szCs w:val="24"/>
          <w:lang w:val="en-US"/>
        </w:rPr>
        <w:t>are</w:t>
      </w:r>
      <w:proofErr w:type="gramEnd"/>
      <w:r w:rsidRPr="005B33BD">
        <w:rPr>
          <w:rFonts w:ascii="Times New Roman" w:hAnsi="Times New Roman"/>
          <w:sz w:val="24"/>
          <w:szCs w:val="24"/>
          <w:lang w:val="en-US"/>
        </w:rPr>
        <w:t xml:space="preserve"> at ground level, and they mix with the air of the troposphere. They are called primary pollutants. Some of them may react chemically with other pollutants or with air components and form secondary pollutants. As a result, photochemical smog and acid rain are observed, and ozone is formed in the surface layer of the atmosphere. Photochemical acids contained in the atmosphere are dangerous for human health and environmental changes [4]. Despite the fact that heavy metals are usually called a group of chemical elements with an atomic mass of more than 40, some trace elements that are vital are also part of this group.</w:t>
      </w:r>
    </w:p>
    <w:p w14:paraId="19413B71" w14:textId="77777777" w:rsidR="00CB0DA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Since the industry is rapidly developing, and therefore the environment is polluted, the most attention is paid to anomalies of elements, mainly HM, that have an industrial origin.</w:t>
      </w:r>
    </w:p>
    <w:p w14:paraId="76921366" w14:textId="77777777" w:rsidR="00CB0DAD" w:rsidRDefault="00CB0DAD" w:rsidP="00CB0DAD">
      <w:pPr>
        <w:spacing w:after="0" w:line="360" w:lineRule="auto"/>
        <w:jc w:val="both"/>
        <w:outlineLvl w:val="0"/>
        <w:rPr>
          <w:rFonts w:ascii="Times New Roman" w:hAnsi="Times New Roman"/>
          <w:sz w:val="24"/>
          <w:szCs w:val="24"/>
          <w:lang w:val="en-US"/>
        </w:rPr>
      </w:pPr>
    </w:p>
    <w:p w14:paraId="5CFF167B" w14:textId="77777777" w:rsidR="00CB0DAD" w:rsidRDefault="00CB0DAD" w:rsidP="00CB0DAD">
      <w:pPr>
        <w:spacing w:after="0" w:line="360" w:lineRule="auto"/>
        <w:jc w:val="both"/>
        <w:outlineLvl w:val="0"/>
        <w:rPr>
          <w:rFonts w:ascii="Times New Roman" w:hAnsi="Times New Roman"/>
          <w:sz w:val="24"/>
          <w:szCs w:val="24"/>
          <w:lang w:val="en-US"/>
        </w:rPr>
      </w:pPr>
    </w:p>
    <w:p w14:paraId="410E5236" w14:textId="77777777" w:rsidR="00CB0DAD" w:rsidRDefault="00CB0DAD" w:rsidP="00CB0DAD">
      <w:pPr>
        <w:spacing w:after="0" w:line="360" w:lineRule="auto"/>
        <w:jc w:val="both"/>
        <w:outlineLvl w:val="0"/>
        <w:rPr>
          <w:rFonts w:ascii="Times New Roman" w:hAnsi="Times New Roman"/>
          <w:sz w:val="24"/>
          <w:szCs w:val="24"/>
          <w:lang w:val="en-US"/>
        </w:rPr>
      </w:pPr>
    </w:p>
    <w:p w14:paraId="5D74C02D" w14:textId="77777777" w:rsidR="00CB0DAD" w:rsidRDefault="00CB0DAD" w:rsidP="00CB0DAD">
      <w:pPr>
        <w:spacing w:after="0" w:line="360" w:lineRule="auto"/>
        <w:jc w:val="both"/>
        <w:outlineLvl w:val="0"/>
        <w:rPr>
          <w:rFonts w:ascii="Times New Roman" w:hAnsi="Times New Roman"/>
          <w:sz w:val="24"/>
          <w:szCs w:val="24"/>
          <w:lang w:val="en-US"/>
        </w:rPr>
      </w:pPr>
    </w:p>
    <w:p w14:paraId="62FD6107" w14:textId="77777777" w:rsidR="00CB0DAD" w:rsidRDefault="00CB0DAD" w:rsidP="00CB0DAD">
      <w:pPr>
        <w:spacing w:after="0" w:line="360" w:lineRule="auto"/>
        <w:jc w:val="both"/>
        <w:outlineLvl w:val="0"/>
        <w:rPr>
          <w:rFonts w:ascii="Times New Roman" w:hAnsi="Times New Roman"/>
          <w:sz w:val="24"/>
          <w:szCs w:val="24"/>
          <w:lang w:val="en-US"/>
        </w:rPr>
      </w:pPr>
    </w:p>
    <w:p w14:paraId="2D802BDA" w14:textId="77777777" w:rsidR="00CB0DAD" w:rsidRDefault="00CB0DAD" w:rsidP="00CB0DAD">
      <w:pPr>
        <w:spacing w:after="0" w:line="360" w:lineRule="auto"/>
        <w:jc w:val="both"/>
        <w:outlineLvl w:val="0"/>
        <w:rPr>
          <w:rFonts w:ascii="Times New Roman" w:hAnsi="Times New Roman"/>
          <w:sz w:val="24"/>
          <w:szCs w:val="24"/>
          <w:lang w:val="en-US"/>
        </w:rPr>
      </w:pPr>
    </w:p>
    <w:p w14:paraId="291F09A9" w14:textId="77777777" w:rsidR="00CB0DAD" w:rsidRDefault="00CB0DAD" w:rsidP="00CB0DAD">
      <w:pPr>
        <w:spacing w:after="0" w:line="360" w:lineRule="auto"/>
        <w:jc w:val="both"/>
        <w:outlineLvl w:val="0"/>
        <w:rPr>
          <w:rFonts w:ascii="Times New Roman" w:hAnsi="Times New Roman"/>
          <w:sz w:val="24"/>
          <w:szCs w:val="24"/>
          <w:lang w:val="en-US"/>
        </w:rPr>
      </w:pPr>
    </w:p>
    <w:p w14:paraId="26C26C77" w14:textId="77777777" w:rsidR="00CB0DAD" w:rsidRDefault="00CB0DAD" w:rsidP="00CB0DAD">
      <w:pPr>
        <w:spacing w:line="360" w:lineRule="auto"/>
        <w:jc w:val="both"/>
        <w:outlineLvl w:val="0"/>
        <w:rPr>
          <w:rFonts w:ascii="Times New Roman" w:hAnsi="Times New Roman"/>
          <w:sz w:val="24"/>
          <w:szCs w:val="24"/>
          <w:lang w:val="en-US"/>
        </w:rPr>
      </w:pPr>
    </w:p>
    <w:p w14:paraId="0BC7E36E" w14:textId="77777777" w:rsidR="00CB0DAD" w:rsidRDefault="00CB0DAD" w:rsidP="00CB0DAD">
      <w:pPr>
        <w:spacing w:line="360" w:lineRule="auto"/>
        <w:jc w:val="both"/>
        <w:outlineLvl w:val="0"/>
        <w:rPr>
          <w:rFonts w:ascii="Times New Roman" w:hAnsi="Times New Roman"/>
          <w:sz w:val="24"/>
          <w:szCs w:val="24"/>
          <w:lang w:val="en-US"/>
        </w:rPr>
      </w:pPr>
    </w:p>
    <w:p w14:paraId="0E6CB068" w14:textId="77777777" w:rsidR="00CB0DAD" w:rsidRDefault="00CB0DAD" w:rsidP="00CB0DAD">
      <w:pPr>
        <w:spacing w:line="360" w:lineRule="auto"/>
        <w:jc w:val="both"/>
        <w:outlineLvl w:val="0"/>
        <w:rPr>
          <w:rFonts w:ascii="Times New Roman" w:hAnsi="Times New Roman"/>
          <w:sz w:val="24"/>
          <w:szCs w:val="24"/>
          <w:lang w:val="en-US"/>
        </w:rPr>
      </w:pPr>
    </w:p>
    <w:p w14:paraId="7AB83728" w14:textId="77777777" w:rsidR="00CB0DAD" w:rsidRDefault="00CB0DAD" w:rsidP="00CB0DAD">
      <w:pPr>
        <w:spacing w:line="360" w:lineRule="auto"/>
        <w:jc w:val="both"/>
        <w:outlineLvl w:val="0"/>
        <w:rPr>
          <w:rFonts w:ascii="Times New Roman" w:hAnsi="Times New Roman"/>
          <w:sz w:val="24"/>
          <w:szCs w:val="24"/>
          <w:lang w:val="en-US"/>
        </w:rPr>
      </w:pPr>
    </w:p>
    <w:p w14:paraId="0828EE46" w14:textId="77777777" w:rsidR="00CB0DAD" w:rsidRDefault="00CB0DAD" w:rsidP="00CB0DAD">
      <w:pPr>
        <w:spacing w:line="360" w:lineRule="auto"/>
        <w:jc w:val="both"/>
        <w:outlineLvl w:val="0"/>
        <w:rPr>
          <w:rFonts w:ascii="Times New Roman" w:hAnsi="Times New Roman"/>
          <w:sz w:val="24"/>
          <w:szCs w:val="24"/>
          <w:lang w:val="en-US"/>
        </w:rPr>
      </w:pPr>
    </w:p>
    <w:p w14:paraId="2549A6E8" w14:textId="77777777" w:rsidR="00CB0DAD" w:rsidRDefault="00CB0DAD" w:rsidP="00CB0DAD">
      <w:pPr>
        <w:spacing w:line="360" w:lineRule="auto"/>
        <w:jc w:val="both"/>
        <w:outlineLvl w:val="0"/>
        <w:rPr>
          <w:rFonts w:ascii="Times New Roman" w:hAnsi="Times New Roman"/>
          <w:sz w:val="24"/>
          <w:szCs w:val="24"/>
          <w:lang w:val="en-US"/>
        </w:rPr>
      </w:pPr>
    </w:p>
    <w:p w14:paraId="1594E3F5" w14:textId="77777777" w:rsidR="00CB0DAD" w:rsidRDefault="00CB0DAD" w:rsidP="00CB0DAD">
      <w:pPr>
        <w:spacing w:line="360" w:lineRule="auto"/>
        <w:jc w:val="both"/>
        <w:outlineLvl w:val="0"/>
        <w:rPr>
          <w:rFonts w:ascii="Times New Roman" w:hAnsi="Times New Roman"/>
          <w:sz w:val="24"/>
          <w:szCs w:val="24"/>
          <w:lang w:val="en-US"/>
        </w:rPr>
      </w:pPr>
    </w:p>
    <w:p w14:paraId="0BF9E109" w14:textId="77777777" w:rsidR="00CB0DAD" w:rsidRDefault="00CB0DAD" w:rsidP="00CB0DAD">
      <w:pPr>
        <w:spacing w:line="360" w:lineRule="auto"/>
        <w:jc w:val="both"/>
        <w:outlineLvl w:val="0"/>
        <w:rPr>
          <w:rFonts w:ascii="Times New Roman" w:hAnsi="Times New Roman"/>
          <w:sz w:val="24"/>
          <w:szCs w:val="24"/>
          <w:lang w:val="en-US"/>
        </w:rPr>
      </w:pPr>
    </w:p>
    <w:p w14:paraId="0C3ABE23" w14:textId="77777777" w:rsidR="00CB0DAD" w:rsidRDefault="00CB0DAD" w:rsidP="00CB0DAD">
      <w:pPr>
        <w:spacing w:line="360" w:lineRule="auto"/>
        <w:jc w:val="both"/>
        <w:outlineLvl w:val="0"/>
        <w:rPr>
          <w:rFonts w:ascii="Times New Roman" w:hAnsi="Times New Roman"/>
          <w:sz w:val="24"/>
          <w:szCs w:val="24"/>
          <w:lang w:val="en-US"/>
        </w:rPr>
      </w:pPr>
    </w:p>
    <w:p w14:paraId="449CEA1B" w14:textId="27227CAD" w:rsidR="00CB0DAD" w:rsidRDefault="00CB0DAD" w:rsidP="00CB0DAD">
      <w:pPr>
        <w:spacing w:line="360" w:lineRule="auto"/>
        <w:jc w:val="both"/>
        <w:outlineLvl w:val="0"/>
        <w:rPr>
          <w:rFonts w:ascii="Times New Roman" w:hAnsi="Times New Roman"/>
          <w:sz w:val="24"/>
          <w:szCs w:val="24"/>
          <w:lang w:val="en-US"/>
        </w:rPr>
      </w:pPr>
    </w:p>
    <w:p w14:paraId="7DB68783" w14:textId="77777777" w:rsidR="00735329" w:rsidRDefault="00735329" w:rsidP="00CB0DAD">
      <w:pPr>
        <w:spacing w:line="360" w:lineRule="auto"/>
        <w:jc w:val="both"/>
        <w:outlineLvl w:val="0"/>
        <w:rPr>
          <w:rFonts w:ascii="Times New Roman" w:hAnsi="Times New Roman"/>
          <w:sz w:val="24"/>
          <w:szCs w:val="24"/>
          <w:lang w:val="en-US"/>
        </w:rPr>
      </w:pPr>
    </w:p>
    <w:p w14:paraId="52CDD9C9" w14:textId="77777777" w:rsidR="00CB0DAD" w:rsidRPr="005B33BD" w:rsidRDefault="00CB0DAD" w:rsidP="00CB0DAD">
      <w:pPr>
        <w:spacing w:line="360" w:lineRule="auto"/>
        <w:jc w:val="both"/>
        <w:outlineLvl w:val="0"/>
        <w:rPr>
          <w:rFonts w:ascii="Times New Roman" w:hAnsi="Times New Roman"/>
          <w:sz w:val="24"/>
          <w:szCs w:val="24"/>
          <w:lang w:val="en-US"/>
        </w:rPr>
      </w:pPr>
    </w:p>
    <w:p w14:paraId="3E28D4E7" w14:textId="4DAFACB5" w:rsidR="00CB0DAD" w:rsidRPr="00EF6FC3" w:rsidRDefault="00CB0DAD" w:rsidP="00CB0DAD">
      <w:pPr>
        <w:spacing w:after="0" w:line="360" w:lineRule="auto"/>
        <w:ind w:left="709"/>
        <w:jc w:val="both"/>
        <w:outlineLvl w:val="0"/>
        <w:rPr>
          <w:rFonts w:ascii="Times New Roman" w:hAnsi="Times New Roman"/>
          <w:b/>
          <w:bCs/>
          <w:sz w:val="24"/>
          <w:szCs w:val="24"/>
          <w:lang w:val="en-US"/>
        </w:rPr>
      </w:pPr>
      <w:r w:rsidRPr="00EF6FC3">
        <w:rPr>
          <w:rFonts w:ascii="Times New Roman" w:hAnsi="Times New Roman"/>
          <w:b/>
          <w:bCs/>
          <w:sz w:val="24"/>
          <w:szCs w:val="24"/>
          <w:lang w:val="en-US"/>
        </w:rPr>
        <w:lastRenderedPageBreak/>
        <w:t>2 R</w:t>
      </w:r>
      <w:r w:rsidR="00C8678E" w:rsidRPr="00C8678E">
        <w:rPr>
          <w:rFonts w:ascii="Times New Roman" w:hAnsi="Times New Roman"/>
          <w:b/>
          <w:bCs/>
          <w:sz w:val="24"/>
          <w:szCs w:val="24"/>
          <w:lang w:val="en-US"/>
        </w:rPr>
        <w:t>esearch methodology</w:t>
      </w:r>
    </w:p>
    <w:p w14:paraId="3F7C7670" w14:textId="77777777" w:rsidR="00CB0DAD" w:rsidRDefault="00CB0DAD" w:rsidP="00CB0DAD">
      <w:pPr>
        <w:spacing w:after="0" w:line="360" w:lineRule="auto"/>
        <w:ind w:left="709"/>
        <w:jc w:val="both"/>
        <w:outlineLvl w:val="0"/>
        <w:rPr>
          <w:rFonts w:ascii="Times New Roman" w:hAnsi="Times New Roman"/>
          <w:b/>
          <w:bCs/>
          <w:sz w:val="24"/>
          <w:szCs w:val="24"/>
          <w:lang w:val="en-US"/>
        </w:rPr>
      </w:pPr>
      <w:r w:rsidRPr="00EF6FC3">
        <w:rPr>
          <w:rFonts w:ascii="Times New Roman" w:hAnsi="Times New Roman"/>
          <w:b/>
          <w:bCs/>
          <w:sz w:val="24"/>
          <w:szCs w:val="24"/>
          <w:lang w:val="en-US"/>
        </w:rPr>
        <w:t>2.1 Neutron activation analysis</w:t>
      </w:r>
    </w:p>
    <w:p w14:paraId="24D87C55" w14:textId="77777777" w:rsidR="00CB0DAD" w:rsidRPr="00EF6FC3" w:rsidRDefault="00CB0DAD" w:rsidP="00CB0DAD">
      <w:pPr>
        <w:spacing w:after="0" w:line="360" w:lineRule="auto"/>
        <w:ind w:left="709"/>
        <w:jc w:val="both"/>
        <w:outlineLvl w:val="0"/>
        <w:rPr>
          <w:rFonts w:ascii="Times New Roman" w:hAnsi="Times New Roman"/>
          <w:b/>
          <w:bCs/>
          <w:sz w:val="24"/>
          <w:szCs w:val="24"/>
          <w:lang w:val="en-US"/>
        </w:rPr>
      </w:pPr>
    </w:p>
    <w:p w14:paraId="202693F6"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 xml:space="preserve">Neutron activation analysis (NAA) is a nuclear process used to determine the concentrations of elements in a sample. The range of elements determined by the rector of the </w:t>
      </w:r>
      <w:r>
        <w:rPr>
          <w:rFonts w:ascii="Times New Roman" w:hAnsi="Times New Roman"/>
          <w:sz w:val="24"/>
          <w:szCs w:val="24"/>
          <w:lang w:val="en-US"/>
        </w:rPr>
        <w:t>PF</w:t>
      </w:r>
      <w:r w:rsidRPr="00D85A21">
        <w:rPr>
          <w:rFonts w:ascii="Times New Roman" w:hAnsi="Times New Roman"/>
          <w:sz w:val="24"/>
          <w:szCs w:val="24"/>
          <w:lang w:val="kk-KZ"/>
        </w:rPr>
        <w:t>R-2 LNP</w:t>
      </w:r>
      <w:r>
        <w:rPr>
          <w:rFonts w:ascii="Times New Roman" w:hAnsi="Times New Roman"/>
          <w:sz w:val="24"/>
          <w:szCs w:val="24"/>
          <w:lang w:val="en-US"/>
        </w:rPr>
        <w:t xml:space="preserve"> of JINR</w:t>
      </w:r>
      <w:r w:rsidRPr="00D85A21">
        <w:rPr>
          <w:rFonts w:ascii="Times New Roman" w:hAnsi="Times New Roman"/>
          <w:sz w:val="24"/>
          <w:szCs w:val="24"/>
          <w:lang w:val="kk-KZ"/>
        </w:rPr>
        <w:t xml:space="preserve"> </w:t>
      </w:r>
      <w:r w:rsidRPr="005B33BD">
        <w:rPr>
          <w:rFonts w:ascii="Times New Roman" w:hAnsi="Times New Roman"/>
          <w:sz w:val="24"/>
          <w:szCs w:val="24"/>
          <w:lang w:val="en-US"/>
        </w:rPr>
        <w:t xml:space="preserve">for vegetation includes Ag, Al, As, Au, B, Br, Ca, Cd, Ce, Cl, Cr, Cs, Cu, Dy, Eu, Fe, Ga, Hf, Hg, I, </w:t>
      </w:r>
      <w:proofErr w:type="spellStart"/>
      <w:r w:rsidRPr="005B33BD">
        <w:rPr>
          <w:rFonts w:ascii="Times New Roman" w:hAnsi="Times New Roman"/>
          <w:sz w:val="24"/>
          <w:szCs w:val="24"/>
          <w:lang w:val="en-US"/>
        </w:rPr>
        <w:t>Ir</w:t>
      </w:r>
      <w:proofErr w:type="spellEnd"/>
      <w:r w:rsidRPr="005B33BD">
        <w:rPr>
          <w:rFonts w:ascii="Times New Roman" w:hAnsi="Times New Roman"/>
          <w:sz w:val="24"/>
          <w:szCs w:val="24"/>
          <w:lang w:val="en-US"/>
        </w:rPr>
        <w:t>, K, Li, Mg, Mn, Zn, Mo, Na, Ni, Rb, Sb, Se, Sn, Ta, Te, Th, W, V, U. analysis in most practical cases is from 1 to 10 percent, and the detection limit is from hundreds of nanograms to units of picograms.</w:t>
      </w:r>
    </w:p>
    <w:p w14:paraId="0306F7FF"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Neutron activation analysis is divided into:</w:t>
      </w:r>
    </w:p>
    <w:p w14:paraId="3D64AAE2"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1) Radiochemical neutron activation analysis (RN</w:t>
      </w:r>
      <w:r>
        <w:rPr>
          <w:rFonts w:ascii="Times New Roman" w:hAnsi="Times New Roman"/>
          <w:sz w:val="24"/>
          <w:szCs w:val="24"/>
          <w:lang w:val="en-US"/>
        </w:rPr>
        <w:t>A</w:t>
      </w:r>
      <w:r w:rsidRPr="005B33BD">
        <w:rPr>
          <w:rFonts w:ascii="Times New Roman" w:hAnsi="Times New Roman"/>
          <w:sz w:val="24"/>
          <w:szCs w:val="24"/>
          <w:lang w:val="en-US"/>
        </w:rPr>
        <w:t xml:space="preserve">A), involving the use of chemical procedures to isolate activated elements in their pure form. </w:t>
      </w:r>
    </w:p>
    <w:p w14:paraId="59FC7140" w14:textId="77777777" w:rsidR="00CB0DA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2) Instrumental neutron activation analysis (INAA), in which the identification and quantitative determination of elements in an irradiated sample is carried out selectively, using the variation of irradiation conditions – (energy of bombarding particles, the exposure time), and given the nuclear properties of elements and the resulting radionuclides (particularly schema-defined decay of radionuclides, half-life) [5,6].</w:t>
      </w:r>
    </w:p>
    <w:p w14:paraId="44918A3A" w14:textId="77777777" w:rsidR="00CB0DAD" w:rsidRPr="005B33BD" w:rsidRDefault="00CB0DAD" w:rsidP="00CB0DAD">
      <w:pPr>
        <w:spacing w:after="0" w:line="360" w:lineRule="auto"/>
        <w:jc w:val="both"/>
        <w:outlineLvl w:val="0"/>
        <w:rPr>
          <w:rFonts w:ascii="Times New Roman" w:hAnsi="Times New Roman"/>
          <w:sz w:val="24"/>
          <w:szCs w:val="24"/>
          <w:lang w:val="en-US"/>
        </w:rPr>
      </w:pPr>
    </w:p>
    <w:p w14:paraId="1E70B514" w14:textId="77777777" w:rsidR="00CB0DAD" w:rsidRPr="00EF6FC3" w:rsidRDefault="00CB0DAD" w:rsidP="00CB0DAD">
      <w:pPr>
        <w:spacing w:after="0" w:line="360" w:lineRule="auto"/>
        <w:ind w:firstLine="720"/>
        <w:jc w:val="both"/>
        <w:outlineLvl w:val="0"/>
        <w:rPr>
          <w:rFonts w:ascii="Times New Roman" w:hAnsi="Times New Roman"/>
          <w:b/>
          <w:bCs/>
          <w:sz w:val="24"/>
          <w:szCs w:val="24"/>
          <w:lang w:val="en-US"/>
        </w:rPr>
      </w:pPr>
      <w:r w:rsidRPr="00EF6FC3">
        <w:rPr>
          <w:rFonts w:ascii="Times New Roman" w:hAnsi="Times New Roman"/>
          <w:b/>
          <w:bCs/>
          <w:sz w:val="24"/>
          <w:szCs w:val="24"/>
          <w:lang w:val="en-US"/>
        </w:rPr>
        <w:t>2.2 Atomic absorption spectrometry</w:t>
      </w:r>
    </w:p>
    <w:p w14:paraId="64DF8A38" w14:textId="5B15FA6B" w:rsidR="00CB0DAD" w:rsidRPr="005B33BD" w:rsidRDefault="00CB0DAD" w:rsidP="00711711">
      <w:pPr>
        <w:spacing w:after="0" w:line="360" w:lineRule="auto"/>
        <w:ind w:firstLine="709"/>
        <w:jc w:val="both"/>
        <w:outlineLvl w:val="0"/>
        <w:rPr>
          <w:rFonts w:ascii="Times New Roman" w:hAnsi="Times New Roman"/>
          <w:sz w:val="24"/>
          <w:szCs w:val="24"/>
          <w:lang w:val="en-US"/>
        </w:rPr>
      </w:pPr>
      <w:r w:rsidRPr="005B33BD">
        <w:rPr>
          <w:rFonts w:ascii="Times New Roman" w:hAnsi="Times New Roman"/>
          <w:sz w:val="24"/>
          <w:szCs w:val="24"/>
          <w:lang w:val="en-US"/>
        </w:rPr>
        <w:t xml:space="preserve">Atomic absorption spectrometry (AAS) is an instrumental method of quantitative elemental analysis that is widespread in analytical chemistry (modern methods of atomic absorption determination allow determining the content of almost 70 elements of the Periodic system) using atomic absorption spectra to determine the content of metals in solutions of their salts. AAS is characterized by high selectivity, sensitivity, and expressiveness. The development of this method of analysis, its improvement and wide acceptance in the entire field of analysis have fundamentally expanded the capabilities of analytical chemistry. For example, in many cases, the use of AAS for determining traces of metals has led to a significant displacement of such a well-known method as spectrophotometry, which is inferior to atomic absorption in selectivity, labor intensity and sensitivity. In terms of performance and speed of analysis of large batches of the same type of samples, flame absorption is superior to such classical chemical methods as gravimetric, titrimetric, spectrophotometric, electrochemical, etc. When determining ultra-low concentrations of individual elements, electrothermal atomic absorption successfully competes with many instrumental methods of analysis. At the moment, the AAS will allow you to identify about 70 elements – metals and non-metals. For most of the detected elements, it is possible to achieve relatively low detection limits: in the flame version – from tenths to tens and hundreds of </w:t>
      </w:r>
      <w:r w:rsidRPr="005B33BD">
        <w:rPr>
          <w:rFonts w:ascii="Times New Roman" w:hAnsi="Times New Roman"/>
          <w:sz w:val="24"/>
          <w:szCs w:val="24"/>
          <w:lang w:val="en-US"/>
        </w:rPr>
        <w:lastRenderedPageBreak/>
        <w:t>micrograms/l; in the electrothermal version – from thousandths to tenths of micrograms/l. The absolute detection limits in the flame are-10-1 – 105ng, in the electrothermal version - 10-5 – 10ng. Also, the advantage of AAS is its versatility in relation to a wide variety of objects of analysis, as well as the possibility of using it both to determine traces and to reliably and accurately determine the main components in samples of complex compositions [7].</w:t>
      </w:r>
    </w:p>
    <w:p w14:paraId="6EC66AE5"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 xml:space="preserve">The method of mosses-biomonitors in combination with neutron activation analysis was used to determine the level of heavy metals in some part of the territory of Kazakhstan. All experiments were performed at the </w:t>
      </w:r>
      <w:r>
        <w:rPr>
          <w:rFonts w:ascii="Times New Roman" w:hAnsi="Times New Roman"/>
          <w:sz w:val="24"/>
          <w:szCs w:val="24"/>
          <w:lang w:val="en-US"/>
        </w:rPr>
        <w:t>PF</w:t>
      </w:r>
      <w:r w:rsidRPr="00D85A21">
        <w:rPr>
          <w:rFonts w:ascii="Times New Roman" w:hAnsi="Times New Roman"/>
          <w:sz w:val="24"/>
          <w:szCs w:val="24"/>
          <w:lang w:val="kk-KZ"/>
        </w:rPr>
        <w:t xml:space="preserve">R-2 </w:t>
      </w:r>
      <w:r w:rsidRPr="005B33BD">
        <w:rPr>
          <w:rFonts w:ascii="Times New Roman" w:hAnsi="Times New Roman"/>
          <w:sz w:val="24"/>
          <w:szCs w:val="24"/>
          <w:lang w:val="en-US"/>
        </w:rPr>
        <w:t>reactor using the REGATA pneumatic transport unit, based on instrumental neutron activation analysis (NAA) in the Neutron Physics laboratory of the joint Institute for Nuclear Research [5,8-11].</w:t>
      </w:r>
    </w:p>
    <w:p w14:paraId="4CFFCA41" w14:textId="7534B7EE" w:rsidR="00CB0DAD" w:rsidRDefault="00CB0DAD" w:rsidP="00711711">
      <w:pPr>
        <w:shd w:val="clear" w:color="auto" w:fill="FFFFFF"/>
        <w:spacing w:after="0" w:line="360" w:lineRule="auto"/>
        <w:ind w:firstLine="709"/>
        <w:jc w:val="both"/>
        <w:rPr>
          <w:rFonts w:ascii="Times New Roman" w:hAnsi="Times New Roman"/>
          <w:color w:val="000000"/>
          <w:sz w:val="24"/>
          <w:szCs w:val="24"/>
          <w:lang w:val="en-US"/>
        </w:rPr>
      </w:pPr>
      <w:r w:rsidRPr="005B33BD">
        <w:rPr>
          <w:rFonts w:ascii="Times New Roman" w:hAnsi="Times New Roman"/>
          <w:sz w:val="24"/>
          <w:szCs w:val="24"/>
          <w:lang w:val="en-US"/>
        </w:rPr>
        <w:t>38 moss samples were collected on the territory of Central Kazakhstan, which is home to 35 major mining and processing enterprises (</w:t>
      </w:r>
      <w:r>
        <w:rPr>
          <w:rFonts w:ascii="Times New Roman" w:hAnsi="Times New Roman"/>
          <w:sz w:val="24"/>
          <w:szCs w:val="24"/>
          <w:lang w:val="en-US"/>
        </w:rPr>
        <w:t>F</w:t>
      </w:r>
      <w:r w:rsidRPr="005B33BD">
        <w:rPr>
          <w:rFonts w:ascii="Times New Roman" w:hAnsi="Times New Roman"/>
          <w:sz w:val="24"/>
          <w:szCs w:val="24"/>
          <w:lang w:val="en-US"/>
        </w:rPr>
        <w:t xml:space="preserve">igure 1-2). 6 species of mosses were collected: Hypnum cupressiforme, </w:t>
      </w:r>
      <w:proofErr w:type="spellStart"/>
      <w:r w:rsidRPr="005B33BD">
        <w:rPr>
          <w:rFonts w:ascii="Times New Roman" w:hAnsi="Times New Roman"/>
          <w:sz w:val="24"/>
          <w:szCs w:val="24"/>
          <w:lang w:val="en-US"/>
        </w:rPr>
        <w:t>Brachythecium</w:t>
      </w:r>
      <w:proofErr w:type="spellEnd"/>
      <w:r w:rsidRPr="005B33BD">
        <w:rPr>
          <w:rFonts w:ascii="Times New Roman" w:hAnsi="Times New Roman"/>
          <w:sz w:val="24"/>
          <w:szCs w:val="24"/>
          <w:lang w:val="en-US"/>
        </w:rPr>
        <w:t xml:space="preserve"> </w:t>
      </w:r>
      <w:proofErr w:type="spellStart"/>
      <w:r w:rsidRPr="005B33BD">
        <w:rPr>
          <w:rFonts w:ascii="Times New Roman" w:hAnsi="Times New Roman"/>
          <w:sz w:val="24"/>
          <w:szCs w:val="24"/>
          <w:lang w:val="en-US"/>
        </w:rPr>
        <w:t>salebrosum</w:t>
      </w:r>
      <w:proofErr w:type="spellEnd"/>
      <w:r w:rsidRPr="005B33BD">
        <w:rPr>
          <w:rFonts w:ascii="Times New Roman" w:hAnsi="Times New Roman"/>
          <w:sz w:val="24"/>
          <w:szCs w:val="24"/>
          <w:lang w:val="en-US"/>
        </w:rPr>
        <w:t xml:space="preserve">, </w:t>
      </w:r>
      <w:proofErr w:type="spellStart"/>
      <w:r w:rsidRPr="005B33BD">
        <w:rPr>
          <w:rFonts w:ascii="Times New Roman" w:hAnsi="Times New Roman"/>
          <w:sz w:val="24"/>
          <w:szCs w:val="24"/>
          <w:lang w:val="en-US"/>
        </w:rPr>
        <w:t>Abietinella</w:t>
      </w:r>
      <w:proofErr w:type="spellEnd"/>
      <w:r w:rsidRPr="005B33BD">
        <w:rPr>
          <w:rFonts w:ascii="Times New Roman" w:hAnsi="Times New Roman"/>
          <w:sz w:val="24"/>
          <w:szCs w:val="24"/>
          <w:lang w:val="en-US"/>
        </w:rPr>
        <w:t xml:space="preserve"> </w:t>
      </w:r>
      <w:proofErr w:type="spellStart"/>
      <w:r w:rsidRPr="005B33BD">
        <w:rPr>
          <w:rFonts w:ascii="Times New Roman" w:hAnsi="Times New Roman"/>
          <w:sz w:val="24"/>
          <w:szCs w:val="24"/>
          <w:lang w:val="en-US"/>
        </w:rPr>
        <w:t>abietina</w:t>
      </w:r>
      <w:proofErr w:type="spellEnd"/>
      <w:r w:rsidRPr="005B33BD">
        <w:rPr>
          <w:rFonts w:ascii="Times New Roman" w:hAnsi="Times New Roman"/>
          <w:sz w:val="24"/>
          <w:szCs w:val="24"/>
          <w:lang w:val="en-US"/>
        </w:rPr>
        <w:t xml:space="preserve">, </w:t>
      </w:r>
      <w:proofErr w:type="spellStart"/>
      <w:r w:rsidRPr="005B33BD">
        <w:rPr>
          <w:rFonts w:ascii="Times New Roman" w:hAnsi="Times New Roman"/>
          <w:sz w:val="24"/>
          <w:szCs w:val="24"/>
          <w:lang w:val="en-US"/>
        </w:rPr>
        <w:t>Homalothecium</w:t>
      </w:r>
      <w:proofErr w:type="spellEnd"/>
      <w:r w:rsidRPr="005B33BD">
        <w:rPr>
          <w:rFonts w:ascii="Times New Roman" w:hAnsi="Times New Roman"/>
          <w:sz w:val="24"/>
          <w:szCs w:val="24"/>
          <w:lang w:val="en-US"/>
        </w:rPr>
        <w:t xml:space="preserve"> </w:t>
      </w:r>
      <w:proofErr w:type="spellStart"/>
      <w:r w:rsidRPr="005B33BD">
        <w:rPr>
          <w:rFonts w:ascii="Times New Roman" w:hAnsi="Times New Roman"/>
          <w:sz w:val="24"/>
          <w:szCs w:val="24"/>
          <w:lang w:val="en-US"/>
        </w:rPr>
        <w:t>sericeum</w:t>
      </w:r>
      <w:proofErr w:type="spellEnd"/>
      <w:r w:rsidRPr="005B33BD">
        <w:rPr>
          <w:rFonts w:ascii="Times New Roman" w:hAnsi="Times New Roman"/>
          <w:sz w:val="24"/>
          <w:szCs w:val="24"/>
          <w:lang w:val="en-US"/>
        </w:rPr>
        <w:t xml:space="preserve">, </w:t>
      </w:r>
      <w:proofErr w:type="spellStart"/>
      <w:r w:rsidRPr="005B33BD">
        <w:rPr>
          <w:rFonts w:ascii="Times New Roman" w:hAnsi="Times New Roman"/>
          <w:sz w:val="24"/>
          <w:szCs w:val="24"/>
          <w:lang w:val="en-US"/>
        </w:rPr>
        <w:t>Homalothecium</w:t>
      </w:r>
      <w:proofErr w:type="spellEnd"/>
      <w:r w:rsidRPr="005B33BD">
        <w:rPr>
          <w:rFonts w:ascii="Times New Roman" w:hAnsi="Times New Roman"/>
          <w:sz w:val="24"/>
          <w:szCs w:val="24"/>
          <w:lang w:val="en-US"/>
        </w:rPr>
        <w:t xml:space="preserve"> </w:t>
      </w:r>
      <w:proofErr w:type="spellStart"/>
      <w:r w:rsidRPr="005B33BD">
        <w:rPr>
          <w:rFonts w:ascii="Times New Roman" w:hAnsi="Times New Roman"/>
          <w:sz w:val="24"/>
          <w:szCs w:val="24"/>
          <w:lang w:val="en-US"/>
        </w:rPr>
        <w:t>philippeanum</w:t>
      </w:r>
      <w:proofErr w:type="spellEnd"/>
      <w:r w:rsidRPr="005B33BD">
        <w:rPr>
          <w:rFonts w:ascii="Times New Roman" w:hAnsi="Times New Roman"/>
          <w:sz w:val="24"/>
          <w:szCs w:val="24"/>
          <w:lang w:val="en-US"/>
        </w:rPr>
        <w:t xml:space="preserve">, and </w:t>
      </w:r>
      <w:proofErr w:type="spellStart"/>
      <w:r w:rsidRPr="005B33BD">
        <w:rPr>
          <w:rFonts w:ascii="Times New Roman" w:hAnsi="Times New Roman"/>
          <w:sz w:val="24"/>
          <w:szCs w:val="24"/>
          <w:lang w:val="en-US"/>
        </w:rPr>
        <w:t>Homalia</w:t>
      </w:r>
      <w:proofErr w:type="spellEnd"/>
      <w:r w:rsidRPr="005B33BD">
        <w:rPr>
          <w:rFonts w:ascii="Times New Roman" w:hAnsi="Times New Roman"/>
          <w:sz w:val="24"/>
          <w:szCs w:val="24"/>
          <w:lang w:val="en-US"/>
        </w:rPr>
        <w:t xml:space="preserve"> </w:t>
      </w:r>
      <w:proofErr w:type="spellStart"/>
      <w:r w:rsidRPr="005B33BD">
        <w:rPr>
          <w:rFonts w:ascii="Times New Roman" w:hAnsi="Times New Roman"/>
          <w:sz w:val="24"/>
          <w:szCs w:val="24"/>
          <w:lang w:val="en-US"/>
        </w:rPr>
        <w:t>trichomanoides</w:t>
      </w:r>
      <w:proofErr w:type="spellEnd"/>
      <w:r w:rsidRPr="005B33BD">
        <w:rPr>
          <w:rFonts w:ascii="Times New Roman" w:hAnsi="Times New Roman"/>
          <w:sz w:val="24"/>
          <w:szCs w:val="24"/>
          <w:lang w:val="en-US"/>
        </w:rPr>
        <w:t xml:space="preserve"> (</w:t>
      </w:r>
      <w:r>
        <w:rPr>
          <w:rFonts w:ascii="Times New Roman" w:hAnsi="Times New Roman"/>
          <w:sz w:val="24"/>
          <w:szCs w:val="24"/>
          <w:lang w:val="en-US"/>
        </w:rPr>
        <w:t>F</w:t>
      </w:r>
      <w:r w:rsidRPr="005B33BD">
        <w:rPr>
          <w:rFonts w:ascii="Times New Roman" w:hAnsi="Times New Roman"/>
          <w:sz w:val="24"/>
          <w:szCs w:val="24"/>
          <w:lang w:val="en-US"/>
        </w:rPr>
        <w:t xml:space="preserve">igure 3) [12-14]. Sampling was carried out in accordance with the UN program [15-17] </w:t>
      </w:r>
      <w:r w:rsidRPr="00D45108">
        <w:rPr>
          <w:rFonts w:ascii="Times New Roman" w:hAnsi="Times New Roman"/>
          <w:color w:val="000000"/>
          <w:sz w:val="24"/>
          <w:szCs w:val="24"/>
          <w:lang w:val="en-US"/>
        </w:rPr>
        <w:t>[</w:t>
      </w:r>
      <w:hyperlink r:id="rId14" w:history="1">
        <w:r w:rsidRPr="00D45108">
          <w:rPr>
            <w:rFonts w:ascii="Times New Roman" w:hAnsi="Times New Roman"/>
            <w:color w:val="0000FF"/>
            <w:sz w:val="24"/>
            <w:szCs w:val="24"/>
            <w:u w:val="single" w:color="0000FF"/>
            <w:lang w:val="en-US"/>
          </w:rPr>
          <w:t>https://icpvegetation.ceh.ac.uk/get-involved/manuals/moss-survey</w:t>
        </w:r>
      </w:hyperlink>
      <w:r w:rsidRPr="00D45108">
        <w:rPr>
          <w:rFonts w:ascii="Times New Roman" w:hAnsi="Times New Roman"/>
          <w:color w:val="000000"/>
          <w:sz w:val="24"/>
          <w:szCs w:val="24"/>
          <w:lang w:val="en-US"/>
        </w:rPr>
        <w:t>].</w:t>
      </w:r>
    </w:p>
    <w:p w14:paraId="0BFEEB38" w14:textId="77777777" w:rsidR="00CB0DAD" w:rsidRDefault="00CB0DAD" w:rsidP="00CB0DAD">
      <w:pPr>
        <w:shd w:val="clear" w:color="auto" w:fill="FFFFFF"/>
        <w:spacing w:after="0" w:line="360" w:lineRule="auto"/>
        <w:ind w:firstLine="709"/>
        <w:jc w:val="both"/>
        <w:rPr>
          <w:rFonts w:ascii="Times New Roman" w:hAnsi="Times New Roman"/>
          <w:sz w:val="24"/>
          <w:szCs w:val="24"/>
          <w:lang w:val="en-US"/>
        </w:rPr>
      </w:pPr>
    </w:p>
    <w:p w14:paraId="4D928162" w14:textId="77777777" w:rsidR="00CB0DAD" w:rsidRPr="00D45108" w:rsidRDefault="00CB0DAD" w:rsidP="00CB0DAD">
      <w:pPr>
        <w:shd w:val="clear" w:color="auto" w:fill="FFFFFF"/>
        <w:spacing w:after="0" w:line="360" w:lineRule="auto"/>
        <w:ind w:firstLine="709"/>
        <w:jc w:val="both"/>
        <w:rPr>
          <w:rFonts w:ascii="Times New Roman" w:hAnsi="Times New Roman"/>
          <w:sz w:val="24"/>
          <w:szCs w:val="24"/>
          <w:lang w:val="en-US"/>
        </w:rPr>
      </w:pPr>
    </w:p>
    <w:p w14:paraId="087A75BB" w14:textId="77777777" w:rsidR="00CB0DAD" w:rsidRPr="005B33BD" w:rsidRDefault="00CB0DAD" w:rsidP="00CB0DAD">
      <w:pPr>
        <w:spacing w:line="360" w:lineRule="auto"/>
        <w:jc w:val="center"/>
        <w:outlineLvl w:val="0"/>
        <w:rPr>
          <w:rFonts w:ascii="Times New Roman" w:hAnsi="Times New Roman"/>
          <w:sz w:val="24"/>
          <w:szCs w:val="24"/>
        </w:rPr>
      </w:pPr>
      <w:r w:rsidRPr="005B33BD">
        <w:rPr>
          <w:rFonts w:ascii="Times New Roman" w:hAnsi="Times New Roman"/>
          <w:noProof/>
          <w:color w:val="000000"/>
          <w:sz w:val="24"/>
          <w:szCs w:val="24"/>
        </w:rPr>
        <w:drawing>
          <wp:inline distT="0" distB="0" distL="0" distR="0" wp14:anchorId="3547B150" wp14:editId="1A6A14FE">
            <wp:extent cx="3910520" cy="2800985"/>
            <wp:effectExtent l="0" t="0" r="1270" b="5715"/>
            <wp:docPr id="60" name="Рисунок 1" descr="Изображение выглядит как трава, легкий, движение, улиц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Рисунок 1" descr="Изображение выглядит как трава, легкий, движение, улица&#10;&#10;Автоматически созданное описание"/>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34045" cy="2817835"/>
                    </a:xfrm>
                    <a:prstGeom prst="rect">
                      <a:avLst/>
                    </a:prstGeom>
                    <a:noFill/>
                    <a:ln>
                      <a:noFill/>
                    </a:ln>
                  </pic:spPr>
                </pic:pic>
              </a:graphicData>
            </a:graphic>
          </wp:inline>
        </w:drawing>
      </w:r>
    </w:p>
    <w:p w14:paraId="5D033457" w14:textId="77777777" w:rsidR="00CB0DAD" w:rsidRPr="005B33BD" w:rsidRDefault="00CB0DAD" w:rsidP="00CB0DAD">
      <w:pPr>
        <w:spacing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Figure 1 – The main map of sampling points in Karaganda region</w:t>
      </w:r>
    </w:p>
    <w:p w14:paraId="5EFBCA4A" w14:textId="77777777" w:rsidR="00CB0DAD" w:rsidRPr="005B33BD" w:rsidRDefault="00CB0DAD" w:rsidP="00CB0DAD">
      <w:pPr>
        <w:spacing w:line="360" w:lineRule="auto"/>
        <w:jc w:val="center"/>
        <w:outlineLvl w:val="0"/>
        <w:rPr>
          <w:rFonts w:ascii="Times New Roman" w:hAnsi="Times New Roman"/>
          <w:sz w:val="24"/>
          <w:szCs w:val="24"/>
        </w:rPr>
      </w:pPr>
      <w:r w:rsidRPr="005B33BD">
        <w:rPr>
          <w:rFonts w:ascii="Times New Roman" w:hAnsi="Times New Roman"/>
          <w:noProof/>
          <w:color w:val="000000"/>
          <w:sz w:val="24"/>
          <w:szCs w:val="24"/>
        </w:rPr>
        <w:lastRenderedPageBreak/>
        <w:drawing>
          <wp:inline distT="0" distB="0" distL="0" distR="0" wp14:anchorId="72B42053" wp14:editId="0348F802">
            <wp:extent cx="4008120" cy="2567305"/>
            <wp:effectExtent l="0" t="0" r="5080" b="0"/>
            <wp:docPr id="59" name="Рисунок 2" descr="Изображение выглядит как карт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Рисунок 2" descr="Изображение выглядит как карта&#10;&#10;Автоматически созданное описание"/>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41070" cy="2588410"/>
                    </a:xfrm>
                    <a:prstGeom prst="rect">
                      <a:avLst/>
                    </a:prstGeom>
                    <a:noFill/>
                    <a:ln>
                      <a:noFill/>
                    </a:ln>
                  </pic:spPr>
                </pic:pic>
              </a:graphicData>
            </a:graphic>
          </wp:inline>
        </w:drawing>
      </w:r>
    </w:p>
    <w:p w14:paraId="7C8C6D2B" w14:textId="77777777" w:rsidR="00CB0DAD" w:rsidRPr="00EF6FC3" w:rsidRDefault="00CB0DAD" w:rsidP="00CB0DAD">
      <w:pPr>
        <w:spacing w:after="0"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Figure 2 – The map of sampling points in the Karaganda region</w:t>
      </w:r>
    </w:p>
    <w:tbl>
      <w:tblPr>
        <w:tblW w:w="0" w:type="auto"/>
        <w:tblBorders>
          <w:top w:val="nil"/>
          <w:left w:val="nil"/>
          <w:right w:val="nil"/>
        </w:tblBorders>
        <w:tblLayout w:type="fixed"/>
        <w:tblLook w:val="0000" w:firstRow="0" w:lastRow="0" w:firstColumn="0" w:lastColumn="0" w:noHBand="0" w:noVBand="0"/>
      </w:tblPr>
      <w:tblGrid>
        <w:gridCol w:w="4680"/>
        <w:gridCol w:w="4620"/>
      </w:tblGrid>
      <w:tr w:rsidR="00CB0DAD" w:rsidRPr="005B33BD" w14:paraId="257DC258" w14:textId="77777777" w:rsidTr="00CB0DAD">
        <w:tc>
          <w:tcPr>
            <w:tcW w:w="4680" w:type="dxa"/>
            <w:tcMar>
              <w:top w:w="80" w:type="nil"/>
              <w:left w:w="80" w:type="nil"/>
              <w:bottom w:w="80" w:type="nil"/>
              <w:right w:w="80" w:type="nil"/>
            </w:tcMar>
          </w:tcPr>
          <w:p w14:paraId="3245073A" w14:textId="77777777" w:rsidR="00CB0DAD" w:rsidRPr="00420D24"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b/>
                <w:bCs/>
                <w:color w:val="000000"/>
                <w:sz w:val="24"/>
                <w:szCs w:val="24"/>
                <w:lang w:val="en-US"/>
              </w:rPr>
            </w:pPr>
          </w:p>
          <w:p w14:paraId="1D33189C" w14:textId="77777777" w:rsidR="00CB0DAD" w:rsidRPr="005B33BD" w:rsidRDefault="00CB0DAD" w:rsidP="00CB0DAD">
            <w:pPr>
              <w:autoSpaceDE w:val="0"/>
              <w:autoSpaceDN w:val="0"/>
              <w:adjustRightInd w:val="0"/>
              <w:spacing w:after="0" w:line="360" w:lineRule="auto"/>
              <w:ind w:firstLine="167"/>
              <w:jc w:val="center"/>
              <w:rPr>
                <w:rFonts w:ascii="Times New Roman" w:hAnsi="Times New Roman"/>
                <w:b/>
                <w:bCs/>
                <w:color w:val="000000"/>
                <w:sz w:val="24"/>
                <w:szCs w:val="24"/>
              </w:rPr>
            </w:pPr>
            <w:r w:rsidRPr="005B33BD">
              <w:rPr>
                <w:rFonts w:ascii="Times New Roman" w:hAnsi="Times New Roman"/>
                <w:noProof/>
                <w:color w:val="000000"/>
                <w:sz w:val="24"/>
                <w:szCs w:val="24"/>
              </w:rPr>
              <w:drawing>
                <wp:inline distT="0" distB="0" distL="0" distR="0" wp14:anchorId="215F0EEA" wp14:editId="56CBE49A">
                  <wp:extent cx="1507787" cy="1284051"/>
                  <wp:effectExtent l="0" t="0" r="3810" b="0"/>
                  <wp:docPr id="58" name="Рисунок 3" descr="Изображение выглядит как растение, стол, зеленый, ед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Рисунок 3" descr="Изображение выглядит как растение, стол, зеленый, еда&#10;&#10;Автоматически созданное описание"/>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13112" cy="1288586"/>
                          </a:xfrm>
                          <a:prstGeom prst="rect">
                            <a:avLst/>
                          </a:prstGeom>
                          <a:noFill/>
                          <a:ln>
                            <a:noFill/>
                          </a:ln>
                        </pic:spPr>
                      </pic:pic>
                    </a:graphicData>
                  </a:graphic>
                </wp:inline>
              </w:drawing>
            </w:r>
          </w:p>
          <w:p w14:paraId="4C43D8A9" w14:textId="77777777" w:rsidR="00CB0DAD" w:rsidRPr="005B33BD" w:rsidRDefault="00CB0DAD" w:rsidP="00CB0DAD">
            <w:pPr>
              <w:autoSpaceDE w:val="0"/>
              <w:autoSpaceDN w:val="0"/>
              <w:adjustRightInd w:val="0"/>
              <w:spacing w:after="0" w:line="360" w:lineRule="auto"/>
              <w:jc w:val="center"/>
              <w:rPr>
                <w:rFonts w:ascii="Times New Roman" w:hAnsi="Times New Roman"/>
                <w:kern w:val="1"/>
                <w:sz w:val="24"/>
                <w:szCs w:val="24"/>
              </w:rPr>
            </w:pPr>
            <w:r w:rsidRPr="005B33BD">
              <w:rPr>
                <w:rFonts w:ascii="Times New Roman" w:hAnsi="Times New Roman"/>
                <w:i/>
                <w:iCs/>
                <w:color w:val="000000"/>
                <w:sz w:val="24"/>
                <w:szCs w:val="24"/>
              </w:rPr>
              <w:t>а) Hypnumcupressiforme</w:t>
            </w:r>
          </w:p>
        </w:tc>
        <w:tc>
          <w:tcPr>
            <w:tcW w:w="4620" w:type="dxa"/>
            <w:tcMar>
              <w:top w:w="80" w:type="nil"/>
              <w:left w:w="80" w:type="nil"/>
              <w:bottom w:w="80" w:type="nil"/>
              <w:right w:w="80" w:type="nil"/>
            </w:tcMar>
          </w:tcPr>
          <w:p w14:paraId="61DBA9E1" w14:textId="77777777" w:rsidR="00CB0DAD" w:rsidRPr="005B33BD"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b/>
                <w:bCs/>
                <w:color w:val="000000"/>
                <w:sz w:val="24"/>
                <w:szCs w:val="24"/>
              </w:rPr>
            </w:pPr>
          </w:p>
          <w:p w14:paraId="4310F873" w14:textId="77777777" w:rsidR="00CB0DAD" w:rsidRPr="005B33BD" w:rsidRDefault="00CB0DAD" w:rsidP="00CB0DAD">
            <w:pPr>
              <w:autoSpaceDE w:val="0"/>
              <w:autoSpaceDN w:val="0"/>
              <w:adjustRightInd w:val="0"/>
              <w:spacing w:after="0" w:line="360" w:lineRule="auto"/>
              <w:ind w:firstLine="138"/>
              <w:jc w:val="center"/>
              <w:rPr>
                <w:rFonts w:ascii="Times New Roman" w:hAnsi="Times New Roman"/>
                <w:b/>
                <w:bCs/>
                <w:color w:val="000000"/>
                <w:sz w:val="24"/>
                <w:szCs w:val="24"/>
              </w:rPr>
            </w:pPr>
            <w:r w:rsidRPr="005B33BD">
              <w:rPr>
                <w:rFonts w:ascii="Times New Roman" w:hAnsi="Times New Roman"/>
                <w:noProof/>
                <w:color w:val="000000"/>
                <w:sz w:val="24"/>
                <w:szCs w:val="24"/>
              </w:rPr>
              <w:drawing>
                <wp:inline distT="0" distB="0" distL="0" distR="0" wp14:anchorId="670DBE43" wp14:editId="1548F3C6">
                  <wp:extent cx="1474537" cy="1225685"/>
                  <wp:effectExtent l="0" t="0" r="0" b="6350"/>
                  <wp:docPr id="57" name="Рисунок 4" descr="Изображение выглядит как растение, ладонь, маленький, вод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Рисунок 4" descr="Изображение выглядит как растение, ладонь, маленький, вода&#10;&#10;Автоматически созданное описание"/>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1351" cy="1231349"/>
                          </a:xfrm>
                          <a:prstGeom prst="rect">
                            <a:avLst/>
                          </a:prstGeom>
                          <a:noFill/>
                          <a:ln>
                            <a:noFill/>
                          </a:ln>
                        </pic:spPr>
                      </pic:pic>
                    </a:graphicData>
                  </a:graphic>
                </wp:inline>
              </w:drawing>
            </w:r>
          </w:p>
          <w:p w14:paraId="7D183A33" w14:textId="77777777" w:rsidR="00CB0DAD" w:rsidRPr="005B33BD" w:rsidRDefault="00CB0DAD" w:rsidP="00CB0DAD">
            <w:pPr>
              <w:autoSpaceDE w:val="0"/>
              <w:autoSpaceDN w:val="0"/>
              <w:adjustRightInd w:val="0"/>
              <w:spacing w:after="0" w:line="360" w:lineRule="auto"/>
              <w:jc w:val="center"/>
              <w:rPr>
                <w:rFonts w:ascii="Times New Roman" w:hAnsi="Times New Roman"/>
                <w:kern w:val="1"/>
                <w:sz w:val="24"/>
                <w:szCs w:val="24"/>
              </w:rPr>
            </w:pPr>
            <w:proofErr w:type="gramStart"/>
            <w:r w:rsidRPr="005B33BD">
              <w:rPr>
                <w:rFonts w:ascii="Times New Roman" w:hAnsi="Times New Roman"/>
                <w:i/>
                <w:iCs/>
                <w:color w:val="000000"/>
                <w:sz w:val="24"/>
                <w:szCs w:val="24"/>
              </w:rPr>
              <w:t>б)Brachythecium</w:t>
            </w:r>
            <w:proofErr w:type="gramEnd"/>
            <w:r w:rsidRPr="005B33BD">
              <w:rPr>
                <w:rFonts w:ascii="Times New Roman" w:hAnsi="Times New Roman"/>
                <w:i/>
                <w:iCs/>
                <w:color w:val="000000"/>
                <w:sz w:val="24"/>
                <w:szCs w:val="24"/>
              </w:rPr>
              <w:t> salebrosum</w:t>
            </w:r>
          </w:p>
        </w:tc>
      </w:tr>
      <w:tr w:rsidR="00CB0DAD" w:rsidRPr="005B33BD" w14:paraId="71CB1348" w14:textId="77777777" w:rsidTr="00CB0DAD">
        <w:tblPrEx>
          <w:tblBorders>
            <w:top w:val="none" w:sz="0" w:space="0" w:color="auto"/>
          </w:tblBorders>
        </w:tblPrEx>
        <w:tc>
          <w:tcPr>
            <w:tcW w:w="4680" w:type="dxa"/>
            <w:tcMar>
              <w:top w:w="80" w:type="nil"/>
              <w:left w:w="80" w:type="nil"/>
              <w:bottom w:w="80" w:type="nil"/>
              <w:right w:w="80" w:type="nil"/>
            </w:tcMar>
          </w:tcPr>
          <w:p w14:paraId="649581B5" w14:textId="77777777" w:rsidR="00CB0DAD" w:rsidRPr="005B33BD"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b/>
                <w:bCs/>
                <w:color w:val="000000"/>
                <w:sz w:val="24"/>
                <w:szCs w:val="24"/>
              </w:rPr>
            </w:pPr>
          </w:p>
          <w:p w14:paraId="569DF17E" w14:textId="77777777" w:rsidR="00CB0DAD" w:rsidRPr="005B33BD" w:rsidRDefault="00CB0DAD" w:rsidP="00CB0DAD">
            <w:pPr>
              <w:autoSpaceDE w:val="0"/>
              <w:autoSpaceDN w:val="0"/>
              <w:adjustRightInd w:val="0"/>
              <w:spacing w:after="0" w:line="360" w:lineRule="auto"/>
              <w:ind w:firstLine="321"/>
              <w:jc w:val="center"/>
              <w:rPr>
                <w:rFonts w:ascii="Times New Roman" w:hAnsi="Times New Roman"/>
                <w:b/>
                <w:bCs/>
                <w:color w:val="000000"/>
                <w:sz w:val="24"/>
                <w:szCs w:val="24"/>
              </w:rPr>
            </w:pPr>
            <w:r w:rsidRPr="005B33BD">
              <w:rPr>
                <w:rFonts w:ascii="Times New Roman" w:hAnsi="Times New Roman"/>
                <w:noProof/>
                <w:color w:val="000000"/>
                <w:sz w:val="24"/>
                <w:szCs w:val="24"/>
              </w:rPr>
              <w:drawing>
                <wp:inline distT="0" distB="0" distL="0" distR="0" wp14:anchorId="2ABCA7D5" wp14:editId="227F52FF">
                  <wp:extent cx="1472862" cy="1400783"/>
                  <wp:effectExtent l="0" t="0" r="635" b="0"/>
                  <wp:docPr id="56" name="Рисунок 5" descr="Изображение выглядит как еда, сидит, стол, ес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Рисунок 5" descr="Изображение выглядит как еда, сидит, стол, ест&#10;&#10;Автоматически созданное описание"/>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80185" cy="1407748"/>
                          </a:xfrm>
                          <a:prstGeom prst="rect">
                            <a:avLst/>
                          </a:prstGeom>
                          <a:noFill/>
                          <a:ln>
                            <a:noFill/>
                          </a:ln>
                        </pic:spPr>
                      </pic:pic>
                    </a:graphicData>
                  </a:graphic>
                </wp:inline>
              </w:drawing>
            </w:r>
          </w:p>
          <w:p w14:paraId="04464877" w14:textId="77777777" w:rsidR="00CB0DAD" w:rsidRPr="005B33BD" w:rsidRDefault="00CB0DAD" w:rsidP="00CB0DAD">
            <w:pPr>
              <w:autoSpaceDE w:val="0"/>
              <w:autoSpaceDN w:val="0"/>
              <w:adjustRightInd w:val="0"/>
              <w:spacing w:after="0" w:line="360" w:lineRule="auto"/>
              <w:jc w:val="center"/>
              <w:rPr>
                <w:rFonts w:ascii="Times New Roman" w:hAnsi="Times New Roman"/>
                <w:kern w:val="1"/>
                <w:sz w:val="24"/>
                <w:szCs w:val="24"/>
              </w:rPr>
            </w:pPr>
            <w:r w:rsidRPr="005B33BD">
              <w:rPr>
                <w:rFonts w:ascii="Times New Roman" w:hAnsi="Times New Roman"/>
                <w:i/>
                <w:iCs/>
                <w:color w:val="000000"/>
                <w:sz w:val="24"/>
                <w:szCs w:val="24"/>
              </w:rPr>
              <w:t>в) Abietinella abietina</w:t>
            </w:r>
          </w:p>
        </w:tc>
        <w:tc>
          <w:tcPr>
            <w:tcW w:w="4620" w:type="dxa"/>
            <w:tcMar>
              <w:top w:w="80" w:type="nil"/>
              <w:left w:w="80" w:type="nil"/>
              <w:bottom w:w="80" w:type="nil"/>
              <w:right w:w="80" w:type="nil"/>
            </w:tcMar>
          </w:tcPr>
          <w:p w14:paraId="1756C0F8" w14:textId="77777777" w:rsidR="00CB0DAD" w:rsidRPr="005B33BD"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b/>
                <w:bCs/>
                <w:color w:val="000000"/>
                <w:sz w:val="24"/>
                <w:szCs w:val="24"/>
              </w:rPr>
            </w:pPr>
          </w:p>
          <w:p w14:paraId="7635A55C" w14:textId="77777777" w:rsidR="00CB0DAD" w:rsidRPr="005B33BD" w:rsidRDefault="00CB0DAD" w:rsidP="00CB0DAD">
            <w:pPr>
              <w:autoSpaceDE w:val="0"/>
              <w:autoSpaceDN w:val="0"/>
              <w:adjustRightInd w:val="0"/>
              <w:spacing w:after="0" w:line="360" w:lineRule="auto"/>
              <w:ind w:firstLine="138"/>
              <w:jc w:val="center"/>
              <w:rPr>
                <w:rFonts w:ascii="Times New Roman" w:hAnsi="Times New Roman"/>
                <w:b/>
                <w:bCs/>
                <w:color w:val="000000"/>
                <w:sz w:val="24"/>
                <w:szCs w:val="24"/>
              </w:rPr>
            </w:pPr>
            <w:r w:rsidRPr="005B33BD">
              <w:rPr>
                <w:rFonts w:ascii="Times New Roman" w:hAnsi="Times New Roman"/>
                <w:noProof/>
                <w:color w:val="000000"/>
                <w:sz w:val="24"/>
                <w:szCs w:val="24"/>
              </w:rPr>
              <w:drawing>
                <wp:inline distT="0" distB="0" distL="0" distR="0" wp14:anchorId="099FD875" wp14:editId="543FAF7C">
                  <wp:extent cx="1493992" cy="1235413"/>
                  <wp:effectExtent l="0" t="0" r="5080" b="0"/>
                  <wp:docPr id="55" name="Рисунок 6" descr="Изображение выглядит как внутренний, маленький, сидит, женщин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Рисунок 6" descr="Изображение выглядит как внутренний, маленький, сидит, женщина&#10;&#10;Автоматически созданное описание"/>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98653" cy="1239268"/>
                          </a:xfrm>
                          <a:prstGeom prst="rect">
                            <a:avLst/>
                          </a:prstGeom>
                          <a:noFill/>
                          <a:ln>
                            <a:noFill/>
                          </a:ln>
                        </pic:spPr>
                      </pic:pic>
                    </a:graphicData>
                  </a:graphic>
                </wp:inline>
              </w:drawing>
            </w:r>
          </w:p>
          <w:p w14:paraId="0315AE44" w14:textId="77777777" w:rsidR="00CB0DAD" w:rsidRPr="005B33BD" w:rsidRDefault="00CB0DAD" w:rsidP="00CB0DAD">
            <w:pPr>
              <w:autoSpaceDE w:val="0"/>
              <w:autoSpaceDN w:val="0"/>
              <w:adjustRightInd w:val="0"/>
              <w:spacing w:after="0" w:line="360" w:lineRule="auto"/>
              <w:jc w:val="center"/>
              <w:rPr>
                <w:rFonts w:ascii="Times New Roman" w:hAnsi="Times New Roman"/>
                <w:kern w:val="1"/>
                <w:sz w:val="24"/>
                <w:szCs w:val="24"/>
              </w:rPr>
            </w:pPr>
            <w:r w:rsidRPr="005B33BD">
              <w:rPr>
                <w:rFonts w:ascii="Times New Roman" w:hAnsi="Times New Roman"/>
                <w:color w:val="000000"/>
                <w:sz w:val="24"/>
                <w:szCs w:val="24"/>
              </w:rPr>
              <w:t xml:space="preserve">г) </w:t>
            </w:r>
            <w:r w:rsidRPr="005B33BD">
              <w:rPr>
                <w:rFonts w:ascii="Times New Roman" w:hAnsi="Times New Roman"/>
                <w:i/>
                <w:iCs/>
                <w:color w:val="000000"/>
                <w:sz w:val="24"/>
                <w:szCs w:val="24"/>
              </w:rPr>
              <w:t>Homalothecium sericeum</w:t>
            </w:r>
          </w:p>
        </w:tc>
      </w:tr>
      <w:tr w:rsidR="00CB0DAD" w:rsidRPr="005B33BD" w14:paraId="7313DF6F" w14:textId="77777777" w:rsidTr="00CB0DAD">
        <w:tc>
          <w:tcPr>
            <w:tcW w:w="4680" w:type="dxa"/>
            <w:tcMar>
              <w:top w:w="80" w:type="nil"/>
              <w:left w:w="80" w:type="nil"/>
              <w:bottom w:w="80" w:type="nil"/>
              <w:right w:w="80" w:type="nil"/>
            </w:tcMar>
          </w:tcPr>
          <w:p w14:paraId="16AFB449" w14:textId="77777777" w:rsidR="00CB0DAD" w:rsidRPr="005B33BD"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olor w:val="000000"/>
                <w:sz w:val="24"/>
                <w:szCs w:val="24"/>
              </w:rPr>
            </w:pPr>
          </w:p>
          <w:p w14:paraId="6DA41A20" w14:textId="77777777" w:rsidR="00CB0DAD" w:rsidRPr="005B33BD" w:rsidRDefault="00CB0DAD" w:rsidP="00CB0DAD">
            <w:pPr>
              <w:autoSpaceDE w:val="0"/>
              <w:autoSpaceDN w:val="0"/>
              <w:adjustRightInd w:val="0"/>
              <w:spacing w:after="0" w:line="360" w:lineRule="auto"/>
              <w:ind w:firstLine="321"/>
              <w:jc w:val="center"/>
              <w:rPr>
                <w:rFonts w:ascii="Times New Roman" w:hAnsi="Times New Roman"/>
                <w:i/>
                <w:iCs/>
                <w:color w:val="000000"/>
                <w:sz w:val="24"/>
                <w:szCs w:val="24"/>
              </w:rPr>
            </w:pPr>
            <w:r w:rsidRPr="005B33BD">
              <w:rPr>
                <w:rFonts w:ascii="Times New Roman" w:hAnsi="Times New Roman"/>
                <w:noProof/>
                <w:color w:val="000000"/>
                <w:sz w:val="24"/>
                <w:szCs w:val="24"/>
              </w:rPr>
              <w:drawing>
                <wp:inline distT="0" distB="0" distL="0" distR="0" wp14:anchorId="2A3BFD9E" wp14:editId="5A7D5A82">
                  <wp:extent cx="1508881" cy="1254868"/>
                  <wp:effectExtent l="0" t="0" r="2540" b="2540"/>
                  <wp:docPr id="54" name="Рисунок 7" descr="Изображение выглядит как растение, собака, дерево, коричневы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Рисунок 7" descr="Изображение выглядит как растение, собака, дерево, коричневый&#10;&#10;Автоматически созданное описание"/>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7647" cy="1262159"/>
                          </a:xfrm>
                          <a:prstGeom prst="rect">
                            <a:avLst/>
                          </a:prstGeom>
                          <a:noFill/>
                          <a:ln>
                            <a:noFill/>
                          </a:ln>
                        </pic:spPr>
                      </pic:pic>
                    </a:graphicData>
                  </a:graphic>
                </wp:inline>
              </w:drawing>
            </w:r>
          </w:p>
          <w:p w14:paraId="4B8B3403" w14:textId="77777777" w:rsidR="00CB0DAD" w:rsidRPr="00EF6FC3" w:rsidRDefault="00CB0DAD" w:rsidP="00CB0DAD">
            <w:pPr>
              <w:autoSpaceDE w:val="0"/>
              <w:autoSpaceDN w:val="0"/>
              <w:adjustRightInd w:val="0"/>
              <w:spacing w:after="0" w:line="360" w:lineRule="auto"/>
              <w:ind w:firstLine="321"/>
              <w:jc w:val="center"/>
              <w:rPr>
                <w:rFonts w:ascii="Times New Roman" w:hAnsi="Times New Roman"/>
                <w:i/>
                <w:iCs/>
                <w:color w:val="000000"/>
                <w:sz w:val="24"/>
                <w:szCs w:val="24"/>
              </w:rPr>
            </w:pPr>
            <w:r w:rsidRPr="005B33BD">
              <w:rPr>
                <w:rFonts w:ascii="Times New Roman" w:hAnsi="Times New Roman"/>
                <w:i/>
                <w:iCs/>
                <w:color w:val="000000"/>
                <w:sz w:val="24"/>
                <w:szCs w:val="24"/>
              </w:rPr>
              <w:t>д) Homalothecium philippeanum</w:t>
            </w:r>
          </w:p>
        </w:tc>
        <w:tc>
          <w:tcPr>
            <w:tcW w:w="4620" w:type="dxa"/>
            <w:tcMar>
              <w:top w:w="80" w:type="nil"/>
              <w:left w:w="80" w:type="nil"/>
              <w:bottom w:w="80" w:type="nil"/>
              <w:right w:w="80" w:type="nil"/>
            </w:tcMar>
          </w:tcPr>
          <w:p w14:paraId="365730A1" w14:textId="77777777" w:rsidR="00CB0DAD" w:rsidRPr="005B33BD"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center"/>
              <w:rPr>
                <w:rFonts w:ascii="Times New Roman" w:hAnsi="Times New Roman"/>
                <w:color w:val="000000"/>
                <w:sz w:val="24"/>
                <w:szCs w:val="24"/>
              </w:rPr>
            </w:pPr>
          </w:p>
          <w:p w14:paraId="49F16CA6" w14:textId="77777777" w:rsidR="00CB0DAD" w:rsidRPr="005B33BD" w:rsidRDefault="00CB0DAD" w:rsidP="00CB0DAD">
            <w:pPr>
              <w:autoSpaceDE w:val="0"/>
              <w:autoSpaceDN w:val="0"/>
              <w:adjustRightInd w:val="0"/>
              <w:spacing w:after="0" w:line="360" w:lineRule="auto"/>
              <w:ind w:firstLine="138"/>
              <w:jc w:val="center"/>
              <w:rPr>
                <w:rFonts w:ascii="Times New Roman" w:hAnsi="Times New Roman"/>
                <w:color w:val="000000"/>
                <w:sz w:val="24"/>
                <w:szCs w:val="24"/>
              </w:rPr>
            </w:pPr>
            <w:r w:rsidRPr="005B33BD">
              <w:rPr>
                <w:rFonts w:ascii="Times New Roman" w:hAnsi="Times New Roman"/>
                <w:noProof/>
                <w:color w:val="000000"/>
                <w:sz w:val="24"/>
                <w:szCs w:val="24"/>
              </w:rPr>
              <w:drawing>
                <wp:inline distT="0" distB="0" distL="0" distR="0" wp14:anchorId="16060B57" wp14:editId="00EDC17B">
                  <wp:extent cx="1414497" cy="1177047"/>
                  <wp:effectExtent l="0" t="0" r="0" b="4445"/>
                  <wp:docPr id="53" name="Рисунок 8" descr="Изображение выглядит как внутренний, еда, стол, сиди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Рисунок 8" descr="Изображение выглядит как внутренний, еда, стол, сидит&#10;&#10;Автоматически созданное описание"/>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1169" cy="1182599"/>
                          </a:xfrm>
                          <a:prstGeom prst="rect">
                            <a:avLst/>
                          </a:prstGeom>
                          <a:noFill/>
                          <a:ln>
                            <a:noFill/>
                          </a:ln>
                        </pic:spPr>
                      </pic:pic>
                    </a:graphicData>
                  </a:graphic>
                </wp:inline>
              </w:drawing>
            </w:r>
          </w:p>
          <w:p w14:paraId="4DE2062E" w14:textId="77777777" w:rsidR="00CB0DAD" w:rsidRPr="005B33BD" w:rsidRDefault="00CB0DAD" w:rsidP="00CB0DAD">
            <w:pPr>
              <w:autoSpaceDE w:val="0"/>
              <w:autoSpaceDN w:val="0"/>
              <w:adjustRightInd w:val="0"/>
              <w:spacing w:after="0" w:line="360" w:lineRule="auto"/>
              <w:jc w:val="center"/>
              <w:rPr>
                <w:rFonts w:ascii="Times New Roman" w:hAnsi="Times New Roman"/>
                <w:color w:val="000000"/>
                <w:sz w:val="24"/>
                <w:szCs w:val="24"/>
              </w:rPr>
            </w:pPr>
            <w:r w:rsidRPr="005B33BD">
              <w:rPr>
                <w:rFonts w:ascii="Times New Roman" w:hAnsi="Times New Roman"/>
                <w:i/>
                <w:iCs/>
                <w:color w:val="000000"/>
                <w:sz w:val="24"/>
                <w:szCs w:val="24"/>
              </w:rPr>
              <w:t>е) Homalia trichomanoides</w:t>
            </w:r>
          </w:p>
        </w:tc>
      </w:tr>
    </w:tbl>
    <w:p w14:paraId="5C6FA586" w14:textId="77777777" w:rsidR="00CB0DAD" w:rsidRPr="005B33BD" w:rsidRDefault="00CB0DAD" w:rsidP="00CB0DAD">
      <w:pPr>
        <w:spacing w:after="0"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Figure 3 - Types of mosses used in the study</w:t>
      </w:r>
    </w:p>
    <w:p w14:paraId="422DFDCA"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lastRenderedPageBreak/>
        <w:tab/>
        <w:t xml:space="preserve">Samples were prepared for irradiation in the SNAPPY chemical laboratory. Moss samples were not </w:t>
      </w:r>
      <w:proofErr w:type="gramStart"/>
      <w:r w:rsidRPr="005B33BD">
        <w:rPr>
          <w:rFonts w:ascii="Times New Roman" w:hAnsi="Times New Roman"/>
          <w:sz w:val="24"/>
          <w:szCs w:val="24"/>
          <w:lang w:val="en-US"/>
        </w:rPr>
        <w:t xml:space="preserve">crushed, </w:t>
      </w:r>
      <w:r>
        <w:rPr>
          <w:rFonts w:ascii="Times New Roman" w:hAnsi="Times New Roman"/>
          <w:sz w:val="24"/>
          <w:szCs w:val="24"/>
          <w:lang w:val="en-US"/>
        </w:rPr>
        <w:t xml:space="preserve"> </w:t>
      </w:r>
      <w:r w:rsidRPr="005B33BD">
        <w:rPr>
          <w:rFonts w:ascii="Times New Roman" w:hAnsi="Times New Roman"/>
          <w:sz w:val="24"/>
          <w:szCs w:val="24"/>
          <w:lang w:val="en-US"/>
        </w:rPr>
        <w:t>but</w:t>
      </w:r>
      <w:proofErr w:type="gramEnd"/>
      <w:r w:rsidRPr="005B33BD">
        <w:rPr>
          <w:rFonts w:ascii="Times New Roman" w:hAnsi="Times New Roman"/>
          <w:sz w:val="24"/>
          <w:szCs w:val="24"/>
          <w:lang w:val="en-US"/>
        </w:rPr>
        <w:t xml:space="preserve"> dried at room temperature to a constant weight (Steinnes et al, 1994).</w:t>
      </w:r>
    </w:p>
    <w:p w14:paraId="796E0EBD"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To determine the elements by short – lived isotopes, moss samples of about 0.3 g were Packed in plastic bags and in aluminum cups-by long-lived isotopes (</w:t>
      </w:r>
      <w:r>
        <w:rPr>
          <w:rFonts w:ascii="Times New Roman" w:hAnsi="Times New Roman"/>
          <w:sz w:val="24"/>
          <w:szCs w:val="24"/>
          <w:lang w:val="en-US"/>
        </w:rPr>
        <w:t>F</w:t>
      </w:r>
      <w:r w:rsidRPr="005B33BD">
        <w:rPr>
          <w:rFonts w:ascii="Times New Roman" w:hAnsi="Times New Roman"/>
          <w:sz w:val="24"/>
          <w:szCs w:val="24"/>
          <w:lang w:val="en-US"/>
        </w:rPr>
        <w:t>igure 4) [10,11,18].</w:t>
      </w:r>
    </w:p>
    <w:p w14:paraId="0E385922" w14:textId="77777777" w:rsidR="00CB0DAD" w:rsidRPr="005B33BD" w:rsidRDefault="00CB0DAD" w:rsidP="00CB0DAD">
      <w:pPr>
        <w:autoSpaceDE w:val="0"/>
        <w:autoSpaceDN w:val="0"/>
        <w:adjustRightInd w:val="0"/>
        <w:spacing w:after="0" w:line="360" w:lineRule="auto"/>
        <w:ind w:firstLine="709"/>
        <w:jc w:val="both"/>
        <w:rPr>
          <w:rFonts w:ascii="Times New Roman" w:hAnsi="Times New Roman"/>
          <w:color w:val="000000"/>
          <w:sz w:val="24"/>
          <w:szCs w:val="24"/>
          <w:lang w:val="en-US"/>
        </w:rPr>
      </w:pPr>
    </w:p>
    <w:tbl>
      <w:tblPr>
        <w:tblW w:w="0" w:type="auto"/>
        <w:jc w:val="center"/>
        <w:tblBorders>
          <w:top w:val="nil"/>
          <w:left w:val="nil"/>
          <w:right w:val="nil"/>
        </w:tblBorders>
        <w:tblLayout w:type="fixed"/>
        <w:tblLook w:val="0000" w:firstRow="0" w:lastRow="0" w:firstColumn="0" w:lastColumn="0" w:noHBand="0" w:noVBand="0"/>
      </w:tblPr>
      <w:tblGrid>
        <w:gridCol w:w="4840"/>
        <w:gridCol w:w="4231"/>
      </w:tblGrid>
      <w:tr w:rsidR="00CB0DAD" w:rsidRPr="005B33BD" w14:paraId="33078F3A" w14:textId="77777777" w:rsidTr="00CB0DAD">
        <w:trPr>
          <w:jc w:val="center"/>
        </w:trPr>
        <w:tc>
          <w:tcPr>
            <w:tcW w:w="4840" w:type="dxa"/>
            <w:tcMar>
              <w:top w:w="80" w:type="nil"/>
              <w:left w:w="80" w:type="nil"/>
              <w:bottom w:w="80" w:type="nil"/>
              <w:right w:w="80" w:type="nil"/>
            </w:tcMar>
          </w:tcPr>
          <w:p w14:paraId="22C01331" w14:textId="77777777" w:rsidR="00CB0DAD" w:rsidRPr="005B33BD" w:rsidRDefault="00CB0DAD" w:rsidP="00CB0DAD">
            <w:pPr>
              <w:autoSpaceDE w:val="0"/>
              <w:autoSpaceDN w:val="0"/>
              <w:adjustRightInd w:val="0"/>
              <w:spacing w:after="0" w:line="360" w:lineRule="auto"/>
              <w:ind w:firstLine="709"/>
              <w:jc w:val="both"/>
              <w:rPr>
                <w:rFonts w:ascii="Times New Roman" w:hAnsi="Times New Roman"/>
                <w:kern w:val="1"/>
                <w:sz w:val="24"/>
                <w:szCs w:val="24"/>
              </w:rPr>
            </w:pPr>
            <w:r w:rsidRPr="005B33BD">
              <w:rPr>
                <w:rFonts w:ascii="Times New Roman" w:hAnsi="Times New Roman"/>
                <w:noProof/>
                <w:color w:val="000000"/>
                <w:sz w:val="24"/>
                <w:szCs w:val="24"/>
              </w:rPr>
              <w:drawing>
                <wp:inline distT="0" distB="0" distL="0" distR="0" wp14:anchorId="3C2439FD" wp14:editId="54D1827D">
                  <wp:extent cx="2236862" cy="2392680"/>
                  <wp:effectExtent l="0" t="0" r="0" b="0"/>
                  <wp:docPr id="52" name="Рисунок 9" descr="Изображение выглядит как торт, продукт, еда, сиди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Рисунок 9" descr="Изображение выглядит как торт, продукт, еда, сидит&#10;&#10;Автоматически созданное описание"/>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47647" cy="2404216"/>
                          </a:xfrm>
                          <a:prstGeom prst="rect">
                            <a:avLst/>
                          </a:prstGeom>
                          <a:noFill/>
                          <a:ln>
                            <a:noFill/>
                          </a:ln>
                        </pic:spPr>
                      </pic:pic>
                    </a:graphicData>
                  </a:graphic>
                </wp:inline>
              </w:drawing>
            </w:r>
          </w:p>
        </w:tc>
        <w:tc>
          <w:tcPr>
            <w:tcW w:w="4231" w:type="dxa"/>
            <w:tcMar>
              <w:top w:w="80" w:type="nil"/>
              <w:left w:w="80" w:type="nil"/>
              <w:bottom w:w="80" w:type="nil"/>
              <w:right w:w="80" w:type="nil"/>
            </w:tcMar>
          </w:tcPr>
          <w:p w14:paraId="3DAD0E3A" w14:textId="77777777" w:rsidR="00CB0DAD" w:rsidRPr="005B33BD" w:rsidRDefault="00CB0DAD" w:rsidP="00CB0DAD">
            <w:pPr>
              <w:autoSpaceDE w:val="0"/>
              <w:autoSpaceDN w:val="0"/>
              <w:adjustRightInd w:val="0"/>
              <w:spacing w:after="0" w:line="360" w:lineRule="auto"/>
              <w:jc w:val="both"/>
              <w:rPr>
                <w:rFonts w:ascii="Times New Roman" w:hAnsi="Times New Roman"/>
                <w:color w:val="000000"/>
                <w:sz w:val="24"/>
                <w:szCs w:val="24"/>
              </w:rPr>
            </w:pPr>
            <w:r w:rsidRPr="005B33BD">
              <w:rPr>
                <w:rFonts w:ascii="Times New Roman" w:hAnsi="Times New Roman"/>
                <w:noProof/>
                <w:color w:val="000000"/>
                <w:sz w:val="24"/>
                <w:szCs w:val="24"/>
              </w:rPr>
              <w:drawing>
                <wp:inline distT="0" distB="0" distL="0" distR="0" wp14:anchorId="0487EA14" wp14:editId="6D2BAD9F">
                  <wp:extent cx="2217907" cy="2393004"/>
                  <wp:effectExtent l="0" t="0" r="5080" b="0"/>
                  <wp:docPr id="51" name="Рисунок 10" descr="Изображение выглядит как внутренний, еда, продукт, тор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Рисунок 10" descr="Изображение выглядит как внутренний, еда, продукт, торт&#10;&#10;Автоматически созданное описание"/>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7188" cy="2403018"/>
                          </a:xfrm>
                          <a:prstGeom prst="rect">
                            <a:avLst/>
                          </a:prstGeom>
                          <a:noFill/>
                          <a:ln>
                            <a:noFill/>
                          </a:ln>
                        </pic:spPr>
                      </pic:pic>
                    </a:graphicData>
                  </a:graphic>
                </wp:inline>
              </w:drawing>
            </w:r>
          </w:p>
        </w:tc>
      </w:tr>
    </w:tbl>
    <w:p w14:paraId="440E7AD6" w14:textId="77777777" w:rsidR="00CB0DAD" w:rsidRDefault="00CB0DAD" w:rsidP="00CB0DAD">
      <w:pPr>
        <w:spacing w:after="0" w:line="360" w:lineRule="auto"/>
        <w:jc w:val="center"/>
        <w:outlineLvl w:val="0"/>
        <w:rPr>
          <w:rFonts w:ascii="Times New Roman" w:hAnsi="Times New Roman"/>
          <w:sz w:val="24"/>
          <w:szCs w:val="24"/>
          <w:lang w:val="en-US"/>
        </w:rPr>
      </w:pPr>
    </w:p>
    <w:p w14:paraId="7A8B4A9E" w14:textId="77777777" w:rsidR="00CB0DAD" w:rsidRPr="005B33BD" w:rsidRDefault="00CB0DAD" w:rsidP="00CB0DAD">
      <w:pPr>
        <w:spacing w:after="0"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Figure 4 - Packed samples moss samples for NAA</w:t>
      </w:r>
    </w:p>
    <w:p w14:paraId="4CBA784C" w14:textId="77777777" w:rsidR="00CB0DAD" w:rsidRDefault="00CB0DAD" w:rsidP="00CB0DAD">
      <w:pPr>
        <w:spacing w:after="0" w:line="360" w:lineRule="auto"/>
        <w:ind w:firstLine="720"/>
        <w:jc w:val="both"/>
        <w:outlineLvl w:val="0"/>
        <w:rPr>
          <w:rFonts w:ascii="Times New Roman" w:hAnsi="Times New Roman"/>
          <w:sz w:val="24"/>
          <w:szCs w:val="24"/>
          <w:lang w:val="en-US"/>
        </w:rPr>
      </w:pPr>
    </w:p>
    <w:p w14:paraId="28A5E0D7" w14:textId="77777777" w:rsidR="00CB0DAD" w:rsidRPr="00EF6FC3" w:rsidRDefault="00CB0DAD" w:rsidP="00CB0DAD">
      <w:pPr>
        <w:spacing w:after="0" w:line="360" w:lineRule="auto"/>
        <w:ind w:firstLine="720"/>
        <w:jc w:val="both"/>
        <w:outlineLvl w:val="0"/>
        <w:rPr>
          <w:rFonts w:ascii="Times New Roman" w:hAnsi="Times New Roman"/>
          <w:b/>
          <w:bCs/>
          <w:sz w:val="24"/>
          <w:szCs w:val="24"/>
          <w:lang w:val="en-US"/>
        </w:rPr>
      </w:pPr>
      <w:r w:rsidRPr="00EF6FC3">
        <w:rPr>
          <w:rFonts w:ascii="Times New Roman" w:hAnsi="Times New Roman"/>
          <w:b/>
          <w:bCs/>
          <w:sz w:val="24"/>
          <w:szCs w:val="24"/>
          <w:lang w:val="en-US"/>
        </w:rPr>
        <w:t>2.3 Irradiation process at the PFR-2 rector and processing of gamma-spectrometric information</w:t>
      </w:r>
    </w:p>
    <w:p w14:paraId="7EAF5ACA"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 xml:space="preserve">Instrumental neutron activation analysis (INAA) was performed at the </w:t>
      </w:r>
      <w:r>
        <w:rPr>
          <w:rFonts w:ascii="Times New Roman" w:hAnsi="Times New Roman"/>
          <w:sz w:val="24"/>
          <w:szCs w:val="24"/>
          <w:lang w:val="en-US"/>
        </w:rPr>
        <w:t>PFR</w:t>
      </w:r>
      <w:r w:rsidRPr="005B33BD">
        <w:rPr>
          <w:rFonts w:ascii="Times New Roman" w:hAnsi="Times New Roman"/>
          <w:sz w:val="24"/>
          <w:szCs w:val="24"/>
          <w:lang w:val="en-US"/>
        </w:rPr>
        <w:t xml:space="preserve">-2 pulse reactor at the JINR LNF in Dubna, using the REGATA pneumatic transport unit (PTU). Containers with samples for the determination of long-lived radionuclides were irradiated for 4-5 days in a channel with a cadmium screen. After irradiation, the samples were repackaged especially clean in plastic containers for measuring induced gamma activity. The induced gamma activity of the samples was measured twice after 4-5 days ( As, Br, K, La, Na, Mo, Sm, U, and W) and 20 days (Ba, Ce, Co, Cr, Cs, Fe, Hf, Ni, Rb, Sb, Sc, Sr, Ta, Tb, Th, Yb, and Zn). The measurement time was 40-50 minutes and 2.5-3 hours, respectively. To determine short-lived isotopes, moss samples Packed in plastic containers were irradiated for 3-5 minutes. After 5-7 minutes, induced gamma activity was measured twice for 3-5 minutes and 10-15 minutes sequentially. The induced gamma activity was measured using Ge (Li) detectors. The detector resolution is usually characterized by a resolution on the </w:t>
      </w:r>
      <w:r w:rsidRPr="006A03A5">
        <w:rPr>
          <w:rFonts w:ascii="Symbol" w:hAnsi="Symbol"/>
          <w:sz w:val="24"/>
          <w:szCs w:val="24"/>
          <w:lang w:val="en-US"/>
        </w:rPr>
        <w:t>g</w:t>
      </w:r>
      <w:r w:rsidRPr="005B33BD">
        <w:rPr>
          <w:rFonts w:ascii="Times New Roman" w:hAnsi="Times New Roman"/>
          <w:sz w:val="24"/>
          <w:szCs w:val="24"/>
          <w:lang w:val="en-US"/>
        </w:rPr>
        <w:t xml:space="preserve">-lines of </w:t>
      </w:r>
      <w:r w:rsidRPr="006A03A5">
        <w:rPr>
          <w:rFonts w:ascii="Times New Roman" w:hAnsi="Times New Roman"/>
          <w:sz w:val="24"/>
          <w:szCs w:val="24"/>
          <w:vertAlign w:val="superscript"/>
          <w:lang w:val="en-US"/>
        </w:rPr>
        <w:t>60</w:t>
      </w:r>
      <w:r w:rsidRPr="005B33BD">
        <w:rPr>
          <w:rFonts w:ascii="Times New Roman" w:hAnsi="Times New Roman"/>
          <w:sz w:val="24"/>
          <w:szCs w:val="24"/>
          <w:lang w:val="en-US"/>
        </w:rPr>
        <w:t xml:space="preserve"> Co (1332 Kev) and </w:t>
      </w:r>
      <w:r w:rsidRPr="006A03A5">
        <w:rPr>
          <w:rFonts w:ascii="Times New Roman" w:hAnsi="Times New Roman"/>
          <w:sz w:val="24"/>
          <w:szCs w:val="24"/>
          <w:vertAlign w:val="superscript"/>
          <w:lang w:val="en-US"/>
        </w:rPr>
        <w:t>57</w:t>
      </w:r>
      <w:r w:rsidRPr="005B33BD">
        <w:rPr>
          <w:rFonts w:ascii="Times New Roman" w:hAnsi="Times New Roman"/>
          <w:sz w:val="24"/>
          <w:szCs w:val="24"/>
          <w:lang w:val="en-US"/>
        </w:rPr>
        <w:t xml:space="preserve"> Co (122 Kev). The resolution of the detectors used at the REGATTA is 2.5-3 Kev. The GENIE 2000 program package was used for processing gamma spectra, which includes the procedure for processing the gamma spectrum (automatic search for peaks, identification of radioactive isotopes, and determination of the concentrations of elements contained in the test sample), developed at the JINR LNF [1,5,8].</w:t>
      </w:r>
    </w:p>
    <w:p w14:paraId="283AEA8D" w14:textId="77777777" w:rsidR="00CB0DAD" w:rsidRDefault="00CB0DAD" w:rsidP="00CB0DAD">
      <w:pPr>
        <w:spacing w:after="0" w:line="360" w:lineRule="auto"/>
        <w:ind w:firstLine="720"/>
        <w:jc w:val="both"/>
        <w:outlineLvl w:val="0"/>
        <w:rPr>
          <w:rFonts w:ascii="Times New Roman" w:hAnsi="Times New Roman"/>
          <w:b/>
          <w:bCs/>
          <w:sz w:val="24"/>
          <w:szCs w:val="24"/>
          <w:lang w:val="en-US"/>
        </w:rPr>
      </w:pPr>
    </w:p>
    <w:p w14:paraId="7744DDBD" w14:textId="77777777" w:rsidR="00CB0DAD" w:rsidRPr="00EF6FC3" w:rsidRDefault="00CB0DAD" w:rsidP="00CB0DAD">
      <w:pPr>
        <w:spacing w:after="0" w:line="360" w:lineRule="auto"/>
        <w:ind w:firstLine="720"/>
        <w:jc w:val="both"/>
        <w:outlineLvl w:val="0"/>
        <w:rPr>
          <w:rFonts w:ascii="Times New Roman" w:hAnsi="Times New Roman"/>
          <w:b/>
          <w:bCs/>
          <w:sz w:val="24"/>
          <w:szCs w:val="24"/>
          <w:lang w:val="en-US"/>
        </w:rPr>
      </w:pPr>
      <w:r w:rsidRPr="00EF6FC3">
        <w:rPr>
          <w:rFonts w:ascii="Times New Roman" w:hAnsi="Times New Roman"/>
          <w:b/>
          <w:bCs/>
          <w:sz w:val="24"/>
          <w:szCs w:val="24"/>
          <w:lang w:val="en-US"/>
        </w:rPr>
        <w:t>2.4 Sample preparation for atomic absorption analysis</w:t>
      </w:r>
    </w:p>
    <w:p w14:paraId="27FB968B"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 xml:space="preserve">For AAS, 0.3 g of moss samples were taken and placed in Teflon vessels. Then 5 ml of nitric acid and 2 ml of hydrogen peroxide were added to the sample vessels. For complete decomposition, the vessels were placed in a microwave system (Mars-6 microwave sample decomposition system, CEM(USA)). The samples were decomposed in two stages. At the first stage, at a temperature of 160 </w:t>
      </w:r>
      <w:r w:rsidRPr="006A03A5">
        <w:rPr>
          <w:rFonts w:ascii="Times New Roman" w:hAnsi="Times New Roman"/>
          <w:sz w:val="24"/>
          <w:szCs w:val="24"/>
          <w:vertAlign w:val="superscript"/>
          <w:lang w:val="en-US"/>
        </w:rPr>
        <w:t>0</w:t>
      </w:r>
      <w:r w:rsidRPr="005B33BD">
        <w:rPr>
          <w:rFonts w:ascii="Times New Roman" w:hAnsi="Times New Roman"/>
          <w:sz w:val="24"/>
          <w:szCs w:val="24"/>
          <w:lang w:val="en-US"/>
        </w:rPr>
        <w:t>C, a pressure of 20 bar, a power of 400 V, and a time of 15 minutes. At the second stage, the temperature, pressure, and power remained unchanged, with a time of 10 minutes. After cooling to room temperature, the samples were transferred to a 100 ml flask and brought to the label with bi-distilled water [7].</w:t>
      </w:r>
    </w:p>
    <w:p w14:paraId="79CB2823"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Cd, Cu, and Pb were determined using an ICE 3400 atomic absorption spectrometer with electrothermal (graphite cell) atomization (Thermo Fisher Scientific, USA).</w:t>
      </w:r>
    </w:p>
    <w:p w14:paraId="01CFB829" w14:textId="77777777" w:rsidR="00CB0DAD" w:rsidRPr="005B33BD"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ab/>
        <w:t>Quality control. Calibration solutions for AAS were prepared from a standard solution of 1 g/l (AAS standard solution; Merck, DE). For quality control, the NAA used the following certified standards of the National Institute of standards and technology (NIST, Gaithersburg, MD, USA): 1632c (NIST), 1633b (NIST), 1547(NIST). 1549 (NIST), 1633c (NIST), 2709 (NIST), as well as the IAEA reference material SL-1(IAEA).</w:t>
      </w:r>
    </w:p>
    <w:p w14:paraId="18D8B0AC"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4BFE7DAB"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7D27E907"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7F239E8F"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1486DF3E"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152F1AC7"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4B23022F"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1917A044"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3A6C065A"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5D3C86A2" w14:textId="77777777"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7605C9D1" w14:textId="1DB3A4D9" w:rsidR="00CB0DAD" w:rsidRDefault="00CB0DAD"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062250E0" w14:textId="77777777" w:rsidR="00C8678E" w:rsidRDefault="00C8678E" w:rsidP="00CB0DAD">
      <w:pPr>
        <w:tabs>
          <w:tab w:val="left" w:pos="993"/>
          <w:tab w:val="left" w:pos="1276"/>
          <w:tab w:val="left" w:pos="1418"/>
        </w:tabs>
        <w:spacing w:line="360" w:lineRule="auto"/>
        <w:ind w:left="709"/>
        <w:jc w:val="both"/>
        <w:outlineLvl w:val="0"/>
        <w:rPr>
          <w:rFonts w:ascii="Times New Roman" w:hAnsi="Times New Roman"/>
          <w:sz w:val="24"/>
          <w:szCs w:val="24"/>
          <w:lang w:val="en-US"/>
        </w:rPr>
      </w:pPr>
    </w:p>
    <w:p w14:paraId="571C5661" w14:textId="6CCEC0C7" w:rsidR="00CB0DAD" w:rsidRPr="00EF6FC3" w:rsidRDefault="00CB0DAD" w:rsidP="00CB0DAD">
      <w:pPr>
        <w:tabs>
          <w:tab w:val="left" w:pos="993"/>
          <w:tab w:val="left" w:pos="1276"/>
          <w:tab w:val="left" w:pos="1418"/>
        </w:tabs>
        <w:spacing w:line="360" w:lineRule="auto"/>
        <w:ind w:left="709"/>
        <w:jc w:val="both"/>
        <w:outlineLvl w:val="0"/>
        <w:rPr>
          <w:rFonts w:ascii="Times New Roman" w:hAnsi="Times New Roman"/>
          <w:b/>
          <w:bCs/>
          <w:sz w:val="24"/>
          <w:szCs w:val="24"/>
          <w:lang w:val="en-US"/>
        </w:rPr>
      </w:pPr>
      <w:r w:rsidRPr="00EF6FC3">
        <w:rPr>
          <w:rFonts w:ascii="Times New Roman" w:hAnsi="Times New Roman"/>
          <w:b/>
          <w:bCs/>
          <w:sz w:val="24"/>
          <w:szCs w:val="24"/>
          <w:lang w:val="en-US"/>
        </w:rPr>
        <w:lastRenderedPageBreak/>
        <w:t xml:space="preserve">3 </w:t>
      </w:r>
      <w:r w:rsidRPr="00EF6FC3">
        <w:rPr>
          <w:rFonts w:ascii="Times New Roman" w:hAnsi="Times New Roman"/>
          <w:b/>
          <w:bCs/>
          <w:sz w:val="24"/>
          <w:szCs w:val="24"/>
          <w:lang w:val="en-US"/>
        </w:rPr>
        <w:tab/>
      </w:r>
      <w:r w:rsidRPr="00C8678E">
        <w:rPr>
          <w:rFonts w:ascii="Times New Roman" w:hAnsi="Times New Roman"/>
          <w:b/>
          <w:bCs/>
          <w:sz w:val="24"/>
          <w:szCs w:val="24"/>
          <w:lang w:val="en-US"/>
        </w:rPr>
        <w:t>R</w:t>
      </w:r>
      <w:r w:rsidR="00C8678E" w:rsidRPr="00C8678E">
        <w:rPr>
          <w:rFonts w:ascii="Times New Roman" w:hAnsi="Times New Roman"/>
          <w:b/>
          <w:bCs/>
          <w:sz w:val="24"/>
          <w:szCs w:val="24"/>
          <w:lang w:val="en-US"/>
        </w:rPr>
        <w:t>esults and discussions</w:t>
      </w:r>
    </w:p>
    <w:p w14:paraId="752AA006"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In total, 39 elements (Na, Mg, Al, Cl, K, Ca, Sc, Ti, V, Cr, Mn, Fe, Co, Ni, Cu, Zn, As, Br, Rb, Sr, Zr, Cd, Sb, I, Cs, Ba, La, Ce, Nd, Sm, Tb, Tm, Hf, Ta, W, Au, Pb, Th, and U) were determined using NAA and AAC. The median values and concentration ranges for the studied elements are shown in table 1 (Appendix A,</w:t>
      </w:r>
      <w:r>
        <w:rPr>
          <w:rFonts w:ascii="Times New Roman" w:hAnsi="Times New Roman"/>
          <w:sz w:val="24"/>
          <w:szCs w:val="24"/>
          <w:lang w:val="en-US"/>
        </w:rPr>
        <w:t xml:space="preserve"> </w:t>
      </w:r>
      <w:r w:rsidRPr="005B33BD">
        <w:rPr>
          <w:rFonts w:ascii="Times New Roman" w:hAnsi="Times New Roman"/>
          <w:sz w:val="24"/>
          <w:szCs w:val="24"/>
          <w:lang w:val="en-US"/>
        </w:rPr>
        <w:t xml:space="preserve">B, and C). When studying the content of heavy metals in the territories near the </w:t>
      </w:r>
      <w:proofErr w:type="spellStart"/>
      <w:r w:rsidRPr="005B33BD">
        <w:rPr>
          <w:rFonts w:ascii="Times New Roman" w:hAnsi="Times New Roman"/>
          <w:sz w:val="24"/>
          <w:szCs w:val="24"/>
          <w:lang w:val="en-US"/>
        </w:rPr>
        <w:t>Karagailinsky</w:t>
      </w:r>
      <w:proofErr w:type="spellEnd"/>
      <w:r w:rsidRPr="005B33BD">
        <w:rPr>
          <w:rFonts w:ascii="Times New Roman" w:hAnsi="Times New Roman"/>
          <w:sz w:val="24"/>
          <w:szCs w:val="24"/>
          <w:lang w:val="en-US"/>
        </w:rPr>
        <w:t xml:space="preserve"> mining and processing plant and the </w:t>
      </w:r>
      <w:proofErr w:type="spellStart"/>
      <w:r w:rsidRPr="005B33BD">
        <w:rPr>
          <w:rFonts w:ascii="Times New Roman" w:hAnsi="Times New Roman"/>
          <w:sz w:val="24"/>
          <w:szCs w:val="24"/>
          <w:lang w:val="en-US"/>
        </w:rPr>
        <w:t>Kentobe</w:t>
      </w:r>
      <w:proofErr w:type="spellEnd"/>
      <w:r w:rsidRPr="005B33BD">
        <w:rPr>
          <w:rFonts w:ascii="Times New Roman" w:hAnsi="Times New Roman"/>
          <w:sz w:val="24"/>
          <w:szCs w:val="24"/>
          <w:lang w:val="en-US"/>
        </w:rPr>
        <w:t xml:space="preserve"> mine, moss samples were found to contain an excess of copper, zinc, manganese, iron, tungsten and lead. At the </w:t>
      </w:r>
      <w:proofErr w:type="spellStart"/>
      <w:r w:rsidRPr="005B33BD">
        <w:rPr>
          <w:rFonts w:ascii="Times New Roman" w:hAnsi="Times New Roman"/>
          <w:sz w:val="24"/>
          <w:szCs w:val="24"/>
          <w:lang w:val="en-US"/>
        </w:rPr>
        <w:t>Kentobe</w:t>
      </w:r>
      <w:proofErr w:type="spellEnd"/>
      <w:r w:rsidRPr="005B33BD">
        <w:rPr>
          <w:rFonts w:ascii="Times New Roman" w:hAnsi="Times New Roman"/>
          <w:sz w:val="24"/>
          <w:szCs w:val="24"/>
          <w:lang w:val="en-US"/>
        </w:rPr>
        <w:t xml:space="preserve"> mine, iron ore is extracted by open-pit mining.</w:t>
      </w:r>
      <w:r w:rsidRPr="006A03A5">
        <w:rPr>
          <w:rFonts w:ascii="Times New Roman" w:hAnsi="Times New Roman"/>
          <w:sz w:val="24"/>
          <w:szCs w:val="24"/>
          <w:lang w:val="en-US"/>
        </w:rPr>
        <w:t xml:space="preserve"> </w:t>
      </w:r>
      <w:r>
        <w:rPr>
          <w:rFonts w:ascii="Times New Roman" w:hAnsi="Times New Roman"/>
          <w:sz w:val="24"/>
          <w:szCs w:val="24"/>
          <w:lang w:val="en-US"/>
        </w:rPr>
        <w:t>T</w:t>
      </w:r>
      <w:r w:rsidRPr="005B33BD">
        <w:rPr>
          <w:rFonts w:ascii="Times New Roman" w:hAnsi="Times New Roman"/>
          <w:sz w:val="24"/>
          <w:szCs w:val="24"/>
          <w:lang w:val="en-US"/>
        </w:rPr>
        <w:t xml:space="preserve">he source ore consists of heavy metals, which are released into the atmosphere as inorganic dust during transportation and processing of the ore. Mosses collected at a distance of 100 km from the copper smelter have the highest concentrations of zinc and copper. High lead concentrations are observed at points near the Balkhash mining and metallurgical plant and the </w:t>
      </w:r>
      <w:proofErr w:type="spellStart"/>
      <w:r w:rsidRPr="005B33BD">
        <w:rPr>
          <w:rFonts w:ascii="Times New Roman" w:hAnsi="Times New Roman"/>
          <w:sz w:val="24"/>
          <w:szCs w:val="24"/>
          <w:lang w:val="en-US"/>
        </w:rPr>
        <w:t>Karagailinsky</w:t>
      </w:r>
      <w:proofErr w:type="spellEnd"/>
      <w:r w:rsidRPr="005B33BD">
        <w:rPr>
          <w:rFonts w:ascii="Times New Roman" w:hAnsi="Times New Roman"/>
          <w:sz w:val="24"/>
          <w:szCs w:val="24"/>
          <w:lang w:val="en-US"/>
        </w:rPr>
        <w:t xml:space="preserve"> mining and processing plant [15-17]. The results indicate a high level of contamination with copper, zinc, lead and other toxic elements.</w:t>
      </w:r>
    </w:p>
    <w:p w14:paraId="7F4A0FBF" w14:textId="647C15DB" w:rsidR="00CB0DAD" w:rsidRPr="00EF6FC3" w:rsidRDefault="00CB0DAD" w:rsidP="00CB0DAD">
      <w:pPr>
        <w:spacing w:after="0" w:line="360" w:lineRule="auto"/>
        <w:ind w:firstLine="720"/>
        <w:rPr>
          <w:rFonts w:ascii="Times New Roman" w:hAnsi="Times New Roman"/>
          <w:b/>
          <w:bCs/>
          <w:sz w:val="24"/>
          <w:szCs w:val="24"/>
          <w:lang w:val="en-US"/>
        </w:rPr>
      </w:pPr>
      <w:r w:rsidRPr="00EF6FC3">
        <w:rPr>
          <w:rFonts w:ascii="Times New Roman" w:hAnsi="Times New Roman"/>
          <w:b/>
          <w:bCs/>
          <w:sz w:val="24"/>
          <w:szCs w:val="24"/>
          <w:lang w:val="en-US"/>
        </w:rPr>
        <w:t xml:space="preserve">3.1 The </w:t>
      </w:r>
      <w:r w:rsidR="00C8678E">
        <w:rPr>
          <w:rFonts w:ascii="Times New Roman" w:hAnsi="Times New Roman"/>
          <w:b/>
          <w:bCs/>
          <w:sz w:val="24"/>
          <w:szCs w:val="24"/>
          <w:lang w:val="en-US"/>
        </w:rPr>
        <w:t>r</w:t>
      </w:r>
      <w:r w:rsidR="00C8678E" w:rsidRPr="00C8678E">
        <w:rPr>
          <w:rFonts w:ascii="Times New Roman" w:hAnsi="Times New Roman"/>
          <w:b/>
          <w:bCs/>
          <w:sz w:val="24"/>
          <w:szCs w:val="24"/>
          <w:lang w:val="en-US"/>
        </w:rPr>
        <w:t>esults of neutron activation analysis and atomic absorption spectrometry</w:t>
      </w:r>
    </w:p>
    <w:p w14:paraId="574AFF1B"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Table 1 - Average, median, minimum, maximum values of 39 elements obtained using NAA and AAS mg/kg</w:t>
      </w:r>
    </w:p>
    <w:tbl>
      <w:tblPr>
        <w:tblW w:w="9349" w:type="dxa"/>
        <w:tblLayout w:type="fixed"/>
        <w:tblLook w:val="0400" w:firstRow="0" w:lastRow="0" w:firstColumn="0" w:lastColumn="0" w:noHBand="0" w:noVBand="1"/>
      </w:tblPr>
      <w:tblGrid>
        <w:gridCol w:w="1749"/>
        <w:gridCol w:w="1774"/>
        <w:gridCol w:w="1619"/>
        <w:gridCol w:w="2065"/>
        <w:gridCol w:w="2142"/>
      </w:tblGrid>
      <w:tr w:rsidR="00CB0DAD" w:rsidRPr="005B33BD" w14:paraId="7BA14424" w14:textId="77777777" w:rsidTr="00CB0DAD">
        <w:trPr>
          <w:trHeight w:val="299"/>
        </w:trPr>
        <w:tc>
          <w:tcPr>
            <w:tcW w:w="1749"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73299E39" w14:textId="77777777" w:rsidR="00CB0DAD" w:rsidRPr="005B33BD" w:rsidRDefault="00CB0DAD" w:rsidP="00CB0DAD">
            <w:pPr>
              <w:spacing w:after="0" w:line="36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Element</w:t>
            </w:r>
            <w:proofErr w:type="spellEnd"/>
          </w:p>
        </w:tc>
        <w:tc>
          <w:tcPr>
            <w:tcW w:w="1774"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EA7F4BC" w14:textId="77777777" w:rsidR="00CB0DAD" w:rsidRPr="005B33BD" w:rsidRDefault="00CB0DAD" w:rsidP="00CB0DAD">
            <w:pPr>
              <w:spacing w:after="0" w:line="36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Average</w:t>
            </w:r>
            <w:proofErr w:type="spellEnd"/>
          </w:p>
        </w:tc>
        <w:tc>
          <w:tcPr>
            <w:tcW w:w="1619"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C6485DF" w14:textId="77777777" w:rsidR="00CB0DAD" w:rsidRPr="005B33BD" w:rsidRDefault="00CB0DAD" w:rsidP="00CB0DAD">
            <w:pPr>
              <w:spacing w:after="0" w:line="36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Median</w:t>
            </w:r>
            <w:proofErr w:type="spellEnd"/>
          </w:p>
        </w:tc>
        <w:tc>
          <w:tcPr>
            <w:tcW w:w="2065"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77090FB" w14:textId="77777777" w:rsidR="00CB0DAD" w:rsidRPr="005B33BD" w:rsidRDefault="00CB0DAD" w:rsidP="00CB0DAD">
            <w:pPr>
              <w:spacing w:after="0" w:line="36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Minimum</w:t>
            </w:r>
            <w:proofErr w:type="spellEnd"/>
          </w:p>
        </w:tc>
        <w:tc>
          <w:tcPr>
            <w:tcW w:w="2142"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476C646" w14:textId="77777777" w:rsidR="00CB0DAD" w:rsidRPr="005B33BD" w:rsidRDefault="00CB0DAD" w:rsidP="00CB0DAD">
            <w:pPr>
              <w:spacing w:after="0" w:line="36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Maximum</w:t>
            </w:r>
            <w:proofErr w:type="spellEnd"/>
          </w:p>
        </w:tc>
      </w:tr>
      <w:tr w:rsidR="00CB0DAD" w:rsidRPr="005B33BD" w14:paraId="1369C13E" w14:textId="77777777" w:rsidTr="00CB0DAD">
        <w:trPr>
          <w:trHeight w:val="299"/>
        </w:trPr>
        <w:tc>
          <w:tcPr>
            <w:tcW w:w="1749"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74C01BAD" w14:textId="77777777" w:rsidR="00CB0DAD" w:rsidRPr="005B33BD" w:rsidRDefault="00CB0DAD" w:rsidP="00CB0DAD">
            <w:pPr>
              <w:spacing w:after="0" w:line="36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774"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8F2ACC5" w14:textId="77777777" w:rsidR="00CB0DAD" w:rsidRPr="005B33BD" w:rsidRDefault="00CB0DAD" w:rsidP="00CB0DAD">
            <w:pPr>
              <w:spacing w:after="0" w:line="36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619"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0DAAADA" w14:textId="77777777" w:rsidR="00CB0DAD" w:rsidRPr="005B33BD" w:rsidRDefault="00CB0DAD" w:rsidP="00CB0DAD">
            <w:pPr>
              <w:spacing w:after="0" w:line="36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2065"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FD94A42" w14:textId="77777777" w:rsidR="00CB0DAD" w:rsidRPr="005B33BD" w:rsidRDefault="00CB0DAD" w:rsidP="00CB0DAD">
            <w:pPr>
              <w:spacing w:after="0" w:line="36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2142"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E029062" w14:textId="77777777" w:rsidR="00CB0DAD" w:rsidRPr="005B33BD" w:rsidRDefault="00CB0DAD" w:rsidP="00CB0DAD">
            <w:pPr>
              <w:spacing w:after="0" w:line="360" w:lineRule="auto"/>
              <w:jc w:val="center"/>
              <w:rPr>
                <w:rFonts w:ascii="Times New Roman" w:hAnsi="Times New Roman"/>
                <w:color w:val="000000"/>
                <w:sz w:val="24"/>
                <w:szCs w:val="24"/>
              </w:rPr>
            </w:pPr>
            <w:r>
              <w:rPr>
                <w:rFonts w:ascii="Times New Roman" w:hAnsi="Times New Roman"/>
                <w:color w:val="000000"/>
                <w:sz w:val="24"/>
                <w:szCs w:val="24"/>
              </w:rPr>
              <w:t>5</w:t>
            </w:r>
          </w:p>
        </w:tc>
      </w:tr>
      <w:tr w:rsidR="00CB0DAD" w:rsidRPr="005B33BD" w14:paraId="4A5BA264"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5B271F7E"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Na</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6F018E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605,08</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3F8915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441,5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1EB8EC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187</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4D0D3D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2060</w:t>
            </w:r>
          </w:p>
        </w:tc>
      </w:tr>
      <w:tr w:rsidR="00CB0DAD" w:rsidRPr="005B33BD" w14:paraId="19A73348"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3871B484"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Mg</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D26EBC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2385,8</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9309B4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1835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8C2704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1180</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65A1A1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5850</w:t>
            </w:r>
          </w:p>
        </w:tc>
      </w:tr>
      <w:tr w:rsidR="00CB0DAD" w:rsidRPr="005B33BD" w14:paraId="3F6F9CC4"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3E67059B"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Al</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14EEAD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3227,8</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B942AA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2435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E34F56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967</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0B734C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11600</w:t>
            </w:r>
          </w:p>
        </w:tc>
      </w:tr>
      <w:tr w:rsidR="00CB0DAD" w:rsidRPr="005B33BD" w14:paraId="7DB708CB"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37DDDE26"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Cl</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5A0349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412,1</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E0D739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124</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5177A2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56</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0B653B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2290</w:t>
            </w:r>
          </w:p>
        </w:tc>
      </w:tr>
      <w:tr w:rsidR="00CB0DAD" w:rsidRPr="005B33BD" w14:paraId="7A2EFD52"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71D9481B"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K</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7B0377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7003,4</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E4C62E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5740</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37A811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3330</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DB66AE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18200</w:t>
            </w:r>
          </w:p>
        </w:tc>
      </w:tr>
      <w:tr w:rsidR="00CB0DAD" w:rsidRPr="005B33BD" w14:paraId="35126B66"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77B92CD8"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Ca</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5FA56A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8010,5</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FDA113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6890</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BD343B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3970</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2D8DFE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15700</w:t>
            </w:r>
          </w:p>
        </w:tc>
      </w:tr>
      <w:tr w:rsidR="00CB0DAD" w:rsidRPr="005B33BD" w14:paraId="2D908558"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1EAEF0AA"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Sc</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8535D9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0,7</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13AF7D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0,49</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E421E6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0,103</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9967EE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w:t>
            </w:r>
          </w:p>
        </w:tc>
      </w:tr>
      <w:tr w:rsidR="00CB0DAD" w:rsidRPr="005B33BD" w14:paraId="2D2C336D"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1C5857BD"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Ti</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42AAE2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147,8</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468B6E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121,5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03CE15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39</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A9D3CA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525</w:t>
            </w:r>
          </w:p>
        </w:tc>
      </w:tr>
      <w:tr w:rsidR="00CB0DAD" w:rsidRPr="005B33BD" w14:paraId="25E68757"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13BD99E4"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V</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BC589A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4,2</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43DE27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3,1</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525EE8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0,8</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B3CC88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18</w:t>
            </w:r>
          </w:p>
        </w:tc>
      </w:tr>
      <w:tr w:rsidR="00CB0DAD" w:rsidRPr="005B33BD" w14:paraId="33B50F71"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17E2DE56"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Cr</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57858E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6,3</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4F6FFE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5,4</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2C3986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3,2</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4B9B72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15,2</w:t>
            </w:r>
          </w:p>
        </w:tc>
      </w:tr>
      <w:tr w:rsidR="00CB0DAD" w:rsidRPr="005B33BD" w14:paraId="05FB6037"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41E3093"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Mn</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53A5F0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187,7</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B5C716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154</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477386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53</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CBCE71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584</w:t>
            </w:r>
          </w:p>
        </w:tc>
      </w:tr>
      <w:tr w:rsidR="00CB0DAD" w:rsidRPr="005B33BD" w14:paraId="6864708B"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17A6CA31"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Fe</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4A773B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1732,1</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70F435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1395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F97573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501</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BF9C76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5050</w:t>
            </w:r>
          </w:p>
        </w:tc>
      </w:tr>
    </w:tbl>
    <w:p w14:paraId="703E7D81" w14:textId="77777777" w:rsidR="00CB0DAD" w:rsidRDefault="00CB0DAD" w:rsidP="00CB0DAD">
      <w:pPr>
        <w:spacing w:line="360" w:lineRule="auto"/>
        <w:jc w:val="center"/>
        <w:rPr>
          <w:rFonts w:ascii="Times New Roman" w:hAnsi="Times New Roman"/>
          <w:sz w:val="24"/>
          <w:szCs w:val="24"/>
        </w:rPr>
      </w:pPr>
    </w:p>
    <w:p w14:paraId="2861A51E" w14:textId="77777777" w:rsidR="00CB0DAD" w:rsidRPr="00B80C5A" w:rsidRDefault="00CB0DAD" w:rsidP="00CB0DAD">
      <w:pPr>
        <w:spacing w:line="360" w:lineRule="auto"/>
        <w:jc w:val="both"/>
        <w:rPr>
          <w:rFonts w:ascii="Times New Roman" w:hAnsi="Times New Roman"/>
          <w:sz w:val="24"/>
          <w:szCs w:val="24"/>
        </w:rPr>
      </w:pPr>
      <w:r w:rsidRPr="00B80C5A">
        <w:rPr>
          <w:rFonts w:ascii="Times New Roman" w:hAnsi="Times New Roman"/>
          <w:sz w:val="24"/>
          <w:szCs w:val="24"/>
          <w:lang w:val="en-US"/>
        </w:rPr>
        <w:lastRenderedPageBreak/>
        <w:t xml:space="preserve">continuation of table </w:t>
      </w:r>
      <w:r>
        <w:rPr>
          <w:rFonts w:ascii="Times New Roman" w:hAnsi="Times New Roman"/>
          <w:sz w:val="24"/>
          <w:szCs w:val="24"/>
        </w:rPr>
        <w:t>1</w:t>
      </w:r>
    </w:p>
    <w:tbl>
      <w:tblPr>
        <w:tblW w:w="9349" w:type="dxa"/>
        <w:tblLayout w:type="fixed"/>
        <w:tblLook w:val="0400" w:firstRow="0" w:lastRow="0" w:firstColumn="0" w:lastColumn="0" w:noHBand="0" w:noVBand="1"/>
      </w:tblPr>
      <w:tblGrid>
        <w:gridCol w:w="1749"/>
        <w:gridCol w:w="1774"/>
        <w:gridCol w:w="1619"/>
        <w:gridCol w:w="2065"/>
        <w:gridCol w:w="2142"/>
      </w:tblGrid>
      <w:tr w:rsidR="00CB0DAD" w:rsidRPr="00B80C5A" w14:paraId="4970114A" w14:textId="77777777" w:rsidTr="00CB0DAD">
        <w:trPr>
          <w:trHeight w:val="299"/>
        </w:trPr>
        <w:tc>
          <w:tcPr>
            <w:tcW w:w="1749"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45082F10" w14:textId="77777777" w:rsidR="00CB0DAD" w:rsidRPr="00B80C5A" w:rsidRDefault="00CB0DAD" w:rsidP="00CB0DAD">
            <w:pPr>
              <w:spacing w:after="0" w:line="360" w:lineRule="auto"/>
              <w:jc w:val="center"/>
              <w:rPr>
                <w:rFonts w:ascii="Times New Roman" w:hAnsi="Times New Roman"/>
                <w:iCs/>
                <w:color w:val="000000"/>
                <w:sz w:val="24"/>
                <w:szCs w:val="24"/>
              </w:rPr>
            </w:pPr>
            <w:r w:rsidRPr="00B80C5A">
              <w:rPr>
                <w:rFonts w:ascii="Times New Roman" w:hAnsi="Times New Roman"/>
                <w:iCs/>
                <w:color w:val="000000"/>
                <w:sz w:val="24"/>
                <w:szCs w:val="24"/>
              </w:rPr>
              <w:t>1</w:t>
            </w:r>
          </w:p>
        </w:tc>
        <w:tc>
          <w:tcPr>
            <w:tcW w:w="1774"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602575F" w14:textId="77777777" w:rsidR="00CB0DAD" w:rsidRPr="00B80C5A" w:rsidRDefault="00CB0DAD" w:rsidP="00CB0DAD">
            <w:pPr>
              <w:spacing w:after="0" w:line="360" w:lineRule="auto"/>
              <w:jc w:val="center"/>
              <w:rPr>
                <w:rFonts w:ascii="Times New Roman" w:hAnsi="Times New Roman"/>
                <w:iCs/>
                <w:color w:val="000000"/>
                <w:sz w:val="24"/>
                <w:szCs w:val="24"/>
              </w:rPr>
            </w:pPr>
            <w:r w:rsidRPr="00B80C5A">
              <w:rPr>
                <w:rFonts w:ascii="Times New Roman" w:hAnsi="Times New Roman"/>
                <w:iCs/>
                <w:color w:val="000000"/>
                <w:sz w:val="24"/>
                <w:szCs w:val="24"/>
              </w:rPr>
              <w:t>2</w:t>
            </w:r>
          </w:p>
        </w:tc>
        <w:tc>
          <w:tcPr>
            <w:tcW w:w="1619"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02DEBA32" w14:textId="77777777" w:rsidR="00CB0DAD" w:rsidRPr="00B80C5A" w:rsidRDefault="00CB0DAD" w:rsidP="00CB0DAD">
            <w:pPr>
              <w:spacing w:after="0" w:line="360" w:lineRule="auto"/>
              <w:jc w:val="center"/>
              <w:rPr>
                <w:rFonts w:ascii="Times New Roman" w:hAnsi="Times New Roman"/>
                <w:iCs/>
                <w:color w:val="000000"/>
                <w:sz w:val="24"/>
                <w:szCs w:val="24"/>
              </w:rPr>
            </w:pPr>
            <w:r w:rsidRPr="00B80C5A">
              <w:rPr>
                <w:rFonts w:ascii="Times New Roman" w:hAnsi="Times New Roman"/>
                <w:iCs/>
                <w:color w:val="000000"/>
                <w:sz w:val="24"/>
                <w:szCs w:val="24"/>
              </w:rPr>
              <w:t>3</w:t>
            </w:r>
          </w:p>
        </w:tc>
        <w:tc>
          <w:tcPr>
            <w:tcW w:w="206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3599CC1C" w14:textId="77777777" w:rsidR="00CB0DAD" w:rsidRPr="00B80C5A" w:rsidRDefault="00CB0DAD" w:rsidP="00CB0DAD">
            <w:pPr>
              <w:spacing w:after="0" w:line="360" w:lineRule="auto"/>
              <w:jc w:val="center"/>
              <w:rPr>
                <w:rFonts w:ascii="Times New Roman" w:hAnsi="Times New Roman"/>
                <w:iCs/>
                <w:color w:val="000000"/>
                <w:sz w:val="24"/>
                <w:szCs w:val="24"/>
              </w:rPr>
            </w:pPr>
            <w:r w:rsidRPr="00B80C5A">
              <w:rPr>
                <w:rFonts w:ascii="Times New Roman" w:hAnsi="Times New Roman"/>
                <w:iCs/>
                <w:color w:val="000000"/>
                <w:sz w:val="24"/>
                <w:szCs w:val="24"/>
              </w:rPr>
              <w:t>4</w:t>
            </w:r>
          </w:p>
        </w:tc>
        <w:tc>
          <w:tcPr>
            <w:tcW w:w="2142"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8380DA3" w14:textId="77777777" w:rsidR="00CB0DAD" w:rsidRPr="00B80C5A" w:rsidRDefault="00CB0DAD" w:rsidP="00CB0DAD">
            <w:pPr>
              <w:spacing w:after="0" w:line="360" w:lineRule="auto"/>
              <w:jc w:val="center"/>
              <w:rPr>
                <w:rFonts w:ascii="Times New Roman" w:hAnsi="Times New Roman"/>
                <w:iCs/>
                <w:color w:val="000000"/>
                <w:sz w:val="24"/>
                <w:szCs w:val="24"/>
              </w:rPr>
            </w:pPr>
            <w:r w:rsidRPr="00B80C5A">
              <w:rPr>
                <w:rFonts w:ascii="Times New Roman" w:hAnsi="Times New Roman"/>
                <w:iCs/>
                <w:color w:val="000000"/>
                <w:sz w:val="24"/>
                <w:szCs w:val="24"/>
              </w:rPr>
              <w:t>5</w:t>
            </w:r>
          </w:p>
        </w:tc>
      </w:tr>
      <w:tr w:rsidR="00CB0DAD" w:rsidRPr="005B33BD" w14:paraId="1F0B1D29" w14:textId="77777777" w:rsidTr="00CB0DAD">
        <w:trPr>
          <w:trHeight w:val="299"/>
        </w:trPr>
        <w:tc>
          <w:tcPr>
            <w:tcW w:w="1749" w:type="dxa"/>
            <w:tcBorders>
              <w:top w:val="single" w:sz="4" w:space="0" w:color="auto"/>
              <w:left w:val="single" w:sz="6" w:space="0" w:color="000000"/>
              <w:bottom w:val="single" w:sz="4" w:space="0" w:color="auto"/>
              <w:right w:val="single" w:sz="6" w:space="0" w:color="000000"/>
            </w:tcBorders>
            <w:shd w:val="clear" w:color="auto" w:fill="FFFFFF"/>
            <w:tcMar>
              <w:top w:w="30" w:type="dxa"/>
              <w:left w:w="45" w:type="dxa"/>
              <w:bottom w:w="30" w:type="dxa"/>
              <w:right w:w="45" w:type="dxa"/>
            </w:tcMar>
          </w:tcPr>
          <w:p w14:paraId="6B540D03"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Co</w:t>
            </w:r>
          </w:p>
        </w:tc>
        <w:tc>
          <w:tcPr>
            <w:tcW w:w="1774" w:type="dxa"/>
            <w:tcBorders>
              <w:top w:val="single" w:sz="4" w:space="0" w:color="auto"/>
              <w:left w:val="single" w:sz="6" w:space="0" w:color="CCCCCC"/>
              <w:bottom w:val="single" w:sz="4" w:space="0" w:color="auto"/>
              <w:right w:val="single" w:sz="6" w:space="0" w:color="000000"/>
            </w:tcBorders>
            <w:shd w:val="clear" w:color="auto" w:fill="FFFFFF"/>
            <w:tcMar>
              <w:top w:w="30" w:type="dxa"/>
              <w:left w:w="45" w:type="dxa"/>
              <w:bottom w:w="30" w:type="dxa"/>
              <w:right w:w="45" w:type="dxa"/>
            </w:tcMar>
          </w:tcPr>
          <w:p w14:paraId="128410B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0,7</w:t>
            </w:r>
          </w:p>
        </w:tc>
        <w:tc>
          <w:tcPr>
            <w:tcW w:w="1619" w:type="dxa"/>
            <w:tcBorders>
              <w:top w:val="single" w:sz="4" w:space="0" w:color="auto"/>
              <w:left w:val="single" w:sz="6" w:space="0" w:color="CCCCCC"/>
              <w:bottom w:val="single" w:sz="4" w:space="0" w:color="auto"/>
              <w:right w:val="single" w:sz="6" w:space="0" w:color="000000"/>
            </w:tcBorders>
            <w:shd w:val="clear" w:color="auto" w:fill="FFFFFF"/>
            <w:tcMar>
              <w:top w:w="30" w:type="dxa"/>
              <w:left w:w="45" w:type="dxa"/>
              <w:bottom w:w="30" w:type="dxa"/>
              <w:right w:w="45" w:type="dxa"/>
            </w:tcMar>
          </w:tcPr>
          <w:p w14:paraId="6F823A9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0,615</w:t>
            </w:r>
          </w:p>
        </w:tc>
        <w:tc>
          <w:tcPr>
            <w:tcW w:w="2065" w:type="dxa"/>
            <w:tcBorders>
              <w:top w:val="single" w:sz="4" w:space="0" w:color="auto"/>
              <w:left w:val="single" w:sz="6" w:space="0" w:color="CCCCCC"/>
              <w:bottom w:val="single" w:sz="4" w:space="0" w:color="auto"/>
              <w:right w:val="single" w:sz="6" w:space="0" w:color="000000"/>
            </w:tcBorders>
            <w:shd w:val="clear" w:color="auto" w:fill="FFFFFF"/>
            <w:tcMar>
              <w:top w:w="30" w:type="dxa"/>
              <w:left w:w="45" w:type="dxa"/>
              <w:bottom w:w="30" w:type="dxa"/>
              <w:right w:w="45" w:type="dxa"/>
            </w:tcMar>
          </w:tcPr>
          <w:p w14:paraId="720E5AD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0,326</w:t>
            </w:r>
          </w:p>
        </w:tc>
        <w:tc>
          <w:tcPr>
            <w:tcW w:w="2142" w:type="dxa"/>
            <w:tcBorders>
              <w:top w:val="single" w:sz="4" w:space="0" w:color="auto"/>
              <w:left w:val="single" w:sz="6" w:space="0" w:color="CCCCCC"/>
              <w:bottom w:val="single" w:sz="4" w:space="0" w:color="auto"/>
              <w:right w:val="single" w:sz="6" w:space="0" w:color="000000"/>
            </w:tcBorders>
            <w:shd w:val="clear" w:color="auto" w:fill="FFFFFF"/>
            <w:tcMar>
              <w:top w:w="30" w:type="dxa"/>
              <w:left w:w="45" w:type="dxa"/>
              <w:bottom w:w="30" w:type="dxa"/>
              <w:right w:w="45" w:type="dxa"/>
            </w:tcMar>
          </w:tcPr>
          <w:p w14:paraId="2BC0D07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1,47</w:t>
            </w:r>
          </w:p>
        </w:tc>
      </w:tr>
      <w:tr w:rsidR="00CB0DAD" w:rsidRPr="005B33BD" w14:paraId="2FAF7AC3" w14:textId="77777777" w:rsidTr="00CB0DAD">
        <w:trPr>
          <w:trHeight w:val="299"/>
        </w:trPr>
        <w:tc>
          <w:tcPr>
            <w:tcW w:w="1749" w:type="dxa"/>
            <w:tcBorders>
              <w:top w:val="single" w:sz="4" w:space="0" w:color="auto"/>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086A67E5"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Ni</w:t>
            </w:r>
          </w:p>
        </w:tc>
        <w:tc>
          <w:tcPr>
            <w:tcW w:w="1774"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5205FE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2,9</w:t>
            </w:r>
          </w:p>
        </w:tc>
        <w:tc>
          <w:tcPr>
            <w:tcW w:w="1619"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60D1FF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2,45</w:t>
            </w:r>
          </w:p>
        </w:tc>
        <w:tc>
          <w:tcPr>
            <w:tcW w:w="2065"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08F9C1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1,1</w:t>
            </w:r>
          </w:p>
        </w:tc>
        <w:tc>
          <w:tcPr>
            <w:tcW w:w="2142"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064376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6,2</w:t>
            </w:r>
          </w:p>
        </w:tc>
      </w:tr>
      <w:tr w:rsidR="00CB0DAD" w:rsidRPr="005B33BD" w14:paraId="5CCA22F6"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7A0551B8"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Zn</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91CF99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61,1</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7A0693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49</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FF1BF9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16,5</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84F144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179</w:t>
            </w:r>
          </w:p>
        </w:tc>
      </w:tr>
      <w:tr w:rsidR="00CB0DAD" w:rsidRPr="005B33BD" w14:paraId="644F99B4"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51AC2D87"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As</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55B7F0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2258B2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1,1</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558664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0,21</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B58AF7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3,16</w:t>
            </w:r>
          </w:p>
        </w:tc>
      </w:tr>
      <w:tr w:rsidR="00CB0DAD" w:rsidRPr="005B33BD" w14:paraId="058F80F1"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5CC880CE"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Br</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30246B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9,4</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95E9E5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5,45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DED1F4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1,5</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CD514E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48</w:t>
            </w:r>
          </w:p>
        </w:tc>
      </w:tr>
      <w:tr w:rsidR="00CB0DAD" w:rsidRPr="005B33BD" w14:paraId="389884AF"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6D5258AB"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Rb</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B207E0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12,8</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88F873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10,05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5433D6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4,95</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F98163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38</w:t>
            </w:r>
          </w:p>
        </w:tc>
      </w:tr>
      <w:tr w:rsidR="00CB0DAD" w:rsidRPr="005B33BD" w14:paraId="0B656463"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E27059D"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Sr</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A0F424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39,1</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66EB3B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31,25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FF1ABC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18</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558D16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93</w:t>
            </w:r>
          </w:p>
        </w:tc>
      </w:tr>
      <w:tr w:rsidR="00CB0DAD" w:rsidRPr="005B33BD" w14:paraId="5D69EDF2"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BC8DDE4"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Zr</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3F548F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11,8</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3FC52F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7,95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206B81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2,3</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6D17B0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55</w:t>
            </w:r>
          </w:p>
        </w:tc>
      </w:tr>
      <w:tr w:rsidR="00CB0DAD" w:rsidRPr="005B33BD" w14:paraId="5AA1B84A"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3DA497C"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Sb</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841FB7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0,2</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658701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0,198</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9D0681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0,042</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B34FB8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0,78</w:t>
            </w:r>
          </w:p>
        </w:tc>
      </w:tr>
      <w:tr w:rsidR="00CB0DAD" w:rsidRPr="005B33BD" w14:paraId="053AE991"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0927D7B6"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I</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88B190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2,7</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B4B754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1,615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8DE57C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0,63</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4D9DE8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30</w:t>
            </w:r>
          </w:p>
        </w:tc>
      </w:tr>
      <w:tr w:rsidR="00CB0DAD" w:rsidRPr="005B33BD" w14:paraId="20C5E0B6"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01F1134"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Cs</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2E3D43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1,1</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950A05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0,313</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523EE1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0,083</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E71DA0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12,2</w:t>
            </w:r>
          </w:p>
        </w:tc>
      </w:tr>
      <w:tr w:rsidR="00CB0DAD" w:rsidRPr="005B33BD" w14:paraId="5CAB570E"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624A795C"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Ba</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E1EB70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124</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B617ED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114</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64C918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10,7</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278504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305</w:t>
            </w:r>
          </w:p>
        </w:tc>
      </w:tr>
      <w:tr w:rsidR="00CB0DAD" w:rsidRPr="005B33BD" w14:paraId="30D18320"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34378995"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La</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1A5ED4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5,5</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58C6F9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2,25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7A1F9E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0,74</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BFCEB0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55</w:t>
            </w:r>
          </w:p>
        </w:tc>
      </w:tr>
      <w:tr w:rsidR="00CB0DAD" w:rsidRPr="005B33BD" w14:paraId="1655D167"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70A027C8"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Ce</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B23169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5,8</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C26B7A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3,655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45FA9B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0,96</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4FE2EC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27,6</w:t>
            </w:r>
          </w:p>
        </w:tc>
      </w:tr>
      <w:tr w:rsidR="00CB0DAD" w:rsidRPr="005B33BD" w14:paraId="39CCED3B"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754F23F9"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Nd</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823F33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635F38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ECC293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0,15</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956963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49</w:t>
            </w:r>
          </w:p>
        </w:tc>
      </w:tr>
      <w:tr w:rsidR="00CB0DAD" w:rsidRPr="005B33BD" w14:paraId="445D4E18"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05B5CDF3"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Sm</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AAA8AC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1,4</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B9A507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0,45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A0E38E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0,115</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EA9D50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w:t>
            </w:r>
          </w:p>
        </w:tc>
      </w:tr>
      <w:tr w:rsidR="00CB0DAD" w:rsidRPr="005B33BD" w14:paraId="0E445EF1"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A89DA8A"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Tb</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591C89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0,4</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4C8DDE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0,076</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8F60F1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0,02</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2AC7D0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3,46</w:t>
            </w:r>
          </w:p>
        </w:tc>
      </w:tr>
      <w:tr w:rsidR="00CB0DAD" w:rsidRPr="005B33BD" w14:paraId="5FEA78E7"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6FFAF347"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Tm</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953DFA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0,4</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1B8FDD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0,06</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0EEDC9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0,005</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691BC1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4,5</w:t>
            </w:r>
          </w:p>
        </w:tc>
      </w:tr>
      <w:tr w:rsidR="00CB0DAD" w:rsidRPr="005B33BD" w14:paraId="0DA2FE3D"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12D23FD"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Hf</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BCA743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0,2</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0D9D4A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0,15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FC0B13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0,07</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E5B3F9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0,88</w:t>
            </w:r>
          </w:p>
        </w:tc>
      </w:tr>
      <w:tr w:rsidR="00CB0DAD" w:rsidRPr="005B33BD" w14:paraId="0583CCC3"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1002C2C"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Ta</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EAB6EC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0,1</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1C667A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0,033</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382EF1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0,01</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11C4B5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0,287</w:t>
            </w:r>
          </w:p>
        </w:tc>
      </w:tr>
      <w:tr w:rsidR="00CB0DAD" w:rsidRPr="005B33BD" w14:paraId="52162489"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2C52FB21"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W</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678F3D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0,5</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93014B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0,315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497897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0,083</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4829EE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w:t>
            </w:r>
          </w:p>
        </w:tc>
      </w:tr>
      <w:tr w:rsidR="00CB0DAD" w:rsidRPr="005B33BD" w14:paraId="5A0D1547"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36846CEB"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Au</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153425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225150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0,004</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3A5102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0,001</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E68804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0,026</w:t>
            </w:r>
          </w:p>
        </w:tc>
      </w:tr>
      <w:tr w:rsidR="00CB0DAD" w:rsidRPr="005B33BD" w14:paraId="365937FC"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2F63290"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Th</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9FE9C1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0,9</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7B83AF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0,4275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1BBBAC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0,19</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9F926F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w:t>
            </w:r>
          </w:p>
        </w:tc>
      </w:tr>
      <w:tr w:rsidR="00CB0DAD" w:rsidRPr="005B33BD" w14:paraId="7EA30AF4"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17C59F5B"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U</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37F339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4,5</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1EBC17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0,14</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C68B06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0,063</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743C9D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67</w:t>
            </w:r>
          </w:p>
        </w:tc>
      </w:tr>
      <w:tr w:rsidR="00CB0DAD" w:rsidRPr="005B33BD" w14:paraId="322DE771"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4FE8285A"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Cu</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1860EC5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10,7</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956E7A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9,27</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601875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5,43</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3B1419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21,88</w:t>
            </w:r>
          </w:p>
        </w:tc>
      </w:tr>
      <w:tr w:rsidR="00CB0DAD" w:rsidRPr="005B33BD" w14:paraId="104D0D88"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2614ACA0"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Cd</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022F300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0,2</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752FF7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0,21</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76207B6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0,03</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572A640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0,52</w:t>
            </w:r>
          </w:p>
        </w:tc>
      </w:tr>
      <w:tr w:rsidR="00CB0DAD" w:rsidRPr="005B33BD" w14:paraId="7D55DF46" w14:textId="77777777" w:rsidTr="00CB0DAD">
        <w:trPr>
          <w:trHeight w:val="299"/>
        </w:trPr>
        <w:tc>
          <w:tcPr>
            <w:tcW w:w="174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tcPr>
          <w:p w14:paraId="770CE6D4"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Pb</w:t>
            </w:r>
          </w:p>
        </w:tc>
        <w:tc>
          <w:tcPr>
            <w:tcW w:w="177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45005DB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6,9</w:t>
            </w:r>
          </w:p>
        </w:tc>
        <w:tc>
          <w:tcPr>
            <w:tcW w:w="161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A17CAF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6,95</w:t>
            </w:r>
          </w:p>
        </w:tc>
        <w:tc>
          <w:tcPr>
            <w:tcW w:w="20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DD3046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1,47</w:t>
            </w:r>
          </w:p>
        </w:tc>
        <w:tc>
          <w:tcPr>
            <w:tcW w:w="214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635CE1F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16,71</w:t>
            </w:r>
          </w:p>
        </w:tc>
      </w:tr>
    </w:tbl>
    <w:p w14:paraId="62638E1E" w14:textId="77777777" w:rsidR="00CB0DAD" w:rsidRPr="00EF6FC3" w:rsidRDefault="00CB0DAD" w:rsidP="00CB0DAD">
      <w:pPr>
        <w:spacing w:line="360" w:lineRule="auto"/>
        <w:rPr>
          <w:rFonts w:ascii="Times New Roman" w:hAnsi="Times New Roman"/>
          <w:b/>
          <w:bCs/>
          <w:sz w:val="24"/>
          <w:szCs w:val="24"/>
        </w:rPr>
      </w:pPr>
    </w:p>
    <w:p w14:paraId="20500152" w14:textId="77777777" w:rsidR="00CB0DAD" w:rsidRPr="00EF6FC3" w:rsidRDefault="00CB0DAD" w:rsidP="00CB0DAD">
      <w:pPr>
        <w:spacing w:after="0" w:line="360" w:lineRule="auto"/>
        <w:ind w:firstLine="720"/>
        <w:jc w:val="both"/>
        <w:rPr>
          <w:rFonts w:ascii="Times New Roman" w:hAnsi="Times New Roman"/>
          <w:b/>
          <w:bCs/>
          <w:sz w:val="24"/>
          <w:szCs w:val="24"/>
        </w:rPr>
      </w:pPr>
      <w:r w:rsidRPr="00EF6FC3">
        <w:rPr>
          <w:rFonts w:ascii="Times New Roman" w:hAnsi="Times New Roman"/>
          <w:b/>
          <w:bCs/>
          <w:sz w:val="24"/>
          <w:szCs w:val="24"/>
        </w:rPr>
        <w:t xml:space="preserve">3.2 </w:t>
      </w:r>
      <w:proofErr w:type="spellStart"/>
      <w:r w:rsidRPr="00EF6FC3">
        <w:rPr>
          <w:rFonts w:ascii="Times New Roman" w:hAnsi="Times New Roman"/>
          <w:b/>
          <w:bCs/>
          <w:sz w:val="24"/>
          <w:szCs w:val="24"/>
        </w:rPr>
        <w:t>Correlation</w:t>
      </w:r>
      <w:proofErr w:type="spellEnd"/>
      <w:r w:rsidRPr="00EF6FC3">
        <w:rPr>
          <w:rFonts w:ascii="Times New Roman" w:hAnsi="Times New Roman"/>
          <w:b/>
          <w:bCs/>
          <w:sz w:val="24"/>
          <w:szCs w:val="24"/>
        </w:rPr>
        <w:t xml:space="preserve"> analysis</w:t>
      </w:r>
    </w:p>
    <w:p w14:paraId="384F7A43" w14:textId="77777777" w:rsidR="00CB0DAD" w:rsidRPr="005B33BD" w:rsidRDefault="00CB0DAD" w:rsidP="00CB0DAD">
      <w:pPr>
        <w:spacing w:after="0"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Correlation analysis is a category of mathematical statistics that groups methods for studying relationships between random factors. The purpose of this analysis is to extract information about variables. If the goal is achieved, then the variables are interrelated, that is, they are correlated. Correlation means that the values of one variable change when the values of another variable change proportionally. Correlation does not imply a causal relationship between variables. Correlation analysis tools can have different correlation coefficients. The coupling coefficients are chosen depending on the methods of measuring variables, as well as the nature of the relationship between them [19].</w:t>
      </w:r>
    </w:p>
    <w:p w14:paraId="5C121D27"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High correlation coefficients (R) between some pairs of elements (R&gt;0.80) indicate a strong relationship between these elements and suggest a single source of their entry into the atmosphere (Figures 5-8).</w:t>
      </w:r>
    </w:p>
    <w:p w14:paraId="3DF53F94"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Let's look at the possibilities of using the data Analysis package in Microsoft Excel when performing correlation analysis.</w:t>
      </w:r>
    </w:p>
    <w:p w14:paraId="0494E583" w14:textId="77777777" w:rsidR="00CB0DAD" w:rsidRPr="005B33BD" w:rsidRDefault="00CB0DAD" w:rsidP="00CB0DAD">
      <w:pPr>
        <w:spacing w:after="0"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The correlation is interpreted based on:</w:t>
      </w:r>
    </w:p>
    <w:p w14:paraId="5F3596C6" w14:textId="77777777" w:rsidR="00CB0DAD" w:rsidRPr="005B33BD" w:rsidRDefault="00CB0DAD" w:rsidP="00CB0DAD">
      <w:pPr>
        <w:spacing w:after="0"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1) the correlation coefficient (r) and its square – the coefficient of determination (R2), which indicate the strength of the relationship; R2 is the proportion of variation common to two variables (in other words, the "degree" of dependence or connectivity of two variables);</w:t>
      </w:r>
    </w:p>
    <w:p w14:paraId="25E60F03" w14:textId="77777777" w:rsidR="00CB0DAD" w:rsidRPr="005B33BD" w:rsidRDefault="00CB0DAD" w:rsidP="00CB0DAD">
      <w:pPr>
        <w:spacing w:after="0"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2) the significance level calculated for each correlation coefficient, which allows us to judge the reliability of the correlation;</w:t>
      </w:r>
    </w:p>
    <w:p w14:paraId="05DA9AD8" w14:textId="77777777" w:rsidR="00CB0DAD" w:rsidRPr="005B33BD" w:rsidRDefault="00CB0DAD" w:rsidP="00CB0DAD">
      <w:pPr>
        <w:spacing w:after="0"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3) visual communication analysis.</w:t>
      </w:r>
    </w:p>
    <w:p w14:paraId="2E72FF27"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To perform a correlation analysis, select the data Analysis option in the Data menu. In the window that appears, select an option. Correlation.</w:t>
      </w:r>
    </w:p>
    <w:p w14:paraId="0CB334DE"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In the Correlation window, enter the Input interval – the data to be analyzed. In our example, grouping is performed by columns (the columns contain separate indicators by country). The Place mark field in the first row should be marked if the input interval is set together with the column/row headers.</w:t>
      </w:r>
    </w:p>
    <w:p w14:paraId="51FFD6E1"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In the output parameters section of the Window, specify where to output the correlation matrix (a square (or rectangular) table where the correlation coefficient between the corresponding parameters is located at the intersection of the corresponding row and column) [19].</w:t>
      </w:r>
    </w:p>
    <w:p w14:paraId="5EE35259"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lastRenderedPageBreak/>
        <w:drawing>
          <wp:inline distT="0" distB="0" distL="0" distR="0" wp14:anchorId="3FB09AFB" wp14:editId="75367083">
            <wp:extent cx="3948848" cy="3482502"/>
            <wp:effectExtent l="0" t="0" r="1270" b="0"/>
            <wp:docPr id="1073741979" name="image10.png" descr="Picture 8"/>
            <wp:cNvGraphicFramePr/>
            <a:graphic xmlns:a="http://schemas.openxmlformats.org/drawingml/2006/main">
              <a:graphicData uri="http://schemas.openxmlformats.org/drawingml/2006/picture">
                <pic:pic xmlns:pic="http://schemas.openxmlformats.org/drawingml/2006/picture">
                  <pic:nvPicPr>
                    <pic:cNvPr id="0" name="image10.png" descr="Picture 8"/>
                    <pic:cNvPicPr preferRelativeResize="0"/>
                  </pic:nvPicPr>
                  <pic:blipFill>
                    <a:blip r:embed="rId25"/>
                    <a:srcRect r="38461"/>
                    <a:stretch>
                      <a:fillRect/>
                    </a:stretch>
                  </pic:blipFill>
                  <pic:spPr>
                    <a:xfrm>
                      <a:off x="0" y="0"/>
                      <a:ext cx="3967460" cy="3498916"/>
                    </a:xfrm>
                    <a:prstGeom prst="rect">
                      <a:avLst/>
                    </a:prstGeom>
                    <a:ln/>
                  </pic:spPr>
                </pic:pic>
              </a:graphicData>
            </a:graphic>
          </wp:inline>
        </w:drawing>
      </w:r>
    </w:p>
    <w:p w14:paraId="51DB0DA7" w14:textId="77777777" w:rsidR="00CB0DAD" w:rsidRPr="005B33BD" w:rsidRDefault="00CB0DAD" w:rsidP="00CB0DAD">
      <w:pPr>
        <w:spacing w:line="360" w:lineRule="auto"/>
        <w:jc w:val="center"/>
        <w:outlineLvl w:val="0"/>
        <w:rPr>
          <w:rFonts w:ascii="Times New Roman" w:hAnsi="Times New Roman"/>
          <w:sz w:val="24"/>
          <w:szCs w:val="24"/>
          <w:lang w:val="en-US"/>
        </w:rPr>
      </w:pPr>
      <w:r w:rsidRPr="005B33BD">
        <w:rPr>
          <w:rFonts w:ascii="Times New Roman" w:hAnsi="Times New Roman"/>
          <w:noProof/>
          <w:sz w:val="24"/>
          <w:szCs w:val="24"/>
        </w:rPr>
        <w:drawing>
          <wp:anchor distT="0" distB="0" distL="114300" distR="114300" simplePos="0" relativeHeight="251659264" behindDoc="0" locked="0" layoutInCell="1" hidden="0" allowOverlap="1" wp14:anchorId="44874FEB" wp14:editId="1611CDCE">
            <wp:simplePos x="0" y="0"/>
            <wp:positionH relativeFrom="column">
              <wp:posOffset>1069340</wp:posOffset>
            </wp:positionH>
            <wp:positionV relativeFrom="paragraph">
              <wp:posOffset>232410</wp:posOffset>
            </wp:positionV>
            <wp:extent cx="3764280" cy="3637915"/>
            <wp:effectExtent l="0" t="0" r="0" b="0"/>
            <wp:wrapSquare wrapText="bothSides" distT="0" distB="0" distL="114300" distR="114300"/>
            <wp:docPr id="1073741973" name="image4.png" descr="Picture 7"/>
            <wp:cNvGraphicFramePr/>
            <a:graphic xmlns:a="http://schemas.openxmlformats.org/drawingml/2006/main">
              <a:graphicData uri="http://schemas.openxmlformats.org/drawingml/2006/picture">
                <pic:pic xmlns:pic="http://schemas.openxmlformats.org/drawingml/2006/picture">
                  <pic:nvPicPr>
                    <pic:cNvPr id="0" name="image4.png" descr="Picture 7"/>
                    <pic:cNvPicPr preferRelativeResize="0"/>
                  </pic:nvPicPr>
                  <pic:blipFill>
                    <a:blip r:embed="rId26"/>
                    <a:srcRect l="1" t="2077" r="34706"/>
                    <a:stretch>
                      <a:fillRect/>
                    </a:stretch>
                  </pic:blipFill>
                  <pic:spPr>
                    <a:xfrm>
                      <a:off x="0" y="0"/>
                      <a:ext cx="3764280" cy="3637915"/>
                    </a:xfrm>
                    <a:prstGeom prst="rect">
                      <a:avLst/>
                    </a:prstGeom>
                    <a:ln/>
                  </pic:spPr>
                </pic:pic>
              </a:graphicData>
            </a:graphic>
            <wp14:sizeRelH relativeFrom="margin">
              <wp14:pctWidth>0</wp14:pctWidth>
            </wp14:sizeRelH>
            <wp14:sizeRelV relativeFrom="margin">
              <wp14:pctHeight>0</wp14:pctHeight>
            </wp14:sizeRelV>
          </wp:anchor>
        </w:drawing>
      </w:r>
      <w:r w:rsidRPr="005B33BD">
        <w:rPr>
          <w:rFonts w:ascii="Times New Roman" w:hAnsi="Times New Roman"/>
          <w:sz w:val="24"/>
          <w:szCs w:val="24"/>
          <w:lang w:val="en-US"/>
        </w:rPr>
        <w:t xml:space="preserve">Figure 5 - </w:t>
      </w:r>
      <w:r>
        <w:rPr>
          <w:rFonts w:ascii="Times New Roman" w:hAnsi="Times New Roman"/>
          <w:sz w:val="24"/>
          <w:szCs w:val="24"/>
          <w:lang w:val="en-US"/>
        </w:rPr>
        <w:t>C</w:t>
      </w:r>
      <w:r w:rsidRPr="005B33BD">
        <w:rPr>
          <w:rFonts w:ascii="Times New Roman" w:hAnsi="Times New Roman"/>
          <w:sz w:val="24"/>
          <w:szCs w:val="24"/>
          <w:lang w:val="en-US"/>
        </w:rPr>
        <w:t>orrelation between V and Al</w:t>
      </w:r>
    </w:p>
    <w:p w14:paraId="5BA79A08" w14:textId="77777777" w:rsidR="00CB0DAD" w:rsidRPr="005B33BD" w:rsidRDefault="00CB0DAD" w:rsidP="00CB0DAD">
      <w:pPr>
        <w:spacing w:line="360" w:lineRule="auto"/>
        <w:jc w:val="center"/>
        <w:rPr>
          <w:rFonts w:ascii="Times New Roman" w:hAnsi="Times New Roman"/>
          <w:sz w:val="24"/>
          <w:szCs w:val="24"/>
          <w:lang w:val="en-US"/>
        </w:rPr>
      </w:pPr>
    </w:p>
    <w:p w14:paraId="47CD00FE" w14:textId="77777777" w:rsidR="00CB0DAD" w:rsidRPr="005B33BD" w:rsidRDefault="00CB0DAD" w:rsidP="00CB0DAD">
      <w:pPr>
        <w:spacing w:line="360" w:lineRule="auto"/>
        <w:jc w:val="center"/>
        <w:rPr>
          <w:rFonts w:ascii="Times New Roman" w:hAnsi="Times New Roman"/>
          <w:sz w:val="24"/>
          <w:szCs w:val="24"/>
          <w:lang w:val="en-US"/>
        </w:rPr>
      </w:pPr>
    </w:p>
    <w:p w14:paraId="1EABF32E" w14:textId="77777777" w:rsidR="00CB0DAD" w:rsidRPr="005B33BD" w:rsidRDefault="00CB0DAD" w:rsidP="00CB0DAD">
      <w:pPr>
        <w:spacing w:line="360" w:lineRule="auto"/>
        <w:jc w:val="center"/>
        <w:rPr>
          <w:rFonts w:ascii="Times New Roman" w:hAnsi="Times New Roman"/>
          <w:sz w:val="24"/>
          <w:szCs w:val="24"/>
          <w:lang w:val="en-US"/>
        </w:rPr>
      </w:pPr>
    </w:p>
    <w:p w14:paraId="459CFC8F" w14:textId="77777777" w:rsidR="00CB0DAD" w:rsidRPr="005B33BD" w:rsidRDefault="00CB0DAD" w:rsidP="00CB0DAD">
      <w:pPr>
        <w:spacing w:line="360" w:lineRule="auto"/>
        <w:jc w:val="center"/>
        <w:rPr>
          <w:rFonts w:ascii="Times New Roman" w:hAnsi="Times New Roman"/>
          <w:sz w:val="24"/>
          <w:szCs w:val="24"/>
          <w:lang w:val="en-US"/>
        </w:rPr>
      </w:pPr>
    </w:p>
    <w:p w14:paraId="3291D36A" w14:textId="77777777" w:rsidR="00CB0DAD" w:rsidRPr="005B33BD" w:rsidRDefault="00CB0DAD" w:rsidP="00CB0DAD">
      <w:pPr>
        <w:spacing w:line="360" w:lineRule="auto"/>
        <w:jc w:val="center"/>
        <w:rPr>
          <w:rFonts w:ascii="Times New Roman" w:hAnsi="Times New Roman"/>
          <w:sz w:val="24"/>
          <w:szCs w:val="24"/>
          <w:lang w:val="en-US"/>
        </w:rPr>
      </w:pPr>
    </w:p>
    <w:p w14:paraId="1F685EB4" w14:textId="77777777" w:rsidR="00CB0DAD" w:rsidRPr="005B33BD" w:rsidRDefault="00CB0DAD" w:rsidP="00CB0DAD">
      <w:pPr>
        <w:spacing w:line="360" w:lineRule="auto"/>
        <w:jc w:val="center"/>
        <w:rPr>
          <w:rFonts w:ascii="Times New Roman" w:hAnsi="Times New Roman"/>
          <w:sz w:val="24"/>
          <w:szCs w:val="24"/>
          <w:lang w:val="en-US"/>
        </w:rPr>
      </w:pPr>
    </w:p>
    <w:p w14:paraId="0205E707" w14:textId="77777777" w:rsidR="00CB0DAD" w:rsidRPr="005B33BD" w:rsidRDefault="00CB0DAD" w:rsidP="00CB0DAD">
      <w:pPr>
        <w:spacing w:line="360" w:lineRule="auto"/>
        <w:jc w:val="center"/>
        <w:rPr>
          <w:rFonts w:ascii="Times New Roman" w:hAnsi="Times New Roman"/>
          <w:sz w:val="24"/>
          <w:szCs w:val="24"/>
          <w:lang w:val="en-US"/>
        </w:rPr>
      </w:pPr>
    </w:p>
    <w:p w14:paraId="377C9D88" w14:textId="77777777" w:rsidR="00CB0DAD" w:rsidRDefault="00CB0DAD" w:rsidP="00CB0DAD">
      <w:pPr>
        <w:spacing w:line="360" w:lineRule="auto"/>
        <w:jc w:val="center"/>
        <w:outlineLvl w:val="0"/>
        <w:rPr>
          <w:rFonts w:ascii="Times New Roman" w:hAnsi="Times New Roman"/>
          <w:sz w:val="24"/>
          <w:szCs w:val="24"/>
          <w:lang w:val="en-US"/>
        </w:rPr>
      </w:pPr>
    </w:p>
    <w:p w14:paraId="42B447C5" w14:textId="77777777" w:rsidR="00CB0DAD" w:rsidRDefault="00CB0DAD" w:rsidP="00CB0DAD">
      <w:pPr>
        <w:spacing w:line="360" w:lineRule="auto"/>
        <w:jc w:val="center"/>
        <w:outlineLvl w:val="0"/>
        <w:rPr>
          <w:rFonts w:ascii="Times New Roman" w:hAnsi="Times New Roman"/>
          <w:sz w:val="24"/>
          <w:szCs w:val="24"/>
          <w:lang w:val="en-US"/>
        </w:rPr>
      </w:pPr>
    </w:p>
    <w:p w14:paraId="1932277C" w14:textId="77777777" w:rsidR="00CB0DAD" w:rsidRDefault="00CB0DAD" w:rsidP="00CB0DAD">
      <w:pPr>
        <w:spacing w:line="360" w:lineRule="auto"/>
        <w:jc w:val="center"/>
        <w:outlineLvl w:val="0"/>
        <w:rPr>
          <w:rFonts w:ascii="Times New Roman" w:hAnsi="Times New Roman"/>
          <w:sz w:val="24"/>
          <w:szCs w:val="24"/>
          <w:lang w:val="en-US"/>
        </w:rPr>
      </w:pPr>
    </w:p>
    <w:p w14:paraId="34218E7F" w14:textId="77777777" w:rsidR="00CB0DAD" w:rsidRPr="005B33BD" w:rsidRDefault="00CB0DAD" w:rsidP="00CB0DAD">
      <w:pPr>
        <w:spacing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 xml:space="preserve">Figure 6 - </w:t>
      </w:r>
      <w:r>
        <w:rPr>
          <w:rFonts w:ascii="Times New Roman" w:hAnsi="Times New Roman"/>
          <w:sz w:val="24"/>
          <w:szCs w:val="24"/>
          <w:lang w:val="en-US"/>
        </w:rPr>
        <w:t>C</w:t>
      </w:r>
      <w:r w:rsidRPr="005B33BD">
        <w:rPr>
          <w:rFonts w:ascii="Times New Roman" w:hAnsi="Times New Roman"/>
          <w:sz w:val="24"/>
          <w:szCs w:val="24"/>
          <w:lang w:val="en-US"/>
        </w:rPr>
        <w:t>orrelation ratio of Ti and Al</w:t>
      </w:r>
    </w:p>
    <w:p w14:paraId="06647ECC"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lastRenderedPageBreak/>
        <w:drawing>
          <wp:inline distT="0" distB="0" distL="0" distR="0" wp14:anchorId="44110CBC" wp14:editId="5D226B47">
            <wp:extent cx="4055570" cy="3638144"/>
            <wp:effectExtent l="0" t="0" r="0" b="0"/>
            <wp:docPr id="1073741980" name="image6.png" descr="Picture 6"/>
            <wp:cNvGraphicFramePr/>
            <a:graphic xmlns:a="http://schemas.openxmlformats.org/drawingml/2006/main">
              <a:graphicData uri="http://schemas.openxmlformats.org/drawingml/2006/picture">
                <pic:pic xmlns:pic="http://schemas.openxmlformats.org/drawingml/2006/picture">
                  <pic:nvPicPr>
                    <pic:cNvPr id="0" name="image6.png" descr="Picture 6"/>
                    <pic:cNvPicPr preferRelativeResize="0"/>
                  </pic:nvPicPr>
                  <pic:blipFill>
                    <a:blip r:embed="rId27"/>
                    <a:srcRect t="2969" r="34628"/>
                    <a:stretch>
                      <a:fillRect/>
                    </a:stretch>
                  </pic:blipFill>
                  <pic:spPr>
                    <a:xfrm>
                      <a:off x="0" y="0"/>
                      <a:ext cx="4082519" cy="3662319"/>
                    </a:xfrm>
                    <a:prstGeom prst="rect">
                      <a:avLst/>
                    </a:prstGeom>
                    <a:ln/>
                  </pic:spPr>
                </pic:pic>
              </a:graphicData>
            </a:graphic>
          </wp:inline>
        </w:drawing>
      </w:r>
    </w:p>
    <w:p w14:paraId="586117B9" w14:textId="77777777" w:rsidR="00CB0DAD" w:rsidRPr="005B33BD" w:rsidRDefault="00CB0DAD" w:rsidP="00CB0DAD">
      <w:pPr>
        <w:spacing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 xml:space="preserve">Figure 7 - </w:t>
      </w:r>
      <w:r>
        <w:rPr>
          <w:rFonts w:ascii="Times New Roman" w:hAnsi="Times New Roman"/>
          <w:sz w:val="24"/>
          <w:szCs w:val="24"/>
          <w:lang w:val="en-US"/>
        </w:rPr>
        <w:t>C</w:t>
      </w:r>
      <w:r w:rsidRPr="005B33BD">
        <w:rPr>
          <w:rFonts w:ascii="Times New Roman" w:hAnsi="Times New Roman"/>
          <w:sz w:val="24"/>
          <w:szCs w:val="24"/>
          <w:lang w:val="en-US"/>
        </w:rPr>
        <w:t>orrelation ratio of Fe and Cr</w:t>
      </w:r>
    </w:p>
    <w:p w14:paraId="1FD7F637" w14:textId="77777777" w:rsidR="00CB0DAD" w:rsidRPr="005B33BD" w:rsidRDefault="00CB0DAD" w:rsidP="00CB0DAD">
      <w:pPr>
        <w:spacing w:line="360" w:lineRule="auto"/>
        <w:jc w:val="center"/>
        <w:rPr>
          <w:rFonts w:ascii="Times New Roman" w:hAnsi="Times New Roman"/>
          <w:sz w:val="24"/>
          <w:szCs w:val="24"/>
          <w:lang w:val="en-US"/>
        </w:rPr>
      </w:pPr>
    </w:p>
    <w:p w14:paraId="3B0D65EF"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0C7A5A9D" wp14:editId="4CF2E804">
            <wp:extent cx="3958590" cy="4066162"/>
            <wp:effectExtent l="0" t="0" r="3810" b="0"/>
            <wp:docPr id="1073741981" name="image1.png" descr="Picture 9"/>
            <wp:cNvGraphicFramePr/>
            <a:graphic xmlns:a="http://schemas.openxmlformats.org/drawingml/2006/main">
              <a:graphicData uri="http://schemas.openxmlformats.org/drawingml/2006/picture">
                <pic:pic xmlns:pic="http://schemas.openxmlformats.org/drawingml/2006/picture">
                  <pic:nvPicPr>
                    <pic:cNvPr id="0" name="image1.png" descr="Picture 9"/>
                    <pic:cNvPicPr preferRelativeResize="0"/>
                  </pic:nvPicPr>
                  <pic:blipFill>
                    <a:blip r:embed="rId28"/>
                    <a:srcRect r="28579"/>
                    <a:stretch>
                      <a:fillRect/>
                    </a:stretch>
                  </pic:blipFill>
                  <pic:spPr>
                    <a:xfrm>
                      <a:off x="0" y="0"/>
                      <a:ext cx="3976889" cy="4084958"/>
                    </a:xfrm>
                    <a:prstGeom prst="rect">
                      <a:avLst/>
                    </a:prstGeom>
                    <a:ln/>
                  </pic:spPr>
                </pic:pic>
              </a:graphicData>
            </a:graphic>
          </wp:inline>
        </w:drawing>
      </w:r>
    </w:p>
    <w:p w14:paraId="0C0C6662" w14:textId="77777777" w:rsidR="00CB0DAD" w:rsidRPr="005B33BD" w:rsidRDefault="00CB0DAD" w:rsidP="00CB0DAD">
      <w:pPr>
        <w:spacing w:after="0"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 xml:space="preserve">Figure 8 - </w:t>
      </w:r>
      <w:r>
        <w:rPr>
          <w:rFonts w:ascii="Times New Roman" w:hAnsi="Times New Roman"/>
          <w:sz w:val="24"/>
          <w:szCs w:val="24"/>
          <w:lang w:val="en-US"/>
        </w:rPr>
        <w:t>C</w:t>
      </w:r>
      <w:r w:rsidRPr="005B33BD">
        <w:rPr>
          <w:rFonts w:ascii="Times New Roman" w:hAnsi="Times New Roman"/>
          <w:sz w:val="24"/>
          <w:szCs w:val="24"/>
          <w:lang w:val="en-US"/>
        </w:rPr>
        <w:t>orrelation between Ce and La</w:t>
      </w:r>
    </w:p>
    <w:p w14:paraId="52C067EF" w14:textId="77777777" w:rsidR="00CB0DA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lastRenderedPageBreak/>
        <w:tab/>
      </w:r>
    </w:p>
    <w:p w14:paraId="3A602DB7" w14:textId="77777777" w:rsidR="00CB0DAD" w:rsidRDefault="00CB0DAD" w:rsidP="00CB0DAD">
      <w:pPr>
        <w:spacing w:after="0"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For example, the correlation coefficient R=0.86 between Cr and Fe clearly indicates that the single source of atmospheric precipitation of these elements is metallurgical production in the Karaganda region. The presence of Fe, Zn, Pb, V, Cu, W proves that iron ore is extracted in the region.</w:t>
      </w:r>
    </w:p>
    <w:p w14:paraId="16C6A2EB" w14:textId="77777777" w:rsidR="00CB0DAD" w:rsidRPr="005B33BD" w:rsidRDefault="00CB0DAD" w:rsidP="00CB0DAD">
      <w:pPr>
        <w:spacing w:after="0" w:line="360" w:lineRule="auto"/>
        <w:ind w:firstLine="720"/>
        <w:jc w:val="both"/>
        <w:rPr>
          <w:rFonts w:ascii="Times New Roman" w:hAnsi="Times New Roman"/>
          <w:sz w:val="24"/>
          <w:szCs w:val="24"/>
          <w:lang w:val="en-US"/>
        </w:rPr>
      </w:pPr>
    </w:p>
    <w:p w14:paraId="5D64D840" w14:textId="77777777" w:rsidR="00CB0DAD" w:rsidRPr="00EF6FC3" w:rsidRDefault="00CB0DAD" w:rsidP="00CB0DAD">
      <w:pPr>
        <w:spacing w:after="0" w:line="360" w:lineRule="auto"/>
        <w:jc w:val="both"/>
        <w:outlineLvl w:val="0"/>
        <w:rPr>
          <w:rFonts w:ascii="Times New Roman" w:hAnsi="Times New Roman"/>
          <w:b/>
          <w:bCs/>
          <w:sz w:val="24"/>
          <w:szCs w:val="24"/>
          <w:lang w:val="en-US"/>
        </w:rPr>
      </w:pPr>
      <w:r w:rsidRPr="005B33BD">
        <w:rPr>
          <w:rFonts w:ascii="Times New Roman" w:hAnsi="Times New Roman"/>
          <w:sz w:val="24"/>
          <w:szCs w:val="24"/>
          <w:lang w:val="en-US"/>
        </w:rPr>
        <w:tab/>
      </w:r>
      <w:r w:rsidRPr="00EF6FC3">
        <w:rPr>
          <w:rFonts w:ascii="Times New Roman" w:hAnsi="Times New Roman"/>
          <w:b/>
          <w:bCs/>
          <w:sz w:val="24"/>
          <w:szCs w:val="24"/>
          <w:lang w:val="en-US"/>
        </w:rPr>
        <w:t>3.3 Multivariate statistical analysis (factor analysis)</w:t>
      </w:r>
    </w:p>
    <w:p w14:paraId="00C90903" w14:textId="690B81B8" w:rsidR="00CB0DA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To identify possible sources of environmental pollution by certain elements, we used the analysis of the main components (Principal</w:t>
      </w:r>
      <w:r w:rsidR="00711711">
        <w:rPr>
          <w:rFonts w:ascii="Times New Roman" w:hAnsi="Times New Roman"/>
          <w:sz w:val="24"/>
          <w:szCs w:val="24"/>
          <w:lang w:val="en-US"/>
        </w:rPr>
        <w:t xml:space="preserve"> </w:t>
      </w:r>
      <w:r w:rsidRPr="005B33BD">
        <w:rPr>
          <w:rFonts w:ascii="Times New Roman" w:hAnsi="Times New Roman"/>
          <w:sz w:val="24"/>
          <w:szCs w:val="24"/>
          <w:lang w:val="en-US"/>
        </w:rPr>
        <w:t>Component</w:t>
      </w:r>
      <w:r w:rsidR="00711711">
        <w:rPr>
          <w:rFonts w:ascii="Times New Roman" w:hAnsi="Times New Roman"/>
          <w:sz w:val="24"/>
          <w:szCs w:val="24"/>
          <w:lang w:val="en-US"/>
        </w:rPr>
        <w:t xml:space="preserve"> </w:t>
      </w:r>
      <w:r w:rsidRPr="005B33BD">
        <w:rPr>
          <w:rFonts w:ascii="Times New Roman" w:hAnsi="Times New Roman"/>
          <w:sz w:val="24"/>
          <w:szCs w:val="24"/>
          <w:lang w:val="en-US"/>
        </w:rPr>
        <w:t xml:space="preserve">Analysis) [20]. Factor analysis was used to identify the main components (factors). In contrast to correlation analysis, which establishes paired correlations (dependencies between pairs of elements), factor analysis allows you to identify dependencies between groups of data (in our case, these are elements that characterize a particular source of pollution). This approach is widely used in the analysis of atmospheric precipitation [21]. </w:t>
      </w:r>
    </w:p>
    <w:p w14:paraId="3B6B71EF" w14:textId="77777777" w:rsidR="00CB0DAD" w:rsidRPr="005B33BD" w:rsidRDefault="00CB0DAD" w:rsidP="00CB0DAD">
      <w:pPr>
        <w:spacing w:after="0"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Table 2 shows data from the analysis of the main components (factor analysis) obtained using the standard program. Taking into account the structure of the region's industry and the location of individual plants and plants, we can offer the following interpretation of the results of factor analysis.</w:t>
      </w:r>
    </w:p>
    <w:p w14:paraId="23FEC05C"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Factor 1: Light (Al, Mg, Ti,</w:t>
      </w:r>
      <w:r>
        <w:rPr>
          <w:rFonts w:ascii="Times New Roman" w:hAnsi="Times New Roman"/>
          <w:sz w:val="24"/>
          <w:szCs w:val="24"/>
          <w:lang w:val="en-US"/>
        </w:rPr>
        <w:t xml:space="preserve"> </w:t>
      </w:r>
      <w:r w:rsidRPr="005B33BD">
        <w:rPr>
          <w:rFonts w:ascii="Times New Roman" w:hAnsi="Times New Roman"/>
          <w:sz w:val="24"/>
          <w:szCs w:val="24"/>
          <w:lang w:val="en-US"/>
        </w:rPr>
        <w:t>Ca, Sr, Cs, Ba) and heavy (Zn, Fe, Cr, Co, Ni, As) components of the earth's crust. In addition, the presence of Fe, Mn, Si confirms that iron ore is mined in this area.</w:t>
      </w:r>
    </w:p>
    <w:p w14:paraId="7F2642E3"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Factor 2: The main components of this factor are La, Ne,</w:t>
      </w:r>
      <w:r>
        <w:rPr>
          <w:rFonts w:ascii="Times New Roman" w:hAnsi="Times New Roman"/>
          <w:sz w:val="24"/>
          <w:szCs w:val="24"/>
          <w:lang w:val="en-US"/>
        </w:rPr>
        <w:t xml:space="preserve"> </w:t>
      </w:r>
      <w:r w:rsidRPr="005B33BD">
        <w:rPr>
          <w:rFonts w:ascii="Times New Roman" w:hAnsi="Times New Roman"/>
          <w:sz w:val="24"/>
          <w:szCs w:val="24"/>
          <w:lang w:val="en-US"/>
        </w:rPr>
        <w:t>Sm,</w:t>
      </w:r>
      <w:r>
        <w:rPr>
          <w:rFonts w:ascii="Times New Roman" w:hAnsi="Times New Roman"/>
          <w:sz w:val="24"/>
          <w:szCs w:val="24"/>
          <w:lang w:val="en-US"/>
        </w:rPr>
        <w:t xml:space="preserve"> </w:t>
      </w:r>
      <w:r w:rsidRPr="005B33BD">
        <w:rPr>
          <w:rFonts w:ascii="Times New Roman" w:hAnsi="Times New Roman"/>
          <w:sz w:val="24"/>
          <w:szCs w:val="24"/>
          <w:lang w:val="en-US"/>
        </w:rPr>
        <w:t>U, Nd, Tb, Mo, Th, Br, Sb. The elemental composition (U, Sb, Mo) is associated with the production of U, Mo concentrate.</w:t>
      </w:r>
    </w:p>
    <w:p w14:paraId="79E10AE1"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Factor 3: Includes I, Mn, and K. The Mn element is most likely associated with the interaction of moss with higher vegetation. This factor corresponds relatively well to the wooded areas of the region.</w:t>
      </w:r>
    </w:p>
    <w:p w14:paraId="496B42DD" w14:textId="77777777" w:rsidR="00CB0DA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Factor 4: Consists of Se and Cl - associated with the food industry.</w:t>
      </w:r>
    </w:p>
    <w:p w14:paraId="32F0EC22" w14:textId="77777777" w:rsidR="00CB0DAD" w:rsidRPr="00B80C5A" w:rsidRDefault="00CB0DAD" w:rsidP="00CB0DAD">
      <w:pPr>
        <w:spacing w:after="0" w:line="360" w:lineRule="auto"/>
        <w:jc w:val="both"/>
        <w:outlineLvl w:val="0"/>
        <w:rPr>
          <w:rFonts w:ascii="Times New Roman" w:hAnsi="Times New Roman"/>
          <w:sz w:val="24"/>
          <w:szCs w:val="24"/>
          <w:lang w:val="en-US"/>
        </w:rPr>
      </w:pPr>
      <w:r w:rsidRPr="00B80C5A">
        <w:rPr>
          <w:rFonts w:ascii="Times New Roman" w:hAnsi="Times New Roman"/>
          <w:sz w:val="24"/>
          <w:szCs w:val="24"/>
          <w:lang w:val="en-US"/>
        </w:rPr>
        <w:t xml:space="preserve">Table 2 - </w:t>
      </w:r>
      <w:r>
        <w:rPr>
          <w:rFonts w:ascii="Times New Roman" w:hAnsi="Times New Roman"/>
          <w:sz w:val="24"/>
          <w:szCs w:val="24"/>
          <w:lang w:val="en-US"/>
        </w:rPr>
        <w:t>V</w:t>
      </w:r>
      <w:r w:rsidRPr="00B80C5A">
        <w:rPr>
          <w:rFonts w:ascii="Times New Roman" w:hAnsi="Times New Roman"/>
          <w:sz w:val="24"/>
          <w:szCs w:val="24"/>
          <w:lang w:val="en-US"/>
        </w:rPr>
        <w:t>alue of factor loads</w:t>
      </w:r>
    </w:p>
    <w:tbl>
      <w:tblPr>
        <w:tblW w:w="9346" w:type="dxa"/>
        <w:tblLayout w:type="fixed"/>
        <w:tblLook w:val="0400" w:firstRow="0" w:lastRow="0" w:firstColumn="0" w:lastColumn="0" w:noHBand="0" w:noVBand="1"/>
      </w:tblPr>
      <w:tblGrid>
        <w:gridCol w:w="2558"/>
        <w:gridCol w:w="1697"/>
        <w:gridCol w:w="1697"/>
        <w:gridCol w:w="1697"/>
        <w:gridCol w:w="1697"/>
      </w:tblGrid>
      <w:tr w:rsidR="00CB0DAD" w:rsidRPr="005B33BD" w14:paraId="1A91E602" w14:textId="77777777" w:rsidTr="00CB0DAD">
        <w:trPr>
          <w:trHeight w:val="300"/>
        </w:trPr>
        <w:tc>
          <w:tcPr>
            <w:tcW w:w="2558" w:type="dxa"/>
            <w:vMerge w:val="restart"/>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14:paraId="5F9F91A4" w14:textId="77777777" w:rsidR="00CB0DAD" w:rsidRPr="005B33BD" w:rsidRDefault="00CB0DAD" w:rsidP="00CB0DAD">
            <w:pPr>
              <w:spacing w:after="0" w:line="24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Element</w:t>
            </w:r>
            <w:proofErr w:type="spellEnd"/>
          </w:p>
        </w:tc>
        <w:tc>
          <w:tcPr>
            <w:tcW w:w="6788" w:type="dxa"/>
            <w:gridSpan w:val="4"/>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07A330C0" w14:textId="77777777" w:rsidR="00CB0DAD" w:rsidRPr="005B33BD" w:rsidRDefault="00CB0DAD" w:rsidP="00CB0DAD">
            <w:pPr>
              <w:spacing w:after="0" w:line="24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Factor</w:t>
            </w:r>
            <w:proofErr w:type="spellEnd"/>
            <w:r w:rsidRPr="005B33BD">
              <w:rPr>
                <w:rFonts w:ascii="Times New Roman" w:hAnsi="Times New Roman"/>
                <w:color w:val="000000"/>
                <w:sz w:val="24"/>
                <w:szCs w:val="24"/>
              </w:rPr>
              <w:t> </w:t>
            </w:r>
          </w:p>
        </w:tc>
      </w:tr>
      <w:tr w:rsidR="00CB0DAD" w:rsidRPr="005B33BD" w14:paraId="0837A846" w14:textId="77777777" w:rsidTr="00CB0DAD">
        <w:trPr>
          <w:trHeight w:val="300"/>
        </w:trPr>
        <w:tc>
          <w:tcPr>
            <w:tcW w:w="2558" w:type="dxa"/>
            <w:vMerge/>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14:paraId="6A318D4D" w14:textId="77777777" w:rsidR="00CB0DAD" w:rsidRPr="005B33BD" w:rsidRDefault="00CB0DAD" w:rsidP="00CB0DAD">
            <w:pPr>
              <w:widowControl w:val="0"/>
              <w:pBdr>
                <w:top w:val="nil"/>
                <w:left w:val="nil"/>
                <w:bottom w:val="nil"/>
                <w:right w:val="nil"/>
                <w:between w:val="nil"/>
              </w:pBdr>
              <w:spacing w:after="0" w:line="240" w:lineRule="auto"/>
              <w:rPr>
                <w:rFonts w:ascii="Times New Roman" w:hAnsi="Times New Roman"/>
                <w:color w:val="000000"/>
                <w:sz w:val="24"/>
                <w:szCs w:val="24"/>
              </w:rPr>
            </w:pP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A06B41E" w14:textId="77777777" w:rsidR="00CB0DAD" w:rsidRPr="005B33BD" w:rsidRDefault="00CB0DAD" w:rsidP="00CB0DAD">
            <w:pPr>
              <w:spacing w:after="0" w:line="240" w:lineRule="auto"/>
              <w:jc w:val="center"/>
              <w:rPr>
                <w:rFonts w:ascii="Times New Roman" w:hAnsi="Times New Roman"/>
                <w:color w:val="000000"/>
                <w:sz w:val="24"/>
                <w:szCs w:val="24"/>
              </w:rPr>
            </w:pPr>
            <w:r w:rsidRPr="005B33BD">
              <w:rPr>
                <w:rFonts w:ascii="Times New Roman" w:hAnsi="Times New Roman"/>
                <w:color w:val="000000"/>
                <w:sz w:val="24"/>
                <w:szCs w:val="24"/>
              </w:rPr>
              <w:t>F1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E38A104" w14:textId="77777777" w:rsidR="00CB0DAD" w:rsidRPr="005B33BD" w:rsidRDefault="00CB0DAD" w:rsidP="00CB0DAD">
            <w:pPr>
              <w:spacing w:after="0" w:line="240" w:lineRule="auto"/>
              <w:jc w:val="center"/>
              <w:rPr>
                <w:rFonts w:ascii="Times New Roman" w:hAnsi="Times New Roman"/>
                <w:color w:val="000000"/>
                <w:sz w:val="24"/>
                <w:szCs w:val="24"/>
              </w:rPr>
            </w:pPr>
            <w:r w:rsidRPr="005B33BD">
              <w:rPr>
                <w:rFonts w:ascii="Times New Roman" w:hAnsi="Times New Roman"/>
                <w:color w:val="000000"/>
                <w:sz w:val="24"/>
                <w:szCs w:val="24"/>
              </w:rPr>
              <w:t>F2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D85E02F" w14:textId="77777777" w:rsidR="00CB0DAD" w:rsidRPr="005B33BD" w:rsidRDefault="00CB0DAD" w:rsidP="00CB0DAD">
            <w:pPr>
              <w:spacing w:after="0" w:line="240" w:lineRule="auto"/>
              <w:jc w:val="center"/>
              <w:rPr>
                <w:rFonts w:ascii="Times New Roman" w:hAnsi="Times New Roman"/>
                <w:color w:val="000000"/>
                <w:sz w:val="24"/>
                <w:szCs w:val="24"/>
              </w:rPr>
            </w:pPr>
            <w:r w:rsidRPr="005B33BD">
              <w:rPr>
                <w:rFonts w:ascii="Times New Roman" w:hAnsi="Times New Roman"/>
                <w:color w:val="000000"/>
                <w:sz w:val="24"/>
                <w:szCs w:val="24"/>
              </w:rPr>
              <w:t>F3</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3F63AB9" w14:textId="77777777" w:rsidR="00CB0DAD" w:rsidRPr="005B33BD" w:rsidRDefault="00CB0DAD" w:rsidP="00CB0DAD">
            <w:pPr>
              <w:spacing w:after="0" w:line="240" w:lineRule="auto"/>
              <w:jc w:val="center"/>
              <w:rPr>
                <w:rFonts w:ascii="Times New Roman" w:hAnsi="Times New Roman"/>
                <w:color w:val="000000"/>
                <w:sz w:val="24"/>
                <w:szCs w:val="24"/>
              </w:rPr>
            </w:pPr>
            <w:r w:rsidRPr="005B33BD">
              <w:rPr>
                <w:rFonts w:ascii="Times New Roman" w:hAnsi="Times New Roman"/>
                <w:color w:val="000000"/>
                <w:sz w:val="24"/>
                <w:szCs w:val="24"/>
              </w:rPr>
              <w:t>F4</w:t>
            </w:r>
          </w:p>
        </w:tc>
      </w:tr>
      <w:tr w:rsidR="00CB0DAD" w:rsidRPr="00EF6FC3" w14:paraId="2B142D10"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A3F2978"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426C898"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EEA4D8E"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3</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DAE0E5D"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969CE17"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5</w:t>
            </w:r>
          </w:p>
        </w:tc>
      </w:tr>
      <w:tr w:rsidR="00CB0DAD" w:rsidRPr="00EF6FC3" w14:paraId="7D943F69"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011771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Na</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9124A4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DB863F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5E0541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0,13</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A071A9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r>
      <w:tr w:rsidR="00CB0DAD" w:rsidRPr="00EF6FC3" w14:paraId="08966A4C"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B51ABA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Mg</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73255D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11514B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0C7AB7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70A7E2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w:t>
            </w:r>
          </w:p>
        </w:tc>
      </w:tr>
    </w:tbl>
    <w:p w14:paraId="0D78AE12" w14:textId="77777777" w:rsidR="00CB0DAD" w:rsidRDefault="00CB0DAD" w:rsidP="00CB0DAD">
      <w:pPr>
        <w:spacing w:line="360" w:lineRule="auto"/>
        <w:jc w:val="both"/>
        <w:rPr>
          <w:rFonts w:ascii="Times New Roman" w:hAnsi="Times New Roman"/>
          <w:sz w:val="24"/>
          <w:szCs w:val="24"/>
          <w:lang w:val="en-US"/>
        </w:rPr>
      </w:pPr>
    </w:p>
    <w:p w14:paraId="69BA8E73" w14:textId="77777777" w:rsidR="00CB0DAD" w:rsidRDefault="00CB0DAD" w:rsidP="00CB0DAD">
      <w:pPr>
        <w:spacing w:line="360" w:lineRule="auto"/>
        <w:jc w:val="both"/>
        <w:rPr>
          <w:rFonts w:ascii="Times New Roman" w:hAnsi="Times New Roman"/>
          <w:sz w:val="24"/>
          <w:szCs w:val="24"/>
        </w:rPr>
      </w:pPr>
      <w:r w:rsidRPr="00EF6FC3">
        <w:rPr>
          <w:rFonts w:ascii="Times New Roman" w:hAnsi="Times New Roman"/>
          <w:sz w:val="24"/>
          <w:szCs w:val="24"/>
          <w:lang w:val="en-US"/>
        </w:rPr>
        <w:lastRenderedPageBreak/>
        <w:t xml:space="preserve">continuation of table </w:t>
      </w:r>
      <w:r w:rsidRPr="00EF6FC3">
        <w:rPr>
          <w:rFonts w:ascii="Times New Roman" w:hAnsi="Times New Roman"/>
          <w:sz w:val="24"/>
          <w:szCs w:val="24"/>
        </w:rPr>
        <w:t>2</w:t>
      </w:r>
    </w:p>
    <w:tbl>
      <w:tblPr>
        <w:tblW w:w="9346" w:type="dxa"/>
        <w:tblLayout w:type="fixed"/>
        <w:tblLook w:val="0400" w:firstRow="0" w:lastRow="0" w:firstColumn="0" w:lastColumn="0" w:noHBand="0" w:noVBand="1"/>
      </w:tblPr>
      <w:tblGrid>
        <w:gridCol w:w="2558"/>
        <w:gridCol w:w="1697"/>
        <w:gridCol w:w="1697"/>
        <w:gridCol w:w="1697"/>
        <w:gridCol w:w="1697"/>
      </w:tblGrid>
      <w:tr w:rsidR="00CB0DAD" w:rsidRPr="00EF6FC3" w14:paraId="5637A8AE"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4F7CE89"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1</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1BB21CE"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2</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30CB2FB"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3</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93B042D"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4</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81C06A5" w14:textId="77777777" w:rsidR="00CB0DAD" w:rsidRPr="00EF6FC3" w:rsidRDefault="00CB0DAD" w:rsidP="00CB0DAD">
            <w:pPr>
              <w:spacing w:after="0" w:line="240" w:lineRule="auto"/>
              <w:jc w:val="center"/>
              <w:rPr>
                <w:rFonts w:ascii="Times New Roman" w:hAnsi="Times New Roman"/>
                <w:color w:val="000000"/>
                <w:sz w:val="24"/>
                <w:szCs w:val="24"/>
              </w:rPr>
            </w:pPr>
            <w:r w:rsidRPr="00EF6FC3">
              <w:rPr>
                <w:rFonts w:ascii="Times New Roman" w:hAnsi="Times New Roman"/>
                <w:color w:val="000000"/>
                <w:sz w:val="24"/>
                <w:szCs w:val="24"/>
              </w:rPr>
              <w:t>5</w:t>
            </w:r>
          </w:p>
        </w:tc>
      </w:tr>
      <w:tr w:rsidR="00CB0DAD" w:rsidRPr="00EF6FC3" w14:paraId="61780108" w14:textId="77777777" w:rsidTr="00CB0DAD">
        <w:trPr>
          <w:trHeight w:val="300"/>
        </w:trPr>
        <w:tc>
          <w:tcPr>
            <w:tcW w:w="2558" w:type="dxa"/>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tcPr>
          <w:p w14:paraId="304EF2A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Al</w:t>
            </w:r>
          </w:p>
        </w:tc>
        <w:tc>
          <w:tcPr>
            <w:tcW w:w="1697"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tcPr>
          <w:p w14:paraId="5FBFC98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0,82</w:t>
            </w:r>
          </w:p>
        </w:tc>
        <w:tc>
          <w:tcPr>
            <w:tcW w:w="1697"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tcPr>
          <w:p w14:paraId="5BA3509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0,46</w:t>
            </w:r>
          </w:p>
        </w:tc>
        <w:tc>
          <w:tcPr>
            <w:tcW w:w="1697"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tcPr>
          <w:p w14:paraId="2357265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0,08</w:t>
            </w:r>
          </w:p>
        </w:tc>
        <w:tc>
          <w:tcPr>
            <w:tcW w:w="1697"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tcPr>
          <w:p w14:paraId="6167AD8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-0,14</w:t>
            </w:r>
          </w:p>
        </w:tc>
      </w:tr>
      <w:tr w:rsidR="00CB0DAD" w:rsidRPr="00EF6FC3" w14:paraId="5D1B3B13"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3CC8192" w14:textId="77777777" w:rsidR="00CB0DAD" w:rsidRPr="00EF6FC3" w:rsidRDefault="00CB0DAD" w:rsidP="00CB0DAD">
            <w:pPr>
              <w:spacing w:after="0" w:line="360" w:lineRule="auto"/>
              <w:jc w:val="center"/>
              <w:rPr>
                <w:rFonts w:ascii="Times New Roman" w:hAnsi="Times New Roman"/>
                <w:color w:val="000000"/>
                <w:sz w:val="24"/>
                <w:szCs w:val="24"/>
              </w:rPr>
            </w:pPr>
            <w:proofErr w:type="spellStart"/>
            <w:r w:rsidRPr="00EF6FC3">
              <w:rPr>
                <w:rFonts w:ascii="Times New Roman" w:hAnsi="Times New Roman"/>
                <w:color w:val="000000"/>
                <w:sz w:val="24"/>
                <w:szCs w:val="24"/>
              </w:rPr>
              <w:t>Si</w:t>
            </w:r>
            <w:proofErr w:type="spellEnd"/>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793ACE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75E201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10124C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3EE03F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r>
      <w:tr w:rsidR="00CB0DAD" w:rsidRPr="00EF6FC3" w14:paraId="0756F48E"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8B63D0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Cl</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24F98A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0,25</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29EE16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43A1DD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49871E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0,71</w:t>
            </w:r>
          </w:p>
        </w:tc>
      </w:tr>
      <w:tr w:rsidR="00CB0DAD" w:rsidRPr="00EF6FC3" w14:paraId="184FFDF1"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DF0973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K</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1E5281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F3ED1E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807F1A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3CD5C0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0,43</w:t>
            </w:r>
          </w:p>
        </w:tc>
      </w:tr>
      <w:tr w:rsidR="00CB0DAD" w:rsidRPr="00EF6FC3" w14:paraId="5B2AC5BE"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FCDBD0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Ca</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2D96B0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9EC530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0,45</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A38DDD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0,26</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2A3A62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0,04</w:t>
            </w:r>
          </w:p>
        </w:tc>
      </w:tr>
      <w:tr w:rsidR="00CB0DAD" w:rsidRPr="00EF6FC3" w14:paraId="09C3C657"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2F0E91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Sc</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2BB4E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AC80B0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75C418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94B533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0,04</w:t>
            </w:r>
          </w:p>
        </w:tc>
      </w:tr>
      <w:tr w:rsidR="00CB0DAD" w:rsidRPr="00EF6FC3" w14:paraId="73CAD262"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69C9FE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Ti</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1AFC99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0,87</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D4BFA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FC94CC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0,07</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89413D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-0,19</w:t>
            </w:r>
          </w:p>
        </w:tc>
      </w:tr>
      <w:tr w:rsidR="00CB0DAD" w:rsidRPr="00EF6FC3" w14:paraId="7FC5381C"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6F5F64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V</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4F60B9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2754C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0,37</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5EB531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DF978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-0,11</w:t>
            </w:r>
          </w:p>
        </w:tc>
      </w:tr>
      <w:tr w:rsidR="00CB0DAD" w:rsidRPr="00EF6FC3" w14:paraId="68C838D2"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C06861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Cr</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1537E1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B183E3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C17E7B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C20938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0,08</w:t>
            </w:r>
          </w:p>
        </w:tc>
      </w:tr>
      <w:tr w:rsidR="00CB0DAD" w:rsidRPr="00EF6FC3" w14:paraId="613360F7"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438B28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Mn</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E25772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0,16</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E59D18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6C86D0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0,73</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20B93D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0,39</w:t>
            </w:r>
          </w:p>
        </w:tc>
      </w:tr>
      <w:tr w:rsidR="00CB0DAD" w:rsidRPr="00EF6FC3" w14:paraId="4FE84674"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B1BD6F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Fe</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612CFD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0,85</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ABD677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F36343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0,16</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D7D02F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0,02</w:t>
            </w:r>
          </w:p>
        </w:tc>
      </w:tr>
      <w:tr w:rsidR="00CB0DAD" w:rsidRPr="00EF6FC3" w14:paraId="62A15E01"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CE39FD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Co</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378C55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0,86</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B367AB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0,45</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40E5A2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A47EC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0,09</w:t>
            </w:r>
          </w:p>
        </w:tc>
      </w:tr>
      <w:tr w:rsidR="00CB0DAD" w:rsidRPr="00EF6FC3" w14:paraId="110EB3CD"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3A03CE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Ni</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4D636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0,85</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4EA449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0,36</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A55880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E5153F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0,14</w:t>
            </w:r>
          </w:p>
        </w:tc>
      </w:tr>
      <w:tr w:rsidR="00CB0DAD" w:rsidRPr="00EF6FC3" w14:paraId="40E036E8"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C14723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Zn</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76DE73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0,76</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E4D11C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DAF305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0,43</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DD826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0,22</w:t>
            </w:r>
          </w:p>
        </w:tc>
      </w:tr>
      <w:tr w:rsidR="00CB0DAD" w:rsidRPr="00EF6FC3" w14:paraId="50AF3CB4"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4A7306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As</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F9D71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7BE1D6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0,58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7B805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F6733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0,22</w:t>
            </w:r>
          </w:p>
        </w:tc>
      </w:tr>
      <w:tr w:rsidR="00CB0DAD" w:rsidRPr="00EF6FC3" w14:paraId="30348CB2"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DB8ADEA" w14:textId="77777777" w:rsidR="00CB0DAD" w:rsidRPr="00EF6FC3" w:rsidRDefault="00CB0DAD" w:rsidP="00CB0DAD">
            <w:pPr>
              <w:spacing w:after="0" w:line="360" w:lineRule="auto"/>
              <w:jc w:val="center"/>
              <w:rPr>
                <w:rFonts w:ascii="Times New Roman" w:hAnsi="Times New Roman"/>
                <w:color w:val="000000"/>
                <w:sz w:val="24"/>
                <w:szCs w:val="24"/>
              </w:rPr>
            </w:pPr>
            <w:proofErr w:type="spellStart"/>
            <w:r w:rsidRPr="00EF6FC3">
              <w:rPr>
                <w:rFonts w:ascii="Times New Roman" w:hAnsi="Times New Roman"/>
                <w:color w:val="000000"/>
                <w:sz w:val="24"/>
                <w:szCs w:val="24"/>
              </w:rPr>
              <w:t>Se</w:t>
            </w:r>
            <w:proofErr w:type="spellEnd"/>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0F4D2C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B4633E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42973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8B0C2F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0,78</w:t>
            </w:r>
          </w:p>
        </w:tc>
      </w:tr>
      <w:tr w:rsidR="00CB0DAD" w:rsidRPr="00EF6FC3" w14:paraId="14476D50"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B06520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Br</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C855CF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34D215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105C35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5233F7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0,15</w:t>
            </w:r>
          </w:p>
        </w:tc>
      </w:tr>
      <w:tr w:rsidR="00CB0DAD" w:rsidRPr="00EF6FC3" w14:paraId="7FEC2FF1" w14:textId="77777777" w:rsidTr="00CB0DAD">
        <w:trPr>
          <w:trHeight w:val="300"/>
        </w:trPr>
        <w:tc>
          <w:tcPr>
            <w:tcW w:w="2558"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bottom"/>
          </w:tcPr>
          <w:p w14:paraId="133953C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Rb</w:t>
            </w:r>
          </w:p>
        </w:tc>
        <w:tc>
          <w:tcPr>
            <w:tcW w:w="1697"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tcPr>
          <w:p w14:paraId="1950D31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0,72</w:t>
            </w:r>
          </w:p>
        </w:tc>
        <w:tc>
          <w:tcPr>
            <w:tcW w:w="1697"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tcPr>
          <w:p w14:paraId="4CBED73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-0,03</w:t>
            </w:r>
          </w:p>
        </w:tc>
        <w:tc>
          <w:tcPr>
            <w:tcW w:w="1697"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tcPr>
          <w:p w14:paraId="5054671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0,25</w:t>
            </w:r>
          </w:p>
        </w:tc>
        <w:tc>
          <w:tcPr>
            <w:tcW w:w="1697"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tcPr>
          <w:p w14:paraId="51031FE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0,33</w:t>
            </w:r>
          </w:p>
        </w:tc>
      </w:tr>
      <w:tr w:rsidR="00CB0DAD" w:rsidRPr="00EF6FC3" w14:paraId="50678580"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2F82BE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Sr</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5B8565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0,69</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BD52E4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0,47</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C5C6DF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0,03</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0F3B4A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0,27</w:t>
            </w:r>
          </w:p>
        </w:tc>
      </w:tr>
      <w:tr w:rsidR="00CB0DAD" w:rsidRPr="00EF6FC3" w14:paraId="46BA19BF"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E7956F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Zr</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009346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0,65</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C2CB0A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0,63</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5982EBD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-0,03</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E9D61B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0,25</w:t>
            </w:r>
          </w:p>
        </w:tc>
      </w:tr>
      <w:tr w:rsidR="00CB0DAD" w:rsidRPr="00EF6FC3" w14:paraId="4320E1A0"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C7A88A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Mo</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3DA625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0,49</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5BFA6E8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0,79</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16E23B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95D80B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-0,11</w:t>
            </w:r>
          </w:p>
        </w:tc>
      </w:tr>
      <w:tr w:rsidR="00CB0DAD" w:rsidRPr="00EF6FC3" w14:paraId="45240E41"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5F7C807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In</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659C1D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0,47</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C6EB9D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0,12</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EDD1BD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0,24</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380F42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0,29</w:t>
            </w:r>
          </w:p>
        </w:tc>
      </w:tr>
      <w:tr w:rsidR="00CB0DAD" w:rsidRPr="00EF6FC3" w14:paraId="298989FE"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343BE6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Sb</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8EBAF9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0,56</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4BBDC3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0,71</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5FD0CB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-0,02</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7DCB7F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0,25</w:t>
            </w:r>
          </w:p>
        </w:tc>
      </w:tr>
      <w:tr w:rsidR="00CB0DAD" w:rsidRPr="00EF6FC3" w14:paraId="77ACE4A9"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C7FAF4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I</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9737CF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E8D476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0,19</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5CF9EF9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0,83</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B689F1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0,02</w:t>
            </w:r>
          </w:p>
        </w:tc>
      </w:tr>
      <w:tr w:rsidR="00CB0DAD" w:rsidRPr="00EF6FC3" w14:paraId="2D82738C"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ECD326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Cs</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112D7B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0,81</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AEA092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0,23</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F6D10A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-0,22</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625A6F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0,11</w:t>
            </w:r>
          </w:p>
        </w:tc>
      </w:tr>
      <w:tr w:rsidR="00CB0DAD" w:rsidRPr="00EF6FC3" w14:paraId="44E4B76E"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0978F5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Ba</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5162A90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0,85</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50FBB37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0,35</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320781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-0,11</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FAC6D2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0,17</w:t>
            </w:r>
          </w:p>
        </w:tc>
      </w:tr>
    </w:tbl>
    <w:p w14:paraId="155DC26B" w14:textId="77777777" w:rsidR="00CB0DAD" w:rsidRDefault="00CB0DAD" w:rsidP="00CB0DAD">
      <w:pPr>
        <w:spacing w:line="360" w:lineRule="auto"/>
        <w:jc w:val="both"/>
        <w:rPr>
          <w:rFonts w:ascii="Times New Roman" w:hAnsi="Times New Roman"/>
          <w:sz w:val="24"/>
          <w:szCs w:val="24"/>
          <w:lang w:val="en-US"/>
        </w:rPr>
      </w:pPr>
    </w:p>
    <w:p w14:paraId="48F832FA" w14:textId="77777777" w:rsidR="00CB0DAD" w:rsidRDefault="00CB0DAD" w:rsidP="00CB0DAD">
      <w:pPr>
        <w:spacing w:line="360" w:lineRule="auto"/>
        <w:jc w:val="both"/>
        <w:rPr>
          <w:rFonts w:ascii="Times New Roman" w:hAnsi="Times New Roman"/>
          <w:sz w:val="24"/>
          <w:szCs w:val="24"/>
          <w:lang w:val="en-US"/>
        </w:rPr>
      </w:pPr>
    </w:p>
    <w:p w14:paraId="74C86BD2" w14:textId="77777777" w:rsidR="00CB0DAD" w:rsidRPr="00EF6FC3" w:rsidRDefault="00CB0DAD" w:rsidP="00CB0DAD">
      <w:pPr>
        <w:spacing w:line="360" w:lineRule="auto"/>
        <w:jc w:val="both"/>
        <w:rPr>
          <w:rFonts w:ascii="Times New Roman" w:hAnsi="Times New Roman"/>
          <w:sz w:val="24"/>
          <w:szCs w:val="24"/>
        </w:rPr>
      </w:pPr>
      <w:r w:rsidRPr="00EF6FC3">
        <w:rPr>
          <w:rFonts w:ascii="Times New Roman" w:hAnsi="Times New Roman"/>
          <w:sz w:val="24"/>
          <w:szCs w:val="24"/>
          <w:lang w:val="en-US"/>
        </w:rPr>
        <w:lastRenderedPageBreak/>
        <w:t xml:space="preserve">continuation of table </w:t>
      </w:r>
      <w:r w:rsidRPr="00EF6FC3">
        <w:rPr>
          <w:rFonts w:ascii="Times New Roman" w:hAnsi="Times New Roman"/>
          <w:sz w:val="24"/>
          <w:szCs w:val="24"/>
        </w:rPr>
        <w:t>2</w:t>
      </w:r>
    </w:p>
    <w:tbl>
      <w:tblPr>
        <w:tblW w:w="9346" w:type="dxa"/>
        <w:tblLayout w:type="fixed"/>
        <w:tblLook w:val="0400" w:firstRow="0" w:lastRow="0" w:firstColumn="0" w:lastColumn="0" w:noHBand="0" w:noVBand="1"/>
      </w:tblPr>
      <w:tblGrid>
        <w:gridCol w:w="2558"/>
        <w:gridCol w:w="1697"/>
        <w:gridCol w:w="1697"/>
        <w:gridCol w:w="1697"/>
        <w:gridCol w:w="1697"/>
      </w:tblGrid>
      <w:tr w:rsidR="00CB0DAD" w:rsidRPr="00EF6FC3" w14:paraId="2AD0B42C"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7DD50A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06CBA3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2</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630A0C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3</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293DE9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DCFDFF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5</w:t>
            </w:r>
          </w:p>
        </w:tc>
      </w:tr>
      <w:tr w:rsidR="00CB0DAD" w:rsidRPr="00EF6FC3" w14:paraId="53FA86F7"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39CBC8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La</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EF83D0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0,23</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44A678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0,95</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55715C2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0,07</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8EA6A3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0,05</w:t>
            </w:r>
          </w:p>
        </w:tc>
      </w:tr>
      <w:tr w:rsidR="00CB0DAD" w:rsidRPr="00EF6FC3" w14:paraId="1DD3569D" w14:textId="77777777" w:rsidTr="00CB0DAD">
        <w:trPr>
          <w:trHeight w:val="300"/>
        </w:trPr>
        <w:tc>
          <w:tcPr>
            <w:tcW w:w="25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D18A5A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Ce</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59784B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0,27</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0CADE7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0,92</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1C50C0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0,02</w:t>
            </w:r>
          </w:p>
        </w:tc>
        <w:tc>
          <w:tcPr>
            <w:tcW w:w="1697"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5F6AC34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0,14</w:t>
            </w:r>
          </w:p>
        </w:tc>
      </w:tr>
      <w:tr w:rsidR="00CB0DAD" w:rsidRPr="00EF6FC3" w14:paraId="50A8899F" w14:textId="77777777" w:rsidTr="00CB0DAD">
        <w:trPr>
          <w:trHeight w:val="300"/>
        </w:trPr>
        <w:tc>
          <w:tcPr>
            <w:tcW w:w="2558" w:type="dxa"/>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tcPr>
          <w:p w14:paraId="4FAE7F4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Nd</w:t>
            </w:r>
          </w:p>
        </w:tc>
        <w:tc>
          <w:tcPr>
            <w:tcW w:w="1697"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tcPr>
          <w:p w14:paraId="7454BF9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0,38</w:t>
            </w:r>
          </w:p>
        </w:tc>
        <w:tc>
          <w:tcPr>
            <w:tcW w:w="1697"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tcPr>
          <w:p w14:paraId="72481CE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0,89</w:t>
            </w:r>
          </w:p>
        </w:tc>
        <w:tc>
          <w:tcPr>
            <w:tcW w:w="1697"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tcPr>
          <w:p w14:paraId="5389207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0,14</w:t>
            </w:r>
          </w:p>
        </w:tc>
        <w:tc>
          <w:tcPr>
            <w:tcW w:w="1697"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tcPr>
          <w:p w14:paraId="4EAFFDC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-0,03</w:t>
            </w:r>
          </w:p>
        </w:tc>
      </w:tr>
      <w:tr w:rsidR="00CB0DAD" w:rsidRPr="00EF6FC3" w14:paraId="15837090"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CB4850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Sm</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4606FC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ADFAE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77EDA7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890C93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-0,01</w:t>
            </w:r>
          </w:p>
        </w:tc>
      </w:tr>
      <w:tr w:rsidR="00CB0DAD" w:rsidRPr="00EF6FC3" w14:paraId="218335CE"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E81FF4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Eu</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C2B452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0799B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59FF69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4C2D57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-0,14</w:t>
            </w:r>
          </w:p>
        </w:tc>
      </w:tr>
      <w:tr w:rsidR="00CB0DAD" w:rsidRPr="00EF6FC3" w14:paraId="6902B825"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1B3ECF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Tb</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E95898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0,5</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9C8FD4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EAA018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B08BB3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r>
      <w:tr w:rsidR="00CB0DAD" w:rsidRPr="00EF6FC3" w14:paraId="72A73092"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85F3FC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Yb</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91DA08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0,59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0A578C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0,66</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71804B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0,15</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F7911A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0,21</w:t>
            </w:r>
          </w:p>
        </w:tc>
      </w:tr>
      <w:tr w:rsidR="00CB0DAD" w:rsidRPr="00EF6FC3" w14:paraId="44D7F0F7"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2FF496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Hf</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6AEB6E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0,67</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7AC6DC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0,58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CFC304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1D5DEF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w:t>
            </w:r>
          </w:p>
        </w:tc>
      </w:tr>
      <w:tr w:rsidR="00CB0DAD" w:rsidRPr="00EF6FC3" w14:paraId="24F76303"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B440CE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Ta</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CAF8CD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5BC457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2C2BDA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0,15</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F18E9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-0,02</w:t>
            </w:r>
          </w:p>
        </w:tc>
      </w:tr>
      <w:tr w:rsidR="00CB0DAD" w:rsidRPr="00EF6FC3" w14:paraId="40C03761"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19E3A1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W</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E28441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0,77</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9C8691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87374D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0,33</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056106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-0,04</w:t>
            </w:r>
          </w:p>
        </w:tc>
      </w:tr>
      <w:tr w:rsidR="00CB0DAD" w:rsidRPr="00EF6FC3" w14:paraId="10FADDC9"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91956A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Au</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1E63B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0,13</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4E53B6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-0,21</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924ADE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-0,74</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F30DF7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0,22</w:t>
            </w:r>
          </w:p>
        </w:tc>
      </w:tr>
      <w:tr w:rsidR="00CB0DAD" w:rsidRPr="00EF6FC3" w14:paraId="3B4FB52D"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31B28F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Th</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400118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0,58</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1AD5AE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0,75</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285789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0,23</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56FC11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0,03</w:t>
            </w:r>
          </w:p>
        </w:tc>
      </w:tr>
      <w:tr w:rsidR="00CB0DAD" w:rsidRPr="00EF6FC3" w14:paraId="5872E76E" w14:textId="77777777" w:rsidTr="00CB0DAD">
        <w:trPr>
          <w:trHeight w:val="300"/>
        </w:trPr>
        <w:tc>
          <w:tcPr>
            <w:tcW w:w="2558"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BE648B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U</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7FF49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3D603C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45B4CA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0,12</w:t>
            </w:r>
          </w:p>
        </w:tc>
        <w:tc>
          <w:tcPr>
            <w:tcW w:w="169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D992D7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-0,12</w:t>
            </w:r>
          </w:p>
        </w:tc>
      </w:tr>
    </w:tbl>
    <w:p w14:paraId="4B254AB1" w14:textId="77777777" w:rsidR="00CB0DAD" w:rsidRPr="00EF6FC3" w:rsidRDefault="00CB0DAD" w:rsidP="00CB0DAD">
      <w:pPr>
        <w:spacing w:line="360" w:lineRule="auto"/>
        <w:jc w:val="both"/>
        <w:rPr>
          <w:rFonts w:ascii="Times New Roman" w:hAnsi="Times New Roman"/>
          <w:sz w:val="24"/>
          <w:szCs w:val="24"/>
        </w:rPr>
      </w:pPr>
    </w:p>
    <w:p w14:paraId="70AF3912" w14:textId="77777777" w:rsidR="00CB0DAD" w:rsidRPr="005B33B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tab/>
        <w:t>In order to find out the level of pollution in the region, the limits of permissible concentrations for each element are indicated [22].</w:t>
      </w:r>
    </w:p>
    <w:p w14:paraId="0D2D6067" w14:textId="77777777" w:rsidR="00CB0DAD" w:rsidRPr="005B33BD" w:rsidRDefault="00CB0DAD" w:rsidP="00CB0DAD">
      <w:pPr>
        <w:spacing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 xml:space="preserve">Table 3 - </w:t>
      </w:r>
      <w:r>
        <w:rPr>
          <w:rFonts w:ascii="Times New Roman" w:hAnsi="Times New Roman"/>
          <w:sz w:val="24"/>
          <w:szCs w:val="24"/>
          <w:lang w:val="en-US"/>
        </w:rPr>
        <w:t>L</w:t>
      </w:r>
      <w:r w:rsidRPr="005B33BD">
        <w:rPr>
          <w:rFonts w:ascii="Times New Roman" w:hAnsi="Times New Roman"/>
          <w:sz w:val="24"/>
          <w:szCs w:val="24"/>
          <w:lang w:val="en-US"/>
        </w:rPr>
        <w:t>imit of permissible concentration for heavy metals in soils</w:t>
      </w:r>
    </w:p>
    <w:tbl>
      <w:tblPr>
        <w:tblW w:w="9515" w:type="dxa"/>
        <w:tblLayout w:type="fixed"/>
        <w:tblLook w:val="0400" w:firstRow="0" w:lastRow="0" w:firstColumn="0" w:lastColumn="0" w:noHBand="0" w:noVBand="1"/>
      </w:tblPr>
      <w:tblGrid>
        <w:gridCol w:w="3671"/>
        <w:gridCol w:w="5844"/>
      </w:tblGrid>
      <w:tr w:rsidR="00CB0DAD" w:rsidRPr="00E15712" w14:paraId="25C66855" w14:textId="77777777" w:rsidTr="00CB0DAD">
        <w:trPr>
          <w:trHeight w:val="322"/>
        </w:trPr>
        <w:tc>
          <w:tcPr>
            <w:tcW w:w="3671"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14:paraId="20D80272" w14:textId="77777777" w:rsidR="00CB0DAD" w:rsidRPr="005B33BD" w:rsidRDefault="00CB0DAD" w:rsidP="00CB0DAD">
            <w:pPr>
              <w:spacing w:after="0" w:line="360" w:lineRule="auto"/>
              <w:jc w:val="center"/>
              <w:rPr>
                <w:rFonts w:ascii="Times New Roman" w:hAnsi="Times New Roman"/>
                <w:color w:val="000000"/>
                <w:sz w:val="24"/>
                <w:szCs w:val="24"/>
                <w:lang w:val="en-US"/>
              </w:rPr>
            </w:pPr>
            <w:r w:rsidRPr="005B33BD">
              <w:rPr>
                <w:rFonts w:ascii="Times New Roman" w:hAnsi="Times New Roman"/>
                <w:color w:val="000000"/>
                <w:sz w:val="24"/>
                <w:szCs w:val="24"/>
                <w:lang w:val="en-US"/>
              </w:rPr>
              <w:t>The name of the elements</w:t>
            </w:r>
          </w:p>
        </w:tc>
        <w:tc>
          <w:tcPr>
            <w:tcW w:w="5844"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19E29DA4" w14:textId="77777777" w:rsidR="00CB0DAD" w:rsidRPr="005B33BD" w:rsidRDefault="00CB0DAD" w:rsidP="00CB0DAD">
            <w:pPr>
              <w:spacing w:after="0" w:line="360" w:lineRule="auto"/>
              <w:jc w:val="center"/>
              <w:rPr>
                <w:rFonts w:ascii="Times New Roman" w:hAnsi="Times New Roman"/>
                <w:color w:val="000000"/>
                <w:sz w:val="24"/>
                <w:szCs w:val="24"/>
                <w:lang w:val="en-US"/>
              </w:rPr>
            </w:pPr>
            <w:r w:rsidRPr="005B33BD">
              <w:rPr>
                <w:rFonts w:ascii="Times New Roman" w:hAnsi="Times New Roman"/>
                <w:color w:val="000000"/>
                <w:sz w:val="24"/>
                <w:szCs w:val="24"/>
                <w:lang w:val="en-US"/>
              </w:rPr>
              <w:t>Limit of permissible concentration,</w:t>
            </w:r>
            <w:r>
              <w:rPr>
                <w:rFonts w:ascii="Times New Roman" w:hAnsi="Times New Roman"/>
                <w:color w:val="000000"/>
                <w:sz w:val="24"/>
                <w:szCs w:val="24"/>
                <w:lang w:val="en-US"/>
              </w:rPr>
              <w:t xml:space="preserve"> </w:t>
            </w:r>
            <w:r w:rsidRPr="005B33BD">
              <w:rPr>
                <w:rFonts w:ascii="Times New Roman" w:hAnsi="Times New Roman"/>
                <w:color w:val="000000"/>
                <w:sz w:val="24"/>
                <w:szCs w:val="24"/>
                <w:lang w:val="en-US"/>
              </w:rPr>
              <w:t>mg/kg</w:t>
            </w:r>
          </w:p>
        </w:tc>
      </w:tr>
      <w:tr w:rsidR="00CB0DAD" w:rsidRPr="005B33BD" w14:paraId="51B73D92" w14:textId="77777777" w:rsidTr="00CB0DAD">
        <w:trPr>
          <w:trHeight w:val="322"/>
        </w:trPr>
        <w:tc>
          <w:tcPr>
            <w:tcW w:w="367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79D50DB" w14:textId="77777777" w:rsidR="00CB0DAD" w:rsidRPr="00EF6FC3" w:rsidRDefault="00CB0DAD" w:rsidP="00CB0DAD">
            <w:pPr>
              <w:spacing w:after="0" w:line="360" w:lineRule="auto"/>
              <w:jc w:val="center"/>
              <w:rPr>
                <w:rFonts w:ascii="Times New Roman" w:hAnsi="Times New Roman"/>
                <w:iCs/>
                <w:color w:val="000000"/>
                <w:sz w:val="24"/>
                <w:szCs w:val="24"/>
              </w:rPr>
            </w:pPr>
            <w:r w:rsidRPr="00EF6FC3">
              <w:rPr>
                <w:rFonts w:ascii="Times New Roman" w:hAnsi="Times New Roman"/>
                <w:iCs/>
                <w:color w:val="000000"/>
                <w:sz w:val="24"/>
                <w:szCs w:val="24"/>
              </w:rPr>
              <w:t>Pb</w:t>
            </w:r>
          </w:p>
        </w:tc>
        <w:tc>
          <w:tcPr>
            <w:tcW w:w="584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933C27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32</w:t>
            </w:r>
          </w:p>
        </w:tc>
      </w:tr>
      <w:tr w:rsidR="00CB0DAD" w:rsidRPr="005B33BD" w14:paraId="02C56BD0" w14:textId="77777777" w:rsidTr="00CB0DAD">
        <w:trPr>
          <w:trHeight w:val="322"/>
        </w:trPr>
        <w:tc>
          <w:tcPr>
            <w:tcW w:w="367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DC1DFAE" w14:textId="77777777" w:rsidR="00CB0DAD" w:rsidRPr="00EF6FC3" w:rsidRDefault="00CB0DAD" w:rsidP="00CB0DAD">
            <w:pPr>
              <w:spacing w:after="0" w:line="360" w:lineRule="auto"/>
              <w:jc w:val="center"/>
              <w:rPr>
                <w:rFonts w:ascii="Times New Roman" w:hAnsi="Times New Roman"/>
                <w:iCs/>
                <w:color w:val="000000"/>
                <w:sz w:val="24"/>
                <w:szCs w:val="24"/>
              </w:rPr>
            </w:pPr>
            <w:r w:rsidRPr="00EF6FC3">
              <w:rPr>
                <w:rFonts w:ascii="Times New Roman" w:hAnsi="Times New Roman"/>
                <w:iCs/>
                <w:color w:val="000000"/>
                <w:sz w:val="24"/>
                <w:szCs w:val="24"/>
              </w:rPr>
              <w:t>Cu</w:t>
            </w:r>
          </w:p>
        </w:tc>
        <w:tc>
          <w:tcPr>
            <w:tcW w:w="584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1AF07A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w:t>
            </w:r>
          </w:p>
        </w:tc>
      </w:tr>
      <w:tr w:rsidR="00CB0DAD" w:rsidRPr="005B33BD" w14:paraId="615D3CF4" w14:textId="77777777" w:rsidTr="00CB0DAD">
        <w:trPr>
          <w:trHeight w:val="322"/>
        </w:trPr>
        <w:tc>
          <w:tcPr>
            <w:tcW w:w="367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AC5AB61" w14:textId="77777777" w:rsidR="00CB0DAD" w:rsidRPr="00EF6FC3" w:rsidRDefault="00CB0DAD" w:rsidP="00CB0DAD">
            <w:pPr>
              <w:spacing w:after="0" w:line="360" w:lineRule="auto"/>
              <w:jc w:val="center"/>
              <w:rPr>
                <w:rFonts w:ascii="Times New Roman" w:hAnsi="Times New Roman"/>
                <w:iCs/>
                <w:color w:val="000000"/>
                <w:sz w:val="24"/>
                <w:szCs w:val="24"/>
              </w:rPr>
            </w:pPr>
            <w:r w:rsidRPr="00EF6FC3">
              <w:rPr>
                <w:rFonts w:ascii="Times New Roman" w:hAnsi="Times New Roman"/>
                <w:iCs/>
                <w:color w:val="000000"/>
                <w:sz w:val="24"/>
                <w:szCs w:val="24"/>
              </w:rPr>
              <w:t>Cr</w:t>
            </w:r>
          </w:p>
        </w:tc>
        <w:tc>
          <w:tcPr>
            <w:tcW w:w="584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C4C978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w:t>
            </w:r>
          </w:p>
        </w:tc>
      </w:tr>
      <w:tr w:rsidR="00CB0DAD" w:rsidRPr="005B33BD" w14:paraId="2BD556CF" w14:textId="77777777" w:rsidTr="00CB0DAD">
        <w:trPr>
          <w:trHeight w:val="322"/>
        </w:trPr>
        <w:tc>
          <w:tcPr>
            <w:tcW w:w="367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0F8379A" w14:textId="77777777" w:rsidR="00CB0DAD" w:rsidRPr="00EF6FC3" w:rsidRDefault="00CB0DAD" w:rsidP="00CB0DAD">
            <w:pPr>
              <w:spacing w:after="0" w:line="360" w:lineRule="auto"/>
              <w:jc w:val="center"/>
              <w:rPr>
                <w:rFonts w:ascii="Times New Roman" w:hAnsi="Times New Roman"/>
                <w:iCs/>
                <w:color w:val="000000"/>
                <w:sz w:val="24"/>
                <w:szCs w:val="24"/>
              </w:rPr>
            </w:pPr>
            <w:r w:rsidRPr="00EF6FC3">
              <w:rPr>
                <w:rFonts w:ascii="Times New Roman" w:hAnsi="Times New Roman"/>
                <w:iCs/>
                <w:color w:val="000000"/>
                <w:sz w:val="24"/>
                <w:szCs w:val="24"/>
              </w:rPr>
              <w:t>Mn</w:t>
            </w:r>
          </w:p>
        </w:tc>
        <w:tc>
          <w:tcPr>
            <w:tcW w:w="584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D79FC6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1500</w:t>
            </w:r>
          </w:p>
        </w:tc>
      </w:tr>
      <w:tr w:rsidR="00CB0DAD" w:rsidRPr="005B33BD" w14:paraId="1BC0A47A" w14:textId="77777777" w:rsidTr="00CB0DAD">
        <w:trPr>
          <w:trHeight w:val="322"/>
        </w:trPr>
        <w:tc>
          <w:tcPr>
            <w:tcW w:w="367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270170C" w14:textId="77777777" w:rsidR="00CB0DAD" w:rsidRPr="00EF6FC3" w:rsidRDefault="00CB0DAD" w:rsidP="00CB0DAD">
            <w:pPr>
              <w:spacing w:after="0" w:line="360" w:lineRule="auto"/>
              <w:jc w:val="center"/>
              <w:rPr>
                <w:rFonts w:ascii="Times New Roman" w:hAnsi="Times New Roman"/>
                <w:iCs/>
                <w:color w:val="000000"/>
                <w:sz w:val="24"/>
                <w:szCs w:val="24"/>
              </w:rPr>
            </w:pPr>
            <w:r w:rsidRPr="00EF6FC3">
              <w:rPr>
                <w:rFonts w:ascii="Times New Roman" w:hAnsi="Times New Roman"/>
                <w:iCs/>
                <w:color w:val="000000"/>
                <w:sz w:val="24"/>
                <w:szCs w:val="24"/>
              </w:rPr>
              <w:t>Zn</w:t>
            </w:r>
          </w:p>
        </w:tc>
        <w:tc>
          <w:tcPr>
            <w:tcW w:w="584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130E4A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23</w:t>
            </w:r>
          </w:p>
        </w:tc>
      </w:tr>
    </w:tbl>
    <w:p w14:paraId="48728C93" w14:textId="77777777" w:rsidR="00CB0DAD" w:rsidRDefault="00CB0DAD" w:rsidP="00CB0DAD">
      <w:pPr>
        <w:spacing w:after="0" w:line="360" w:lineRule="auto"/>
        <w:ind w:firstLine="720"/>
        <w:jc w:val="both"/>
        <w:rPr>
          <w:rFonts w:ascii="Times New Roman" w:hAnsi="Times New Roman"/>
          <w:sz w:val="24"/>
          <w:szCs w:val="24"/>
          <w:lang w:val="en-US"/>
        </w:rPr>
      </w:pPr>
      <w:bookmarkStart w:id="0" w:name="_heading=h.gjdgxs" w:colFirst="0" w:colLast="0"/>
      <w:bookmarkEnd w:id="0"/>
    </w:p>
    <w:p w14:paraId="6D87BC57" w14:textId="77777777" w:rsidR="00CB0DAD" w:rsidRPr="005B33BD" w:rsidRDefault="00CB0DAD" w:rsidP="00CB0DAD">
      <w:pPr>
        <w:spacing w:after="0"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 xml:space="preserve">As can be seen from table 3, the permissible concentration limit is exceeded by elements such as Cr (samples 1, 17, 20), Cu (at all points except 27), and Zn (at all points except 7, 38). This is due to the fact that a large number of industrial enterprises operate in the area under study. </w:t>
      </w:r>
      <w:r w:rsidRPr="005B33BD">
        <w:rPr>
          <w:rFonts w:ascii="Times New Roman" w:hAnsi="Times New Roman"/>
          <w:sz w:val="24"/>
          <w:szCs w:val="24"/>
          <w:lang w:val="en-US"/>
        </w:rPr>
        <w:lastRenderedPageBreak/>
        <w:t xml:space="preserve">Mining and processing enterprises such as </w:t>
      </w:r>
      <w:proofErr w:type="spellStart"/>
      <w:r w:rsidRPr="005B33BD">
        <w:rPr>
          <w:rFonts w:ascii="Times New Roman" w:hAnsi="Times New Roman"/>
          <w:sz w:val="24"/>
          <w:szCs w:val="24"/>
          <w:lang w:val="en-US"/>
        </w:rPr>
        <w:t>Kazakhmys</w:t>
      </w:r>
      <w:proofErr w:type="spellEnd"/>
      <w:r w:rsidRPr="005B33BD">
        <w:rPr>
          <w:rFonts w:ascii="Times New Roman" w:hAnsi="Times New Roman"/>
          <w:sz w:val="24"/>
          <w:szCs w:val="24"/>
          <w:lang w:val="en-US"/>
        </w:rPr>
        <w:t xml:space="preserve"> Corporation LLP, Arcelor Mittal Temirtau, Nova-zinc JV LLP, </w:t>
      </w:r>
      <w:proofErr w:type="spellStart"/>
      <w:r w:rsidRPr="005B33BD">
        <w:rPr>
          <w:rFonts w:ascii="Times New Roman" w:hAnsi="Times New Roman"/>
          <w:sz w:val="24"/>
          <w:szCs w:val="24"/>
          <w:lang w:val="en-US"/>
        </w:rPr>
        <w:t>Zhairemsky</w:t>
      </w:r>
      <w:proofErr w:type="spellEnd"/>
      <w:r w:rsidRPr="005B33BD">
        <w:rPr>
          <w:rFonts w:ascii="Times New Roman" w:hAnsi="Times New Roman"/>
          <w:sz w:val="24"/>
          <w:szCs w:val="24"/>
          <w:lang w:val="en-US"/>
        </w:rPr>
        <w:t xml:space="preserve"> GOK OA, ABS-Balkhash GRK JSC, </w:t>
      </w:r>
      <w:proofErr w:type="spellStart"/>
      <w:r w:rsidRPr="005B33BD">
        <w:rPr>
          <w:rFonts w:ascii="Times New Roman" w:hAnsi="Times New Roman"/>
          <w:sz w:val="24"/>
          <w:szCs w:val="24"/>
          <w:lang w:val="en-US"/>
        </w:rPr>
        <w:t>Shubarkolsky</w:t>
      </w:r>
      <w:proofErr w:type="spellEnd"/>
      <w:r w:rsidRPr="005B33BD">
        <w:rPr>
          <w:rFonts w:ascii="Times New Roman" w:hAnsi="Times New Roman"/>
          <w:sz w:val="24"/>
          <w:szCs w:val="24"/>
          <w:lang w:val="en-US"/>
        </w:rPr>
        <w:t xml:space="preserve"> Section JSC and others operate in the Karaganda region. In total, there are 35 major mining and processing enterprises in Central Kazakhstan. There are also 31 processing plants and 9 processing plants in the region. Table 4 shows the concentration values and corresponding pollution levels [22].</w:t>
      </w:r>
    </w:p>
    <w:p w14:paraId="0B5146C0" w14:textId="77777777" w:rsidR="00CB0DAD" w:rsidRDefault="00CB0DAD" w:rsidP="00CB0DAD">
      <w:pPr>
        <w:spacing w:after="0" w:line="360" w:lineRule="auto"/>
        <w:jc w:val="both"/>
        <w:outlineLvl w:val="0"/>
        <w:rPr>
          <w:rFonts w:ascii="Times New Roman" w:hAnsi="Times New Roman"/>
          <w:sz w:val="24"/>
          <w:szCs w:val="24"/>
          <w:lang w:val="en-US"/>
        </w:rPr>
      </w:pPr>
    </w:p>
    <w:p w14:paraId="4813F204" w14:textId="77777777" w:rsidR="00CB0DAD" w:rsidRPr="00565019" w:rsidRDefault="00CB0DAD" w:rsidP="00CB0DAD">
      <w:pPr>
        <w:spacing w:after="0" w:line="360" w:lineRule="auto"/>
        <w:jc w:val="both"/>
        <w:outlineLvl w:val="0"/>
        <w:rPr>
          <w:rFonts w:ascii="Times New Roman" w:hAnsi="Times New Roman"/>
          <w:sz w:val="24"/>
          <w:szCs w:val="24"/>
          <w:lang w:val="en-US"/>
        </w:rPr>
      </w:pPr>
      <w:r w:rsidRPr="005B33BD">
        <w:rPr>
          <w:rFonts w:ascii="Times New Roman" w:hAnsi="Times New Roman"/>
          <w:sz w:val="24"/>
          <w:szCs w:val="24"/>
          <w:lang w:val="en-US"/>
        </w:rPr>
        <w:t xml:space="preserve">Table 4 - </w:t>
      </w:r>
      <w:r>
        <w:rPr>
          <w:rFonts w:ascii="Times New Roman" w:hAnsi="Times New Roman"/>
          <w:sz w:val="24"/>
          <w:szCs w:val="24"/>
          <w:lang w:val="en-US"/>
        </w:rPr>
        <w:t>H</w:t>
      </w:r>
      <w:r w:rsidRPr="005B33BD">
        <w:rPr>
          <w:rFonts w:ascii="Times New Roman" w:hAnsi="Times New Roman"/>
          <w:sz w:val="24"/>
          <w:szCs w:val="24"/>
          <w:lang w:val="en-US"/>
        </w:rPr>
        <w:t>eavy metal pollution levels</w:t>
      </w:r>
    </w:p>
    <w:tbl>
      <w:tblPr>
        <w:tblW w:w="9214" w:type="dxa"/>
        <w:tblInd w:w="-8" w:type="dxa"/>
        <w:tblLayout w:type="fixed"/>
        <w:tblLook w:val="0400" w:firstRow="0" w:lastRow="0" w:firstColumn="0" w:lastColumn="0" w:noHBand="0" w:noVBand="1"/>
      </w:tblPr>
      <w:tblGrid>
        <w:gridCol w:w="1284"/>
        <w:gridCol w:w="1135"/>
        <w:gridCol w:w="2025"/>
        <w:gridCol w:w="1753"/>
        <w:gridCol w:w="1933"/>
        <w:gridCol w:w="1084"/>
      </w:tblGrid>
      <w:tr w:rsidR="00CB0DAD" w:rsidRPr="00E15712" w14:paraId="72F12CEE" w14:textId="77777777" w:rsidTr="00CB0DAD">
        <w:trPr>
          <w:trHeight w:val="296"/>
        </w:trPr>
        <w:tc>
          <w:tcPr>
            <w:tcW w:w="1284" w:type="dxa"/>
            <w:vMerge w:val="restart"/>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tcPr>
          <w:p w14:paraId="40385B1F" w14:textId="77777777" w:rsidR="00CB0DAD" w:rsidRPr="005B33BD" w:rsidRDefault="00CB0DAD" w:rsidP="00CB0DAD">
            <w:pPr>
              <w:spacing w:after="0" w:line="36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Element</w:t>
            </w:r>
            <w:proofErr w:type="spellEnd"/>
          </w:p>
        </w:tc>
        <w:tc>
          <w:tcPr>
            <w:tcW w:w="7930" w:type="dxa"/>
            <w:gridSpan w:val="5"/>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tcPr>
          <w:p w14:paraId="4D0C7BAB" w14:textId="77777777" w:rsidR="00CB0DAD" w:rsidRPr="005B33BD" w:rsidRDefault="00CB0DAD" w:rsidP="00CB0DAD">
            <w:pPr>
              <w:spacing w:after="0" w:line="360" w:lineRule="auto"/>
              <w:jc w:val="center"/>
              <w:rPr>
                <w:rFonts w:ascii="Times New Roman" w:hAnsi="Times New Roman"/>
                <w:color w:val="000000"/>
                <w:sz w:val="24"/>
                <w:szCs w:val="24"/>
                <w:lang w:val="en-US"/>
              </w:rPr>
            </w:pPr>
            <w:r w:rsidRPr="005B33BD">
              <w:rPr>
                <w:rFonts w:ascii="Times New Roman" w:hAnsi="Times New Roman"/>
                <w:color w:val="000000"/>
                <w:sz w:val="24"/>
                <w:szCs w:val="24"/>
                <w:lang w:val="en-US"/>
              </w:rPr>
              <w:t>Levels corresponding to the degree of contamination, mg/kg</w:t>
            </w:r>
          </w:p>
        </w:tc>
      </w:tr>
      <w:tr w:rsidR="00CB0DAD" w:rsidRPr="005B33BD" w14:paraId="554ACD2D" w14:textId="77777777" w:rsidTr="00CB0DAD">
        <w:trPr>
          <w:trHeight w:val="296"/>
        </w:trPr>
        <w:tc>
          <w:tcPr>
            <w:tcW w:w="1284" w:type="dxa"/>
            <w:vMerge/>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tcPr>
          <w:p w14:paraId="29559030" w14:textId="77777777" w:rsidR="00CB0DAD" w:rsidRPr="005B33BD" w:rsidRDefault="00CB0DAD" w:rsidP="00CB0DAD">
            <w:pPr>
              <w:widowControl w:val="0"/>
              <w:pBdr>
                <w:top w:val="nil"/>
                <w:left w:val="nil"/>
                <w:bottom w:val="nil"/>
                <w:right w:val="nil"/>
                <w:between w:val="nil"/>
              </w:pBdr>
              <w:spacing w:after="0" w:line="360" w:lineRule="auto"/>
              <w:rPr>
                <w:rFonts w:ascii="Times New Roman" w:hAnsi="Times New Roman"/>
                <w:color w:val="000000"/>
                <w:sz w:val="24"/>
                <w:szCs w:val="24"/>
                <w:lang w:val="en-US"/>
              </w:rPr>
            </w:pP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5289404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I </w:t>
            </w:r>
            <w:proofErr w:type="spellStart"/>
            <w:r w:rsidRPr="005B33BD">
              <w:rPr>
                <w:rFonts w:ascii="Times New Roman" w:hAnsi="Times New Roman"/>
                <w:color w:val="000000"/>
                <w:sz w:val="24"/>
                <w:szCs w:val="24"/>
              </w:rPr>
              <w:t>level</w:t>
            </w:r>
            <w:proofErr w:type="spellEnd"/>
            <w:r w:rsidRPr="005B33BD">
              <w:rPr>
                <w:rFonts w:ascii="Times New Roman" w:hAnsi="Times New Roman"/>
                <w:color w:val="000000"/>
                <w:sz w:val="24"/>
                <w:szCs w:val="24"/>
              </w:rPr>
              <w:t>,</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7674B30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ІІ </w:t>
            </w:r>
            <w:proofErr w:type="spellStart"/>
            <w:r w:rsidRPr="005B33BD">
              <w:rPr>
                <w:rFonts w:ascii="Times New Roman" w:hAnsi="Times New Roman"/>
                <w:color w:val="000000"/>
                <w:sz w:val="24"/>
                <w:szCs w:val="24"/>
              </w:rPr>
              <w:t>level</w:t>
            </w:r>
            <w:proofErr w:type="spellEnd"/>
            <w:r w:rsidRPr="005B33BD">
              <w:rPr>
                <w:rFonts w:ascii="Times New Roman" w:hAnsi="Times New Roman"/>
                <w:color w:val="000000"/>
                <w:sz w:val="24"/>
                <w:szCs w:val="24"/>
              </w:rPr>
              <w:t>,</w:t>
            </w:r>
            <w:r w:rsidRPr="005B33BD">
              <w:rPr>
                <w:rFonts w:ascii="Times New Roman" w:hAnsi="Times New Roman"/>
                <w:color w:val="000000"/>
                <w:sz w:val="24"/>
                <w:szCs w:val="24"/>
              </w:rPr>
              <w:br/>
              <w:t>low</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7604B9F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ІІІ </w:t>
            </w:r>
            <w:proofErr w:type="spellStart"/>
            <w:r w:rsidRPr="005B33BD">
              <w:rPr>
                <w:rFonts w:ascii="Times New Roman" w:hAnsi="Times New Roman"/>
                <w:color w:val="000000"/>
                <w:sz w:val="24"/>
                <w:szCs w:val="24"/>
              </w:rPr>
              <w:t>level</w:t>
            </w:r>
            <w:proofErr w:type="spellEnd"/>
            <w:r w:rsidRPr="005B33BD">
              <w:rPr>
                <w:rFonts w:ascii="Times New Roman" w:hAnsi="Times New Roman"/>
                <w:color w:val="000000"/>
                <w:sz w:val="24"/>
                <w:szCs w:val="24"/>
              </w:rPr>
              <w:t>,</w:t>
            </w:r>
            <w:r w:rsidRPr="005B33BD">
              <w:rPr>
                <w:rFonts w:ascii="Times New Roman" w:hAnsi="Times New Roman"/>
                <w:color w:val="000000"/>
                <w:sz w:val="24"/>
                <w:szCs w:val="24"/>
              </w:rPr>
              <w:br/>
            </w:r>
            <w:proofErr w:type="spellStart"/>
            <w:r w:rsidRPr="005B33BD">
              <w:rPr>
                <w:rFonts w:ascii="Times New Roman" w:hAnsi="Times New Roman"/>
                <w:color w:val="000000"/>
                <w:sz w:val="24"/>
                <w:szCs w:val="24"/>
              </w:rPr>
              <w:t>middle</w:t>
            </w:r>
            <w:proofErr w:type="spellEnd"/>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E5FB31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IV </w:t>
            </w:r>
            <w:proofErr w:type="spellStart"/>
            <w:r w:rsidRPr="005B33BD">
              <w:rPr>
                <w:rFonts w:ascii="Times New Roman" w:hAnsi="Times New Roman"/>
                <w:color w:val="000000"/>
                <w:sz w:val="24"/>
                <w:szCs w:val="24"/>
              </w:rPr>
              <w:t>level</w:t>
            </w:r>
            <w:proofErr w:type="spellEnd"/>
            <w:r w:rsidRPr="005B33BD">
              <w:rPr>
                <w:rFonts w:ascii="Times New Roman" w:hAnsi="Times New Roman"/>
                <w:color w:val="000000"/>
                <w:sz w:val="24"/>
                <w:szCs w:val="24"/>
              </w:rPr>
              <w:t>,</w:t>
            </w:r>
            <w:r w:rsidRPr="005B33BD">
              <w:rPr>
                <w:rFonts w:ascii="Times New Roman" w:hAnsi="Times New Roman"/>
                <w:color w:val="000000"/>
                <w:sz w:val="24"/>
                <w:szCs w:val="24"/>
              </w:rPr>
              <w:br/>
            </w:r>
            <w:proofErr w:type="spellStart"/>
            <w:r w:rsidRPr="005B33BD">
              <w:rPr>
                <w:rFonts w:ascii="Times New Roman" w:hAnsi="Times New Roman"/>
                <w:color w:val="000000"/>
                <w:sz w:val="24"/>
                <w:szCs w:val="24"/>
              </w:rPr>
              <w:t>high</w:t>
            </w:r>
            <w:proofErr w:type="spellEnd"/>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86567C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V </w:t>
            </w:r>
            <w:proofErr w:type="spellStart"/>
            <w:r w:rsidRPr="005B33BD">
              <w:rPr>
                <w:rFonts w:ascii="Times New Roman" w:hAnsi="Times New Roman"/>
                <w:color w:val="000000"/>
                <w:sz w:val="24"/>
                <w:szCs w:val="24"/>
              </w:rPr>
              <w:t>level</w:t>
            </w:r>
            <w:proofErr w:type="spellEnd"/>
            <w:r w:rsidRPr="005B33BD">
              <w:rPr>
                <w:rFonts w:ascii="Times New Roman" w:hAnsi="Times New Roman"/>
                <w:color w:val="000000"/>
                <w:sz w:val="24"/>
                <w:szCs w:val="24"/>
              </w:rPr>
              <w:t>,</w:t>
            </w:r>
            <w:r w:rsidRPr="005B33BD">
              <w:rPr>
                <w:rFonts w:ascii="Times New Roman" w:hAnsi="Times New Roman"/>
                <w:color w:val="000000"/>
                <w:sz w:val="24"/>
                <w:szCs w:val="24"/>
              </w:rPr>
              <w:br/>
            </w:r>
            <w:proofErr w:type="spellStart"/>
            <w:r w:rsidRPr="005B33BD">
              <w:rPr>
                <w:rFonts w:ascii="Times New Roman" w:hAnsi="Times New Roman"/>
                <w:color w:val="000000"/>
                <w:sz w:val="24"/>
                <w:szCs w:val="24"/>
              </w:rPr>
              <w:t>very</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high</w:t>
            </w:r>
            <w:proofErr w:type="spellEnd"/>
            <w:r w:rsidRPr="005B33BD">
              <w:rPr>
                <w:rFonts w:ascii="Times New Roman" w:hAnsi="Times New Roman"/>
                <w:color w:val="000000"/>
                <w:sz w:val="24"/>
                <w:szCs w:val="24"/>
              </w:rPr>
              <w:t> </w:t>
            </w:r>
          </w:p>
        </w:tc>
      </w:tr>
      <w:tr w:rsidR="00CB0DAD" w:rsidRPr="005B33BD" w14:paraId="42055C4F"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31AE24AB"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Cd</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00C18E7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C84072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3</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012864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 – 5</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31B56E5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 – 20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8564E4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&gt;20</w:t>
            </w:r>
          </w:p>
        </w:tc>
      </w:tr>
      <w:tr w:rsidR="00CB0DAD" w:rsidRPr="005B33BD" w14:paraId="5D1005FB"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62B31D79"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Pb</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0C7E9A2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6FEC92E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125</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61CD4FE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125 – 250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C7E7D8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250 – 600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3BA2512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&gt;600</w:t>
            </w:r>
          </w:p>
        </w:tc>
      </w:tr>
      <w:tr w:rsidR="00CB0DAD" w:rsidRPr="005B33BD" w14:paraId="5A60D141"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4AC24C98"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As</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B0137F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8CCC2E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20</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025E701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20 – 30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7BFED71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30 – 50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7A8EFBD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&gt;50</w:t>
            </w:r>
          </w:p>
        </w:tc>
      </w:tr>
      <w:tr w:rsidR="00CB0DAD" w:rsidRPr="005B33BD" w14:paraId="65E3E94F"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4F489C94"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Zn</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FABBE2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6AAB60B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500</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4BAB532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500 – 1500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06A2023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1500 – 3000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03BEC4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&gt;3000</w:t>
            </w:r>
          </w:p>
        </w:tc>
      </w:tr>
      <w:tr w:rsidR="00CB0DAD" w:rsidRPr="005B33BD" w14:paraId="1B6E9F80"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737A5828"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Cu</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3794FC4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699F127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200</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6948E4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200 – 300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5C22862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300 – 500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3381F3B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&gt;500</w:t>
            </w:r>
          </w:p>
        </w:tc>
      </w:tr>
      <w:tr w:rsidR="00CB0DAD" w:rsidRPr="005B33BD" w14:paraId="1086C45B"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7DE9AEF0"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Co</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08E92B4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742EAAB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50</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3D574F5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50 – 150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598AE2E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150 -300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40301AF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&gt;300</w:t>
            </w:r>
          </w:p>
        </w:tc>
      </w:tr>
      <w:tr w:rsidR="00CB0DAD" w:rsidRPr="005B33BD" w14:paraId="59D2B741"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1D279600"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Ni</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2B247A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5C73C0B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150</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5FB4E74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150 – 300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3A1A3F0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300 – 500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BEFCE8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&gt;500</w:t>
            </w:r>
          </w:p>
        </w:tc>
      </w:tr>
      <w:tr w:rsidR="00CB0DAD" w:rsidRPr="005B33BD" w14:paraId="6FDAD7DE"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03CD2AE2"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Mo</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70F2D3A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EAE864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40</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78635A0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40 – 100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6822D9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100 – 200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1B1AD7F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&gt;200</w:t>
            </w:r>
          </w:p>
        </w:tc>
      </w:tr>
      <w:tr w:rsidR="00CB0DAD" w:rsidRPr="005B33BD" w14:paraId="0F6FAB77"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39985D01"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Ba</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534C4D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7470E90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200</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AA9ED0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200 – 400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53F79DE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400 – 2000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5D72929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&gt;2000</w:t>
            </w:r>
          </w:p>
        </w:tc>
      </w:tr>
      <w:tr w:rsidR="00CB0DAD" w:rsidRPr="005B33BD" w14:paraId="0ED75580"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4A11B591"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Cr</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46F648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606F60C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250</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BDFDFA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250 – 500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4693AFB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500 – 800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AC97D4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&gt;800</w:t>
            </w:r>
          </w:p>
        </w:tc>
      </w:tr>
      <w:tr w:rsidR="00CB0DAD" w:rsidRPr="005B33BD" w14:paraId="0336AEA6" w14:textId="77777777" w:rsidTr="00CB0DAD">
        <w:trPr>
          <w:trHeight w:val="296"/>
        </w:trPr>
        <w:tc>
          <w:tcPr>
            <w:tcW w:w="128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14:paraId="75F7C106" w14:textId="77777777" w:rsidR="00CB0DAD" w:rsidRPr="005B33BD" w:rsidRDefault="00CB0DAD" w:rsidP="00CB0DAD">
            <w:pPr>
              <w:spacing w:after="0" w:line="360" w:lineRule="auto"/>
              <w:jc w:val="center"/>
              <w:rPr>
                <w:rFonts w:ascii="Times New Roman" w:hAnsi="Times New Roman"/>
                <w:i/>
                <w:color w:val="000000"/>
                <w:sz w:val="24"/>
                <w:szCs w:val="24"/>
              </w:rPr>
            </w:pPr>
            <w:r w:rsidRPr="005B33BD">
              <w:rPr>
                <w:rFonts w:ascii="Times New Roman" w:hAnsi="Times New Roman"/>
                <w:i/>
                <w:color w:val="000000"/>
                <w:sz w:val="24"/>
                <w:szCs w:val="24"/>
              </w:rPr>
              <w:t>V</w:t>
            </w:r>
          </w:p>
        </w:tc>
        <w:tc>
          <w:tcPr>
            <w:tcW w:w="11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3CB505D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&lt;PC</w:t>
            </w:r>
          </w:p>
        </w:tc>
        <w:tc>
          <w:tcPr>
            <w:tcW w:w="20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07AE740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 xml:space="preserve">PC </w:t>
            </w:r>
            <w:proofErr w:type="spellStart"/>
            <w:r w:rsidRPr="005B33BD">
              <w:rPr>
                <w:rFonts w:ascii="Times New Roman" w:hAnsi="Times New Roman"/>
                <w:color w:val="000000"/>
                <w:sz w:val="24"/>
                <w:szCs w:val="24"/>
              </w:rPr>
              <w:t>up</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to</w:t>
            </w:r>
            <w:proofErr w:type="spellEnd"/>
            <w:r w:rsidRPr="005B33BD">
              <w:rPr>
                <w:rFonts w:ascii="Times New Roman" w:hAnsi="Times New Roman"/>
                <w:color w:val="000000"/>
                <w:sz w:val="24"/>
                <w:szCs w:val="24"/>
              </w:rPr>
              <w:t xml:space="preserve"> 225</w:t>
            </w:r>
          </w:p>
        </w:tc>
        <w:tc>
          <w:tcPr>
            <w:tcW w:w="175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4AA5353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225 – 300</w:t>
            </w:r>
          </w:p>
        </w:tc>
        <w:tc>
          <w:tcPr>
            <w:tcW w:w="193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3EF7333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300 – 350</w:t>
            </w:r>
          </w:p>
        </w:tc>
        <w:tc>
          <w:tcPr>
            <w:tcW w:w="108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tcPr>
          <w:p w14:paraId="2C7442E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&gt;350</w:t>
            </w:r>
          </w:p>
        </w:tc>
      </w:tr>
    </w:tbl>
    <w:p w14:paraId="63D6C1E9" w14:textId="77777777" w:rsidR="00CB0DAD" w:rsidRDefault="00CB0DAD" w:rsidP="00CB0DAD">
      <w:pPr>
        <w:spacing w:after="0" w:line="360" w:lineRule="auto"/>
        <w:ind w:firstLine="720"/>
        <w:rPr>
          <w:rFonts w:ascii="Times New Roman" w:hAnsi="Times New Roman"/>
          <w:sz w:val="24"/>
          <w:szCs w:val="24"/>
          <w:lang w:val="en-US"/>
        </w:rPr>
      </w:pPr>
    </w:p>
    <w:p w14:paraId="40D9FCE9" w14:textId="77777777" w:rsidR="00CB0DAD" w:rsidRPr="005B33BD" w:rsidRDefault="00CB0DAD" w:rsidP="00CB0DAD">
      <w:pPr>
        <w:spacing w:after="0" w:line="360" w:lineRule="auto"/>
        <w:ind w:firstLine="720"/>
        <w:rPr>
          <w:rFonts w:ascii="Times New Roman" w:hAnsi="Times New Roman"/>
          <w:sz w:val="24"/>
          <w:szCs w:val="24"/>
        </w:rPr>
      </w:pPr>
      <w:r>
        <w:rPr>
          <w:rFonts w:ascii="Times New Roman" w:hAnsi="Times New Roman"/>
          <w:sz w:val="24"/>
          <w:szCs w:val="24"/>
          <w:lang w:val="en-US"/>
        </w:rPr>
        <w:t xml:space="preserve">Where </w:t>
      </w:r>
      <w:r w:rsidRPr="005B33BD">
        <w:rPr>
          <w:rFonts w:ascii="Times New Roman" w:hAnsi="Times New Roman"/>
          <w:sz w:val="24"/>
          <w:szCs w:val="24"/>
        </w:rPr>
        <w:t xml:space="preserve">PC - </w:t>
      </w:r>
      <w:proofErr w:type="spellStart"/>
      <w:r w:rsidRPr="005B33BD">
        <w:rPr>
          <w:rFonts w:ascii="Times New Roman" w:hAnsi="Times New Roman"/>
          <w:sz w:val="24"/>
          <w:szCs w:val="24"/>
        </w:rPr>
        <w:t>permissible</w:t>
      </w:r>
      <w:proofErr w:type="spellEnd"/>
      <w:r w:rsidRPr="005B33BD">
        <w:rPr>
          <w:rFonts w:ascii="Times New Roman" w:hAnsi="Times New Roman"/>
          <w:sz w:val="24"/>
          <w:szCs w:val="24"/>
        </w:rPr>
        <w:t xml:space="preserve"> </w:t>
      </w:r>
      <w:proofErr w:type="spellStart"/>
      <w:r w:rsidRPr="005B33BD">
        <w:rPr>
          <w:rFonts w:ascii="Times New Roman" w:hAnsi="Times New Roman"/>
          <w:sz w:val="24"/>
          <w:szCs w:val="24"/>
        </w:rPr>
        <w:t>concentration</w:t>
      </w:r>
      <w:proofErr w:type="spellEnd"/>
    </w:p>
    <w:p w14:paraId="05C84B64" w14:textId="77777777" w:rsidR="00CB0DAD" w:rsidRPr="005B33BD" w:rsidRDefault="00CB0DAD" w:rsidP="00CB0DAD">
      <w:pPr>
        <w:spacing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 xml:space="preserve">To determine the accuracy of the measurement of the applied as </w:t>
      </w:r>
      <w:proofErr w:type="spellStart"/>
      <w:proofErr w:type="gramStart"/>
      <w:r w:rsidRPr="005B33BD">
        <w:rPr>
          <w:rFonts w:ascii="Times New Roman" w:hAnsi="Times New Roman"/>
          <w:sz w:val="24"/>
          <w:szCs w:val="24"/>
          <w:lang w:val="en-US"/>
        </w:rPr>
        <w:t>installation,the</w:t>
      </w:r>
      <w:proofErr w:type="spellEnd"/>
      <w:proofErr w:type="gramEnd"/>
      <w:r w:rsidRPr="005B33BD">
        <w:rPr>
          <w:rFonts w:ascii="Times New Roman" w:hAnsi="Times New Roman"/>
          <w:sz w:val="24"/>
          <w:szCs w:val="24"/>
          <w:lang w:val="en-US"/>
        </w:rPr>
        <w:t xml:space="preserve"> </w:t>
      </w:r>
      <w:proofErr w:type="spellStart"/>
      <w:r w:rsidRPr="005B33BD">
        <w:rPr>
          <w:rFonts w:ascii="Times New Roman" w:hAnsi="Times New Roman"/>
          <w:sz w:val="24"/>
          <w:szCs w:val="24"/>
          <w:lang w:val="en-US"/>
        </w:rPr>
        <w:t>multistandard</w:t>
      </w:r>
      <w:proofErr w:type="spellEnd"/>
      <w:r w:rsidRPr="005B33BD">
        <w:rPr>
          <w:rFonts w:ascii="Times New Roman" w:hAnsi="Times New Roman"/>
          <w:sz w:val="24"/>
          <w:szCs w:val="24"/>
          <w:lang w:val="en-US"/>
        </w:rPr>
        <w:t xml:space="preserve"> was diluted at concentrations of 0.1, 1, 5 and 10 mg/l.</w:t>
      </w:r>
    </w:p>
    <w:p w14:paraId="7000FF83" w14:textId="77777777" w:rsidR="00CB0DA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tab/>
        <w:t>According to the constructed histograms (</w:t>
      </w:r>
      <w:r>
        <w:rPr>
          <w:rFonts w:ascii="Times New Roman" w:hAnsi="Times New Roman"/>
          <w:sz w:val="24"/>
          <w:szCs w:val="24"/>
          <w:lang w:val="en-US"/>
        </w:rPr>
        <w:t>F</w:t>
      </w:r>
      <w:r w:rsidRPr="005B33BD">
        <w:rPr>
          <w:rFonts w:ascii="Times New Roman" w:hAnsi="Times New Roman"/>
          <w:sz w:val="24"/>
          <w:szCs w:val="24"/>
          <w:lang w:val="en-US"/>
        </w:rPr>
        <w:t>igures 9-12), it can be seen that for small values of Bi concentration exceeds the norm, and for high values, the concentrations of elements correspond to the initial values (table 5).</w:t>
      </w:r>
    </w:p>
    <w:p w14:paraId="715729AA" w14:textId="77777777" w:rsidR="00CB0DAD" w:rsidRDefault="00CB0DAD" w:rsidP="00CB0DAD">
      <w:pPr>
        <w:spacing w:line="360" w:lineRule="auto"/>
        <w:jc w:val="both"/>
        <w:rPr>
          <w:rFonts w:ascii="Times New Roman" w:hAnsi="Times New Roman"/>
          <w:sz w:val="24"/>
          <w:szCs w:val="24"/>
          <w:lang w:val="en-US"/>
        </w:rPr>
      </w:pPr>
    </w:p>
    <w:p w14:paraId="37E6604F" w14:textId="5E79AF7D" w:rsidR="00CB0DAD" w:rsidRDefault="00CB0DAD" w:rsidP="00CB0DAD">
      <w:pPr>
        <w:spacing w:line="360" w:lineRule="auto"/>
        <w:jc w:val="both"/>
        <w:rPr>
          <w:rFonts w:ascii="Times New Roman" w:hAnsi="Times New Roman"/>
          <w:sz w:val="24"/>
          <w:szCs w:val="24"/>
          <w:lang w:val="en-US"/>
        </w:rPr>
      </w:pPr>
    </w:p>
    <w:p w14:paraId="7D4E34D5" w14:textId="77777777" w:rsidR="00735329" w:rsidRPr="005B33BD" w:rsidRDefault="00735329" w:rsidP="00CB0DAD">
      <w:pPr>
        <w:spacing w:line="360" w:lineRule="auto"/>
        <w:jc w:val="both"/>
        <w:rPr>
          <w:rFonts w:ascii="Times New Roman" w:hAnsi="Times New Roman"/>
          <w:sz w:val="24"/>
          <w:szCs w:val="24"/>
          <w:lang w:val="en-US"/>
        </w:rPr>
      </w:pPr>
    </w:p>
    <w:p w14:paraId="1C0992CA" w14:textId="77777777" w:rsidR="00CB0DAD" w:rsidRPr="005B33BD" w:rsidRDefault="00CB0DAD" w:rsidP="00CB0DAD">
      <w:pPr>
        <w:spacing w:line="360" w:lineRule="auto"/>
        <w:jc w:val="both"/>
        <w:outlineLvl w:val="0"/>
        <w:rPr>
          <w:rFonts w:ascii="Times New Roman" w:hAnsi="Times New Roman"/>
          <w:sz w:val="24"/>
          <w:szCs w:val="24"/>
        </w:rPr>
      </w:pPr>
      <w:proofErr w:type="spellStart"/>
      <w:r w:rsidRPr="005B33BD">
        <w:rPr>
          <w:rFonts w:ascii="Times New Roman" w:hAnsi="Times New Roman"/>
          <w:sz w:val="24"/>
          <w:szCs w:val="24"/>
        </w:rPr>
        <w:lastRenderedPageBreak/>
        <w:t>Table</w:t>
      </w:r>
      <w:proofErr w:type="spellEnd"/>
      <w:r w:rsidRPr="005B33BD">
        <w:rPr>
          <w:rFonts w:ascii="Times New Roman" w:hAnsi="Times New Roman"/>
          <w:sz w:val="24"/>
          <w:szCs w:val="24"/>
        </w:rPr>
        <w:t xml:space="preserve"> 5 - </w:t>
      </w:r>
      <w:proofErr w:type="spellStart"/>
      <w:r w:rsidRPr="005B33BD">
        <w:rPr>
          <w:rFonts w:ascii="Times New Roman" w:hAnsi="Times New Roman"/>
          <w:sz w:val="24"/>
          <w:szCs w:val="24"/>
        </w:rPr>
        <w:t>Dilution</w:t>
      </w:r>
      <w:proofErr w:type="spellEnd"/>
      <w:r w:rsidRPr="005B33BD">
        <w:rPr>
          <w:rFonts w:ascii="Times New Roman" w:hAnsi="Times New Roman"/>
          <w:sz w:val="24"/>
          <w:szCs w:val="24"/>
        </w:rPr>
        <w:t xml:space="preserve"> of </w:t>
      </w:r>
      <w:proofErr w:type="spellStart"/>
      <w:r w:rsidRPr="005B33BD">
        <w:rPr>
          <w:rFonts w:ascii="Times New Roman" w:hAnsi="Times New Roman"/>
          <w:sz w:val="24"/>
          <w:szCs w:val="24"/>
        </w:rPr>
        <w:t>multistandard</w:t>
      </w:r>
      <w:proofErr w:type="spellEnd"/>
    </w:p>
    <w:tbl>
      <w:tblPr>
        <w:tblW w:w="9509" w:type="dxa"/>
        <w:tblLayout w:type="fixed"/>
        <w:tblLook w:val="0400" w:firstRow="0" w:lastRow="0" w:firstColumn="0" w:lastColumn="0" w:noHBand="0" w:noVBand="1"/>
      </w:tblPr>
      <w:tblGrid>
        <w:gridCol w:w="2895"/>
        <w:gridCol w:w="1658"/>
        <w:gridCol w:w="1658"/>
        <w:gridCol w:w="1649"/>
        <w:gridCol w:w="1649"/>
      </w:tblGrid>
      <w:tr w:rsidR="00CB0DAD" w:rsidRPr="005B33BD" w14:paraId="57F84461" w14:textId="77777777" w:rsidTr="00CB0DAD">
        <w:trPr>
          <w:trHeight w:val="296"/>
        </w:trPr>
        <w:tc>
          <w:tcPr>
            <w:tcW w:w="2895" w:type="dxa"/>
            <w:vMerge w:val="restart"/>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14:paraId="36510BED" w14:textId="77777777" w:rsidR="00CB0DAD" w:rsidRPr="00EF6FC3" w:rsidRDefault="00CB0DAD" w:rsidP="00CB0DAD">
            <w:pPr>
              <w:spacing w:after="0" w:line="360" w:lineRule="auto"/>
              <w:jc w:val="center"/>
              <w:rPr>
                <w:rFonts w:ascii="Times New Roman" w:hAnsi="Times New Roman"/>
                <w:color w:val="000000"/>
                <w:sz w:val="24"/>
                <w:szCs w:val="24"/>
              </w:rPr>
            </w:pPr>
            <w:proofErr w:type="spellStart"/>
            <w:r w:rsidRPr="00EF6FC3">
              <w:rPr>
                <w:rFonts w:ascii="Times New Roman" w:hAnsi="Times New Roman"/>
                <w:color w:val="000000"/>
                <w:sz w:val="24"/>
                <w:szCs w:val="24"/>
              </w:rPr>
              <w:t>Element</w:t>
            </w:r>
            <w:proofErr w:type="spellEnd"/>
          </w:p>
        </w:tc>
        <w:tc>
          <w:tcPr>
            <w:tcW w:w="6614" w:type="dxa"/>
            <w:gridSpan w:val="4"/>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5E4353F2" w14:textId="77777777" w:rsidR="00CB0DAD" w:rsidRPr="00EF6FC3" w:rsidRDefault="00CB0DAD" w:rsidP="00CB0DAD">
            <w:pPr>
              <w:spacing w:after="0" w:line="360" w:lineRule="auto"/>
              <w:jc w:val="center"/>
              <w:rPr>
                <w:rFonts w:ascii="Times New Roman" w:hAnsi="Times New Roman"/>
                <w:color w:val="000000"/>
                <w:sz w:val="24"/>
                <w:szCs w:val="24"/>
              </w:rPr>
            </w:pPr>
            <w:proofErr w:type="spellStart"/>
            <w:r w:rsidRPr="00EF6FC3">
              <w:rPr>
                <w:rFonts w:ascii="Times New Roman" w:hAnsi="Times New Roman"/>
                <w:color w:val="000000"/>
                <w:sz w:val="24"/>
                <w:szCs w:val="24"/>
              </w:rPr>
              <w:t>Concentration</w:t>
            </w:r>
            <w:proofErr w:type="spellEnd"/>
            <w:r w:rsidRPr="00EF6FC3">
              <w:rPr>
                <w:rFonts w:ascii="Times New Roman" w:hAnsi="Times New Roman"/>
                <w:color w:val="000000"/>
                <w:sz w:val="24"/>
                <w:szCs w:val="24"/>
              </w:rPr>
              <w:t> </w:t>
            </w:r>
          </w:p>
        </w:tc>
      </w:tr>
      <w:tr w:rsidR="00CB0DAD" w:rsidRPr="005B33BD" w14:paraId="17CBCE53" w14:textId="77777777" w:rsidTr="00CB0DAD">
        <w:trPr>
          <w:trHeight w:val="296"/>
        </w:trPr>
        <w:tc>
          <w:tcPr>
            <w:tcW w:w="2895" w:type="dxa"/>
            <w:vMerge/>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14:paraId="6A64126E" w14:textId="77777777" w:rsidR="00CB0DAD" w:rsidRPr="00EF6FC3" w:rsidRDefault="00CB0DAD" w:rsidP="00CB0DAD">
            <w:pPr>
              <w:widowControl w:val="0"/>
              <w:pBdr>
                <w:top w:val="nil"/>
                <w:left w:val="nil"/>
                <w:bottom w:val="nil"/>
                <w:right w:val="nil"/>
                <w:between w:val="nil"/>
              </w:pBdr>
              <w:spacing w:after="0" w:line="360" w:lineRule="auto"/>
              <w:rPr>
                <w:rFonts w:ascii="Times New Roman" w:hAnsi="Times New Roman"/>
                <w:color w:val="000000"/>
                <w:sz w:val="24"/>
                <w:szCs w:val="24"/>
              </w:rPr>
            </w:pP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C23F3F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A52CA5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529E26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5</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2E0092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w:t>
            </w:r>
          </w:p>
        </w:tc>
      </w:tr>
      <w:tr w:rsidR="00CB0DAD" w:rsidRPr="005B33BD" w14:paraId="31AD41DA" w14:textId="77777777" w:rsidTr="00CB0DAD">
        <w:trPr>
          <w:trHeight w:val="296"/>
        </w:trPr>
        <w:tc>
          <w:tcPr>
            <w:tcW w:w="2895"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14:paraId="00B6FFA0" w14:textId="77777777" w:rsidR="00CB0DAD" w:rsidRPr="00EF6FC3" w:rsidRDefault="00CB0DAD" w:rsidP="00CB0DAD">
            <w:pPr>
              <w:widowControl w:val="0"/>
              <w:pBdr>
                <w:top w:val="nil"/>
                <w:left w:val="nil"/>
                <w:bottom w:val="nil"/>
                <w:right w:val="nil"/>
                <w:between w:val="nil"/>
              </w:pBdr>
              <w:spacing w:after="0" w:line="360" w:lineRule="auto"/>
              <w:jc w:val="center"/>
              <w:rPr>
                <w:rFonts w:ascii="Times New Roman" w:hAnsi="Times New Roman"/>
                <w:color w:val="000000"/>
                <w:sz w:val="24"/>
                <w:szCs w:val="24"/>
                <w:lang w:val="en-US"/>
              </w:rPr>
            </w:pPr>
            <w:r w:rsidRPr="00EF6FC3">
              <w:rPr>
                <w:rFonts w:ascii="Times New Roman" w:hAnsi="Times New Roman"/>
                <w:color w:val="000000"/>
                <w:sz w:val="24"/>
                <w:szCs w:val="24"/>
                <w:lang w:val="en-US"/>
              </w:rPr>
              <w:t>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7795CD1" w14:textId="77777777" w:rsidR="00CB0DAD" w:rsidRPr="00EF6FC3" w:rsidRDefault="00CB0DAD" w:rsidP="00CB0DAD">
            <w:pPr>
              <w:spacing w:after="0" w:line="360" w:lineRule="auto"/>
              <w:jc w:val="center"/>
              <w:rPr>
                <w:rFonts w:ascii="Times New Roman" w:hAnsi="Times New Roman"/>
                <w:color w:val="000000"/>
                <w:sz w:val="24"/>
                <w:szCs w:val="24"/>
                <w:lang w:val="en-US"/>
              </w:rPr>
            </w:pPr>
            <w:r w:rsidRPr="00EF6FC3">
              <w:rPr>
                <w:rFonts w:ascii="Times New Roman" w:hAnsi="Times New Roman"/>
                <w:color w:val="000000"/>
                <w:sz w:val="24"/>
                <w:szCs w:val="24"/>
                <w:lang w:val="en-US"/>
              </w:rPr>
              <w:t>2</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5EA808A" w14:textId="77777777" w:rsidR="00CB0DAD" w:rsidRPr="00EF6FC3" w:rsidRDefault="00CB0DAD" w:rsidP="00CB0DAD">
            <w:pPr>
              <w:spacing w:after="0" w:line="360" w:lineRule="auto"/>
              <w:jc w:val="center"/>
              <w:rPr>
                <w:rFonts w:ascii="Times New Roman" w:hAnsi="Times New Roman"/>
                <w:color w:val="000000"/>
                <w:sz w:val="24"/>
                <w:szCs w:val="24"/>
                <w:lang w:val="en-US"/>
              </w:rPr>
            </w:pPr>
            <w:r w:rsidRPr="00EF6FC3">
              <w:rPr>
                <w:rFonts w:ascii="Times New Roman" w:hAnsi="Times New Roman"/>
                <w:color w:val="000000"/>
                <w:sz w:val="24"/>
                <w:szCs w:val="24"/>
                <w:lang w:val="en-US"/>
              </w:rPr>
              <w:t>3</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051FF78" w14:textId="77777777" w:rsidR="00CB0DAD" w:rsidRPr="00EF6FC3" w:rsidRDefault="00CB0DAD" w:rsidP="00CB0DAD">
            <w:pPr>
              <w:spacing w:after="0" w:line="360" w:lineRule="auto"/>
              <w:jc w:val="center"/>
              <w:rPr>
                <w:rFonts w:ascii="Times New Roman" w:hAnsi="Times New Roman"/>
                <w:color w:val="000000"/>
                <w:sz w:val="24"/>
                <w:szCs w:val="24"/>
                <w:lang w:val="en-US"/>
              </w:rPr>
            </w:pPr>
            <w:r w:rsidRPr="00EF6FC3">
              <w:rPr>
                <w:rFonts w:ascii="Times New Roman" w:hAnsi="Times New Roman"/>
                <w:color w:val="000000"/>
                <w:sz w:val="24"/>
                <w:szCs w:val="24"/>
                <w:lang w:val="en-US"/>
              </w:rPr>
              <w:t>4</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C26BC6" w14:textId="77777777" w:rsidR="00CB0DAD" w:rsidRPr="00EF6FC3" w:rsidRDefault="00CB0DAD" w:rsidP="00CB0DAD">
            <w:pPr>
              <w:spacing w:after="0" w:line="360" w:lineRule="auto"/>
              <w:jc w:val="center"/>
              <w:rPr>
                <w:rFonts w:ascii="Times New Roman" w:hAnsi="Times New Roman"/>
                <w:color w:val="000000"/>
                <w:sz w:val="24"/>
                <w:szCs w:val="24"/>
                <w:lang w:val="en-US"/>
              </w:rPr>
            </w:pPr>
            <w:r w:rsidRPr="00EF6FC3">
              <w:rPr>
                <w:rFonts w:ascii="Times New Roman" w:hAnsi="Times New Roman"/>
                <w:color w:val="000000"/>
                <w:sz w:val="24"/>
                <w:szCs w:val="24"/>
                <w:lang w:val="en-US"/>
              </w:rPr>
              <w:t>5</w:t>
            </w:r>
          </w:p>
        </w:tc>
      </w:tr>
      <w:tr w:rsidR="00CB0DAD" w:rsidRPr="005B33BD" w14:paraId="32352782"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EC4278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Ag</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62C5B8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0,08</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EBF1CF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0,96</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4C6CC9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4,82</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9A320F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9,98</w:t>
            </w:r>
          </w:p>
        </w:tc>
      </w:tr>
      <w:tr w:rsidR="00CB0DAD" w:rsidRPr="005B33BD" w14:paraId="39AA49D0"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C39766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Al</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3800E8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BA4B5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0,93</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FE899C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4,71</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9602CF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9,9</w:t>
            </w:r>
          </w:p>
        </w:tc>
      </w:tr>
      <w:tr w:rsidR="00CB0DAD" w:rsidRPr="005B33BD" w14:paraId="430322D0"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4DE85F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B</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7C6CAB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0,06</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05BDB3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0,95</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EF4EBC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4,79</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06DAC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w:t>
            </w:r>
          </w:p>
        </w:tc>
      </w:tr>
      <w:tr w:rsidR="00CB0DAD" w:rsidRPr="005B33BD" w14:paraId="64B4D76C"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A5B535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Ba</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C98F8E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391E75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1,02</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F651FF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4,95</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588306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9,99</w:t>
            </w:r>
          </w:p>
        </w:tc>
      </w:tr>
      <w:tr w:rsidR="00CB0DAD" w:rsidRPr="005B33BD" w14:paraId="69136E28"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8B9307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Bi</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84093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0,43</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B6326C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1,3</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5D2796D"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4,98</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689371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10,2</w:t>
            </w:r>
          </w:p>
        </w:tc>
      </w:tr>
      <w:tr w:rsidR="00CB0DAD" w:rsidRPr="005B33BD" w14:paraId="6FADEC72"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975D79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Ca</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8DC744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C65990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1,02</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0AC046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5,06</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2317DA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10,2</w:t>
            </w:r>
          </w:p>
        </w:tc>
      </w:tr>
      <w:tr w:rsidR="00CB0DAD" w:rsidRPr="005B33BD" w14:paraId="27C30096"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E54B29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Cd</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25461B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0,09</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A34692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0,97</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7B2598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4,85</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020720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w:t>
            </w:r>
          </w:p>
        </w:tc>
      </w:tr>
      <w:tr w:rsidR="00CB0DAD" w:rsidRPr="005B33BD" w14:paraId="2831438A"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EFA3B2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Co</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0BC3E0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0A3898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0,99</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CDEC4E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4,89</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93382E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10,1</w:t>
            </w:r>
          </w:p>
        </w:tc>
      </w:tr>
      <w:tr w:rsidR="00CB0DAD" w:rsidRPr="005B33BD" w14:paraId="2EA8E0FC"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4F8CF6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Cr</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838E30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96A6A1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275F44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4,93</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2298A3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10,2</w:t>
            </w:r>
          </w:p>
        </w:tc>
      </w:tr>
      <w:tr w:rsidR="00CB0DAD" w:rsidRPr="005B33BD" w14:paraId="5B75302F"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FCBFE7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Cu</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FECCED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AC7611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0,98</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DE3E97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4,88</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B7FA8A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10,1</w:t>
            </w:r>
          </w:p>
        </w:tc>
      </w:tr>
      <w:tr w:rsidR="00CB0DAD" w:rsidRPr="005B33BD" w14:paraId="0F63E0FB"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9C6530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Fe</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86C89E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0,08</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6F3A35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0,99</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BCDDF1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4,88</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F4BF8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10,1</w:t>
            </w:r>
          </w:p>
        </w:tc>
      </w:tr>
      <w:tr w:rsidR="00CB0DAD" w:rsidRPr="005B33BD" w14:paraId="299AE926"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5BAAF5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Ga</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5E4576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0,09</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3F9948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0,92</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8C4134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4,72</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523630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9,88</w:t>
            </w:r>
          </w:p>
        </w:tc>
      </w:tr>
      <w:tr w:rsidR="00CB0DAD" w:rsidRPr="005B33BD" w14:paraId="27761F11"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6EF15F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In</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D2AA9A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0,07</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8BB4E5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0,93</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B98EA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4,77</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DA1E90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9,92</w:t>
            </w:r>
          </w:p>
        </w:tc>
      </w:tr>
      <w:tr w:rsidR="00CB0DAD" w:rsidRPr="005B33BD" w14:paraId="2A3AB554"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992A15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K</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9459D5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B1042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0,92</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7F9B3F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4,79</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17B1753"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10,3</w:t>
            </w:r>
          </w:p>
        </w:tc>
      </w:tr>
      <w:tr w:rsidR="00CB0DAD" w:rsidRPr="005B33BD" w14:paraId="613D26B8"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94B19C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Li</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127CA7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0,11</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E8F30C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0,92</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64E9A8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4,83</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08A35C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10,1</w:t>
            </w:r>
          </w:p>
        </w:tc>
      </w:tr>
      <w:tr w:rsidR="00CB0DAD" w:rsidRPr="005B33BD" w14:paraId="660233FF" w14:textId="77777777" w:rsidTr="00CB0DAD">
        <w:trPr>
          <w:trHeight w:val="296"/>
        </w:trPr>
        <w:tc>
          <w:tcPr>
            <w:tcW w:w="2895"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203597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Mg</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58C881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0,09</w:t>
            </w:r>
          </w:p>
        </w:tc>
        <w:tc>
          <w:tcPr>
            <w:tcW w:w="165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B4DD45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1,02</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D7F35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4,96</w:t>
            </w:r>
          </w:p>
        </w:tc>
        <w:tc>
          <w:tcPr>
            <w:tcW w:w="164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9FDD8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10,1</w:t>
            </w:r>
          </w:p>
        </w:tc>
      </w:tr>
      <w:tr w:rsidR="00CB0DAD" w:rsidRPr="005B33BD" w14:paraId="310E9D1F" w14:textId="77777777" w:rsidTr="00CB0DAD">
        <w:trPr>
          <w:trHeight w:val="296"/>
        </w:trPr>
        <w:tc>
          <w:tcPr>
            <w:tcW w:w="2895"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bottom"/>
          </w:tcPr>
          <w:p w14:paraId="7D91A11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Mn</w:t>
            </w:r>
          </w:p>
        </w:tc>
        <w:tc>
          <w:tcPr>
            <w:tcW w:w="1658"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tcPr>
          <w:p w14:paraId="56DCE47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tcPr>
          <w:p w14:paraId="73347FD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w:t>
            </w:r>
          </w:p>
        </w:tc>
        <w:tc>
          <w:tcPr>
            <w:tcW w:w="1649"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tcPr>
          <w:p w14:paraId="40185AA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4,9</w:t>
            </w:r>
          </w:p>
        </w:tc>
        <w:tc>
          <w:tcPr>
            <w:tcW w:w="1649"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tcPr>
          <w:p w14:paraId="015B927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10,1</w:t>
            </w:r>
          </w:p>
        </w:tc>
      </w:tr>
      <w:tr w:rsidR="00CB0DAD" w:rsidRPr="005B33BD" w14:paraId="349A835E" w14:textId="77777777" w:rsidTr="00CB0DAD">
        <w:trPr>
          <w:trHeight w:val="296"/>
        </w:trPr>
        <w:tc>
          <w:tcPr>
            <w:tcW w:w="289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8AE8974"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Na</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ADBE84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16B497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0,93</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BEE561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4,72</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1696D8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9,98</w:t>
            </w:r>
          </w:p>
        </w:tc>
      </w:tr>
      <w:tr w:rsidR="00CB0DAD" w:rsidRPr="005B33BD" w14:paraId="47CA3C1C" w14:textId="77777777" w:rsidTr="00CB0DAD">
        <w:trPr>
          <w:trHeight w:val="296"/>
        </w:trPr>
        <w:tc>
          <w:tcPr>
            <w:tcW w:w="289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6AE8C0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Ni</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13E00E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2B6093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C8B842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4,89</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F58ABF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10,1</w:t>
            </w:r>
          </w:p>
        </w:tc>
      </w:tr>
      <w:tr w:rsidR="00CB0DAD" w:rsidRPr="005B33BD" w14:paraId="105CB55C" w14:textId="77777777" w:rsidTr="00CB0DAD">
        <w:trPr>
          <w:trHeight w:val="296"/>
        </w:trPr>
        <w:tc>
          <w:tcPr>
            <w:tcW w:w="289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470D10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Pb</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71068C9"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B90E665"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0,98</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0E3A8C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4,87</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8CFA0E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10,1</w:t>
            </w:r>
          </w:p>
        </w:tc>
      </w:tr>
      <w:tr w:rsidR="00CB0DAD" w:rsidRPr="005B33BD" w14:paraId="1E17F40A" w14:textId="77777777" w:rsidTr="00CB0DAD">
        <w:trPr>
          <w:trHeight w:val="296"/>
        </w:trPr>
        <w:tc>
          <w:tcPr>
            <w:tcW w:w="289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FA6378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Sr</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6AD1D3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0,1</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A46CBC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1,01</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9037FDB"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4,98</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64CDF1C"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9,98</w:t>
            </w:r>
          </w:p>
        </w:tc>
      </w:tr>
      <w:tr w:rsidR="00CB0DAD" w:rsidRPr="005B33BD" w14:paraId="43BFB7EF" w14:textId="77777777" w:rsidTr="00CB0DAD">
        <w:trPr>
          <w:trHeight w:val="296"/>
        </w:trPr>
        <w:tc>
          <w:tcPr>
            <w:tcW w:w="289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7F9E652"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Tl</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905A49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0,05</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88815AA"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0,92</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7B3E84F"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4,84</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BE3F878"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w:t>
            </w:r>
          </w:p>
        </w:tc>
      </w:tr>
      <w:tr w:rsidR="00CB0DAD" w:rsidRPr="005B33BD" w14:paraId="1DD34DBD" w14:textId="77777777" w:rsidTr="00CB0DAD">
        <w:trPr>
          <w:trHeight w:val="296"/>
        </w:trPr>
        <w:tc>
          <w:tcPr>
            <w:tcW w:w="289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D002956"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Zn</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A3E9617"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0,09</w:t>
            </w:r>
          </w:p>
        </w:tc>
        <w:tc>
          <w:tcPr>
            <w:tcW w:w="1658"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4E10E5FE"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0,98</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9542201"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4,84</w:t>
            </w:r>
          </w:p>
        </w:tc>
        <w:tc>
          <w:tcPr>
            <w:tcW w:w="164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2BA96D50" w14:textId="77777777" w:rsidR="00CB0DAD" w:rsidRPr="00EF6FC3" w:rsidRDefault="00CB0DAD" w:rsidP="00CB0DAD">
            <w:pPr>
              <w:spacing w:after="0" w:line="360" w:lineRule="auto"/>
              <w:jc w:val="center"/>
              <w:rPr>
                <w:rFonts w:ascii="Times New Roman" w:hAnsi="Times New Roman"/>
                <w:color w:val="000000"/>
                <w:sz w:val="24"/>
                <w:szCs w:val="24"/>
              </w:rPr>
            </w:pPr>
            <w:r w:rsidRPr="00EF6FC3">
              <w:rPr>
                <w:rFonts w:ascii="Times New Roman" w:hAnsi="Times New Roman"/>
                <w:color w:val="000000"/>
                <w:sz w:val="24"/>
                <w:szCs w:val="24"/>
              </w:rPr>
              <w:t>10</w:t>
            </w:r>
          </w:p>
        </w:tc>
      </w:tr>
    </w:tbl>
    <w:p w14:paraId="4E59FD90" w14:textId="77777777" w:rsidR="00CB0DAD" w:rsidRDefault="00CB0DAD" w:rsidP="00CB0DAD">
      <w:pPr>
        <w:spacing w:line="360" w:lineRule="auto"/>
        <w:jc w:val="both"/>
        <w:rPr>
          <w:rFonts w:ascii="Times New Roman" w:hAnsi="Times New Roman"/>
          <w:sz w:val="24"/>
          <w:szCs w:val="24"/>
        </w:rPr>
      </w:pPr>
    </w:p>
    <w:p w14:paraId="6D61561A" w14:textId="77777777" w:rsidR="00CB0DAD" w:rsidRPr="005B33BD" w:rsidRDefault="00CB0DAD" w:rsidP="00CB0DAD">
      <w:pPr>
        <w:spacing w:line="360" w:lineRule="auto"/>
        <w:jc w:val="both"/>
        <w:rPr>
          <w:rFonts w:ascii="Times New Roman" w:hAnsi="Times New Roman"/>
          <w:sz w:val="24"/>
          <w:szCs w:val="24"/>
        </w:rPr>
      </w:pPr>
    </w:p>
    <w:p w14:paraId="4A3106A6"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lastRenderedPageBreak/>
        <w:drawing>
          <wp:inline distT="0" distB="0" distL="0" distR="0" wp14:anchorId="1DBBB706" wp14:editId="4569254A">
            <wp:extent cx="5323205" cy="3745149"/>
            <wp:effectExtent l="0" t="0" r="0" b="1905"/>
            <wp:docPr id="1073741962" name="Диаграмма 10737419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5D8FB06" w14:textId="77777777" w:rsidR="00CB0DAD" w:rsidRPr="00565019" w:rsidRDefault="00CB0DAD" w:rsidP="00CB0DAD">
      <w:pPr>
        <w:spacing w:line="360" w:lineRule="auto"/>
        <w:jc w:val="center"/>
        <w:outlineLvl w:val="0"/>
        <w:rPr>
          <w:rFonts w:ascii="Times New Roman" w:hAnsi="Times New Roman"/>
          <w:sz w:val="24"/>
          <w:szCs w:val="24"/>
          <w:lang w:val="en-US"/>
        </w:rPr>
      </w:pPr>
      <w:r w:rsidRPr="00565019">
        <w:rPr>
          <w:rFonts w:ascii="Times New Roman" w:hAnsi="Times New Roman"/>
          <w:sz w:val="24"/>
          <w:szCs w:val="24"/>
          <w:lang w:val="en-US"/>
        </w:rPr>
        <w:t xml:space="preserve">Figure 9 - </w:t>
      </w:r>
      <w:r>
        <w:rPr>
          <w:rFonts w:ascii="Times New Roman" w:hAnsi="Times New Roman"/>
          <w:sz w:val="24"/>
          <w:szCs w:val="24"/>
          <w:lang w:val="en-US"/>
        </w:rPr>
        <w:t>E</w:t>
      </w:r>
      <w:r w:rsidRPr="00565019">
        <w:rPr>
          <w:rFonts w:ascii="Times New Roman" w:hAnsi="Times New Roman"/>
          <w:sz w:val="24"/>
          <w:szCs w:val="24"/>
          <w:lang w:val="en-US"/>
        </w:rPr>
        <w:t>lement concentration 0.1 mg/l</w:t>
      </w:r>
    </w:p>
    <w:p w14:paraId="00230487"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6DC865FE" wp14:editId="3BFDA082">
            <wp:extent cx="5332095" cy="3920246"/>
            <wp:effectExtent l="0" t="0" r="1905" b="4445"/>
            <wp:docPr id="1073741964" name="Диаграмма 10737419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A715F5F" w14:textId="77777777" w:rsidR="00CB0DAD" w:rsidRPr="00565019" w:rsidRDefault="00CB0DAD" w:rsidP="00CB0DAD">
      <w:pPr>
        <w:spacing w:line="360" w:lineRule="auto"/>
        <w:jc w:val="center"/>
        <w:outlineLvl w:val="0"/>
        <w:rPr>
          <w:rFonts w:ascii="Times New Roman" w:hAnsi="Times New Roman"/>
          <w:sz w:val="24"/>
          <w:szCs w:val="24"/>
          <w:lang w:val="en-US"/>
        </w:rPr>
      </w:pPr>
      <w:r w:rsidRPr="00565019">
        <w:rPr>
          <w:rFonts w:ascii="Times New Roman" w:hAnsi="Times New Roman"/>
          <w:sz w:val="24"/>
          <w:szCs w:val="24"/>
          <w:lang w:val="en-US"/>
        </w:rPr>
        <w:t xml:space="preserve">Figure 10 - </w:t>
      </w:r>
      <w:r>
        <w:rPr>
          <w:rFonts w:ascii="Times New Roman" w:hAnsi="Times New Roman"/>
          <w:sz w:val="24"/>
          <w:szCs w:val="24"/>
          <w:lang w:val="en-US"/>
        </w:rPr>
        <w:t>E</w:t>
      </w:r>
      <w:r w:rsidRPr="00565019">
        <w:rPr>
          <w:rFonts w:ascii="Times New Roman" w:hAnsi="Times New Roman"/>
          <w:sz w:val="24"/>
          <w:szCs w:val="24"/>
          <w:lang w:val="en-US"/>
        </w:rPr>
        <w:t>lement concentration 1 mg/l</w:t>
      </w:r>
    </w:p>
    <w:p w14:paraId="4A649F6C"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lastRenderedPageBreak/>
        <w:drawing>
          <wp:inline distT="0" distB="0" distL="0" distR="0" wp14:anchorId="0C036FF9" wp14:editId="7AEB67A3">
            <wp:extent cx="5901055" cy="3891064"/>
            <wp:effectExtent l="0" t="0" r="4445" b="0"/>
            <wp:docPr id="1073741963" name="Диаграмма 10737419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144C748" w14:textId="77777777" w:rsidR="00CB0DAD" w:rsidRPr="00565019" w:rsidRDefault="00CB0DAD" w:rsidP="00CB0DAD">
      <w:pPr>
        <w:spacing w:line="360" w:lineRule="auto"/>
        <w:jc w:val="center"/>
        <w:outlineLvl w:val="0"/>
        <w:rPr>
          <w:rFonts w:ascii="Times New Roman" w:hAnsi="Times New Roman"/>
          <w:sz w:val="24"/>
          <w:szCs w:val="24"/>
          <w:lang w:val="en-US"/>
        </w:rPr>
      </w:pPr>
      <w:r w:rsidRPr="00565019">
        <w:rPr>
          <w:rFonts w:ascii="Times New Roman" w:hAnsi="Times New Roman"/>
          <w:sz w:val="24"/>
          <w:szCs w:val="24"/>
          <w:lang w:val="en-US"/>
        </w:rPr>
        <w:t xml:space="preserve">Figure 11 - </w:t>
      </w:r>
      <w:r>
        <w:rPr>
          <w:rFonts w:ascii="Times New Roman" w:hAnsi="Times New Roman"/>
          <w:sz w:val="24"/>
          <w:szCs w:val="24"/>
          <w:lang w:val="en-US"/>
        </w:rPr>
        <w:t>E</w:t>
      </w:r>
      <w:r w:rsidRPr="00565019">
        <w:rPr>
          <w:rFonts w:ascii="Times New Roman" w:hAnsi="Times New Roman"/>
          <w:sz w:val="24"/>
          <w:szCs w:val="24"/>
          <w:lang w:val="en-US"/>
        </w:rPr>
        <w:t>lement concentration 5 mg/l</w:t>
      </w:r>
    </w:p>
    <w:p w14:paraId="169DCEDB"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33F3E3A8" wp14:editId="2E717F38">
            <wp:extent cx="5689600" cy="4173165"/>
            <wp:effectExtent l="0" t="0" r="0" b="5715"/>
            <wp:docPr id="1073741968" name="Диаграмма 10737419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F1555CA" w14:textId="77777777" w:rsidR="00CB0DAD" w:rsidRPr="005B33BD" w:rsidRDefault="00CB0DAD" w:rsidP="00CB0DAD">
      <w:pPr>
        <w:spacing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 xml:space="preserve">Figure 12 - </w:t>
      </w:r>
      <w:r>
        <w:rPr>
          <w:rFonts w:ascii="Times New Roman" w:hAnsi="Times New Roman"/>
          <w:sz w:val="24"/>
          <w:szCs w:val="24"/>
          <w:lang w:val="en-US"/>
        </w:rPr>
        <w:t>E</w:t>
      </w:r>
      <w:r w:rsidRPr="005B33BD">
        <w:rPr>
          <w:rFonts w:ascii="Times New Roman" w:hAnsi="Times New Roman"/>
          <w:sz w:val="24"/>
          <w:szCs w:val="24"/>
          <w:lang w:val="en-US"/>
        </w:rPr>
        <w:t>lement concentration 10 mg/l</w:t>
      </w:r>
    </w:p>
    <w:p w14:paraId="308902FF" w14:textId="77777777" w:rsidR="00CB0DAD" w:rsidRPr="005B33BD" w:rsidRDefault="00CB0DAD" w:rsidP="00CB0DAD">
      <w:pPr>
        <w:spacing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lastRenderedPageBreak/>
        <w:t>To determine the frequency of occurrence of samples with a certain content of elements, histograms of the distribution were constructed (Figures 13-16)</w:t>
      </w:r>
      <w:r>
        <w:rPr>
          <w:rFonts w:ascii="Times New Roman" w:hAnsi="Times New Roman"/>
          <w:sz w:val="24"/>
          <w:szCs w:val="24"/>
          <w:lang w:val="en-US"/>
        </w:rPr>
        <w:t>.</w:t>
      </w:r>
    </w:p>
    <w:p w14:paraId="1344B799"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532A635B" wp14:editId="1C327600">
            <wp:extent cx="4492625" cy="3103123"/>
            <wp:effectExtent l="0" t="0" r="3175" b="0"/>
            <wp:docPr id="1073741966" name="Диаграмма 10737419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E441C95" w14:textId="77777777" w:rsidR="00CB0DAD" w:rsidRPr="005B33BD" w:rsidRDefault="00CB0DAD" w:rsidP="00CB0DAD">
      <w:pPr>
        <w:spacing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Figure 13 – A histogram of the distribution of Ca</w:t>
      </w:r>
    </w:p>
    <w:p w14:paraId="26095C38"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56E58C9B" wp14:editId="3F4FEF66">
            <wp:extent cx="4363085" cy="3696511"/>
            <wp:effectExtent l="0" t="0" r="5715" b="0"/>
            <wp:docPr id="1073741972" name="Диаграмма 10737419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0238CE3" w14:textId="77777777" w:rsidR="00CB0DAD" w:rsidRPr="005B33BD" w:rsidRDefault="00CB0DAD" w:rsidP="00CB0DAD">
      <w:pPr>
        <w:spacing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Figure 14 – A histogram of the Cr distribution</w:t>
      </w:r>
    </w:p>
    <w:p w14:paraId="7EE0B14F" w14:textId="77777777" w:rsidR="00CB0DAD" w:rsidRPr="005B33BD" w:rsidRDefault="00CB0DAD" w:rsidP="00CB0DAD">
      <w:pPr>
        <w:spacing w:line="360" w:lineRule="auto"/>
        <w:jc w:val="center"/>
        <w:rPr>
          <w:rFonts w:ascii="Times New Roman" w:hAnsi="Times New Roman"/>
          <w:sz w:val="24"/>
          <w:szCs w:val="24"/>
          <w:lang w:val="en-US"/>
        </w:rPr>
      </w:pPr>
    </w:p>
    <w:p w14:paraId="0CFF2388" w14:textId="77777777" w:rsidR="00CB0DAD" w:rsidRPr="005B33BD" w:rsidRDefault="00CB0DAD" w:rsidP="00CB0DAD">
      <w:pPr>
        <w:spacing w:after="0" w:line="360" w:lineRule="auto"/>
        <w:jc w:val="center"/>
        <w:rPr>
          <w:rFonts w:ascii="Times New Roman" w:hAnsi="Times New Roman"/>
          <w:sz w:val="24"/>
          <w:szCs w:val="24"/>
        </w:rPr>
      </w:pPr>
      <w:r w:rsidRPr="005B33BD">
        <w:rPr>
          <w:rFonts w:ascii="Times New Roman" w:hAnsi="Times New Roman"/>
          <w:noProof/>
          <w:sz w:val="24"/>
          <w:szCs w:val="24"/>
        </w:rPr>
        <w:lastRenderedPageBreak/>
        <w:drawing>
          <wp:inline distT="0" distB="0" distL="0" distR="0" wp14:anchorId="789FF4C4" wp14:editId="2B7E05CE">
            <wp:extent cx="4432935" cy="2986391"/>
            <wp:effectExtent l="0" t="0" r="0" b="0"/>
            <wp:docPr id="1073741969" name="Диаграмма 10737419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302C763" w14:textId="77777777" w:rsidR="00CB0DAD" w:rsidRPr="005B33BD" w:rsidRDefault="00CB0DAD" w:rsidP="00CB0DAD">
      <w:pPr>
        <w:spacing w:after="0" w:line="360" w:lineRule="auto"/>
        <w:jc w:val="center"/>
        <w:rPr>
          <w:rFonts w:ascii="Times New Roman" w:hAnsi="Times New Roman"/>
          <w:sz w:val="24"/>
          <w:szCs w:val="24"/>
        </w:rPr>
      </w:pPr>
    </w:p>
    <w:p w14:paraId="0CA7F689" w14:textId="77777777" w:rsidR="00CB0DAD" w:rsidRPr="005B33BD" w:rsidRDefault="00CB0DAD" w:rsidP="00CB0DAD">
      <w:pPr>
        <w:spacing w:after="0"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Figure 15 – A histogram of the Mg distribution</w:t>
      </w:r>
    </w:p>
    <w:p w14:paraId="22A9A9E2" w14:textId="77777777" w:rsidR="00CB0DAD" w:rsidRPr="005B33BD" w:rsidRDefault="00CB0DAD" w:rsidP="00CB0DAD">
      <w:pPr>
        <w:spacing w:after="0" w:line="360" w:lineRule="auto"/>
        <w:jc w:val="center"/>
        <w:rPr>
          <w:rFonts w:ascii="Times New Roman" w:hAnsi="Times New Roman"/>
          <w:sz w:val="24"/>
          <w:szCs w:val="24"/>
          <w:lang w:val="en-US"/>
        </w:rPr>
      </w:pPr>
    </w:p>
    <w:p w14:paraId="61E6FAD9" w14:textId="77777777" w:rsidR="00CB0DAD" w:rsidRPr="005B33BD" w:rsidRDefault="00CB0DAD" w:rsidP="00CB0DAD">
      <w:pPr>
        <w:spacing w:after="0" w:line="360" w:lineRule="auto"/>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1CB17A64" wp14:editId="5FB11DE6">
            <wp:extent cx="4467225" cy="3570051"/>
            <wp:effectExtent l="0" t="0" r="3175" b="0"/>
            <wp:docPr id="1073741971" name="Диаграмма 10737419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5323610" w14:textId="77777777" w:rsidR="00CB0DAD" w:rsidRPr="005B33BD" w:rsidRDefault="00CB0DAD" w:rsidP="00CB0DAD">
      <w:pPr>
        <w:spacing w:after="0" w:line="360" w:lineRule="auto"/>
        <w:jc w:val="center"/>
        <w:rPr>
          <w:rFonts w:ascii="Times New Roman" w:hAnsi="Times New Roman"/>
          <w:sz w:val="24"/>
          <w:szCs w:val="24"/>
        </w:rPr>
      </w:pPr>
    </w:p>
    <w:p w14:paraId="2250FED9" w14:textId="77777777" w:rsidR="00CB0DAD" w:rsidRPr="005B33BD" w:rsidRDefault="00CB0DAD" w:rsidP="00CB0DAD">
      <w:pPr>
        <w:spacing w:after="0" w:line="360" w:lineRule="auto"/>
        <w:ind w:firstLine="709"/>
        <w:jc w:val="center"/>
        <w:outlineLvl w:val="0"/>
        <w:rPr>
          <w:rFonts w:ascii="Times New Roman" w:hAnsi="Times New Roman"/>
          <w:sz w:val="24"/>
          <w:szCs w:val="24"/>
          <w:lang w:val="en-US"/>
        </w:rPr>
      </w:pPr>
      <w:r w:rsidRPr="005B33BD">
        <w:rPr>
          <w:rFonts w:ascii="Times New Roman" w:hAnsi="Times New Roman"/>
          <w:sz w:val="24"/>
          <w:szCs w:val="24"/>
          <w:lang w:val="en-US"/>
        </w:rPr>
        <w:t>Figure 16 – A histogram of the Sr distribution</w:t>
      </w:r>
    </w:p>
    <w:p w14:paraId="184D8833" w14:textId="77777777" w:rsidR="00CB0DAD" w:rsidRPr="005B33BD" w:rsidRDefault="00CB0DAD" w:rsidP="00CB0DAD">
      <w:pPr>
        <w:spacing w:after="0" w:line="360" w:lineRule="auto"/>
        <w:ind w:firstLine="709"/>
        <w:jc w:val="both"/>
        <w:rPr>
          <w:rFonts w:ascii="Times New Roman" w:hAnsi="Times New Roman"/>
          <w:sz w:val="24"/>
          <w:szCs w:val="24"/>
          <w:lang w:val="en-US"/>
        </w:rPr>
      </w:pPr>
    </w:p>
    <w:p w14:paraId="716EDD4C" w14:textId="77777777" w:rsidR="00CB0DAD" w:rsidRPr="005B33B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tab/>
        <w:t>In order to make sure that the analyses were performed correctly, we compared the results obtained by neutron activation analysis and atomic adsorption spectrometry (</w:t>
      </w:r>
      <w:r>
        <w:rPr>
          <w:rFonts w:ascii="Times New Roman" w:hAnsi="Times New Roman"/>
          <w:sz w:val="24"/>
          <w:szCs w:val="24"/>
          <w:lang w:val="en-US"/>
        </w:rPr>
        <w:t>F</w:t>
      </w:r>
      <w:r w:rsidRPr="005B33BD">
        <w:rPr>
          <w:rFonts w:ascii="Times New Roman" w:hAnsi="Times New Roman"/>
          <w:sz w:val="24"/>
          <w:szCs w:val="24"/>
          <w:lang w:val="en-US"/>
        </w:rPr>
        <w:t>igures 17-20).</w:t>
      </w:r>
    </w:p>
    <w:p w14:paraId="452CA578" w14:textId="77777777" w:rsidR="00CB0DAD" w:rsidRDefault="00CB0DAD" w:rsidP="00CB0DAD">
      <w:pPr>
        <w:spacing w:after="0" w:line="360" w:lineRule="auto"/>
        <w:ind w:firstLine="709"/>
        <w:jc w:val="center"/>
        <w:rPr>
          <w:rFonts w:ascii="Times New Roman" w:hAnsi="Times New Roman"/>
          <w:sz w:val="24"/>
          <w:szCs w:val="24"/>
          <w:lang w:val="en-US"/>
        </w:rPr>
      </w:pPr>
      <w:r w:rsidRPr="005B33BD">
        <w:rPr>
          <w:rFonts w:ascii="Times New Roman" w:hAnsi="Times New Roman"/>
          <w:noProof/>
          <w:sz w:val="24"/>
          <w:szCs w:val="24"/>
        </w:rPr>
        <w:lastRenderedPageBreak/>
        <w:drawing>
          <wp:inline distT="0" distB="0" distL="0" distR="0" wp14:anchorId="28D4FD03" wp14:editId="0DFB2A9E">
            <wp:extent cx="5013434" cy="2820480"/>
            <wp:effectExtent l="0" t="0" r="3175" b="0"/>
            <wp:docPr id="1073741983" name="image7.png" descr="image.png"/>
            <wp:cNvGraphicFramePr/>
            <a:graphic xmlns:a="http://schemas.openxmlformats.org/drawingml/2006/main">
              <a:graphicData uri="http://schemas.openxmlformats.org/drawingml/2006/picture">
                <pic:pic xmlns:pic="http://schemas.openxmlformats.org/drawingml/2006/picture">
                  <pic:nvPicPr>
                    <pic:cNvPr id="0" name="image7.png" descr="image.png"/>
                    <pic:cNvPicPr preferRelativeResize="0"/>
                  </pic:nvPicPr>
                  <pic:blipFill>
                    <a:blip r:embed="rId37"/>
                    <a:srcRect b="12258"/>
                    <a:stretch>
                      <a:fillRect/>
                    </a:stretch>
                  </pic:blipFill>
                  <pic:spPr>
                    <a:xfrm>
                      <a:off x="0" y="0"/>
                      <a:ext cx="5030453" cy="2830055"/>
                    </a:xfrm>
                    <a:prstGeom prst="rect">
                      <a:avLst/>
                    </a:prstGeom>
                    <a:ln/>
                  </pic:spPr>
                </pic:pic>
              </a:graphicData>
            </a:graphic>
          </wp:inline>
        </w:drawing>
      </w:r>
    </w:p>
    <w:p w14:paraId="5CD4C5FB" w14:textId="77777777" w:rsidR="00CB0DAD" w:rsidRDefault="00CB0DAD" w:rsidP="00CB0DAD">
      <w:pPr>
        <w:spacing w:after="0" w:line="360" w:lineRule="auto"/>
        <w:ind w:firstLine="709"/>
        <w:jc w:val="center"/>
        <w:rPr>
          <w:rFonts w:ascii="Times New Roman" w:hAnsi="Times New Roman"/>
          <w:sz w:val="24"/>
          <w:szCs w:val="24"/>
          <w:lang w:val="en-US"/>
        </w:rPr>
      </w:pPr>
    </w:p>
    <w:p w14:paraId="69BC22C5" w14:textId="77777777" w:rsidR="00CB0DAD" w:rsidRPr="005B33BD" w:rsidRDefault="00CB0DAD" w:rsidP="00CB0DAD">
      <w:pPr>
        <w:spacing w:after="0" w:line="360" w:lineRule="auto"/>
        <w:ind w:firstLine="709"/>
        <w:jc w:val="center"/>
        <w:rPr>
          <w:rFonts w:ascii="Times New Roman" w:hAnsi="Times New Roman"/>
          <w:sz w:val="24"/>
          <w:szCs w:val="24"/>
          <w:lang w:val="en-US"/>
        </w:rPr>
      </w:pPr>
      <w:r w:rsidRPr="005B33BD">
        <w:rPr>
          <w:rFonts w:ascii="Times New Roman" w:hAnsi="Times New Roman"/>
          <w:sz w:val="24"/>
          <w:szCs w:val="24"/>
          <w:lang w:val="en-US"/>
        </w:rPr>
        <w:t>Figure 17 - Comparison of Fe data obtained by neutron activation analysis and atomic adsorption spectrometry</w:t>
      </w:r>
    </w:p>
    <w:p w14:paraId="718ED1AE" w14:textId="77777777" w:rsidR="00CB0DAD" w:rsidRPr="005B33BD" w:rsidRDefault="00CB0DAD" w:rsidP="00CB0DAD">
      <w:pPr>
        <w:pBdr>
          <w:top w:val="nil"/>
          <w:left w:val="nil"/>
          <w:bottom w:val="nil"/>
          <w:right w:val="nil"/>
          <w:between w:val="nil"/>
        </w:pBdr>
        <w:spacing w:after="0" w:line="360" w:lineRule="auto"/>
        <w:jc w:val="center"/>
        <w:rPr>
          <w:rFonts w:ascii="Times New Roman" w:hAnsi="Times New Roman"/>
          <w:color w:val="000000"/>
          <w:sz w:val="24"/>
          <w:szCs w:val="24"/>
        </w:rPr>
      </w:pPr>
      <w:r w:rsidRPr="005B33BD">
        <w:rPr>
          <w:rFonts w:ascii="Times New Roman" w:hAnsi="Times New Roman"/>
          <w:noProof/>
          <w:color w:val="000000"/>
          <w:sz w:val="24"/>
          <w:szCs w:val="24"/>
        </w:rPr>
        <w:drawing>
          <wp:inline distT="0" distB="0" distL="0" distR="0" wp14:anchorId="779EB0A8" wp14:editId="1DEC2541">
            <wp:extent cx="5505855" cy="3005168"/>
            <wp:effectExtent l="0" t="0" r="0" b="5080"/>
            <wp:docPr id="1073741985" name="image14.png" descr="image.png"/>
            <wp:cNvGraphicFramePr/>
            <a:graphic xmlns:a="http://schemas.openxmlformats.org/drawingml/2006/main">
              <a:graphicData uri="http://schemas.openxmlformats.org/drawingml/2006/picture">
                <pic:pic xmlns:pic="http://schemas.openxmlformats.org/drawingml/2006/picture">
                  <pic:nvPicPr>
                    <pic:cNvPr id="0" name="image14.png" descr="image.png"/>
                    <pic:cNvPicPr preferRelativeResize="0"/>
                  </pic:nvPicPr>
                  <pic:blipFill>
                    <a:blip r:embed="rId38"/>
                    <a:srcRect b="13213"/>
                    <a:stretch>
                      <a:fillRect/>
                    </a:stretch>
                  </pic:blipFill>
                  <pic:spPr>
                    <a:xfrm>
                      <a:off x="0" y="0"/>
                      <a:ext cx="5565139" cy="3037526"/>
                    </a:xfrm>
                    <a:prstGeom prst="rect">
                      <a:avLst/>
                    </a:prstGeom>
                    <a:ln/>
                  </pic:spPr>
                </pic:pic>
              </a:graphicData>
            </a:graphic>
          </wp:inline>
        </w:drawing>
      </w:r>
    </w:p>
    <w:p w14:paraId="0F0EF28E" w14:textId="77777777" w:rsidR="00CB0DAD" w:rsidRDefault="00CB0DAD" w:rsidP="00CB0DAD">
      <w:pPr>
        <w:pBdr>
          <w:top w:val="nil"/>
          <w:left w:val="nil"/>
          <w:bottom w:val="nil"/>
          <w:right w:val="nil"/>
          <w:between w:val="nil"/>
        </w:pBdr>
        <w:spacing w:after="0" w:line="360" w:lineRule="auto"/>
        <w:jc w:val="center"/>
        <w:rPr>
          <w:rFonts w:ascii="Times New Roman" w:hAnsi="Times New Roman"/>
          <w:color w:val="000000"/>
          <w:sz w:val="24"/>
          <w:szCs w:val="24"/>
          <w:lang w:val="en-US"/>
        </w:rPr>
      </w:pPr>
    </w:p>
    <w:p w14:paraId="4B7BEC41" w14:textId="77777777" w:rsidR="00CB0DAD" w:rsidRPr="005B33BD" w:rsidRDefault="00CB0DAD" w:rsidP="00CB0DAD">
      <w:pPr>
        <w:pBdr>
          <w:top w:val="nil"/>
          <w:left w:val="nil"/>
          <w:bottom w:val="nil"/>
          <w:right w:val="nil"/>
          <w:between w:val="nil"/>
        </w:pBdr>
        <w:spacing w:after="0" w:line="360" w:lineRule="auto"/>
        <w:jc w:val="center"/>
        <w:rPr>
          <w:rFonts w:ascii="Times New Roman" w:hAnsi="Times New Roman"/>
          <w:color w:val="000000"/>
          <w:sz w:val="24"/>
          <w:szCs w:val="24"/>
          <w:lang w:val="en-US"/>
        </w:rPr>
      </w:pPr>
      <w:r w:rsidRPr="005B33BD">
        <w:rPr>
          <w:rFonts w:ascii="Times New Roman" w:hAnsi="Times New Roman"/>
          <w:color w:val="000000"/>
          <w:sz w:val="24"/>
          <w:szCs w:val="24"/>
          <w:lang w:val="en-US"/>
        </w:rPr>
        <w:t>Figure 18 - Comparison of MP data obtained by neutron activation analysis and atomic adsorption spectrometry</w:t>
      </w:r>
    </w:p>
    <w:p w14:paraId="6C235C11" w14:textId="77777777" w:rsidR="00CB0DAD" w:rsidRPr="005B33BD" w:rsidRDefault="00CB0DAD" w:rsidP="00CB0DAD">
      <w:pPr>
        <w:pBdr>
          <w:top w:val="nil"/>
          <w:left w:val="nil"/>
          <w:bottom w:val="nil"/>
          <w:right w:val="nil"/>
          <w:between w:val="nil"/>
        </w:pBdr>
        <w:spacing w:after="0" w:line="360" w:lineRule="auto"/>
        <w:jc w:val="center"/>
        <w:rPr>
          <w:rFonts w:ascii="Times New Roman" w:hAnsi="Times New Roman"/>
          <w:color w:val="000000"/>
          <w:sz w:val="24"/>
          <w:szCs w:val="24"/>
        </w:rPr>
      </w:pPr>
      <w:r w:rsidRPr="005B33BD">
        <w:rPr>
          <w:rFonts w:ascii="Times New Roman" w:hAnsi="Times New Roman"/>
          <w:noProof/>
          <w:color w:val="000000"/>
          <w:sz w:val="24"/>
          <w:szCs w:val="24"/>
        </w:rPr>
        <w:lastRenderedPageBreak/>
        <w:drawing>
          <wp:inline distT="0" distB="0" distL="0" distR="0" wp14:anchorId="075DEAC9" wp14:editId="3904CF07">
            <wp:extent cx="5895636" cy="3468414"/>
            <wp:effectExtent l="0" t="0" r="0" b="0"/>
            <wp:docPr id="1073741987" name="image12.png" descr="image.png"/>
            <wp:cNvGraphicFramePr/>
            <a:graphic xmlns:a="http://schemas.openxmlformats.org/drawingml/2006/main">
              <a:graphicData uri="http://schemas.openxmlformats.org/drawingml/2006/picture">
                <pic:pic xmlns:pic="http://schemas.openxmlformats.org/drawingml/2006/picture">
                  <pic:nvPicPr>
                    <pic:cNvPr id="0" name="image12.png" descr="image.png"/>
                    <pic:cNvPicPr preferRelativeResize="0"/>
                  </pic:nvPicPr>
                  <pic:blipFill>
                    <a:blip r:embed="rId39"/>
                    <a:srcRect b="8352"/>
                    <a:stretch>
                      <a:fillRect/>
                    </a:stretch>
                  </pic:blipFill>
                  <pic:spPr>
                    <a:xfrm>
                      <a:off x="0" y="0"/>
                      <a:ext cx="5926690" cy="3486683"/>
                    </a:xfrm>
                    <a:prstGeom prst="rect">
                      <a:avLst/>
                    </a:prstGeom>
                    <a:ln/>
                  </pic:spPr>
                </pic:pic>
              </a:graphicData>
            </a:graphic>
          </wp:inline>
        </w:drawing>
      </w:r>
    </w:p>
    <w:p w14:paraId="238FEBF1" w14:textId="77777777" w:rsidR="00CB0DAD" w:rsidRPr="001278C6" w:rsidRDefault="00CB0DAD" w:rsidP="00CB0DAD">
      <w:pPr>
        <w:pBdr>
          <w:top w:val="nil"/>
          <w:left w:val="nil"/>
          <w:bottom w:val="nil"/>
          <w:right w:val="nil"/>
          <w:between w:val="nil"/>
        </w:pBdr>
        <w:spacing w:after="0" w:line="360" w:lineRule="auto"/>
        <w:jc w:val="center"/>
        <w:rPr>
          <w:rFonts w:ascii="Times New Roman" w:hAnsi="Times New Roman"/>
          <w:color w:val="000000"/>
          <w:sz w:val="24"/>
          <w:szCs w:val="24"/>
          <w:lang w:val="en-US"/>
        </w:rPr>
      </w:pPr>
      <w:r w:rsidRPr="005B33BD">
        <w:rPr>
          <w:rFonts w:ascii="Times New Roman" w:hAnsi="Times New Roman"/>
          <w:color w:val="000000"/>
          <w:sz w:val="24"/>
          <w:szCs w:val="24"/>
          <w:lang w:val="en-US"/>
        </w:rPr>
        <w:t>Figure 19 - Comparison of Sr data obtained by neutron activation analysis and atomic adsorption spectrometry</w:t>
      </w:r>
    </w:p>
    <w:p w14:paraId="635B4874" w14:textId="77777777" w:rsidR="00CB0DAD" w:rsidRPr="005B33BD" w:rsidRDefault="00CB0DAD" w:rsidP="00CB0DAD">
      <w:pPr>
        <w:spacing w:line="360" w:lineRule="auto"/>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08870741" wp14:editId="3F2DF592">
            <wp:extent cx="5481597" cy="2459421"/>
            <wp:effectExtent l="0" t="0" r="5080" b="4445"/>
            <wp:docPr id="1073741989" name="image15.png" descr="image.png"/>
            <wp:cNvGraphicFramePr/>
            <a:graphic xmlns:a="http://schemas.openxmlformats.org/drawingml/2006/main">
              <a:graphicData uri="http://schemas.openxmlformats.org/drawingml/2006/picture">
                <pic:pic xmlns:pic="http://schemas.openxmlformats.org/drawingml/2006/picture">
                  <pic:nvPicPr>
                    <pic:cNvPr id="0" name="image15.png" descr="image.png"/>
                    <pic:cNvPicPr preferRelativeResize="0"/>
                  </pic:nvPicPr>
                  <pic:blipFill>
                    <a:blip r:embed="rId40"/>
                    <a:srcRect b="5931"/>
                    <a:stretch>
                      <a:fillRect/>
                    </a:stretch>
                  </pic:blipFill>
                  <pic:spPr>
                    <a:xfrm>
                      <a:off x="0" y="0"/>
                      <a:ext cx="5527030" cy="2479805"/>
                    </a:xfrm>
                    <a:prstGeom prst="rect">
                      <a:avLst/>
                    </a:prstGeom>
                    <a:ln/>
                  </pic:spPr>
                </pic:pic>
              </a:graphicData>
            </a:graphic>
          </wp:inline>
        </w:drawing>
      </w:r>
    </w:p>
    <w:p w14:paraId="3FF7640E" w14:textId="77777777" w:rsidR="00CB0DAD" w:rsidRPr="005B33BD" w:rsidRDefault="00CB0DAD" w:rsidP="00CB0DAD">
      <w:pPr>
        <w:spacing w:line="360" w:lineRule="auto"/>
        <w:jc w:val="center"/>
        <w:rPr>
          <w:rFonts w:ascii="Times New Roman" w:hAnsi="Times New Roman"/>
          <w:sz w:val="24"/>
          <w:szCs w:val="24"/>
          <w:lang w:val="en-US"/>
        </w:rPr>
      </w:pPr>
      <w:r w:rsidRPr="005B33BD">
        <w:rPr>
          <w:rFonts w:ascii="Times New Roman" w:hAnsi="Times New Roman"/>
          <w:sz w:val="24"/>
          <w:szCs w:val="24"/>
          <w:lang w:val="en-US"/>
        </w:rPr>
        <w:t xml:space="preserve">Figure 20 - </w:t>
      </w:r>
      <w:r>
        <w:rPr>
          <w:rFonts w:ascii="Times New Roman" w:hAnsi="Times New Roman"/>
          <w:sz w:val="24"/>
          <w:szCs w:val="24"/>
          <w:lang w:val="en-US"/>
        </w:rPr>
        <w:t>C</w:t>
      </w:r>
      <w:r w:rsidRPr="005B33BD">
        <w:rPr>
          <w:rFonts w:ascii="Times New Roman" w:hAnsi="Times New Roman"/>
          <w:sz w:val="24"/>
          <w:szCs w:val="24"/>
          <w:lang w:val="en-US"/>
        </w:rPr>
        <w:t>omparison of Zn data obtained by neutron activation analysis and atomic adsorption spectrometry</w:t>
      </w:r>
    </w:p>
    <w:p w14:paraId="10C645BB" w14:textId="77777777" w:rsidR="00CB0DA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tab/>
      </w:r>
    </w:p>
    <w:p w14:paraId="216DC5D7" w14:textId="77777777" w:rsidR="00CB0DAD" w:rsidRDefault="00CB0DAD" w:rsidP="00CB0DAD">
      <w:pPr>
        <w:spacing w:line="360" w:lineRule="auto"/>
        <w:ind w:firstLine="720"/>
        <w:jc w:val="both"/>
        <w:rPr>
          <w:rFonts w:ascii="Times New Roman" w:hAnsi="Times New Roman"/>
          <w:sz w:val="24"/>
          <w:szCs w:val="24"/>
          <w:lang w:val="en-US"/>
        </w:rPr>
      </w:pPr>
      <w:r w:rsidRPr="005B33BD">
        <w:rPr>
          <w:rFonts w:ascii="Times New Roman" w:hAnsi="Times New Roman"/>
          <w:sz w:val="24"/>
          <w:szCs w:val="24"/>
          <w:lang w:val="en-US"/>
        </w:rPr>
        <w:t>In the table 6 are shown the concentration values from the passport and data obtained by atomic absorption spectrometry</w:t>
      </w:r>
      <w:r>
        <w:rPr>
          <w:rFonts w:ascii="Times New Roman" w:hAnsi="Times New Roman"/>
          <w:sz w:val="24"/>
          <w:szCs w:val="24"/>
          <w:lang w:val="en-US"/>
        </w:rPr>
        <w:t>.</w:t>
      </w:r>
    </w:p>
    <w:p w14:paraId="0B4B97B5" w14:textId="77777777" w:rsidR="00CB0DAD" w:rsidRDefault="00CB0DAD" w:rsidP="00CB0DAD">
      <w:pPr>
        <w:spacing w:line="360" w:lineRule="auto"/>
        <w:ind w:firstLine="720"/>
        <w:jc w:val="both"/>
        <w:rPr>
          <w:rFonts w:ascii="Times New Roman" w:hAnsi="Times New Roman"/>
          <w:sz w:val="24"/>
          <w:szCs w:val="24"/>
          <w:lang w:val="en-US"/>
        </w:rPr>
      </w:pPr>
    </w:p>
    <w:p w14:paraId="6E07C2FB" w14:textId="77777777" w:rsidR="00CB0DAD" w:rsidRPr="005B33BD" w:rsidRDefault="00CB0DAD" w:rsidP="00CB0DAD">
      <w:pPr>
        <w:spacing w:line="360" w:lineRule="auto"/>
        <w:ind w:firstLine="720"/>
        <w:jc w:val="both"/>
        <w:rPr>
          <w:rFonts w:ascii="Times New Roman" w:hAnsi="Times New Roman"/>
          <w:sz w:val="24"/>
          <w:szCs w:val="24"/>
          <w:lang w:val="en-US"/>
        </w:rPr>
      </w:pPr>
    </w:p>
    <w:p w14:paraId="3AD01B48" w14:textId="77777777" w:rsidR="00CB0DAD" w:rsidRPr="005B33B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lastRenderedPageBreak/>
        <w:t xml:space="preserve">Table 6 - </w:t>
      </w:r>
      <w:r>
        <w:rPr>
          <w:rFonts w:ascii="Times New Roman" w:hAnsi="Times New Roman"/>
          <w:sz w:val="24"/>
          <w:szCs w:val="24"/>
          <w:lang w:val="en-US"/>
        </w:rPr>
        <w:t>C</w:t>
      </w:r>
      <w:r w:rsidRPr="005B33BD">
        <w:rPr>
          <w:rFonts w:ascii="Times New Roman" w:hAnsi="Times New Roman"/>
          <w:sz w:val="24"/>
          <w:szCs w:val="24"/>
          <w:lang w:val="en-US"/>
        </w:rPr>
        <w:t>oncentration values from the passport and obtained by atomic absorption spectrometry</w:t>
      </w:r>
    </w:p>
    <w:tbl>
      <w:tblPr>
        <w:tblW w:w="9296" w:type="dxa"/>
        <w:tblLayout w:type="fixed"/>
        <w:tblLook w:val="0400" w:firstRow="0" w:lastRow="0" w:firstColumn="0" w:lastColumn="0" w:noHBand="0" w:noVBand="1"/>
      </w:tblPr>
      <w:tblGrid>
        <w:gridCol w:w="1761"/>
        <w:gridCol w:w="1386"/>
        <w:gridCol w:w="1073"/>
        <w:gridCol w:w="1230"/>
        <w:gridCol w:w="1386"/>
        <w:gridCol w:w="1230"/>
        <w:gridCol w:w="1230"/>
      </w:tblGrid>
      <w:tr w:rsidR="00CB0DAD" w:rsidRPr="005B33BD" w14:paraId="619F3377" w14:textId="77777777" w:rsidTr="00CB0DAD">
        <w:trPr>
          <w:trHeight w:val="337"/>
        </w:trPr>
        <w:tc>
          <w:tcPr>
            <w:tcW w:w="1761"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14:paraId="5CB37BF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С± Δ (мкг/г)</w:t>
            </w:r>
          </w:p>
        </w:tc>
        <w:tc>
          <w:tcPr>
            <w:tcW w:w="1386"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6CA862C9" w14:textId="77777777" w:rsidR="00CB0DAD" w:rsidRPr="00420D24" w:rsidRDefault="00CB0DAD" w:rsidP="00CB0DAD">
            <w:pPr>
              <w:spacing w:after="0" w:line="360" w:lineRule="auto"/>
              <w:jc w:val="center"/>
              <w:rPr>
                <w:rFonts w:ascii="Times New Roman" w:hAnsi="Times New Roman"/>
                <w:iCs/>
                <w:color w:val="000000"/>
                <w:sz w:val="24"/>
                <w:szCs w:val="24"/>
              </w:rPr>
            </w:pPr>
            <w:r w:rsidRPr="00420D24">
              <w:rPr>
                <w:rFonts w:ascii="Times New Roman" w:hAnsi="Times New Roman"/>
                <w:iCs/>
                <w:color w:val="000000"/>
                <w:sz w:val="24"/>
                <w:szCs w:val="24"/>
              </w:rPr>
              <w:t>Al</w:t>
            </w:r>
          </w:p>
        </w:tc>
        <w:tc>
          <w:tcPr>
            <w:tcW w:w="1073"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12E2BCF9" w14:textId="77777777" w:rsidR="00CB0DAD" w:rsidRPr="00420D24" w:rsidRDefault="00CB0DAD" w:rsidP="00CB0DAD">
            <w:pPr>
              <w:spacing w:after="0" w:line="360" w:lineRule="auto"/>
              <w:jc w:val="center"/>
              <w:rPr>
                <w:rFonts w:ascii="Times New Roman" w:hAnsi="Times New Roman"/>
                <w:iCs/>
                <w:color w:val="000000"/>
                <w:sz w:val="24"/>
                <w:szCs w:val="24"/>
              </w:rPr>
            </w:pPr>
            <w:r w:rsidRPr="00420D24">
              <w:rPr>
                <w:rFonts w:ascii="Times New Roman" w:hAnsi="Times New Roman"/>
                <w:iCs/>
                <w:color w:val="000000"/>
                <w:sz w:val="24"/>
                <w:szCs w:val="24"/>
              </w:rPr>
              <w:t>B</w:t>
            </w:r>
          </w:p>
        </w:tc>
        <w:tc>
          <w:tcPr>
            <w:tcW w:w="1230"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1F784AFD" w14:textId="77777777" w:rsidR="00CB0DAD" w:rsidRPr="00420D24" w:rsidRDefault="00CB0DAD" w:rsidP="00CB0DAD">
            <w:pPr>
              <w:spacing w:after="0" w:line="360" w:lineRule="auto"/>
              <w:jc w:val="center"/>
              <w:rPr>
                <w:rFonts w:ascii="Times New Roman" w:hAnsi="Times New Roman"/>
                <w:iCs/>
                <w:color w:val="000000"/>
                <w:sz w:val="24"/>
                <w:szCs w:val="24"/>
              </w:rPr>
            </w:pPr>
            <w:r w:rsidRPr="00420D24">
              <w:rPr>
                <w:rFonts w:ascii="Times New Roman" w:hAnsi="Times New Roman"/>
                <w:iCs/>
                <w:color w:val="000000"/>
                <w:sz w:val="24"/>
                <w:szCs w:val="24"/>
              </w:rPr>
              <w:t>Ba</w:t>
            </w:r>
          </w:p>
        </w:tc>
        <w:tc>
          <w:tcPr>
            <w:tcW w:w="1386"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64E19E08" w14:textId="77777777" w:rsidR="00CB0DAD" w:rsidRPr="00420D24" w:rsidRDefault="00CB0DAD" w:rsidP="00CB0DAD">
            <w:pPr>
              <w:spacing w:after="0" w:line="360" w:lineRule="auto"/>
              <w:jc w:val="center"/>
              <w:rPr>
                <w:rFonts w:ascii="Times New Roman" w:hAnsi="Times New Roman"/>
                <w:iCs/>
                <w:color w:val="000000"/>
                <w:sz w:val="24"/>
                <w:szCs w:val="24"/>
              </w:rPr>
            </w:pPr>
            <w:r w:rsidRPr="00420D24">
              <w:rPr>
                <w:rFonts w:ascii="Times New Roman" w:hAnsi="Times New Roman"/>
                <w:iCs/>
                <w:color w:val="000000"/>
                <w:sz w:val="24"/>
                <w:szCs w:val="24"/>
              </w:rPr>
              <w:t>Ca</w:t>
            </w:r>
          </w:p>
        </w:tc>
        <w:tc>
          <w:tcPr>
            <w:tcW w:w="1230"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3E7875BE" w14:textId="77777777" w:rsidR="00CB0DAD" w:rsidRPr="00420D24" w:rsidRDefault="00CB0DAD" w:rsidP="00CB0DAD">
            <w:pPr>
              <w:spacing w:after="0" w:line="360" w:lineRule="auto"/>
              <w:jc w:val="center"/>
              <w:rPr>
                <w:rFonts w:ascii="Times New Roman" w:hAnsi="Times New Roman"/>
                <w:iCs/>
                <w:color w:val="000000"/>
                <w:sz w:val="24"/>
                <w:szCs w:val="24"/>
              </w:rPr>
            </w:pPr>
            <w:r w:rsidRPr="00420D24">
              <w:rPr>
                <w:rFonts w:ascii="Times New Roman" w:hAnsi="Times New Roman"/>
                <w:iCs/>
                <w:color w:val="000000"/>
                <w:sz w:val="24"/>
                <w:szCs w:val="24"/>
              </w:rPr>
              <w:t>Cu</w:t>
            </w:r>
          </w:p>
        </w:tc>
        <w:tc>
          <w:tcPr>
            <w:tcW w:w="1230"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2E49D5E3" w14:textId="77777777" w:rsidR="00CB0DAD" w:rsidRPr="00420D24" w:rsidRDefault="00CB0DAD" w:rsidP="00CB0DAD">
            <w:pPr>
              <w:spacing w:after="0" w:line="360" w:lineRule="auto"/>
              <w:jc w:val="center"/>
              <w:rPr>
                <w:rFonts w:ascii="Times New Roman" w:hAnsi="Times New Roman"/>
                <w:iCs/>
                <w:color w:val="000000"/>
                <w:sz w:val="24"/>
                <w:szCs w:val="24"/>
              </w:rPr>
            </w:pPr>
            <w:r w:rsidRPr="00420D24">
              <w:rPr>
                <w:rFonts w:ascii="Times New Roman" w:hAnsi="Times New Roman"/>
                <w:iCs/>
                <w:color w:val="000000"/>
                <w:sz w:val="24"/>
                <w:szCs w:val="24"/>
              </w:rPr>
              <w:t>Fe</w:t>
            </w:r>
          </w:p>
        </w:tc>
      </w:tr>
      <w:tr w:rsidR="00CB0DAD" w:rsidRPr="005B33BD" w14:paraId="1EAFE0A1" w14:textId="77777777" w:rsidTr="00CB0DAD">
        <w:trPr>
          <w:trHeight w:val="337"/>
        </w:trPr>
        <w:tc>
          <w:tcPr>
            <w:tcW w:w="176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386397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M2</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567C6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175±23</w:t>
            </w:r>
          </w:p>
        </w:tc>
        <w:tc>
          <w:tcPr>
            <w:tcW w:w="107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3EEE81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16,7±4</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F4A731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18,2±2,4</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62D8D1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1890±321</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C89DE5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68±9</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02320D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245±27</w:t>
            </w:r>
          </w:p>
        </w:tc>
      </w:tr>
      <w:tr w:rsidR="00CB0DAD" w:rsidRPr="005B33BD" w14:paraId="7483F108" w14:textId="77777777" w:rsidTr="00CB0DAD">
        <w:trPr>
          <w:trHeight w:val="337"/>
        </w:trPr>
        <w:tc>
          <w:tcPr>
            <w:tcW w:w="176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C49320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AAS</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F109FC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141±18</w:t>
            </w:r>
          </w:p>
        </w:tc>
        <w:tc>
          <w:tcPr>
            <w:tcW w:w="107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BCDF3A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7±1,5</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709123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11,2±1,5</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0D1CA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1383±235</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C1012F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51±6,6</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FB5978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196±22</w:t>
            </w:r>
          </w:p>
        </w:tc>
      </w:tr>
      <w:tr w:rsidR="00CB0DAD" w:rsidRPr="005B33BD" w14:paraId="55EC58A7" w14:textId="77777777" w:rsidTr="00CB0DAD">
        <w:trPr>
          <w:trHeight w:val="337"/>
        </w:trPr>
        <w:tc>
          <w:tcPr>
            <w:tcW w:w="176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4C2C70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С± Δ (мкг/г)</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59380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K</w:t>
            </w:r>
          </w:p>
        </w:tc>
        <w:tc>
          <w:tcPr>
            <w:tcW w:w="107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CC6FCAB"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Mn</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8D818B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Na</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5381FB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Ni</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52541B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Pb</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155DC2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Zn</w:t>
            </w:r>
          </w:p>
        </w:tc>
      </w:tr>
      <w:tr w:rsidR="00CB0DAD" w:rsidRPr="005B33BD" w14:paraId="1093B5B5" w14:textId="77777777" w:rsidTr="00CB0DAD">
        <w:trPr>
          <w:trHeight w:val="337"/>
        </w:trPr>
        <w:tc>
          <w:tcPr>
            <w:tcW w:w="176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711E23F"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M2</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4217F8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6510±846</w:t>
            </w:r>
          </w:p>
        </w:tc>
        <w:tc>
          <w:tcPr>
            <w:tcW w:w="107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2716F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357±46</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AA809C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164±21</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B8BABD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14,8±2</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84B8EA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5,86±0,7</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AC5DB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35,2±6</w:t>
            </w:r>
          </w:p>
        </w:tc>
      </w:tr>
      <w:tr w:rsidR="00CB0DAD" w:rsidRPr="005B33BD" w14:paraId="3037AF8F" w14:textId="77777777" w:rsidTr="00CB0DAD">
        <w:trPr>
          <w:trHeight w:val="337"/>
        </w:trPr>
        <w:tc>
          <w:tcPr>
            <w:tcW w:w="1761"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DAEA92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AAS</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9B690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5780±752</w:t>
            </w:r>
          </w:p>
        </w:tc>
        <w:tc>
          <w:tcPr>
            <w:tcW w:w="107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518E5B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228±30</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730A15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168±22</w:t>
            </w:r>
          </w:p>
        </w:tc>
        <w:tc>
          <w:tcPr>
            <w:tcW w:w="138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FA9D34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12±1,6</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11B3AB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5,6±0,7</w:t>
            </w:r>
          </w:p>
        </w:tc>
        <w:tc>
          <w:tcPr>
            <w:tcW w:w="12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CA9268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21,3±3,6</w:t>
            </w:r>
          </w:p>
        </w:tc>
      </w:tr>
    </w:tbl>
    <w:p w14:paraId="6356C282" w14:textId="77777777" w:rsidR="00CB0DAD" w:rsidRPr="005B33BD" w:rsidRDefault="00CB0DAD" w:rsidP="00CB0DAD">
      <w:pPr>
        <w:spacing w:line="360" w:lineRule="auto"/>
        <w:jc w:val="both"/>
        <w:rPr>
          <w:rFonts w:ascii="Times New Roman" w:hAnsi="Times New Roman"/>
          <w:sz w:val="24"/>
          <w:szCs w:val="24"/>
        </w:rPr>
      </w:pPr>
    </w:p>
    <w:p w14:paraId="1270F2F6" w14:textId="77777777" w:rsidR="00CB0DAD" w:rsidRPr="005B33B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tab/>
        <w:t>For each element, graphs were plotted comparing the values in the passport with the values obtained experimentally (Figures 21-23).</w:t>
      </w:r>
    </w:p>
    <w:p w14:paraId="122572E7" w14:textId="77777777" w:rsidR="00CB0DAD" w:rsidRPr="005B33BD" w:rsidRDefault="00CB0DAD" w:rsidP="00CB0DAD">
      <w:pPr>
        <w:pBdr>
          <w:top w:val="nil"/>
          <w:left w:val="nil"/>
          <w:bottom w:val="nil"/>
          <w:right w:val="nil"/>
          <w:between w:val="nil"/>
        </w:pBdr>
        <w:spacing w:after="0" w:line="360" w:lineRule="auto"/>
        <w:jc w:val="center"/>
        <w:rPr>
          <w:rFonts w:ascii="Times New Roman" w:hAnsi="Times New Roman"/>
          <w:color w:val="000000"/>
          <w:sz w:val="24"/>
          <w:szCs w:val="24"/>
        </w:rPr>
      </w:pPr>
      <w:r w:rsidRPr="005B33BD">
        <w:rPr>
          <w:rFonts w:ascii="Times New Roman" w:hAnsi="Times New Roman"/>
          <w:noProof/>
          <w:color w:val="000000"/>
          <w:sz w:val="24"/>
          <w:szCs w:val="24"/>
        </w:rPr>
        <w:drawing>
          <wp:inline distT="0" distB="0" distL="0" distR="0" wp14:anchorId="6132BB47" wp14:editId="72477971">
            <wp:extent cx="1871285" cy="2149490"/>
            <wp:effectExtent l="0" t="0" r="0" b="0"/>
            <wp:docPr id="1073741991" name="image17.png" descr="image.png"/>
            <wp:cNvGraphicFramePr/>
            <a:graphic xmlns:a="http://schemas.openxmlformats.org/drawingml/2006/main">
              <a:graphicData uri="http://schemas.openxmlformats.org/drawingml/2006/picture">
                <pic:pic xmlns:pic="http://schemas.openxmlformats.org/drawingml/2006/picture">
                  <pic:nvPicPr>
                    <pic:cNvPr id="0" name="image17.png" descr="image.png"/>
                    <pic:cNvPicPr preferRelativeResize="0"/>
                  </pic:nvPicPr>
                  <pic:blipFill>
                    <a:blip r:embed="rId41"/>
                    <a:srcRect/>
                    <a:stretch>
                      <a:fillRect/>
                    </a:stretch>
                  </pic:blipFill>
                  <pic:spPr>
                    <a:xfrm>
                      <a:off x="0" y="0"/>
                      <a:ext cx="1871285" cy="2149490"/>
                    </a:xfrm>
                    <a:prstGeom prst="rect">
                      <a:avLst/>
                    </a:prstGeom>
                    <a:ln/>
                  </pic:spPr>
                </pic:pic>
              </a:graphicData>
            </a:graphic>
          </wp:inline>
        </w:drawing>
      </w:r>
      <w:r w:rsidRPr="005B33BD">
        <w:rPr>
          <w:rFonts w:ascii="Times New Roman" w:hAnsi="Times New Roman"/>
          <w:noProof/>
          <w:color w:val="000000"/>
          <w:sz w:val="24"/>
          <w:szCs w:val="24"/>
        </w:rPr>
        <w:drawing>
          <wp:inline distT="0" distB="0" distL="0" distR="0" wp14:anchorId="3B0ADE69" wp14:editId="2B032D73">
            <wp:extent cx="1795906" cy="1769527"/>
            <wp:effectExtent l="0" t="0" r="0" b="0"/>
            <wp:docPr id="1073741993" name="image19.png" descr="image.png"/>
            <wp:cNvGraphicFramePr/>
            <a:graphic xmlns:a="http://schemas.openxmlformats.org/drawingml/2006/main">
              <a:graphicData uri="http://schemas.openxmlformats.org/drawingml/2006/picture">
                <pic:pic xmlns:pic="http://schemas.openxmlformats.org/drawingml/2006/picture">
                  <pic:nvPicPr>
                    <pic:cNvPr id="0" name="image19.png" descr="image.png"/>
                    <pic:cNvPicPr preferRelativeResize="0"/>
                  </pic:nvPicPr>
                  <pic:blipFill>
                    <a:blip r:embed="rId42"/>
                    <a:srcRect/>
                    <a:stretch>
                      <a:fillRect/>
                    </a:stretch>
                  </pic:blipFill>
                  <pic:spPr>
                    <a:xfrm>
                      <a:off x="0" y="0"/>
                      <a:ext cx="1795906" cy="1769527"/>
                    </a:xfrm>
                    <a:prstGeom prst="rect">
                      <a:avLst/>
                    </a:prstGeom>
                    <a:ln/>
                  </pic:spPr>
                </pic:pic>
              </a:graphicData>
            </a:graphic>
          </wp:inline>
        </w:drawing>
      </w:r>
      <w:r w:rsidRPr="005B33BD">
        <w:rPr>
          <w:rFonts w:ascii="Times New Roman" w:hAnsi="Times New Roman"/>
          <w:noProof/>
          <w:color w:val="000000"/>
          <w:sz w:val="24"/>
          <w:szCs w:val="24"/>
        </w:rPr>
        <w:drawing>
          <wp:inline distT="0" distB="0" distL="0" distR="0" wp14:anchorId="33F35D4F" wp14:editId="1A4F72F2">
            <wp:extent cx="1661120" cy="1784489"/>
            <wp:effectExtent l="0" t="0" r="0" b="0"/>
            <wp:docPr id="1073741994" name="image13.png" descr="image.png"/>
            <wp:cNvGraphicFramePr/>
            <a:graphic xmlns:a="http://schemas.openxmlformats.org/drawingml/2006/main">
              <a:graphicData uri="http://schemas.openxmlformats.org/drawingml/2006/picture">
                <pic:pic xmlns:pic="http://schemas.openxmlformats.org/drawingml/2006/picture">
                  <pic:nvPicPr>
                    <pic:cNvPr id="0" name="image13.png" descr="image.png"/>
                    <pic:cNvPicPr preferRelativeResize="0"/>
                  </pic:nvPicPr>
                  <pic:blipFill>
                    <a:blip r:embed="rId43"/>
                    <a:srcRect/>
                    <a:stretch>
                      <a:fillRect/>
                    </a:stretch>
                  </pic:blipFill>
                  <pic:spPr>
                    <a:xfrm>
                      <a:off x="0" y="0"/>
                      <a:ext cx="1661120" cy="1784489"/>
                    </a:xfrm>
                    <a:prstGeom prst="rect">
                      <a:avLst/>
                    </a:prstGeom>
                    <a:ln/>
                  </pic:spPr>
                </pic:pic>
              </a:graphicData>
            </a:graphic>
          </wp:inline>
        </w:drawing>
      </w:r>
    </w:p>
    <w:p w14:paraId="41B5CFD9" w14:textId="77777777" w:rsidR="00CB0DAD" w:rsidRPr="005B33BD" w:rsidRDefault="00CB0DAD" w:rsidP="00CB0DAD">
      <w:pPr>
        <w:spacing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 xml:space="preserve">Figure 21 - </w:t>
      </w:r>
      <w:r>
        <w:rPr>
          <w:rFonts w:ascii="Times New Roman" w:hAnsi="Times New Roman"/>
          <w:sz w:val="24"/>
          <w:szCs w:val="24"/>
          <w:lang w:val="en-US"/>
        </w:rPr>
        <w:t>A</w:t>
      </w:r>
      <w:r w:rsidRPr="005B33BD">
        <w:rPr>
          <w:rFonts w:ascii="Times New Roman" w:hAnsi="Times New Roman"/>
          <w:sz w:val="24"/>
          <w:szCs w:val="24"/>
          <w:lang w:val="en-US"/>
        </w:rPr>
        <w:t xml:space="preserve"> Graph comparing the values of Al, Ca and Cu</w:t>
      </w:r>
    </w:p>
    <w:p w14:paraId="76F3A00E" w14:textId="77777777" w:rsidR="00CB0DAD" w:rsidRPr="005B33BD" w:rsidRDefault="00CB0DAD" w:rsidP="00CB0DAD">
      <w:pPr>
        <w:pBdr>
          <w:top w:val="nil"/>
          <w:left w:val="nil"/>
          <w:bottom w:val="nil"/>
          <w:right w:val="nil"/>
          <w:between w:val="nil"/>
        </w:pBdr>
        <w:spacing w:after="0" w:line="360" w:lineRule="auto"/>
        <w:jc w:val="both"/>
        <w:rPr>
          <w:rFonts w:ascii="Times New Roman" w:hAnsi="Times New Roman"/>
          <w:color w:val="000000"/>
          <w:sz w:val="24"/>
          <w:szCs w:val="24"/>
        </w:rPr>
      </w:pPr>
      <w:r w:rsidRPr="005B33BD">
        <w:rPr>
          <w:rFonts w:ascii="Times New Roman" w:hAnsi="Times New Roman"/>
          <w:color w:val="000000"/>
          <w:sz w:val="24"/>
          <w:szCs w:val="24"/>
          <w:lang w:val="en-US"/>
        </w:rPr>
        <w:tab/>
      </w:r>
      <w:r w:rsidRPr="005B33BD">
        <w:rPr>
          <w:rFonts w:ascii="Times New Roman" w:hAnsi="Times New Roman"/>
          <w:noProof/>
          <w:color w:val="000000"/>
          <w:sz w:val="24"/>
          <w:szCs w:val="24"/>
        </w:rPr>
        <w:drawing>
          <wp:inline distT="0" distB="0" distL="0" distR="0" wp14:anchorId="74F9802F" wp14:editId="22B775D9">
            <wp:extent cx="1795927" cy="2070430"/>
            <wp:effectExtent l="0" t="0" r="0" b="0"/>
            <wp:docPr id="1073741995" name="image18.png" descr="image.png"/>
            <wp:cNvGraphicFramePr/>
            <a:graphic xmlns:a="http://schemas.openxmlformats.org/drawingml/2006/main">
              <a:graphicData uri="http://schemas.openxmlformats.org/drawingml/2006/picture">
                <pic:pic xmlns:pic="http://schemas.openxmlformats.org/drawingml/2006/picture">
                  <pic:nvPicPr>
                    <pic:cNvPr id="0" name="image18.png" descr="image.png"/>
                    <pic:cNvPicPr preferRelativeResize="0"/>
                  </pic:nvPicPr>
                  <pic:blipFill>
                    <a:blip r:embed="rId44"/>
                    <a:srcRect/>
                    <a:stretch>
                      <a:fillRect/>
                    </a:stretch>
                  </pic:blipFill>
                  <pic:spPr>
                    <a:xfrm>
                      <a:off x="0" y="0"/>
                      <a:ext cx="1795927" cy="2070430"/>
                    </a:xfrm>
                    <a:prstGeom prst="rect">
                      <a:avLst/>
                    </a:prstGeom>
                    <a:ln/>
                  </pic:spPr>
                </pic:pic>
              </a:graphicData>
            </a:graphic>
          </wp:inline>
        </w:drawing>
      </w:r>
      <w:r w:rsidRPr="005B33BD">
        <w:rPr>
          <w:rFonts w:ascii="Times New Roman" w:hAnsi="Times New Roman"/>
          <w:color w:val="000000"/>
          <w:sz w:val="24"/>
          <w:szCs w:val="24"/>
        </w:rPr>
        <w:tab/>
      </w:r>
      <w:r w:rsidRPr="005B33BD">
        <w:rPr>
          <w:rFonts w:ascii="Times New Roman" w:hAnsi="Times New Roman"/>
          <w:noProof/>
          <w:color w:val="000000"/>
          <w:sz w:val="24"/>
          <w:szCs w:val="24"/>
        </w:rPr>
        <w:drawing>
          <wp:inline distT="0" distB="0" distL="0" distR="0" wp14:anchorId="7330D986" wp14:editId="3415E5C3">
            <wp:extent cx="1766398" cy="2088577"/>
            <wp:effectExtent l="0" t="0" r="0" b="0"/>
            <wp:docPr id="1073741974" name="image8.png" descr="image.png"/>
            <wp:cNvGraphicFramePr/>
            <a:graphic xmlns:a="http://schemas.openxmlformats.org/drawingml/2006/main">
              <a:graphicData uri="http://schemas.openxmlformats.org/drawingml/2006/picture">
                <pic:pic xmlns:pic="http://schemas.openxmlformats.org/drawingml/2006/picture">
                  <pic:nvPicPr>
                    <pic:cNvPr id="0" name="image8.png" descr="image.png"/>
                    <pic:cNvPicPr preferRelativeResize="0"/>
                  </pic:nvPicPr>
                  <pic:blipFill>
                    <a:blip r:embed="rId45"/>
                    <a:srcRect/>
                    <a:stretch>
                      <a:fillRect/>
                    </a:stretch>
                  </pic:blipFill>
                  <pic:spPr>
                    <a:xfrm>
                      <a:off x="0" y="0"/>
                      <a:ext cx="1766398" cy="2088577"/>
                    </a:xfrm>
                    <a:prstGeom prst="rect">
                      <a:avLst/>
                    </a:prstGeom>
                    <a:ln/>
                  </pic:spPr>
                </pic:pic>
              </a:graphicData>
            </a:graphic>
          </wp:inline>
        </w:drawing>
      </w:r>
      <w:r w:rsidRPr="005B33BD">
        <w:rPr>
          <w:rFonts w:ascii="Times New Roman" w:hAnsi="Times New Roman"/>
          <w:color w:val="000000"/>
          <w:sz w:val="24"/>
          <w:szCs w:val="24"/>
        </w:rPr>
        <w:tab/>
      </w:r>
      <w:r w:rsidRPr="005B33BD">
        <w:rPr>
          <w:rFonts w:ascii="Times New Roman" w:hAnsi="Times New Roman"/>
          <w:noProof/>
          <w:color w:val="000000"/>
          <w:sz w:val="24"/>
          <w:szCs w:val="24"/>
        </w:rPr>
        <w:drawing>
          <wp:inline distT="0" distB="0" distL="0" distR="0" wp14:anchorId="471C3BE3" wp14:editId="21324956">
            <wp:extent cx="1532593" cy="1936444"/>
            <wp:effectExtent l="0" t="0" r="4445" b="0"/>
            <wp:docPr id="1073741975" name="image5.png" descr="image.png"/>
            <wp:cNvGraphicFramePr/>
            <a:graphic xmlns:a="http://schemas.openxmlformats.org/drawingml/2006/main">
              <a:graphicData uri="http://schemas.openxmlformats.org/drawingml/2006/picture">
                <pic:pic xmlns:pic="http://schemas.openxmlformats.org/drawingml/2006/picture">
                  <pic:nvPicPr>
                    <pic:cNvPr id="0" name="image5.png" descr="image.png"/>
                    <pic:cNvPicPr preferRelativeResize="0"/>
                  </pic:nvPicPr>
                  <pic:blipFill>
                    <a:blip r:embed="rId46"/>
                    <a:srcRect/>
                    <a:stretch>
                      <a:fillRect/>
                    </a:stretch>
                  </pic:blipFill>
                  <pic:spPr>
                    <a:xfrm>
                      <a:off x="0" y="0"/>
                      <a:ext cx="1534395" cy="1938721"/>
                    </a:xfrm>
                    <a:prstGeom prst="rect">
                      <a:avLst/>
                    </a:prstGeom>
                    <a:ln/>
                  </pic:spPr>
                </pic:pic>
              </a:graphicData>
            </a:graphic>
          </wp:inline>
        </w:drawing>
      </w:r>
    </w:p>
    <w:p w14:paraId="7B502C53" w14:textId="77777777" w:rsidR="00CB0DAD" w:rsidRPr="005B33BD" w:rsidRDefault="00CB0DAD" w:rsidP="00CB0DAD">
      <w:pPr>
        <w:pBdr>
          <w:top w:val="nil"/>
          <w:left w:val="nil"/>
          <w:bottom w:val="nil"/>
          <w:right w:val="nil"/>
          <w:between w:val="nil"/>
        </w:pBdr>
        <w:spacing w:after="0" w:line="360" w:lineRule="auto"/>
        <w:jc w:val="center"/>
        <w:outlineLvl w:val="0"/>
        <w:rPr>
          <w:rFonts w:ascii="Times New Roman" w:hAnsi="Times New Roman"/>
          <w:color w:val="000000"/>
          <w:sz w:val="24"/>
          <w:szCs w:val="24"/>
          <w:lang w:val="en-US"/>
        </w:rPr>
      </w:pPr>
      <w:r w:rsidRPr="005B33BD">
        <w:rPr>
          <w:rFonts w:ascii="Times New Roman" w:hAnsi="Times New Roman"/>
          <w:color w:val="000000"/>
          <w:sz w:val="24"/>
          <w:szCs w:val="24"/>
          <w:lang w:val="en-US"/>
        </w:rPr>
        <w:t xml:space="preserve">Figure 22 - </w:t>
      </w:r>
      <w:r>
        <w:rPr>
          <w:rFonts w:ascii="Times New Roman" w:hAnsi="Times New Roman"/>
          <w:color w:val="000000"/>
          <w:sz w:val="24"/>
          <w:szCs w:val="24"/>
          <w:lang w:val="en-US"/>
        </w:rPr>
        <w:t>C</w:t>
      </w:r>
      <w:r w:rsidRPr="005B33BD">
        <w:rPr>
          <w:rFonts w:ascii="Times New Roman" w:hAnsi="Times New Roman"/>
          <w:color w:val="000000"/>
          <w:sz w:val="24"/>
          <w:szCs w:val="24"/>
          <w:lang w:val="en-US"/>
        </w:rPr>
        <w:t>omparison Graph for Fe, K and Na values</w:t>
      </w:r>
    </w:p>
    <w:p w14:paraId="4DC15414" w14:textId="77777777" w:rsidR="00CB0DAD" w:rsidRPr="005B33BD" w:rsidRDefault="00CB0DAD" w:rsidP="00CB0DAD">
      <w:pPr>
        <w:pBdr>
          <w:top w:val="nil"/>
          <w:left w:val="nil"/>
          <w:bottom w:val="nil"/>
          <w:right w:val="nil"/>
          <w:between w:val="nil"/>
        </w:pBdr>
        <w:spacing w:after="0" w:line="360" w:lineRule="auto"/>
        <w:jc w:val="center"/>
        <w:rPr>
          <w:rFonts w:ascii="Times New Roman" w:hAnsi="Times New Roman"/>
          <w:color w:val="000000"/>
          <w:sz w:val="24"/>
          <w:szCs w:val="24"/>
        </w:rPr>
      </w:pPr>
      <w:r w:rsidRPr="005B33BD">
        <w:rPr>
          <w:rFonts w:ascii="Times New Roman" w:hAnsi="Times New Roman"/>
          <w:noProof/>
          <w:color w:val="000000"/>
          <w:sz w:val="24"/>
          <w:szCs w:val="24"/>
        </w:rPr>
        <w:lastRenderedPageBreak/>
        <w:drawing>
          <wp:inline distT="0" distB="0" distL="0" distR="0" wp14:anchorId="213421DD" wp14:editId="6803E8E9">
            <wp:extent cx="1705577" cy="2016375"/>
            <wp:effectExtent l="0" t="0" r="0" b="0"/>
            <wp:docPr id="1073741976" name="image2.png" descr="image.png"/>
            <wp:cNvGraphicFramePr/>
            <a:graphic xmlns:a="http://schemas.openxmlformats.org/drawingml/2006/main">
              <a:graphicData uri="http://schemas.openxmlformats.org/drawingml/2006/picture">
                <pic:pic xmlns:pic="http://schemas.openxmlformats.org/drawingml/2006/picture">
                  <pic:nvPicPr>
                    <pic:cNvPr id="0" name="image2.png" descr="image.png"/>
                    <pic:cNvPicPr preferRelativeResize="0"/>
                  </pic:nvPicPr>
                  <pic:blipFill>
                    <a:blip r:embed="rId47"/>
                    <a:srcRect/>
                    <a:stretch>
                      <a:fillRect/>
                    </a:stretch>
                  </pic:blipFill>
                  <pic:spPr>
                    <a:xfrm>
                      <a:off x="0" y="0"/>
                      <a:ext cx="1705577" cy="2016375"/>
                    </a:xfrm>
                    <a:prstGeom prst="rect">
                      <a:avLst/>
                    </a:prstGeom>
                    <a:ln/>
                  </pic:spPr>
                </pic:pic>
              </a:graphicData>
            </a:graphic>
          </wp:inline>
        </w:drawing>
      </w:r>
      <w:r w:rsidRPr="005B33BD">
        <w:rPr>
          <w:rFonts w:ascii="Times New Roman" w:hAnsi="Times New Roman"/>
          <w:color w:val="000000"/>
          <w:sz w:val="24"/>
          <w:szCs w:val="24"/>
        </w:rPr>
        <w:tab/>
      </w:r>
      <w:r w:rsidRPr="005B33BD">
        <w:rPr>
          <w:rFonts w:ascii="Times New Roman" w:hAnsi="Times New Roman"/>
          <w:color w:val="000000"/>
          <w:sz w:val="24"/>
          <w:szCs w:val="24"/>
        </w:rPr>
        <w:tab/>
      </w:r>
      <w:r w:rsidRPr="005B33BD">
        <w:rPr>
          <w:rFonts w:ascii="Times New Roman" w:hAnsi="Times New Roman"/>
          <w:noProof/>
          <w:color w:val="000000"/>
          <w:sz w:val="24"/>
          <w:szCs w:val="24"/>
        </w:rPr>
        <w:drawing>
          <wp:inline distT="0" distB="0" distL="0" distR="0" wp14:anchorId="790B1360" wp14:editId="38F336D2">
            <wp:extent cx="1684618" cy="2006627"/>
            <wp:effectExtent l="0" t="0" r="0" b="0"/>
            <wp:docPr id="1073741977" name="image9.png" descr="image.png"/>
            <wp:cNvGraphicFramePr/>
            <a:graphic xmlns:a="http://schemas.openxmlformats.org/drawingml/2006/main">
              <a:graphicData uri="http://schemas.openxmlformats.org/drawingml/2006/picture">
                <pic:pic xmlns:pic="http://schemas.openxmlformats.org/drawingml/2006/picture">
                  <pic:nvPicPr>
                    <pic:cNvPr id="0" name="image9.png" descr="image.png"/>
                    <pic:cNvPicPr preferRelativeResize="0"/>
                  </pic:nvPicPr>
                  <pic:blipFill>
                    <a:blip r:embed="rId48"/>
                    <a:srcRect/>
                    <a:stretch>
                      <a:fillRect/>
                    </a:stretch>
                  </pic:blipFill>
                  <pic:spPr>
                    <a:xfrm>
                      <a:off x="0" y="0"/>
                      <a:ext cx="1684618" cy="2006627"/>
                    </a:xfrm>
                    <a:prstGeom prst="rect">
                      <a:avLst/>
                    </a:prstGeom>
                    <a:ln/>
                  </pic:spPr>
                </pic:pic>
              </a:graphicData>
            </a:graphic>
          </wp:inline>
        </w:drawing>
      </w:r>
    </w:p>
    <w:p w14:paraId="0CC35AB6" w14:textId="77777777" w:rsidR="00CB0DAD" w:rsidRDefault="00CB0DAD" w:rsidP="00CB0DAD">
      <w:pPr>
        <w:pBdr>
          <w:top w:val="nil"/>
          <w:left w:val="nil"/>
          <w:bottom w:val="nil"/>
          <w:right w:val="nil"/>
          <w:between w:val="nil"/>
        </w:pBdr>
        <w:spacing w:after="0" w:line="360" w:lineRule="auto"/>
        <w:jc w:val="center"/>
        <w:outlineLvl w:val="0"/>
        <w:rPr>
          <w:rFonts w:ascii="Times New Roman" w:hAnsi="Times New Roman"/>
          <w:color w:val="000000"/>
          <w:sz w:val="24"/>
          <w:szCs w:val="24"/>
          <w:lang w:val="en-US"/>
        </w:rPr>
      </w:pPr>
      <w:r w:rsidRPr="005B33BD">
        <w:rPr>
          <w:rFonts w:ascii="Times New Roman" w:hAnsi="Times New Roman"/>
          <w:color w:val="000000"/>
          <w:sz w:val="24"/>
          <w:szCs w:val="24"/>
          <w:lang w:val="en-US"/>
        </w:rPr>
        <w:t>Figure 23 - Graph of comparing the values of Ni and Pb</w:t>
      </w:r>
    </w:p>
    <w:p w14:paraId="3D7BAA9F" w14:textId="77777777" w:rsidR="00CB0DAD" w:rsidRPr="005B33BD" w:rsidRDefault="00CB0DAD" w:rsidP="00CB0DAD">
      <w:pPr>
        <w:pBdr>
          <w:top w:val="nil"/>
          <w:left w:val="nil"/>
          <w:bottom w:val="nil"/>
          <w:right w:val="nil"/>
          <w:between w:val="nil"/>
        </w:pBdr>
        <w:spacing w:after="0" w:line="360" w:lineRule="auto"/>
        <w:ind w:firstLine="720"/>
        <w:jc w:val="both"/>
        <w:rPr>
          <w:rFonts w:ascii="Times New Roman" w:hAnsi="Times New Roman"/>
          <w:color w:val="000000"/>
          <w:sz w:val="24"/>
          <w:szCs w:val="24"/>
          <w:lang w:val="en-US"/>
        </w:rPr>
      </w:pPr>
      <w:r w:rsidRPr="005B33BD">
        <w:rPr>
          <w:rFonts w:ascii="Times New Roman" w:hAnsi="Times New Roman"/>
          <w:color w:val="000000"/>
          <w:sz w:val="24"/>
          <w:szCs w:val="24"/>
          <w:lang w:val="en-US"/>
        </w:rPr>
        <w:t>Method the Q-criterion. There are criteria that determine errors (outliers, misses) when performing measurements. Suspicion occurs when a single measurement differs from the rest [23].</w:t>
      </w:r>
    </w:p>
    <w:p w14:paraId="4C4D5992" w14:textId="77777777" w:rsidR="00CB0DAD" w:rsidRPr="005B33BD" w:rsidRDefault="00CB0DAD" w:rsidP="00CB0DAD">
      <w:pPr>
        <w:pBdr>
          <w:top w:val="nil"/>
          <w:left w:val="nil"/>
          <w:bottom w:val="nil"/>
          <w:right w:val="nil"/>
          <w:between w:val="nil"/>
        </w:pBdr>
        <w:spacing w:after="0" w:line="360" w:lineRule="auto"/>
        <w:jc w:val="both"/>
        <w:rPr>
          <w:rFonts w:ascii="Times New Roman" w:hAnsi="Times New Roman"/>
          <w:color w:val="000000"/>
          <w:sz w:val="24"/>
          <w:szCs w:val="24"/>
          <w:lang w:val="en-US"/>
        </w:rPr>
      </w:pPr>
      <w:r w:rsidRPr="005B33BD">
        <w:rPr>
          <w:rFonts w:ascii="Times New Roman" w:hAnsi="Times New Roman"/>
          <w:color w:val="000000"/>
          <w:sz w:val="24"/>
          <w:szCs w:val="24"/>
          <w:lang w:val="en-US"/>
        </w:rPr>
        <w:tab/>
        <w:t>A miss is a part of a data set that is incompatible with other parts of the data set. Detection and elimination of errors is the initial stage of processing experimental data.</w:t>
      </w:r>
    </w:p>
    <w:p w14:paraId="4E721EA3" w14:textId="77777777" w:rsidR="00CB0DAD" w:rsidRDefault="00CB0DAD" w:rsidP="00CB0DAD">
      <w:pPr>
        <w:pBdr>
          <w:top w:val="nil"/>
          <w:left w:val="nil"/>
          <w:bottom w:val="nil"/>
          <w:right w:val="nil"/>
          <w:between w:val="nil"/>
        </w:pBdr>
        <w:spacing w:after="0" w:line="360" w:lineRule="auto"/>
        <w:jc w:val="both"/>
        <w:rPr>
          <w:rFonts w:ascii="Times New Roman" w:hAnsi="Times New Roman"/>
          <w:color w:val="000000"/>
          <w:sz w:val="24"/>
          <w:szCs w:val="24"/>
          <w:lang w:val="en-US"/>
        </w:rPr>
      </w:pPr>
      <w:r w:rsidRPr="005B33BD">
        <w:rPr>
          <w:rFonts w:ascii="Times New Roman" w:hAnsi="Times New Roman"/>
          <w:color w:val="000000"/>
          <w:sz w:val="24"/>
          <w:szCs w:val="24"/>
          <w:lang w:val="en-US"/>
        </w:rPr>
        <w:tab/>
        <w:t xml:space="preserve">In this paper, we used the Q-test method. To begin with, the data obtained experimentally are distributed in a series of ascending values. Then the Q values are calculated for each nearest pair of measurement results. </w:t>
      </w:r>
    </w:p>
    <w:p w14:paraId="0B0E42F0" w14:textId="77777777" w:rsidR="00CB0DAD" w:rsidRPr="005B33BD" w:rsidRDefault="00CB0DAD" w:rsidP="00CB0DAD">
      <w:pPr>
        <w:pBdr>
          <w:top w:val="nil"/>
          <w:left w:val="nil"/>
          <w:bottom w:val="nil"/>
          <w:right w:val="nil"/>
          <w:between w:val="nil"/>
        </w:pBdr>
        <w:spacing w:after="0" w:line="360" w:lineRule="auto"/>
        <w:ind w:firstLine="709"/>
        <w:jc w:val="both"/>
        <w:rPr>
          <w:rFonts w:ascii="Times New Roman" w:hAnsi="Times New Roman"/>
          <w:color w:val="000000"/>
          <w:sz w:val="24"/>
          <w:szCs w:val="24"/>
          <w:lang w:val="en-US"/>
        </w:rPr>
      </w:pPr>
      <w:r w:rsidRPr="005B33BD">
        <w:rPr>
          <w:rFonts w:ascii="Times New Roman" w:hAnsi="Times New Roman"/>
          <w:color w:val="000000"/>
          <w:sz w:val="24"/>
          <w:szCs w:val="24"/>
          <w:lang w:val="en-US"/>
        </w:rPr>
        <w:t>The Q-criterion is calculated using the formula:</w:t>
      </w:r>
    </w:p>
    <w:p w14:paraId="3D2A9DFF" w14:textId="77777777" w:rsidR="00CB0DAD" w:rsidRPr="005B33BD" w:rsidRDefault="00CB0DAD" w:rsidP="00CB0DAD">
      <w:pPr>
        <w:pBdr>
          <w:top w:val="nil"/>
          <w:left w:val="nil"/>
          <w:bottom w:val="nil"/>
          <w:right w:val="nil"/>
          <w:between w:val="nil"/>
        </w:pBdr>
        <w:spacing w:after="0" w:line="36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 xml:space="preserve">                                                 </w:t>
      </w:r>
      <w:r w:rsidRPr="005B33BD">
        <w:rPr>
          <w:rFonts w:ascii="Times New Roman" w:hAnsi="Times New Roman"/>
          <w:color w:val="000000"/>
          <w:sz w:val="24"/>
          <w:szCs w:val="24"/>
          <w:lang w:val="en-US"/>
        </w:rPr>
        <w:t>Q = (x</w:t>
      </w:r>
      <w:r w:rsidRPr="005B33BD">
        <w:rPr>
          <w:rFonts w:ascii="Times New Roman" w:hAnsi="Times New Roman"/>
          <w:color w:val="000000"/>
          <w:sz w:val="24"/>
          <w:szCs w:val="24"/>
          <w:vertAlign w:val="subscript"/>
          <w:lang w:val="en-US"/>
        </w:rPr>
        <w:t>?</w:t>
      </w:r>
      <w:r w:rsidRPr="005B33BD">
        <w:rPr>
          <w:rFonts w:ascii="Times New Roman" w:hAnsi="Times New Roman"/>
          <w:color w:val="000000"/>
          <w:sz w:val="24"/>
          <w:szCs w:val="24"/>
          <w:lang w:val="en-US"/>
        </w:rPr>
        <w:t xml:space="preserve">  - </w:t>
      </w:r>
      <w:proofErr w:type="spellStart"/>
      <w:r w:rsidRPr="005B33BD">
        <w:rPr>
          <w:rFonts w:ascii="Times New Roman" w:hAnsi="Times New Roman"/>
          <w:color w:val="000000"/>
          <w:sz w:val="24"/>
          <w:szCs w:val="24"/>
          <w:lang w:val="en-US"/>
        </w:rPr>
        <w:t>x</w:t>
      </w:r>
      <w:r w:rsidRPr="005B33BD">
        <w:rPr>
          <w:rFonts w:ascii="Times New Roman" w:hAnsi="Times New Roman"/>
          <w:color w:val="000000"/>
          <w:sz w:val="24"/>
          <w:szCs w:val="24"/>
          <w:vertAlign w:val="subscript"/>
          <w:lang w:val="en-US"/>
        </w:rPr>
        <w:t>near</w:t>
      </w:r>
      <w:proofErr w:type="spellEnd"/>
      <w:r w:rsidRPr="005B33BD">
        <w:rPr>
          <w:rFonts w:ascii="Times New Roman" w:hAnsi="Times New Roman"/>
          <w:color w:val="000000"/>
          <w:sz w:val="24"/>
          <w:szCs w:val="24"/>
          <w:lang w:val="en-US"/>
        </w:rPr>
        <w:t>)</w:t>
      </w:r>
      <w:proofErr w:type="gramStart"/>
      <w:r w:rsidRPr="005B33BD">
        <w:rPr>
          <w:rFonts w:ascii="Times New Roman" w:hAnsi="Times New Roman"/>
          <w:color w:val="000000"/>
          <w:sz w:val="24"/>
          <w:szCs w:val="24"/>
          <w:lang w:val="en-US"/>
        </w:rPr>
        <w:t xml:space="preserve">/( </w:t>
      </w:r>
      <w:proofErr w:type="spellStart"/>
      <w:r w:rsidRPr="005B33BD">
        <w:rPr>
          <w:rFonts w:ascii="Times New Roman" w:hAnsi="Times New Roman"/>
          <w:color w:val="000000"/>
          <w:sz w:val="24"/>
          <w:szCs w:val="24"/>
          <w:lang w:val="en-US"/>
        </w:rPr>
        <w:t>x</w:t>
      </w:r>
      <w:r w:rsidRPr="005B33BD">
        <w:rPr>
          <w:rFonts w:ascii="Times New Roman" w:hAnsi="Times New Roman"/>
          <w:color w:val="000000"/>
          <w:sz w:val="24"/>
          <w:szCs w:val="24"/>
          <w:vertAlign w:val="subscript"/>
          <w:lang w:val="en-US"/>
        </w:rPr>
        <w:t>min</w:t>
      </w:r>
      <w:proofErr w:type="spellEnd"/>
      <w:proofErr w:type="gramEnd"/>
      <w:r w:rsidRPr="005B33BD">
        <w:rPr>
          <w:rFonts w:ascii="Times New Roman" w:hAnsi="Times New Roman"/>
          <w:color w:val="000000"/>
          <w:sz w:val="24"/>
          <w:szCs w:val="24"/>
          <w:lang w:val="en-US"/>
        </w:rPr>
        <w:t xml:space="preserve"> -  </w:t>
      </w:r>
      <w:proofErr w:type="spellStart"/>
      <w:r w:rsidRPr="005B33BD">
        <w:rPr>
          <w:rFonts w:ascii="Times New Roman" w:hAnsi="Times New Roman"/>
          <w:color w:val="000000"/>
          <w:sz w:val="24"/>
          <w:szCs w:val="24"/>
          <w:lang w:val="en-US"/>
        </w:rPr>
        <w:t>x</w:t>
      </w:r>
      <w:r w:rsidRPr="005B33BD">
        <w:rPr>
          <w:rFonts w:ascii="Times New Roman" w:hAnsi="Times New Roman"/>
          <w:color w:val="000000"/>
          <w:sz w:val="24"/>
          <w:szCs w:val="24"/>
          <w:vertAlign w:val="subscript"/>
          <w:lang w:val="en-US"/>
        </w:rPr>
        <w:t>max</w:t>
      </w:r>
      <w:proofErr w:type="spellEnd"/>
      <w:r w:rsidRPr="005B33BD">
        <w:rPr>
          <w:rFonts w:ascii="Times New Roman" w:hAnsi="Times New Roman"/>
          <w:color w:val="000000"/>
          <w:sz w:val="24"/>
          <w:szCs w:val="24"/>
          <w:lang w:val="en-US"/>
        </w:rPr>
        <w:t>)</w:t>
      </w:r>
      <w:r>
        <w:rPr>
          <w:rFonts w:ascii="Times New Roman" w:hAnsi="Times New Roman"/>
          <w:color w:val="000000"/>
          <w:sz w:val="24"/>
          <w:szCs w:val="24"/>
          <w:lang w:val="en-US"/>
        </w:rPr>
        <w:t xml:space="preserve">                                           (1)</w:t>
      </w:r>
    </w:p>
    <w:p w14:paraId="26FC0AF1"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where is x</w:t>
      </w:r>
      <w:r w:rsidRPr="005B33BD">
        <w:rPr>
          <w:rFonts w:ascii="Times New Roman" w:hAnsi="Times New Roman"/>
          <w:sz w:val="24"/>
          <w:szCs w:val="24"/>
          <w:vertAlign w:val="subscript"/>
          <w:lang w:val="en-US"/>
        </w:rPr>
        <w:t>?</w:t>
      </w:r>
      <w:r w:rsidRPr="005B33BD">
        <w:rPr>
          <w:rFonts w:ascii="Times New Roman" w:hAnsi="Times New Roman"/>
          <w:sz w:val="24"/>
          <w:szCs w:val="24"/>
          <w:lang w:val="en-US"/>
        </w:rPr>
        <w:t xml:space="preserve"> - probable outlier, </w:t>
      </w:r>
      <w:proofErr w:type="spellStart"/>
      <w:r w:rsidRPr="005B33BD">
        <w:rPr>
          <w:rFonts w:ascii="Times New Roman" w:hAnsi="Times New Roman"/>
          <w:sz w:val="24"/>
          <w:szCs w:val="24"/>
          <w:lang w:val="en-US"/>
        </w:rPr>
        <w:t>x</w:t>
      </w:r>
      <w:r w:rsidRPr="005B33BD">
        <w:rPr>
          <w:rFonts w:ascii="Times New Roman" w:hAnsi="Times New Roman"/>
          <w:sz w:val="24"/>
          <w:szCs w:val="24"/>
          <w:vertAlign w:val="subscript"/>
          <w:lang w:val="en-US"/>
        </w:rPr>
        <w:t>near</w:t>
      </w:r>
      <w:proofErr w:type="spellEnd"/>
      <w:r w:rsidRPr="005B33BD">
        <w:rPr>
          <w:rFonts w:ascii="Times New Roman" w:hAnsi="Times New Roman"/>
          <w:sz w:val="24"/>
          <w:szCs w:val="24"/>
          <w:lang w:val="en-US"/>
        </w:rPr>
        <w:t xml:space="preserve"> - nearest to a suspicious value, </w:t>
      </w:r>
      <w:proofErr w:type="spellStart"/>
      <w:r w:rsidRPr="005B33BD">
        <w:rPr>
          <w:rFonts w:ascii="Times New Roman" w:hAnsi="Times New Roman"/>
          <w:sz w:val="24"/>
          <w:szCs w:val="24"/>
          <w:lang w:val="en-US"/>
        </w:rPr>
        <w:t>x</w:t>
      </w:r>
      <w:r w:rsidRPr="005B33BD">
        <w:rPr>
          <w:rFonts w:ascii="Times New Roman" w:hAnsi="Times New Roman"/>
          <w:sz w:val="24"/>
          <w:szCs w:val="24"/>
          <w:vertAlign w:val="subscript"/>
          <w:lang w:val="en-US"/>
        </w:rPr>
        <w:t>min</w:t>
      </w:r>
      <w:proofErr w:type="spellEnd"/>
      <w:r w:rsidRPr="005B33BD">
        <w:rPr>
          <w:rFonts w:ascii="Times New Roman" w:hAnsi="Times New Roman"/>
          <w:sz w:val="24"/>
          <w:szCs w:val="24"/>
          <w:lang w:val="en-US"/>
        </w:rPr>
        <w:t xml:space="preserve"> and </w:t>
      </w:r>
      <w:proofErr w:type="spellStart"/>
      <w:r w:rsidRPr="005B33BD">
        <w:rPr>
          <w:rFonts w:ascii="Times New Roman" w:hAnsi="Times New Roman"/>
          <w:sz w:val="24"/>
          <w:szCs w:val="24"/>
          <w:lang w:val="en-US"/>
        </w:rPr>
        <w:t>x</w:t>
      </w:r>
      <w:r w:rsidRPr="005B33BD">
        <w:rPr>
          <w:rFonts w:ascii="Times New Roman" w:hAnsi="Times New Roman"/>
          <w:sz w:val="24"/>
          <w:szCs w:val="24"/>
          <w:vertAlign w:val="subscript"/>
          <w:lang w:val="en-US"/>
        </w:rPr>
        <w:t>max</w:t>
      </w:r>
      <w:proofErr w:type="spellEnd"/>
      <w:r w:rsidRPr="005B33BD">
        <w:rPr>
          <w:rFonts w:ascii="Times New Roman" w:hAnsi="Times New Roman"/>
          <w:sz w:val="24"/>
          <w:szCs w:val="24"/>
          <w:lang w:val="en-US"/>
        </w:rPr>
        <w:t xml:space="preserve"> - maximum and minimum values of a series of distributed values.</w:t>
      </w:r>
    </w:p>
    <w:p w14:paraId="2E3C8815" w14:textId="77777777" w:rsidR="00CB0DAD" w:rsidRPr="005B33BD" w:rsidRDefault="00CB0DAD" w:rsidP="00CB0DAD">
      <w:pPr>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t>The calculated value is compared with the table value (</w:t>
      </w:r>
      <w:r>
        <w:rPr>
          <w:rFonts w:ascii="Times New Roman" w:hAnsi="Times New Roman"/>
          <w:sz w:val="24"/>
          <w:szCs w:val="24"/>
          <w:lang w:val="en-US"/>
        </w:rPr>
        <w:t>T</w:t>
      </w:r>
      <w:r w:rsidRPr="005B33BD">
        <w:rPr>
          <w:rFonts w:ascii="Times New Roman" w:hAnsi="Times New Roman"/>
          <w:sz w:val="24"/>
          <w:szCs w:val="24"/>
          <w:lang w:val="en-US"/>
        </w:rPr>
        <w:t>able 7).</w:t>
      </w:r>
    </w:p>
    <w:p w14:paraId="633D60DF" w14:textId="77777777" w:rsidR="00CB0DAD" w:rsidRPr="00A4651D" w:rsidRDefault="00CB0DAD" w:rsidP="00CB0DAD">
      <w:pPr>
        <w:spacing w:after="0" w:line="360" w:lineRule="auto"/>
        <w:jc w:val="both"/>
        <w:outlineLvl w:val="0"/>
        <w:rPr>
          <w:rFonts w:ascii="Times New Roman" w:hAnsi="Times New Roman"/>
          <w:sz w:val="24"/>
          <w:szCs w:val="24"/>
          <w:lang w:val="en-US"/>
        </w:rPr>
      </w:pPr>
      <w:r w:rsidRPr="00A4651D">
        <w:rPr>
          <w:rFonts w:ascii="Times New Roman" w:hAnsi="Times New Roman"/>
          <w:sz w:val="24"/>
          <w:szCs w:val="24"/>
          <w:lang w:val="en-US"/>
        </w:rPr>
        <w:t xml:space="preserve">Table 7 - </w:t>
      </w:r>
      <w:r>
        <w:rPr>
          <w:rFonts w:ascii="Times New Roman" w:hAnsi="Times New Roman"/>
          <w:sz w:val="24"/>
          <w:szCs w:val="24"/>
          <w:lang w:val="en-US"/>
        </w:rPr>
        <w:t>V</w:t>
      </w:r>
      <w:r w:rsidRPr="00A4651D">
        <w:rPr>
          <w:rFonts w:ascii="Times New Roman" w:hAnsi="Times New Roman"/>
          <w:sz w:val="24"/>
          <w:szCs w:val="24"/>
          <w:lang w:val="en-US"/>
        </w:rPr>
        <w:t>alues of Q-criterion</w:t>
      </w:r>
    </w:p>
    <w:tbl>
      <w:tblPr>
        <w:tblW w:w="9329" w:type="dxa"/>
        <w:tblLayout w:type="fixed"/>
        <w:tblLook w:val="0400" w:firstRow="0" w:lastRow="0" w:firstColumn="0" w:lastColumn="0" w:noHBand="0" w:noVBand="1"/>
      </w:tblPr>
      <w:tblGrid>
        <w:gridCol w:w="2546"/>
        <w:gridCol w:w="2126"/>
        <w:gridCol w:w="2693"/>
        <w:gridCol w:w="1964"/>
      </w:tblGrid>
      <w:tr w:rsidR="00CB0DAD" w:rsidRPr="005B33BD" w14:paraId="04E26F1B" w14:textId="77777777" w:rsidTr="00CB0DAD">
        <w:trPr>
          <w:trHeight w:val="302"/>
        </w:trPr>
        <w:tc>
          <w:tcPr>
            <w:tcW w:w="2547" w:type="dxa"/>
            <w:vMerge w:val="restart"/>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14:paraId="44BA43A5" w14:textId="77777777" w:rsidR="00CB0DAD" w:rsidRPr="005B33BD" w:rsidRDefault="00CB0DAD" w:rsidP="00CB0DAD">
            <w:pPr>
              <w:spacing w:after="0" w:line="36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Number</w:t>
            </w:r>
            <w:proofErr w:type="spellEnd"/>
            <w:r w:rsidRPr="005B33BD">
              <w:rPr>
                <w:rFonts w:ascii="Times New Roman" w:hAnsi="Times New Roman"/>
                <w:color w:val="000000"/>
                <w:sz w:val="24"/>
                <w:szCs w:val="24"/>
              </w:rPr>
              <w:t xml:space="preserve"> of </w:t>
            </w:r>
            <w:proofErr w:type="spellStart"/>
            <w:r w:rsidRPr="005B33BD">
              <w:rPr>
                <w:rFonts w:ascii="Times New Roman" w:hAnsi="Times New Roman"/>
                <w:color w:val="000000"/>
                <w:sz w:val="24"/>
                <w:szCs w:val="24"/>
              </w:rPr>
              <w:t>definitions</w:t>
            </w:r>
            <w:proofErr w:type="spellEnd"/>
          </w:p>
        </w:tc>
        <w:tc>
          <w:tcPr>
            <w:tcW w:w="6783" w:type="dxa"/>
            <w:gridSpan w:val="3"/>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tcPr>
          <w:p w14:paraId="38C1FBB7" w14:textId="77777777" w:rsidR="00CB0DAD" w:rsidRPr="005B33BD" w:rsidRDefault="00CB0DAD" w:rsidP="00CB0DAD">
            <w:pPr>
              <w:spacing w:after="0" w:line="360" w:lineRule="auto"/>
              <w:jc w:val="center"/>
              <w:rPr>
                <w:rFonts w:ascii="Times New Roman" w:hAnsi="Times New Roman"/>
                <w:color w:val="000000"/>
                <w:sz w:val="24"/>
                <w:szCs w:val="24"/>
              </w:rPr>
            </w:pPr>
            <w:proofErr w:type="spellStart"/>
            <w:r w:rsidRPr="005B33BD">
              <w:rPr>
                <w:rFonts w:ascii="Times New Roman" w:hAnsi="Times New Roman"/>
                <w:color w:val="000000"/>
                <w:sz w:val="24"/>
                <w:szCs w:val="24"/>
              </w:rPr>
              <w:t>Confidence</w:t>
            </w:r>
            <w:proofErr w:type="spellEnd"/>
            <w:r w:rsidRPr="005B33BD">
              <w:rPr>
                <w:rFonts w:ascii="Times New Roman" w:hAnsi="Times New Roman"/>
                <w:color w:val="000000"/>
                <w:sz w:val="24"/>
                <w:szCs w:val="24"/>
              </w:rPr>
              <w:t xml:space="preserve"> </w:t>
            </w:r>
            <w:proofErr w:type="spellStart"/>
            <w:r w:rsidRPr="005B33BD">
              <w:rPr>
                <w:rFonts w:ascii="Times New Roman" w:hAnsi="Times New Roman"/>
                <w:color w:val="000000"/>
                <w:sz w:val="24"/>
                <w:szCs w:val="24"/>
              </w:rPr>
              <w:t>probability</w:t>
            </w:r>
            <w:proofErr w:type="spellEnd"/>
          </w:p>
        </w:tc>
      </w:tr>
      <w:tr w:rsidR="00CB0DAD" w:rsidRPr="005B33BD" w14:paraId="244BEC78" w14:textId="77777777" w:rsidTr="00CB0DAD">
        <w:trPr>
          <w:trHeight w:val="302"/>
        </w:trPr>
        <w:tc>
          <w:tcPr>
            <w:tcW w:w="2547" w:type="dxa"/>
            <w:vMerge/>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tcPr>
          <w:p w14:paraId="7DCD0731" w14:textId="77777777" w:rsidR="00CB0DAD" w:rsidRPr="005B33BD" w:rsidRDefault="00CB0DAD" w:rsidP="00CB0DAD">
            <w:pPr>
              <w:widowControl w:val="0"/>
              <w:pBdr>
                <w:top w:val="nil"/>
                <w:left w:val="nil"/>
                <w:bottom w:val="nil"/>
                <w:right w:val="nil"/>
                <w:between w:val="nil"/>
              </w:pBdr>
              <w:spacing w:after="0" w:line="360" w:lineRule="auto"/>
              <w:rPr>
                <w:rFonts w:ascii="Times New Roman" w:hAnsi="Times New Roman"/>
                <w:color w:val="000000"/>
                <w:sz w:val="24"/>
                <w:szCs w:val="24"/>
              </w:rPr>
            </w:pPr>
          </w:p>
        </w:tc>
        <w:tc>
          <w:tcPr>
            <w:tcW w:w="21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D99DF5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0,9</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319958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0,95</w:t>
            </w:r>
          </w:p>
        </w:tc>
        <w:tc>
          <w:tcPr>
            <w:tcW w:w="19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78A00C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0,99</w:t>
            </w:r>
          </w:p>
        </w:tc>
      </w:tr>
      <w:tr w:rsidR="00CB0DAD" w:rsidRPr="005B33BD" w14:paraId="7A0BBDE1" w14:textId="77777777" w:rsidTr="00CB0DAD">
        <w:trPr>
          <w:trHeight w:val="302"/>
        </w:trPr>
        <w:tc>
          <w:tcPr>
            <w:tcW w:w="254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FBB70D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3</w:t>
            </w:r>
          </w:p>
        </w:tc>
        <w:tc>
          <w:tcPr>
            <w:tcW w:w="21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4E4B94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0,94</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5A3C19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0,98</w:t>
            </w:r>
          </w:p>
        </w:tc>
        <w:tc>
          <w:tcPr>
            <w:tcW w:w="19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646829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0,99</w:t>
            </w:r>
          </w:p>
        </w:tc>
      </w:tr>
      <w:tr w:rsidR="00CB0DAD" w:rsidRPr="005B33BD" w14:paraId="1EFD100E" w14:textId="77777777" w:rsidTr="00CB0DAD">
        <w:trPr>
          <w:trHeight w:val="302"/>
        </w:trPr>
        <w:tc>
          <w:tcPr>
            <w:tcW w:w="254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F804C56"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4</w:t>
            </w:r>
          </w:p>
        </w:tc>
        <w:tc>
          <w:tcPr>
            <w:tcW w:w="21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7FD52C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0,76</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C5DD72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0,85</w:t>
            </w:r>
          </w:p>
        </w:tc>
        <w:tc>
          <w:tcPr>
            <w:tcW w:w="19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714408C"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0,93</w:t>
            </w:r>
          </w:p>
        </w:tc>
      </w:tr>
      <w:tr w:rsidR="00CB0DAD" w:rsidRPr="005B33BD" w14:paraId="5307C869" w14:textId="77777777" w:rsidTr="00CB0DAD">
        <w:trPr>
          <w:trHeight w:val="302"/>
        </w:trPr>
        <w:tc>
          <w:tcPr>
            <w:tcW w:w="254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D5DB0B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5</w:t>
            </w:r>
          </w:p>
        </w:tc>
        <w:tc>
          <w:tcPr>
            <w:tcW w:w="21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E514F3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0,64</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0580E9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0,73</w:t>
            </w:r>
          </w:p>
        </w:tc>
        <w:tc>
          <w:tcPr>
            <w:tcW w:w="19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D34F0D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0,82</w:t>
            </w:r>
          </w:p>
        </w:tc>
      </w:tr>
      <w:tr w:rsidR="00CB0DAD" w:rsidRPr="005B33BD" w14:paraId="474539B0" w14:textId="77777777" w:rsidTr="00CB0DAD">
        <w:trPr>
          <w:trHeight w:val="302"/>
        </w:trPr>
        <w:tc>
          <w:tcPr>
            <w:tcW w:w="254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6CA0445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6</w:t>
            </w:r>
          </w:p>
        </w:tc>
        <w:tc>
          <w:tcPr>
            <w:tcW w:w="21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B6B133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0,56</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5CD6C84"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0,64</w:t>
            </w:r>
          </w:p>
        </w:tc>
        <w:tc>
          <w:tcPr>
            <w:tcW w:w="19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4C8D2A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0,74</w:t>
            </w:r>
          </w:p>
        </w:tc>
      </w:tr>
      <w:tr w:rsidR="00CB0DAD" w:rsidRPr="005B33BD" w14:paraId="5308CA0E" w14:textId="77777777" w:rsidTr="00CB0DAD">
        <w:trPr>
          <w:trHeight w:val="302"/>
        </w:trPr>
        <w:tc>
          <w:tcPr>
            <w:tcW w:w="254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5C2EE8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7</w:t>
            </w:r>
          </w:p>
        </w:tc>
        <w:tc>
          <w:tcPr>
            <w:tcW w:w="21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467A5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0,51</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4D0B47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0,59</w:t>
            </w:r>
          </w:p>
        </w:tc>
        <w:tc>
          <w:tcPr>
            <w:tcW w:w="19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A76CE2"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0,68</w:t>
            </w:r>
          </w:p>
        </w:tc>
      </w:tr>
      <w:tr w:rsidR="00CB0DAD" w:rsidRPr="005B33BD" w14:paraId="374CAE6B" w14:textId="77777777" w:rsidTr="00CB0DAD">
        <w:trPr>
          <w:trHeight w:val="302"/>
        </w:trPr>
        <w:tc>
          <w:tcPr>
            <w:tcW w:w="254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33C5E85"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8</w:t>
            </w:r>
          </w:p>
        </w:tc>
        <w:tc>
          <w:tcPr>
            <w:tcW w:w="21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E02C938"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0,47</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BEE25F7"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0,54</w:t>
            </w:r>
          </w:p>
        </w:tc>
        <w:tc>
          <w:tcPr>
            <w:tcW w:w="19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A33263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0,63</w:t>
            </w:r>
          </w:p>
        </w:tc>
      </w:tr>
      <w:tr w:rsidR="00CB0DAD" w:rsidRPr="005B33BD" w14:paraId="6FD5C153" w14:textId="77777777" w:rsidTr="00CB0DAD">
        <w:trPr>
          <w:trHeight w:val="302"/>
        </w:trPr>
        <w:tc>
          <w:tcPr>
            <w:tcW w:w="254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3CC147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9</w:t>
            </w:r>
          </w:p>
        </w:tc>
        <w:tc>
          <w:tcPr>
            <w:tcW w:w="21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738F72A"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0,44</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F6EBE00"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0,51</w:t>
            </w:r>
          </w:p>
        </w:tc>
        <w:tc>
          <w:tcPr>
            <w:tcW w:w="19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67C0B99"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0,6</w:t>
            </w:r>
          </w:p>
        </w:tc>
      </w:tr>
      <w:tr w:rsidR="00CB0DAD" w:rsidRPr="005B33BD" w14:paraId="67193BA5" w14:textId="77777777" w:rsidTr="00CB0DAD">
        <w:trPr>
          <w:trHeight w:val="302"/>
        </w:trPr>
        <w:tc>
          <w:tcPr>
            <w:tcW w:w="254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766677B3"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10</w:t>
            </w:r>
          </w:p>
        </w:tc>
        <w:tc>
          <w:tcPr>
            <w:tcW w:w="21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40AF341"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0,41</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22EDBD"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0,48</w:t>
            </w:r>
          </w:p>
        </w:tc>
        <w:tc>
          <w:tcPr>
            <w:tcW w:w="196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E073F6E" w14:textId="77777777" w:rsidR="00CB0DAD" w:rsidRPr="005B33BD" w:rsidRDefault="00CB0DAD" w:rsidP="00CB0DAD">
            <w:pPr>
              <w:spacing w:after="0" w:line="360" w:lineRule="auto"/>
              <w:jc w:val="center"/>
              <w:rPr>
                <w:rFonts w:ascii="Times New Roman" w:hAnsi="Times New Roman"/>
                <w:color w:val="000000"/>
                <w:sz w:val="24"/>
                <w:szCs w:val="24"/>
              </w:rPr>
            </w:pPr>
            <w:r w:rsidRPr="005B33BD">
              <w:rPr>
                <w:rFonts w:ascii="Times New Roman" w:hAnsi="Times New Roman"/>
                <w:color w:val="000000"/>
                <w:sz w:val="24"/>
                <w:szCs w:val="24"/>
              </w:rPr>
              <w:t>0,57</w:t>
            </w:r>
          </w:p>
        </w:tc>
      </w:tr>
    </w:tbl>
    <w:p w14:paraId="4E121D3B" w14:textId="77777777" w:rsidR="00CB0DAD" w:rsidRPr="005B33BD" w:rsidRDefault="00CB0DAD" w:rsidP="00CB0DAD">
      <w:pPr>
        <w:spacing w:line="360" w:lineRule="auto"/>
        <w:jc w:val="both"/>
        <w:rPr>
          <w:rFonts w:ascii="Times New Roman" w:hAnsi="Times New Roman"/>
          <w:sz w:val="24"/>
          <w:szCs w:val="24"/>
        </w:rPr>
      </w:pPr>
    </w:p>
    <w:p w14:paraId="27F836AE" w14:textId="77777777" w:rsidR="00CB0DAD" w:rsidRPr="005B33B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lastRenderedPageBreak/>
        <w:tab/>
        <w:t>If the calculated value is greater than the table value, then the suspicious result is a miss and it is excluded [23,24].</w:t>
      </w:r>
    </w:p>
    <w:p w14:paraId="7856674E" w14:textId="77777777" w:rsidR="00CB0DAD" w:rsidRPr="00EF6FC3" w:rsidRDefault="00CB0DAD" w:rsidP="00CB0DAD">
      <w:pPr>
        <w:spacing w:line="360" w:lineRule="auto"/>
        <w:jc w:val="both"/>
        <w:outlineLvl w:val="0"/>
        <w:rPr>
          <w:rFonts w:ascii="Times New Roman" w:hAnsi="Times New Roman"/>
          <w:b/>
          <w:bCs/>
          <w:sz w:val="24"/>
          <w:szCs w:val="24"/>
          <w:lang w:val="en-US"/>
        </w:rPr>
      </w:pPr>
      <w:r w:rsidRPr="005B33BD">
        <w:rPr>
          <w:rFonts w:ascii="Times New Roman" w:hAnsi="Times New Roman"/>
          <w:sz w:val="24"/>
          <w:szCs w:val="24"/>
          <w:lang w:val="en-US"/>
        </w:rPr>
        <w:tab/>
      </w:r>
      <w:r w:rsidRPr="00EF6FC3">
        <w:rPr>
          <w:rFonts w:ascii="Times New Roman" w:hAnsi="Times New Roman"/>
          <w:b/>
          <w:bCs/>
          <w:sz w:val="24"/>
          <w:szCs w:val="24"/>
          <w:lang w:val="en-US"/>
        </w:rPr>
        <w:t>3.4 Comparison of results with other countries</w:t>
      </w:r>
    </w:p>
    <w:p w14:paraId="25C62116" w14:textId="77777777" w:rsidR="00CB0DAD" w:rsidRPr="005B33B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tab/>
        <w:t>Comparison of the results with similar data from European countries (</w:t>
      </w:r>
      <w:r>
        <w:rPr>
          <w:rFonts w:ascii="Times New Roman" w:hAnsi="Times New Roman"/>
          <w:sz w:val="24"/>
          <w:szCs w:val="24"/>
          <w:lang w:val="en-US"/>
        </w:rPr>
        <w:t>F</w:t>
      </w:r>
      <w:r w:rsidRPr="005B33BD">
        <w:rPr>
          <w:rFonts w:ascii="Times New Roman" w:hAnsi="Times New Roman"/>
          <w:sz w:val="24"/>
          <w:szCs w:val="24"/>
          <w:lang w:val="en-US"/>
        </w:rPr>
        <w:t>igures 24-32) showed relatively high levels of heavy metal contamination, such as cu, Zn, Pb, Fe, and V.</w:t>
      </w:r>
    </w:p>
    <w:p w14:paraId="3CF0054F"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D02495">
        <w:rPr>
          <w:rFonts w:ascii="Times New Roman" w:hAnsi="Times New Roman"/>
          <w:noProof/>
          <w:sz w:val="24"/>
          <w:szCs w:val="24"/>
          <w:highlight w:val="black"/>
        </w:rPr>
        <w:drawing>
          <wp:inline distT="0" distB="0" distL="0" distR="0" wp14:anchorId="658AF452" wp14:editId="1ECBEC6C">
            <wp:extent cx="5404485" cy="3375498"/>
            <wp:effectExtent l="0" t="0" r="18415" b="15875"/>
            <wp:docPr id="1073741957" name="Диаграмма 10737419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F088A01" w14:textId="77777777" w:rsidR="00CB0DAD" w:rsidRPr="005B33BD" w:rsidRDefault="00CB0DAD" w:rsidP="00CB0DAD">
      <w:pPr>
        <w:shd w:val="clear" w:color="auto" w:fill="FFFFFF"/>
        <w:spacing w:after="0" w:line="360" w:lineRule="auto"/>
        <w:rPr>
          <w:rFonts w:ascii="Times New Roman" w:hAnsi="Times New Roman"/>
          <w:sz w:val="24"/>
          <w:szCs w:val="24"/>
        </w:rPr>
      </w:pPr>
    </w:p>
    <w:p w14:paraId="65A32E30"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sz w:val="24"/>
          <w:szCs w:val="24"/>
          <w:lang w:val="en-US"/>
        </w:rPr>
      </w:pPr>
      <w:r w:rsidRPr="005B33BD">
        <w:rPr>
          <w:rFonts w:ascii="Times New Roman" w:hAnsi="Times New Roman"/>
          <w:sz w:val="24"/>
          <w:szCs w:val="24"/>
          <w:lang w:val="en-US"/>
        </w:rPr>
        <w:t>Figure 24 - comparison of copper concentrations with some European countries</w:t>
      </w:r>
    </w:p>
    <w:p w14:paraId="402FE1DF"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lang w:val="en-US"/>
        </w:rPr>
      </w:pPr>
    </w:p>
    <w:p w14:paraId="07F8FA36"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r w:rsidRPr="005B33BD">
        <w:rPr>
          <w:rFonts w:ascii="Times New Roman" w:hAnsi="Times New Roman"/>
          <w:sz w:val="24"/>
          <w:szCs w:val="24"/>
          <w:lang w:val="en-US"/>
        </w:rPr>
        <w:t>The highest concentration of copper in atmospheric precipitation is observed in Kazakhstan (10.7 mg/kg), but it is lower than in Ukraine (20.7 mg/kg) and significantly higher than in other countries.</w:t>
      </w:r>
    </w:p>
    <w:p w14:paraId="75A3A70E"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lastRenderedPageBreak/>
        <w:drawing>
          <wp:inline distT="0" distB="0" distL="0" distR="0" wp14:anchorId="10399DAA" wp14:editId="0D623F9A">
            <wp:extent cx="5099685" cy="2930525"/>
            <wp:effectExtent l="0" t="0" r="0" b="0"/>
            <wp:docPr id="1073741958" name="Диаграмма 10737419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24CC231"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75C2A03F" w14:textId="77777777" w:rsidR="00CB0DAD" w:rsidRPr="005B33BD" w:rsidRDefault="00CB0DAD" w:rsidP="00CB0DAD">
      <w:pPr>
        <w:pBdr>
          <w:top w:val="nil"/>
          <w:left w:val="nil"/>
          <w:bottom w:val="nil"/>
          <w:right w:val="nil"/>
          <w:between w:val="nil"/>
        </w:pBdr>
        <w:tabs>
          <w:tab w:val="left" w:pos="567"/>
        </w:tabs>
        <w:spacing w:after="0" w:line="360" w:lineRule="auto"/>
        <w:ind w:left="720" w:firstLine="709"/>
        <w:jc w:val="both"/>
        <w:outlineLvl w:val="0"/>
        <w:rPr>
          <w:rFonts w:ascii="Times New Roman" w:hAnsi="Times New Roman"/>
          <w:color w:val="000000"/>
          <w:sz w:val="24"/>
          <w:szCs w:val="24"/>
          <w:lang w:val="en-US"/>
        </w:rPr>
      </w:pPr>
      <w:r w:rsidRPr="005B33BD">
        <w:rPr>
          <w:rFonts w:ascii="Times New Roman" w:hAnsi="Times New Roman"/>
          <w:color w:val="000000"/>
          <w:sz w:val="24"/>
          <w:szCs w:val="24"/>
          <w:lang w:val="en-US"/>
        </w:rPr>
        <w:t>Figure 25 - comparison of zinc concentrations with some European countries</w:t>
      </w:r>
    </w:p>
    <w:p w14:paraId="468A97E8" w14:textId="77777777" w:rsidR="00CB0DAD" w:rsidRPr="005B33BD" w:rsidRDefault="00CB0DAD" w:rsidP="00CB0DAD">
      <w:pPr>
        <w:pBdr>
          <w:top w:val="nil"/>
          <w:left w:val="nil"/>
          <w:bottom w:val="nil"/>
          <w:right w:val="nil"/>
          <w:between w:val="nil"/>
        </w:pBdr>
        <w:tabs>
          <w:tab w:val="left" w:pos="567"/>
        </w:tabs>
        <w:spacing w:after="0" w:line="360" w:lineRule="auto"/>
        <w:ind w:left="720" w:firstLine="709"/>
        <w:jc w:val="both"/>
        <w:rPr>
          <w:rFonts w:ascii="Times New Roman" w:hAnsi="Times New Roman"/>
          <w:color w:val="000000"/>
          <w:sz w:val="24"/>
          <w:szCs w:val="24"/>
          <w:lang w:val="en-US"/>
        </w:rPr>
      </w:pPr>
    </w:p>
    <w:p w14:paraId="4DF28568" w14:textId="77777777" w:rsidR="00CB0DAD" w:rsidRPr="005B33BD" w:rsidRDefault="00CB0DAD" w:rsidP="00CB0DAD">
      <w:pPr>
        <w:pBdr>
          <w:top w:val="nil"/>
          <w:left w:val="nil"/>
          <w:bottom w:val="nil"/>
          <w:right w:val="nil"/>
          <w:between w:val="nil"/>
        </w:pBdr>
        <w:tabs>
          <w:tab w:val="left" w:pos="567"/>
        </w:tabs>
        <w:spacing w:after="0" w:line="360" w:lineRule="auto"/>
        <w:ind w:firstLine="709"/>
        <w:jc w:val="both"/>
        <w:rPr>
          <w:rFonts w:ascii="Times New Roman" w:hAnsi="Times New Roman"/>
          <w:color w:val="000000"/>
          <w:sz w:val="24"/>
          <w:szCs w:val="24"/>
          <w:lang w:val="en-US"/>
        </w:rPr>
      </w:pPr>
      <w:r w:rsidRPr="005B33BD">
        <w:rPr>
          <w:rFonts w:ascii="Times New Roman" w:hAnsi="Times New Roman"/>
          <w:color w:val="000000"/>
          <w:sz w:val="24"/>
          <w:szCs w:val="24"/>
          <w:lang w:val="en-US"/>
        </w:rPr>
        <w:t>The highest concentration of zinc in atmospheric precipitation is observed in Kazakhstan (61.1 mg/kg), but it is slightly higher than in Ukraine (58.7 mg/kg is slightly higher than in other countries.</w:t>
      </w:r>
    </w:p>
    <w:p w14:paraId="6BF4D6B9" w14:textId="77777777" w:rsidR="00CB0DAD" w:rsidRPr="005B33BD" w:rsidRDefault="00CB0DAD" w:rsidP="00CB0DAD">
      <w:pPr>
        <w:pBdr>
          <w:top w:val="nil"/>
          <w:left w:val="nil"/>
          <w:bottom w:val="nil"/>
          <w:right w:val="nil"/>
          <w:between w:val="nil"/>
        </w:pBdr>
        <w:tabs>
          <w:tab w:val="left" w:pos="567"/>
        </w:tabs>
        <w:spacing w:after="0" w:line="360" w:lineRule="auto"/>
        <w:ind w:firstLine="709"/>
        <w:jc w:val="both"/>
        <w:rPr>
          <w:rFonts w:ascii="Times New Roman" w:hAnsi="Times New Roman"/>
          <w:color w:val="000000"/>
          <w:sz w:val="24"/>
          <w:szCs w:val="24"/>
          <w:lang w:val="en-US"/>
        </w:rPr>
      </w:pPr>
    </w:p>
    <w:p w14:paraId="2ADE5F49" w14:textId="77777777" w:rsidR="00CB0DAD" w:rsidRPr="005B33BD" w:rsidRDefault="00CB0DAD" w:rsidP="00CB0DAD">
      <w:pPr>
        <w:pBdr>
          <w:top w:val="nil"/>
          <w:left w:val="nil"/>
          <w:bottom w:val="nil"/>
          <w:right w:val="nil"/>
          <w:between w:val="nil"/>
        </w:pBdr>
        <w:tabs>
          <w:tab w:val="left" w:pos="567"/>
        </w:tabs>
        <w:spacing w:after="0" w:line="360" w:lineRule="auto"/>
        <w:ind w:firstLine="709"/>
        <w:jc w:val="both"/>
        <w:rPr>
          <w:rFonts w:ascii="Times New Roman" w:hAnsi="Times New Roman"/>
          <w:color w:val="000000"/>
          <w:sz w:val="24"/>
          <w:szCs w:val="24"/>
        </w:rPr>
      </w:pPr>
      <w:r w:rsidRPr="005B33BD">
        <w:rPr>
          <w:rFonts w:ascii="Times New Roman" w:hAnsi="Times New Roman"/>
          <w:noProof/>
          <w:sz w:val="24"/>
          <w:szCs w:val="24"/>
        </w:rPr>
        <w:drawing>
          <wp:inline distT="0" distB="0" distL="0" distR="0" wp14:anchorId="0D2EBD4E" wp14:editId="55212251">
            <wp:extent cx="5205095" cy="3153410"/>
            <wp:effectExtent l="0" t="0" r="14605" b="889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FFA3289" w14:textId="77777777" w:rsidR="00CB0DAD" w:rsidRPr="005B33BD" w:rsidRDefault="00CB0DAD" w:rsidP="00CB0DAD">
      <w:pPr>
        <w:shd w:val="clear" w:color="auto" w:fill="FFFFFF"/>
        <w:spacing w:after="0" w:line="360" w:lineRule="auto"/>
        <w:jc w:val="both"/>
        <w:rPr>
          <w:rFonts w:ascii="Times New Roman" w:hAnsi="Times New Roman"/>
          <w:sz w:val="24"/>
          <w:szCs w:val="24"/>
        </w:rPr>
      </w:pPr>
    </w:p>
    <w:p w14:paraId="2C718265"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sz w:val="24"/>
          <w:szCs w:val="24"/>
          <w:lang w:val="en-US"/>
        </w:rPr>
      </w:pPr>
      <w:r w:rsidRPr="005B33BD">
        <w:rPr>
          <w:rFonts w:ascii="Times New Roman" w:hAnsi="Times New Roman"/>
          <w:sz w:val="24"/>
          <w:szCs w:val="24"/>
          <w:lang w:val="en-US"/>
        </w:rPr>
        <w:t>Figure 26 - comparison of lead concentrations with some European countries</w:t>
      </w:r>
    </w:p>
    <w:p w14:paraId="19A42141"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lang w:val="en-US"/>
        </w:rPr>
      </w:pPr>
    </w:p>
    <w:p w14:paraId="489C75CE"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r w:rsidRPr="005B33BD">
        <w:rPr>
          <w:rFonts w:ascii="Times New Roman" w:hAnsi="Times New Roman"/>
          <w:sz w:val="24"/>
          <w:szCs w:val="24"/>
          <w:lang w:val="en-US"/>
        </w:rPr>
        <w:lastRenderedPageBreak/>
        <w:t>Also, a high concentration of lead in atmospheric precipitation is observed in Kazakhstan (12, mg/kg), but it is slightly lower than in Slovakia (18.7 mg/kg is slightly higher than in other countries.</w:t>
      </w:r>
    </w:p>
    <w:p w14:paraId="35604CB5"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r w:rsidRPr="005B33BD">
        <w:rPr>
          <w:rFonts w:ascii="Times New Roman" w:hAnsi="Times New Roman"/>
          <w:noProof/>
          <w:sz w:val="24"/>
          <w:szCs w:val="24"/>
        </w:rPr>
        <w:drawing>
          <wp:inline distT="0" distB="0" distL="0" distR="0" wp14:anchorId="732E541D" wp14:editId="535DE2CE">
            <wp:extent cx="5205095" cy="3153410"/>
            <wp:effectExtent l="0" t="0" r="14605" b="8890"/>
            <wp:docPr id="1073741959" name="Диаграмма 10737419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A6B92AC" w14:textId="77777777" w:rsidR="00CB0DAD" w:rsidRPr="005B33BD" w:rsidRDefault="00CB0DAD" w:rsidP="00CB0DAD">
      <w:pPr>
        <w:shd w:val="clear" w:color="auto" w:fill="FFFFFF"/>
        <w:spacing w:after="0" w:line="360" w:lineRule="auto"/>
        <w:jc w:val="both"/>
        <w:rPr>
          <w:rFonts w:ascii="Times New Roman" w:hAnsi="Times New Roman"/>
          <w:sz w:val="24"/>
          <w:szCs w:val="24"/>
        </w:rPr>
      </w:pPr>
    </w:p>
    <w:p w14:paraId="1BE69EF0" w14:textId="77777777" w:rsidR="00CB0DAD" w:rsidRPr="005B33BD" w:rsidRDefault="00CB0DAD" w:rsidP="00CB0DAD">
      <w:pPr>
        <w:shd w:val="clear" w:color="auto" w:fill="FFFFFF"/>
        <w:spacing w:after="0" w:line="360" w:lineRule="auto"/>
        <w:ind w:firstLine="709"/>
        <w:jc w:val="both"/>
        <w:outlineLvl w:val="0"/>
        <w:rPr>
          <w:rFonts w:ascii="Times New Roman" w:hAnsi="Times New Roman"/>
          <w:sz w:val="24"/>
          <w:szCs w:val="24"/>
          <w:lang w:val="en-US"/>
        </w:rPr>
      </w:pPr>
      <w:r w:rsidRPr="005B33BD">
        <w:rPr>
          <w:rFonts w:ascii="Times New Roman" w:hAnsi="Times New Roman"/>
          <w:sz w:val="24"/>
          <w:szCs w:val="24"/>
          <w:lang w:val="en-US"/>
        </w:rPr>
        <w:t>Figure 27 - comparison of iron concentrations with some European countries</w:t>
      </w:r>
    </w:p>
    <w:p w14:paraId="796C177B"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r w:rsidRPr="005B33BD">
        <w:rPr>
          <w:rFonts w:ascii="Times New Roman" w:hAnsi="Times New Roman"/>
          <w:sz w:val="24"/>
          <w:szCs w:val="24"/>
          <w:lang w:val="en-US"/>
        </w:rPr>
        <w:t>The highest concentration of iron in atmospheric precipitation is observed in Kazakhstan (1732.1 mg/kg), but it is lower than in Ukraine (1797.7 mg/kg) and significantly higher than in other countries.</w:t>
      </w:r>
    </w:p>
    <w:p w14:paraId="42CDAFA9"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p>
    <w:p w14:paraId="67D8C879"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r w:rsidRPr="005B33BD">
        <w:rPr>
          <w:rFonts w:ascii="Times New Roman" w:hAnsi="Times New Roman"/>
          <w:noProof/>
          <w:sz w:val="24"/>
          <w:szCs w:val="24"/>
        </w:rPr>
        <w:drawing>
          <wp:inline distT="0" distB="0" distL="0" distR="0" wp14:anchorId="53D2E5DB" wp14:editId="5CC8E769">
            <wp:extent cx="5134610" cy="3013075"/>
            <wp:effectExtent l="0" t="0" r="0" b="0"/>
            <wp:docPr id="1073741960" name="Диаграмма 10737419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28FC13F"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5FF547F4"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sz w:val="24"/>
          <w:szCs w:val="24"/>
          <w:lang w:val="en-US"/>
        </w:rPr>
      </w:pPr>
      <w:r w:rsidRPr="005B33BD">
        <w:rPr>
          <w:rFonts w:ascii="Times New Roman" w:hAnsi="Times New Roman"/>
          <w:sz w:val="24"/>
          <w:szCs w:val="24"/>
          <w:lang w:val="en-US"/>
        </w:rPr>
        <w:t>Figure 28 - comparison of aluminum concentrations with some European countries</w:t>
      </w:r>
    </w:p>
    <w:p w14:paraId="5FD65314"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r w:rsidRPr="005B33BD">
        <w:rPr>
          <w:rFonts w:ascii="Times New Roman" w:hAnsi="Times New Roman"/>
          <w:sz w:val="24"/>
          <w:szCs w:val="24"/>
          <w:lang w:val="en-US"/>
        </w:rPr>
        <w:lastRenderedPageBreak/>
        <w:t>The highest concentration of aluminum in atmospheric precipitation is observed in Kazakhstan (3227.8 mg/kg), but it is approximately on the same level as Romania (3229.7 mg/kg) and significantly higher than in other countries.</w:t>
      </w:r>
    </w:p>
    <w:p w14:paraId="3C3E0546"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226293B8" wp14:editId="3AC9B4E3">
            <wp:extent cx="5299075" cy="2977515"/>
            <wp:effectExtent l="0" t="0" r="0" b="0"/>
            <wp:docPr id="1073741961" name="Диаграмма 10737419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25D348F"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3CB61B88" w14:textId="77777777" w:rsidR="00CB0DAD" w:rsidRPr="005B33BD" w:rsidRDefault="00CB0DAD" w:rsidP="00CB0DAD">
      <w:pPr>
        <w:shd w:val="clear" w:color="auto" w:fill="FFFFFF"/>
        <w:spacing w:after="0" w:line="360" w:lineRule="auto"/>
        <w:ind w:firstLine="709"/>
        <w:jc w:val="both"/>
        <w:outlineLvl w:val="0"/>
        <w:rPr>
          <w:rFonts w:ascii="Times New Roman" w:hAnsi="Times New Roman"/>
          <w:sz w:val="24"/>
          <w:szCs w:val="24"/>
          <w:lang w:val="en-US"/>
        </w:rPr>
      </w:pPr>
      <w:r w:rsidRPr="005B33BD">
        <w:rPr>
          <w:rFonts w:ascii="Times New Roman" w:hAnsi="Times New Roman"/>
          <w:sz w:val="24"/>
          <w:szCs w:val="24"/>
          <w:lang w:val="en-US"/>
        </w:rPr>
        <w:t>Figure 29 - comparison of vanadium concentrations with some European countries</w:t>
      </w:r>
    </w:p>
    <w:p w14:paraId="314AF21F"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p>
    <w:p w14:paraId="23374E34"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r w:rsidRPr="005B33BD">
        <w:rPr>
          <w:rFonts w:ascii="Times New Roman" w:hAnsi="Times New Roman"/>
          <w:sz w:val="24"/>
          <w:szCs w:val="24"/>
          <w:lang w:val="en-US"/>
        </w:rPr>
        <w:t>The highest concentration of vanadium in atmospheric precipitation is observed in Kazakhstan (4.2 mg/kg), but it is lower than in Romania (4.9 mg/kg) and significantly higher than in other countries.</w:t>
      </w:r>
    </w:p>
    <w:p w14:paraId="1BBFEA8C"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r w:rsidRPr="005B33BD">
        <w:rPr>
          <w:rFonts w:ascii="Times New Roman" w:hAnsi="Times New Roman"/>
          <w:noProof/>
          <w:sz w:val="24"/>
          <w:szCs w:val="24"/>
        </w:rPr>
        <w:drawing>
          <wp:inline distT="0" distB="0" distL="0" distR="0" wp14:anchorId="672D4766" wp14:editId="4F18F337">
            <wp:extent cx="5310505" cy="3141980"/>
            <wp:effectExtent l="0" t="0" r="0" b="0"/>
            <wp:docPr id="1073741965" name="Диаграмма 10737419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C95C58B"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08C82052"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sz w:val="24"/>
          <w:szCs w:val="24"/>
          <w:lang w:val="en-US"/>
        </w:rPr>
      </w:pPr>
      <w:r w:rsidRPr="005B33BD">
        <w:rPr>
          <w:rFonts w:ascii="Times New Roman" w:hAnsi="Times New Roman"/>
          <w:sz w:val="24"/>
          <w:szCs w:val="24"/>
          <w:lang w:val="en-US"/>
        </w:rPr>
        <w:t>Figure 30 - comparison of cadmium concentrations with some European countries</w:t>
      </w:r>
    </w:p>
    <w:p w14:paraId="008C8D76"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r w:rsidRPr="005B33BD">
        <w:rPr>
          <w:rFonts w:ascii="Times New Roman" w:hAnsi="Times New Roman"/>
          <w:sz w:val="24"/>
          <w:szCs w:val="24"/>
          <w:lang w:val="en-US"/>
        </w:rPr>
        <w:lastRenderedPageBreak/>
        <w:t>The highest concentration of cadmium in atmospheric precipitation is observed in Kazakhstan (0.2 mg/kg), but it is lower than in Slovakia and Poland (0.68 and 0.33 mg/kg, respectively) and significantly higher than in other countries.</w:t>
      </w:r>
    </w:p>
    <w:p w14:paraId="2B1B86AA"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lang w:val="en-US"/>
        </w:rPr>
      </w:pPr>
    </w:p>
    <w:p w14:paraId="5A09F456"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0B3752AF" wp14:editId="646BC4E9">
            <wp:extent cx="5240020" cy="3082925"/>
            <wp:effectExtent l="0" t="0" r="0" b="0"/>
            <wp:docPr id="1073741967" name="Диаграмма 10737419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AEF5EA5"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sz w:val="24"/>
          <w:szCs w:val="24"/>
          <w:lang w:val="en-US"/>
        </w:rPr>
      </w:pPr>
      <w:r w:rsidRPr="005B33BD">
        <w:rPr>
          <w:rFonts w:ascii="Times New Roman" w:hAnsi="Times New Roman"/>
          <w:sz w:val="24"/>
          <w:szCs w:val="24"/>
          <w:lang w:val="en-US"/>
        </w:rPr>
        <w:t>Figure 31 - comparison of chromium concentrations with some European countries</w:t>
      </w:r>
    </w:p>
    <w:p w14:paraId="5C0EC88A"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lang w:val="en-US"/>
        </w:rPr>
      </w:pPr>
    </w:p>
    <w:p w14:paraId="3E3045DA"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r w:rsidRPr="005B33BD">
        <w:rPr>
          <w:rFonts w:ascii="Times New Roman" w:hAnsi="Times New Roman"/>
          <w:sz w:val="24"/>
          <w:szCs w:val="24"/>
          <w:lang w:val="en-US"/>
        </w:rPr>
        <w:t>The highest concentration of chromium in atmospheric precipitation is observed in Kazakhstan (6.3 mg/kg), but it is lower than in Russia (9.2 mg/kg) and significantly higher than in other countries.</w:t>
      </w:r>
    </w:p>
    <w:p w14:paraId="5CF48F5D"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156E0779" wp14:editId="392164DB">
            <wp:extent cx="5357495" cy="2977515"/>
            <wp:effectExtent l="0" t="0" r="0" b="0"/>
            <wp:docPr id="1073741970" name="Диаграмма 10737419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D2CD474"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2BDF2EAC" w14:textId="77777777" w:rsidR="00CB0DAD" w:rsidRPr="005B33BD" w:rsidRDefault="00CB0DAD" w:rsidP="00CB0DAD">
      <w:pPr>
        <w:spacing w:line="360" w:lineRule="auto"/>
        <w:jc w:val="center"/>
        <w:outlineLvl w:val="0"/>
        <w:rPr>
          <w:rFonts w:ascii="Times New Roman" w:hAnsi="Times New Roman"/>
          <w:sz w:val="24"/>
          <w:szCs w:val="24"/>
          <w:lang w:val="en-US"/>
        </w:rPr>
      </w:pPr>
      <w:r w:rsidRPr="005B33BD">
        <w:rPr>
          <w:rFonts w:ascii="Times New Roman" w:hAnsi="Times New Roman"/>
          <w:sz w:val="24"/>
          <w:szCs w:val="24"/>
          <w:lang w:val="en-US"/>
        </w:rPr>
        <w:t>Figure 32 - comparison of Nickel concentration with some European countries</w:t>
      </w:r>
    </w:p>
    <w:p w14:paraId="2C0E4FBB" w14:textId="77777777" w:rsidR="00CB0DAD" w:rsidRPr="005B33B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lastRenderedPageBreak/>
        <w:tab/>
        <w:t>The value of Nickel concentration in atmospheric precipitation in Kazakhstan corresponds to (2.9 mg/kg), but it is much lower than in Ukraine and Macedonia (6.75 and 4.25 mg/kg, respectively) and much higher than in other countries.</w:t>
      </w:r>
    </w:p>
    <w:p w14:paraId="3C158B35" w14:textId="77777777" w:rsidR="00CB0DAD" w:rsidRPr="00EF6FC3" w:rsidRDefault="00CB0DAD" w:rsidP="00CB0DAD">
      <w:pPr>
        <w:spacing w:line="360" w:lineRule="auto"/>
        <w:jc w:val="both"/>
        <w:outlineLvl w:val="0"/>
        <w:rPr>
          <w:rFonts w:ascii="Times New Roman" w:hAnsi="Times New Roman"/>
          <w:b/>
          <w:bCs/>
          <w:sz w:val="24"/>
          <w:szCs w:val="24"/>
          <w:lang w:val="en-US"/>
        </w:rPr>
      </w:pPr>
      <w:r w:rsidRPr="005B33BD">
        <w:rPr>
          <w:rFonts w:ascii="Times New Roman" w:hAnsi="Times New Roman"/>
          <w:sz w:val="24"/>
          <w:szCs w:val="24"/>
          <w:lang w:val="en-US"/>
        </w:rPr>
        <w:tab/>
      </w:r>
      <w:r w:rsidRPr="00EF6FC3">
        <w:rPr>
          <w:rFonts w:ascii="Times New Roman" w:hAnsi="Times New Roman"/>
          <w:b/>
          <w:bCs/>
          <w:sz w:val="24"/>
          <w:szCs w:val="24"/>
          <w:lang w:val="en-US"/>
        </w:rPr>
        <w:t>3.5 Building a map using the ArcGIS software</w:t>
      </w:r>
    </w:p>
    <w:p w14:paraId="218A34AA" w14:textId="77777777" w:rsidR="00CB0DAD" w:rsidRPr="005B33BD" w:rsidRDefault="00CB0DAD" w:rsidP="00CB0DAD">
      <w:pPr>
        <w:spacing w:line="360" w:lineRule="auto"/>
        <w:jc w:val="both"/>
        <w:rPr>
          <w:rFonts w:ascii="Times New Roman" w:hAnsi="Times New Roman"/>
          <w:sz w:val="24"/>
          <w:szCs w:val="24"/>
          <w:lang w:val="en-US"/>
        </w:rPr>
      </w:pPr>
      <w:r w:rsidRPr="005B33BD">
        <w:rPr>
          <w:rFonts w:ascii="Times New Roman" w:hAnsi="Times New Roman"/>
          <w:sz w:val="24"/>
          <w:szCs w:val="24"/>
          <w:lang w:val="en-US"/>
        </w:rPr>
        <w:tab/>
        <w:t>Based on the results of the analysis, distribution maps were constructed using the ArcGIS software for some heavy elements, such as cu, Zn, V, Fe, Pb, and W (Figures 33-38).</w:t>
      </w:r>
    </w:p>
    <w:p w14:paraId="4E133161"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5126EC5D" wp14:editId="5D469E93">
            <wp:extent cx="4417410" cy="2789944"/>
            <wp:effectExtent l="0" t="0" r="0" b="0"/>
            <wp:docPr id="1073741982" name="image16.png" descr="C:\Users\User\Downloads\Desktop\Айпара НИР 2019\Карты распределения\Cu v2.0.png"/>
            <wp:cNvGraphicFramePr/>
            <a:graphic xmlns:a="http://schemas.openxmlformats.org/drawingml/2006/main">
              <a:graphicData uri="http://schemas.openxmlformats.org/drawingml/2006/picture">
                <pic:pic xmlns:pic="http://schemas.openxmlformats.org/drawingml/2006/picture">
                  <pic:nvPicPr>
                    <pic:cNvPr id="0" name="image16.png" descr="C:\Users\User\Downloads\Desktop\Айпара НИР 2019\Карты распределения\Cu v2.0.png"/>
                    <pic:cNvPicPr preferRelativeResize="0"/>
                  </pic:nvPicPr>
                  <pic:blipFill>
                    <a:blip r:embed="rId58"/>
                    <a:srcRect/>
                    <a:stretch>
                      <a:fillRect/>
                    </a:stretch>
                  </pic:blipFill>
                  <pic:spPr>
                    <a:xfrm>
                      <a:off x="0" y="0"/>
                      <a:ext cx="4417410" cy="2789944"/>
                    </a:xfrm>
                    <a:prstGeom prst="rect">
                      <a:avLst/>
                    </a:prstGeom>
                    <a:ln/>
                  </pic:spPr>
                </pic:pic>
              </a:graphicData>
            </a:graphic>
          </wp:inline>
        </w:drawing>
      </w:r>
    </w:p>
    <w:p w14:paraId="515A24FD"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0A49D415"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i/>
          <w:sz w:val="24"/>
          <w:szCs w:val="24"/>
          <w:lang w:val="en-US"/>
        </w:rPr>
      </w:pPr>
      <w:r w:rsidRPr="005B33BD">
        <w:rPr>
          <w:rFonts w:ascii="Times New Roman" w:hAnsi="Times New Roman"/>
          <w:sz w:val="24"/>
          <w:szCs w:val="24"/>
          <w:lang w:val="en-US"/>
        </w:rPr>
        <w:t>Figure 33 - Map of copper concentration distribution, mg/kg</w:t>
      </w:r>
    </w:p>
    <w:p w14:paraId="4D59D8C2" w14:textId="77777777" w:rsidR="00CB0DAD" w:rsidRPr="005B33BD" w:rsidRDefault="00CB0DAD" w:rsidP="00CB0DAD">
      <w:pPr>
        <w:shd w:val="clear" w:color="auto" w:fill="FFFFFF"/>
        <w:spacing w:after="0" w:line="360" w:lineRule="auto"/>
        <w:ind w:firstLine="709"/>
        <w:jc w:val="both"/>
        <w:rPr>
          <w:rFonts w:ascii="Times New Roman" w:hAnsi="Times New Roman"/>
          <w:i/>
          <w:sz w:val="24"/>
          <w:szCs w:val="24"/>
          <w:lang w:val="en-US"/>
        </w:rPr>
      </w:pPr>
    </w:p>
    <w:p w14:paraId="0ADD6DFC"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793E51BA" wp14:editId="66D25516">
            <wp:extent cx="4443126" cy="3035209"/>
            <wp:effectExtent l="0" t="0" r="0" b="0"/>
            <wp:docPr id="1073741984" name="image11.png" descr="C:\Users\User\Downloads\Desktop\Айпара НИР 2019\Карты распределения\Zn v2.0.png"/>
            <wp:cNvGraphicFramePr/>
            <a:graphic xmlns:a="http://schemas.openxmlformats.org/drawingml/2006/main">
              <a:graphicData uri="http://schemas.openxmlformats.org/drawingml/2006/picture">
                <pic:pic xmlns:pic="http://schemas.openxmlformats.org/drawingml/2006/picture">
                  <pic:nvPicPr>
                    <pic:cNvPr id="0" name="image11.png" descr="C:\Users\User\Downloads\Desktop\Айпара НИР 2019\Карты распределения\Zn v2.0.png"/>
                    <pic:cNvPicPr preferRelativeResize="0"/>
                  </pic:nvPicPr>
                  <pic:blipFill>
                    <a:blip r:embed="rId59"/>
                    <a:srcRect/>
                    <a:stretch>
                      <a:fillRect/>
                    </a:stretch>
                  </pic:blipFill>
                  <pic:spPr>
                    <a:xfrm>
                      <a:off x="0" y="0"/>
                      <a:ext cx="4443126" cy="3035209"/>
                    </a:xfrm>
                    <a:prstGeom prst="rect">
                      <a:avLst/>
                    </a:prstGeom>
                    <a:ln/>
                  </pic:spPr>
                </pic:pic>
              </a:graphicData>
            </a:graphic>
          </wp:inline>
        </w:drawing>
      </w:r>
    </w:p>
    <w:p w14:paraId="6BD1186A"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4FA2795E"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i/>
          <w:sz w:val="24"/>
          <w:szCs w:val="24"/>
          <w:lang w:val="en-US"/>
        </w:rPr>
      </w:pPr>
      <w:r w:rsidRPr="005B33BD">
        <w:rPr>
          <w:rFonts w:ascii="Times New Roman" w:hAnsi="Times New Roman"/>
          <w:sz w:val="24"/>
          <w:szCs w:val="24"/>
          <w:lang w:val="en-US"/>
        </w:rPr>
        <w:t>Figure 34 – Map of zinc concentration distribution, mg/kg</w:t>
      </w:r>
    </w:p>
    <w:p w14:paraId="2716E37E"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p>
    <w:p w14:paraId="3422122B"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2E172B66" wp14:editId="49E8ABF0">
            <wp:extent cx="4542266" cy="3462822"/>
            <wp:effectExtent l="0" t="0" r="0" b="0"/>
            <wp:docPr id="1073741986" name="image20.png" descr="C:\Users\User\Downloads\Desktop\Айпара НИР 2019\Карты распределения\V v2.0.png"/>
            <wp:cNvGraphicFramePr/>
            <a:graphic xmlns:a="http://schemas.openxmlformats.org/drawingml/2006/main">
              <a:graphicData uri="http://schemas.openxmlformats.org/drawingml/2006/picture">
                <pic:pic xmlns:pic="http://schemas.openxmlformats.org/drawingml/2006/picture">
                  <pic:nvPicPr>
                    <pic:cNvPr id="0" name="image20.png" descr="C:\Users\User\Downloads\Desktop\Айпара НИР 2019\Карты распределения\V v2.0.png"/>
                    <pic:cNvPicPr preferRelativeResize="0"/>
                  </pic:nvPicPr>
                  <pic:blipFill>
                    <a:blip r:embed="rId60"/>
                    <a:srcRect/>
                    <a:stretch>
                      <a:fillRect/>
                    </a:stretch>
                  </pic:blipFill>
                  <pic:spPr>
                    <a:xfrm>
                      <a:off x="0" y="0"/>
                      <a:ext cx="4542266" cy="3462822"/>
                    </a:xfrm>
                    <a:prstGeom prst="rect">
                      <a:avLst/>
                    </a:prstGeom>
                    <a:ln/>
                  </pic:spPr>
                </pic:pic>
              </a:graphicData>
            </a:graphic>
          </wp:inline>
        </w:drawing>
      </w:r>
    </w:p>
    <w:p w14:paraId="1A1FDAB5"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5316187C"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i/>
          <w:sz w:val="24"/>
          <w:szCs w:val="24"/>
          <w:lang w:val="en-US"/>
        </w:rPr>
      </w:pPr>
      <w:r w:rsidRPr="005B33BD">
        <w:rPr>
          <w:rFonts w:ascii="Times New Roman" w:hAnsi="Times New Roman"/>
          <w:sz w:val="24"/>
          <w:szCs w:val="24"/>
          <w:lang w:val="en-US"/>
        </w:rPr>
        <w:t>Figure 35 - Map of vanadium concentration distribution, mg/kg</w:t>
      </w:r>
    </w:p>
    <w:p w14:paraId="11B638DF" w14:textId="77777777" w:rsidR="00CB0DAD" w:rsidRPr="005B33BD" w:rsidRDefault="00CB0DAD" w:rsidP="00CB0DAD">
      <w:pPr>
        <w:shd w:val="clear" w:color="auto" w:fill="FFFFFF"/>
        <w:spacing w:after="0" w:line="360" w:lineRule="auto"/>
        <w:ind w:firstLine="709"/>
        <w:jc w:val="both"/>
        <w:rPr>
          <w:rFonts w:ascii="Times New Roman" w:hAnsi="Times New Roman"/>
          <w:i/>
          <w:sz w:val="24"/>
          <w:szCs w:val="24"/>
          <w:lang w:val="en-US"/>
        </w:rPr>
      </w:pPr>
    </w:p>
    <w:p w14:paraId="16B0851A"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7E1905C1" wp14:editId="20FEA8B6">
            <wp:extent cx="4491237" cy="3377526"/>
            <wp:effectExtent l="0" t="0" r="0" b="0"/>
            <wp:docPr id="1073741988" name="image22.png" descr="C:\Users\User\Downloads\Desktop\Айпара НИР 2019\Карты распределения\Fe v2.0.png"/>
            <wp:cNvGraphicFramePr/>
            <a:graphic xmlns:a="http://schemas.openxmlformats.org/drawingml/2006/main">
              <a:graphicData uri="http://schemas.openxmlformats.org/drawingml/2006/picture">
                <pic:pic xmlns:pic="http://schemas.openxmlformats.org/drawingml/2006/picture">
                  <pic:nvPicPr>
                    <pic:cNvPr id="0" name="image22.png" descr="C:\Users\User\Downloads\Desktop\Айпара НИР 2019\Карты распределения\Fe v2.0.png"/>
                    <pic:cNvPicPr preferRelativeResize="0"/>
                  </pic:nvPicPr>
                  <pic:blipFill>
                    <a:blip r:embed="rId61"/>
                    <a:srcRect/>
                    <a:stretch>
                      <a:fillRect/>
                    </a:stretch>
                  </pic:blipFill>
                  <pic:spPr>
                    <a:xfrm>
                      <a:off x="0" y="0"/>
                      <a:ext cx="4491237" cy="3377526"/>
                    </a:xfrm>
                    <a:prstGeom prst="rect">
                      <a:avLst/>
                    </a:prstGeom>
                    <a:ln/>
                  </pic:spPr>
                </pic:pic>
              </a:graphicData>
            </a:graphic>
          </wp:inline>
        </w:drawing>
      </w:r>
    </w:p>
    <w:p w14:paraId="0CEEF1DE"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45C186B3"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i/>
          <w:sz w:val="24"/>
          <w:szCs w:val="24"/>
          <w:lang w:val="en-US"/>
        </w:rPr>
      </w:pPr>
      <w:r w:rsidRPr="005B33BD">
        <w:rPr>
          <w:rFonts w:ascii="Times New Roman" w:hAnsi="Times New Roman"/>
          <w:sz w:val="24"/>
          <w:szCs w:val="24"/>
          <w:lang w:val="en-US"/>
        </w:rPr>
        <w:t>Figure 36 - Map of the distribution of iron concentration, mg/kg</w:t>
      </w:r>
    </w:p>
    <w:p w14:paraId="2C594B95"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p>
    <w:p w14:paraId="78B562B3"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lastRenderedPageBreak/>
        <w:drawing>
          <wp:inline distT="0" distB="0" distL="0" distR="0" wp14:anchorId="649B21A9" wp14:editId="2E673E8A">
            <wp:extent cx="4491252" cy="3428841"/>
            <wp:effectExtent l="0" t="0" r="0" b="0"/>
            <wp:docPr id="1073741990" name="image21.png" descr="C:\Users\User\Downloads\Desktop\Айпара НИР 2019\Карты распределения\Pb v2.0.png"/>
            <wp:cNvGraphicFramePr/>
            <a:graphic xmlns:a="http://schemas.openxmlformats.org/drawingml/2006/main">
              <a:graphicData uri="http://schemas.openxmlformats.org/drawingml/2006/picture">
                <pic:pic xmlns:pic="http://schemas.openxmlformats.org/drawingml/2006/picture">
                  <pic:nvPicPr>
                    <pic:cNvPr id="0" name="image21.png" descr="C:\Users\User\Downloads\Desktop\Айпара НИР 2019\Карты распределения\Pb v2.0.png"/>
                    <pic:cNvPicPr preferRelativeResize="0"/>
                  </pic:nvPicPr>
                  <pic:blipFill>
                    <a:blip r:embed="rId62"/>
                    <a:srcRect/>
                    <a:stretch>
                      <a:fillRect/>
                    </a:stretch>
                  </pic:blipFill>
                  <pic:spPr>
                    <a:xfrm>
                      <a:off x="0" y="0"/>
                      <a:ext cx="4491252" cy="3428841"/>
                    </a:xfrm>
                    <a:prstGeom prst="rect">
                      <a:avLst/>
                    </a:prstGeom>
                    <a:ln/>
                  </pic:spPr>
                </pic:pic>
              </a:graphicData>
            </a:graphic>
          </wp:inline>
        </w:drawing>
      </w:r>
    </w:p>
    <w:p w14:paraId="6198697B"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2F1388A6" w14:textId="77777777" w:rsidR="00CB0DAD" w:rsidRPr="005B33BD" w:rsidRDefault="00CB0DAD" w:rsidP="00CB0DAD">
      <w:pPr>
        <w:shd w:val="clear" w:color="auto" w:fill="FFFFFF"/>
        <w:spacing w:after="0" w:line="360" w:lineRule="auto"/>
        <w:ind w:firstLine="709"/>
        <w:jc w:val="center"/>
        <w:outlineLvl w:val="0"/>
        <w:rPr>
          <w:rFonts w:ascii="Times New Roman" w:hAnsi="Times New Roman"/>
          <w:sz w:val="24"/>
          <w:szCs w:val="24"/>
          <w:lang w:val="en-US"/>
        </w:rPr>
      </w:pPr>
      <w:r w:rsidRPr="005B33BD">
        <w:rPr>
          <w:rFonts w:ascii="Times New Roman" w:hAnsi="Times New Roman"/>
          <w:sz w:val="24"/>
          <w:szCs w:val="24"/>
          <w:lang w:val="en-US"/>
        </w:rPr>
        <w:t>Figure 37 - Map of lead concentration distribution, mg/kg</w:t>
      </w:r>
    </w:p>
    <w:p w14:paraId="1B6E108A"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lang w:val="en-US"/>
        </w:rPr>
      </w:pPr>
    </w:p>
    <w:p w14:paraId="687D3581" w14:textId="77777777" w:rsidR="00CB0DAD" w:rsidRPr="005B33BD" w:rsidRDefault="00CB0DAD" w:rsidP="00CB0DAD">
      <w:pPr>
        <w:shd w:val="clear" w:color="auto" w:fill="FFFFFF"/>
        <w:spacing w:after="0" w:line="360" w:lineRule="auto"/>
        <w:ind w:firstLine="709"/>
        <w:jc w:val="center"/>
        <w:rPr>
          <w:rFonts w:ascii="Times New Roman" w:hAnsi="Times New Roman"/>
          <w:sz w:val="24"/>
          <w:szCs w:val="24"/>
        </w:rPr>
      </w:pPr>
      <w:r w:rsidRPr="005B33BD">
        <w:rPr>
          <w:rFonts w:ascii="Times New Roman" w:hAnsi="Times New Roman"/>
          <w:noProof/>
          <w:sz w:val="24"/>
          <w:szCs w:val="24"/>
        </w:rPr>
        <w:drawing>
          <wp:inline distT="0" distB="0" distL="0" distR="0" wp14:anchorId="49D70E6C" wp14:editId="5A511A5A">
            <wp:extent cx="4566689" cy="3513181"/>
            <wp:effectExtent l="0" t="0" r="0" b="0"/>
            <wp:docPr id="1073741992" name="image23.png" descr="C:\Users\User\Downloads\Desktop\Айпара НИР 2019\Карты распределения\W v2.0.png"/>
            <wp:cNvGraphicFramePr/>
            <a:graphic xmlns:a="http://schemas.openxmlformats.org/drawingml/2006/main">
              <a:graphicData uri="http://schemas.openxmlformats.org/drawingml/2006/picture">
                <pic:pic xmlns:pic="http://schemas.openxmlformats.org/drawingml/2006/picture">
                  <pic:nvPicPr>
                    <pic:cNvPr id="0" name="image23.png" descr="C:\Users\User\Downloads\Desktop\Айпара НИР 2019\Карты распределения\W v2.0.png"/>
                    <pic:cNvPicPr preferRelativeResize="0"/>
                  </pic:nvPicPr>
                  <pic:blipFill>
                    <a:blip r:embed="rId63"/>
                    <a:srcRect/>
                    <a:stretch>
                      <a:fillRect/>
                    </a:stretch>
                  </pic:blipFill>
                  <pic:spPr>
                    <a:xfrm>
                      <a:off x="0" y="0"/>
                      <a:ext cx="4566689" cy="3513181"/>
                    </a:xfrm>
                    <a:prstGeom prst="rect">
                      <a:avLst/>
                    </a:prstGeom>
                    <a:ln/>
                  </pic:spPr>
                </pic:pic>
              </a:graphicData>
            </a:graphic>
          </wp:inline>
        </w:drawing>
      </w:r>
    </w:p>
    <w:p w14:paraId="267A789F" w14:textId="77777777" w:rsidR="00CB0DAD" w:rsidRPr="005B33BD" w:rsidRDefault="00CB0DAD" w:rsidP="00CB0DAD">
      <w:pPr>
        <w:shd w:val="clear" w:color="auto" w:fill="FFFFFF"/>
        <w:spacing w:after="0" w:line="360" w:lineRule="auto"/>
        <w:ind w:firstLine="709"/>
        <w:jc w:val="both"/>
        <w:rPr>
          <w:rFonts w:ascii="Times New Roman" w:hAnsi="Times New Roman"/>
          <w:sz w:val="24"/>
          <w:szCs w:val="24"/>
        </w:rPr>
      </w:pPr>
    </w:p>
    <w:p w14:paraId="0E755E32" w14:textId="3C4DDB32" w:rsidR="00CB0DAD" w:rsidRPr="00735329" w:rsidRDefault="00CB0DAD" w:rsidP="00735329">
      <w:pPr>
        <w:shd w:val="clear" w:color="auto" w:fill="FFFFFF"/>
        <w:spacing w:after="0" w:line="360" w:lineRule="auto"/>
        <w:jc w:val="center"/>
        <w:outlineLvl w:val="0"/>
        <w:rPr>
          <w:rFonts w:ascii="Times New Roman" w:hAnsi="Times New Roman"/>
          <w:i/>
          <w:sz w:val="24"/>
          <w:szCs w:val="24"/>
          <w:lang w:val="en-US"/>
        </w:rPr>
      </w:pPr>
      <w:r w:rsidRPr="005B33BD">
        <w:rPr>
          <w:rFonts w:ascii="Times New Roman" w:hAnsi="Times New Roman"/>
          <w:sz w:val="24"/>
          <w:szCs w:val="24"/>
          <w:lang w:val="en-US"/>
        </w:rPr>
        <w:t>Figure 38 - Map of the distribution of tungsten concentration, mg/kg</w:t>
      </w:r>
    </w:p>
    <w:p w14:paraId="47AB523F" w14:textId="77777777" w:rsidR="00CB0DAD" w:rsidRPr="005B33BD" w:rsidRDefault="00CB0DAD" w:rsidP="00CB0DAD">
      <w:pPr>
        <w:tabs>
          <w:tab w:val="left" w:pos="142"/>
          <w:tab w:val="left" w:pos="426"/>
          <w:tab w:val="left" w:pos="709"/>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sidRPr="005B33BD">
        <w:rPr>
          <w:rFonts w:ascii="Times New Roman" w:hAnsi="Times New Roman"/>
          <w:sz w:val="24"/>
          <w:szCs w:val="24"/>
          <w:lang w:val="en-US"/>
        </w:rPr>
        <w:t>According to air pollution, Kazakhstan can be divided into three zones.</w:t>
      </w:r>
    </w:p>
    <w:p w14:paraId="127F0991" w14:textId="77777777" w:rsidR="00CB0DAD" w:rsidRPr="005B33BD" w:rsidRDefault="00CB0DAD" w:rsidP="00C969C3">
      <w:pPr>
        <w:numPr>
          <w:ilvl w:val="0"/>
          <w:numId w:val="6"/>
        </w:numPr>
        <w:pBdr>
          <w:top w:val="nil"/>
          <w:left w:val="nil"/>
          <w:bottom w:val="nil"/>
          <w:right w:val="nil"/>
          <w:between w:val="nil"/>
        </w:pBdr>
        <w:tabs>
          <w:tab w:val="left" w:pos="142"/>
          <w:tab w:val="left" w:pos="426"/>
          <w:tab w:val="left" w:pos="709"/>
        </w:tabs>
        <w:spacing w:after="0" w:line="360" w:lineRule="auto"/>
        <w:ind w:left="0" w:firstLine="284"/>
        <w:jc w:val="both"/>
        <w:rPr>
          <w:rFonts w:ascii="Times New Roman" w:hAnsi="Times New Roman"/>
          <w:color w:val="000000"/>
          <w:sz w:val="24"/>
          <w:szCs w:val="24"/>
          <w:lang w:val="en-US"/>
        </w:rPr>
      </w:pPr>
      <w:r w:rsidRPr="005B33BD">
        <w:rPr>
          <w:rFonts w:ascii="Times New Roman" w:hAnsi="Times New Roman"/>
          <w:color w:val="000000"/>
          <w:sz w:val="24"/>
          <w:szCs w:val="24"/>
          <w:lang w:val="en-US"/>
        </w:rPr>
        <w:t>East Kazakhstan, Karaganda and Pavlodar regions, full of heavy industry enterprises.</w:t>
      </w:r>
    </w:p>
    <w:p w14:paraId="2E9EA883" w14:textId="77777777" w:rsidR="00CB0DAD" w:rsidRPr="005B33BD" w:rsidRDefault="00CB0DAD" w:rsidP="00C969C3">
      <w:pPr>
        <w:numPr>
          <w:ilvl w:val="0"/>
          <w:numId w:val="6"/>
        </w:numPr>
        <w:pBdr>
          <w:top w:val="nil"/>
          <w:left w:val="nil"/>
          <w:bottom w:val="nil"/>
          <w:right w:val="nil"/>
          <w:between w:val="nil"/>
        </w:pBdr>
        <w:tabs>
          <w:tab w:val="left" w:pos="142"/>
          <w:tab w:val="left" w:pos="426"/>
          <w:tab w:val="left" w:pos="709"/>
        </w:tabs>
        <w:spacing w:after="0" w:line="360" w:lineRule="auto"/>
        <w:ind w:left="0" w:firstLine="284"/>
        <w:jc w:val="both"/>
        <w:rPr>
          <w:rFonts w:ascii="Times New Roman" w:hAnsi="Times New Roman"/>
          <w:color w:val="000000"/>
          <w:sz w:val="24"/>
          <w:szCs w:val="24"/>
          <w:lang w:val="en-US"/>
        </w:rPr>
      </w:pPr>
      <w:r w:rsidRPr="005B33BD">
        <w:rPr>
          <w:rFonts w:ascii="Times New Roman" w:hAnsi="Times New Roman"/>
          <w:color w:val="000000"/>
          <w:sz w:val="24"/>
          <w:szCs w:val="24"/>
          <w:lang w:val="en-US"/>
        </w:rPr>
        <w:lastRenderedPageBreak/>
        <w:t>Aktobe, Atyrau, West Kazakhstan and Mangistau regions where gas and oil refining complexes are located.</w:t>
      </w:r>
    </w:p>
    <w:p w14:paraId="17B38335" w14:textId="77777777" w:rsidR="00CB0DAD" w:rsidRPr="005B33BD" w:rsidRDefault="00CB0DAD" w:rsidP="00C969C3">
      <w:pPr>
        <w:numPr>
          <w:ilvl w:val="0"/>
          <w:numId w:val="6"/>
        </w:numPr>
        <w:pBdr>
          <w:top w:val="nil"/>
          <w:left w:val="nil"/>
          <w:bottom w:val="nil"/>
          <w:right w:val="nil"/>
          <w:between w:val="nil"/>
        </w:pBdr>
        <w:tabs>
          <w:tab w:val="left" w:pos="142"/>
          <w:tab w:val="left" w:pos="426"/>
          <w:tab w:val="left" w:pos="709"/>
        </w:tabs>
        <w:spacing w:after="0" w:line="360" w:lineRule="auto"/>
        <w:ind w:left="0" w:firstLine="284"/>
        <w:jc w:val="both"/>
        <w:rPr>
          <w:rFonts w:ascii="Times New Roman" w:hAnsi="Times New Roman"/>
          <w:color w:val="000000"/>
          <w:sz w:val="24"/>
          <w:szCs w:val="24"/>
          <w:lang w:val="en-US"/>
        </w:rPr>
      </w:pPr>
      <w:r>
        <w:rPr>
          <w:rFonts w:ascii="Times New Roman" w:hAnsi="Times New Roman"/>
          <w:color w:val="000000"/>
          <w:sz w:val="24"/>
          <w:szCs w:val="24"/>
          <w:lang w:val="en-US"/>
        </w:rPr>
        <w:t>T</w:t>
      </w:r>
      <w:r w:rsidRPr="005B33BD">
        <w:rPr>
          <w:rFonts w:ascii="Times New Roman" w:hAnsi="Times New Roman"/>
          <w:color w:val="000000"/>
          <w:sz w:val="24"/>
          <w:szCs w:val="24"/>
          <w:lang w:val="en-US"/>
        </w:rPr>
        <w:t>he southern region where oil refining enterprises are located.</w:t>
      </w:r>
    </w:p>
    <w:p w14:paraId="5CBD4505" w14:textId="77777777" w:rsidR="00CB0DAD" w:rsidRPr="005B33BD" w:rsidRDefault="00CB0DAD" w:rsidP="00CB0DAD">
      <w:pPr>
        <w:tabs>
          <w:tab w:val="left" w:pos="142"/>
          <w:tab w:val="left" w:pos="426"/>
          <w:tab w:val="left" w:pos="709"/>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Pr="005B33BD">
        <w:rPr>
          <w:rFonts w:ascii="Times New Roman" w:hAnsi="Times New Roman"/>
          <w:sz w:val="24"/>
          <w:szCs w:val="24"/>
          <w:lang w:val="en-US"/>
        </w:rPr>
        <w:t>The main air pollutants in Kazakhstan are enterprises of the energy, mining and metallurgical industries. The share of harmful vehicle emissions is 40-60% [25].</w:t>
      </w:r>
    </w:p>
    <w:p w14:paraId="640DB691" w14:textId="77777777" w:rsidR="00CB0DAD" w:rsidRPr="005B33BD" w:rsidRDefault="00CB0DAD" w:rsidP="00CB0DAD">
      <w:pPr>
        <w:tabs>
          <w:tab w:val="left" w:pos="142"/>
          <w:tab w:val="left" w:pos="426"/>
          <w:tab w:val="left" w:pos="709"/>
        </w:tabs>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Pr="005B33BD">
        <w:rPr>
          <w:rFonts w:ascii="Times New Roman" w:hAnsi="Times New Roman"/>
          <w:sz w:val="24"/>
          <w:szCs w:val="24"/>
          <w:lang w:val="en-US"/>
        </w:rPr>
        <w:t xml:space="preserve">Some cities in the country have very high levels of specific compounds in the air. For example, in Shymkent, the concentration of phosphorus (V) oxide, hydrogen fluoride, copper, lead and cadmium </w:t>
      </w:r>
      <w:proofErr w:type="gramStart"/>
      <w:r w:rsidRPr="005B33BD">
        <w:rPr>
          <w:rFonts w:ascii="Times New Roman" w:hAnsi="Times New Roman"/>
          <w:sz w:val="24"/>
          <w:szCs w:val="24"/>
          <w:lang w:val="en-US"/>
        </w:rPr>
        <w:t>is</w:t>
      </w:r>
      <w:proofErr w:type="gramEnd"/>
      <w:r w:rsidRPr="005B33BD">
        <w:rPr>
          <w:rFonts w:ascii="Times New Roman" w:hAnsi="Times New Roman"/>
          <w:sz w:val="24"/>
          <w:szCs w:val="24"/>
          <w:lang w:val="en-US"/>
        </w:rPr>
        <w:t xml:space="preserve"> increased. In </w:t>
      </w:r>
      <w:proofErr w:type="spellStart"/>
      <w:r w:rsidRPr="005B33BD">
        <w:rPr>
          <w:rFonts w:ascii="Times New Roman" w:hAnsi="Times New Roman"/>
          <w:sz w:val="24"/>
          <w:szCs w:val="24"/>
          <w:lang w:val="en-US"/>
        </w:rPr>
        <w:t>Ekibastuz</w:t>
      </w:r>
      <w:proofErr w:type="spellEnd"/>
      <w:r w:rsidRPr="005B33BD">
        <w:rPr>
          <w:rFonts w:ascii="Times New Roman" w:hAnsi="Times New Roman"/>
          <w:sz w:val="24"/>
          <w:szCs w:val="24"/>
          <w:lang w:val="en-US"/>
        </w:rPr>
        <w:t xml:space="preserve"> and Pavlodar – zinc, chromium, lead, copper, chlorine, mercury and other metals. In Almaty, about 100 harmful substances were detected in the air, including about ten of them belong to the first hazard class [25].</w:t>
      </w:r>
    </w:p>
    <w:p w14:paraId="7D21CC23" w14:textId="77777777" w:rsidR="00CB0DAD" w:rsidRPr="005B33BD" w:rsidRDefault="00CB0DAD" w:rsidP="00CB0DAD">
      <w:pPr>
        <w:tabs>
          <w:tab w:val="left" w:pos="142"/>
          <w:tab w:val="left" w:pos="426"/>
          <w:tab w:val="left" w:pos="709"/>
        </w:tabs>
        <w:spacing w:after="0" w:line="360" w:lineRule="auto"/>
        <w:jc w:val="both"/>
        <w:rPr>
          <w:rFonts w:ascii="Times New Roman" w:hAnsi="Times New Roman"/>
          <w:sz w:val="24"/>
          <w:szCs w:val="24"/>
          <w:lang w:val="en-US"/>
        </w:rPr>
      </w:pPr>
      <w:r w:rsidRPr="005B33BD">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Pr="005B33BD">
        <w:rPr>
          <w:rFonts w:ascii="Times New Roman" w:hAnsi="Times New Roman"/>
          <w:sz w:val="24"/>
          <w:szCs w:val="24"/>
          <w:lang w:val="en-US"/>
        </w:rPr>
        <w:t>Thus, the problem of air pollution in Kazakhstan is quite acute. Therefore, it is necessary to urgently develop a set of priority measures to improve the country's air basin.</w:t>
      </w:r>
    </w:p>
    <w:p w14:paraId="14A15766" w14:textId="77777777" w:rsidR="00CB0DAD" w:rsidRPr="005B33BD" w:rsidRDefault="00CB0DAD" w:rsidP="00CB0DAD">
      <w:pPr>
        <w:spacing w:after="0" w:line="360" w:lineRule="auto"/>
        <w:jc w:val="both"/>
        <w:rPr>
          <w:rFonts w:ascii="Times New Roman" w:hAnsi="Times New Roman"/>
          <w:sz w:val="24"/>
          <w:szCs w:val="24"/>
          <w:lang w:val="en-US"/>
        </w:rPr>
      </w:pPr>
    </w:p>
    <w:p w14:paraId="0CA2A120" w14:textId="77777777" w:rsidR="00CB0DAD" w:rsidRPr="005B33BD" w:rsidRDefault="00CB0DAD" w:rsidP="00CB0DAD">
      <w:pPr>
        <w:spacing w:after="0" w:line="360" w:lineRule="auto"/>
        <w:jc w:val="both"/>
        <w:rPr>
          <w:rFonts w:ascii="Times New Roman" w:hAnsi="Times New Roman"/>
          <w:sz w:val="24"/>
          <w:szCs w:val="24"/>
          <w:lang w:val="en-US"/>
        </w:rPr>
      </w:pPr>
    </w:p>
    <w:p w14:paraId="560BFD86" w14:textId="77777777" w:rsidR="00CB0DAD" w:rsidRDefault="00CB0DAD" w:rsidP="00CB0DAD">
      <w:pPr>
        <w:spacing w:after="0" w:line="360" w:lineRule="auto"/>
        <w:jc w:val="both"/>
        <w:rPr>
          <w:rFonts w:ascii="Times New Roman" w:hAnsi="Times New Roman"/>
          <w:sz w:val="24"/>
          <w:szCs w:val="24"/>
          <w:lang w:val="en-US"/>
        </w:rPr>
      </w:pPr>
    </w:p>
    <w:p w14:paraId="2509E0A9" w14:textId="77777777" w:rsidR="00CB0DAD" w:rsidRDefault="00CB0DAD" w:rsidP="00CB0DAD">
      <w:pPr>
        <w:spacing w:after="0" w:line="360" w:lineRule="auto"/>
        <w:jc w:val="both"/>
        <w:rPr>
          <w:rFonts w:ascii="Times New Roman" w:hAnsi="Times New Roman"/>
          <w:sz w:val="24"/>
          <w:szCs w:val="24"/>
          <w:lang w:val="en-US"/>
        </w:rPr>
      </w:pPr>
    </w:p>
    <w:p w14:paraId="06FC8B37" w14:textId="77777777" w:rsidR="00CB0DAD" w:rsidRDefault="00CB0DAD" w:rsidP="00CB0DAD">
      <w:pPr>
        <w:spacing w:after="0" w:line="360" w:lineRule="auto"/>
        <w:jc w:val="both"/>
        <w:rPr>
          <w:rFonts w:ascii="Times New Roman" w:hAnsi="Times New Roman"/>
          <w:sz w:val="24"/>
          <w:szCs w:val="24"/>
          <w:lang w:val="en-US"/>
        </w:rPr>
      </w:pPr>
    </w:p>
    <w:p w14:paraId="21756BF6" w14:textId="77777777" w:rsidR="00CB0DAD" w:rsidRDefault="00CB0DAD" w:rsidP="00CB0DAD">
      <w:pPr>
        <w:spacing w:after="0" w:line="360" w:lineRule="auto"/>
        <w:jc w:val="both"/>
        <w:rPr>
          <w:rFonts w:ascii="Times New Roman" w:hAnsi="Times New Roman"/>
          <w:sz w:val="24"/>
          <w:szCs w:val="24"/>
          <w:lang w:val="en-US"/>
        </w:rPr>
      </w:pPr>
    </w:p>
    <w:p w14:paraId="30BB91F0" w14:textId="77777777" w:rsidR="00CB0DAD" w:rsidRDefault="00CB0DAD" w:rsidP="00CB0DAD">
      <w:pPr>
        <w:spacing w:after="0" w:line="360" w:lineRule="auto"/>
        <w:jc w:val="both"/>
        <w:rPr>
          <w:rFonts w:ascii="Times New Roman" w:hAnsi="Times New Roman"/>
          <w:sz w:val="24"/>
          <w:szCs w:val="24"/>
          <w:lang w:val="en-US"/>
        </w:rPr>
      </w:pPr>
    </w:p>
    <w:p w14:paraId="26DA684D" w14:textId="77777777" w:rsidR="00CB0DAD" w:rsidRDefault="00CB0DAD" w:rsidP="00CB0DAD">
      <w:pPr>
        <w:spacing w:after="0" w:line="360" w:lineRule="auto"/>
        <w:jc w:val="both"/>
        <w:rPr>
          <w:rFonts w:ascii="Times New Roman" w:hAnsi="Times New Roman"/>
          <w:sz w:val="24"/>
          <w:szCs w:val="24"/>
          <w:lang w:val="en-US"/>
        </w:rPr>
      </w:pPr>
    </w:p>
    <w:p w14:paraId="23E009B9" w14:textId="77777777" w:rsidR="00CB0DAD" w:rsidRDefault="00CB0DAD" w:rsidP="00CB0DAD">
      <w:pPr>
        <w:spacing w:after="0" w:line="360" w:lineRule="auto"/>
        <w:jc w:val="both"/>
        <w:rPr>
          <w:rFonts w:ascii="Times New Roman" w:hAnsi="Times New Roman"/>
          <w:sz w:val="24"/>
          <w:szCs w:val="24"/>
          <w:lang w:val="en-US"/>
        </w:rPr>
      </w:pPr>
    </w:p>
    <w:p w14:paraId="64E1B713" w14:textId="77777777" w:rsidR="00CB0DAD" w:rsidRDefault="00CB0DAD" w:rsidP="00CB0DAD">
      <w:pPr>
        <w:spacing w:after="0" w:line="360" w:lineRule="auto"/>
        <w:jc w:val="both"/>
        <w:rPr>
          <w:rFonts w:ascii="Times New Roman" w:hAnsi="Times New Roman"/>
          <w:sz w:val="24"/>
          <w:szCs w:val="24"/>
          <w:lang w:val="en-US"/>
        </w:rPr>
      </w:pPr>
    </w:p>
    <w:p w14:paraId="42394EEF" w14:textId="77777777" w:rsidR="00CB0DAD" w:rsidRDefault="00CB0DAD" w:rsidP="00CB0DAD">
      <w:pPr>
        <w:spacing w:after="0" w:line="360" w:lineRule="auto"/>
        <w:jc w:val="both"/>
        <w:rPr>
          <w:rFonts w:ascii="Times New Roman" w:hAnsi="Times New Roman"/>
          <w:sz w:val="24"/>
          <w:szCs w:val="24"/>
          <w:lang w:val="en-US"/>
        </w:rPr>
      </w:pPr>
    </w:p>
    <w:p w14:paraId="2B960A68" w14:textId="77777777" w:rsidR="00CB0DAD" w:rsidRDefault="00CB0DAD" w:rsidP="00CB0DAD">
      <w:pPr>
        <w:spacing w:after="0" w:line="360" w:lineRule="auto"/>
        <w:jc w:val="both"/>
        <w:rPr>
          <w:rFonts w:ascii="Times New Roman" w:hAnsi="Times New Roman"/>
          <w:sz w:val="24"/>
          <w:szCs w:val="24"/>
          <w:lang w:val="en-US"/>
        </w:rPr>
      </w:pPr>
    </w:p>
    <w:p w14:paraId="3619FA9E" w14:textId="77777777" w:rsidR="00CB0DAD" w:rsidRDefault="00CB0DAD" w:rsidP="00CB0DAD">
      <w:pPr>
        <w:spacing w:after="0" w:line="360" w:lineRule="auto"/>
        <w:jc w:val="both"/>
        <w:rPr>
          <w:rFonts w:ascii="Times New Roman" w:hAnsi="Times New Roman"/>
          <w:sz w:val="24"/>
          <w:szCs w:val="24"/>
          <w:lang w:val="en-US"/>
        </w:rPr>
      </w:pPr>
    </w:p>
    <w:p w14:paraId="1DB05A24" w14:textId="77777777" w:rsidR="00CB0DAD" w:rsidRDefault="00CB0DAD" w:rsidP="00CB0DAD">
      <w:pPr>
        <w:spacing w:after="0" w:line="360" w:lineRule="auto"/>
        <w:jc w:val="both"/>
        <w:rPr>
          <w:rFonts w:ascii="Times New Roman" w:hAnsi="Times New Roman"/>
          <w:sz w:val="24"/>
          <w:szCs w:val="24"/>
          <w:lang w:val="en-US"/>
        </w:rPr>
      </w:pPr>
    </w:p>
    <w:p w14:paraId="117EC949" w14:textId="11DEE4E9" w:rsidR="00CB0DAD" w:rsidRDefault="00CB0DAD" w:rsidP="00CB0DAD">
      <w:pPr>
        <w:spacing w:after="0" w:line="360" w:lineRule="auto"/>
        <w:jc w:val="both"/>
        <w:rPr>
          <w:rFonts w:ascii="Times New Roman" w:hAnsi="Times New Roman"/>
          <w:sz w:val="24"/>
          <w:szCs w:val="24"/>
          <w:lang w:val="en-US"/>
        </w:rPr>
      </w:pPr>
    </w:p>
    <w:p w14:paraId="2F0066A8" w14:textId="77777777" w:rsidR="00735329" w:rsidRDefault="00735329" w:rsidP="00CB0DAD">
      <w:pPr>
        <w:spacing w:after="0" w:line="360" w:lineRule="auto"/>
        <w:jc w:val="both"/>
        <w:rPr>
          <w:rFonts w:ascii="Times New Roman" w:hAnsi="Times New Roman"/>
          <w:sz w:val="24"/>
          <w:szCs w:val="24"/>
          <w:lang w:val="en-US"/>
        </w:rPr>
      </w:pPr>
    </w:p>
    <w:p w14:paraId="47FC9D75" w14:textId="77777777" w:rsidR="00CB0DAD" w:rsidRDefault="00CB0DAD" w:rsidP="00CB0DAD">
      <w:pPr>
        <w:spacing w:after="0" w:line="360" w:lineRule="auto"/>
        <w:jc w:val="both"/>
        <w:rPr>
          <w:rFonts w:ascii="Times New Roman" w:hAnsi="Times New Roman"/>
          <w:sz w:val="24"/>
          <w:szCs w:val="24"/>
          <w:lang w:val="en-US"/>
        </w:rPr>
      </w:pPr>
    </w:p>
    <w:p w14:paraId="4131643A" w14:textId="77777777" w:rsidR="00CB0DAD" w:rsidRDefault="00CB0DAD" w:rsidP="00CB0DAD">
      <w:pPr>
        <w:spacing w:after="0" w:line="360" w:lineRule="auto"/>
        <w:jc w:val="both"/>
        <w:rPr>
          <w:rFonts w:ascii="Times New Roman" w:hAnsi="Times New Roman"/>
          <w:sz w:val="24"/>
          <w:szCs w:val="24"/>
          <w:lang w:val="en-US"/>
        </w:rPr>
      </w:pPr>
    </w:p>
    <w:p w14:paraId="1EDECCEE" w14:textId="77777777" w:rsidR="00CB0DAD" w:rsidRDefault="00CB0DAD" w:rsidP="00CB0DAD">
      <w:pPr>
        <w:spacing w:after="0" w:line="360" w:lineRule="auto"/>
        <w:jc w:val="both"/>
        <w:rPr>
          <w:rFonts w:ascii="Times New Roman" w:hAnsi="Times New Roman"/>
          <w:sz w:val="24"/>
          <w:szCs w:val="24"/>
          <w:lang w:val="en-US"/>
        </w:rPr>
      </w:pPr>
    </w:p>
    <w:p w14:paraId="6468815A" w14:textId="77777777" w:rsidR="00CB0DAD" w:rsidRDefault="00CB0DAD" w:rsidP="00CB0DAD">
      <w:pPr>
        <w:spacing w:after="0" w:line="360" w:lineRule="auto"/>
        <w:jc w:val="both"/>
        <w:rPr>
          <w:rFonts w:ascii="Times New Roman" w:hAnsi="Times New Roman"/>
          <w:sz w:val="24"/>
          <w:szCs w:val="24"/>
          <w:lang w:val="en-US"/>
        </w:rPr>
      </w:pPr>
    </w:p>
    <w:p w14:paraId="1837510F" w14:textId="77777777" w:rsidR="00CB0DAD" w:rsidRDefault="00CB0DAD" w:rsidP="00CB0DAD">
      <w:pPr>
        <w:spacing w:after="0" w:line="360" w:lineRule="auto"/>
        <w:jc w:val="both"/>
        <w:rPr>
          <w:rFonts w:ascii="Times New Roman" w:hAnsi="Times New Roman"/>
          <w:sz w:val="24"/>
          <w:szCs w:val="24"/>
          <w:lang w:val="en-US"/>
        </w:rPr>
      </w:pPr>
    </w:p>
    <w:p w14:paraId="1D2D6D7D" w14:textId="77777777" w:rsidR="00CB0DAD" w:rsidRDefault="00CB0DAD" w:rsidP="00CB0DAD">
      <w:pPr>
        <w:spacing w:after="0" w:line="360" w:lineRule="auto"/>
        <w:jc w:val="both"/>
        <w:rPr>
          <w:rFonts w:ascii="Times New Roman" w:hAnsi="Times New Roman"/>
          <w:sz w:val="24"/>
          <w:szCs w:val="24"/>
          <w:lang w:val="en-US"/>
        </w:rPr>
      </w:pPr>
    </w:p>
    <w:p w14:paraId="72CE215C" w14:textId="77777777" w:rsidR="00CB0DAD" w:rsidRPr="005B33BD" w:rsidRDefault="00CB0DAD" w:rsidP="00CB0DAD">
      <w:pPr>
        <w:spacing w:after="0" w:line="360" w:lineRule="auto"/>
        <w:jc w:val="both"/>
        <w:rPr>
          <w:rFonts w:ascii="Times New Roman" w:hAnsi="Times New Roman"/>
          <w:sz w:val="24"/>
          <w:szCs w:val="24"/>
          <w:lang w:val="en-US"/>
        </w:rPr>
      </w:pPr>
    </w:p>
    <w:p w14:paraId="68E2B52A" w14:textId="77777777" w:rsidR="00CB0DAD" w:rsidRPr="00EF6FC3" w:rsidRDefault="00CB0DAD" w:rsidP="005D760D">
      <w:pPr>
        <w:spacing w:after="0" w:line="360" w:lineRule="auto"/>
        <w:ind w:firstLine="709"/>
        <w:jc w:val="center"/>
        <w:outlineLvl w:val="0"/>
        <w:rPr>
          <w:rFonts w:ascii="Times New Roman" w:hAnsi="Times New Roman"/>
          <w:b/>
          <w:bCs/>
          <w:sz w:val="24"/>
          <w:szCs w:val="24"/>
          <w:lang w:val="en-US"/>
        </w:rPr>
      </w:pPr>
      <w:r w:rsidRPr="00EF6FC3">
        <w:rPr>
          <w:rFonts w:ascii="Times New Roman" w:hAnsi="Times New Roman"/>
          <w:b/>
          <w:bCs/>
          <w:sz w:val="24"/>
          <w:szCs w:val="24"/>
          <w:lang w:val="en-US"/>
        </w:rPr>
        <w:lastRenderedPageBreak/>
        <w:t>CONCLUSION</w:t>
      </w:r>
    </w:p>
    <w:p w14:paraId="5C4CF814" w14:textId="77777777" w:rsidR="00CB0DAD" w:rsidRPr="00EF6FC3" w:rsidRDefault="00CB0DAD" w:rsidP="00CB0DAD">
      <w:pPr>
        <w:spacing w:after="0" w:line="360" w:lineRule="auto"/>
        <w:jc w:val="both"/>
        <w:rPr>
          <w:rFonts w:ascii="Times New Roman" w:hAnsi="Times New Roman"/>
          <w:sz w:val="24"/>
          <w:szCs w:val="24"/>
          <w:lang w:val="en-US"/>
        </w:rPr>
      </w:pPr>
    </w:p>
    <w:p w14:paraId="0FD5FFB8" w14:textId="77777777" w:rsidR="00CB0DAD" w:rsidRDefault="00CB0DAD" w:rsidP="005D760D">
      <w:pPr>
        <w:pStyle w:val="aff6"/>
        <w:numPr>
          <w:ilvl w:val="0"/>
          <w:numId w:val="7"/>
        </w:numPr>
        <w:pBdr>
          <w:top w:val="nil"/>
          <w:left w:val="nil"/>
          <w:bottom w:val="nil"/>
          <w:right w:val="nil"/>
          <w:between w:val="nil"/>
        </w:pBdr>
        <w:tabs>
          <w:tab w:val="left" w:pos="0"/>
          <w:tab w:val="left" w:pos="426"/>
        </w:tabs>
        <w:spacing w:after="0" w:line="360" w:lineRule="auto"/>
        <w:ind w:left="0" w:firstLine="426"/>
        <w:jc w:val="both"/>
        <w:rPr>
          <w:rFonts w:ascii="Times New Roman" w:eastAsia="Times New Roman" w:hAnsi="Times New Roman"/>
          <w:color w:val="000000"/>
          <w:sz w:val="24"/>
          <w:szCs w:val="24"/>
          <w:lang w:val="en-US"/>
        </w:rPr>
      </w:pPr>
      <w:r w:rsidRPr="00EF6FC3">
        <w:rPr>
          <w:rFonts w:ascii="Times New Roman" w:eastAsia="Times New Roman" w:hAnsi="Times New Roman"/>
          <w:color w:val="000000"/>
          <w:sz w:val="24"/>
          <w:szCs w:val="24"/>
          <w:lang w:val="en-US"/>
        </w:rPr>
        <w:t>The method of mosses-biomonitors in combination with neutron activation analysis was first used to determine the pollution of pollutants in the studied territory of Kazakhstan.</w:t>
      </w:r>
    </w:p>
    <w:p w14:paraId="1FBFF144" w14:textId="77777777" w:rsidR="00CB0DAD" w:rsidRDefault="00CB0DAD" w:rsidP="005D760D">
      <w:pPr>
        <w:pStyle w:val="aff6"/>
        <w:numPr>
          <w:ilvl w:val="0"/>
          <w:numId w:val="7"/>
        </w:numPr>
        <w:pBdr>
          <w:top w:val="nil"/>
          <w:left w:val="nil"/>
          <w:bottom w:val="nil"/>
          <w:right w:val="nil"/>
          <w:between w:val="nil"/>
        </w:pBdr>
        <w:tabs>
          <w:tab w:val="left" w:pos="0"/>
          <w:tab w:val="left" w:pos="426"/>
        </w:tabs>
        <w:spacing w:after="0" w:line="360" w:lineRule="auto"/>
        <w:ind w:left="0" w:firstLine="426"/>
        <w:jc w:val="both"/>
        <w:rPr>
          <w:rFonts w:ascii="Times New Roman" w:eastAsia="Times New Roman" w:hAnsi="Times New Roman"/>
          <w:color w:val="000000"/>
          <w:sz w:val="24"/>
          <w:szCs w:val="24"/>
          <w:lang w:val="en-US"/>
        </w:rPr>
      </w:pPr>
      <w:r w:rsidRPr="00EF6FC3">
        <w:rPr>
          <w:rFonts w:ascii="Times New Roman" w:eastAsia="Times New Roman" w:hAnsi="Times New Roman"/>
          <w:color w:val="000000"/>
          <w:sz w:val="24"/>
          <w:szCs w:val="24"/>
          <w:lang w:val="en-US"/>
        </w:rPr>
        <w:t>Sampling and further training were carried out at the JINR neutron physics laboratory. Work on irradiation of samples in the laboratory of neutron physics was carried out on a high-flow pulsed fast reactor PFR-2 and determined a number of elements of the periodic system of D. I. Mendeleev. Graphical and statistical methods of data processing made it possible to detect the anthropogenic origin of a number of toxic elements present in the atmospheric air. These are Zn, Sb, Pb, As, Cr, Ni, and V.</w:t>
      </w:r>
    </w:p>
    <w:p w14:paraId="219772C1" w14:textId="77777777" w:rsidR="00CB0DAD" w:rsidRDefault="00CB0DAD" w:rsidP="005D760D">
      <w:pPr>
        <w:pStyle w:val="aff6"/>
        <w:numPr>
          <w:ilvl w:val="0"/>
          <w:numId w:val="7"/>
        </w:numPr>
        <w:pBdr>
          <w:top w:val="nil"/>
          <w:left w:val="nil"/>
          <w:bottom w:val="nil"/>
          <w:right w:val="nil"/>
          <w:between w:val="nil"/>
        </w:pBdr>
        <w:tabs>
          <w:tab w:val="left" w:pos="0"/>
          <w:tab w:val="left" w:pos="426"/>
        </w:tabs>
        <w:spacing w:after="0" w:line="360" w:lineRule="auto"/>
        <w:ind w:left="0" w:firstLine="426"/>
        <w:jc w:val="both"/>
        <w:rPr>
          <w:rFonts w:ascii="Times New Roman" w:eastAsia="Times New Roman" w:hAnsi="Times New Roman"/>
          <w:color w:val="000000"/>
          <w:sz w:val="24"/>
          <w:szCs w:val="24"/>
          <w:lang w:val="en-US"/>
        </w:rPr>
      </w:pPr>
      <w:r w:rsidRPr="00EF6FC3">
        <w:rPr>
          <w:rFonts w:ascii="Times New Roman" w:eastAsia="Times New Roman" w:hAnsi="Times New Roman"/>
          <w:color w:val="000000"/>
          <w:sz w:val="24"/>
          <w:szCs w:val="24"/>
          <w:lang w:val="en-US"/>
        </w:rPr>
        <w:t>The GENIE 2000 program package was used for processing gamma spectra, which includes the procedure for processing the gamma spectrum (automatic search for peaks, identification of radioactive isotopes, and determination of the concentrations of elements contained in the test sample), developed at the JINR LNF.</w:t>
      </w:r>
    </w:p>
    <w:p w14:paraId="4A1A20AB" w14:textId="77777777" w:rsidR="00CB0DAD" w:rsidRDefault="00CB0DAD" w:rsidP="005D760D">
      <w:pPr>
        <w:pStyle w:val="aff6"/>
        <w:numPr>
          <w:ilvl w:val="0"/>
          <w:numId w:val="7"/>
        </w:numPr>
        <w:pBdr>
          <w:top w:val="nil"/>
          <w:left w:val="nil"/>
          <w:bottom w:val="nil"/>
          <w:right w:val="nil"/>
          <w:between w:val="nil"/>
        </w:pBdr>
        <w:tabs>
          <w:tab w:val="left" w:pos="0"/>
          <w:tab w:val="left" w:pos="426"/>
        </w:tabs>
        <w:spacing w:after="0" w:line="360" w:lineRule="auto"/>
        <w:ind w:left="0" w:firstLine="426"/>
        <w:jc w:val="both"/>
        <w:rPr>
          <w:rFonts w:ascii="Times New Roman" w:eastAsia="Times New Roman" w:hAnsi="Times New Roman"/>
          <w:color w:val="000000"/>
          <w:sz w:val="24"/>
          <w:szCs w:val="24"/>
          <w:lang w:val="en-US"/>
        </w:rPr>
      </w:pPr>
      <w:r w:rsidRPr="00EF6FC3">
        <w:rPr>
          <w:rFonts w:ascii="Times New Roman" w:eastAsia="Times New Roman" w:hAnsi="Times New Roman"/>
          <w:color w:val="000000"/>
          <w:sz w:val="24"/>
          <w:szCs w:val="24"/>
          <w:lang w:val="en-US"/>
        </w:rPr>
        <w:t>Based on the results of the analysis, distribution maps were built using the ArcGIS software for potentially dangerous air pollutants of heavy elements such as cu, Zn, V, Fe, Pb and W.</w:t>
      </w:r>
    </w:p>
    <w:p w14:paraId="67640FB1" w14:textId="77777777" w:rsidR="00CB0DAD" w:rsidRDefault="00CB0DAD" w:rsidP="005D760D">
      <w:pPr>
        <w:pStyle w:val="aff6"/>
        <w:numPr>
          <w:ilvl w:val="0"/>
          <w:numId w:val="7"/>
        </w:numPr>
        <w:pBdr>
          <w:top w:val="nil"/>
          <w:left w:val="nil"/>
          <w:bottom w:val="nil"/>
          <w:right w:val="nil"/>
          <w:between w:val="nil"/>
        </w:pBdr>
        <w:tabs>
          <w:tab w:val="left" w:pos="0"/>
          <w:tab w:val="left" w:pos="426"/>
        </w:tabs>
        <w:spacing w:after="0" w:line="360" w:lineRule="auto"/>
        <w:ind w:left="0" w:firstLine="426"/>
        <w:jc w:val="both"/>
        <w:rPr>
          <w:rFonts w:ascii="Times New Roman" w:eastAsia="Times New Roman" w:hAnsi="Times New Roman"/>
          <w:color w:val="000000"/>
          <w:sz w:val="24"/>
          <w:szCs w:val="24"/>
          <w:lang w:val="en-US"/>
        </w:rPr>
      </w:pPr>
      <w:r w:rsidRPr="00EF6FC3">
        <w:rPr>
          <w:rFonts w:ascii="Times New Roman" w:eastAsia="Times New Roman" w:hAnsi="Times New Roman"/>
          <w:color w:val="000000"/>
          <w:sz w:val="24"/>
          <w:szCs w:val="24"/>
          <w:lang w:val="en-US"/>
        </w:rPr>
        <w:t>The conducted research shows that the environment of industrial regions of the Karaganda region is significantly polluted with TM. The main pollutants are copper, zinc, iron, manganese, and lead. High concentrations of these elements pose the greatest risk to human health. This indicates the need to study the migration of heavy metals and regular biomonitoring of atmospheric air.</w:t>
      </w:r>
    </w:p>
    <w:p w14:paraId="04BAF5C3" w14:textId="77777777" w:rsidR="00CB0DAD" w:rsidRDefault="00CB0DAD" w:rsidP="005D760D">
      <w:pPr>
        <w:pStyle w:val="aff6"/>
        <w:numPr>
          <w:ilvl w:val="0"/>
          <w:numId w:val="7"/>
        </w:numPr>
        <w:pBdr>
          <w:top w:val="nil"/>
          <w:left w:val="nil"/>
          <w:bottom w:val="nil"/>
          <w:right w:val="nil"/>
          <w:between w:val="nil"/>
        </w:pBdr>
        <w:tabs>
          <w:tab w:val="left" w:pos="0"/>
          <w:tab w:val="left" w:pos="426"/>
        </w:tabs>
        <w:spacing w:after="0" w:line="360" w:lineRule="auto"/>
        <w:ind w:left="0" w:firstLine="426"/>
        <w:jc w:val="both"/>
        <w:rPr>
          <w:rFonts w:ascii="Times New Roman" w:eastAsia="Times New Roman" w:hAnsi="Times New Roman"/>
          <w:color w:val="000000"/>
          <w:sz w:val="24"/>
          <w:szCs w:val="24"/>
          <w:lang w:val="en-US"/>
        </w:rPr>
      </w:pPr>
      <w:r w:rsidRPr="00EF6FC3">
        <w:rPr>
          <w:rFonts w:ascii="Times New Roman" w:eastAsia="Times New Roman" w:hAnsi="Times New Roman"/>
          <w:color w:val="000000"/>
          <w:sz w:val="24"/>
          <w:szCs w:val="24"/>
          <w:lang w:val="en-US"/>
        </w:rPr>
        <w:t>Kazakhstan, transforming the "Strategy 2030", "Concept of transition to sustainable development for 2007-2024", aims at a long - term environmental strategy-the harmonization of interaction between society and the environment, as well as the creation of an environmentally safe, favorable environment. Based on this goal, we can talk about the need to increase the sampling area and further continue work on the entire territory of the Republic of Kazakhstan in order to study in detail the state of the atmosphere and the future development and implementation of more effective work in the field of greening production, the development of nature-saving technologies, especially in leading industries.</w:t>
      </w:r>
    </w:p>
    <w:p w14:paraId="1372E201" w14:textId="77777777" w:rsidR="00CB0DAD" w:rsidRPr="00EF6FC3" w:rsidRDefault="00CB0DAD" w:rsidP="005D760D">
      <w:pPr>
        <w:pStyle w:val="aff6"/>
        <w:numPr>
          <w:ilvl w:val="0"/>
          <w:numId w:val="7"/>
        </w:numPr>
        <w:pBdr>
          <w:top w:val="nil"/>
          <w:left w:val="nil"/>
          <w:bottom w:val="nil"/>
          <w:right w:val="nil"/>
          <w:between w:val="nil"/>
        </w:pBdr>
        <w:tabs>
          <w:tab w:val="left" w:pos="0"/>
          <w:tab w:val="left" w:pos="426"/>
        </w:tabs>
        <w:spacing w:after="0" w:line="360" w:lineRule="auto"/>
        <w:ind w:left="0" w:firstLine="426"/>
        <w:jc w:val="both"/>
        <w:rPr>
          <w:rFonts w:ascii="Times New Roman" w:eastAsia="Times New Roman" w:hAnsi="Times New Roman"/>
          <w:color w:val="000000"/>
          <w:sz w:val="24"/>
          <w:szCs w:val="24"/>
          <w:lang w:val="en-US"/>
        </w:rPr>
      </w:pPr>
      <w:r w:rsidRPr="00EF6FC3">
        <w:rPr>
          <w:rFonts w:ascii="Times New Roman" w:eastAsia="Times New Roman" w:hAnsi="Times New Roman"/>
          <w:color w:val="000000"/>
          <w:sz w:val="24"/>
          <w:szCs w:val="24"/>
          <w:lang w:val="en-US"/>
        </w:rPr>
        <w:t>The results of such a study will serve as a good basis for local administrations and environmental services in solving problems of environmental protection and assessing the risk to human health living in polluted regions.</w:t>
      </w:r>
    </w:p>
    <w:p w14:paraId="395501A0" w14:textId="77777777" w:rsidR="00CB0DAD" w:rsidRDefault="00CB0DAD" w:rsidP="00CB0DAD">
      <w:pPr>
        <w:pBdr>
          <w:top w:val="nil"/>
          <w:left w:val="nil"/>
          <w:bottom w:val="nil"/>
          <w:right w:val="nil"/>
          <w:between w:val="nil"/>
        </w:pBdr>
        <w:spacing w:after="0" w:line="360" w:lineRule="auto"/>
        <w:jc w:val="both"/>
        <w:rPr>
          <w:rFonts w:ascii="Times New Roman" w:hAnsi="Times New Roman"/>
          <w:color w:val="000000"/>
          <w:sz w:val="24"/>
          <w:szCs w:val="24"/>
          <w:lang w:val="en-US"/>
        </w:rPr>
      </w:pPr>
    </w:p>
    <w:p w14:paraId="0D2C38FC" w14:textId="77777777" w:rsidR="00CB0DAD" w:rsidRDefault="00CB0DAD" w:rsidP="00CB0DAD">
      <w:pPr>
        <w:pBdr>
          <w:top w:val="nil"/>
          <w:left w:val="nil"/>
          <w:bottom w:val="nil"/>
          <w:right w:val="nil"/>
          <w:between w:val="nil"/>
        </w:pBdr>
        <w:spacing w:line="360" w:lineRule="auto"/>
        <w:jc w:val="both"/>
        <w:rPr>
          <w:rFonts w:ascii="Times New Roman" w:hAnsi="Times New Roman"/>
          <w:color w:val="000000"/>
          <w:sz w:val="24"/>
          <w:szCs w:val="24"/>
          <w:lang w:val="en-US"/>
        </w:rPr>
      </w:pPr>
    </w:p>
    <w:p w14:paraId="7492D790" w14:textId="77777777" w:rsidR="00CB0DAD" w:rsidRDefault="00CB0DAD" w:rsidP="00CB0DAD">
      <w:pPr>
        <w:pBdr>
          <w:top w:val="nil"/>
          <w:left w:val="nil"/>
          <w:bottom w:val="nil"/>
          <w:right w:val="nil"/>
          <w:between w:val="nil"/>
        </w:pBdr>
        <w:spacing w:line="360" w:lineRule="auto"/>
        <w:jc w:val="both"/>
        <w:rPr>
          <w:rFonts w:ascii="Times New Roman" w:hAnsi="Times New Roman"/>
          <w:color w:val="000000"/>
          <w:sz w:val="24"/>
          <w:szCs w:val="24"/>
          <w:lang w:val="en-US"/>
        </w:rPr>
      </w:pPr>
    </w:p>
    <w:p w14:paraId="6EC5AE1E" w14:textId="38B91E48" w:rsidR="00CB0DAD" w:rsidRPr="00936609" w:rsidRDefault="00CB0DAD" w:rsidP="005D760D">
      <w:pPr>
        <w:pStyle w:val="1"/>
        <w:spacing w:before="0" w:after="0"/>
        <w:ind w:firstLine="709"/>
        <w:jc w:val="center"/>
        <w:rPr>
          <w:bCs w:val="0"/>
          <w:sz w:val="24"/>
          <w:szCs w:val="24"/>
        </w:rPr>
      </w:pPr>
      <w:r w:rsidRPr="00EF6FC3">
        <w:rPr>
          <w:sz w:val="24"/>
          <w:szCs w:val="24"/>
          <w:lang w:val="en-US"/>
        </w:rPr>
        <w:lastRenderedPageBreak/>
        <w:t>LIST OF SOURCES USED</w:t>
      </w:r>
    </w:p>
    <w:p w14:paraId="30B5ADD5" w14:textId="77777777" w:rsidR="00CB0DAD" w:rsidRPr="00412330" w:rsidRDefault="00CB0DAD" w:rsidP="005D760D">
      <w:pPr>
        <w:pStyle w:val="aff6"/>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contextualSpacing w:val="0"/>
        <w:jc w:val="both"/>
        <w:rPr>
          <w:rFonts w:ascii="Times New Roman" w:hAnsi="Times New Roman"/>
          <w:color w:val="000000" w:themeColor="text1"/>
          <w:sz w:val="24"/>
          <w:szCs w:val="24"/>
          <w:lang w:val="en-US"/>
        </w:rPr>
      </w:pPr>
      <w:r w:rsidRPr="00127308">
        <w:rPr>
          <w:sz w:val="24"/>
          <w:szCs w:val="24"/>
          <w:lang w:val="en-US"/>
        </w:rPr>
        <w:t xml:space="preserve"> </w:t>
      </w:r>
      <w:r w:rsidRPr="008A2AB6">
        <w:rPr>
          <w:rFonts w:ascii="Times New Roman" w:hAnsi="Times New Roman"/>
          <w:sz w:val="24"/>
          <w:szCs w:val="24"/>
          <w:lang w:val="en-US"/>
        </w:rPr>
        <w:t xml:space="preserve">Frontasyeva M., Harmens H., Uzhinskiy A., Chaligava O. and participants of the moss survey. Mosses as biomonitors of air pollution: 2015/2016 survey on heavy metals, nitrogen and POPs </w:t>
      </w:r>
      <w:r w:rsidRPr="00412330">
        <w:rPr>
          <w:rFonts w:ascii="Times New Roman" w:hAnsi="Times New Roman"/>
          <w:sz w:val="24"/>
          <w:szCs w:val="24"/>
          <w:lang w:val="en-US"/>
        </w:rPr>
        <w:t>in Europe and beyond. -  Dubna: JINR, 2020. — 136 p</w:t>
      </w:r>
      <w:r w:rsidRPr="00412330">
        <w:rPr>
          <w:rFonts w:ascii="Times New Roman" w:hAnsi="Times New Roman"/>
          <w:color w:val="000000"/>
          <w:sz w:val="24"/>
          <w:szCs w:val="24"/>
          <w:lang w:val="en-US"/>
        </w:rPr>
        <w:t>.</w:t>
      </w:r>
      <w:r w:rsidRPr="00412330">
        <w:rPr>
          <w:rFonts w:ascii="Times New Roman" w:hAnsi="Times New Roman"/>
          <w:bCs/>
          <w:spacing w:val="-3"/>
          <w:sz w:val="24"/>
          <w:szCs w:val="24"/>
          <w:lang w:val="en-US"/>
        </w:rPr>
        <w:t xml:space="preserve"> </w:t>
      </w:r>
    </w:p>
    <w:p w14:paraId="44DAA4D0" w14:textId="77777777" w:rsidR="00CB0DAD" w:rsidRPr="00412330" w:rsidRDefault="00CB0DAD" w:rsidP="005D760D">
      <w:pPr>
        <w:pStyle w:val="aff6"/>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contextualSpacing w:val="0"/>
        <w:jc w:val="both"/>
        <w:rPr>
          <w:rFonts w:ascii="Times New Roman" w:hAnsi="Times New Roman"/>
          <w:color w:val="000000" w:themeColor="text1"/>
          <w:sz w:val="24"/>
          <w:szCs w:val="24"/>
          <w:lang w:val="en-US"/>
        </w:rPr>
      </w:pPr>
      <w:r w:rsidRPr="00412330">
        <w:rPr>
          <w:rFonts w:ascii="Times New Roman" w:hAnsi="Times New Roman"/>
          <w:spacing w:val="-3"/>
          <w:sz w:val="24"/>
          <w:szCs w:val="24"/>
          <w:lang w:val="en-US"/>
        </w:rPr>
        <w:t>Information service of the United Nations economic Commission for Europ</w:t>
      </w:r>
      <w:r w:rsidRPr="00412330">
        <w:rPr>
          <w:rFonts w:ascii="Times New Roman" w:hAnsi="Times New Roman"/>
          <w:b/>
          <w:bCs/>
          <w:spacing w:val="-3"/>
          <w:sz w:val="24"/>
          <w:szCs w:val="24"/>
          <w:lang w:val="en-US"/>
        </w:rPr>
        <w:t xml:space="preserve">e </w:t>
      </w:r>
      <w:r w:rsidRPr="00412330">
        <w:rPr>
          <w:rFonts w:ascii="Times New Roman" w:hAnsi="Times New Roman"/>
          <w:bCs/>
          <w:spacing w:val="-3"/>
          <w:sz w:val="24"/>
          <w:szCs w:val="24"/>
          <w:lang w:val="en-US"/>
        </w:rPr>
        <w:t xml:space="preserve">[Electronic resource]. - URL: </w:t>
      </w:r>
      <w:hyperlink r:id="rId64" w:history="1">
        <w:r w:rsidRPr="00412330">
          <w:rPr>
            <w:rStyle w:val="afa"/>
            <w:rFonts w:ascii="Times New Roman" w:hAnsi="Times New Roman"/>
            <w:sz w:val="24"/>
            <w:szCs w:val="24"/>
            <w:lang w:val="en-US"/>
          </w:rPr>
          <w:t>http://www.unece.org/mission.html</w:t>
        </w:r>
      </w:hyperlink>
      <w:r w:rsidRPr="00412330">
        <w:rPr>
          <w:rFonts w:ascii="Times New Roman" w:hAnsi="Times New Roman"/>
          <w:sz w:val="24"/>
          <w:szCs w:val="24"/>
          <w:lang w:val="en-US"/>
        </w:rPr>
        <w:t>.</w:t>
      </w:r>
    </w:p>
    <w:p w14:paraId="12F190A3" w14:textId="77777777" w:rsidR="00CB0DAD" w:rsidRPr="00412330" w:rsidRDefault="00CB0DAD" w:rsidP="005D760D">
      <w:pPr>
        <w:pStyle w:val="aff6"/>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contextualSpacing w:val="0"/>
        <w:jc w:val="both"/>
        <w:rPr>
          <w:rFonts w:ascii="Times New Roman" w:hAnsi="Times New Roman"/>
          <w:color w:val="000000" w:themeColor="text1"/>
          <w:sz w:val="24"/>
          <w:szCs w:val="24"/>
          <w:lang w:val="en-US"/>
        </w:rPr>
      </w:pPr>
      <w:r w:rsidRPr="00412330">
        <w:rPr>
          <w:rFonts w:ascii="Times New Roman" w:hAnsi="Times New Roman"/>
          <w:color w:val="2E2E2E"/>
          <w:sz w:val="24"/>
          <w:szCs w:val="24"/>
          <w:shd w:val="clear" w:color="auto" w:fill="FFFFFF"/>
          <w:lang w:val="en-US"/>
        </w:rPr>
        <w:t xml:space="preserve">ICP Vegetation is an international research </w:t>
      </w:r>
      <w:proofErr w:type="spellStart"/>
      <w:r w:rsidRPr="00412330">
        <w:rPr>
          <w:rFonts w:ascii="Times New Roman" w:hAnsi="Times New Roman"/>
          <w:color w:val="2E2E2E"/>
          <w:sz w:val="24"/>
          <w:szCs w:val="24"/>
          <w:shd w:val="clear" w:color="auto" w:fill="FFFFFF"/>
          <w:lang w:val="en-US"/>
        </w:rPr>
        <w:t>programme</w:t>
      </w:r>
      <w:proofErr w:type="spellEnd"/>
      <w:r w:rsidRPr="00412330">
        <w:rPr>
          <w:rFonts w:ascii="Times New Roman" w:hAnsi="Times New Roman"/>
          <w:color w:val="2E2E2E"/>
          <w:sz w:val="24"/>
          <w:szCs w:val="24"/>
          <w:shd w:val="clear" w:color="auto" w:fill="FFFFFF"/>
          <w:lang w:val="en-US"/>
        </w:rPr>
        <w:t xml:space="preserve"> investigating the impacts of air pollutants on crops and (semi-)natural vegetation [Electronic resource].</w:t>
      </w:r>
      <w:r w:rsidRPr="00412330">
        <w:rPr>
          <w:rFonts w:ascii="Times New Roman" w:hAnsi="Times New Roman"/>
          <w:bCs/>
          <w:spacing w:val="-3"/>
          <w:sz w:val="24"/>
          <w:szCs w:val="24"/>
          <w:lang w:val="en-US"/>
        </w:rPr>
        <w:t xml:space="preserve">  - URL:</w:t>
      </w:r>
      <w:r w:rsidRPr="00412330">
        <w:rPr>
          <w:rFonts w:ascii="Times New Roman" w:hAnsi="Times New Roman"/>
          <w:sz w:val="24"/>
          <w:szCs w:val="24"/>
          <w:lang w:val="en-US"/>
        </w:rPr>
        <w:t xml:space="preserve"> </w:t>
      </w:r>
      <w:hyperlink r:id="rId65" w:history="1">
        <w:r w:rsidRPr="00412330">
          <w:rPr>
            <w:rStyle w:val="afa"/>
            <w:rFonts w:ascii="Times New Roman" w:hAnsi="Times New Roman"/>
            <w:sz w:val="24"/>
            <w:szCs w:val="24"/>
            <w:lang w:val="en-US"/>
          </w:rPr>
          <w:t>https://icpvegetation.ceh.ac.uk/</w:t>
        </w:r>
      </w:hyperlink>
      <w:r w:rsidRPr="00412330">
        <w:rPr>
          <w:rStyle w:val="afa"/>
          <w:rFonts w:ascii="Times New Roman" w:hAnsi="Times New Roman"/>
          <w:sz w:val="24"/>
          <w:szCs w:val="24"/>
          <w:lang w:val="en-US"/>
        </w:rPr>
        <w:t>.</w:t>
      </w:r>
    </w:p>
    <w:p w14:paraId="58468538" w14:textId="77777777" w:rsidR="00CB0DAD" w:rsidRPr="0086319E" w:rsidRDefault="00CB0DAD" w:rsidP="005D760D">
      <w:pPr>
        <w:pStyle w:val="aff6"/>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contextualSpacing w:val="0"/>
        <w:jc w:val="both"/>
        <w:rPr>
          <w:rStyle w:val="Hyperlink1"/>
          <w:rFonts w:ascii="Times New Roman" w:hAnsi="Times New Roman"/>
          <w:color w:val="000000" w:themeColor="text1"/>
          <w:sz w:val="24"/>
          <w:szCs w:val="24"/>
          <w:lang w:val="en-US"/>
        </w:rPr>
      </w:pPr>
      <w:r w:rsidRPr="0086319E">
        <w:rPr>
          <w:rStyle w:val="Hyperlink1"/>
          <w:rFonts w:ascii="Times New Roman" w:hAnsi="Times New Roman"/>
          <w:color w:val="000000" w:themeColor="text1"/>
          <w:sz w:val="24"/>
          <w:szCs w:val="24"/>
          <w:lang w:val="en-US"/>
        </w:rPr>
        <w:t>Global environmental problems [</w:t>
      </w:r>
      <w:r>
        <w:rPr>
          <w:rStyle w:val="Hyperlink1"/>
          <w:rFonts w:ascii="Times New Roman" w:hAnsi="Times New Roman"/>
          <w:color w:val="000000" w:themeColor="text1"/>
          <w:sz w:val="24"/>
          <w:szCs w:val="24"/>
          <w:lang w:val="en-US"/>
        </w:rPr>
        <w:t>E</w:t>
      </w:r>
      <w:r w:rsidRPr="0086319E">
        <w:rPr>
          <w:rStyle w:val="Hyperlink1"/>
          <w:rFonts w:ascii="Times New Roman" w:hAnsi="Times New Roman"/>
          <w:color w:val="000000" w:themeColor="text1"/>
          <w:sz w:val="24"/>
          <w:szCs w:val="24"/>
          <w:lang w:val="en-US"/>
        </w:rPr>
        <w:t xml:space="preserve">lectronic resource]. - 2012. - </w:t>
      </w:r>
      <w:r w:rsidRPr="0086319E">
        <w:rPr>
          <w:rFonts w:ascii="Times New Roman" w:hAnsi="Times New Roman"/>
          <w:bCs/>
          <w:spacing w:val="-3"/>
          <w:sz w:val="24"/>
          <w:szCs w:val="24"/>
          <w:lang w:val="en-US"/>
        </w:rPr>
        <w:t>URL:</w:t>
      </w:r>
      <w:r w:rsidRPr="0086319E">
        <w:rPr>
          <w:rFonts w:ascii="Times New Roman" w:hAnsi="Times New Roman"/>
          <w:sz w:val="24"/>
          <w:szCs w:val="24"/>
          <w:lang w:val="en-US"/>
        </w:rPr>
        <w:t xml:space="preserve"> </w:t>
      </w:r>
      <w:r w:rsidRPr="0086319E">
        <w:rPr>
          <w:rStyle w:val="Hyperlink1"/>
          <w:rFonts w:ascii="Times New Roman" w:hAnsi="Times New Roman"/>
          <w:color w:val="000000" w:themeColor="text1"/>
          <w:sz w:val="24"/>
          <w:szCs w:val="24"/>
          <w:lang w:val="en-US"/>
        </w:rPr>
        <w:t xml:space="preserve"> </w:t>
      </w:r>
      <w:hyperlink r:id="rId66" w:history="1">
        <w:r w:rsidRPr="0086319E">
          <w:rPr>
            <w:rStyle w:val="afa"/>
            <w:rFonts w:ascii="Times New Roman" w:hAnsi="Times New Roman"/>
            <w:sz w:val="24"/>
            <w:szCs w:val="24"/>
            <w:lang w:val="en-US"/>
          </w:rPr>
          <w:t>http://kateloseva.blogspot.com/2010/12/blog-post.html</w:t>
        </w:r>
      </w:hyperlink>
      <w:r w:rsidRPr="0086319E">
        <w:rPr>
          <w:rStyle w:val="Hyperlink1"/>
          <w:rFonts w:ascii="Times New Roman" w:hAnsi="Times New Roman"/>
          <w:sz w:val="24"/>
          <w:szCs w:val="24"/>
          <w:lang w:val="en-US"/>
        </w:rPr>
        <w:t>.</w:t>
      </w:r>
    </w:p>
    <w:p w14:paraId="2471A48A" w14:textId="77777777" w:rsidR="00CB0DAD" w:rsidRPr="004A3DEF" w:rsidRDefault="00CB0DA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Fonts w:ascii="Times New Roman" w:hAnsi="Times New Roman"/>
          <w:color w:val="000000" w:themeColor="text1"/>
          <w:sz w:val="24"/>
          <w:szCs w:val="24"/>
          <w:lang w:val="en-US"/>
        </w:rPr>
      </w:pPr>
      <w:r w:rsidRPr="004A3DEF">
        <w:rPr>
          <w:rStyle w:val="Hyperlink1"/>
          <w:rFonts w:ascii="Times New Roman" w:hAnsi="Times New Roman"/>
          <w:color w:val="000000" w:themeColor="text1"/>
          <w:sz w:val="24"/>
          <w:szCs w:val="24"/>
          <w:lang w:val="en-US"/>
        </w:rPr>
        <w:t>Frontasyeva</w:t>
      </w:r>
      <w:r>
        <w:rPr>
          <w:rStyle w:val="Hyperlink1"/>
          <w:rFonts w:ascii="Times New Roman" w:hAnsi="Times New Roman"/>
          <w:color w:val="000000" w:themeColor="text1"/>
          <w:sz w:val="24"/>
          <w:szCs w:val="24"/>
          <w:lang w:val="en-US"/>
        </w:rPr>
        <w:t xml:space="preserve"> </w:t>
      </w:r>
      <w:r w:rsidRPr="004A3DEF">
        <w:rPr>
          <w:rStyle w:val="Hyperlink1"/>
          <w:rFonts w:ascii="Times New Roman" w:hAnsi="Times New Roman"/>
          <w:color w:val="000000" w:themeColor="text1"/>
          <w:sz w:val="24"/>
          <w:szCs w:val="24"/>
          <w:lang w:val="en-US"/>
        </w:rPr>
        <w:t>M. V.  Neutron activation analysis in life Sciences</w:t>
      </w:r>
      <w:r>
        <w:rPr>
          <w:rStyle w:val="Hyperlink1"/>
          <w:rFonts w:ascii="Times New Roman" w:hAnsi="Times New Roman"/>
          <w:color w:val="000000" w:themeColor="text1"/>
          <w:sz w:val="24"/>
          <w:szCs w:val="24"/>
          <w:lang w:val="en-US"/>
        </w:rPr>
        <w:t xml:space="preserve"> (r</w:t>
      </w:r>
      <w:r w:rsidRPr="004A3DEF">
        <w:rPr>
          <w:rStyle w:val="Hyperlink1"/>
          <w:rFonts w:ascii="Times New Roman" w:hAnsi="Times New Roman"/>
          <w:color w:val="000000" w:themeColor="text1"/>
          <w:sz w:val="24"/>
          <w:szCs w:val="24"/>
          <w:lang w:val="en-US"/>
        </w:rPr>
        <w:t>eview</w:t>
      </w:r>
      <w:r>
        <w:rPr>
          <w:rStyle w:val="Hyperlink1"/>
          <w:rFonts w:ascii="Times New Roman" w:hAnsi="Times New Roman"/>
          <w:color w:val="000000" w:themeColor="text1"/>
          <w:sz w:val="24"/>
          <w:szCs w:val="24"/>
          <w:lang w:val="en-US"/>
        </w:rPr>
        <w:t xml:space="preserve">) // </w:t>
      </w:r>
      <w:r w:rsidRPr="004A3DEF">
        <w:rPr>
          <w:rStyle w:val="Hyperlink1"/>
          <w:rFonts w:ascii="Times New Roman" w:hAnsi="Times New Roman"/>
          <w:color w:val="000000" w:themeColor="text1"/>
          <w:sz w:val="24"/>
          <w:szCs w:val="24"/>
          <w:lang w:val="en-US"/>
        </w:rPr>
        <w:t>Physics of elementary particles and the atomic nucleus</w:t>
      </w:r>
      <w:r>
        <w:rPr>
          <w:rStyle w:val="Hyperlink1"/>
          <w:rFonts w:ascii="Times New Roman" w:hAnsi="Times New Roman"/>
          <w:color w:val="000000" w:themeColor="text1"/>
          <w:sz w:val="24"/>
          <w:szCs w:val="24"/>
          <w:lang w:val="en-US"/>
        </w:rPr>
        <w:t>. -</w:t>
      </w:r>
      <w:r w:rsidRPr="004A3DEF">
        <w:rPr>
          <w:rStyle w:val="Hyperlink1"/>
          <w:rFonts w:ascii="Times New Roman" w:hAnsi="Times New Roman"/>
          <w:color w:val="000000" w:themeColor="text1"/>
          <w:sz w:val="24"/>
          <w:szCs w:val="24"/>
          <w:lang w:val="en-US"/>
        </w:rPr>
        <w:t xml:space="preserve"> 2011, vol. 42, </w:t>
      </w:r>
      <w:r w:rsidRPr="004A3DEF">
        <w:rPr>
          <w:rFonts w:ascii="Times New Roman" w:hAnsi="Times New Roman"/>
          <w:color w:val="000000" w:themeColor="text1"/>
          <w:sz w:val="24"/>
          <w:szCs w:val="24"/>
          <w:lang w:val="en-US"/>
        </w:rPr>
        <w:t>No</w:t>
      </w:r>
      <w:r w:rsidRPr="004A3DEF">
        <w:rPr>
          <w:rStyle w:val="Hyperlink1"/>
          <w:rFonts w:ascii="Times New Roman" w:hAnsi="Times New Roman"/>
          <w:color w:val="000000" w:themeColor="text1"/>
          <w:sz w:val="24"/>
          <w:szCs w:val="24"/>
          <w:lang w:val="en-US"/>
        </w:rPr>
        <w:t xml:space="preserve"> 2. - P. 636-716. (in Russian).</w:t>
      </w:r>
    </w:p>
    <w:p w14:paraId="36C20AE4" w14:textId="77777777" w:rsidR="00CB0DAD" w:rsidRPr="00695BC2" w:rsidRDefault="00CB0DAD" w:rsidP="005D760D">
      <w:pPr>
        <w:pStyle w:val="aff6"/>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contextualSpacing w:val="0"/>
        <w:jc w:val="both"/>
        <w:rPr>
          <w:rFonts w:ascii="Times New Roman" w:hAnsi="Times New Roman"/>
          <w:sz w:val="24"/>
          <w:szCs w:val="24"/>
          <w:lang w:val="en-US"/>
        </w:rPr>
      </w:pPr>
      <w:r w:rsidRPr="00695BC2">
        <w:rPr>
          <w:rFonts w:ascii="Times New Roman" w:hAnsi="Times New Roman"/>
          <w:sz w:val="24"/>
          <w:szCs w:val="24"/>
          <w:lang w:val="en-US"/>
        </w:rPr>
        <w:t>Frontasyeva M.V., Yermakova Ye.V., Steinnes E., Rahn K.A. Study of trace elements in annual segments of moss biomonitors using epithermal neutron activation analysis: link with atmostheric aerosol. // Proceedings of NATO ARW Man-Made Radionuclides and Heavy Metals in the Environment.</w:t>
      </w:r>
      <w:r>
        <w:rPr>
          <w:rFonts w:ascii="Times New Roman" w:hAnsi="Times New Roman"/>
          <w:sz w:val="24"/>
          <w:szCs w:val="24"/>
          <w:lang w:val="en-US"/>
        </w:rPr>
        <w:t xml:space="preserve"> </w:t>
      </w:r>
      <w:r w:rsidRPr="00695BC2">
        <w:rPr>
          <w:rFonts w:ascii="Times New Roman" w:hAnsi="Times New Roman"/>
          <w:sz w:val="24"/>
          <w:szCs w:val="24"/>
          <w:lang w:val="en-US"/>
        </w:rPr>
        <w:t>Kluwer Academic Publishers, NATO Science Series. IV. Earth and Environmental Sciences. –</w:t>
      </w:r>
      <w:r>
        <w:rPr>
          <w:rFonts w:ascii="Times New Roman" w:hAnsi="Times New Roman"/>
          <w:sz w:val="24"/>
          <w:szCs w:val="24"/>
          <w:lang w:val="en-US"/>
        </w:rPr>
        <w:t xml:space="preserve"> 2001.  -</w:t>
      </w:r>
      <w:r w:rsidRPr="00695BC2">
        <w:rPr>
          <w:rFonts w:ascii="Times New Roman" w:hAnsi="Times New Roman"/>
          <w:sz w:val="24"/>
          <w:szCs w:val="24"/>
          <w:lang w:val="en-US"/>
        </w:rPr>
        <w:t xml:space="preserve"> №5. - </w:t>
      </w:r>
      <w:r>
        <w:rPr>
          <w:rFonts w:ascii="Times New Roman" w:hAnsi="Times New Roman"/>
          <w:sz w:val="24"/>
          <w:szCs w:val="24"/>
          <w:lang w:val="en-US"/>
        </w:rPr>
        <w:t>P</w:t>
      </w:r>
      <w:r w:rsidRPr="00695BC2">
        <w:rPr>
          <w:rFonts w:ascii="Times New Roman" w:hAnsi="Times New Roman"/>
          <w:sz w:val="24"/>
          <w:szCs w:val="24"/>
          <w:lang w:val="en-US"/>
        </w:rPr>
        <w:t>. 165-170.</w:t>
      </w:r>
    </w:p>
    <w:p w14:paraId="4D288E9D" w14:textId="77777777" w:rsidR="00CB0DAD" w:rsidRPr="008A2AB6" w:rsidRDefault="00CB0DA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Fonts w:ascii="Times New Roman" w:hAnsi="Times New Roman"/>
          <w:sz w:val="24"/>
          <w:szCs w:val="24"/>
          <w:u w:color="0000FF"/>
          <w:lang w:val="en-US"/>
        </w:rPr>
      </w:pPr>
      <w:proofErr w:type="spellStart"/>
      <w:r w:rsidRPr="006B3E20">
        <w:rPr>
          <w:rFonts w:ascii="Times New Roman" w:hAnsi="Times New Roman"/>
          <w:sz w:val="24"/>
          <w:szCs w:val="24"/>
          <w:lang w:val="en-US"/>
        </w:rPr>
        <w:t>Chegrintsev</w:t>
      </w:r>
      <w:proofErr w:type="spellEnd"/>
      <w:r w:rsidRPr="006B3E20">
        <w:rPr>
          <w:rFonts w:ascii="Times New Roman" w:hAnsi="Times New Roman"/>
          <w:sz w:val="24"/>
          <w:szCs w:val="24"/>
          <w:lang w:val="en-US"/>
        </w:rPr>
        <w:t xml:space="preserve"> S. N. Atomic absorption analysis: guidelines for performing laboratory work on the course "Physical and chemical methods of analysis" -Tomsk: </w:t>
      </w:r>
      <w:r>
        <w:rPr>
          <w:rFonts w:ascii="Times New Roman" w:hAnsi="Times New Roman"/>
          <w:sz w:val="24"/>
          <w:szCs w:val="24"/>
          <w:lang w:val="en-US"/>
        </w:rPr>
        <w:t>P</w:t>
      </w:r>
      <w:r w:rsidRPr="006B3E20">
        <w:rPr>
          <w:rFonts w:ascii="Times New Roman" w:hAnsi="Times New Roman"/>
          <w:sz w:val="24"/>
          <w:szCs w:val="24"/>
          <w:lang w:val="en-US"/>
        </w:rPr>
        <w:t>ublishing house of Tomsk Polytechnic University</w:t>
      </w:r>
      <w:r>
        <w:rPr>
          <w:rFonts w:ascii="Times New Roman" w:hAnsi="Times New Roman"/>
          <w:sz w:val="24"/>
          <w:szCs w:val="24"/>
          <w:lang w:val="en-US"/>
        </w:rPr>
        <w:t>.</w:t>
      </w:r>
      <w:r w:rsidRPr="006B3E20">
        <w:rPr>
          <w:rFonts w:ascii="Times New Roman" w:hAnsi="Times New Roman"/>
          <w:sz w:val="24"/>
          <w:szCs w:val="24"/>
          <w:lang w:val="en-US"/>
        </w:rPr>
        <w:t xml:space="preserve"> 2014. – 44 p.</w:t>
      </w:r>
      <w:r w:rsidRPr="006B3E20">
        <w:rPr>
          <w:rStyle w:val="Hyperlink1"/>
          <w:rFonts w:ascii="Times New Roman" w:hAnsi="Times New Roman"/>
          <w:sz w:val="24"/>
          <w:szCs w:val="24"/>
          <w:lang w:val="en-US"/>
        </w:rPr>
        <w:t xml:space="preserve"> </w:t>
      </w:r>
      <w:r w:rsidRPr="008A2AB6">
        <w:rPr>
          <w:rStyle w:val="Hyperlink1"/>
          <w:rFonts w:ascii="Times New Roman" w:hAnsi="Times New Roman"/>
          <w:sz w:val="24"/>
          <w:szCs w:val="24"/>
          <w:lang w:val="en-US"/>
        </w:rPr>
        <w:t>(in Russian).</w:t>
      </w:r>
    </w:p>
    <w:p w14:paraId="27F4094F" w14:textId="77777777" w:rsidR="00CB0DAD" w:rsidRDefault="00CB0DA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Fonts w:ascii="Times New Roman" w:hAnsi="Times New Roman"/>
          <w:color w:val="000000" w:themeColor="text1"/>
          <w:sz w:val="24"/>
          <w:szCs w:val="24"/>
          <w:lang w:val="en-US"/>
        </w:rPr>
      </w:pPr>
      <w:r w:rsidRPr="00D76FD3">
        <w:rPr>
          <w:rStyle w:val="Hyperlink1"/>
          <w:rFonts w:ascii="Times New Roman" w:hAnsi="Times New Roman"/>
          <w:color w:val="000000" w:themeColor="text1"/>
          <w:sz w:val="24"/>
          <w:szCs w:val="24"/>
          <w:lang w:val="en-US"/>
        </w:rPr>
        <w:t>Frontasyeva</w:t>
      </w:r>
      <w:r w:rsidRPr="009D1981">
        <w:rPr>
          <w:rStyle w:val="Hyperlink1"/>
          <w:rFonts w:ascii="Times New Roman" w:hAnsi="Times New Roman"/>
          <w:color w:val="000000" w:themeColor="text1"/>
          <w:sz w:val="24"/>
          <w:szCs w:val="24"/>
          <w:lang w:val="en-US"/>
        </w:rPr>
        <w:t xml:space="preserve"> </w:t>
      </w:r>
      <w:r w:rsidRPr="00D76FD3">
        <w:rPr>
          <w:rStyle w:val="Hyperlink1"/>
          <w:rFonts w:ascii="Times New Roman" w:hAnsi="Times New Roman"/>
          <w:color w:val="000000" w:themeColor="text1"/>
          <w:sz w:val="24"/>
          <w:szCs w:val="24"/>
          <w:lang w:val="en-US"/>
        </w:rPr>
        <w:t>M.V., Pavlov S.S.</w:t>
      </w:r>
      <w:r w:rsidRPr="009D1981">
        <w:rPr>
          <w:rStyle w:val="Hyperlink1"/>
          <w:rFonts w:ascii="Times New Roman" w:hAnsi="Times New Roman"/>
          <w:color w:val="000000" w:themeColor="text1"/>
          <w:sz w:val="24"/>
          <w:szCs w:val="24"/>
          <w:lang w:val="en-US"/>
        </w:rPr>
        <w:t>,</w:t>
      </w:r>
      <w:r w:rsidRPr="00D76FD3">
        <w:rPr>
          <w:rStyle w:val="Hyperlink1"/>
          <w:rFonts w:ascii="Times New Roman" w:hAnsi="Times New Roman"/>
          <w:color w:val="000000" w:themeColor="text1"/>
          <w:sz w:val="24"/>
          <w:szCs w:val="24"/>
          <w:lang w:val="en-US"/>
        </w:rPr>
        <w:t> In «Problems of Modern Physics»</w:t>
      </w:r>
      <w:r w:rsidRPr="009D1981">
        <w:rPr>
          <w:rStyle w:val="Hyperlink1"/>
          <w:rFonts w:ascii="Times New Roman" w:hAnsi="Times New Roman"/>
          <w:color w:val="000000" w:themeColor="text1"/>
          <w:sz w:val="24"/>
          <w:szCs w:val="24"/>
          <w:lang w:val="en-US"/>
        </w:rPr>
        <w:t xml:space="preserve"> / </w:t>
      </w:r>
      <w:r w:rsidRPr="00D76FD3">
        <w:rPr>
          <w:rStyle w:val="Hyperlink1"/>
          <w:rFonts w:ascii="Times New Roman" w:hAnsi="Times New Roman"/>
          <w:color w:val="000000" w:themeColor="text1"/>
          <w:sz w:val="24"/>
          <w:szCs w:val="24"/>
          <w:lang w:val="en-US"/>
        </w:rPr>
        <w:t>Editors: Sissakian</w:t>
      </w:r>
      <w:r w:rsidRPr="009D1981">
        <w:rPr>
          <w:rStyle w:val="Hyperlink1"/>
          <w:rFonts w:ascii="Times New Roman" w:hAnsi="Times New Roman"/>
          <w:color w:val="000000" w:themeColor="text1"/>
          <w:sz w:val="24"/>
          <w:szCs w:val="24"/>
          <w:lang w:val="en-US"/>
        </w:rPr>
        <w:t xml:space="preserve"> </w:t>
      </w:r>
      <w:r w:rsidRPr="00D76FD3">
        <w:rPr>
          <w:rStyle w:val="Hyperlink1"/>
          <w:rFonts w:ascii="Times New Roman" w:hAnsi="Times New Roman"/>
          <w:color w:val="000000" w:themeColor="text1"/>
          <w:sz w:val="24"/>
          <w:szCs w:val="24"/>
          <w:lang w:val="en-US"/>
        </w:rPr>
        <w:t>A.N., Trubetskov</w:t>
      </w:r>
      <w:r w:rsidRPr="009D1981">
        <w:rPr>
          <w:rStyle w:val="Hyperlink1"/>
          <w:rFonts w:ascii="Times New Roman" w:hAnsi="Times New Roman"/>
          <w:color w:val="000000" w:themeColor="text1"/>
          <w:sz w:val="24"/>
          <w:szCs w:val="24"/>
          <w:lang w:val="en-US"/>
        </w:rPr>
        <w:t xml:space="preserve"> </w:t>
      </w:r>
      <w:r w:rsidRPr="00D76FD3">
        <w:rPr>
          <w:rStyle w:val="Hyperlink1"/>
          <w:rFonts w:ascii="Times New Roman" w:hAnsi="Times New Roman"/>
          <w:color w:val="000000" w:themeColor="text1"/>
          <w:sz w:val="24"/>
          <w:szCs w:val="24"/>
          <w:lang w:val="en-US"/>
        </w:rPr>
        <w:t>D.I. Dubna, JINR, 1999</w:t>
      </w:r>
      <w:r w:rsidRPr="009D1981">
        <w:rPr>
          <w:rStyle w:val="Hyperlink1"/>
          <w:rFonts w:ascii="Times New Roman" w:hAnsi="Times New Roman"/>
          <w:color w:val="000000" w:themeColor="text1"/>
          <w:sz w:val="24"/>
          <w:szCs w:val="24"/>
          <w:lang w:val="en-US"/>
        </w:rPr>
        <w:t>. -</w:t>
      </w:r>
      <w:r w:rsidRPr="00D76FD3">
        <w:rPr>
          <w:rStyle w:val="Hyperlink1"/>
          <w:rFonts w:ascii="Times New Roman" w:hAnsi="Times New Roman"/>
          <w:color w:val="000000" w:themeColor="text1"/>
          <w:sz w:val="24"/>
          <w:szCs w:val="24"/>
          <w:lang w:val="en-US"/>
        </w:rPr>
        <w:t xml:space="preserve"> </w:t>
      </w:r>
      <w:r>
        <w:rPr>
          <w:rStyle w:val="Hyperlink1"/>
          <w:rFonts w:ascii="Times New Roman" w:hAnsi="Times New Roman"/>
          <w:color w:val="000000" w:themeColor="text1"/>
          <w:sz w:val="24"/>
          <w:szCs w:val="24"/>
        </w:rPr>
        <w:t>Р</w:t>
      </w:r>
      <w:r w:rsidRPr="00D76FD3">
        <w:rPr>
          <w:rStyle w:val="Hyperlink1"/>
          <w:rFonts w:ascii="Times New Roman" w:hAnsi="Times New Roman"/>
          <w:color w:val="000000" w:themeColor="text1"/>
          <w:sz w:val="24"/>
          <w:szCs w:val="24"/>
          <w:lang w:val="en-US"/>
        </w:rPr>
        <w:t>. 152-158.</w:t>
      </w:r>
    </w:p>
    <w:p w14:paraId="5815E13B" w14:textId="77777777" w:rsidR="00CB0DAD" w:rsidRPr="009D1981" w:rsidRDefault="00CB0DA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Style w:val="Hyperlink1"/>
          <w:rFonts w:ascii="Times New Roman" w:hAnsi="Times New Roman"/>
          <w:color w:val="000000" w:themeColor="text1"/>
          <w:sz w:val="24"/>
          <w:szCs w:val="24"/>
          <w:lang w:val="en-US"/>
        </w:rPr>
      </w:pPr>
      <w:r w:rsidRPr="009D1981">
        <w:rPr>
          <w:rFonts w:ascii="Times New Roman" w:hAnsi="Times New Roman"/>
          <w:color w:val="000000" w:themeColor="text1"/>
          <w:sz w:val="24"/>
          <w:szCs w:val="24"/>
          <w:shd w:val="clear" w:color="auto" w:fill="FCFCFC"/>
          <w:lang w:val="ru-KZ"/>
        </w:rPr>
        <w:t>Ostrovnaya, T. M., Nefedyeva, L. S., Nazarov, V. M., Borzakov, S. B.,  Strelkova, L. P., Software for INAA on the Basis of Relative and Absolute Methods Using Nuclear Data Base, </w:t>
      </w:r>
      <w:r w:rsidRPr="009D1981">
        <w:rPr>
          <w:rFonts w:ascii="Times New Roman" w:hAnsi="Times New Roman"/>
          <w:color w:val="000000" w:themeColor="text1"/>
          <w:sz w:val="24"/>
          <w:szCs w:val="24"/>
          <w:lang w:val="ru-KZ"/>
        </w:rPr>
        <w:t>Activation Analysis in Environment Protection</w:t>
      </w:r>
      <w:r w:rsidRPr="009D1981">
        <w:rPr>
          <w:rFonts w:ascii="Times New Roman" w:hAnsi="Times New Roman"/>
          <w:color w:val="000000" w:themeColor="text1"/>
          <w:sz w:val="24"/>
          <w:szCs w:val="24"/>
          <w:shd w:val="clear" w:color="auto" w:fill="FCFCFC"/>
          <w:lang w:val="ru-KZ"/>
        </w:rPr>
        <w:t xml:space="preserve">,  Dubna, </w:t>
      </w:r>
      <w:r w:rsidRPr="00D76FD3">
        <w:rPr>
          <w:rStyle w:val="Hyperlink1"/>
          <w:rFonts w:ascii="Times New Roman" w:hAnsi="Times New Roman"/>
          <w:color w:val="000000" w:themeColor="text1"/>
          <w:sz w:val="24"/>
          <w:szCs w:val="24"/>
          <w:lang w:val="en-US"/>
        </w:rPr>
        <w:t xml:space="preserve">JINR, </w:t>
      </w:r>
      <w:r w:rsidRPr="009D1981">
        <w:rPr>
          <w:rFonts w:ascii="Times New Roman" w:hAnsi="Times New Roman"/>
          <w:color w:val="000000" w:themeColor="text1"/>
          <w:sz w:val="24"/>
          <w:szCs w:val="24"/>
          <w:shd w:val="clear" w:color="auto" w:fill="FCFCFC"/>
          <w:lang w:val="en-US"/>
        </w:rPr>
        <w:t>1993. -</w:t>
      </w:r>
      <w:r w:rsidRPr="009D1981">
        <w:rPr>
          <w:rFonts w:ascii="Times New Roman" w:hAnsi="Times New Roman"/>
          <w:color w:val="000000" w:themeColor="text1"/>
          <w:sz w:val="24"/>
          <w:szCs w:val="24"/>
          <w:shd w:val="clear" w:color="auto" w:fill="FCFCFC"/>
        </w:rPr>
        <w:t>Р</w:t>
      </w:r>
      <w:r w:rsidRPr="009D1981">
        <w:rPr>
          <w:rFonts w:ascii="Times New Roman" w:hAnsi="Times New Roman"/>
          <w:color w:val="000000" w:themeColor="text1"/>
          <w:sz w:val="24"/>
          <w:szCs w:val="24"/>
          <w:shd w:val="clear" w:color="auto" w:fill="FCFCFC"/>
          <w:lang w:val="ru-KZ"/>
        </w:rPr>
        <w:t>. 319–326.</w:t>
      </w:r>
    </w:p>
    <w:p w14:paraId="5A6E83DA" w14:textId="2CF1CD8F" w:rsidR="00CB0DAD" w:rsidRPr="00EF2910"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Fonts w:ascii="Times New Roman" w:hAnsi="Times New Roman"/>
          <w:color w:val="000000" w:themeColor="text1"/>
          <w:sz w:val="24"/>
          <w:szCs w:val="24"/>
          <w:lang w:val="en-US"/>
        </w:rPr>
      </w:pPr>
      <w:r>
        <w:rPr>
          <w:rFonts w:ascii="Times New Roman" w:hAnsi="Times New Roman"/>
          <w:sz w:val="24"/>
          <w:szCs w:val="24"/>
          <w:lang w:val="en-US"/>
        </w:rPr>
        <w:t xml:space="preserve"> </w:t>
      </w:r>
      <w:r w:rsidR="00CB0DAD" w:rsidRPr="00EF2910">
        <w:rPr>
          <w:rFonts w:ascii="Times New Roman" w:hAnsi="Times New Roman"/>
          <w:sz w:val="24"/>
          <w:szCs w:val="24"/>
          <w:lang w:val="en-US"/>
        </w:rPr>
        <w:t xml:space="preserve">Frontasyeva M.V., Steinnes E., Lyapunov S.M., Smirnov I.L. Biomonitoring of heavy metal deposition in South Ural </w:t>
      </w:r>
      <w:proofErr w:type="gramStart"/>
      <w:r w:rsidR="00CB0DAD" w:rsidRPr="00EF2910">
        <w:rPr>
          <w:rFonts w:ascii="Times New Roman" w:hAnsi="Times New Roman"/>
          <w:sz w:val="24"/>
          <w:szCs w:val="24"/>
          <w:lang w:val="en-US"/>
        </w:rPr>
        <w:t>region:Some</w:t>
      </w:r>
      <w:proofErr w:type="gramEnd"/>
      <w:r w:rsidR="00CB0DAD" w:rsidRPr="00EF2910">
        <w:rPr>
          <w:rFonts w:ascii="Times New Roman" w:hAnsi="Times New Roman"/>
          <w:sz w:val="24"/>
          <w:szCs w:val="24"/>
          <w:lang w:val="en-US"/>
        </w:rPr>
        <w:t xml:space="preserve"> preliminary obtained by nuclear and related techniques</w:t>
      </w:r>
      <w:r w:rsidR="00CB0DAD" w:rsidRPr="009D1981">
        <w:rPr>
          <w:rFonts w:ascii="Times New Roman" w:hAnsi="Times New Roman"/>
          <w:sz w:val="24"/>
          <w:szCs w:val="24"/>
          <w:lang w:val="en-US"/>
        </w:rPr>
        <w:t xml:space="preserve"> //</w:t>
      </w:r>
      <w:r w:rsidR="00CB0DAD" w:rsidRPr="00EF2910">
        <w:rPr>
          <w:rFonts w:ascii="Times New Roman" w:hAnsi="Times New Roman"/>
          <w:sz w:val="24"/>
          <w:szCs w:val="24"/>
          <w:lang w:val="en-US"/>
        </w:rPr>
        <w:t xml:space="preserve"> J. Radioanal. Nucl. Chem., </w:t>
      </w:r>
      <w:r w:rsidR="00CB0DAD" w:rsidRPr="005D760D">
        <w:rPr>
          <w:rFonts w:ascii="Times New Roman" w:hAnsi="Times New Roman"/>
          <w:sz w:val="24"/>
          <w:szCs w:val="24"/>
          <w:lang w:val="en-US"/>
        </w:rPr>
        <w:t xml:space="preserve">- </w:t>
      </w:r>
      <w:r w:rsidR="00CB0DAD" w:rsidRPr="00EF2910">
        <w:rPr>
          <w:rFonts w:ascii="Times New Roman" w:hAnsi="Times New Roman"/>
          <w:sz w:val="24"/>
          <w:szCs w:val="24"/>
          <w:lang w:val="en-US"/>
        </w:rPr>
        <w:t>2000. - №2. - P. 415-420.</w:t>
      </w:r>
    </w:p>
    <w:p w14:paraId="5CC51FDB" w14:textId="6D9FF7C9" w:rsidR="00CB0DAD"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Style w:val="Hyperlink1"/>
          <w:rFonts w:ascii="Times New Roman" w:hAnsi="Times New Roman"/>
          <w:color w:val="000000" w:themeColor="text1"/>
          <w:sz w:val="24"/>
          <w:szCs w:val="24"/>
          <w:lang w:val="en-US"/>
        </w:rPr>
      </w:pPr>
      <w:r>
        <w:rPr>
          <w:rStyle w:val="Hyperlink1"/>
          <w:rFonts w:ascii="Times New Roman" w:hAnsi="Times New Roman"/>
          <w:color w:val="000000" w:themeColor="text1"/>
          <w:sz w:val="24"/>
          <w:szCs w:val="24"/>
          <w:lang w:val="en-US"/>
        </w:rPr>
        <w:t xml:space="preserve"> </w:t>
      </w:r>
      <w:r w:rsidR="00CB0DAD" w:rsidRPr="00FF5DF1">
        <w:rPr>
          <w:rStyle w:val="Hyperlink1"/>
          <w:rFonts w:ascii="Times New Roman" w:hAnsi="Times New Roman"/>
          <w:color w:val="000000" w:themeColor="text1"/>
          <w:sz w:val="24"/>
          <w:szCs w:val="24"/>
          <w:lang w:val="en-US"/>
        </w:rPr>
        <w:t>Frontasyeva M.V., Steinnes E., Harmens H. Monitoring long-term and large-scale deposition of air pollutants based on moss analysis.</w:t>
      </w:r>
      <w:r w:rsidR="00CB0DAD" w:rsidRPr="00835650">
        <w:rPr>
          <w:rStyle w:val="Hyperlink1"/>
          <w:rFonts w:ascii="Times New Roman" w:hAnsi="Times New Roman"/>
          <w:color w:val="000000" w:themeColor="text1"/>
          <w:sz w:val="24"/>
          <w:szCs w:val="24"/>
          <w:lang w:val="en-US"/>
        </w:rPr>
        <w:t xml:space="preserve"> </w:t>
      </w:r>
      <w:r w:rsidR="00CB0DAD" w:rsidRPr="00FF5DF1">
        <w:rPr>
          <w:rStyle w:val="Hyperlink1"/>
          <w:rFonts w:ascii="Times New Roman" w:hAnsi="Times New Roman"/>
          <w:color w:val="000000" w:themeColor="text1"/>
          <w:sz w:val="24"/>
          <w:szCs w:val="24"/>
          <w:lang w:val="en-US"/>
        </w:rPr>
        <w:t>Chapter in a book “Biomonitoring of Air Pollution Using Mosses and Lichens: Passive and Active Approach ‒ State of the Art and Perspectives</w:t>
      </w:r>
      <w:proofErr w:type="gramStart"/>
      <w:r w:rsidR="00CB0DAD" w:rsidRPr="00FF5DF1">
        <w:rPr>
          <w:rStyle w:val="Hyperlink1"/>
          <w:rFonts w:ascii="Times New Roman" w:hAnsi="Times New Roman"/>
          <w:color w:val="000000" w:themeColor="text1"/>
          <w:sz w:val="24"/>
          <w:szCs w:val="24"/>
          <w:lang w:val="en-US"/>
        </w:rPr>
        <w:t>”,  Nova</w:t>
      </w:r>
      <w:proofErr w:type="gramEnd"/>
      <w:r w:rsidR="00CB0DAD" w:rsidRPr="00FF5DF1">
        <w:rPr>
          <w:rStyle w:val="Hyperlink1"/>
          <w:rFonts w:ascii="Times New Roman" w:hAnsi="Times New Roman"/>
          <w:color w:val="000000" w:themeColor="text1"/>
          <w:sz w:val="24"/>
          <w:szCs w:val="24"/>
          <w:lang w:val="en-US"/>
        </w:rPr>
        <w:t xml:space="preserve"> Science Publishers, New York, </w:t>
      </w:r>
      <w:r w:rsidR="00CB0DAD" w:rsidRPr="00835650">
        <w:rPr>
          <w:rStyle w:val="Hyperlink1"/>
          <w:rFonts w:ascii="Times New Roman" w:hAnsi="Times New Roman"/>
          <w:color w:val="000000" w:themeColor="text1"/>
          <w:sz w:val="24"/>
          <w:szCs w:val="24"/>
          <w:lang w:val="en-US"/>
        </w:rPr>
        <w:t xml:space="preserve">- </w:t>
      </w:r>
      <w:r w:rsidR="00CB0DAD" w:rsidRPr="00FF5DF1">
        <w:rPr>
          <w:rStyle w:val="Hyperlink1"/>
          <w:rFonts w:ascii="Times New Roman" w:hAnsi="Times New Roman"/>
          <w:color w:val="000000" w:themeColor="text1"/>
          <w:sz w:val="24"/>
          <w:szCs w:val="24"/>
          <w:lang w:val="en-US"/>
        </w:rPr>
        <w:t>USA</w:t>
      </w:r>
      <w:r w:rsidR="00CB0DAD" w:rsidRPr="00835650">
        <w:rPr>
          <w:rStyle w:val="Hyperlink1"/>
          <w:rFonts w:ascii="Times New Roman" w:hAnsi="Times New Roman"/>
          <w:color w:val="000000" w:themeColor="text1"/>
          <w:sz w:val="24"/>
          <w:szCs w:val="24"/>
          <w:lang w:val="en-US"/>
        </w:rPr>
        <w:t>.</w:t>
      </w:r>
      <w:r w:rsidR="00CB0DAD" w:rsidRPr="00FF5DF1">
        <w:rPr>
          <w:rStyle w:val="Hyperlink1"/>
          <w:rFonts w:ascii="Times New Roman" w:hAnsi="Times New Roman"/>
          <w:color w:val="000000" w:themeColor="text1"/>
          <w:sz w:val="24"/>
          <w:szCs w:val="24"/>
          <w:lang w:val="en-US"/>
        </w:rPr>
        <w:t xml:space="preserve"> 2016.</w:t>
      </w:r>
      <w:r w:rsidR="00CB0DAD" w:rsidRPr="00835650">
        <w:rPr>
          <w:rStyle w:val="Hyperlink1"/>
          <w:rFonts w:ascii="Times New Roman" w:hAnsi="Times New Roman"/>
          <w:color w:val="000000" w:themeColor="text1"/>
          <w:sz w:val="24"/>
          <w:szCs w:val="24"/>
          <w:lang w:val="en-US"/>
        </w:rPr>
        <w:t xml:space="preserve"> </w:t>
      </w:r>
      <w:r w:rsidR="00CB0DAD">
        <w:rPr>
          <w:rStyle w:val="Hyperlink1"/>
          <w:rFonts w:ascii="Times New Roman" w:hAnsi="Times New Roman"/>
          <w:color w:val="000000" w:themeColor="text1"/>
          <w:sz w:val="24"/>
          <w:szCs w:val="24"/>
          <w:lang w:val="en-US"/>
        </w:rPr>
        <w:t>–</w:t>
      </w:r>
      <w:r w:rsidR="00CB0DAD" w:rsidRPr="00835650">
        <w:rPr>
          <w:rStyle w:val="Hyperlink1"/>
          <w:rFonts w:ascii="Times New Roman" w:hAnsi="Times New Roman"/>
          <w:color w:val="000000" w:themeColor="text1"/>
          <w:sz w:val="24"/>
          <w:szCs w:val="24"/>
          <w:lang w:val="en-US"/>
        </w:rPr>
        <w:t xml:space="preserve"> 126 </w:t>
      </w:r>
      <w:r w:rsidR="00CB0DAD">
        <w:rPr>
          <w:rStyle w:val="Hyperlink1"/>
          <w:rFonts w:ascii="Times New Roman" w:hAnsi="Times New Roman"/>
          <w:color w:val="000000" w:themeColor="text1"/>
          <w:sz w:val="24"/>
          <w:szCs w:val="24"/>
        </w:rPr>
        <w:t>р</w:t>
      </w:r>
      <w:r w:rsidR="00CB0DAD" w:rsidRPr="00835650">
        <w:rPr>
          <w:rStyle w:val="Hyperlink1"/>
          <w:rFonts w:ascii="Times New Roman" w:hAnsi="Times New Roman"/>
          <w:color w:val="000000" w:themeColor="text1"/>
          <w:sz w:val="24"/>
          <w:szCs w:val="24"/>
          <w:lang w:val="en-US"/>
        </w:rPr>
        <w:t>.</w:t>
      </w:r>
    </w:p>
    <w:p w14:paraId="1163F059" w14:textId="6564F88C" w:rsidR="00CB0DAD" w:rsidRPr="006B3E20" w:rsidRDefault="005D760D" w:rsidP="005D760D">
      <w:pPr>
        <w:numPr>
          <w:ilvl w:val="0"/>
          <w:numId w:val="5"/>
        </w:numPr>
        <w:tabs>
          <w:tab w:val="left" w:pos="426"/>
          <w:tab w:val="left" w:pos="709"/>
        </w:tabs>
        <w:autoSpaceDE w:val="0"/>
        <w:autoSpaceDN w:val="0"/>
        <w:adjustRightInd w:val="0"/>
        <w:spacing w:after="0" w:line="360" w:lineRule="auto"/>
        <w:ind w:left="0" w:firstLine="426"/>
        <w:jc w:val="both"/>
        <w:rPr>
          <w:rFonts w:ascii="Times New Roman" w:eastAsiaTheme="minorHAnsi" w:hAnsi="Times New Roman"/>
          <w:color w:val="000000"/>
          <w:sz w:val="24"/>
          <w:szCs w:val="24"/>
          <w:lang w:val="en-US" w:eastAsia="en-US"/>
        </w:rPr>
      </w:pPr>
      <w:r>
        <w:rPr>
          <w:rFonts w:ascii="Times New Roman" w:eastAsiaTheme="minorHAnsi" w:hAnsi="Times New Roman"/>
          <w:color w:val="000000"/>
          <w:sz w:val="24"/>
          <w:szCs w:val="24"/>
          <w:lang w:val="en-US" w:eastAsia="en-US"/>
        </w:rPr>
        <w:t xml:space="preserve">  </w:t>
      </w:r>
      <w:r w:rsidR="00CB0DAD">
        <w:rPr>
          <w:rFonts w:ascii="Times New Roman" w:eastAsiaTheme="minorHAnsi" w:hAnsi="Times New Roman"/>
          <w:color w:val="000000"/>
          <w:sz w:val="24"/>
          <w:szCs w:val="24"/>
          <w:lang w:val="en-US" w:eastAsia="en-US"/>
        </w:rPr>
        <w:t>F</w:t>
      </w:r>
      <w:r w:rsidR="00CB0DAD" w:rsidRPr="006B3E20">
        <w:rPr>
          <w:rFonts w:ascii="Times New Roman" w:eastAsiaTheme="minorHAnsi" w:hAnsi="Times New Roman"/>
          <w:color w:val="000000"/>
          <w:sz w:val="24"/>
          <w:szCs w:val="24"/>
          <w:lang w:val="en-US" w:eastAsia="en-US"/>
        </w:rPr>
        <w:t>lora of Kazakhstan. vol. 2. - Alma-A</w:t>
      </w:r>
      <w:r w:rsidR="00CB0DAD">
        <w:rPr>
          <w:rFonts w:ascii="Times New Roman" w:eastAsiaTheme="minorHAnsi" w:hAnsi="Times New Roman"/>
          <w:color w:val="000000"/>
          <w:sz w:val="24"/>
          <w:szCs w:val="24"/>
          <w:lang w:val="en-US" w:eastAsia="en-US"/>
        </w:rPr>
        <w:t>ta</w:t>
      </w:r>
      <w:r w:rsidR="00CB0DAD" w:rsidRPr="006B3E20">
        <w:rPr>
          <w:rFonts w:ascii="Times New Roman" w:eastAsiaTheme="minorHAnsi" w:hAnsi="Times New Roman"/>
          <w:color w:val="000000"/>
          <w:sz w:val="24"/>
          <w:szCs w:val="24"/>
          <w:lang w:val="en-US" w:eastAsia="en-US"/>
        </w:rPr>
        <w:t xml:space="preserve">: </w:t>
      </w:r>
      <w:r w:rsidR="00CB0DAD">
        <w:rPr>
          <w:rFonts w:ascii="Times New Roman" w:eastAsiaTheme="minorHAnsi" w:hAnsi="Times New Roman"/>
          <w:color w:val="000000"/>
          <w:sz w:val="24"/>
          <w:szCs w:val="24"/>
          <w:lang w:val="en-US" w:eastAsia="en-US"/>
        </w:rPr>
        <w:t>P</w:t>
      </w:r>
      <w:r w:rsidR="00CB0DAD" w:rsidRPr="006B3E20">
        <w:rPr>
          <w:rFonts w:ascii="Times New Roman" w:eastAsiaTheme="minorHAnsi" w:hAnsi="Times New Roman"/>
          <w:color w:val="000000"/>
          <w:sz w:val="24"/>
          <w:szCs w:val="24"/>
          <w:lang w:val="en-US" w:eastAsia="en-US"/>
        </w:rPr>
        <w:t xml:space="preserve">ublishing house of the Kazakh SSR Academy of Sciences, 1958. </w:t>
      </w:r>
      <w:r w:rsidR="00CB0DAD" w:rsidRPr="00C410F3">
        <w:rPr>
          <w:rStyle w:val="aff7"/>
          <w:rFonts w:ascii="Times New Roman" w:hAnsi="Times New Roman"/>
          <w:sz w:val="24"/>
          <w:szCs w:val="24"/>
          <w:lang w:val="en-US"/>
        </w:rPr>
        <w:t xml:space="preserve">– </w:t>
      </w:r>
      <w:r w:rsidR="00CB0DAD" w:rsidRPr="006B3E20">
        <w:rPr>
          <w:rFonts w:ascii="Times New Roman" w:eastAsiaTheme="minorHAnsi" w:hAnsi="Times New Roman"/>
          <w:color w:val="000000"/>
          <w:sz w:val="24"/>
          <w:szCs w:val="24"/>
          <w:lang w:val="en-US" w:eastAsia="en-US"/>
        </w:rPr>
        <w:t>290 p.</w:t>
      </w:r>
      <w:r w:rsidR="00CB0DAD">
        <w:rPr>
          <w:rFonts w:ascii="Times New Roman" w:eastAsiaTheme="minorHAnsi" w:hAnsi="Times New Roman"/>
          <w:color w:val="000000"/>
          <w:sz w:val="24"/>
          <w:szCs w:val="24"/>
          <w:lang w:val="en-US" w:eastAsia="en-US"/>
        </w:rPr>
        <w:t xml:space="preserve"> </w:t>
      </w:r>
      <w:r w:rsidR="00CB0DAD" w:rsidRPr="008A2AB6">
        <w:rPr>
          <w:rStyle w:val="Hyperlink1"/>
          <w:rFonts w:ascii="Times New Roman" w:hAnsi="Times New Roman"/>
          <w:sz w:val="24"/>
          <w:szCs w:val="24"/>
          <w:lang w:val="en-US"/>
        </w:rPr>
        <w:t>(in Russian).</w:t>
      </w:r>
    </w:p>
    <w:p w14:paraId="42084D5D" w14:textId="3547CD6E" w:rsidR="00CB0DAD" w:rsidRPr="006B3E20"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Style w:val="aff7"/>
          <w:sz w:val="24"/>
          <w:szCs w:val="24"/>
          <w:lang w:val="en-US"/>
        </w:rPr>
      </w:pPr>
      <w:r>
        <w:rPr>
          <w:rStyle w:val="aff7"/>
          <w:rFonts w:ascii="Times New Roman" w:hAnsi="Times New Roman"/>
          <w:sz w:val="24"/>
          <w:szCs w:val="24"/>
          <w:lang w:val="en-US"/>
        </w:rPr>
        <w:lastRenderedPageBreak/>
        <w:t xml:space="preserve"> </w:t>
      </w:r>
      <w:proofErr w:type="spellStart"/>
      <w:r w:rsidR="00CB0DAD" w:rsidRPr="006B3E20">
        <w:rPr>
          <w:rStyle w:val="aff7"/>
          <w:rFonts w:ascii="Times New Roman" w:hAnsi="Times New Roman"/>
          <w:sz w:val="24"/>
          <w:szCs w:val="24"/>
          <w:lang w:val="en-US"/>
        </w:rPr>
        <w:t>Shcherbakov</w:t>
      </w:r>
      <w:proofErr w:type="spellEnd"/>
      <w:r w:rsidR="00CB0DAD" w:rsidRPr="006B3E20">
        <w:rPr>
          <w:rStyle w:val="aff7"/>
          <w:rFonts w:ascii="Times New Roman" w:hAnsi="Times New Roman"/>
          <w:sz w:val="24"/>
          <w:szCs w:val="24"/>
          <w:lang w:val="en-US"/>
        </w:rPr>
        <w:t xml:space="preserve"> A.V., </w:t>
      </w:r>
      <w:proofErr w:type="spellStart"/>
      <w:r w:rsidR="00CB0DAD" w:rsidRPr="006B3E20">
        <w:rPr>
          <w:rStyle w:val="aff7"/>
          <w:rFonts w:ascii="Times New Roman" w:hAnsi="Times New Roman"/>
          <w:sz w:val="24"/>
          <w:szCs w:val="24"/>
          <w:lang w:val="en-US"/>
        </w:rPr>
        <w:t>Mayorov</w:t>
      </w:r>
      <w:proofErr w:type="spellEnd"/>
      <w:r w:rsidR="00CB0DAD" w:rsidRPr="006B3E20">
        <w:rPr>
          <w:rStyle w:val="aff7"/>
          <w:rFonts w:ascii="Times New Roman" w:hAnsi="Times New Roman"/>
          <w:sz w:val="24"/>
          <w:szCs w:val="24"/>
          <w:lang w:val="en-US"/>
        </w:rPr>
        <w:t xml:space="preserve"> A.V. Field study of flora and </w:t>
      </w:r>
      <w:proofErr w:type="spellStart"/>
      <w:r w:rsidR="00CB0DAD" w:rsidRPr="006B3E20">
        <w:rPr>
          <w:rStyle w:val="aff7"/>
          <w:rFonts w:ascii="Times New Roman" w:hAnsi="Times New Roman"/>
          <w:sz w:val="24"/>
          <w:szCs w:val="24"/>
          <w:lang w:val="en-US"/>
        </w:rPr>
        <w:t>herbarization</w:t>
      </w:r>
      <w:proofErr w:type="spellEnd"/>
      <w:r w:rsidR="00CB0DAD" w:rsidRPr="006B3E20">
        <w:rPr>
          <w:rStyle w:val="aff7"/>
          <w:rFonts w:ascii="Times New Roman" w:hAnsi="Times New Roman"/>
          <w:sz w:val="24"/>
          <w:szCs w:val="24"/>
          <w:lang w:val="en-US"/>
        </w:rPr>
        <w:t xml:space="preserve"> of plants. – Moscow: M</w:t>
      </w:r>
      <w:r w:rsidR="00CB0DAD">
        <w:rPr>
          <w:rStyle w:val="aff7"/>
          <w:rFonts w:ascii="Times New Roman" w:hAnsi="Times New Roman"/>
          <w:sz w:val="24"/>
          <w:szCs w:val="24"/>
          <w:lang w:val="en-US"/>
        </w:rPr>
        <w:t>S</w:t>
      </w:r>
      <w:r w:rsidR="00CB0DAD" w:rsidRPr="006B3E20">
        <w:rPr>
          <w:rStyle w:val="aff7"/>
          <w:rFonts w:ascii="Times New Roman" w:hAnsi="Times New Roman"/>
          <w:sz w:val="24"/>
          <w:szCs w:val="24"/>
          <w:lang w:val="en-US"/>
        </w:rPr>
        <w:t>U publishing house, 2006. – 84 p.</w:t>
      </w:r>
      <w:r w:rsidR="00CB0DAD" w:rsidRPr="006B3E20">
        <w:rPr>
          <w:rStyle w:val="Hyperlink1"/>
          <w:rFonts w:ascii="Times New Roman" w:hAnsi="Times New Roman"/>
          <w:sz w:val="24"/>
          <w:szCs w:val="24"/>
          <w:lang w:val="en-US"/>
        </w:rPr>
        <w:t xml:space="preserve"> </w:t>
      </w:r>
      <w:r w:rsidR="00CB0DAD" w:rsidRPr="008A2AB6">
        <w:rPr>
          <w:rStyle w:val="Hyperlink1"/>
          <w:rFonts w:ascii="Times New Roman" w:hAnsi="Times New Roman"/>
          <w:sz w:val="24"/>
          <w:szCs w:val="24"/>
          <w:lang w:val="en-US"/>
        </w:rPr>
        <w:t>(in Russian).</w:t>
      </w:r>
      <w:r w:rsidR="00CB0DAD">
        <w:rPr>
          <w:rStyle w:val="aff7"/>
          <w:rFonts w:ascii="Times New Roman" w:hAnsi="Times New Roman"/>
          <w:sz w:val="24"/>
          <w:szCs w:val="24"/>
          <w:lang w:val="en-US"/>
        </w:rPr>
        <w:t xml:space="preserve"> </w:t>
      </w:r>
    </w:p>
    <w:p w14:paraId="538CCA1E" w14:textId="2D0BB5BD" w:rsidR="00CB0DAD" w:rsidRPr="006B3E20"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Style w:val="Hyperlink1"/>
          <w:rFonts w:ascii="Times New Roman" w:hAnsi="Times New Roman"/>
          <w:sz w:val="24"/>
          <w:szCs w:val="24"/>
          <w:lang w:val="en-US"/>
        </w:rPr>
      </w:pPr>
      <w:r>
        <w:rPr>
          <w:rStyle w:val="aff7"/>
          <w:rFonts w:ascii="Times New Roman" w:hAnsi="Times New Roman"/>
          <w:sz w:val="24"/>
          <w:szCs w:val="24"/>
          <w:lang w:val="en-US"/>
        </w:rPr>
        <w:t xml:space="preserve">  </w:t>
      </w:r>
      <w:proofErr w:type="spellStart"/>
      <w:r w:rsidR="00CB0DAD" w:rsidRPr="006B3E20">
        <w:rPr>
          <w:rStyle w:val="aff7"/>
          <w:rFonts w:ascii="Times New Roman" w:hAnsi="Times New Roman"/>
          <w:sz w:val="24"/>
          <w:szCs w:val="24"/>
          <w:lang w:val="en-US"/>
        </w:rPr>
        <w:t>Karamysheva</w:t>
      </w:r>
      <w:proofErr w:type="spellEnd"/>
      <w:r w:rsidR="00CB0DAD" w:rsidRPr="006B3E20">
        <w:rPr>
          <w:rStyle w:val="aff7"/>
          <w:rFonts w:ascii="Times New Roman" w:hAnsi="Times New Roman"/>
          <w:sz w:val="24"/>
          <w:szCs w:val="24"/>
          <w:lang w:val="en-US"/>
        </w:rPr>
        <w:t xml:space="preserve"> Z. V., </w:t>
      </w:r>
      <w:proofErr w:type="spellStart"/>
      <w:r w:rsidR="00CB0DAD">
        <w:rPr>
          <w:rStyle w:val="aff7"/>
          <w:rFonts w:ascii="Times New Roman" w:hAnsi="Times New Roman"/>
          <w:sz w:val="24"/>
          <w:szCs w:val="24"/>
          <w:lang w:val="en-US"/>
        </w:rPr>
        <w:t>Ra</w:t>
      </w:r>
      <w:r w:rsidR="00CB0DAD" w:rsidRPr="006B3E20">
        <w:rPr>
          <w:rStyle w:val="aff7"/>
          <w:rFonts w:ascii="Times New Roman" w:hAnsi="Times New Roman"/>
          <w:sz w:val="24"/>
          <w:szCs w:val="24"/>
          <w:lang w:val="en-US"/>
        </w:rPr>
        <w:t>chkovskaya</w:t>
      </w:r>
      <w:proofErr w:type="spellEnd"/>
      <w:r w:rsidR="00CB0DAD" w:rsidRPr="006B3E20">
        <w:rPr>
          <w:rStyle w:val="aff7"/>
          <w:rFonts w:ascii="Times New Roman" w:hAnsi="Times New Roman"/>
          <w:sz w:val="24"/>
          <w:szCs w:val="24"/>
          <w:lang w:val="en-US"/>
        </w:rPr>
        <w:t xml:space="preserve"> E. I. Botanical geography of the steppe part of Central Kazakhstan. – L.: </w:t>
      </w:r>
      <w:proofErr w:type="spellStart"/>
      <w:r w:rsidR="00CB0DAD" w:rsidRPr="006B3E20">
        <w:rPr>
          <w:rStyle w:val="aff7"/>
          <w:rFonts w:ascii="Times New Roman" w:hAnsi="Times New Roman"/>
          <w:sz w:val="24"/>
          <w:szCs w:val="24"/>
          <w:lang w:val="en-US"/>
        </w:rPr>
        <w:t>Nauka</w:t>
      </w:r>
      <w:proofErr w:type="spellEnd"/>
      <w:r w:rsidR="00CB0DAD" w:rsidRPr="006B3E20">
        <w:rPr>
          <w:rStyle w:val="aff7"/>
          <w:rFonts w:ascii="Times New Roman" w:hAnsi="Times New Roman"/>
          <w:sz w:val="24"/>
          <w:szCs w:val="24"/>
          <w:lang w:val="en-US"/>
        </w:rPr>
        <w:t>, 1973. – 279 p.</w:t>
      </w:r>
      <w:r w:rsidR="00CB0DAD">
        <w:rPr>
          <w:rStyle w:val="aff7"/>
          <w:rFonts w:ascii="Times New Roman" w:hAnsi="Times New Roman"/>
          <w:sz w:val="24"/>
          <w:szCs w:val="24"/>
          <w:lang w:val="en-US"/>
        </w:rPr>
        <w:t xml:space="preserve"> </w:t>
      </w:r>
      <w:r w:rsidR="00CB0DAD" w:rsidRPr="006B3E20">
        <w:rPr>
          <w:rStyle w:val="Hyperlink1"/>
          <w:rFonts w:ascii="Times New Roman" w:hAnsi="Times New Roman"/>
          <w:sz w:val="24"/>
          <w:szCs w:val="24"/>
          <w:lang w:val="en-US"/>
        </w:rPr>
        <w:t>(</w:t>
      </w:r>
      <w:r w:rsidR="00CB0DAD" w:rsidRPr="008A2AB6">
        <w:rPr>
          <w:rStyle w:val="Hyperlink1"/>
          <w:rFonts w:ascii="Times New Roman" w:hAnsi="Times New Roman"/>
          <w:sz w:val="24"/>
          <w:szCs w:val="24"/>
          <w:lang w:val="en-US"/>
        </w:rPr>
        <w:t>in</w:t>
      </w:r>
      <w:r w:rsidR="00CB0DAD" w:rsidRPr="006B3E20">
        <w:rPr>
          <w:rStyle w:val="Hyperlink1"/>
          <w:rFonts w:ascii="Times New Roman" w:hAnsi="Times New Roman"/>
          <w:sz w:val="24"/>
          <w:szCs w:val="24"/>
          <w:lang w:val="en-US"/>
        </w:rPr>
        <w:t xml:space="preserve"> </w:t>
      </w:r>
      <w:r w:rsidR="00CB0DAD" w:rsidRPr="008A2AB6">
        <w:rPr>
          <w:rStyle w:val="Hyperlink1"/>
          <w:rFonts w:ascii="Times New Roman" w:hAnsi="Times New Roman"/>
          <w:sz w:val="24"/>
          <w:szCs w:val="24"/>
          <w:lang w:val="en-US"/>
        </w:rPr>
        <w:t>Russian</w:t>
      </w:r>
      <w:r w:rsidR="00CB0DAD" w:rsidRPr="006B3E20">
        <w:rPr>
          <w:rStyle w:val="Hyperlink1"/>
          <w:rFonts w:ascii="Times New Roman" w:hAnsi="Times New Roman"/>
          <w:sz w:val="24"/>
          <w:szCs w:val="24"/>
          <w:lang w:val="en-US"/>
        </w:rPr>
        <w:t>).</w:t>
      </w:r>
    </w:p>
    <w:p w14:paraId="5B32B8DD" w14:textId="513F1672" w:rsidR="00CB0DAD" w:rsidRPr="00C410F3"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Style w:val="aff7"/>
          <w:rFonts w:ascii="Times New Roman" w:hAnsi="Times New Roman"/>
          <w:sz w:val="24"/>
          <w:szCs w:val="24"/>
          <w:lang w:val="en-US"/>
        </w:rPr>
      </w:pPr>
      <w:r>
        <w:rPr>
          <w:rStyle w:val="aff7"/>
          <w:rFonts w:ascii="Times New Roman" w:hAnsi="Times New Roman"/>
          <w:sz w:val="24"/>
          <w:szCs w:val="24"/>
          <w:lang w:val="en-US"/>
        </w:rPr>
        <w:t xml:space="preserve"> </w:t>
      </w:r>
      <w:proofErr w:type="spellStart"/>
      <w:r w:rsidR="00CB0DAD" w:rsidRPr="00C410F3">
        <w:rPr>
          <w:rStyle w:val="aff7"/>
          <w:rFonts w:ascii="Times New Roman" w:hAnsi="Times New Roman"/>
          <w:sz w:val="24"/>
          <w:szCs w:val="24"/>
          <w:lang w:val="en-US"/>
        </w:rPr>
        <w:t>Maksutova</w:t>
      </w:r>
      <w:proofErr w:type="spellEnd"/>
      <w:r w:rsidR="00CB0DAD" w:rsidRPr="00C410F3">
        <w:rPr>
          <w:rStyle w:val="aff7"/>
          <w:rFonts w:ascii="Times New Roman" w:hAnsi="Times New Roman"/>
          <w:sz w:val="24"/>
          <w:szCs w:val="24"/>
          <w:lang w:val="en-US"/>
        </w:rPr>
        <w:t xml:space="preserve"> P. A., </w:t>
      </w:r>
      <w:proofErr w:type="spellStart"/>
      <w:r w:rsidR="00CB0DAD" w:rsidRPr="00C410F3">
        <w:rPr>
          <w:rStyle w:val="aff7"/>
          <w:rFonts w:ascii="Times New Roman" w:hAnsi="Times New Roman"/>
          <w:sz w:val="24"/>
          <w:szCs w:val="24"/>
          <w:lang w:val="en-US"/>
        </w:rPr>
        <w:t>Dyusekeeva</w:t>
      </w:r>
      <w:proofErr w:type="spellEnd"/>
      <w:r w:rsidR="00CB0DAD" w:rsidRPr="00C410F3">
        <w:rPr>
          <w:rStyle w:val="aff7"/>
          <w:rFonts w:ascii="Times New Roman" w:hAnsi="Times New Roman"/>
          <w:sz w:val="24"/>
          <w:szCs w:val="24"/>
          <w:lang w:val="en-US"/>
        </w:rPr>
        <w:t xml:space="preserve"> sh. E., </w:t>
      </w:r>
      <w:proofErr w:type="spellStart"/>
      <w:r w:rsidR="00CB0DAD" w:rsidRPr="00C410F3">
        <w:rPr>
          <w:rStyle w:val="aff7"/>
          <w:rFonts w:ascii="Times New Roman" w:hAnsi="Times New Roman"/>
          <w:sz w:val="24"/>
          <w:szCs w:val="24"/>
          <w:lang w:val="en-US"/>
        </w:rPr>
        <w:t>Kulmaganbetova</w:t>
      </w:r>
      <w:proofErr w:type="spellEnd"/>
      <w:r w:rsidR="00CB0DAD" w:rsidRPr="00C410F3">
        <w:rPr>
          <w:rStyle w:val="aff7"/>
          <w:rFonts w:ascii="Times New Roman" w:hAnsi="Times New Roman"/>
          <w:sz w:val="24"/>
          <w:szCs w:val="24"/>
          <w:lang w:val="en-US"/>
        </w:rPr>
        <w:t xml:space="preserve"> A. O. Physical geography of the Karaganda region. – Karaganda, 2005. – 59 p.</w:t>
      </w:r>
      <w:r w:rsidR="00CB0DAD" w:rsidRPr="00C410F3">
        <w:rPr>
          <w:rStyle w:val="Hyperlink1"/>
          <w:rFonts w:ascii="Times New Roman" w:hAnsi="Times New Roman"/>
          <w:sz w:val="24"/>
          <w:szCs w:val="24"/>
          <w:lang w:val="en-US"/>
        </w:rPr>
        <w:t xml:space="preserve"> </w:t>
      </w:r>
      <w:r w:rsidR="00CB0DAD" w:rsidRPr="006B3E20">
        <w:rPr>
          <w:rStyle w:val="Hyperlink1"/>
          <w:rFonts w:ascii="Times New Roman" w:hAnsi="Times New Roman"/>
          <w:sz w:val="24"/>
          <w:szCs w:val="24"/>
          <w:lang w:val="en-US"/>
        </w:rPr>
        <w:t>(</w:t>
      </w:r>
      <w:r w:rsidR="00CB0DAD" w:rsidRPr="008A2AB6">
        <w:rPr>
          <w:rStyle w:val="Hyperlink1"/>
          <w:rFonts w:ascii="Times New Roman" w:hAnsi="Times New Roman"/>
          <w:sz w:val="24"/>
          <w:szCs w:val="24"/>
          <w:lang w:val="en-US"/>
        </w:rPr>
        <w:t>in</w:t>
      </w:r>
      <w:r w:rsidR="00CB0DAD" w:rsidRPr="006B3E20">
        <w:rPr>
          <w:rStyle w:val="Hyperlink1"/>
          <w:rFonts w:ascii="Times New Roman" w:hAnsi="Times New Roman"/>
          <w:sz w:val="24"/>
          <w:szCs w:val="24"/>
          <w:lang w:val="en-US"/>
        </w:rPr>
        <w:t xml:space="preserve"> </w:t>
      </w:r>
      <w:r w:rsidR="00CB0DAD" w:rsidRPr="008A2AB6">
        <w:rPr>
          <w:rStyle w:val="Hyperlink1"/>
          <w:rFonts w:ascii="Times New Roman" w:hAnsi="Times New Roman"/>
          <w:sz w:val="24"/>
          <w:szCs w:val="24"/>
          <w:lang w:val="en-US"/>
        </w:rPr>
        <w:t>Russian</w:t>
      </w:r>
      <w:r w:rsidR="00CB0DAD" w:rsidRPr="006B3E20">
        <w:rPr>
          <w:rStyle w:val="Hyperlink1"/>
          <w:rFonts w:ascii="Times New Roman" w:hAnsi="Times New Roman"/>
          <w:sz w:val="24"/>
          <w:szCs w:val="24"/>
          <w:lang w:val="en-US"/>
        </w:rPr>
        <w:t>).</w:t>
      </w:r>
    </w:p>
    <w:p w14:paraId="43EAD991" w14:textId="71728401" w:rsidR="00CB0DAD" w:rsidRPr="00C410F3"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Style w:val="Hyperlink1"/>
          <w:rFonts w:ascii="Times New Roman" w:hAnsi="Times New Roman"/>
          <w:sz w:val="24"/>
          <w:szCs w:val="24"/>
          <w:lang w:val="en-US"/>
        </w:rPr>
      </w:pPr>
      <w:r>
        <w:rPr>
          <w:rStyle w:val="aff7"/>
          <w:rFonts w:ascii="Times New Roman" w:hAnsi="Times New Roman"/>
          <w:sz w:val="24"/>
          <w:szCs w:val="24"/>
          <w:lang w:val="en-US"/>
        </w:rPr>
        <w:t xml:space="preserve"> </w:t>
      </w:r>
      <w:proofErr w:type="spellStart"/>
      <w:r w:rsidR="00CB0DAD" w:rsidRPr="00C410F3">
        <w:rPr>
          <w:rStyle w:val="aff7"/>
          <w:rFonts w:ascii="Times New Roman" w:hAnsi="Times New Roman"/>
          <w:sz w:val="24"/>
          <w:szCs w:val="24"/>
          <w:lang w:val="en-US"/>
        </w:rPr>
        <w:t>Janalieva</w:t>
      </w:r>
      <w:proofErr w:type="spellEnd"/>
      <w:r w:rsidR="00CB0DAD" w:rsidRPr="00C410F3">
        <w:rPr>
          <w:rStyle w:val="aff7"/>
          <w:rFonts w:ascii="Times New Roman" w:hAnsi="Times New Roman"/>
          <w:sz w:val="24"/>
          <w:szCs w:val="24"/>
          <w:lang w:val="en-US"/>
        </w:rPr>
        <w:t xml:space="preserve"> K. M., </w:t>
      </w:r>
      <w:proofErr w:type="spellStart"/>
      <w:r w:rsidR="00CB0DAD" w:rsidRPr="00C410F3">
        <w:rPr>
          <w:rStyle w:val="aff7"/>
          <w:rFonts w:ascii="Times New Roman" w:hAnsi="Times New Roman"/>
          <w:sz w:val="24"/>
          <w:szCs w:val="24"/>
          <w:lang w:val="en-US"/>
        </w:rPr>
        <w:t>Budnikova</w:t>
      </w:r>
      <w:proofErr w:type="spellEnd"/>
      <w:r w:rsidR="00CB0DAD" w:rsidRPr="00C410F3">
        <w:rPr>
          <w:rStyle w:val="aff7"/>
          <w:rFonts w:ascii="Times New Roman" w:hAnsi="Times New Roman"/>
          <w:sz w:val="24"/>
          <w:szCs w:val="24"/>
          <w:lang w:val="en-US"/>
        </w:rPr>
        <w:t xml:space="preserve"> T. I., </w:t>
      </w:r>
      <w:proofErr w:type="spellStart"/>
      <w:r w:rsidR="00CB0DAD" w:rsidRPr="00C410F3">
        <w:rPr>
          <w:rStyle w:val="aff7"/>
          <w:rFonts w:ascii="Times New Roman" w:hAnsi="Times New Roman"/>
          <w:sz w:val="24"/>
          <w:szCs w:val="24"/>
          <w:lang w:val="en-US"/>
        </w:rPr>
        <w:t>Veselov</w:t>
      </w:r>
      <w:proofErr w:type="spellEnd"/>
      <w:r w:rsidR="00CB0DAD" w:rsidRPr="00C410F3">
        <w:rPr>
          <w:rStyle w:val="aff7"/>
          <w:rFonts w:ascii="Times New Roman" w:hAnsi="Times New Roman"/>
          <w:sz w:val="24"/>
          <w:szCs w:val="24"/>
          <w:lang w:val="en-US"/>
        </w:rPr>
        <w:t xml:space="preserve"> E. N. etc. Physical geography of the Republic of Kazakhstan. - Almaty: Kazak University, 1998. – 266 </w:t>
      </w:r>
      <w:r w:rsidR="00CB0DAD">
        <w:rPr>
          <w:rStyle w:val="aff7"/>
          <w:rFonts w:ascii="Times New Roman" w:hAnsi="Times New Roman"/>
          <w:sz w:val="24"/>
          <w:szCs w:val="24"/>
          <w:lang w:val="en-US"/>
        </w:rPr>
        <w:t>p</w:t>
      </w:r>
      <w:r w:rsidR="00CB0DAD" w:rsidRPr="00C410F3">
        <w:rPr>
          <w:rStyle w:val="aff7"/>
          <w:rFonts w:ascii="Times New Roman" w:hAnsi="Times New Roman"/>
          <w:sz w:val="24"/>
          <w:szCs w:val="24"/>
          <w:lang w:val="en-US"/>
        </w:rPr>
        <w:t xml:space="preserve">. </w:t>
      </w:r>
      <w:r w:rsidR="00CB0DAD" w:rsidRPr="00C410F3">
        <w:rPr>
          <w:rStyle w:val="Hyperlink1"/>
          <w:rFonts w:ascii="Times New Roman" w:hAnsi="Times New Roman"/>
          <w:sz w:val="24"/>
          <w:szCs w:val="24"/>
          <w:lang w:val="en-US"/>
        </w:rPr>
        <w:t>(</w:t>
      </w:r>
      <w:r w:rsidR="00CB0DAD" w:rsidRPr="008A2AB6">
        <w:rPr>
          <w:rStyle w:val="Hyperlink1"/>
          <w:rFonts w:ascii="Times New Roman" w:hAnsi="Times New Roman"/>
          <w:sz w:val="24"/>
          <w:szCs w:val="24"/>
          <w:lang w:val="en-US"/>
        </w:rPr>
        <w:t>in</w:t>
      </w:r>
      <w:r w:rsidR="00CB0DAD" w:rsidRPr="00C410F3">
        <w:rPr>
          <w:rStyle w:val="Hyperlink1"/>
          <w:rFonts w:ascii="Times New Roman" w:hAnsi="Times New Roman"/>
          <w:sz w:val="24"/>
          <w:szCs w:val="24"/>
          <w:lang w:val="en-US"/>
        </w:rPr>
        <w:t xml:space="preserve"> </w:t>
      </w:r>
      <w:r w:rsidR="00CB0DAD" w:rsidRPr="008A2AB6">
        <w:rPr>
          <w:rStyle w:val="Hyperlink1"/>
          <w:rFonts w:ascii="Times New Roman" w:hAnsi="Times New Roman"/>
          <w:sz w:val="24"/>
          <w:szCs w:val="24"/>
          <w:lang w:val="en-US"/>
        </w:rPr>
        <w:t>Russian</w:t>
      </w:r>
      <w:r w:rsidR="00CB0DAD" w:rsidRPr="00C410F3">
        <w:rPr>
          <w:rStyle w:val="Hyperlink1"/>
          <w:rFonts w:ascii="Times New Roman" w:hAnsi="Times New Roman"/>
          <w:sz w:val="24"/>
          <w:szCs w:val="24"/>
          <w:lang w:val="en-US"/>
        </w:rPr>
        <w:t>).</w:t>
      </w:r>
    </w:p>
    <w:p w14:paraId="23A95D01" w14:textId="5ED6CC8F" w:rsidR="00CB0DAD" w:rsidRPr="00C410F3"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Style w:val="aff7"/>
          <w:rFonts w:ascii="Times New Roman" w:hAnsi="Times New Roman"/>
          <w:sz w:val="24"/>
          <w:szCs w:val="24"/>
          <w:lang w:val="en-US"/>
        </w:rPr>
      </w:pPr>
      <w:r>
        <w:rPr>
          <w:rStyle w:val="aff7"/>
          <w:rFonts w:ascii="Times New Roman" w:hAnsi="Times New Roman"/>
          <w:sz w:val="24"/>
          <w:szCs w:val="24"/>
          <w:lang w:val="en-US"/>
        </w:rPr>
        <w:t xml:space="preserve"> </w:t>
      </w:r>
      <w:proofErr w:type="spellStart"/>
      <w:r w:rsidR="00CB0DAD" w:rsidRPr="00C410F3">
        <w:rPr>
          <w:rStyle w:val="aff7"/>
          <w:rFonts w:ascii="Times New Roman" w:hAnsi="Times New Roman"/>
          <w:sz w:val="24"/>
          <w:szCs w:val="24"/>
          <w:lang w:val="en-US"/>
        </w:rPr>
        <w:t>Konkabayeva</w:t>
      </w:r>
      <w:proofErr w:type="spellEnd"/>
      <w:r w:rsidR="00CB0DAD" w:rsidRPr="00C410F3">
        <w:rPr>
          <w:rStyle w:val="aff7"/>
          <w:rFonts w:ascii="Times New Roman" w:hAnsi="Times New Roman"/>
          <w:sz w:val="24"/>
          <w:szCs w:val="24"/>
          <w:lang w:val="en-US"/>
        </w:rPr>
        <w:t xml:space="preserve"> A. E., </w:t>
      </w:r>
      <w:proofErr w:type="spellStart"/>
      <w:r w:rsidR="00CB0DAD" w:rsidRPr="00C410F3">
        <w:rPr>
          <w:rStyle w:val="aff7"/>
          <w:rFonts w:ascii="Times New Roman" w:hAnsi="Times New Roman"/>
          <w:sz w:val="24"/>
          <w:szCs w:val="24"/>
          <w:lang w:val="en-US"/>
        </w:rPr>
        <w:t>Ishmuratova</w:t>
      </w:r>
      <w:proofErr w:type="spellEnd"/>
      <w:r w:rsidR="00CB0DAD" w:rsidRPr="00C410F3">
        <w:rPr>
          <w:rStyle w:val="aff7"/>
          <w:rFonts w:ascii="Times New Roman" w:hAnsi="Times New Roman"/>
          <w:sz w:val="24"/>
          <w:szCs w:val="24"/>
          <w:lang w:val="en-US"/>
        </w:rPr>
        <w:t xml:space="preserve"> M. Yu. Assessment of heavy metals accumulation in soil, water and plants of industrial regions of the Karaganda region. -Karaganda, 2016. – P. 31-37. </w:t>
      </w:r>
      <w:r w:rsidR="00CB0DAD" w:rsidRPr="00C410F3">
        <w:rPr>
          <w:rStyle w:val="Hyperlink1"/>
          <w:rFonts w:ascii="Times New Roman" w:hAnsi="Times New Roman"/>
          <w:sz w:val="24"/>
          <w:szCs w:val="24"/>
          <w:lang w:val="en-US"/>
        </w:rPr>
        <w:t>(in Russian).</w:t>
      </w:r>
    </w:p>
    <w:p w14:paraId="3361B439" w14:textId="3BD46942" w:rsidR="00CB0DAD" w:rsidRPr="009C3969"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Fonts w:ascii="Times New Roman" w:hAnsi="Times New Roman"/>
          <w:color w:val="000000" w:themeColor="text1"/>
          <w:sz w:val="24"/>
          <w:szCs w:val="24"/>
          <w:lang w:val="en-US"/>
        </w:rPr>
      </w:pPr>
      <w:r>
        <w:rPr>
          <w:rStyle w:val="Hyperlink1"/>
          <w:rFonts w:ascii="Times New Roman" w:hAnsi="Times New Roman"/>
          <w:color w:val="000000" w:themeColor="text1"/>
          <w:sz w:val="24"/>
          <w:szCs w:val="24"/>
          <w:lang w:val="en-US"/>
        </w:rPr>
        <w:t xml:space="preserve"> </w:t>
      </w:r>
      <w:r w:rsidR="00CB0DAD" w:rsidRPr="009C3969">
        <w:rPr>
          <w:rStyle w:val="Hyperlink1"/>
          <w:rFonts w:ascii="Times New Roman" w:hAnsi="Times New Roman"/>
          <w:color w:val="000000" w:themeColor="text1"/>
          <w:sz w:val="24"/>
          <w:szCs w:val="24"/>
          <w:lang w:val="en-US"/>
        </w:rPr>
        <w:t xml:space="preserve">Berg, T., Steinnes, E. Use of mosses (Hylocomium splendens and Pleurozium schreberi) as biomonitors of heavy metal deposition: from relative to absolute values // Environmental Pollution. - 1997. </w:t>
      </w:r>
      <w:r w:rsidR="00CB0DAD" w:rsidRPr="009C3969">
        <w:rPr>
          <w:rFonts w:ascii="Times New Roman" w:hAnsi="Times New Roman"/>
          <w:sz w:val="24"/>
          <w:szCs w:val="24"/>
          <w:lang w:val="en-US"/>
        </w:rPr>
        <w:t xml:space="preserve">- №2. </w:t>
      </w:r>
      <w:r w:rsidR="00CB0DAD" w:rsidRPr="009C3969">
        <w:rPr>
          <w:rStyle w:val="Hyperlink1"/>
          <w:rFonts w:ascii="Times New Roman" w:hAnsi="Times New Roman"/>
          <w:color w:val="000000" w:themeColor="text1"/>
          <w:sz w:val="24"/>
          <w:szCs w:val="24"/>
          <w:lang w:val="en-US"/>
        </w:rPr>
        <w:t xml:space="preserve">- </w:t>
      </w:r>
      <w:r w:rsidR="00CB0DAD" w:rsidRPr="009C3969">
        <w:rPr>
          <w:rStyle w:val="Hyperlink1"/>
          <w:rFonts w:ascii="Times New Roman" w:hAnsi="Times New Roman"/>
          <w:color w:val="000000" w:themeColor="text1"/>
          <w:sz w:val="24"/>
          <w:szCs w:val="24"/>
        </w:rPr>
        <w:t>Р</w:t>
      </w:r>
      <w:r w:rsidR="00CB0DAD" w:rsidRPr="009C3969">
        <w:rPr>
          <w:rStyle w:val="Hyperlink1"/>
          <w:rFonts w:ascii="Times New Roman" w:hAnsi="Times New Roman"/>
          <w:color w:val="000000" w:themeColor="text1"/>
          <w:sz w:val="24"/>
          <w:szCs w:val="24"/>
          <w:lang w:val="en-US"/>
        </w:rPr>
        <w:t>. 61-71.</w:t>
      </w:r>
    </w:p>
    <w:p w14:paraId="464BC5C6" w14:textId="1109B0E8" w:rsidR="00CB0DAD"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Fonts w:ascii="Times New Roman" w:hAnsi="Times New Roman"/>
          <w:sz w:val="24"/>
          <w:szCs w:val="24"/>
          <w:lang w:val="en-US"/>
        </w:rPr>
      </w:pPr>
      <w:r>
        <w:rPr>
          <w:rFonts w:ascii="Times New Roman" w:hAnsi="Times New Roman"/>
          <w:sz w:val="24"/>
          <w:szCs w:val="24"/>
          <w:lang w:val="en-US"/>
        </w:rPr>
        <w:t xml:space="preserve"> </w:t>
      </w:r>
      <w:proofErr w:type="spellStart"/>
      <w:r w:rsidR="00CB0DAD" w:rsidRPr="00C410F3">
        <w:rPr>
          <w:rFonts w:ascii="Times New Roman" w:hAnsi="Times New Roman"/>
          <w:sz w:val="24"/>
          <w:szCs w:val="24"/>
          <w:lang w:val="en-US"/>
        </w:rPr>
        <w:t>Kurzaeva</w:t>
      </w:r>
      <w:proofErr w:type="spellEnd"/>
      <w:r w:rsidR="00CB0DAD" w:rsidRPr="00C410F3">
        <w:rPr>
          <w:rFonts w:ascii="Times New Roman" w:hAnsi="Times New Roman"/>
          <w:sz w:val="24"/>
          <w:szCs w:val="24"/>
          <w:lang w:val="en-US"/>
        </w:rPr>
        <w:t xml:space="preserve"> L. V. Correlation analysis in spreadsheets// International journal of applied and fundamental research</w:t>
      </w:r>
      <w:r w:rsidR="00CB0DAD">
        <w:rPr>
          <w:rFonts w:ascii="Times New Roman" w:hAnsi="Times New Roman"/>
          <w:sz w:val="24"/>
          <w:szCs w:val="24"/>
          <w:lang w:val="en-US"/>
        </w:rPr>
        <w:t xml:space="preserve">. – </w:t>
      </w:r>
      <w:r w:rsidR="00CB0DAD" w:rsidRPr="00C410F3">
        <w:rPr>
          <w:rFonts w:ascii="Times New Roman" w:hAnsi="Times New Roman"/>
          <w:sz w:val="24"/>
          <w:szCs w:val="24"/>
          <w:lang w:val="en-US"/>
        </w:rPr>
        <w:t>2016</w:t>
      </w:r>
      <w:r w:rsidR="00CB0DAD">
        <w:rPr>
          <w:rFonts w:ascii="Times New Roman" w:hAnsi="Times New Roman"/>
          <w:sz w:val="24"/>
          <w:szCs w:val="24"/>
          <w:lang w:val="en-US"/>
        </w:rPr>
        <w:t xml:space="preserve">. - </w:t>
      </w:r>
      <w:r w:rsidR="00CB0DAD" w:rsidRPr="007F47E4">
        <w:rPr>
          <w:rFonts w:ascii="Times New Roman" w:hAnsi="Times New Roman"/>
          <w:sz w:val="24"/>
          <w:szCs w:val="24"/>
          <w:lang w:val="en-US"/>
        </w:rPr>
        <w:t xml:space="preserve">No. </w:t>
      </w:r>
      <w:r w:rsidR="00CB0DAD" w:rsidRPr="00C410F3">
        <w:rPr>
          <w:rFonts w:ascii="Times New Roman" w:hAnsi="Times New Roman"/>
          <w:sz w:val="24"/>
          <w:szCs w:val="24"/>
          <w:lang w:val="en-US"/>
        </w:rPr>
        <w:t>12, p. 1230-1233</w:t>
      </w:r>
      <w:r w:rsidR="00CB0DAD">
        <w:rPr>
          <w:rFonts w:ascii="Times New Roman" w:hAnsi="Times New Roman"/>
          <w:sz w:val="24"/>
          <w:szCs w:val="24"/>
          <w:lang w:val="en-US"/>
        </w:rPr>
        <w:t xml:space="preserve">. </w:t>
      </w:r>
      <w:r w:rsidR="00CB0DAD" w:rsidRPr="00C410F3">
        <w:rPr>
          <w:rStyle w:val="Hyperlink1"/>
          <w:rFonts w:ascii="Times New Roman" w:hAnsi="Times New Roman"/>
          <w:sz w:val="24"/>
          <w:szCs w:val="24"/>
          <w:lang w:val="en-US"/>
        </w:rPr>
        <w:t>(</w:t>
      </w:r>
      <w:r w:rsidR="00CB0DAD" w:rsidRPr="008A2AB6">
        <w:rPr>
          <w:rStyle w:val="Hyperlink1"/>
          <w:rFonts w:ascii="Times New Roman" w:hAnsi="Times New Roman"/>
          <w:sz w:val="24"/>
          <w:szCs w:val="24"/>
          <w:lang w:val="en-US"/>
        </w:rPr>
        <w:t>in</w:t>
      </w:r>
      <w:r w:rsidR="00CB0DAD" w:rsidRPr="00C410F3">
        <w:rPr>
          <w:rStyle w:val="Hyperlink1"/>
          <w:rFonts w:ascii="Times New Roman" w:hAnsi="Times New Roman"/>
          <w:sz w:val="24"/>
          <w:szCs w:val="24"/>
          <w:lang w:val="en-US"/>
        </w:rPr>
        <w:t xml:space="preserve"> </w:t>
      </w:r>
      <w:r w:rsidR="00CB0DAD" w:rsidRPr="008A2AB6">
        <w:rPr>
          <w:rStyle w:val="Hyperlink1"/>
          <w:rFonts w:ascii="Times New Roman" w:hAnsi="Times New Roman"/>
          <w:sz w:val="24"/>
          <w:szCs w:val="24"/>
          <w:lang w:val="en-US"/>
        </w:rPr>
        <w:t>Russian</w:t>
      </w:r>
      <w:r w:rsidR="00CB0DAD" w:rsidRPr="00C410F3">
        <w:rPr>
          <w:rStyle w:val="Hyperlink1"/>
          <w:rFonts w:ascii="Times New Roman" w:hAnsi="Times New Roman"/>
          <w:sz w:val="24"/>
          <w:szCs w:val="24"/>
          <w:lang w:val="en-US"/>
        </w:rPr>
        <w:t>).</w:t>
      </w:r>
    </w:p>
    <w:p w14:paraId="63EF1950" w14:textId="7AAB19CC" w:rsidR="00CB0DAD"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Fonts w:ascii="Times New Roman" w:hAnsi="Times New Roman"/>
          <w:sz w:val="24"/>
          <w:szCs w:val="24"/>
          <w:lang w:val="en-US"/>
        </w:rPr>
      </w:pPr>
      <w:r>
        <w:rPr>
          <w:rFonts w:ascii="Times New Roman" w:hAnsi="Times New Roman"/>
          <w:sz w:val="24"/>
          <w:szCs w:val="24"/>
          <w:lang w:val="en-US"/>
        </w:rPr>
        <w:t xml:space="preserve"> </w:t>
      </w:r>
      <w:r w:rsidR="00CB0DAD" w:rsidRPr="000145C0">
        <w:rPr>
          <w:rFonts w:ascii="Times New Roman" w:hAnsi="Times New Roman"/>
          <w:sz w:val="24"/>
          <w:szCs w:val="24"/>
          <w:lang w:val="en-US"/>
        </w:rPr>
        <w:t>Schaug J, Rambek, J.P., Steinnes E. And Henry R.C. Multivariate Analysis of Trace Element Data from Moss Samples Used to Monitor Atmospheric Deposition</w:t>
      </w:r>
      <w:r w:rsidR="00CB0DAD">
        <w:rPr>
          <w:rFonts w:ascii="Times New Roman" w:hAnsi="Times New Roman"/>
          <w:sz w:val="24"/>
          <w:szCs w:val="24"/>
          <w:lang w:val="en-US"/>
        </w:rPr>
        <w:t xml:space="preserve"> //</w:t>
      </w:r>
      <w:r w:rsidR="00CB0DAD" w:rsidRPr="000145C0">
        <w:rPr>
          <w:rFonts w:ascii="Times New Roman" w:hAnsi="Times New Roman"/>
          <w:sz w:val="24"/>
          <w:szCs w:val="24"/>
          <w:lang w:val="en-US"/>
        </w:rPr>
        <w:t xml:space="preserve"> Atmospheric Environment. – 1990. - </w:t>
      </w:r>
      <w:r w:rsidR="00CB0DAD" w:rsidRPr="000145C0">
        <w:rPr>
          <w:rFonts w:ascii="Times New Roman" w:hAnsi="Times New Roman"/>
          <w:sz w:val="24"/>
          <w:szCs w:val="24"/>
          <w:lang w:val="kk-KZ"/>
        </w:rPr>
        <w:t xml:space="preserve">№ </w:t>
      </w:r>
      <w:r w:rsidR="00CB0DAD" w:rsidRPr="000145C0">
        <w:rPr>
          <w:rFonts w:ascii="Times New Roman" w:hAnsi="Times New Roman"/>
          <w:sz w:val="24"/>
          <w:szCs w:val="24"/>
          <w:lang w:val="en-US"/>
        </w:rPr>
        <w:t>10. – P. 2625-2631</w:t>
      </w:r>
      <w:r w:rsidR="00CB0DAD" w:rsidRPr="004A3DEF">
        <w:rPr>
          <w:rFonts w:ascii="Times New Roman" w:hAnsi="Times New Roman"/>
          <w:sz w:val="24"/>
          <w:szCs w:val="24"/>
          <w:lang w:val="en-US"/>
        </w:rPr>
        <w:t>.</w:t>
      </w:r>
    </w:p>
    <w:p w14:paraId="66AB10D7" w14:textId="26B4A1AC" w:rsidR="00CB0DAD" w:rsidRPr="007F47E4"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Fonts w:ascii="Times New Roman" w:hAnsi="Times New Roman"/>
          <w:sz w:val="24"/>
          <w:szCs w:val="24"/>
          <w:lang w:val="en-US"/>
        </w:rPr>
      </w:pPr>
      <w:r>
        <w:rPr>
          <w:rFonts w:ascii="Times New Roman" w:hAnsi="Times New Roman"/>
          <w:sz w:val="24"/>
          <w:szCs w:val="24"/>
          <w:lang w:val="en-US"/>
        </w:rPr>
        <w:t xml:space="preserve">  </w:t>
      </w:r>
      <w:r w:rsidR="00CB0DAD" w:rsidRPr="000145C0">
        <w:rPr>
          <w:rFonts w:ascii="Times New Roman" w:hAnsi="Times New Roman"/>
          <w:sz w:val="24"/>
          <w:szCs w:val="24"/>
          <w:lang w:val="en-US"/>
        </w:rPr>
        <w:t>Berg Т., Royset О., Steinnes E. And Vadset M. Atmospheric Trace Element Deposition: Principal Component Analysis of ICP-MS Data from Moss Samples</w:t>
      </w:r>
      <w:r w:rsidR="00CB0DAD">
        <w:rPr>
          <w:rFonts w:ascii="Times New Roman" w:hAnsi="Times New Roman"/>
          <w:sz w:val="24"/>
          <w:szCs w:val="24"/>
          <w:lang w:val="en-US"/>
        </w:rPr>
        <w:t xml:space="preserve"> //</w:t>
      </w:r>
      <w:r w:rsidR="00CB0DAD" w:rsidRPr="000145C0">
        <w:rPr>
          <w:rFonts w:ascii="Times New Roman" w:hAnsi="Times New Roman"/>
          <w:sz w:val="24"/>
          <w:szCs w:val="24"/>
          <w:lang w:val="en-US"/>
        </w:rPr>
        <w:t xml:space="preserve"> Environ. </w:t>
      </w:r>
      <w:r w:rsidR="00CB0DAD" w:rsidRPr="007F47E4">
        <w:rPr>
          <w:rFonts w:ascii="Times New Roman" w:hAnsi="Times New Roman"/>
          <w:sz w:val="24"/>
          <w:szCs w:val="24"/>
          <w:lang w:val="en-US"/>
        </w:rPr>
        <w:t>Pollut. – 1995. -</w:t>
      </w:r>
      <w:r w:rsidR="00CB0DAD">
        <w:rPr>
          <w:rFonts w:ascii="Times New Roman" w:hAnsi="Times New Roman"/>
          <w:sz w:val="24"/>
          <w:szCs w:val="24"/>
          <w:lang w:val="en-US"/>
        </w:rPr>
        <w:t xml:space="preserve"> </w:t>
      </w:r>
      <w:r w:rsidR="00CB0DAD" w:rsidRPr="007F47E4">
        <w:rPr>
          <w:rFonts w:ascii="Times New Roman" w:hAnsi="Times New Roman"/>
          <w:sz w:val="24"/>
          <w:szCs w:val="24"/>
          <w:lang w:val="en-US"/>
        </w:rPr>
        <w:t>№ 88. - P.67-77</w:t>
      </w:r>
      <w:r w:rsidR="00CB0DAD" w:rsidRPr="009C3969">
        <w:rPr>
          <w:rFonts w:ascii="Times New Roman" w:hAnsi="Times New Roman"/>
          <w:sz w:val="24"/>
          <w:szCs w:val="24"/>
          <w:lang w:val="en-US"/>
        </w:rPr>
        <w:t>.</w:t>
      </w:r>
    </w:p>
    <w:p w14:paraId="4BB1EED5" w14:textId="47CD924D" w:rsidR="00CB0DAD" w:rsidRPr="007F47E4"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Style w:val="Hyperlink1"/>
          <w:rFonts w:ascii="Times New Roman" w:hAnsi="Times New Roman"/>
          <w:sz w:val="24"/>
          <w:szCs w:val="24"/>
          <w:lang w:val="en-US"/>
        </w:rPr>
      </w:pPr>
      <w:r>
        <w:rPr>
          <w:rFonts w:ascii="Times New Roman" w:hAnsi="Times New Roman"/>
          <w:sz w:val="24"/>
          <w:szCs w:val="24"/>
          <w:lang w:val="en-US"/>
        </w:rPr>
        <w:t xml:space="preserve"> </w:t>
      </w:r>
      <w:r w:rsidR="00CB0DAD" w:rsidRPr="007F47E4">
        <w:rPr>
          <w:rFonts w:ascii="Times New Roman" w:hAnsi="Times New Roman"/>
          <w:sz w:val="24"/>
          <w:szCs w:val="24"/>
          <w:lang w:val="en-US"/>
        </w:rPr>
        <w:t xml:space="preserve">Maximum permissible concentrations (MPC) of chemicals in soils and acceptable levels of their content in terms of harmfulness. State commission on nature SSSR. – 1990. - No. 2. 90 p. </w:t>
      </w:r>
      <w:r w:rsidR="00CB0DAD" w:rsidRPr="007F47E4">
        <w:rPr>
          <w:rStyle w:val="Hyperlink1"/>
          <w:rFonts w:ascii="Times New Roman" w:hAnsi="Times New Roman"/>
          <w:sz w:val="24"/>
          <w:szCs w:val="24"/>
          <w:lang w:val="en-US"/>
        </w:rPr>
        <w:t>(in Russian).</w:t>
      </w:r>
    </w:p>
    <w:p w14:paraId="04243C59" w14:textId="7EB79E9B" w:rsidR="00CB0DAD" w:rsidRPr="007F47E4" w:rsidRDefault="005D760D" w:rsidP="005D760D">
      <w:pPr>
        <w:numPr>
          <w:ilvl w:val="0"/>
          <w:numId w:val="5"/>
        </w:numPr>
        <w:pBdr>
          <w:top w:val="nil"/>
          <w:left w:val="nil"/>
          <w:bottom w:val="nil"/>
          <w:right w:val="nil"/>
          <w:between w:val="nil"/>
          <w:bar w:val="nil"/>
        </w:pBdr>
        <w:shd w:val="clear" w:color="auto" w:fill="FFFFFF"/>
        <w:tabs>
          <w:tab w:val="left" w:pos="426"/>
          <w:tab w:val="left" w:pos="709"/>
        </w:tabs>
        <w:spacing w:after="0" w:line="360" w:lineRule="auto"/>
        <w:ind w:left="0" w:firstLine="426"/>
        <w:jc w:val="both"/>
        <w:rPr>
          <w:rFonts w:ascii="Times New Roman" w:hAnsi="Times New Roman"/>
          <w:sz w:val="24"/>
          <w:szCs w:val="24"/>
          <w:lang w:val="en-US"/>
        </w:rPr>
      </w:pPr>
      <w:r>
        <w:rPr>
          <w:rFonts w:ascii="Times New Roman" w:hAnsi="Times New Roman"/>
          <w:sz w:val="24"/>
          <w:szCs w:val="24"/>
          <w:lang w:val="en-US"/>
        </w:rPr>
        <w:t xml:space="preserve">  </w:t>
      </w:r>
      <w:proofErr w:type="spellStart"/>
      <w:r w:rsidR="00CB0DAD" w:rsidRPr="007F47E4">
        <w:rPr>
          <w:rFonts w:ascii="Times New Roman" w:hAnsi="Times New Roman"/>
          <w:sz w:val="24"/>
          <w:szCs w:val="24"/>
          <w:lang w:val="en-US"/>
        </w:rPr>
        <w:t>Dorogova</w:t>
      </w:r>
      <w:proofErr w:type="spellEnd"/>
      <w:r w:rsidR="00CB0DAD" w:rsidRPr="007F47E4">
        <w:rPr>
          <w:rFonts w:ascii="Times New Roman" w:hAnsi="Times New Roman"/>
          <w:sz w:val="24"/>
          <w:szCs w:val="24"/>
          <w:lang w:val="en-US"/>
        </w:rPr>
        <w:t xml:space="preserve"> V. B., </w:t>
      </w:r>
      <w:proofErr w:type="spellStart"/>
      <w:r w:rsidR="00CB0DAD" w:rsidRPr="007F47E4">
        <w:rPr>
          <w:rFonts w:ascii="Times New Roman" w:hAnsi="Times New Roman"/>
          <w:sz w:val="24"/>
          <w:szCs w:val="24"/>
          <w:lang w:val="en-US"/>
        </w:rPr>
        <w:t>Ignatieva</w:t>
      </w:r>
      <w:proofErr w:type="spellEnd"/>
      <w:r w:rsidR="00CB0DAD" w:rsidRPr="007F47E4">
        <w:rPr>
          <w:rFonts w:ascii="Times New Roman" w:hAnsi="Times New Roman"/>
          <w:sz w:val="24"/>
          <w:szCs w:val="24"/>
          <w:lang w:val="en-US"/>
        </w:rPr>
        <w:t xml:space="preserve"> L. P. </w:t>
      </w:r>
      <w:r w:rsidR="00CB0DAD" w:rsidRPr="009C3969">
        <w:rPr>
          <w:rFonts w:ascii="Times New Roman" w:hAnsi="Times New Roman"/>
          <w:sz w:val="24"/>
          <w:szCs w:val="24"/>
          <w:lang w:val="en-US"/>
        </w:rPr>
        <w:t>Methods of photometric analysis in sanitary and hygienic research</w:t>
      </w:r>
      <w:r w:rsidR="00CB0DAD">
        <w:rPr>
          <w:rFonts w:ascii="Times New Roman" w:hAnsi="Times New Roman"/>
          <w:sz w:val="24"/>
          <w:szCs w:val="24"/>
          <w:lang w:val="en-US"/>
        </w:rPr>
        <w:t>.</w:t>
      </w:r>
      <w:r w:rsidR="00CB0DAD" w:rsidRPr="009C3969">
        <w:rPr>
          <w:rFonts w:ascii="Times New Roman" w:hAnsi="Times New Roman"/>
          <w:sz w:val="24"/>
          <w:szCs w:val="24"/>
          <w:lang w:val="en-US"/>
        </w:rPr>
        <w:t xml:space="preserve"> Electronic libraries: educational and methodological guide. - Ed. Academy of Natural Sciences, 2013. -215 p.</w:t>
      </w:r>
      <w:r w:rsidR="00CB0DAD" w:rsidRPr="009C3969">
        <w:rPr>
          <w:rStyle w:val="Hyperlink1"/>
          <w:rFonts w:ascii="Times New Roman" w:hAnsi="Times New Roman"/>
          <w:sz w:val="24"/>
          <w:szCs w:val="24"/>
          <w:lang w:val="en-US"/>
        </w:rPr>
        <w:t xml:space="preserve"> </w:t>
      </w:r>
      <w:r w:rsidR="00CB0DAD" w:rsidRPr="007F47E4">
        <w:rPr>
          <w:rStyle w:val="Hyperlink1"/>
          <w:rFonts w:ascii="Times New Roman" w:hAnsi="Times New Roman"/>
          <w:sz w:val="24"/>
          <w:szCs w:val="24"/>
          <w:lang w:val="en-US"/>
        </w:rPr>
        <w:t>(in Russian).</w:t>
      </w:r>
    </w:p>
    <w:p w14:paraId="7D2BC313" w14:textId="654CA11C" w:rsidR="00CB0DAD" w:rsidRPr="007F47E4" w:rsidRDefault="005D760D" w:rsidP="005D760D">
      <w:pPr>
        <w:pStyle w:val="aff6"/>
        <w:numPr>
          <w:ilvl w:val="0"/>
          <w:numId w:val="5"/>
        </w:numPr>
        <w:tabs>
          <w:tab w:val="left" w:pos="426"/>
          <w:tab w:val="left" w:pos="709"/>
        </w:tabs>
        <w:spacing w:after="0" w:line="360" w:lineRule="auto"/>
        <w:ind w:left="0" w:firstLine="426"/>
        <w:jc w:val="both"/>
        <w:rPr>
          <w:rFonts w:ascii="Times New Roman" w:hAnsi="Times New Roman"/>
          <w:sz w:val="24"/>
          <w:szCs w:val="24"/>
          <w:lang w:val="ru-KZ"/>
        </w:rPr>
      </w:pPr>
      <w:r>
        <w:rPr>
          <w:rFonts w:ascii="Times New Roman" w:hAnsi="Times New Roman"/>
          <w:sz w:val="24"/>
          <w:szCs w:val="24"/>
          <w:lang w:val="en-US"/>
        </w:rPr>
        <w:t xml:space="preserve">  </w:t>
      </w:r>
      <w:proofErr w:type="spellStart"/>
      <w:r w:rsidR="00CB0DAD" w:rsidRPr="007F47E4">
        <w:rPr>
          <w:rFonts w:ascii="Times New Roman" w:hAnsi="Times New Roman"/>
          <w:sz w:val="24"/>
          <w:szCs w:val="24"/>
          <w:lang w:val="en-US"/>
        </w:rPr>
        <w:t>Tyurin</w:t>
      </w:r>
      <w:proofErr w:type="spellEnd"/>
      <w:r w:rsidR="00CB0DAD" w:rsidRPr="007F47E4">
        <w:rPr>
          <w:rFonts w:ascii="Times New Roman" w:hAnsi="Times New Roman"/>
          <w:sz w:val="24"/>
          <w:szCs w:val="24"/>
          <w:lang w:val="en-US"/>
        </w:rPr>
        <w:t xml:space="preserve"> Yu. N., Makarov A. A. data Analysis on a computer. - M.: Infra-M, 2002. – 528 p. </w:t>
      </w:r>
      <w:r w:rsidR="00CB0DAD" w:rsidRPr="007F47E4">
        <w:rPr>
          <w:rStyle w:val="Hyperlink1"/>
          <w:rFonts w:ascii="Times New Roman" w:hAnsi="Times New Roman"/>
          <w:sz w:val="24"/>
          <w:szCs w:val="24"/>
          <w:lang w:val="en-US"/>
        </w:rPr>
        <w:t>(in Russian).</w:t>
      </w:r>
      <w:r w:rsidR="00CB0DAD" w:rsidRPr="007F47E4">
        <w:rPr>
          <w:rFonts w:ascii="Times New Roman" w:hAnsi="Times New Roman"/>
          <w:color w:val="000000"/>
          <w:sz w:val="24"/>
          <w:szCs w:val="24"/>
          <w:lang w:val="en-US"/>
        </w:rPr>
        <w:t xml:space="preserve"> </w:t>
      </w:r>
    </w:p>
    <w:p w14:paraId="59C6D6BC" w14:textId="2027C425" w:rsidR="00CB0DAD" w:rsidRPr="00140CEB" w:rsidRDefault="005D760D" w:rsidP="005D760D">
      <w:pPr>
        <w:pStyle w:val="aff6"/>
        <w:numPr>
          <w:ilvl w:val="0"/>
          <w:numId w:val="5"/>
        </w:numPr>
        <w:tabs>
          <w:tab w:val="left" w:pos="426"/>
          <w:tab w:val="left" w:pos="709"/>
        </w:tabs>
        <w:spacing w:after="0" w:line="360" w:lineRule="auto"/>
        <w:ind w:left="0" w:firstLine="426"/>
        <w:jc w:val="both"/>
        <w:rPr>
          <w:rFonts w:ascii="Times New Roman" w:hAnsi="Times New Roman"/>
          <w:color w:val="0000FF"/>
          <w:sz w:val="24"/>
          <w:szCs w:val="24"/>
          <w:u w:val="single" w:color="0000FF"/>
          <w:lang w:val="ru-KZ"/>
        </w:rPr>
        <w:sectPr w:rsidR="00CB0DAD" w:rsidRPr="00140CEB" w:rsidSect="0006714E">
          <w:pgSz w:w="11900" w:h="16840"/>
          <w:pgMar w:top="1134" w:right="851" w:bottom="1134" w:left="1701" w:header="709" w:footer="709" w:gutter="0"/>
          <w:pgNumType w:start="4"/>
          <w:cols w:space="720"/>
          <w:titlePg/>
          <w:docGrid w:linePitch="299"/>
        </w:sectPr>
      </w:pPr>
      <w:r>
        <w:rPr>
          <w:rFonts w:ascii="Times New Roman" w:hAnsi="Times New Roman"/>
          <w:color w:val="000000"/>
          <w:sz w:val="24"/>
          <w:szCs w:val="24"/>
          <w:lang w:val="en-US"/>
        </w:rPr>
        <w:t xml:space="preserve"> </w:t>
      </w:r>
      <w:r w:rsidR="00CB0DAD">
        <w:rPr>
          <w:rFonts w:ascii="Times New Roman" w:hAnsi="Times New Roman"/>
          <w:color w:val="000000"/>
          <w:sz w:val="24"/>
          <w:szCs w:val="24"/>
          <w:lang w:val="en-US"/>
        </w:rPr>
        <w:t>N</w:t>
      </w:r>
      <w:r w:rsidR="00CB0DAD" w:rsidRPr="009C3969">
        <w:rPr>
          <w:rFonts w:ascii="Times New Roman" w:hAnsi="Times New Roman"/>
          <w:color w:val="000000"/>
          <w:sz w:val="24"/>
          <w:szCs w:val="24"/>
          <w:lang w:val="en-US"/>
        </w:rPr>
        <w:t>ational report on the state of the environment and the use of natural resources of the Republic of Kazakhstan for 2018. [Electronic resource]. – 2019. - URL: http://ecogosfond.kz/orhusskaja-konvencija/dostup-k-jekologicheskoj-informacii/ jekologijaly</w:t>
      </w:r>
      <w:r w:rsidR="005A60EF">
        <w:rPr>
          <w:rFonts w:ascii="Times New Roman" w:hAnsi="Times New Roman"/>
          <w:color w:val="000000"/>
          <w:sz w:val="24"/>
          <w:szCs w:val="24"/>
          <w:lang w:val="en-US"/>
        </w:rPr>
        <w:t xml:space="preserve"> </w:t>
      </w:r>
      <w:r w:rsidR="00CB0DAD" w:rsidRPr="009C3969">
        <w:rPr>
          <w:rFonts w:ascii="Times New Roman" w:hAnsi="Times New Roman"/>
          <w:color w:val="000000"/>
          <w:sz w:val="24"/>
          <w:szCs w:val="24"/>
          <w:lang w:val="en-US"/>
        </w:rPr>
        <w:t>-</w:t>
      </w:r>
      <w:proofErr w:type="spellStart"/>
      <w:r w:rsidR="00CB0DAD" w:rsidRPr="009C3969">
        <w:rPr>
          <w:rFonts w:ascii="Times New Roman" w:hAnsi="Times New Roman"/>
          <w:color w:val="000000"/>
          <w:sz w:val="24"/>
          <w:szCs w:val="24"/>
          <w:lang w:val="en-US"/>
        </w:rPr>
        <w:t>zha-daj</w:t>
      </w:r>
      <w:proofErr w:type="spellEnd"/>
      <w:r w:rsidR="00CB0DAD" w:rsidRPr="009C3969">
        <w:rPr>
          <w:rFonts w:ascii="Times New Roman" w:hAnsi="Times New Roman"/>
          <w:color w:val="000000"/>
          <w:sz w:val="24"/>
          <w:szCs w:val="24"/>
          <w:lang w:val="en-US"/>
        </w:rPr>
        <w:t>/r-</w:t>
      </w:r>
      <w:proofErr w:type="spellStart"/>
      <w:r w:rsidR="00CB0DAD" w:rsidRPr="009C3969">
        <w:rPr>
          <w:rFonts w:ascii="Times New Roman" w:hAnsi="Times New Roman"/>
          <w:color w:val="000000"/>
          <w:sz w:val="24"/>
          <w:szCs w:val="24"/>
          <w:lang w:val="en-US"/>
        </w:rPr>
        <w:t>orsha</w:t>
      </w:r>
      <w:proofErr w:type="spellEnd"/>
      <w:r w:rsidR="00CB0DAD" w:rsidRPr="009C3969">
        <w:rPr>
          <w:rFonts w:ascii="Times New Roman" w:hAnsi="Times New Roman"/>
          <w:color w:val="000000"/>
          <w:sz w:val="24"/>
          <w:szCs w:val="24"/>
          <w:lang w:val="en-US"/>
        </w:rPr>
        <w:t>-an-ortany-</w:t>
      </w:r>
      <w:proofErr w:type="spellStart"/>
      <w:r w:rsidR="00CB0DAD" w:rsidRPr="009C3969">
        <w:rPr>
          <w:rFonts w:ascii="Times New Roman" w:hAnsi="Times New Roman"/>
          <w:color w:val="000000"/>
          <w:sz w:val="24"/>
          <w:szCs w:val="24"/>
          <w:lang w:val="en-US"/>
        </w:rPr>
        <w:t>zhaj</w:t>
      </w:r>
      <w:proofErr w:type="spellEnd"/>
      <w:r w:rsidR="00CB0DAD" w:rsidRPr="009C3969">
        <w:rPr>
          <w:rFonts w:ascii="Times New Roman" w:hAnsi="Times New Roman"/>
          <w:color w:val="000000"/>
          <w:sz w:val="24"/>
          <w:szCs w:val="24"/>
          <w:lang w:val="en-US"/>
        </w:rPr>
        <w:t>-k-ji-</w:t>
      </w:r>
      <w:proofErr w:type="spellStart"/>
      <w:r w:rsidR="00CB0DAD" w:rsidRPr="009C3969">
        <w:rPr>
          <w:rFonts w:ascii="Times New Roman" w:hAnsi="Times New Roman"/>
          <w:color w:val="000000"/>
          <w:sz w:val="24"/>
          <w:szCs w:val="24"/>
          <w:lang w:val="en-US"/>
        </w:rPr>
        <w:t>turaly</w:t>
      </w:r>
      <w:proofErr w:type="spellEnd"/>
      <w:r w:rsidR="00CB0DAD" w:rsidRPr="009C3969">
        <w:rPr>
          <w:rFonts w:ascii="Times New Roman" w:hAnsi="Times New Roman"/>
          <w:color w:val="000000"/>
          <w:sz w:val="24"/>
          <w:szCs w:val="24"/>
          <w:lang w:val="en-US"/>
        </w:rPr>
        <w:t>-ltty-bajandamalar/</w:t>
      </w:r>
      <w:r w:rsidR="00CB0DAD" w:rsidRPr="009C3969">
        <w:rPr>
          <w:rStyle w:val="Hyperlink1"/>
          <w:rFonts w:ascii="Times New Roman" w:hAnsi="Times New Roman"/>
          <w:color w:val="000000"/>
          <w:sz w:val="24"/>
          <w:szCs w:val="24"/>
          <w:lang w:val="en-US"/>
        </w:rPr>
        <w:t xml:space="preserve"> </w:t>
      </w:r>
      <w:r w:rsidR="00CB0DAD" w:rsidRPr="007F47E4">
        <w:rPr>
          <w:rStyle w:val="Hyperlink1"/>
          <w:rFonts w:ascii="Times New Roman" w:hAnsi="Times New Roman"/>
          <w:sz w:val="24"/>
          <w:szCs w:val="24"/>
          <w:lang w:val="en-US"/>
        </w:rPr>
        <w:t>(in Russian).</w:t>
      </w:r>
    </w:p>
    <w:p w14:paraId="3C28CDF4" w14:textId="77777777" w:rsidR="00CB0DAD" w:rsidRPr="00572320" w:rsidRDefault="00CB0DAD" w:rsidP="00CB0DAD">
      <w:pPr>
        <w:jc w:val="center"/>
        <w:rPr>
          <w:rFonts w:ascii="Times New Roman" w:hAnsi="Times New Roman"/>
          <w:b/>
          <w:bCs/>
          <w:sz w:val="24"/>
          <w:szCs w:val="24"/>
          <w:lang w:val="en-US"/>
        </w:rPr>
      </w:pPr>
      <w:proofErr w:type="gramStart"/>
      <w:r w:rsidRPr="00572320">
        <w:rPr>
          <w:rFonts w:ascii="Times New Roman" w:hAnsi="Times New Roman"/>
          <w:b/>
          <w:bCs/>
          <w:sz w:val="24"/>
          <w:szCs w:val="24"/>
          <w:lang w:val="en-US"/>
        </w:rPr>
        <w:lastRenderedPageBreak/>
        <w:t xml:space="preserve">APPENDIX </w:t>
      </w:r>
      <w:r w:rsidRPr="00572320">
        <w:rPr>
          <w:rFonts w:ascii="Times New Roman" w:hAnsi="Times New Roman"/>
          <w:b/>
          <w:bCs/>
          <w:color w:val="000000"/>
          <w:sz w:val="24"/>
          <w:szCs w:val="24"/>
          <w:lang w:val="en-US"/>
        </w:rPr>
        <w:t xml:space="preserve"> </w:t>
      </w:r>
      <w:r w:rsidRPr="00572320">
        <w:rPr>
          <w:rFonts w:ascii="Times New Roman" w:hAnsi="Times New Roman"/>
          <w:b/>
          <w:bCs/>
          <w:color w:val="000000"/>
          <w:sz w:val="24"/>
          <w:szCs w:val="24"/>
        </w:rPr>
        <w:t>А</w:t>
      </w:r>
      <w:proofErr w:type="gramEnd"/>
    </w:p>
    <w:p w14:paraId="0471D373" w14:textId="77777777" w:rsidR="00CB0DAD" w:rsidRPr="00735329" w:rsidRDefault="00CB0DAD" w:rsidP="00CB0DAD">
      <w:pPr>
        <w:spacing w:after="0" w:line="360" w:lineRule="auto"/>
        <w:jc w:val="center"/>
        <w:rPr>
          <w:rFonts w:ascii="Times New Roman" w:hAnsi="Times New Roman"/>
          <w:b/>
          <w:bCs/>
          <w:sz w:val="24"/>
          <w:szCs w:val="24"/>
          <w:lang w:val="en-US"/>
        </w:rPr>
      </w:pPr>
      <w:r w:rsidRPr="00735329">
        <w:rPr>
          <w:rFonts w:ascii="Times New Roman" w:hAnsi="Times New Roman"/>
          <w:b/>
          <w:bCs/>
          <w:sz w:val="24"/>
          <w:szCs w:val="24"/>
          <w:lang w:val="en-US"/>
        </w:rPr>
        <w:t>Results of neutron activation analysis for short-lived isotopes</w:t>
      </w:r>
    </w:p>
    <w:p w14:paraId="1DC99309" w14:textId="77777777" w:rsidR="00CB0DAD" w:rsidRPr="00DD6696" w:rsidRDefault="00CB0DAD" w:rsidP="00CB0DAD">
      <w:pPr>
        <w:spacing w:after="0" w:line="360" w:lineRule="auto"/>
        <w:ind w:firstLine="708"/>
        <w:jc w:val="center"/>
        <w:rPr>
          <w:rFonts w:ascii="Times New Roman" w:hAnsi="Times New Roman"/>
          <w:sz w:val="24"/>
          <w:szCs w:val="24"/>
          <w:lang w:val="kk-KZ"/>
        </w:rPr>
      </w:pPr>
    </w:p>
    <w:tbl>
      <w:tblPr>
        <w:tblW w:w="15424" w:type="dxa"/>
        <w:tblInd w:w="-719" w:type="dxa"/>
        <w:tblBorders>
          <w:top w:val="nil"/>
          <w:left w:val="nil"/>
          <w:right w:val="nil"/>
        </w:tblBorders>
        <w:tblLayout w:type="fixed"/>
        <w:tblLook w:val="0000" w:firstRow="0" w:lastRow="0" w:firstColumn="0" w:lastColumn="0" w:noHBand="0" w:noVBand="0"/>
      </w:tblPr>
      <w:tblGrid>
        <w:gridCol w:w="567"/>
        <w:gridCol w:w="1276"/>
        <w:gridCol w:w="1276"/>
        <w:gridCol w:w="851"/>
        <w:gridCol w:w="850"/>
        <w:gridCol w:w="851"/>
        <w:gridCol w:w="850"/>
        <w:gridCol w:w="992"/>
        <w:gridCol w:w="993"/>
        <w:gridCol w:w="850"/>
        <w:gridCol w:w="851"/>
        <w:gridCol w:w="850"/>
        <w:gridCol w:w="851"/>
        <w:gridCol w:w="1134"/>
        <w:gridCol w:w="1134"/>
        <w:gridCol w:w="1248"/>
      </w:tblGrid>
      <w:tr w:rsidR="00CB0DAD" w14:paraId="3DC8001F" w14:textId="77777777" w:rsidTr="00CB0DAD">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1A72D8" w14:textId="77777777" w:rsidR="00CB0DAD" w:rsidRPr="00420D24"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kern w:val="1"/>
                <w:sz w:val="24"/>
                <w:szCs w:val="24"/>
                <w:lang w:val="en-US"/>
              </w:rPr>
            </w:pP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B4B99C" w14:textId="77777777" w:rsidR="00CB0DAD" w:rsidRPr="00420D24"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kern w:val="1"/>
                <w:sz w:val="24"/>
                <w:szCs w:val="24"/>
                <w:lang w:val="en-US"/>
              </w:rPr>
            </w:pP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417A27" w14:textId="77777777" w:rsidR="00CB0DAD" w:rsidRPr="00420D24"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kern w:val="1"/>
                <w:sz w:val="24"/>
                <w:szCs w:val="24"/>
                <w:lang w:val="en-US"/>
              </w:rPr>
            </w:pP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F7F3E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Na</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3548E3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Mg</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E03E0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Al</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B863F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Cl</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E0CBC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K</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F5AC3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Ca</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DC928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Ti</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EED35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V</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42D5E5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Mn</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89AF0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I</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0CCE4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Cu</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5243C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Cd</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FDDB0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Pb</w:t>
            </w:r>
          </w:p>
        </w:tc>
      </w:tr>
      <w:tr w:rsidR="00CB0DAD" w14:paraId="6FE48440"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B96CD2" w14:textId="77777777" w:rsidR="00CB0DAD" w:rsidRPr="004B64CA" w:rsidRDefault="00CB0DAD" w:rsidP="00CB0DAD">
            <w:pPr>
              <w:autoSpaceDE w:val="0"/>
              <w:autoSpaceDN w:val="0"/>
              <w:adjustRightInd w:val="0"/>
              <w:spacing w:after="0" w:line="240" w:lineRule="auto"/>
              <w:jc w:val="center"/>
              <w:rPr>
                <w:rFonts w:ascii="Times New Roman" w:hAnsi="Times New Roman"/>
                <w:kern w:val="1"/>
                <w:sz w:val="24"/>
                <w:szCs w:val="24"/>
              </w:rPr>
            </w:pPr>
            <w:proofErr w:type="spellStart"/>
            <w:r w:rsidRPr="004B64CA">
              <w:rPr>
                <w:rFonts w:ascii="Times New Roman" w:hAnsi="Times New Roman"/>
                <w:color w:val="000000"/>
                <w:sz w:val="24"/>
                <w:szCs w:val="24"/>
              </w:rPr>
              <w:t>Sample</w:t>
            </w:r>
            <w:proofErr w:type="spellEnd"/>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9079AD" w14:textId="77777777" w:rsidR="00CB0DAD" w:rsidRPr="004B64CA" w:rsidRDefault="00CB0DAD" w:rsidP="00CB0DAD">
            <w:pPr>
              <w:autoSpaceDE w:val="0"/>
              <w:autoSpaceDN w:val="0"/>
              <w:adjustRightInd w:val="0"/>
              <w:spacing w:after="0" w:line="240" w:lineRule="auto"/>
              <w:jc w:val="center"/>
              <w:rPr>
                <w:rFonts w:ascii="Times New Roman" w:hAnsi="Times New Roman"/>
                <w:kern w:val="1"/>
                <w:sz w:val="24"/>
                <w:szCs w:val="24"/>
              </w:rPr>
            </w:pPr>
            <w:proofErr w:type="spellStart"/>
            <w:r w:rsidRPr="004B64CA">
              <w:rPr>
                <w:rFonts w:ascii="Times New Roman" w:hAnsi="Times New Roman"/>
                <w:color w:val="000000"/>
                <w:sz w:val="24"/>
                <w:szCs w:val="24"/>
              </w:rPr>
              <w:t>Latitude</w:t>
            </w:r>
            <w:proofErr w:type="spellEnd"/>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989CF8" w14:textId="77777777" w:rsidR="00CB0DAD" w:rsidRPr="004B64CA" w:rsidRDefault="00CB0DAD" w:rsidP="00CB0DAD">
            <w:pPr>
              <w:autoSpaceDE w:val="0"/>
              <w:autoSpaceDN w:val="0"/>
              <w:adjustRightInd w:val="0"/>
              <w:spacing w:after="0" w:line="240" w:lineRule="auto"/>
              <w:jc w:val="center"/>
              <w:rPr>
                <w:rFonts w:ascii="Times New Roman" w:hAnsi="Times New Roman"/>
                <w:kern w:val="1"/>
                <w:sz w:val="24"/>
                <w:szCs w:val="24"/>
              </w:rPr>
            </w:pPr>
            <w:proofErr w:type="spellStart"/>
            <w:r w:rsidRPr="004B64CA">
              <w:rPr>
                <w:rFonts w:ascii="Times New Roman" w:hAnsi="Times New Roman"/>
                <w:color w:val="000000"/>
                <w:sz w:val="24"/>
                <w:szCs w:val="24"/>
              </w:rPr>
              <w:t>Longitude</w:t>
            </w:r>
            <w:proofErr w:type="spellEnd"/>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CA95A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DB42E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A1F2E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F06C1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6FCF4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709D1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47F05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DD450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ACFEB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B3C98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4647B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39CF8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proofErr w:type="spellStart"/>
            <w:r w:rsidRPr="004B64CA">
              <w:rPr>
                <w:rFonts w:ascii="Times New Roman" w:hAnsi="Times New Roman"/>
                <w:color w:val="000000"/>
                <w:sz w:val="24"/>
                <w:szCs w:val="24"/>
              </w:rPr>
              <w:t>Conc</w:t>
            </w:r>
            <w:proofErr w:type="spellEnd"/>
            <w:r w:rsidRPr="004B64CA">
              <w:rPr>
                <w:rFonts w:ascii="Times New Roman" w:hAnsi="Times New Roman"/>
                <w:color w:val="000000"/>
                <w:sz w:val="24"/>
                <w:szCs w:val="24"/>
              </w:rPr>
              <w:t xml:space="preserve">, </w:t>
            </w:r>
            <w:proofErr w:type="spellStart"/>
            <w:r w:rsidRPr="004B64CA">
              <w:rPr>
                <w:rFonts w:ascii="Times New Roman" w:hAnsi="Times New Roman"/>
                <w:color w:val="000000"/>
                <w:sz w:val="24"/>
                <w:szCs w:val="24"/>
              </w:rPr>
              <w:t>mg</w:t>
            </w:r>
            <w:proofErr w:type="spellEnd"/>
            <w:r w:rsidRPr="004B64CA">
              <w:rPr>
                <w:rFonts w:ascii="Times New Roman" w:hAnsi="Times New Roman"/>
                <w:color w:val="000000"/>
                <w:sz w:val="24"/>
                <w:szCs w:val="24"/>
              </w:rPr>
              <w:t>/</w:t>
            </w:r>
            <w:proofErr w:type="spellStart"/>
            <w:r w:rsidRPr="004B64CA">
              <w:rPr>
                <w:rFonts w:ascii="Times New Roman" w:hAnsi="Times New Roman"/>
                <w:color w:val="000000"/>
                <w:sz w:val="24"/>
                <w:szCs w:val="24"/>
              </w:rPr>
              <w:t>kg</w:t>
            </w:r>
            <w:proofErr w:type="spellEnd"/>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DB7A0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r>
      <w:tr w:rsidR="00CB0DAD" w14:paraId="1E8252C7"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B2902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51CAD0"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48,39319264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DE7DCE"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75,46315098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8D256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E1750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54653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10600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BCB61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234</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A3788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7490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53FF3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10100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733DA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10BA2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C27AD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275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EFF3B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66349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15,70716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FB33C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0,245083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FF4838"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8,364856</w:t>
            </w:r>
          </w:p>
        </w:tc>
      </w:tr>
      <w:tr w:rsidR="00CB0DAD" w14:paraId="63EADF63"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AE6C3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7B5919"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48,46461564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15CE00"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75,47783661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8CBF8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363</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9B61C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1920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01CAD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CF1D2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56</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9F495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3980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CDBAC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5940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183C0F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8E4E3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5BA4A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C90FC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6E64E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9,338265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4230E6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0,234419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EC3646"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16,71293</w:t>
            </w:r>
          </w:p>
        </w:tc>
      </w:tr>
      <w:tr w:rsidR="00CB0DAD" w14:paraId="282D7F98"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88CF8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F8D48FA"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48,43711024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3572BD"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75,48290789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7FA74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41614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4220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3DBED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6900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CEA34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1150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5AD9F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10700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67FC1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14900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3FF79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0B57D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34CAA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A4F982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8CD31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14,62709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8A87F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0,520883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8F2FE6"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7,432279</w:t>
            </w:r>
          </w:p>
        </w:tc>
      </w:tr>
      <w:tr w:rsidR="00CB0DAD" w14:paraId="161B0ABB"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84B99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CFD73B"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48,39311677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80A71C"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75,49489203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497AB3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355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91741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2360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1E846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2710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C9F6D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40ED83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4540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898E9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8950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313F0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C4BE48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8A177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AB2C13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AC23E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5,43286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EAB14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0,154202</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A9FF8DC"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9,761236</w:t>
            </w:r>
          </w:p>
        </w:tc>
      </w:tr>
      <w:tr w:rsidR="00CB0DAD" w14:paraId="521727C5"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77769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0E0DDF"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48,45336428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36FDA0"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75,53805307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ACC64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437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3E915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5B904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B9BDA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143</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AD26F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BD1BF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9340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E68FB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24808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62959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120C6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720AD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9,697765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16515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0,278372</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3B46C7"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9,131957</w:t>
            </w:r>
          </w:p>
        </w:tc>
      </w:tr>
      <w:tr w:rsidR="00CB0DAD" w14:paraId="740C39D9"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5D847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B073AB"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48,42848286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52532A"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75,43305027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4D6F9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BFAF8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BDB18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512A1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C8933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4920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C47D2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02D2C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5E102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9EE15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36B3E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0,77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A03F5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6,415839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ABD78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0,185808</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795DB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7,024277</w:t>
            </w:r>
          </w:p>
        </w:tc>
      </w:tr>
      <w:tr w:rsidR="00CB0DAD" w14:paraId="7C6AAE3F"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141EE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2F2ABD5"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48,41016658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B6E665"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75,50273082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B1664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AD13A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4080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D8869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967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AF8E1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1690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EBF12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14400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8E963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15100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24C4C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9D93C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3B2DC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5922F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9FEDA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9,547589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6CB37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0,192009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2D1AD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7,862289</w:t>
            </w:r>
          </w:p>
        </w:tc>
      </w:tr>
      <w:tr w:rsidR="00CB0DAD" w14:paraId="50649247"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AB9D6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C31FDD"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48,462375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DAA1CC8"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75,43335833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1EE0A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9E134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3500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C56811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A3BB6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2290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D5858A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14000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4E8F8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15700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DE628F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BE07D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3F658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25A14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A959C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7,671252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E6864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0,207309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BA4136"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2,762415</w:t>
            </w:r>
          </w:p>
        </w:tc>
      </w:tr>
      <w:tr w:rsidR="00CB0DAD" w14:paraId="57074B86"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4C899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46E029"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48,38293477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12663B"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75,51877175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E8970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F7178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D4F498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5480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C56B1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2100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A9DBC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12900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60F7E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9860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13ED0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790CA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E6ED6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2DA18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9B1C4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11,84662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988DE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0,148235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88ED60"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5,079106</w:t>
            </w:r>
          </w:p>
        </w:tc>
      </w:tr>
      <w:tr w:rsidR="00CB0DAD" w14:paraId="0297C4F6"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E930B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FFB36E"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48,40351534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934499"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75,54548142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BB7FE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27282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3C021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11600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29D0E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1110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3F000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F0366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11900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62DF0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525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1428A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685F3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19A4F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D94A8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21,87805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0BFCF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0,358705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F59D1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7,082459</w:t>
            </w:r>
          </w:p>
        </w:tc>
      </w:tr>
      <w:tr w:rsidR="00CB0DAD" w14:paraId="0E7378AE"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6BC9F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2EDB5A"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49,34891152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A1CA0A"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75,31447544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D099E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AD1C9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F2DC4D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5440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E6122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2260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52262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15200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8F49F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14300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14620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01078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8A71E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3F822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71F67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9,234921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088E8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0,211257</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5037A4"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4,9633</w:t>
            </w:r>
          </w:p>
        </w:tc>
      </w:tr>
      <w:tr w:rsidR="00CB0DAD" w14:paraId="1D816E41"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E9667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0D4A28"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49,39606057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E2D9D8"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75,34734074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CBE9D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D7BE8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3750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B5AC9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AC063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1400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7807A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16600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CAAC6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12300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447BE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52254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4,15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6C34B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2FEF6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FF495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15,17078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AD2DB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0,321998</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BF147A"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6,116474</w:t>
            </w:r>
          </w:p>
        </w:tc>
      </w:tr>
      <w:tr w:rsidR="00CB0DAD" w14:paraId="2445F72F"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6F769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25B443"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49,37154322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81184E"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75,32259151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8E110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2FDED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1510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8562E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31297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115</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108E5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32D20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5170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B0A97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62204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7D532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EB052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32C10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7,711786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D23108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0,239065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3E5B6B"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9,000315</w:t>
            </w:r>
          </w:p>
        </w:tc>
      </w:tr>
      <w:tr w:rsidR="00CB0DAD" w14:paraId="211C90CA"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287B5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10E4CA"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49,38332205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22602F4"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75,26582874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4C483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762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7B76A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2460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844E4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4890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BC7AD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132</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C29ED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5750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558D0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6630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10325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68038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5D313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368BA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0,63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999DF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13,2808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4D6A5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0,256651</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F5572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9,139393</w:t>
            </w:r>
          </w:p>
        </w:tc>
      </w:tr>
      <w:tr w:rsidR="00CB0DAD" w14:paraId="138712A3"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EB5C4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3F7019"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49,4007578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BC4F4B"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75,30480668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3AAC6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F532E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ADA97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4A4DC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97DE6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4070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3C1E5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9450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63B78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83C4E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25A11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190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A2D58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E5E5B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13,07158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AAA99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0,206073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D391FD4"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7,621907</w:t>
            </w:r>
          </w:p>
        </w:tc>
      </w:tr>
      <w:tr w:rsidR="00CB0DAD" w14:paraId="306A984C"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E2AC3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F49762"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49,41898181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36084A9"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75,33716884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CE1D2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397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42937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1620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1F9AE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85D6D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8F26C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5670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CEC39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6270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32F71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23CEDE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80005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99539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28566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7,491783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871D5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0,252756</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7C3784"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5,392063</w:t>
            </w:r>
          </w:p>
        </w:tc>
      </w:tr>
      <w:tr w:rsidR="00CB0DAD" w14:paraId="654C79E8"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61712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3FB5D3"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49,40066275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2F1767"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75,38811311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A1834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36828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3B3EC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E527A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2FCC3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BA7F4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6450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B16EB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F1CEA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91CAE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2147B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C9553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7,969197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D6934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0,196399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DD713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9,007347</w:t>
            </w:r>
          </w:p>
        </w:tc>
      </w:tr>
      <w:tr w:rsidR="00CB0DAD" w14:paraId="2E0EB17B"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EDA4F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4DDFF27"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49,38449742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926531"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75,41121506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40E37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631DD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3860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7C207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6500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F5520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590BF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6740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2C133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10500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EADA3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359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C2154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DB7C99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BE976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C31E9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16,13635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78537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0,199225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274F00"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7,86477</w:t>
            </w:r>
          </w:p>
        </w:tc>
      </w:tr>
      <w:tr w:rsidR="00CB0DAD" w14:paraId="12729B05"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BB868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lastRenderedPageBreak/>
              <w:t>19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252138"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49,40862667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7826F5"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75,41927822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C7B2EA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BA094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1560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0384D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0C434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7F1CA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7380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7BA65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3970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8A8FF6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5A8A7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7F3A6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F0FB6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0,81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E8904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12,44701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F3DE1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0,179774</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A9CF51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4,810243</w:t>
            </w:r>
          </w:p>
        </w:tc>
      </w:tr>
      <w:tr w:rsidR="00CB0DAD" w14:paraId="4BB4C50F"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B1BC5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947323"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49,42862922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11CB67"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75,44080165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1B4DF0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DDA4C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0742D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1760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9BA55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23E5A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2D539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5080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EBA1B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A8B51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38F12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873F8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0,93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9BFA6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8,689886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1E2004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0,129496</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31B334"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6,67978</w:t>
            </w:r>
          </w:p>
        </w:tc>
      </w:tr>
      <w:tr w:rsidR="00CB0DAD" w14:paraId="27B59AC4"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F8A1E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67B90B"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49,41906385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328F5F"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75,40284679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B3081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49B59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1790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C74E6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1766E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D3D9F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5E23C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7050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8FB94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C48C4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472AD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43047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0E65C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9,202025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6441E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0,209743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408831"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5,737821</w:t>
            </w:r>
          </w:p>
        </w:tc>
      </w:tr>
      <w:tr w:rsidR="00CB0DAD" w14:paraId="49F2C274"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FF184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5476FF"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49,37364719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0660ED9"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75,44762673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54581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619</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C58D6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1820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CF99F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526CE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27A68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4350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2CDBD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6730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F9B90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3CA5D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B3614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A7CCC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674B4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9,723721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DC0A97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0,280144</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32ABBA"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9,344058</w:t>
            </w:r>
          </w:p>
        </w:tc>
      </w:tr>
      <w:tr w:rsidR="00CB0DAD" w14:paraId="36D523C5"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11ACBB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05E15A"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49,42838001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A32A8B"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75,37811921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A3C44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ADB0F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6A86D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C3A5C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100</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BC45B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5740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CB900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6060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61B49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58C57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9D29B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5570F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DBDC1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8,607266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97642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0,204539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EAFC1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8,163992</w:t>
            </w:r>
          </w:p>
        </w:tc>
      </w:tr>
      <w:tr w:rsidR="00CB0DAD" w14:paraId="222D3059"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C9FF4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522D6A"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49,36170198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A51C50"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75,4937424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3C1CF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312</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307CA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2B311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06329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95</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CEB2E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4750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B213A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A9797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A584C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E28E5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7BA29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18F51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13,46979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7F275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0,424758</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15AA25"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6,619927</w:t>
            </w:r>
          </w:p>
        </w:tc>
      </w:tr>
      <w:tr w:rsidR="00CB0DAD" w14:paraId="596C68BD"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A4972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48992D"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49,37187224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29288B"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75,41026307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05242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47D25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5D30F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2C5A0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85D63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78E85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4990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76D11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41082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E25FA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7BD52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ACB99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8,890054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59BFA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0,201115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1B7BE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8,922688</w:t>
            </w:r>
          </w:p>
        </w:tc>
      </w:tr>
      <w:tr w:rsidR="00CB0DAD" w14:paraId="13D50E17"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FAFA1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5A3A78"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49,2948591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820B2D"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76,04413092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F3814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4B483E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1780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33E97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91345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195</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91652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5090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E1DBC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4800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B89ED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B226C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873CA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2E834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6FD01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8,714546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8F58F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0,328467</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54448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6,131622</w:t>
            </w:r>
          </w:p>
        </w:tc>
      </w:tr>
      <w:tr w:rsidR="00CB0DAD" w14:paraId="4A47BCC8"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8A3A2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E6EEE6"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49,29437349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67AE84"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76,09056593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9EEA4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8F587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42054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D06CA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E4F49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7380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875DD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4730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27713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2F5E1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2,43</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387B2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D99B3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24D6E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7,632367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55967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0,1703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C7B1E56"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6,871481</w:t>
            </w:r>
          </w:p>
        </w:tc>
      </w:tr>
      <w:tr w:rsidR="00CB0DAD" w14:paraId="1AE4559D"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22221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82B999"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49,25650674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171C57"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76,09096516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A715D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FCAF1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D6001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CE3A3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113</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9C0AE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3740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5A048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8040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6C57A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6B8CB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031E3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AB82B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C38D8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12,53025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19AAC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0,189085</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BA087C"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8,411802</w:t>
            </w:r>
          </w:p>
        </w:tc>
      </w:tr>
      <w:tr w:rsidR="00CB0DAD" w14:paraId="76FA3324"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B5365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F253F6"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49,21975548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8BF296"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76,08530871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E645D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287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11879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8C9BA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3D2F8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5585F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5150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02385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9420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383DF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AF11B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4673A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437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D01BB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C44F5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15,59094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23985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0,34771</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98FBA1"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8,06678</w:t>
            </w:r>
          </w:p>
        </w:tc>
      </w:tr>
      <w:tr w:rsidR="00CB0DAD" w14:paraId="6321D72B"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88DC3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763394"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49,20697459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A594C0"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76,03991224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48576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4CDE9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1600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04CD5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45F45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81</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BCA6E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7380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5A81F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4520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39C3F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1FBAB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2,67</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4ACC1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85088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FA5831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8,227638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A2742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0,178317</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4EC67F"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4,278231</w:t>
            </w:r>
          </w:p>
        </w:tc>
      </w:tr>
      <w:tr w:rsidR="00CB0DAD" w14:paraId="6AEC2975"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486F1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DA1FAC"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49,24538698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FDAEF4"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76,05487827</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2D733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AA2E7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1690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C5867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2080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C53B9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8C8D1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4050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0E694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8310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E9972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59264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1F8EC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479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B609B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A08B8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8,999995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14804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0,282531</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8AB26F"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6,209331</w:t>
            </w:r>
          </w:p>
        </w:tc>
      </w:tr>
      <w:tr w:rsidR="00CB0DAD" w14:paraId="6BE30513"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0FF653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DBB930"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49,18282193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5C5315"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76,10214643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EC407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485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720E6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1670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9EE12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2190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30724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9DEBB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4820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6862A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5030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9CBF9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6DC19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A7B1B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158</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5A863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DC9F3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6,889173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D3C3C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0,206553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0ADD91"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5,452061</w:t>
            </w:r>
          </w:p>
        </w:tc>
      </w:tr>
      <w:tr w:rsidR="00CB0DAD" w14:paraId="405BC95B"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469E6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3833BB"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49,14471241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256414"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76,05163652</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7D104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E5884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A9A63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2460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5B76E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104</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EE839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3670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3A3C3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10200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253BE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7928F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2,96</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24C60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CE970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85754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13,00263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F147C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0,337526</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5AE04D"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8,0333</w:t>
            </w:r>
          </w:p>
        </w:tc>
      </w:tr>
      <w:tr w:rsidR="00CB0DAD" w14:paraId="54EE8B27"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488AA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FC7719"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49,10955148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71BDAA"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76,0082593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861CD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281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0C53A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1180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F1B2F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2550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6C69C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168</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22D74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6340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A98C6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4650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7CC59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B591E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AAB5B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53</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09F7C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0,81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74A13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8,190972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5A36F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0,034943</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FB761A"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3,767053</w:t>
            </w:r>
          </w:p>
        </w:tc>
      </w:tr>
      <w:tr w:rsidR="00CB0DAD" w14:paraId="43BD67AC"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5D2A7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33D6A7"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49,26902214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BE84F5"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76,17903205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FF7EF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B7EE3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3B0EF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3070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4BB2401"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169</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610C4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6260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202E4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4550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9BF54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1E0B2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9D8C0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12251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24B0F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8,017426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A547D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0,056209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C1328F"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1,667895</w:t>
            </w:r>
          </w:p>
        </w:tc>
      </w:tr>
      <w:tr w:rsidR="00CB0DAD" w14:paraId="7B8E7FF2"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43F158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292F3D"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49,12652542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05F92C"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75,96404431</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634E7C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428</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AD5CA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1840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C7F01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2170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853A85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77</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6E95C3"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5430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74002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5900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35C4D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CE01B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24A27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7AB3E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53C576"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8,579373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CB09F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0,48917</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4A6195"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4,560075</w:t>
            </w:r>
          </w:p>
        </w:tc>
      </w:tr>
      <w:tr w:rsidR="00CB0DAD" w14:paraId="28F63F60" w14:textId="77777777" w:rsidTr="00CB0DAD">
        <w:tblPrEx>
          <w:tblBorders>
            <w:top w:val="none" w:sz="0" w:space="0" w:color="auto"/>
          </w:tblBorders>
        </w:tblPrEx>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CF59A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AE52ED"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49,24053055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7B014FB"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76,20411416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21B495"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514</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1971F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2930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363FF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4500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041A14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112</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D50ED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6290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A8079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8020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138ACF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245</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4F2EAF"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6,3</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BEAB97"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584</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C9ACA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F1529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17,20469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FB49F9"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0,211609</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518F60"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5,26943</w:t>
            </w:r>
          </w:p>
        </w:tc>
      </w:tr>
      <w:tr w:rsidR="00CB0DAD" w14:paraId="70CC1AB2" w14:textId="77777777" w:rsidTr="00CB0DAD">
        <w:trPr>
          <w:trHeight w:val="340"/>
        </w:trPr>
        <w:tc>
          <w:tcPr>
            <w:tcW w:w="567"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EA162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5F91B4"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49,16777909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659C8E" w14:textId="77777777" w:rsidR="00CB0DAD" w:rsidRPr="00C35FB6" w:rsidRDefault="00CB0DAD" w:rsidP="00CB0DAD">
            <w:pPr>
              <w:autoSpaceDE w:val="0"/>
              <w:autoSpaceDN w:val="0"/>
              <w:adjustRightInd w:val="0"/>
              <w:spacing w:after="0" w:line="240" w:lineRule="auto"/>
              <w:rPr>
                <w:rFonts w:ascii="Times New Roman" w:hAnsi="Times New Roman"/>
                <w:kern w:val="1"/>
                <w:sz w:val="20"/>
                <w:szCs w:val="20"/>
              </w:rPr>
            </w:pPr>
            <w:r w:rsidRPr="00C35FB6">
              <w:rPr>
                <w:rFonts w:ascii="Times New Roman" w:hAnsi="Times New Roman"/>
                <w:color w:val="000000"/>
                <w:sz w:val="20"/>
                <w:szCs w:val="20"/>
              </w:rPr>
              <w:t>76,20113306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33B84D"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425</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3204B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2330</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ECAB4B"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2150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74248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162</w:t>
            </w:r>
          </w:p>
        </w:tc>
        <w:tc>
          <w:tcPr>
            <w:tcW w:w="99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AB19EE"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6370</w:t>
            </w:r>
          </w:p>
        </w:tc>
        <w:tc>
          <w:tcPr>
            <w:tcW w:w="993"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0E77BC"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8300</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142A94"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126</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3B27450"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3,1</w:t>
            </w:r>
          </w:p>
        </w:tc>
        <w:tc>
          <w:tcPr>
            <w:tcW w:w="850"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25075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119</w:t>
            </w:r>
          </w:p>
        </w:tc>
        <w:tc>
          <w:tcPr>
            <w:tcW w:w="851"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976C32"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1,47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1EA0F8"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9,300065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1205AA" w14:textId="77777777" w:rsidR="00CB0DAD" w:rsidRPr="004B64CA" w:rsidRDefault="00CB0DAD" w:rsidP="00CB0DAD">
            <w:pPr>
              <w:autoSpaceDE w:val="0"/>
              <w:autoSpaceDN w:val="0"/>
              <w:adjustRightInd w:val="0"/>
              <w:spacing w:after="0" w:line="240" w:lineRule="auto"/>
              <w:rPr>
                <w:rFonts w:ascii="Times New Roman" w:hAnsi="Times New Roman"/>
                <w:kern w:val="1"/>
                <w:sz w:val="24"/>
                <w:szCs w:val="24"/>
              </w:rPr>
            </w:pPr>
            <w:r w:rsidRPr="004B64CA">
              <w:rPr>
                <w:rFonts w:ascii="Times New Roman" w:hAnsi="Times New Roman"/>
                <w:color w:val="000000"/>
                <w:sz w:val="24"/>
                <w:szCs w:val="24"/>
              </w:rPr>
              <w:t>0,229351</w:t>
            </w:r>
          </w:p>
        </w:tc>
        <w:tc>
          <w:tcPr>
            <w:tcW w:w="1248"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700DBF" w14:textId="77777777" w:rsidR="00CB0DAD" w:rsidRDefault="00CB0DAD" w:rsidP="00CB0DAD">
            <w:pPr>
              <w:autoSpaceDE w:val="0"/>
              <w:autoSpaceDN w:val="0"/>
              <w:adjustRightInd w:val="0"/>
              <w:spacing w:after="0" w:line="240" w:lineRule="auto"/>
              <w:rPr>
                <w:rFonts w:ascii="Times New Roman" w:hAnsi="Times New Roman"/>
                <w:color w:val="000000"/>
                <w:sz w:val="28"/>
                <w:szCs w:val="28"/>
              </w:rPr>
            </w:pPr>
            <w:r>
              <w:rPr>
                <w:rFonts w:ascii="Times New Roman" w:hAnsi="Times New Roman"/>
                <w:color w:val="000000"/>
                <w:sz w:val="20"/>
                <w:szCs w:val="20"/>
              </w:rPr>
              <w:t>1,467429</w:t>
            </w:r>
          </w:p>
        </w:tc>
      </w:tr>
    </w:tbl>
    <w:p w14:paraId="61291559" w14:textId="77777777" w:rsidR="00CB0DAD" w:rsidRDefault="00CB0DAD" w:rsidP="00CB0DAD">
      <w:pPr>
        <w:autoSpaceDE w:val="0"/>
        <w:autoSpaceDN w:val="0"/>
        <w:adjustRightInd w:val="0"/>
        <w:spacing w:after="160" w:line="259" w:lineRule="auto"/>
        <w:rPr>
          <w:rFonts w:ascii="Trebuchet MS" w:hAnsi="Trebuchet MS" w:cs="Trebuchet MS"/>
          <w:color w:val="000000"/>
        </w:rPr>
      </w:pPr>
    </w:p>
    <w:p w14:paraId="0024ECC0" w14:textId="77777777" w:rsidR="00CB0DAD" w:rsidRDefault="00CB0DAD" w:rsidP="00CB0DAD">
      <w:pPr>
        <w:spacing w:after="0" w:line="240" w:lineRule="auto"/>
        <w:rPr>
          <w:rFonts w:ascii="Trebuchet MS" w:hAnsi="Trebuchet MS" w:cs="Trebuchet MS"/>
          <w:color w:val="000000"/>
        </w:rPr>
      </w:pPr>
      <w:r>
        <w:rPr>
          <w:rFonts w:ascii="Trebuchet MS" w:hAnsi="Trebuchet MS" w:cs="Trebuchet MS"/>
          <w:color w:val="000000"/>
        </w:rPr>
        <w:br w:type="page"/>
      </w:r>
    </w:p>
    <w:p w14:paraId="239B2711" w14:textId="77777777" w:rsidR="00CB0DAD" w:rsidRDefault="00CB0DAD" w:rsidP="00CB0DAD">
      <w:pPr>
        <w:autoSpaceDE w:val="0"/>
        <w:autoSpaceDN w:val="0"/>
        <w:adjustRightInd w:val="0"/>
        <w:spacing w:after="160" w:line="259" w:lineRule="auto"/>
        <w:rPr>
          <w:rFonts w:ascii="Trebuchet MS" w:hAnsi="Trebuchet MS" w:cs="Trebuchet MS"/>
          <w:color w:val="000000"/>
        </w:rPr>
      </w:pPr>
    </w:p>
    <w:p w14:paraId="12367C30" w14:textId="77777777" w:rsidR="00CB0DAD" w:rsidRPr="00572320" w:rsidRDefault="00CB0DAD" w:rsidP="00CB0DAD">
      <w:pPr>
        <w:jc w:val="center"/>
        <w:rPr>
          <w:rFonts w:ascii="Times New Roman" w:hAnsi="Times New Roman"/>
          <w:b/>
          <w:bCs/>
          <w:sz w:val="24"/>
          <w:szCs w:val="24"/>
          <w:lang w:val="en-US"/>
        </w:rPr>
      </w:pPr>
      <w:proofErr w:type="gramStart"/>
      <w:r w:rsidRPr="00572320">
        <w:rPr>
          <w:rFonts w:ascii="Times New Roman" w:hAnsi="Times New Roman"/>
          <w:b/>
          <w:bCs/>
          <w:sz w:val="24"/>
          <w:szCs w:val="24"/>
          <w:lang w:val="en-US"/>
        </w:rPr>
        <w:t xml:space="preserve">APPENDIX </w:t>
      </w:r>
      <w:r w:rsidRPr="00572320">
        <w:rPr>
          <w:rFonts w:ascii="Times New Roman" w:hAnsi="Times New Roman"/>
          <w:b/>
          <w:bCs/>
          <w:color w:val="000000"/>
          <w:sz w:val="24"/>
          <w:szCs w:val="24"/>
          <w:lang w:val="en-US"/>
        </w:rPr>
        <w:t xml:space="preserve"> B</w:t>
      </w:r>
      <w:proofErr w:type="gramEnd"/>
    </w:p>
    <w:p w14:paraId="4F470A77" w14:textId="77777777" w:rsidR="00CB0DAD" w:rsidRPr="00735329" w:rsidRDefault="00CB0DAD" w:rsidP="00CB0DAD">
      <w:pPr>
        <w:autoSpaceDE w:val="0"/>
        <w:autoSpaceDN w:val="0"/>
        <w:adjustRightInd w:val="0"/>
        <w:spacing w:after="0" w:line="240" w:lineRule="auto"/>
        <w:ind w:firstLine="624"/>
        <w:jc w:val="center"/>
        <w:rPr>
          <w:rFonts w:ascii="Times New Roman" w:hAnsi="Times New Roman"/>
          <w:b/>
          <w:bCs/>
          <w:sz w:val="24"/>
          <w:szCs w:val="24"/>
          <w:lang w:val="en-US"/>
        </w:rPr>
      </w:pPr>
      <w:r w:rsidRPr="00735329">
        <w:rPr>
          <w:rFonts w:ascii="Times New Roman" w:hAnsi="Times New Roman"/>
          <w:b/>
          <w:bCs/>
          <w:sz w:val="24"/>
          <w:szCs w:val="24"/>
          <w:lang w:val="en-US"/>
        </w:rPr>
        <w:t>Results of neutron activation analysis for long-lived isotopes -1</w:t>
      </w:r>
    </w:p>
    <w:p w14:paraId="73694694" w14:textId="77777777" w:rsidR="00CB0DAD" w:rsidRPr="00572320" w:rsidRDefault="00CB0DAD" w:rsidP="00CB0DAD">
      <w:pPr>
        <w:autoSpaceDE w:val="0"/>
        <w:autoSpaceDN w:val="0"/>
        <w:adjustRightInd w:val="0"/>
        <w:spacing w:after="0" w:line="240" w:lineRule="auto"/>
        <w:ind w:firstLine="624"/>
        <w:jc w:val="center"/>
        <w:rPr>
          <w:rFonts w:ascii="Times New Roman" w:hAnsi="Times New Roman"/>
          <w:b/>
          <w:bCs/>
          <w:color w:val="000000"/>
          <w:sz w:val="28"/>
          <w:szCs w:val="28"/>
          <w:lang w:val="en-US"/>
        </w:rPr>
      </w:pPr>
    </w:p>
    <w:tbl>
      <w:tblPr>
        <w:tblW w:w="14796" w:type="dxa"/>
        <w:tblInd w:w="-118" w:type="dxa"/>
        <w:tblBorders>
          <w:top w:val="nil"/>
          <w:left w:val="nil"/>
          <w:right w:val="nil"/>
        </w:tblBorders>
        <w:tblLayout w:type="fixed"/>
        <w:tblLook w:val="0000" w:firstRow="0" w:lastRow="0" w:firstColumn="0" w:lastColumn="0" w:noHBand="0" w:noVBand="0"/>
      </w:tblPr>
      <w:tblGrid>
        <w:gridCol w:w="1644"/>
        <w:gridCol w:w="1644"/>
        <w:gridCol w:w="1644"/>
        <w:gridCol w:w="1644"/>
        <w:gridCol w:w="1644"/>
        <w:gridCol w:w="1644"/>
        <w:gridCol w:w="1644"/>
        <w:gridCol w:w="1644"/>
        <w:gridCol w:w="1644"/>
      </w:tblGrid>
      <w:tr w:rsidR="00CB0DAD" w14:paraId="6C1EBFF4" w14:textId="77777777" w:rsidTr="00CB0DAD">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C58351" w14:textId="77777777" w:rsidR="00CB0DAD" w:rsidRPr="00572320"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lang w:val="en-US"/>
              </w:rPr>
            </w:pP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4B9577" w14:textId="77777777" w:rsidR="00CB0DAD" w:rsidRPr="00572320"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lang w:val="en-US"/>
              </w:rPr>
            </w:pP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B1C44E" w14:textId="77777777" w:rsidR="00CB0DAD" w:rsidRPr="00572320"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lang w:val="en-US"/>
              </w:rPr>
            </w:pP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C4C88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As</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4D442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Sb</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3D2C1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La</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D2567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Sm</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4BC55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W</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DF21C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Au</w:t>
            </w:r>
          </w:p>
        </w:tc>
      </w:tr>
      <w:tr w:rsidR="00CB0DAD" w14:paraId="6C072D57"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B6E17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Sample</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CF536F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Latitude</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4AE21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Longitude</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1CFB0DE"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C116CE"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94B4BA"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4E61FE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61F28D"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A2CFB4"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r>
      <w:tr w:rsidR="00CB0DAD" w14:paraId="1EC5F3D7"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A63539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F8AEB1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48,39319264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6AFC9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75,46315098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6948A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143A8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16386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7F1F8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5E8B8B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03F47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0,00188</w:t>
            </w:r>
          </w:p>
        </w:tc>
      </w:tr>
      <w:tr w:rsidR="00CB0DAD" w14:paraId="4D968C6A"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282F9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B654F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48,46461564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E6B93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75,47783661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E5D186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47DE69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03C0B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04029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E549B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49643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0,00195</w:t>
            </w:r>
          </w:p>
        </w:tc>
      </w:tr>
      <w:tr w:rsidR="00CB0DAD" w14:paraId="24E481AF"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9590B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DD2D3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48,43711024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F1BAEE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75,48290789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11C8A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94BAEB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7AB2F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2FA92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47A3D9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9AFCE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0,007</w:t>
            </w:r>
          </w:p>
        </w:tc>
      </w:tr>
      <w:tr w:rsidR="00CB0DAD" w14:paraId="4B1C3D3D"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4FDBA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BAAA80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48,39311677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FBFE7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75,49489203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A5DD55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CCF9BE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39D4A5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4396F2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A690D1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B273B5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0,00144</w:t>
            </w:r>
          </w:p>
        </w:tc>
      </w:tr>
      <w:tr w:rsidR="00CB0DAD" w14:paraId="296FECDC"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6635B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26635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48,45336428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4BD3E7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75,53805307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11665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900A0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DD49A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5FF58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5AC55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A513BC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0,0019</w:t>
            </w:r>
          </w:p>
        </w:tc>
      </w:tr>
      <w:tr w:rsidR="00CB0DAD" w14:paraId="6AADB9F8"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DE6F0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156B88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48,39854446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F23AC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75,41569597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5C6E54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A569E2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FDEAF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2C444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44407E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EFCD8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0,00127</w:t>
            </w:r>
          </w:p>
        </w:tc>
      </w:tr>
      <w:tr w:rsidR="00CB0DAD" w14:paraId="75AB3848"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C442D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44696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48,42848286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8D4D1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75,43305027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D36B1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0C0DF6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4717C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C692C2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9D09B3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DFFAF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0,0063</w:t>
            </w:r>
          </w:p>
        </w:tc>
      </w:tr>
      <w:tr w:rsidR="00CB0DAD" w14:paraId="1DD10D7C"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9B139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4BAEB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48,41016658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7AB66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75,50273082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B3E33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421448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4E865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84CA9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5DD16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37840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0,00314</w:t>
            </w:r>
          </w:p>
        </w:tc>
      </w:tr>
      <w:tr w:rsidR="00CB0DAD" w14:paraId="600D941A"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FF1B1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BE774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48,462375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F1B9D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75,43335833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574A83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66C1F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2BF51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66AE4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39A13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EB259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0,00314</w:t>
            </w:r>
          </w:p>
        </w:tc>
      </w:tr>
      <w:tr w:rsidR="00CB0DAD" w14:paraId="27497CAB"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3F7948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C097B7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48,38293477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2D1A90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75,51877175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4EE2A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5A5B2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68381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F3BCDE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56D5B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5162D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0,00665</w:t>
            </w:r>
          </w:p>
        </w:tc>
      </w:tr>
      <w:tr w:rsidR="00CB0DAD" w14:paraId="5E312438"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40663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69D36E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48,40351534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4EF76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75,54548142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75336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42F21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A4DD16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67BBC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9BAD3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34FF9D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0,0041</w:t>
            </w:r>
          </w:p>
        </w:tc>
      </w:tr>
      <w:tr w:rsidR="00CB0DAD" w14:paraId="413A6616"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47544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79232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49,34891152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455BB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75,31447544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DC543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96DE6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BDEDFF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043230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A3C02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70F4E4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0,0172</w:t>
            </w:r>
          </w:p>
        </w:tc>
      </w:tr>
      <w:tr w:rsidR="00CB0DAD" w14:paraId="44F18610"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86B3C9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0094E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49,39606057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5DE56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75,34734074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7362E5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9D2AA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0,247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C7A417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92DD17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DCA73D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ACBBBD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0,00204</w:t>
            </w:r>
          </w:p>
        </w:tc>
      </w:tr>
      <w:tr w:rsidR="00CB0DAD" w14:paraId="3AD4F8E5"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0B0E9A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E01983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49,37154322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3883C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75,32259151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24C89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312AA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3EB0B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0E717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522B36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F4A275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0,00203</w:t>
            </w:r>
          </w:p>
        </w:tc>
      </w:tr>
      <w:tr w:rsidR="00CB0DAD" w14:paraId="76B311F7"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5D486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B0524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49,38332205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50DE4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75,26582874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46C596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AFB2A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E661E9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AF6F5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B4F9EE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8F90C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0,00247</w:t>
            </w:r>
          </w:p>
        </w:tc>
      </w:tr>
      <w:tr w:rsidR="00CB0DAD" w14:paraId="72C8799B"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EC5167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FC604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49,4007578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20727D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75,30480668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791249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636D1B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1806D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CA2F4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B84AF3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0,284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4233C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0,00202</w:t>
            </w:r>
          </w:p>
        </w:tc>
      </w:tr>
      <w:tr w:rsidR="00CB0DAD" w14:paraId="22FE5A0B"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EE313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E3A37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49,40066275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01D4F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75,38811311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053899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FD2C78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43DD6D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368E56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3589B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F02D1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0,00224</w:t>
            </w:r>
          </w:p>
        </w:tc>
      </w:tr>
      <w:tr w:rsidR="00CB0DAD" w14:paraId="267A8957"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D1228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C274AC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49,38449742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6D4A3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75,41121506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C47B7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5C2590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DD591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5AFF6D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A9D590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16CD02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0,0068</w:t>
            </w:r>
          </w:p>
        </w:tc>
      </w:tr>
      <w:tr w:rsidR="00CB0DAD" w14:paraId="17934182"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F39D4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E5A25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49,40862667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9256A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75,41927822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13E79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A957C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99AD7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A1445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0,115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C8873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F8243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0,00253</w:t>
            </w:r>
          </w:p>
        </w:tc>
      </w:tr>
      <w:tr w:rsidR="00CB0DAD" w14:paraId="5D5F9B30"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744C9A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F9ED8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49,42862922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1B362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75,44080165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F960C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03116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FC07FF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F9891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E0BE0F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0,187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C309E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0,0255</w:t>
            </w:r>
          </w:p>
        </w:tc>
      </w:tr>
      <w:tr w:rsidR="00CB0DAD" w14:paraId="40F61899"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D16A1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DFAC2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49,41906385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ADD208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75,40284679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3691C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83168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03D22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A1A99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0,296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5F3B8A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FFE4B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0,0028</w:t>
            </w:r>
          </w:p>
        </w:tc>
      </w:tr>
      <w:tr w:rsidR="00CB0DAD" w14:paraId="4A81F7A0"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1A707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583DC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49,37364719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D469A8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75,44762673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A3702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112881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0,395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FAF6B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D71B0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359C7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AC0336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0,0025</w:t>
            </w:r>
          </w:p>
        </w:tc>
      </w:tr>
      <w:tr w:rsidR="00CB0DAD" w14:paraId="02E01CDB"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70587D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3957B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49,42838001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4E5DC4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75,37811921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401B0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59E55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ABFEF8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540AD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30D84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E63DD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0,0043</w:t>
            </w:r>
          </w:p>
        </w:tc>
      </w:tr>
      <w:tr w:rsidR="00CB0DAD" w14:paraId="1E5FCF02"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ABFC1A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759B3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49,36170198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FD11CA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75,4937424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45BE1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29A366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25A9D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F08AB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05AB5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8B699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0,0197</w:t>
            </w:r>
          </w:p>
        </w:tc>
      </w:tr>
      <w:tr w:rsidR="00CB0DAD" w14:paraId="570E6C9C"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9535D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3EBF0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49,37187224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339ED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75,41026307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C62D2B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3A7A2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C6C91B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1FF79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0,167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6B612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F7C1A6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0,0052</w:t>
            </w:r>
          </w:p>
        </w:tc>
      </w:tr>
      <w:tr w:rsidR="00CB0DAD" w14:paraId="2DC7ED6C"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6992A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2D20A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49,2948591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49D79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76,04413092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E1B07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A3BF74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898EF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D3F955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50259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CBF9BC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0,0058</w:t>
            </w:r>
          </w:p>
        </w:tc>
      </w:tr>
      <w:tr w:rsidR="00CB0DAD" w14:paraId="5B85F1BB"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EC10B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49229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49,29437349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C05E2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76,09056593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EE90EE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DEE979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0,197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3AD24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A2A84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1E1FC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9B6F94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0,0235</w:t>
            </w:r>
          </w:p>
        </w:tc>
      </w:tr>
      <w:tr w:rsidR="00CB0DAD" w14:paraId="13AE4915"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97841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B2B16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49,25650674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4BC65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76,09096516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3047A8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DD6A1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0,186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3C583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10F79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5F846B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0,178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0BE682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0,01115</w:t>
            </w:r>
          </w:p>
        </w:tc>
      </w:tr>
      <w:tr w:rsidR="00CB0DAD" w14:paraId="78265A4A"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3664D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lastRenderedPageBreak/>
              <w:t>29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C7B7D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49,21975548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E4993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76,08530871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DD75C6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9FFB6F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21A6DA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AED96B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0,396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BC4F7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413F4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0,00177</w:t>
            </w:r>
          </w:p>
        </w:tc>
      </w:tr>
      <w:tr w:rsidR="00CB0DAD" w14:paraId="079E7BA3"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262C99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2DD41E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49,20697459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36523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76,03991224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FC3E1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E7418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CCA19B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4A098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5C5DC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867E0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0,0052</w:t>
            </w:r>
          </w:p>
        </w:tc>
      </w:tr>
      <w:tr w:rsidR="00CB0DAD" w14:paraId="14FBF20C"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F9D78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CCF5D6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49,24538698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A3EBA5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76,05487827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80775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26F6B0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76988E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B65AA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CC02A0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19EF3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0,00104</w:t>
            </w:r>
          </w:p>
        </w:tc>
      </w:tr>
      <w:tr w:rsidR="00CB0DAD" w14:paraId="2529CECB"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8165A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2526A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49,18282193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48F25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76,10214643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84EDD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A5E21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DE9B8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700DBD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FD91A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C8A9E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0,01405</w:t>
            </w:r>
          </w:p>
        </w:tc>
      </w:tr>
      <w:tr w:rsidR="00CB0DAD" w14:paraId="54464B47"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FEF021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30C72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49,14471241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5450D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76,05163652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AD709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C524B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41DCAA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F5656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3F10D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767A7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0,0084</w:t>
            </w:r>
          </w:p>
        </w:tc>
      </w:tr>
      <w:tr w:rsidR="00CB0DAD" w14:paraId="3DAACB71"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C2C74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63922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49,10955148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4EAFE8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76,0082593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633F7A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AFD33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47159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13FA3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72672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0,083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EBD08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0,0118</w:t>
            </w:r>
          </w:p>
        </w:tc>
      </w:tr>
      <w:tr w:rsidR="00CB0DAD" w14:paraId="29A979B6"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C4B7B1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BD7D9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49,26902214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E88D79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76,17903205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C3706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EBB1FB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0,054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BD821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34331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992D4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0,162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6A1B6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0,0105</w:t>
            </w:r>
          </w:p>
        </w:tc>
      </w:tr>
      <w:tr w:rsidR="00CB0DAD" w14:paraId="793232E8"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AEFF4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85120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49,12652542</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D1257D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75,96404431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C081C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3FDC1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0,176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BEABFD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7CF378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0,164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9249B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233EF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0,026</w:t>
            </w:r>
          </w:p>
        </w:tc>
      </w:tr>
      <w:tr w:rsidR="00CB0DAD" w14:paraId="15EBE088" w14:textId="77777777" w:rsidTr="00CB0DAD">
        <w:tblPrEx>
          <w:tblBorders>
            <w:top w:val="none" w:sz="0" w:space="0" w:color="auto"/>
          </w:tblBorders>
        </w:tblPrEx>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D7F78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40AD1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49,24053055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13C650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76,20411416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FBAC8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617B19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0,294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046D7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2E8E50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A7BD6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0,44</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1ABDB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0,0026</w:t>
            </w:r>
          </w:p>
        </w:tc>
      </w:tr>
      <w:tr w:rsidR="00CB0DAD" w14:paraId="6E56990D" w14:textId="77777777" w:rsidTr="00CB0DAD">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51181D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AF1D6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49,16777909</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807BB6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76,20113306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AD471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18D340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112590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EEED0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0,206</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085DC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0,35</w:t>
            </w:r>
          </w:p>
        </w:tc>
        <w:tc>
          <w:tcPr>
            <w:tcW w:w="164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030152" w14:textId="77777777" w:rsidR="00CB0DAD" w:rsidRDefault="00CB0DAD" w:rsidP="00CB0DAD">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color w:val="000000"/>
                <w:sz w:val="20"/>
                <w:szCs w:val="20"/>
              </w:rPr>
              <w:t>0,0021</w:t>
            </w:r>
          </w:p>
        </w:tc>
      </w:tr>
    </w:tbl>
    <w:p w14:paraId="0B3A8801" w14:textId="77777777" w:rsidR="00CB0DAD" w:rsidRDefault="00CB0DAD" w:rsidP="00CB0DAD">
      <w:pPr>
        <w:spacing w:after="0" w:line="240" w:lineRule="auto"/>
        <w:jc w:val="center"/>
        <w:rPr>
          <w:rFonts w:ascii="Trebuchet MS" w:hAnsi="Trebuchet MS" w:cs="Trebuchet MS"/>
          <w:color w:val="000000"/>
        </w:rPr>
      </w:pPr>
    </w:p>
    <w:p w14:paraId="5F8040A3" w14:textId="77777777" w:rsidR="00CB0DAD" w:rsidRDefault="00CB0DAD" w:rsidP="00CB0DAD">
      <w:pPr>
        <w:spacing w:after="0" w:line="240" w:lineRule="auto"/>
        <w:rPr>
          <w:rFonts w:ascii="Trebuchet MS" w:hAnsi="Trebuchet MS" w:cs="Trebuchet MS"/>
          <w:color w:val="000000"/>
        </w:rPr>
      </w:pPr>
      <w:r>
        <w:rPr>
          <w:rFonts w:ascii="Trebuchet MS" w:hAnsi="Trebuchet MS" w:cs="Trebuchet MS"/>
          <w:color w:val="000000"/>
        </w:rPr>
        <w:br w:type="page"/>
      </w:r>
    </w:p>
    <w:p w14:paraId="563CA8D8" w14:textId="77777777" w:rsidR="00CB0DAD" w:rsidRPr="00572320" w:rsidRDefault="00CB0DAD" w:rsidP="00CB0DAD">
      <w:pPr>
        <w:jc w:val="center"/>
        <w:rPr>
          <w:rFonts w:ascii="Times New Roman" w:hAnsi="Times New Roman"/>
          <w:b/>
          <w:bCs/>
          <w:sz w:val="24"/>
          <w:szCs w:val="24"/>
          <w:lang w:val="en-US"/>
        </w:rPr>
      </w:pPr>
      <w:proofErr w:type="gramStart"/>
      <w:r w:rsidRPr="00572320">
        <w:rPr>
          <w:rFonts w:ascii="Times New Roman" w:hAnsi="Times New Roman"/>
          <w:b/>
          <w:bCs/>
          <w:sz w:val="24"/>
          <w:szCs w:val="24"/>
          <w:lang w:val="en-US"/>
        </w:rPr>
        <w:lastRenderedPageBreak/>
        <w:t xml:space="preserve">APPENDIX </w:t>
      </w:r>
      <w:r w:rsidRPr="00572320">
        <w:rPr>
          <w:rFonts w:ascii="Times New Roman" w:hAnsi="Times New Roman"/>
          <w:b/>
          <w:bCs/>
          <w:color w:val="000000"/>
          <w:sz w:val="24"/>
          <w:szCs w:val="24"/>
          <w:lang w:val="en-US"/>
        </w:rPr>
        <w:t xml:space="preserve"> C</w:t>
      </w:r>
      <w:proofErr w:type="gramEnd"/>
    </w:p>
    <w:p w14:paraId="70265B6E" w14:textId="77777777" w:rsidR="00CB0DAD" w:rsidRPr="00735329" w:rsidRDefault="00CB0DAD" w:rsidP="00CB0DAD">
      <w:pPr>
        <w:autoSpaceDE w:val="0"/>
        <w:autoSpaceDN w:val="0"/>
        <w:adjustRightInd w:val="0"/>
        <w:spacing w:after="0" w:line="240" w:lineRule="auto"/>
        <w:ind w:firstLine="624"/>
        <w:jc w:val="center"/>
        <w:rPr>
          <w:rFonts w:ascii="Times New Roman" w:hAnsi="Times New Roman"/>
          <w:b/>
          <w:bCs/>
          <w:sz w:val="24"/>
          <w:szCs w:val="24"/>
          <w:lang w:val="en-US"/>
        </w:rPr>
      </w:pPr>
      <w:r w:rsidRPr="00735329">
        <w:rPr>
          <w:rFonts w:ascii="Times New Roman" w:hAnsi="Times New Roman"/>
          <w:b/>
          <w:bCs/>
          <w:sz w:val="24"/>
          <w:szCs w:val="24"/>
          <w:lang w:val="en-US"/>
        </w:rPr>
        <w:t>Results of neutron activation analysis for long-lived isotopes -2</w:t>
      </w:r>
    </w:p>
    <w:p w14:paraId="0A8E798F" w14:textId="77777777" w:rsidR="00CB0DAD" w:rsidRPr="00735329" w:rsidRDefault="00CB0DAD" w:rsidP="00CB0DAD">
      <w:pPr>
        <w:autoSpaceDE w:val="0"/>
        <w:autoSpaceDN w:val="0"/>
        <w:adjustRightInd w:val="0"/>
        <w:spacing w:after="0" w:line="240" w:lineRule="auto"/>
        <w:ind w:firstLine="624"/>
        <w:jc w:val="center"/>
        <w:rPr>
          <w:rFonts w:ascii="Times New Roman" w:hAnsi="Times New Roman"/>
          <w:b/>
          <w:bCs/>
          <w:color w:val="000000"/>
          <w:sz w:val="28"/>
          <w:szCs w:val="28"/>
          <w:lang w:val="en-US"/>
        </w:rPr>
      </w:pPr>
    </w:p>
    <w:tbl>
      <w:tblPr>
        <w:tblW w:w="14742" w:type="dxa"/>
        <w:tblInd w:w="-118" w:type="dxa"/>
        <w:tblBorders>
          <w:top w:val="nil"/>
          <w:left w:val="nil"/>
          <w:right w:val="nil"/>
        </w:tblBorders>
        <w:tblLayout w:type="fixed"/>
        <w:tblLook w:val="0000" w:firstRow="0" w:lastRow="0" w:firstColumn="0" w:lastColumn="0" w:noHBand="0" w:noVBand="0"/>
      </w:tblPr>
      <w:tblGrid>
        <w:gridCol w:w="1134"/>
        <w:gridCol w:w="1384"/>
        <w:gridCol w:w="1276"/>
        <w:gridCol w:w="742"/>
        <w:gridCol w:w="1134"/>
        <w:gridCol w:w="1134"/>
        <w:gridCol w:w="1134"/>
        <w:gridCol w:w="1134"/>
        <w:gridCol w:w="1134"/>
        <w:gridCol w:w="1134"/>
        <w:gridCol w:w="1134"/>
        <w:gridCol w:w="1134"/>
        <w:gridCol w:w="1134"/>
      </w:tblGrid>
      <w:tr w:rsidR="00CB0DAD" w14:paraId="3C499AF0" w14:textId="77777777" w:rsidTr="00CB0DAD">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6DA1A53" w14:textId="77777777" w:rsidR="00CB0DAD" w:rsidRPr="00572320"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lang w:val="en-US"/>
              </w:rPr>
            </w:pP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8309E8B" w14:textId="77777777" w:rsidR="00CB0DAD" w:rsidRPr="00572320"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lang w:val="en-US"/>
              </w:rPr>
            </w:pP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C3F23C6" w14:textId="77777777" w:rsidR="00CB0DAD" w:rsidRPr="00572320" w:rsidRDefault="00CB0DAD" w:rsidP="00CB0D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Helvetica" w:hAnsi="Helvetica" w:cs="Helvetica"/>
                <w:kern w:val="1"/>
                <w:sz w:val="24"/>
                <w:szCs w:val="24"/>
                <w:lang w:val="en-US"/>
              </w:rPr>
            </w:pP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D4C1E4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Sc</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3237E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Cr</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965B2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19"/>
                <w:szCs w:val="19"/>
              </w:rPr>
              <w:t>Fe</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C32B0C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19"/>
                <w:szCs w:val="19"/>
              </w:rPr>
              <w:t>Co</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FB5313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Ni</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2ED4A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Zn</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A15FF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Rb</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EC4BC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Sr</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9239CC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19"/>
                <w:szCs w:val="19"/>
              </w:rPr>
              <w:t>Sb</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41904D"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Cs</w:t>
            </w:r>
          </w:p>
        </w:tc>
      </w:tr>
      <w:tr w:rsidR="00CB0DAD" w14:paraId="4653553B"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C9AF2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Sample</w:t>
            </w:r>
            <w:proofErr w:type="spellEnd"/>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A51F77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Latitude</w:t>
            </w:r>
            <w:proofErr w:type="spellEnd"/>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903B6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Longitude</w:t>
            </w:r>
            <w:proofErr w:type="spellEnd"/>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445CE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EABD18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091B47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C5B25D"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58984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D63F1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63F663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4043E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7A20E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54C2C7C"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proofErr w:type="spellStart"/>
            <w:r>
              <w:rPr>
                <w:rFonts w:ascii="Times New Roman" w:hAnsi="Times New Roman"/>
                <w:color w:val="000000"/>
                <w:sz w:val="20"/>
                <w:szCs w:val="20"/>
              </w:rPr>
              <w:t>Conc</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mg</w:t>
            </w:r>
            <w:proofErr w:type="spellEnd"/>
            <w:r>
              <w:rPr>
                <w:rFonts w:ascii="Times New Roman" w:hAnsi="Times New Roman"/>
                <w:color w:val="000000"/>
                <w:sz w:val="20"/>
                <w:szCs w:val="20"/>
              </w:rPr>
              <w:t>/</w:t>
            </w:r>
            <w:proofErr w:type="spellStart"/>
            <w:r>
              <w:rPr>
                <w:rFonts w:ascii="Times New Roman" w:hAnsi="Times New Roman"/>
                <w:color w:val="000000"/>
                <w:sz w:val="20"/>
                <w:szCs w:val="20"/>
              </w:rPr>
              <w:t>kg</w:t>
            </w:r>
            <w:proofErr w:type="spellEnd"/>
          </w:p>
        </w:tc>
      </w:tr>
      <w:tr w:rsidR="00CB0DAD" w14:paraId="74E4F262"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5F99D8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41C85B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48,39319264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421F6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75,46315098</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4BCC56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ED153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A52FBC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5050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91C83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FBC199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E2F784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E25DFE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0BB63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5B8F7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9B966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5,8</w:t>
            </w:r>
          </w:p>
        </w:tc>
      </w:tr>
      <w:tr w:rsidR="00CB0DAD" w14:paraId="7A64F210"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E33901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2A966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48,46461564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D87FB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75,47783661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BA7DC2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1B5B41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2CB7E4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B71C3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C14D7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C5613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B2E468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55807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2D343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138C83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0,28</w:t>
            </w:r>
          </w:p>
        </w:tc>
      </w:tr>
      <w:tr w:rsidR="00CB0DAD" w14:paraId="0001E308"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A7501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6B8668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48,43711024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B4269F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75,48290789</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E8EF0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C27548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E3CA7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DA187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5E91E5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3CCCC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89202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A41A1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388CF1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7DD285"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2,53</w:t>
            </w:r>
          </w:p>
        </w:tc>
      </w:tr>
      <w:tr w:rsidR="00CB0DAD" w14:paraId="20A566F7"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6F4B8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FB2290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48,39311677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DDD4B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75,49489203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935D65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6C45A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B9228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1400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6DC55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C37AA7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9267C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A2FB2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489EF2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AA922F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AEDEC9"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0,35</w:t>
            </w:r>
          </w:p>
        </w:tc>
      </w:tr>
      <w:tr w:rsidR="00CB0DAD" w14:paraId="78A05943"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46BD01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1A212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48,45336428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0777EA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75,53805307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41EB0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E29E7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E6640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2390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9755F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FC9AD8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12C62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47DD6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04BE4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704CD8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E4CF00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0,37</w:t>
            </w:r>
          </w:p>
        </w:tc>
      </w:tr>
      <w:tr w:rsidR="00CB0DAD" w14:paraId="3B5AE6DE"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A8D45B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B775E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48,39854446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1343B7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75,41569597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BDA6F2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E69E4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B5300B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971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A4EDD5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8E5EA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6D1CC7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99CBF2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5D11A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67C1F0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BDEDDC"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0,366</w:t>
            </w:r>
          </w:p>
        </w:tc>
      </w:tr>
      <w:tr w:rsidR="00CB0DAD" w14:paraId="2CD5FD90"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57933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B854A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48,42848286</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D94DED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75,43305027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36ADB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3B2E87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8D3D2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6EE67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38B538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0FE05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1D7CD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49F4E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9461F3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29134A"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0,32</w:t>
            </w:r>
          </w:p>
        </w:tc>
      </w:tr>
      <w:tr w:rsidR="00CB0DAD" w14:paraId="0C628E12"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6D449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EC64E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48,41016658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1E8309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75,50273082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9DB51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389A0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79EF9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1540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EA112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A205E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ACA245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7E2313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B88048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232D5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8F9C0D"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0,61</w:t>
            </w:r>
          </w:p>
        </w:tc>
      </w:tr>
      <w:tr w:rsidR="00CB0DAD" w14:paraId="11E493B3"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BF0F8D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883C8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48,462375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88009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75,43335833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8C1F2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94547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2793AA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3320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FCB5E2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E7B6F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F62EF6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18836B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A8BA1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F7DE8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1F755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1,84</w:t>
            </w:r>
          </w:p>
        </w:tc>
      </w:tr>
      <w:tr w:rsidR="00CB0DAD" w14:paraId="235407B4"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02EED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91FD3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48,38293477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ABB63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75,51877175</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5794AC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93640A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5B45C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3780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58F8CA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F12A09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A822E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50453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7C69D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6F5E1B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1E0ACDB"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12,2</w:t>
            </w:r>
          </w:p>
        </w:tc>
      </w:tr>
      <w:tr w:rsidR="00CB0DAD" w14:paraId="6DABDFE0"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9B85C6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0BEE93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48,40351534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705A31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75,54548142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E4FA25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12F74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A4862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1920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CBB649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C0E568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19A3C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BACC80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E81CFD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50F402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51CD1DC"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0,92</w:t>
            </w:r>
          </w:p>
        </w:tc>
      </w:tr>
      <w:tr w:rsidR="00CB0DAD" w14:paraId="15D6248F"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B8976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95FE9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49,34891152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65510D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75,31447544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74F3F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9BFD9A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0D480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1590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916AD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DBCB7A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DF9EE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DFADB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18A00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7C0C04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89D4E6B"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8,2</w:t>
            </w:r>
          </w:p>
        </w:tc>
      </w:tr>
      <w:tr w:rsidR="00CB0DAD" w14:paraId="0BBD8C8C"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45329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B22D3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49,39606057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7C409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75,34734074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FC7870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493CFD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98483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1370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E171DC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7DF27A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01E86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3D4EA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FEF59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219AE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9401DA1"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0,254</w:t>
            </w:r>
          </w:p>
        </w:tc>
      </w:tr>
      <w:tr w:rsidR="00CB0DAD" w14:paraId="154A8A8A"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1C58F4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3168E6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49,37154322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60F52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75,32259151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AAE3A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BECD78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8166AE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F0F231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2C1EBA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7ACF8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77F75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35865C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462ED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80690A"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0,93</w:t>
            </w:r>
          </w:p>
        </w:tc>
      </w:tr>
      <w:tr w:rsidR="00CB0DAD" w14:paraId="29EFC5F4"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B184C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40C74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49,38332205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029AC9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75,26582874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CFB0E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FC1FAF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C58AE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2080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86FA51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1DABB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3515A1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F99FD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7698A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CB47C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68DD34C"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0,43</w:t>
            </w:r>
          </w:p>
        </w:tc>
      </w:tr>
      <w:tr w:rsidR="00CB0DAD" w14:paraId="3A77696C"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89F61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B278A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49,4007578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CC077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75,30480668</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8476E2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7595C5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A38000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1070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65A32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31A34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251C1E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58845A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7E430B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2DC6A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2ADD44"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0,23</w:t>
            </w:r>
          </w:p>
        </w:tc>
      </w:tr>
      <w:tr w:rsidR="00CB0DAD" w14:paraId="7CFB75D8"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214276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A388C1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49,40066275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662F08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75,38811311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B217E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74CB15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3D4DE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E32A5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DCB3D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CEAE25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9FB05A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E14481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1E2FD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1EE9C8"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0,21</w:t>
            </w:r>
          </w:p>
        </w:tc>
      </w:tr>
      <w:tr w:rsidR="00CB0DAD" w14:paraId="67BB6AD4"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5E4D7A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73208F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49,38449742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8FE49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75,41121506</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42744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C7319A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6AB603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7984F9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32339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F2ED1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37F84F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E1DF01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90B12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E9A067"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0,6</w:t>
            </w:r>
          </w:p>
        </w:tc>
      </w:tr>
      <w:tr w:rsidR="00CB0DAD" w14:paraId="2F4CCC8A"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BFE37E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2B49B6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49,40862667</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5BA6E2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75,41927822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20765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468732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162B3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B8559A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5CCAEE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5FF62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473A65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3C02AF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E3D591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90926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0,195</w:t>
            </w:r>
          </w:p>
        </w:tc>
      </w:tr>
      <w:tr w:rsidR="00CB0DAD" w14:paraId="4D7F3FED"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04F854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B7CE2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49,42862922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6C893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75,44080165</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9D8846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5C4E9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A3EE0C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1170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41EC7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1185CB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AA35D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2DF827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9E077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907AE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C8C01F"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0,29</w:t>
            </w:r>
          </w:p>
        </w:tc>
      </w:tr>
      <w:tr w:rsidR="00CB0DAD" w14:paraId="64D81558"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5C4442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577A34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49,41906385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9C0829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75,40284679</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5F790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B20F8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009902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1320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9ECA65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B59CC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04CB4B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BEC22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62C1A6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4FECD4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0,198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E14F3C1"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0,225</w:t>
            </w:r>
          </w:p>
        </w:tc>
      </w:tr>
      <w:tr w:rsidR="00CB0DAD" w14:paraId="06043914"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0B7AFD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1E1303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49,37364719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703331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75,44762673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0CB473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78686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4A9D6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1990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08430C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A51533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CF2FD0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E3279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573223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F4D86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1E85EA"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0,26</w:t>
            </w:r>
          </w:p>
        </w:tc>
      </w:tr>
      <w:tr w:rsidR="00CB0DAD" w14:paraId="4AC6AB9B"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0E6A4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310714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49,42838001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8D7575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75,37811921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83E593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AF10D5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9A6AB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1390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AFD0F0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937497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09B7F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4E43E6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339BE1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93D802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0,213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76AE457"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0,306</w:t>
            </w:r>
          </w:p>
        </w:tc>
      </w:tr>
      <w:tr w:rsidR="00CB0DAD" w14:paraId="2B8E9D62"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2B2368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9E264A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49,36170198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3C60C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75,4937424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5A047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6A365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B2F9F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2CADF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1B5EE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15CE4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396DF9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E0BA7D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33186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3D23AF"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0,355</w:t>
            </w:r>
          </w:p>
        </w:tc>
      </w:tr>
      <w:tr w:rsidR="00CB0DAD" w14:paraId="4976D521"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93883E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82923D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49,37187224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4FB5C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75,41026307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FE987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2C1E5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95CFC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450875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064049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1110D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C0B95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993FEC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DA1D18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F06C47"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0,18</w:t>
            </w:r>
          </w:p>
        </w:tc>
      </w:tr>
      <w:tr w:rsidR="00CB0DAD" w14:paraId="738694C4"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DB3E0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BE8B4F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49,2948591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972662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76,04413092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4C6CA7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951928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6EABA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BB9CA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9767A7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1458E2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6B8DB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278E2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844A3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B205C6E"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0,233</w:t>
            </w:r>
          </w:p>
        </w:tc>
      </w:tr>
      <w:tr w:rsidR="00CB0DAD" w14:paraId="689F403A"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0614D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27</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D5B779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49,29437349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908C29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76,09056593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01ECF2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8FF294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FE01FA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1700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42C0C3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DE323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F39285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ECD92E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F8AA1E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4730FC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0,197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307FB0"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0,33</w:t>
            </w:r>
          </w:p>
        </w:tc>
      </w:tr>
      <w:tr w:rsidR="00CB0DAD" w14:paraId="2586F742"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6FE13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F20B7C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49,25650674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37263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76,09096516</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FC2969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71769E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45CCE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1350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8D2B6E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6BF6E7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8FEC8E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16E9D7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9C8E2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005CAB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3F1EA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0,135</w:t>
            </w:r>
          </w:p>
        </w:tc>
      </w:tr>
      <w:tr w:rsidR="00CB0DAD" w14:paraId="318099F2"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5C8609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29</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32F455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49,21975548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7851B4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76,08530871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874AE3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F4B4C2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6B4DFB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1750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3F732D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66474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7C8910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471BD5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A7AC5F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308A5F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D4A31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0,266</w:t>
            </w:r>
          </w:p>
        </w:tc>
      </w:tr>
      <w:tr w:rsidR="00CB0DAD" w14:paraId="7F71D5B4"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D9E996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lastRenderedPageBreak/>
              <w:t>30</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3870D38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49,20697459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B6E945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76,03991224</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3E9CD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9138A8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B6D74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A6E98E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FEC163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F1DA02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953C3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E344AE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72B0F0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EBA050"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0,255</w:t>
            </w:r>
          </w:p>
        </w:tc>
      </w:tr>
      <w:tr w:rsidR="00CB0DAD" w14:paraId="0337BA00"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D2066E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31</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F17B5C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49,24538698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BA49C2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76,05487827</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5078BD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8D755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4,75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DADB7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1000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522A77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D80746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3FE4EE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E26230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81A89F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2C0BC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DCC572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0,14</w:t>
            </w:r>
          </w:p>
        </w:tc>
      </w:tr>
      <w:tr w:rsidR="00CB0DAD" w14:paraId="2FAC42F5"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E7552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32</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4B9EFF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49,18282193</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37B5C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76,10214643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0467DA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4F0CA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2A5BAF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987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033E9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685406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103E76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D191F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BDA97D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00C3F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0,157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46B9E80"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0,51</w:t>
            </w:r>
          </w:p>
        </w:tc>
      </w:tr>
      <w:tr w:rsidR="00CB0DAD" w14:paraId="2B483FF5"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7E917C27"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33</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E54EB7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49,14471241</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ADAF60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76,05163652</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D1E09D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6B808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B2D85B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1410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C6FA7C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2855A0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2,17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0DAE63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BE2CD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C9EBD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768C35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91A9163"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0,17</w:t>
            </w:r>
          </w:p>
        </w:tc>
      </w:tr>
      <w:tr w:rsidR="00CB0DAD" w14:paraId="11DE4C69"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DCA6E4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34</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F640B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49,10955148</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71D5D8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76,0082593</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9B0FD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0,103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BA88B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61C7CF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501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F32CC8"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0,69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509C3B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A5C26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C20E15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4715EE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C51D84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0,042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AE1C20E"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0,083</w:t>
            </w:r>
          </w:p>
        </w:tc>
      </w:tr>
      <w:tr w:rsidR="00CB0DAD" w14:paraId="67A42F11"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82609E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656876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49,26902214</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40958C3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76,17903205</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431790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8FD6B0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CFF785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657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FB9173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BCA95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1,58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2BA55D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16,5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7ADE2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1A99D50"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28,4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304FEC6"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AEBD6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0,092</w:t>
            </w:r>
          </w:p>
        </w:tc>
      </w:tr>
      <w:tr w:rsidR="00CB0DAD" w14:paraId="068C6ACE"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0AE908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3EBF78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49,12652542</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6E8366A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75,96404431</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207185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0,384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53DE0F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1ECBE1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1130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2449DE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0,385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D6B10F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F77CB3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1BB35B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11,5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608DE0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39F0D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0,176</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D8E9C0"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0,51</w:t>
            </w:r>
          </w:p>
        </w:tc>
      </w:tr>
      <w:tr w:rsidR="00CB0DAD" w14:paraId="4B0F7C0E" w14:textId="77777777" w:rsidTr="00CB0DAD">
        <w:tblPrEx>
          <w:tblBorders>
            <w:top w:val="none" w:sz="0" w:space="0" w:color="auto"/>
          </w:tblBorders>
        </w:tblPrEx>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3EA24A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37</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588CB68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49,24053055</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943BBD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76,20411416</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68A6D5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0,73</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7927A7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9707CA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1970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2B6BA5B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0,9</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C1C93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450BAAA"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67</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815DF61"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A275AFE"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2DA721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0,294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41573EC2" w14:textId="77777777" w:rsidR="00CB0DAD" w:rsidRDefault="00CB0DAD" w:rsidP="00CB0DAD">
            <w:pPr>
              <w:autoSpaceDE w:val="0"/>
              <w:autoSpaceDN w:val="0"/>
              <w:adjustRightInd w:val="0"/>
              <w:spacing w:after="0" w:line="240" w:lineRule="auto"/>
              <w:rPr>
                <w:rFonts w:ascii="Helvetica" w:hAnsi="Helvetica" w:cs="Helvetica"/>
                <w:kern w:val="1"/>
                <w:sz w:val="24"/>
                <w:szCs w:val="24"/>
              </w:rPr>
            </w:pPr>
            <w:r>
              <w:rPr>
                <w:rFonts w:ascii="Times New Roman" w:hAnsi="Times New Roman"/>
                <w:color w:val="000000"/>
                <w:sz w:val="20"/>
                <w:szCs w:val="20"/>
              </w:rPr>
              <w:t>0,34</w:t>
            </w:r>
          </w:p>
        </w:tc>
      </w:tr>
      <w:tr w:rsidR="00CB0DAD" w14:paraId="39E5C058" w14:textId="77777777" w:rsidTr="00CB0DAD">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2C170E49"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38</w:t>
            </w:r>
          </w:p>
        </w:tc>
        <w:tc>
          <w:tcPr>
            <w:tcW w:w="138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0B8BE14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49,16777909</w:t>
            </w:r>
          </w:p>
        </w:tc>
        <w:tc>
          <w:tcPr>
            <w:tcW w:w="1276"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tcPr>
          <w:p w14:paraId="104D798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76,20113306</w:t>
            </w:r>
          </w:p>
        </w:tc>
        <w:tc>
          <w:tcPr>
            <w:tcW w:w="742"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73C97CD"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0,44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A983FD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4,8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DD5963B"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1220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05F15D0F"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0,54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178BB33C"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2</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567D3C5"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50</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5B3417A3"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10,8</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787BB7B4"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34</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3D437F62" w14:textId="77777777" w:rsidR="00CB0DAD" w:rsidRDefault="00CB0DAD" w:rsidP="00CB0DAD">
            <w:pPr>
              <w:autoSpaceDE w:val="0"/>
              <w:autoSpaceDN w:val="0"/>
              <w:adjustRightInd w:val="0"/>
              <w:spacing w:after="0" w:line="240" w:lineRule="auto"/>
              <w:jc w:val="center"/>
              <w:rPr>
                <w:rFonts w:ascii="Helvetica" w:hAnsi="Helvetica" w:cs="Helvetica"/>
                <w:kern w:val="1"/>
                <w:sz w:val="24"/>
                <w:szCs w:val="24"/>
              </w:rPr>
            </w:pPr>
            <w:r>
              <w:rPr>
                <w:rFonts w:ascii="Times New Roman" w:hAnsi="Times New Roman"/>
                <w:color w:val="000000"/>
                <w:sz w:val="20"/>
                <w:szCs w:val="20"/>
              </w:rPr>
              <w:t>0,25</w:t>
            </w:r>
          </w:p>
        </w:tc>
        <w:tc>
          <w:tcPr>
            <w:tcW w:w="1134" w:type="dxa"/>
            <w:tcBorders>
              <w:top w:val="single" w:sz="8" w:space="0" w:color="000000"/>
              <w:left w:val="single" w:sz="8" w:space="0" w:color="000000"/>
              <w:bottom w:val="single" w:sz="8" w:space="0" w:color="000000"/>
              <w:right w:val="single" w:sz="8" w:space="0" w:color="000000"/>
            </w:tcBorders>
            <w:tcMar>
              <w:top w:w="80" w:type="nil"/>
              <w:left w:w="80" w:type="nil"/>
              <w:bottom w:w="80" w:type="nil"/>
              <w:right w:w="80" w:type="nil"/>
            </w:tcMar>
            <w:vAlign w:val="bottom"/>
          </w:tcPr>
          <w:p w14:paraId="617AAA57" w14:textId="77777777" w:rsidR="00CB0DAD" w:rsidRDefault="00CB0DAD" w:rsidP="00CB0DAD">
            <w:pPr>
              <w:autoSpaceDE w:val="0"/>
              <w:autoSpaceDN w:val="0"/>
              <w:adjustRightInd w:val="0"/>
              <w:spacing w:after="0" w:line="240" w:lineRule="auto"/>
              <w:rPr>
                <w:rFonts w:ascii="Times New Roman" w:hAnsi="Times New Roman"/>
                <w:b/>
                <w:bCs/>
                <w:color w:val="000000"/>
                <w:sz w:val="28"/>
                <w:szCs w:val="28"/>
              </w:rPr>
            </w:pPr>
            <w:r>
              <w:rPr>
                <w:rFonts w:ascii="Times New Roman" w:hAnsi="Times New Roman"/>
                <w:color w:val="000000"/>
                <w:sz w:val="20"/>
                <w:szCs w:val="20"/>
              </w:rPr>
              <w:t>0,265</w:t>
            </w:r>
          </w:p>
        </w:tc>
      </w:tr>
    </w:tbl>
    <w:p w14:paraId="3E10C9A9" w14:textId="77777777" w:rsidR="00CB0DAD" w:rsidRDefault="00CB0DAD" w:rsidP="00CB0DAD">
      <w:pPr>
        <w:tabs>
          <w:tab w:val="left" w:pos="720"/>
        </w:tabs>
        <w:spacing w:after="0" w:line="240" w:lineRule="auto"/>
        <w:jc w:val="both"/>
        <w:rPr>
          <w:rStyle w:val="aff7"/>
          <w:rFonts w:ascii="Times New Roman" w:hAnsi="Times New Roman"/>
          <w:sz w:val="28"/>
          <w:szCs w:val="28"/>
        </w:rPr>
        <w:sectPr w:rsidR="00CB0DAD" w:rsidSect="0006714E">
          <w:footerReference w:type="first" r:id="rId67"/>
          <w:pgSz w:w="16840" w:h="11900" w:orient="landscape"/>
          <w:pgMar w:top="851" w:right="1134" w:bottom="1701" w:left="1134" w:header="709" w:footer="709" w:gutter="0"/>
          <w:cols w:space="720"/>
          <w:titlePg/>
          <w:docGrid w:linePitch="299"/>
        </w:sectPr>
      </w:pPr>
    </w:p>
    <w:p w14:paraId="25151C22" w14:textId="77777777" w:rsidR="00CB0DAD" w:rsidRDefault="00CB0DAD" w:rsidP="00CB0DAD">
      <w:pPr>
        <w:jc w:val="center"/>
        <w:rPr>
          <w:rFonts w:ascii="Times New Roman" w:hAnsi="Times New Roman"/>
          <w:b/>
          <w:bCs/>
          <w:sz w:val="24"/>
          <w:szCs w:val="24"/>
          <w:lang w:val="en-US"/>
        </w:rPr>
      </w:pPr>
      <w:r w:rsidRPr="00572320">
        <w:rPr>
          <w:rFonts w:ascii="Times New Roman" w:hAnsi="Times New Roman"/>
          <w:b/>
          <w:bCs/>
          <w:sz w:val="24"/>
          <w:szCs w:val="24"/>
          <w:lang w:val="en-US"/>
        </w:rPr>
        <w:lastRenderedPageBreak/>
        <w:t>APPENDIX D</w:t>
      </w:r>
    </w:p>
    <w:p w14:paraId="35E4FF9F" w14:textId="77777777" w:rsidR="00CB0DAD" w:rsidRPr="00735329" w:rsidRDefault="00CB0DAD" w:rsidP="00CB0DAD">
      <w:pPr>
        <w:jc w:val="center"/>
        <w:rPr>
          <w:rFonts w:ascii="Times New Roman" w:hAnsi="Times New Roman"/>
          <w:b/>
          <w:bCs/>
          <w:sz w:val="24"/>
          <w:szCs w:val="24"/>
          <w:lang w:val="en-US"/>
        </w:rPr>
      </w:pPr>
      <w:r w:rsidRPr="00735329">
        <w:rPr>
          <w:rFonts w:ascii="Times New Roman" w:hAnsi="Times New Roman"/>
          <w:b/>
          <w:bCs/>
          <w:sz w:val="24"/>
          <w:szCs w:val="24"/>
          <w:lang w:val="en-US"/>
        </w:rPr>
        <w:t>List of publications on research results</w:t>
      </w:r>
    </w:p>
    <w:p w14:paraId="20E2BFA4" w14:textId="77777777" w:rsidR="00F112B9" w:rsidRDefault="00CB0DAD" w:rsidP="00CB0DAD">
      <w:pPr>
        <w:pStyle w:val="16"/>
        <w:tabs>
          <w:tab w:val="left" w:pos="851"/>
        </w:tabs>
        <w:spacing w:before="0" w:beforeAutospacing="0" w:after="0" w:afterAutospacing="0"/>
        <w:jc w:val="both"/>
        <w:rPr>
          <w:b/>
          <w:bCs/>
          <w:lang w:val="en-US"/>
        </w:rPr>
      </w:pPr>
      <w:r>
        <w:rPr>
          <w:b/>
          <w:bCs/>
          <w:lang w:val="en-US"/>
        </w:rPr>
        <w:tab/>
      </w:r>
    </w:p>
    <w:p w14:paraId="2D2F443D" w14:textId="35DEAE2D" w:rsidR="00CB0DAD" w:rsidRPr="00A4651D" w:rsidRDefault="00F112B9" w:rsidP="00CB0DAD">
      <w:pPr>
        <w:pStyle w:val="16"/>
        <w:tabs>
          <w:tab w:val="left" w:pos="851"/>
        </w:tabs>
        <w:spacing w:before="0" w:beforeAutospacing="0" w:after="0" w:afterAutospacing="0"/>
        <w:jc w:val="both"/>
        <w:rPr>
          <w:b/>
          <w:bCs/>
          <w:lang w:val="en-US"/>
        </w:rPr>
      </w:pPr>
      <w:r>
        <w:rPr>
          <w:b/>
          <w:bCs/>
          <w:lang w:val="en-US"/>
        </w:rPr>
        <w:tab/>
      </w:r>
      <w:r w:rsidR="00CB0DAD" w:rsidRPr="00A4651D">
        <w:rPr>
          <w:b/>
          <w:bCs/>
          <w:lang w:val="en-US"/>
        </w:rPr>
        <w:t>For 2018:</w:t>
      </w:r>
    </w:p>
    <w:p w14:paraId="0959AAF6" w14:textId="77777777" w:rsidR="00CB0DAD" w:rsidRDefault="00CB0DAD" w:rsidP="00CB0DAD">
      <w:pPr>
        <w:pStyle w:val="16"/>
        <w:tabs>
          <w:tab w:val="left" w:pos="851"/>
        </w:tabs>
        <w:spacing w:before="0" w:beforeAutospacing="0" w:after="0" w:afterAutospacing="0"/>
        <w:jc w:val="both"/>
        <w:rPr>
          <w:b/>
          <w:bCs/>
          <w:lang w:val="en-US"/>
        </w:rPr>
      </w:pPr>
      <w:r>
        <w:rPr>
          <w:b/>
          <w:bCs/>
          <w:lang w:val="en-US"/>
        </w:rPr>
        <w:tab/>
      </w:r>
      <w:r w:rsidRPr="00A4651D">
        <w:rPr>
          <w:b/>
          <w:bCs/>
          <w:lang w:val="en-US"/>
        </w:rPr>
        <w:t>Foreign publications:</w:t>
      </w:r>
    </w:p>
    <w:p w14:paraId="500047D4" w14:textId="77777777" w:rsidR="00CB0DAD" w:rsidRPr="00A4651D" w:rsidRDefault="00CB0DAD" w:rsidP="00CB0DAD">
      <w:pPr>
        <w:pStyle w:val="16"/>
        <w:tabs>
          <w:tab w:val="left" w:pos="851"/>
        </w:tabs>
        <w:spacing w:before="0" w:beforeAutospacing="0" w:after="0" w:afterAutospacing="0"/>
        <w:jc w:val="both"/>
        <w:rPr>
          <w:b/>
          <w:bCs/>
          <w:lang w:val="en-US"/>
        </w:rPr>
      </w:pPr>
    </w:p>
    <w:p w14:paraId="35D06D27" w14:textId="77777777" w:rsidR="00CB0DAD" w:rsidRDefault="00CB0DAD" w:rsidP="00C969C3">
      <w:pPr>
        <w:pStyle w:val="16"/>
        <w:numPr>
          <w:ilvl w:val="0"/>
          <w:numId w:val="1"/>
        </w:numPr>
        <w:tabs>
          <w:tab w:val="left" w:pos="284"/>
          <w:tab w:val="left" w:pos="567"/>
        </w:tabs>
        <w:spacing w:before="0" w:beforeAutospacing="0" w:after="0" w:afterAutospacing="0" w:line="360" w:lineRule="auto"/>
        <w:ind w:left="0" w:firstLine="0"/>
        <w:jc w:val="both"/>
        <w:rPr>
          <w:lang w:val="en-US"/>
        </w:rPr>
      </w:pPr>
      <w:r w:rsidRPr="00DC3E93">
        <w:rPr>
          <w:lang w:val="en-US"/>
        </w:rPr>
        <w:t xml:space="preserve">Nurgalieva </w:t>
      </w:r>
      <w:proofErr w:type="spellStart"/>
      <w:r w:rsidRPr="00DC3E93">
        <w:rPr>
          <w:lang w:val="en-US"/>
        </w:rPr>
        <w:t>D.Zh</w:t>
      </w:r>
      <w:proofErr w:type="spellEnd"/>
      <w:r w:rsidRPr="00DC3E93">
        <w:rPr>
          <w:lang w:val="en-US"/>
        </w:rPr>
        <w:t>., Nurkassimova M.U., Omarova N.M., Dalelova A.M., Frontasyeva M.V., Morzhuhina S.V.</w:t>
      </w:r>
      <w:r>
        <w:rPr>
          <w:lang w:val="en-US"/>
        </w:rPr>
        <w:t xml:space="preserve"> </w:t>
      </w:r>
      <w:r w:rsidRPr="00DC3E93">
        <w:rPr>
          <w:lang w:val="en-US"/>
        </w:rPr>
        <w:t>“Atmospheric depositions of heavy metals and radionuclides in Irtysh areas of Kazakhstan”, ICP VEGETATION 31</w:t>
      </w:r>
      <w:proofErr w:type="gramStart"/>
      <w:r w:rsidRPr="00DC3E93">
        <w:rPr>
          <w:vertAlign w:val="superscript"/>
          <w:lang w:val="en-US"/>
        </w:rPr>
        <w:t xml:space="preserve">st </w:t>
      </w:r>
      <w:r w:rsidRPr="00DC3E93">
        <w:rPr>
          <w:lang w:val="en-US"/>
        </w:rPr>
        <w:t xml:space="preserve"> Task</w:t>
      </w:r>
      <w:proofErr w:type="gramEnd"/>
      <w:r w:rsidRPr="00DC3E93">
        <w:rPr>
          <w:lang w:val="en-US"/>
        </w:rPr>
        <w:t xml:space="preserve"> Forca Meeting, </w:t>
      </w:r>
      <w:proofErr w:type="spellStart"/>
      <w:r w:rsidRPr="00DC3E93">
        <w:rPr>
          <w:lang w:val="en-US"/>
        </w:rPr>
        <w:t>Dessay-Rosslau</w:t>
      </w:r>
      <w:proofErr w:type="spellEnd"/>
      <w:r w:rsidRPr="00DC3E93">
        <w:rPr>
          <w:lang w:val="en-US"/>
        </w:rPr>
        <w:t xml:space="preserve">, Germany. </w:t>
      </w:r>
      <w:r w:rsidRPr="00291766">
        <w:t>р</w:t>
      </w:r>
      <w:r w:rsidRPr="00DC3E93">
        <w:rPr>
          <w:lang w:val="en-US"/>
        </w:rPr>
        <w:t>.74.</w:t>
      </w:r>
      <w:r w:rsidRPr="00DC3E93">
        <w:rPr>
          <w:rStyle w:val="aff7"/>
          <w:lang w:val="en-US"/>
        </w:rPr>
        <w:t xml:space="preserve"> </w:t>
      </w:r>
      <w:r w:rsidRPr="00DC3E93">
        <w:rPr>
          <w:lang w:val="en-US"/>
        </w:rPr>
        <w:t>5-8 March. 2018</w:t>
      </w:r>
      <w:r>
        <w:rPr>
          <w:lang w:val="en-US"/>
        </w:rPr>
        <w:t>.</w:t>
      </w:r>
    </w:p>
    <w:p w14:paraId="17F8428B" w14:textId="77777777" w:rsidR="00CB0DAD" w:rsidRDefault="00CB0DAD" w:rsidP="00C969C3">
      <w:pPr>
        <w:pStyle w:val="16"/>
        <w:numPr>
          <w:ilvl w:val="0"/>
          <w:numId w:val="1"/>
        </w:numPr>
        <w:tabs>
          <w:tab w:val="left" w:pos="284"/>
          <w:tab w:val="left" w:pos="567"/>
        </w:tabs>
        <w:spacing w:before="0" w:beforeAutospacing="0" w:after="0" w:afterAutospacing="0" w:line="360" w:lineRule="auto"/>
        <w:ind w:left="0" w:firstLine="0"/>
        <w:jc w:val="both"/>
        <w:rPr>
          <w:lang w:val="en-US"/>
        </w:rPr>
      </w:pPr>
      <w:r w:rsidRPr="00A4651D">
        <w:rPr>
          <w:lang w:val="en-US"/>
        </w:rPr>
        <w:t xml:space="preserve">Omarova N. M., Nurgalieva D. Zh., </w:t>
      </w:r>
      <w:proofErr w:type="spellStart"/>
      <w:r w:rsidRPr="00A4651D">
        <w:rPr>
          <w:lang w:val="en-US"/>
        </w:rPr>
        <w:t>Nurkasimova</w:t>
      </w:r>
      <w:proofErr w:type="spellEnd"/>
      <w:r w:rsidRPr="00A4651D">
        <w:rPr>
          <w:lang w:val="en-US"/>
        </w:rPr>
        <w:t xml:space="preserve"> M. U., </w:t>
      </w:r>
      <w:proofErr w:type="spellStart"/>
      <w:r w:rsidRPr="00A4651D">
        <w:rPr>
          <w:lang w:val="en-US"/>
        </w:rPr>
        <w:t>frontasieva</w:t>
      </w:r>
      <w:proofErr w:type="spellEnd"/>
      <w:r w:rsidRPr="00A4651D">
        <w:rPr>
          <w:lang w:val="en-US"/>
        </w:rPr>
        <w:t xml:space="preserve"> M. V., </w:t>
      </w:r>
      <w:proofErr w:type="spellStart"/>
      <w:r w:rsidRPr="00A4651D">
        <w:rPr>
          <w:lang w:val="en-US"/>
        </w:rPr>
        <w:t>Morzhukhina</w:t>
      </w:r>
      <w:proofErr w:type="spellEnd"/>
      <w:r w:rsidRPr="00A4651D">
        <w:rPr>
          <w:lang w:val="en-US"/>
        </w:rPr>
        <w:t xml:space="preserve"> S. V., Kabdulkarimova K. K. "Monitoring of the environment in the Republic of Kazakhstan for the content of heavy metals and radionuclides". ISSN 2076-1163. RSCI online scientific publication. Sustainable development: science and practice. </w:t>
      </w:r>
      <w:proofErr w:type="spellStart"/>
      <w:r w:rsidRPr="00B744D5">
        <w:t>Issue</w:t>
      </w:r>
      <w:proofErr w:type="spellEnd"/>
      <w:r w:rsidRPr="00B744D5">
        <w:t xml:space="preserve"> </w:t>
      </w:r>
      <w:r w:rsidRPr="00A4651D">
        <w:rPr>
          <w:lang w:val="en-US"/>
        </w:rPr>
        <w:t>No.</w:t>
      </w:r>
      <w:r w:rsidRPr="00B744D5">
        <w:t xml:space="preserve">1 (20) 2018. </w:t>
      </w:r>
      <w:r w:rsidRPr="00A4651D">
        <w:rPr>
          <w:lang w:val="en-US"/>
        </w:rPr>
        <w:t>p.</w:t>
      </w:r>
      <w:r w:rsidRPr="00B744D5">
        <w:t xml:space="preserve"> 20-29.</w:t>
      </w:r>
      <w:r w:rsidRPr="00A4651D">
        <w:rPr>
          <w:rStyle w:val="Hyperlink1"/>
          <w:lang w:val="en-US"/>
        </w:rPr>
        <w:t xml:space="preserve"> (in Russian).</w:t>
      </w:r>
    </w:p>
    <w:p w14:paraId="2A1D8C04" w14:textId="77777777" w:rsidR="00CB0DAD" w:rsidRDefault="00CB0DAD" w:rsidP="00C969C3">
      <w:pPr>
        <w:pStyle w:val="16"/>
        <w:numPr>
          <w:ilvl w:val="0"/>
          <w:numId w:val="1"/>
        </w:numPr>
        <w:tabs>
          <w:tab w:val="left" w:pos="284"/>
          <w:tab w:val="left" w:pos="567"/>
        </w:tabs>
        <w:spacing w:before="0" w:beforeAutospacing="0" w:after="0" w:afterAutospacing="0" w:line="360" w:lineRule="auto"/>
        <w:ind w:left="0" w:firstLine="0"/>
        <w:jc w:val="both"/>
        <w:rPr>
          <w:lang w:val="en-US"/>
        </w:rPr>
      </w:pPr>
      <w:r w:rsidRPr="00A4651D">
        <w:rPr>
          <w:lang w:val="en-US"/>
        </w:rPr>
        <w:t>Nurgalieva D. Zh., Nurkassimova M. U., Omarova N. M., Dalelova A.M., Frontasyeva M. V., Chepurchenko O. “Atmospheric deposits of heavy metals in Kazakhstan", 8th International workshop on biomonitoring of atmospheric pollution. BIOMAP8. RF. Dubna, July 2-7, 2018, p. 77.</w:t>
      </w:r>
    </w:p>
    <w:p w14:paraId="4A912DCD" w14:textId="77777777" w:rsidR="00CB0DAD" w:rsidRDefault="00CB0DAD" w:rsidP="00C969C3">
      <w:pPr>
        <w:pStyle w:val="16"/>
        <w:numPr>
          <w:ilvl w:val="0"/>
          <w:numId w:val="1"/>
        </w:numPr>
        <w:tabs>
          <w:tab w:val="left" w:pos="284"/>
          <w:tab w:val="left" w:pos="567"/>
        </w:tabs>
        <w:spacing w:before="0" w:beforeAutospacing="0" w:after="0" w:afterAutospacing="0" w:line="360" w:lineRule="auto"/>
        <w:ind w:left="0" w:firstLine="0"/>
        <w:jc w:val="both"/>
        <w:rPr>
          <w:lang w:val="en-US"/>
        </w:rPr>
      </w:pPr>
      <w:r w:rsidRPr="00A4651D">
        <w:rPr>
          <w:color w:val="000000" w:themeColor="text1"/>
          <w:lang w:val="en-US"/>
        </w:rPr>
        <w:t xml:space="preserve">Nurgalieva D. Zh., Omarova N. M., Frontasyeva M. V., </w:t>
      </w:r>
      <w:proofErr w:type="spellStart"/>
      <w:r w:rsidRPr="00A4651D">
        <w:rPr>
          <w:color w:val="000000" w:themeColor="text1"/>
          <w:lang w:val="en-US"/>
        </w:rPr>
        <w:t>Morzhukhina</w:t>
      </w:r>
      <w:proofErr w:type="spellEnd"/>
      <w:r w:rsidRPr="00A4651D">
        <w:rPr>
          <w:color w:val="000000" w:themeColor="text1"/>
          <w:lang w:val="en-US"/>
        </w:rPr>
        <w:t xml:space="preserve"> S. V., "Atmospheric precipitation of heavy metals on the territory of the Republic of Kazakhstan", International scientific and practical conference "Ecological readings-2018", Omsk State agrarian University named after P. A. Stolypin, June 5, 2018, p. 219.</w:t>
      </w:r>
      <w:r w:rsidRPr="00A4651D">
        <w:rPr>
          <w:rStyle w:val="Hyperlink1"/>
          <w:color w:val="000000" w:themeColor="text1"/>
          <w:lang w:val="en-US"/>
        </w:rPr>
        <w:t xml:space="preserve"> (in Russian).</w:t>
      </w:r>
    </w:p>
    <w:p w14:paraId="3E96DBBA" w14:textId="77777777" w:rsidR="00CB0DAD" w:rsidRPr="00A4651D" w:rsidRDefault="00CB0DAD" w:rsidP="00C969C3">
      <w:pPr>
        <w:pStyle w:val="16"/>
        <w:numPr>
          <w:ilvl w:val="0"/>
          <w:numId w:val="1"/>
        </w:numPr>
        <w:tabs>
          <w:tab w:val="left" w:pos="284"/>
          <w:tab w:val="left" w:pos="567"/>
        </w:tabs>
        <w:spacing w:before="0" w:beforeAutospacing="0" w:after="0" w:afterAutospacing="0" w:line="360" w:lineRule="auto"/>
        <w:ind w:left="0" w:firstLine="0"/>
        <w:jc w:val="both"/>
        <w:rPr>
          <w:lang w:val="en-US"/>
        </w:rPr>
      </w:pPr>
      <w:r w:rsidRPr="00A4651D">
        <w:rPr>
          <w:color w:val="000000" w:themeColor="text1"/>
          <w:lang w:val="en-US"/>
        </w:rPr>
        <w:t xml:space="preserve">Kabdulkarimova K, Seilgazina S., Omarova N., Kassymova Z., Ibraeva L., Kaygusuz M. “Chemical analisis of filamentous algae of the Semipalatinsk region by inductivfly coupled plasma mass spectrometry”, Fresenius environmental bulletin </w:t>
      </w:r>
      <w:r w:rsidRPr="00A4651D">
        <w:rPr>
          <w:lang w:val="en-US"/>
        </w:rPr>
        <w:t>– ISSN 1018-4619. Volume 27-No.9/2018 p. 5975-5979.</w:t>
      </w:r>
      <w:r w:rsidRPr="00A4651D">
        <w:rPr>
          <w:color w:val="1B1B1B"/>
          <w:shd w:val="clear" w:color="auto" w:fill="FFFFFF"/>
          <w:lang w:val="ru-KZ"/>
        </w:rPr>
        <w:t xml:space="preserve"> Web of Science</w:t>
      </w:r>
      <w:r w:rsidRPr="00A4651D">
        <w:rPr>
          <w:color w:val="1B1B1B"/>
          <w:shd w:val="clear" w:color="auto" w:fill="FFFFFF"/>
          <w:lang w:val="en-US"/>
        </w:rPr>
        <w:t xml:space="preserve"> Q3. </w:t>
      </w:r>
      <w:r w:rsidRPr="00A4651D">
        <w:rPr>
          <w:rStyle w:val="aff7"/>
          <w:color w:val="000000"/>
          <w:lang w:val="en-US"/>
        </w:rPr>
        <w:t>(IF=0.37)</w:t>
      </w:r>
      <w:r w:rsidRPr="00A4651D">
        <w:rPr>
          <w:rStyle w:val="aff7"/>
          <w:lang w:val="en-US"/>
        </w:rPr>
        <w:t xml:space="preserve"> </w:t>
      </w:r>
      <w:r w:rsidRPr="00A4651D">
        <w:rPr>
          <w:color w:val="000000"/>
          <w:lang w:val="en-US"/>
        </w:rPr>
        <w:t xml:space="preserve">  </w:t>
      </w:r>
    </w:p>
    <w:p w14:paraId="5CC727DA" w14:textId="77777777" w:rsidR="00F112B9" w:rsidRDefault="00CB0DAD" w:rsidP="00CB0DAD">
      <w:pPr>
        <w:pStyle w:val="16"/>
        <w:tabs>
          <w:tab w:val="left" w:pos="284"/>
          <w:tab w:val="left" w:pos="567"/>
        </w:tabs>
        <w:spacing w:before="0" w:beforeAutospacing="0" w:after="0" w:afterAutospacing="0" w:line="360" w:lineRule="auto"/>
        <w:jc w:val="both"/>
        <w:rPr>
          <w:b/>
          <w:bCs/>
          <w:lang w:val="en-US"/>
        </w:rPr>
      </w:pPr>
      <w:r>
        <w:rPr>
          <w:b/>
          <w:bCs/>
          <w:lang w:val="en-US"/>
        </w:rPr>
        <w:tab/>
      </w:r>
      <w:r>
        <w:rPr>
          <w:b/>
          <w:bCs/>
          <w:lang w:val="en-US"/>
        </w:rPr>
        <w:tab/>
      </w:r>
    </w:p>
    <w:p w14:paraId="3C7848A2" w14:textId="72DE0BD1" w:rsidR="00CB0DAD" w:rsidRDefault="00F112B9" w:rsidP="00CB0DAD">
      <w:pPr>
        <w:pStyle w:val="16"/>
        <w:tabs>
          <w:tab w:val="left" w:pos="284"/>
          <w:tab w:val="left" w:pos="567"/>
        </w:tabs>
        <w:spacing w:before="0" w:beforeAutospacing="0" w:after="0" w:afterAutospacing="0" w:line="360" w:lineRule="auto"/>
        <w:jc w:val="both"/>
        <w:rPr>
          <w:b/>
          <w:bCs/>
          <w:lang w:val="en-US"/>
        </w:rPr>
      </w:pPr>
      <w:r>
        <w:rPr>
          <w:b/>
          <w:bCs/>
          <w:lang w:val="en-US"/>
        </w:rPr>
        <w:tab/>
      </w:r>
      <w:r>
        <w:rPr>
          <w:b/>
          <w:bCs/>
          <w:lang w:val="en-US"/>
        </w:rPr>
        <w:tab/>
      </w:r>
      <w:r w:rsidR="00CB0DAD" w:rsidRPr="00A4651D">
        <w:rPr>
          <w:b/>
          <w:bCs/>
          <w:lang w:val="en-US"/>
        </w:rPr>
        <w:t>Domestic publications:</w:t>
      </w:r>
    </w:p>
    <w:p w14:paraId="4B784C1C" w14:textId="77777777" w:rsidR="00F112B9" w:rsidRPr="00A4651D" w:rsidRDefault="00F112B9" w:rsidP="00CB0DAD">
      <w:pPr>
        <w:pStyle w:val="16"/>
        <w:tabs>
          <w:tab w:val="left" w:pos="284"/>
          <w:tab w:val="left" w:pos="567"/>
        </w:tabs>
        <w:spacing w:before="0" w:beforeAutospacing="0" w:after="0" w:afterAutospacing="0" w:line="360" w:lineRule="auto"/>
        <w:jc w:val="both"/>
        <w:rPr>
          <w:b/>
          <w:bCs/>
          <w:lang w:val="en-US"/>
        </w:rPr>
      </w:pPr>
    </w:p>
    <w:p w14:paraId="6D87556D" w14:textId="77777777" w:rsidR="00CB0DAD" w:rsidRDefault="00CB0DAD" w:rsidP="00C969C3">
      <w:pPr>
        <w:pStyle w:val="16"/>
        <w:numPr>
          <w:ilvl w:val="0"/>
          <w:numId w:val="9"/>
        </w:numPr>
        <w:tabs>
          <w:tab w:val="left" w:pos="426"/>
          <w:tab w:val="left" w:pos="851"/>
        </w:tabs>
        <w:spacing w:before="0" w:beforeAutospacing="0" w:after="0" w:afterAutospacing="0" w:line="360" w:lineRule="auto"/>
        <w:ind w:left="0" w:firstLine="0"/>
        <w:jc w:val="both"/>
        <w:rPr>
          <w:lang w:val="en-US"/>
        </w:rPr>
      </w:pPr>
      <w:r w:rsidRPr="00DC3E93">
        <w:rPr>
          <w:lang w:val="en-US"/>
        </w:rPr>
        <w:t xml:space="preserve">Nurkassimova M.U., Tashenov A.K., Omarova N.M., Frontasyeva M.V., Morzhuhina S.V “Atmospheric depositions of heavy metals and radionuclides in Irtysh areas of Kazakhstan” participation with a report at the XIII International scientific conference of students and young scientists "Science and education – 2018", Astana, </w:t>
      </w:r>
      <w:proofErr w:type="spellStart"/>
      <w:r w:rsidRPr="00DC3E93">
        <w:rPr>
          <w:lang w:val="en-US"/>
        </w:rPr>
        <w:t>L.N.Gumilyov</w:t>
      </w:r>
      <w:proofErr w:type="spellEnd"/>
      <w:r w:rsidRPr="00DC3E93">
        <w:rPr>
          <w:lang w:val="en-US"/>
        </w:rPr>
        <w:t xml:space="preserve"> ENU, 2018, p. 1242-1245.</w:t>
      </w:r>
      <w:r w:rsidRPr="00DC3E93">
        <w:rPr>
          <w:rStyle w:val="Hyperlink1"/>
          <w:lang w:val="en-US"/>
        </w:rPr>
        <w:t xml:space="preserve"> </w:t>
      </w:r>
    </w:p>
    <w:p w14:paraId="7BE529FC" w14:textId="77777777" w:rsidR="00CB0DAD" w:rsidRDefault="00CB0DAD" w:rsidP="00C969C3">
      <w:pPr>
        <w:pStyle w:val="16"/>
        <w:numPr>
          <w:ilvl w:val="0"/>
          <w:numId w:val="9"/>
        </w:numPr>
        <w:tabs>
          <w:tab w:val="left" w:pos="426"/>
          <w:tab w:val="left" w:pos="851"/>
        </w:tabs>
        <w:spacing w:before="0" w:beforeAutospacing="0" w:after="0" w:afterAutospacing="0" w:line="360" w:lineRule="auto"/>
        <w:ind w:left="0" w:firstLine="0"/>
        <w:jc w:val="both"/>
        <w:rPr>
          <w:lang w:val="en-US"/>
        </w:rPr>
      </w:pPr>
      <w:r w:rsidRPr="00A4651D">
        <w:rPr>
          <w:lang w:val="en-US"/>
        </w:rPr>
        <w:t xml:space="preserve">Nurgalieva D. Zh. "Atmospheric precipitation of heavy metals on the territory of the Republic of Kazakhstan" participation in the report and 1st place classes at the XIII </w:t>
      </w:r>
      <w:r w:rsidRPr="00A4651D">
        <w:rPr>
          <w:lang w:val="en-US"/>
        </w:rPr>
        <w:lastRenderedPageBreak/>
        <w:t xml:space="preserve">International scientific conference of students and young scientists "Science and education – 2018", head of Omarova N. M. Astana, L. N. </w:t>
      </w:r>
      <w:proofErr w:type="spellStart"/>
      <w:r w:rsidRPr="00A4651D">
        <w:rPr>
          <w:lang w:val="en-US"/>
        </w:rPr>
        <w:t>Gumilyov</w:t>
      </w:r>
      <w:proofErr w:type="spellEnd"/>
      <w:r w:rsidRPr="00A4651D">
        <w:rPr>
          <w:lang w:val="en-US"/>
        </w:rPr>
        <w:t xml:space="preserve"> ENU, p. 1305-1309.</w:t>
      </w:r>
      <w:r w:rsidRPr="00A4651D">
        <w:rPr>
          <w:rStyle w:val="Hyperlink1"/>
          <w:lang w:val="en-US"/>
        </w:rPr>
        <w:t xml:space="preserve"> (in Russian).</w:t>
      </w:r>
    </w:p>
    <w:p w14:paraId="21889E43" w14:textId="77777777" w:rsidR="00CB0DAD" w:rsidRDefault="00CB0DAD" w:rsidP="00C969C3">
      <w:pPr>
        <w:pStyle w:val="16"/>
        <w:numPr>
          <w:ilvl w:val="0"/>
          <w:numId w:val="9"/>
        </w:numPr>
        <w:tabs>
          <w:tab w:val="left" w:pos="426"/>
          <w:tab w:val="left" w:pos="851"/>
        </w:tabs>
        <w:spacing w:before="0" w:beforeAutospacing="0" w:after="0" w:afterAutospacing="0" w:line="360" w:lineRule="auto"/>
        <w:ind w:left="0" w:firstLine="0"/>
        <w:jc w:val="both"/>
        <w:rPr>
          <w:lang w:val="en-US"/>
        </w:rPr>
      </w:pPr>
      <w:r w:rsidRPr="00A4651D">
        <w:rPr>
          <w:lang w:val="en-US"/>
        </w:rPr>
        <w:t xml:space="preserve">Omarova N. M., Tashenov A. K., Nurkassimova M. U., "Biomonitoring of atmospheric deposits of heavy metals and radionuclides in Irtysh areas of Kazakhstan", monograph, recommended for publication by the scientific </w:t>
      </w:r>
      <w:r>
        <w:t>с</w:t>
      </w:r>
      <w:proofErr w:type="spellStart"/>
      <w:r w:rsidRPr="00A4651D">
        <w:rPr>
          <w:lang w:val="en-US"/>
        </w:rPr>
        <w:t>ouncil</w:t>
      </w:r>
      <w:proofErr w:type="spellEnd"/>
      <w:r w:rsidRPr="00A4651D">
        <w:rPr>
          <w:lang w:val="en-US"/>
        </w:rPr>
        <w:t xml:space="preserve"> of the , </w:t>
      </w:r>
      <w:proofErr w:type="spellStart"/>
      <w:r w:rsidRPr="00A4651D">
        <w:rPr>
          <w:lang w:val="en-US"/>
        </w:rPr>
        <w:t>L.N.Gumilyov</w:t>
      </w:r>
      <w:proofErr w:type="spellEnd"/>
      <w:r w:rsidRPr="00A4651D">
        <w:rPr>
          <w:lang w:val="en-US"/>
        </w:rPr>
        <w:t xml:space="preserve"> ENU Protocol No. 15 of June 4, 2018, LLP "Master Po", 5.85 p. l., 2018</w:t>
      </w:r>
      <w:r w:rsidRPr="00A4651D">
        <w:rPr>
          <w:rStyle w:val="Hyperlink1"/>
          <w:lang w:val="en-US"/>
        </w:rPr>
        <w:t>.</w:t>
      </w:r>
    </w:p>
    <w:p w14:paraId="112C319B" w14:textId="77777777" w:rsidR="00CB0DAD" w:rsidRPr="00A4651D" w:rsidRDefault="00CB0DAD" w:rsidP="00C969C3">
      <w:pPr>
        <w:pStyle w:val="16"/>
        <w:numPr>
          <w:ilvl w:val="0"/>
          <w:numId w:val="9"/>
        </w:numPr>
        <w:tabs>
          <w:tab w:val="left" w:pos="426"/>
          <w:tab w:val="left" w:pos="851"/>
        </w:tabs>
        <w:spacing w:before="0" w:beforeAutospacing="0" w:after="0" w:afterAutospacing="0" w:line="360" w:lineRule="auto"/>
        <w:ind w:left="0" w:firstLine="0"/>
        <w:jc w:val="both"/>
        <w:rPr>
          <w:rStyle w:val="Hyperlink1"/>
          <w:lang w:val="en-US"/>
        </w:rPr>
      </w:pPr>
      <w:r w:rsidRPr="00A4651D">
        <w:rPr>
          <w:lang w:val="en-US"/>
        </w:rPr>
        <w:t xml:space="preserve">Nurgalieva D. Zh., Omarova N. M., Tashenov A. K., </w:t>
      </w:r>
      <w:proofErr w:type="spellStart"/>
      <w:r w:rsidRPr="00A4651D">
        <w:rPr>
          <w:lang w:val="en-US"/>
        </w:rPr>
        <w:t>Nurkasimova</w:t>
      </w:r>
      <w:proofErr w:type="spellEnd"/>
      <w:r w:rsidRPr="00A4651D">
        <w:rPr>
          <w:lang w:val="en-US"/>
        </w:rPr>
        <w:t xml:space="preserve"> M. U., </w:t>
      </w:r>
      <w:proofErr w:type="spellStart"/>
      <w:r w:rsidRPr="00A4651D">
        <w:rPr>
          <w:lang w:val="en-US"/>
        </w:rPr>
        <w:t>Makhambet</w:t>
      </w:r>
      <w:proofErr w:type="spellEnd"/>
      <w:r w:rsidRPr="00A4651D">
        <w:rPr>
          <w:lang w:val="en-US"/>
        </w:rPr>
        <w:t xml:space="preserve"> A., </w:t>
      </w:r>
      <w:proofErr w:type="spellStart"/>
      <w:r w:rsidRPr="00A4651D">
        <w:rPr>
          <w:lang w:val="en-US"/>
        </w:rPr>
        <w:t>Frontasieva</w:t>
      </w:r>
      <w:proofErr w:type="spellEnd"/>
      <w:r w:rsidRPr="00A4651D">
        <w:rPr>
          <w:lang w:val="en-US"/>
        </w:rPr>
        <w:t xml:space="preserve"> M. V., Chepurchenko O., </w:t>
      </w:r>
      <w:proofErr w:type="spellStart"/>
      <w:r w:rsidRPr="00A4651D">
        <w:rPr>
          <w:lang w:val="en-US"/>
        </w:rPr>
        <w:t>Glushchenoko</w:t>
      </w:r>
      <w:proofErr w:type="spellEnd"/>
      <w:r w:rsidRPr="00A4651D">
        <w:rPr>
          <w:lang w:val="en-US"/>
        </w:rPr>
        <w:t xml:space="preserve"> V. N., </w:t>
      </w:r>
      <w:proofErr w:type="spellStart"/>
      <w:r w:rsidRPr="00A4651D">
        <w:rPr>
          <w:lang w:val="en-US"/>
        </w:rPr>
        <w:t>Solodukhin</w:t>
      </w:r>
      <w:proofErr w:type="spellEnd"/>
      <w:r w:rsidRPr="00A4651D">
        <w:rPr>
          <w:lang w:val="en-US"/>
        </w:rPr>
        <w:t xml:space="preserve"> V. P., </w:t>
      </w:r>
      <w:proofErr w:type="spellStart"/>
      <w:r w:rsidRPr="00A4651D">
        <w:rPr>
          <w:lang w:val="en-US"/>
        </w:rPr>
        <w:t>Morzhukhina</w:t>
      </w:r>
      <w:proofErr w:type="spellEnd"/>
      <w:r w:rsidRPr="00A4651D">
        <w:rPr>
          <w:lang w:val="en-US"/>
        </w:rPr>
        <w:t xml:space="preserve"> S. V., Kabdulkarimova K. "Atmospheric precipitation of heavy metals on the territory of the Republic of Kazakhstan", Bulletin of the L </w:t>
      </w:r>
      <w:proofErr w:type="spellStart"/>
      <w:r w:rsidRPr="00A4651D">
        <w:rPr>
          <w:lang w:val="en-US"/>
        </w:rPr>
        <w:t>N.Gumilyov</w:t>
      </w:r>
      <w:proofErr w:type="spellEnd"/>
      <w:r w:rsidRPr="00A4651D">
        <w:rPr>
          <w:lang w:val="en-US"/>
        </w:rPr>
        <w:t xml:space="preserve"> ENU. Chemistry, Geography, Ecology series, No. 2 (123)/2018, p. 13-23.</w:t>
      </w:r>
      <w:r w:rsidRPr="00A4651D">
        <w:rPr>
          <w:rStyle w:val="Hyperlink1"/>
          <w:lang w:val="en-US"/>
        </w:rPr>
        <w:t xml:space="preserve"> (in Russian).</w:t>
      </w:r>
    </w:p>
    <w:p w14:paraId="3B62E61C" w14:textId="77777777" w:rsidR="00F112B9" w:rsidRDefault="00CB0DAD" w:rsidP="00CB0DAD">
      <w:pPr>
        <w:pStyle w:val="16"/>
        <w:tabs>
          <w:tab w:val="left" w:pos="851"/>
        </w:tabs>
        <w:spacing w:before="0" w:beforeAutospacing="0" w:after="0" w:afterAutospacing="0"/>
        <w:jc w:val="both"/>
        <w:rPr>
          <w:b/>
          <w:bCs/>
          <w:lang w:val="en-US"/>
        </w:rPr>
      </w:pPr>
      <w:r>
        <w:rPr>
          <w:b/>
          <w:bCs/>
          <w:lang w:val="en-US"/>
        </w:rPr>
        <w:tab/>
      </w:r>
    </w:p>
    <w:p w14:paraId="6777C2CD" w14:textId="5C229BA8" w:rsidR="00CB0DAD" w:rsidRPr="00A4651D" w:rsidRDefault="00F112B9" w:rsidP="00CB0DAD">
      <w:pPr>
        <w:pStyle w:val="16"/>
        <w:tabs>
          <w:tab w:val="left" w:pos="851"/>
        </w:tabs>
        <w:spacing w:before="0" w:beforeAutospacing="0" w:after="0" w:afterAutospacing="0"/>
        <w:jc w:val="both"/>
        <w:rPr>
          <w:b/>
          <w:bCs/>
          <w:lang w:val="en-US"/>
        </w:rPr>
      </w:pPr>
      <w:r>
        <w:rPr>
          <w:b/>
          <w:bCs/>
          <w:lang w:val="en-US"/>
        </w:rPr>
        <w:tab/>
      </w:r>
      <w:r w:rsidR="00CB0DAD" w:rsidRPr="00A4651D">
        <w:rPr>
          <w:b/>
          <w:bCs/>
          <w:lang w:val="en-US"/>
        </w:rPr>
        <w:t>For 201</w:t>
      </w:r>
      <w:r w:rsidR="00CB0DAD">
        <w:rPr>
          <w:b/>
          <w:bCs/>
          <w:lang w:val="en-US"/>
        </w:rPr>
        <w:t>9</w:t>
      </w:r>
      <w:r w:rsidR="00CB0DAD" w:rsidRPr="00A4651D">
        <w:rPr>
          <w:b/>
          <w:bCs/>
          <w:lang w:val="en-US"/>
        </w:rPr>
        <w:t>:</w:t>
      </w:r>
    </w:p>
    <w:p w14:paraId="787914DA" w14:textId="77777777" w:rsidR="00CB0DAD" w:rsidRDefault="00CB0DAD" w:rsidP="00CB0DAD">
      <w:pPr>
        <w:pStyle w:val="16"/>
        <w:tabs>
          <w:tab w:val="left" w:pos="851"/>
        </w:tabs>
        <w:spacing w:before="0" w:beforeAutospacing="0" w:after="0" w:afterAutospacing="0"/>
        <w:jc w:val="both"/>
        <w:rPr>
          <w:b/>
          <w:bCs/>
          <w:lang w:val="en-US"/>
        </w:rPr>
      </w:pPr>
      <w:r>
        <w:rPr>
          <w:b/>
          <w:bCs/>
          <w:lang w:val="en-US"/>
        </w:rPr>
        <w:tab/>
      </w:r>
      <w:r w:rsidRPr="00A4651D">
        <w:rPr>
          <w:b/>
          <w:bCs/>
          <w:lang w:val="en-US"/>
        </w:rPr>
        <w:t>Foreign publications:</w:t>
      </w:r>
    </w:p>
    <w:p w14:paraId="5821DBFD" w14:textId="77777777" w:rsidR="00CB0DAD" w:rsidRPr="00A4651D" w:rsidRDefault="00CB0DAD" w:rsidP="00CB0DAD">
      <w:pPr>
        <w:pStyle w:val="16"/>
        <w:tabs>
          <w:tab w:val="left" w:pos="851"/>
        </w:tabs>
        <w:spacing w:before="0" w:beforeAutospacing="0" w:after="0" w:afterAutospacing="0"/>
        <w:jc w:val="both"/>
        <w:rPr>
          <w:b/>
          <w:bCs/>
          <w:lang w:val="en-US"/>
        </w:rPr>
      </w:pPr>
    </w:p>
    <w:p w14:paraId="26016F39" w14:textId="77777777" w:rsidR="00CB0DAD" w:rsidRDefault="00CB0DAD" w:rsidP="00C969C3">
      <w:pPr>
        <w:pStyle w:val="16"/>
        <w:numPr>
          <w:ilvl w:val="3"/>
          <w:numId w:val="6"/>
        </w:numPr>
        <w:tabs>
          <w:tab w:val="left" w:pos="426"/>
        </w:tabs>
        <w:spacing w:before="0" w:beforeAutospacing="0" w:after="0" w:afterAutospacing="0" w:line="360" w:lineRule="auto"/>
        <w:ind w:left="0" w:firstLine="0"/>
        <w:jc w:val="both"/>
        <w:rPr>
          <w:lang w:val="en-US"/>
        </w:rPr>
      </w:pPr>
      <w:r w:rsidRPr="00C07CD6">
        <w:rPr>
          <w:color w:val="000000"/>
          <w:lang w:val="en-US"/>
        </w:rPr>
        <w:t xml:space="preserve">Omarova N.M., Frontasyeva M.V. Investigation atmospheric depositions of heavy metals in north and west region of the Republic of Kazakhstan using the method of moss-biomonitoring. </w:t>
      </w:r>
      <w:r w:rsidRPr="00C07CD6">
        <w:rPr>
          <w:color w:val="000000"/>
        </w:rPr>
        <w:t>участие</w:t>
      </w:r>
      <w:r w:rsidRPr="00C07CD6">
        <w:rPr>
          <w:color w:val="000000"/>
          <w:lang w:val="en-US"/>
        </w:rPr>
        <w:t xml:space="preserve"> </w:t>
      </w:r>
      <w:r w:rsidRPr="00C07CD6">
        <w:rPr>
          <w:color w:val="000000"/>
        </w:rPr>
        <w:t>на</w:t>
      </w:r>
      <w:r w:rsidRPr="00C07CD6">
        <w:rPr>
          <w:color w:val="000000"/>
          <w:lang w:val="en-US"/>
        </w:rPr>
        <w:t xml:space="preserve"> </w:t>
      </w:r>
      <w:r w:rsidRPr="00C07CD6">
        <w:rPr>
          <w:color w:val="000000"/>
        </w:rPr>
        <w:t>конференции</w:t>
      </w:r>
      <w:r w:rsidRPr="00C07CD6">
        <w:rPr>
          <w:color w:val="000000"/>
          <w:lang w:val="en-US"/>
        </w:rPr>
        <w:t xml:space="preserve"> 18-21 Feb. 2019. ICP VEGETATION 32</w:t>
      </w:r>
      <w:r w:rsidRPr="00C07CD6">
        <w:rPr>
          <w:color w:val="000000"/>
          <w:sz w:val="16"/>
          <w:szCs w:val="16"/>
          <w:vertAlign w:val="superscript"/>
          <w:lang w:val="en-US"/>
        </w:rPr>
        <w:t xml:space="preserve">st </w:t>
      </w:r>
      <w:r w:rsidRPr="00C07CD6">
        <w:rPr>
          <w:color w:val="000000"/>
          <w:lang w:val="en-US"/>
        </w:rPr>
        <w:t xml:space="preserve">Task Forca Meeting, Targoviste, Romania., </w:t>
      </w:r>
      <w:r w:rsidRPr="00C07CD6">
        <w:rPr>
          <w:color w:val="000000"/>
        </w:rPr>
        <w:t>р</w:t>
      </w:r>
      <w:r w:rsidRPr="00C07CD6">
        <w:rPr>
          <w:color w:val="000000"/>
          <w:lang w:val="en-US"/>
        </w:rPr>
        <w:t>.73.</w:t>
      </w:r>
      <w:r w:rsidRPr="00A4651D">
        <w:rPr>
          <w:color w:val="000000"/>
          <w:lang w:val="en-US"/>
        </w:rPr>
        <w:t xml:space="preserve"> </w:t>
      </w:r>
    </w:p>
    <w:p w14:paraId="2014B048" w14:textId="77777777" w:rsidR="00CB0DAD" w:rsidRDefault="00CB0DAD" w:rsidP="00C969C3">
      <w:pPr>
        <w:pStyle w:val="16"/>
        <w:numPr>
          <w:ilvl w:val="3"/>
          <w:numId w:val="6"/>
        </w:numPr>
        <w:tabs>
          <w:tab w:val="left" w:pos="426"/>
        </w:tabs>
        <w:spacing w:before="0" w:beforeAutospacing="0" w:after="0" w:afterAutospacing="0" w:line="360" w:lineRule="auto"/>
        <w:ind w:left="0" w:firstLine="0"/>
        <w:jc w:val="both"/>
        <w:rPr>
          <w:lang w:val="en-US"/>
        </w:rPr>
      </w:pPr>
      <w:r w:rsidRPr="00A4651D">
        <w:rPr>
          <w:color w:val="000000"/>
          <w:lang w:val="en-US"/>
        </w:rPr>
        <w:t xml:space="preserve">Omarova N. M., Tashenov A. K., </w:t>
      </w:r>
      <w:proofErr w:type="spellStart"/>
      <w:r w:rsidRPr="00A4651D">
        <w:rPr>
          <w:color w:val="000000"/>
          <w:lang w:val="en-US"/>
        </w:rPr>
        <w:t>Nurkasimova</w:t>
      </w:r>
      <w:proofErr w:type="spellEnd"/>
      <w:r w:rsidRPr="00A4651D">
        <w:rPr>
          <w:color w:val="000000"/>
          <w:lang w:val="en-US"/>
        </w:rPr>
        <w:t xml:space="preserve"> M. U., </w:t>
      </w:r>
      <w:proofErr w:type="spellStart"/>
      <w:r w:rsidRPr="00A4651D">
        <w:rPr>
          <w:color w:val="000000"/>
          <w:lang w:val="en-US"/>
        </w:rPr>
        <w:t>Kokoraeva</w:t>
      </w:r>
      <w:proofErr w:type="spellEnd"/>
      <w:r w:rsidRPr="00A4651D">
        <w:rPr>
          <w:color w:val="000000"/>
          <w:lang w:val="en-US"/>
        </w:rPr>
        <w:t xml:space="preserve"> A. K. Study of the composition of moss - a natural bioindicator for air monitoring in the East Kazakhstan region. Bulletin of the International University of nature, society and man "Dubna". Series "Natural and engineering Sciences" of the Russian Federation. Dubna: No. 1(42) /2019, p. 19-25.</w:t>
      </w:r>
      <w:r w:rsidRPr="00A4651D">
        <w:rPr>
          <w:rStyle w:val="Hyperlink1"/>
          <w:color w:val="000000" w:themeColor="text1"/>
          <w:lang w:val="en-US"/>
        </w:rPr>
        <w:t xml:space="preserve"> (in Russian).</w:t>
      </w:r>
    </w:p>
    <w:p w14:paraId="54BB7413" w14:textId="77777777" w:rsidR="00CB0DAD" w:rsidRPr="00A4651D" w:rsidRDefault="00CB0DAD" w:rsidP="00C969C3">
      <w:pPr>
        <w:pStyle w:val="16"/>
        <w:numPr>
          <w:ilvl w:val="3"/>
          <w:numId w:val="6"/>
        </w:numPr>
        <w:tabs>
          <w:tab w:val="left" w:pos="426"/>
        </w:tabs>
        <w:spacing w:before="0" w:beforeAutospacing="0" w:after="0" w:afterAutospacing="0" w:line="360" w:lineRule="auto"/>
        <w:ind w:left="0" w:firstLine="0"/>
        <w:jc w:val="both"/>
        <w:rPr>
          <w:lang w:val="en-US"/>
        </w:rPr>
      </w:pPr>
      <w:r w:rsidRPr="00A4651D">
        <w:rPr>
          <w:color w:val="000000"/>
          <w:lang w:val="en-US"/>
        </w:rPr>
        <w:t xml:space="preserve">Chrysoula Betsou, Evdoxia Tsakiri, Nerantzis Kazakis, Atanas Vasilev, Marina Frontasyeva, Alexandra Ioannidou. Atmospheric deposition of trace elements in Greece using moss Hypnum </w:t>
      </w:r>
      <w:r w:rsidRPr="00A4651D">
        <w:rPr>
          <w:color w:val="000000" w:themeColor="text1"/>
          <w:lang w:val="en-US"/>
        </w:rPr>
        <w:t>cupressiforme Hedw as biomonitors. May 2019, Journal of Radioanalytical and Nuclear Chemistry, 320(11)</w:t>
      </w:r>
      <w:r w:rsidRPr="00A4651D">
        <w:rPr>
          <w:color w:val="1B1B1B"/>
          <w:shd w:val="clear" w:color="auto" w:fill="FFFFFF"/>
          <w:lang w:val="ru-KZ"/>
        </w:rPr>
        <w:t xml:space="preserve"> Web of Science</w:t>
      </w:r>
      <w:r w:rsidRPr="00A4651D">
        <w:rPr>
          <w:color w:val="1B1B1B"/>
          <w:shd w:val="clear" w:color="auto" w:fill="FFFFFF"/>
          <w:lang w:val="en-US"/>
        </w:rPr>
        <w:t xml:space="preserve"> Q3. </w:t>
      </w:r>
      <w:r w:rsidRPr="00A4651D">
        <w:rPr>
          <w:rStyle w:val="aff7"/>
          <w:color w:val="000000"/>
          <w:lang w:val="en-US"/>
        </w:rPr>
        <w:t>(IF=1.24)</w:t>
      </w:r>
      <w:r w:rsidRPr="00A4651D">
        <w:rPr>
          <w:rStyle w:val="aff7"/>
          <w:lang w:val="en-US"/>
        </w:rPr>
        <w:t xml:space="preserve"> </w:t>
      </w:r>
      <w:r w:rsidRPr="00A4651D">
        <w:rPr>
          <w:color w:val="000000" w:themeColor="text1"/>
          <w:lang w:val="en-US"/>
        </w:rPr>
        <w:t xml:space="preserve">DOI: 10.1007/s10967-019-06535-4. </w:t>
      </w:r>
    </w:p>
    <w:p w14:paraId="3660E667" w14:textId="36BA73EB" w:rsidR="00CB0DAD" w:rsidRDefault="00CB0DAD" w:rsidP="00CB0DAD">
      <w:pPr>
        <w:pStyle w:val="16"/>
        <w:tabs>
          <w:tab w:val="left" w:pos="284"/>
          <w:tab w:val="left" w:pos="567"/>
        </w:tabs>
        <w:spacing w:before="0" w:beforeAutospacing="0" w:after="0" w:afterAutospacing="0" w:line="360" w:lineRule="auto"/>
        <w:jc w:val="both"/>
        <w:rPr>
          <w:b/>
          <w:bCs/>
          <w:lang w:val="en-US"/>
        </w:rPr>
      </w:pPr>
      <w:r>
        <w:rPr>
          <w:b/>
          <w:bCs/>
          <w:lang w:val="en-US"/>
        </w:rPr>
        <w:tab/>
        <w:t xml:space="preserve">      </w:t>
      </w:r>
      <w:r w:rsidRPr="00A4651D">
        <w:rPr>
          <w:b/>
          <w:bCs/>
          <w:lang w:val="en-US"/>
        </w:rPr>
        <w:t>Domestic publications:</w:t>
      </w:r>
    </w:p>
    <w:p w14:paraId="29FDC9D3" w14:textId="77777777" w:rsidR="00F112B9" w:rsidRPr="00A4651D" w:rsidRDefault="00F112B9" w:rsidP="00CB0DAD">
      <w:pPr>
        <w:pStyle w:val="16"/>
        <w:tabs>
          <w:tab w:val="left" w:pos="284"/>
          <w:tab w:val="left" w:pos="567"/>
        </w:tabs>
        <w:spacing w:before="0" w:beforeAutospacing="0" w:after="0" w:afterAutospacing="0" w:line="360" w:lineRule="auto"/>
        <w:jc w:val="both"/>
        <w:rPr>
          <w:b/>
          <w:bCs/>
          <w:lang w:val="en-US"/>
        </w:rPr>
      </w:pPr>
    </w:p>
    <w:p w14:paraId="3E73CDAB" w14:textId="77777777" w:rsidR="00CB0DAD" w:rsidRDefault="00CB0DAD" w:rsidP="00C969C3">
      <w:pPr>
        <w:pStyle w:val="16"/>
        <w:numPr>
          <w:ilvl w:val="6"/>
          <w:numId w:val="6"/>
        </w:numPr>
        <w:tabs>
          <w:tab w:val="left" w:pos="426"/>
          <w:tab w:val="left" w:pos="851"/>
        </w:tabs>
        <w:spacing w:before="0" w:beforeAutospacing="0" w:after="0" w:afterAutospacing="0" w:line="360" w:lineRule="auto"/>
        <w:ind w:left="0" w:firstLine="0"/>
        <w:jc w:val="both"/>
        <w:rPr>
          <w:color w:val="000000" w:themeColor="text1"/>
          <w:lang w:val="en-US"/>
        </w:rPr>
      </w:pPr>
      <w:r>
        <w:rPr>
          <w:color w:val="000000"/>
          <w:lang w:val="en-US"/>
        </w:rPr>
        <w:t>P</w:t>
      </w:r>
      <w:r w:rsidRPr="00FD4ECD">
        <w:rPr>
          <w:color w:val="000000"/>
          <w:lang w:val="en-US"/>
        </w:rPr>
        <w:t>articipation and presentation of the report by A. Dalelova, head of Omarova N. M. "</w:t>
      </w:r>
      <w:r>
        <w:rPr>
          <w:color w:val="000000"/>
          <w:lang w:val="en-US"/>
        </w:rPr>
        <w:t>S</w:t>
      </w:r>
      <w:r w:rsidRPr="00FD4ECD">
        <w:rPr>
          <w:color w:val="000000"/>
          <w:lang w:val="en-US"/>
        </w:rPr>
        <w:t xml:space="preserve">tudy of atmospheric precipitation of heavy metals in the Western regions of the Republic of Kazakhstan" XV international. scientific conference of students and young scientists "GYLYM JANE BILIM – 2019", Astana, L. N. </w:t>
      </w:r>
      <w:proofErr w:type="spellStart"/>
      <w:r w:rsidRPr="00FD4ECD">
        <w:rPr>
          <w:color w:val="000000"/>
          <w:lang w:val="en-US"/>
        </w:rPr>
        <w:t>Gumilyov</w:t>
      </w:r>
      <w:proofErr w:type="spellEnd"/>
      <w:r w:rsidRPr="00FD4ECD">
        <w:rPr>
          <w:color w:val="000000"/>
          <w:lang w:val="en-US"/>
        </w:rPr>
        <w:t xml:space="preserve"> ENU, 2019, p. 962-966.</w:t>
      </w:r>
      <w:r>
        <w:rPr>
          <w:color w:val="000000"/>
          <w:lang w:val="en-US"/>
        </w:rPr>
        <w:t xml:space="preserve"> </w:t>
      </w:r>
      <w:r w:rsidRPr="00FD4ECD">
        <w:rPr>
          <w:color w:val="000000"/>
          <w:lang w:val="en-US"/>
        </w:rPr>
        <w:t xml:space="preserve"> ISBN978-601-337-170-2</w:t>
      </w:r>
      <w:r>
        <w:rPr>
          <w:color w:val="000000"/>
          <w:lang w:val="en-US"/>
        </w:rPr>
        <w:t>.</w:t>
      </w:r>
      <w:r w:rsidRPr="00FD4ECD">
        <w:rPr>
          <w:rStyle w:val="Hyperlink1"/>
          <w:lang w:val="en-US"/>
        </w:rPr>
        <w:t xml:space="preserve"> </w:t>
      </w:r>
      <w:r w:rsidRPr="00494253">
        <w:rPr>
          <w:rStyle w:val="Hyperlink1"/>
          <w:color w:val="000000" w:themeColor="text1"/>
          <w:lang w:val="en-US"/>
        </w:rPr>
        <w:t>(in Russian).</w:t>
      </w:r>
    </w:p>
    <w:p w14:paraId="7BA5E133" w14:textId="77777777" w:rsidR="00CB0DAD" w:rsidRDefault="00CB0DAD" w:rsidP="00C969C3">
      <w:pPr>
        <w:pStyle w:val="16"/>
        <w:numPr>
          <w:ilvl w:val="6"/>
          <w:numId w:val="6"/>
        </w:numPr>
        <w:tabs>
          <w:tab w:val="left" w:pos="426"/>
          <w:tab w:val="left" w:pos="851"/>
        </w:tabs>
        <w:spacing w:before="0" w:beforeAutospacing="0" w:after="0" w:afterAutospacing="0" w:line="360" w:lineRule="auto"/>
        <w:ind w:left="0" w:firstLine="0"/>
        <w:jc w:val="both"/>
        <w:rPr>
          <w:color w:val="000000" w:themeColor="text1"/>
          <w:lang w:val="en-US"/>
        </w:rPr>
      </w:pPr>
      <w:r w:rsidRPr="00A4651D">
        <w:rPr>
          <w:color w:val="000000"/>
          <w:lang w:val="en-US"/>
        </w:rPr>
        <w:lastRenderedPageBreak/>
        <w:t xml:space="preserve">Dalelova A.M., Omarova N. M., Frontasyeva M. V., </w:t>
      </w:r>
      <w:proofErr w:type="spellStart"/>
      <w:r w:rsidRPr="00A4651D">
        <w:rPr>
          <w:color w:val="000000"/>
          <w:lang w:val="en-US"/>
        </w:rPr>
        <w:t>Morzhukhina</w:t>
      </w:r>
      <w:proofErr w:type="spellEnd"/>
      <w:r w:rsidRPr="00A4651D">
        <w:rPr>
          <w:color w:val="000000"/>
          <w:lang w:val="en-US"/>
        </w:rPr>
        <w:t xml:space="preserve"> S. V. Investigation of atmospheric precipitation of heavy metals in the Western regions of the Republic of Kazakhstan using the moss-</w:t>
      </w:r>
      <w:proofErr w:type="spellStart"/>
      <w:r w:rsidRPr="00A4651D">
        <w:rPr>
          <w:color w:val="000000"/>
          <w:lang w:val="en-US"/>
        </w:rPr>
        <w:t>biomonitor</w:t>
      </w:r>
      <w:proofErr w:type="spellEnd"/>
      <w:r w:rsidRPr="00A4651D">
        <w:rPr>
          <w:color w:val="000000"/>
          <w:lang w:val="en-US"/>
        </w:rPr>
        <w:t xml:space="preserve"> method. Bulletin of the L.N. </w:t>
      </w:r>
      <w:proofErr w:type="spellStart"/>
      <w:r w:rsidRPr="00A4651D">
        <w:rPr>
          <w:color w:val="000000"/>
          <w:lang w:val="en-US"/>
        </w:rPr>
        <w:t>Gumilyov</w:t>
      </w:r>
      <w:proofErr w:type="spellEnd"/>
      <w:r w:rsidRPr="00A4651D">
        <w:rPr>
          <w:color w:val="000000"/>
          <w:lang w:val="en-US"/>
        </w:rPr>
        <w:t xml:space="preserve"> ENU, Chemistry, Geography, Ecology Series. №1 (126)/2019, p. 21-38.</w:t>
      </w:r>
      <w:r w:rsidRPr="00A4651D">
        <w:rPr>
          <w:rStyle w:val="Hyperlink1"/>
          <w:color w:val="000000" w:themeColor="text1"/>
          <w:lang w:val="en-US"/>
        </w:rPr>
        <w:t xml:space="preserve"> (in Russian).</w:t>
      </w:r>
    </w:p>
    <w:p w14:paraId="25BD57B1" w14:textId="77777777" w:rsidR="00CB0DAD" w:rsidRDefault="00CB0DAD" w:rsidP="00C969C3">
      <w:pPr>
        <w:pStyle w:val="16"/>
        <w:numPr>
          <w:ilvl w:val="6"/>
          <w:numId w:val="6"/>
        </w:numPr>
        <w:tabs>
          <w:tab w:val="left" w:pos="426"/>
          <w:tab w:val="left" w:pos="851"/>
        </w:tabs>
        <w:spacing w:before="0" w:beforeAutospacing="0" w:after="0" w:afterAutospacing="0" w:line="360" w:lineRule="auto"/>
        <w:ind w:left="0" w:firstLine="0"/>
        <w:jc w:val="both"/>
        <w:rPr>
          <w:color w:val="000000" w:themeColor="text1"/>
          <w:lang w:val="en-US"/>
        </w:rPr>
      </w:pPr>
      <w:r w:rsidRPr="00A4651D">
        <w:rPr>
          <w:color w:val="000000"/>
          <w:lang w:val="en-US"/>
        </w:rPr>
        <w:t>Patent of the Republic of Kazakhstan for utility model No. 3793 dated 18.03.2019. "Methods for assessing the content of heavy metals in atmospheric air using moss-biomonitors", patent holder Omarova N. M.</w:t>
      </w:r>
      <w:r w:rsidRPr="00A4651D">
        <w:rPr>
          <w:rStyle w:val="Hyperlink1"/>
          <w:color w:val="000000" w:themeColor="text1"/>
          <w:lang w:val="en-US"/>
        </w:rPr>
        <w:t xml:space="preserve"> (in Russian).</w:t>
      </w:r>
    </w:p>
    <w:p w14:paraId="6BD9E602" w14:textId="77777777" w:rsidR="00CB0DAD" w:rsidRPr="00A4651D" w:rsidRDefault="00CB0DAD" w:rsidP="00CB0DAD">
      <w:pPr>
        <w:pStyle w:val="16"/>
        <w:tabs>
          <w:tab w:val="left" w:pos="426"/>
          <w:tab w:val="left" w:pos="851"/>
        </w:tabs>
        <w:spacing w:before="0" w:beforeAutospacing="0" w:after="0" w:afterAutospacing="0" w:line="360" w:lineRule="auto"/>
        <w:jc w:val="both"/>
        <w:rPr>
          <w:color w:val="000000" w:themeColor="text1"/>
          <w:lang w:val="en-US"/>
        </w:rPr>
      </w:pPr>
    </w:p>
    <w:p w14:paraId="2159CA39" w14:textId="77777777" w:rsidR="00CB0DAD" w:rsidRPr="00A4651D" w:rsidRDefault="00CB0DAD" w:rsidP="00CB0DAD">
      <w:pPr>
        <w:pStyle w:val="16"/>
        <w:tabs>
          <w:tab w:val="left" w:pos="851"/>
        </w:tabs>
        <w:spacing w:before="0" w:beforeAutospacing="0" w:after="0" w:afterAutospacing="0"/>
        <w:jc w:val="both"/>
        <w:rPr>
          <w:b/>
          <w:bCs/>
          <w:lang w:val="en-US"/>
        </w:rPr>
      </w:pPr>
      <w:r>
        <w:rPr>
          <w:b/>
          <w:bCs/>
          <w:lang w:val="en-US"/>
        </w:rPr>
        <w:tab/>
      </w:r>
      <w:r w:rsidRPr="00A4651D">
        <w:rPr>
          <w:b/>
          <w:bCs/>
          <w:lang w:val="en-US"/>
        </w:rPr>
        <w:t>For 20</w:t>
      </w:r>
      <w:r>
        <w:rPr>
          <w:b/>
          <w:bCs/>
          <w:lang w:val="en-US"/>
        </w:rPr>
        <w:t>20</w:t>
      </w:r>
      <w:r w:rsidRPr="00A4651D">
        <w:rPr>
          <w:b/>
          <w:bCs/>
          <w:lang w:val="en-US"/>
        </w:rPr>
        <w:t>:</w:t>
      </w:r>
    </w:p>
    <w:p w14:paraId="0CAFAAFA" w14:textId="77777777" w:rsidR="00CB0DAD" w:rsidRDefault="00CB0DAD" w:rsidP="00CB0DAD">
      <w:pPr>
        <w:pStyle w:val="16"/>
        <w:tabs>
          <w:tab w:val="left" w:pos="851"/>
        </w:tabs>
        <w:spacing w:before="0" w:beforeAutospacing="0" w:after="0" w:afterAutospacing="0"/>
        <w:jc w:val="both"/>
        <w:rPr>
          <w:b/>
          <w:bCs/>
          <w:lang w:val="en-US"/>
        </w:rPr>
      </w:pPr>
      <w:r>
        <w:rPr>
          <w:b/>
          <w:bCs/>
          <w:lang w:val="en-US"/>
        </w:rPr>
        <w:tab/>
      </w:r>
      <w:r w:rsidRPr="00A4651D">
        <w:rPr>
          <w:b/>
          <w:bCs/>
          <w:lang w:val="en-US"/>
        </w:rPr>
        <w:t>Foreign publications:</w:t>
      </w:r>
    </w:p>
    <w:p w14:paraId="4A3EEA1F" w14:textId="77777777" w:rsidR="00CB0DAD" w:rsidRPr="00A4651D" w:rsidRDefault="00CB0DAD" w:rsidP="00CB0DAD">
      <w:pPr>
        <w:pStyle w:val="16"/>
        <w:tabs>
          <w:tab w:val="left" w:pos="851"/>
        </w:tabs>
        <w:spacing w:before="0" w:beforeAutospacing="0" w:after="0" w:afterAutospacing="0"/>
        <w:jc w:val="both"/>
        <w:rPr>
          <w:b/>
          <w:bCs/>
          <w:lang w:val="en-US"/>
        </w:rPr>
      </w:pPr>
    </w:p>
    <w:p w14:paraId="6AA89508" w14:textId="77777777" w:rsidR="00CB0DAD" w:rsidRDefault="00CB0DAD" w:rsidP="00CB0DAD">
      <w:pPr>
        <w:pStyle w:val="16"/>
        <w:tabs>
          <w:tab w:val="left" w:pos="851"/>
        </w:tabs>
        <w:spacing w:before="0" w:beforeAutospacing="0" w:after="0" w:afterAutospacing="0" w:line="360" w:lineRule="auto"/>
        <w:jc w:val="both"/>
        <w:rPr>
          <w:rStyle w:val="aff7"/>
          <w:lang w:val="en-US"/>
        </w:rPr>
      </w:pPr>
      <w:r>
        <w:rPr>
          <w:rStyle w:val="aff7"/>
          <w:lang w:val="en-US"/>
        </w:rPr>
        <w:t>1.</w:t>
      </w:r>
      <w:r w:rsidRPr="00FD4ECD">
        <w:rPr>
          <w:rStyle w:val="aff7"/>
          <w:lang w:val="en-US"/>
        </w:rPr>
        <w:t>Omarova N., Kabylova A., Frontasyeva M., Strekova L., Yushin N. Moses as bioindicators of trace elements in the environment of central Kazakhstan. ICP VEGETATION 33</w:t>
      </w:r>
      <w:proofErr w:type="gramStart"/>
      <w:r w:rsidRPr="00FD4ECD">
        <w:rPr>
          <w:rStyle w:val="aff7"/>
          <w:vertAlign w:val="superscript"/>
          <w:lang w:val="en-US"/>
        </w:rPr>
        <w:t xml:space="preserve">st </w:t>
      </w:r>
      <w:r w:rsidRPr="00FD4ECD">
        <w:rPr>
          <w:rStyle w:val="aff7"/>
          <w:lang w:val="en-US"/>
        </w:rPr>
        <w:t xml:space="preserve"> Task</w:t>
      </w:r>
      <w:proofErr w:type="gramEnd"/>
      <w:r w:rsidRPr="00FD4ECD">
        <w:rPr>
          <w:rStyle w:val="aff7"/>
          <w:lang w:val="en-US"/>
        </w:rPr>
        <w:t xml:space="preserve"> Forca Meeting, Latvia, Riga. p.72. 25-28 January. 2020.</w:t>
      </w:r>
    </w:p>
    <w:p w14:paraId="606A31B7" w14:textId="77777777" w:rsidR="00CB0DAD" w:rsidRDefault="00CB0DAD" w:rsidP="00CB0DAD">
      <w:pPr>
        <w:pStyle w:val="16"/>
        <w:tabs>
          <w:tab w:val="left" w:pos="851"/>
        </w:tabs>
        <w:spacing w:before="0" w:beforeAutospacing="0" w:after="0" w:afterAutospacing="0" w:line="360" w:lineRule="auto"/>
        <w:jc w:val="both"/>
        <w:rPr>
          <w:rStyle w:val="aff7"/>
          <w:lang w:val="en-US"/>
        </w:rPr>
      </w:pPr>
      <w:r>
        <w:rPr>
          <w:rStyle w:val="aff7"/>
          <w:lang w:val="en-US"/>
        </w:rPr>
        <w:t>2.</w:t>
      </w:r>
      <w:r w:rsidRPr="00FD4ECD">
        <w:rPr>
          <w:rStyle w:val="aff7"/>
          <w:lang w:val="en-US"/>
        </w:rPr>
        <w:t xml:space="preserve">Presentation by Kabylova A. "Mosses as bioindicators of air pollution by heavy metals and other toxic elements in Central Kazakhstan" the paper was published on the website of the XII International student scientific conference "Student scientific forum - 2020" at scienceforum.ru/2020/article/2018019807  (Kabylova A. S., Omarova N. M., </w:t>
      </w:r>
      <w:proofErr w:type="spellStart"/>
      <w:r w:rsidRPr="00FD4ECD">
        <w:rPr>
          <w:rStyle w:val="aff7"/>
          <w:lang w:val="en-US"/>
        </w:rPr>
        <w:t>Frontaseva</w:t>
      </w:r>
      <w:proofErr w:type="spellEnd"/>
      <w:r w:rsidRPr="00FD4ECD">
        <w:rPr>
          <w:rStyle w:val="aff7"/>
          <w:lang w:val="en-US"/>
        </w:rPr>
        <w:t xml:space="preserve"> M. V. awarded the diploma of the winners of the XII International student scientific conference "Student scientific forum - 2020</w:t>
      </w:r>
      <w:r w:rsidRPr="00494253">
        <w:rPr>
          <w:rStyle w:val="aff7"/>
          <w:color w:val="000000" w:themeColor="text1"/>
          <w:lang w:val="en-US"/>
        </w:rPr>
        <w:t>»</w:t>
      </w:r>
      <w:r w:rsidRPr="00056220">
        <w:rPr>
          <w:rStyle w:val="aff7"/>
          <w:color w:val="000000" w:themeColor="text1"/>
          <w:lang w:val="en-US"/>
        </w:rPr>
        <w:t xml:space="preserve"> Moscow, Russia</w:t>
      </w:r>
      <w:r w:rsidRPr="00494253">
        <w:rPr>
          <w:rStyle w:val="aff7"/>
          <w:color w:val="000000" w:themeColor="text1"/>
          <w:lang w:val="en-US"/>
        </w:rPr>
        <w:t xml:space="preserve">) </w:t>
      </w:r>
      <w:r w:rsidRPr="00494253">
        <w:rPr>
          <w:rStyle w:val="Hyperlink1"/>
          <w:color w:val="000000" w:themeColor="text1"/>
          <w:lang w:val="en-US"/>
        </w:rPr>
        <w:t>(in Russian).</w:t>
      </w:r>
    </w:p>
    <w:p w14:paraId="65022334" w14:textId="77777777" w:rsidR="00CB0DAD" w:rsidRDefault="00CB0DAD" w:rsidP="00CB0DAD">
      <w:pPr>
        <w:pStyle w:val="16"/>
        <w:tabs>
          <w:tab w:val="left" w:pos="851"/>
        </w:tabs>
        <w:spacing w:before="0" w:beforeAutospacing="0" w:after="0" w:afterAutospacing="0" w:line="360" w:lineRule="auto"/>
        <w:jc w:val="both"/>
        <w:rPr>
          <w:rStyle w:val="aff7"/>
          <w:color w:val="000000"/>
          <w:lang w:val="en-US"/>
        </w:rPr>
      </w:pPr>
      <w:r>
        <w:rPr>
          <w:rStyle w:val="aff7"/>
          <w:lang w:val="en-US"/>
        </w:rPr>
        <w:t>3.</w:t>
      </w:r>
      <w:r w:rsidRPr="00FD4ECD">
        <w:rPr>
          <w:rStyle w:val="aff7"/>
          <w:lang w:val="en-US"/>
        </w:rPr>
        <w:t xml:space="preserve">L. H. Khiem, K. Sera, T. Hosokawa, N. H. Quyet, M. V. Frontasyeva, T. T. M. Trinh, N. T. B. My, N. T. Nghia, T. D. Trung, L. D. Nam, K. T. Hong, N. N. Mai, D. V. Thang, N. A. Son, T. T. Thanh, D. P. T. Tien. Assessment of atmospheric deposition of metals in Ha </w:t>
      </w:r>
      <w:proofErr w:type="spellStart"/>
      <w:r w:rsidRPr="00FD4ECD">
        <w:rPr>
          <w:rStyle w:val="aff7"/>
          <w:lang w:val="en-US"/>
        </w:rPr>
        <w:t>Noi</w:t>
      </w:r>
      <w:proofErr w:type="spellEnd"/>
      <w:r w:rsidRPr="00FD4ECD">
        <w:rPr>
          <w:rStyle w:val="aff7"/>
          <w:lang w:val="en-US"/>
        </w:rPr>
        <w:t xml:space="preserve"> using the moss bio-monitoring technique and proton induced X-ray emission. </w:t>
      </w:r>
      <w:r w:rsidRPr="00FD4ECD">
        <w:rPr>
          <w:rStyle w:val="aff7"/>
          <w:i/>
          <w:iCs/>
          <w:lang w:val="en-US"/>
        </w:rPr>
        <w:t xml:space="preserve">Journal of Radioanalytical and Nuclear Chemistry </w:t>
      </w:r>
      <w:r w:rsidRPr="00FD4ECD">
        <w:rPr>
          <w:rStyle w:val="aff7"/>
          <w:lang w:val="en-US"/>
        </w:rPr>
        <w:t xml:space="preserve">(2020) 324:43–54. </w:t>
      </w:r>
      <w:r w:rsidRPr="00494253">
        <w:rPr>
          <w:color w:val="1B1B1B"/>
          <w:shd w:val="clear" w:color="auto" w:fill="FFFFFF"/>
          <w:lang w:val="ru-KZ"/>
        </w:rPr>
        <w:t>Web of Science</w:t>
      </w:r>
      <w:r w:rsidRPr="00494253">
        <w:rPr>
          <w:color w:val="1B1B1B"/>
          <w:shd w:val="clear" w:color="auto" w:fill="FFFFFF"/>
          <w:lang w:val="en-US"/>
        </w:rPr>
        <w:t xml:space="preserve"> </w:t>
      </w:r>
      <w:r>
        <w:rPr>
          <w:color w:val="1B1B1B"/>
          <w:shd w:val="clear" w:color="auto" w:fill="FFFFFF"/>
          <w:lang w:val="en-US"/>
        </w:rPr>
        <w:t>Q3.</w:t>
      </w:r>
      <w:r w:rsidRPr="00494253">
        <w:rPr>
          <w:color w:val="1B1B1B"/>
          <w:shd w:val="clear" w:color="auto" w:fill="FFFFFF"/>
          <w:lang w:val="en-US"/>
        </w:rPr>
        <w:t xml:space="preserve"> </w:t>
      </w:r>
      <w:r w:rsidRPr="00494253">
        <w:rPr>
          <w:rStyle w:val="aff7"/>
          <w:color w:val="000000"/>
          <w:lang w:val="en-US"/>
        </w:rPr>
        <w:t>(IF=1.</w:t>
      </w:r>
      <w:r>
        <w:rPr>
          <w:rStyle w:val="aff7"/>
          <w:color w:val="000000"/>
          <w:lang w:val="en-US"/>
        </w:rPr>
        <w:t>24</w:t>
      </w:r>
      <w:r w:rsidRPr="00494253">
        <w:rPr>
          <w:rStyle w:val="aff7"/>
          <w:color w:val="000000"/>
          <w:lang w:val="en-US"/>
        </w:rPr>
        <w:t>)</w:t>
      </w:r>
      <w:r w:rsidRPr="00494253">
        <w:rPr>
          <w:rStyle w:val="aff7"/>
          <w:lang w:val="en-US"/>
        </w:rPr>
        <w:t xml:space="preserve"> </w:t>
      </w:r>
      <w:r w:rsidRPr="00FD4ECD">
        <w:rPr>
          <w:rStyle w:val="aff7"/>
          <w:color w:val="000000"/>
          <w:lang w:val="en-US"/>
        </w:rPr>
        <w:t>https://doi.org/ 10.1007/s10967-020-07066-z.</w:t>
      </w:r>
    </w:p>
    <w:p w14:paraId="1E0D670C" w14:textId="77777777" w:rsidR="00CB0DAD" w:rsidRPr="00A4651D" w:rsidRDefault="00CB0DAD" w:rsidP="00CB0DAD">
      <w:pPr>
        <w:pStyle w:val="16"/>
        <w:tabs>
          <w:tab w:val="left" w:pos="851"/>
        </w:tabs>
        <w:spacing w:before="0" w:beforeAutospacing="0" w:after="0" w:afterAutospacing="0" w:line="360" w:lineRule="auto"/>
        <w:jc w:val="both"/>
        <w:rPr>
          <w:rStyle w:val="afa"/>
          <w:color w:val="000000"/>
          <w:lang w:val="en-US"/>
        </w:rPr>
      </w:pPr>
      <w:r>
        <w:rPr>
          <w:rStyle w:val="aff7"/>
          <w:color w:val="000000"/>
          <w:lang w:val="en-US"/>
        </w:rPr>
        <w:t>4.</w:t>
      </w:r>
      <w:r w:rsidRPr="00FD4ECD">
        <w:rPr>
          <w:color w:val="000000" w:themeColor="text1"/>
          <w:shd w:val="clear" w:color="auto" w:fill="FCFCFC"/>
          <w:lang w:val="ru-KZ"/>
        </w:rPr>
        <w:t>Kosior, G., Frontasyeva, M., Ziembik, Z. </w:t>
      </w:r>
      <w:r w:rsidRPr="00FD4ECD">
        <w:rPr>
          <w:color w:val="000000" w:themeColor="text1"/>
          <w:lang w:val="ru-KZ"/>
        </w:rPr>
        <w:t>et al.</w:t>
      </w:r>
      <w:r w:rsidRPr="00FD4ECD">
        <w:rPr>
          <w:color w:val="000000" w:themeColor="text1"/>
          <w:shd w:val="clear" w:color="auto" w:fill="FCFCFC"/>
          <w:lang w:val="ru-KZ"/>
        </w:rPr>
        <w:t> The Moss Biomonitoring Method and Neutron Activation Analysis in Assessing Pollution by Trace Elements in Selected Polish National Parks. </w:t>
      </w:r>
      <w:r w:rsidRPr="00FD4ECD">
        <w:rPr>
          <w:color w:val="000000" w:themeColor="text1"/>
          <w:lang w:val="ru-KZ"/>
        </w:rPr>
        <w:t>Arch Environ Contam Toxicol</w:t>
      </w:r>
      <w:r w:rsidRPr="00FD4ECD">
        <w:rPr>
          <w:color w:val="000000" w:themeColor="text1"/>
          <w:shd w:val="clear" w:color="auto" w:fill="FCFCFC"/>
          <w:lang w:val="ru-KZ"/>
        </w:rPr>
        <w:t> (2020).</w:t>
      </w:r>
      <w:r w:rsidRPr="00494253">
        <w:rPr>
          <w:color w:val="000000" w:themeColor="text1"/>
          <w:shd w:val="clear" w:color="auto" w:fill="FCFCFC"/>
          <w:lang w:val="en-US"/>
        </w:rPr>
        <w:t xml:space="preserve"> </w:t>
      </w:r>
      <w:r w:rsidRPr="00494253">
        <w:rPr>
          <w:color w:val="1B1B1B"/>
          <w:shd w:val="clear" w:color="auto" w:fill="FFFFFF"/>
          <w:lang w:val="ru-KZ"/>
        </w:rPr>
        <w:t>Web of Science</w:t>
      </w:r>
      <w:r w:rsidRPr="00494253">
        <w:rPr>
          <w:color w:val="1B1B1B"/>
          <w:shd w:val="clear" w:color="auto" w:fill="FFFFFF"/>
          <w:lang w:val="en-US"/>
        </w:rPr>
        <w:t xml:space="preserve"> </w:t>
      </w:r>
      <w:r>
        <w:rPr>
          <w:color w:val="1B1B1B"/>
          <w:shd w:val="clear" w:color="auto" w:fill="FFFFFF"/>
          <w:lang w:val="en-US"/>
        </w:rPr>
        <w:t>Q2.</w:t>
      </w:r>
      <w:r w:rsidRPr="00494253">
        <w:rPr>
          <w:color w:val="1B1B1B"/>
          <w:shd w:val="clear" w:color="auto" w:fill="FFFFFF"/>
          <w:lang w:val="en-US"/>
        </w:rPr>
        <w:t xml:space="preserve"> </w:t>
      </w:r>
      <w:r w:rsidRPr="00494253">
        <w:rPr>
          <w:rStyle w:val="aff7"/>
          <w:color w:val="000000"/>
          <w:lang w:val="en-US"/>
        </w:rPr>
        <w:t>(IF=</w:t>
      </w:r>
      <w:r>
        <w:rPr>
          <w:rStyle w:val="aff7"/>
          <w:color w:val="000000"/>
          <w:lang w:val="en-US"/>
        </w:rPr>
        <w:t>2</w:t>
      </w:r>
      <w:r w:rsidRPr="00494253">
        <w:rPr>
          <w:rStyle w:val="aff7"/>
          <w:color w:val="000000"/>
          <w:lang w:val="en-US"/>
        </w:rPr>
        <w:t>.</w:t>
      </w:r>
      <w:r>
        <w:rPr>
          <w:rStyle w:val="aff7"/>
          <w:color w:val="000000"/>
          <w:lang w:val="en-US"/>
        </w:rPr>
        <w:t>24</w:t>
      </w:r>
      <w:r w:rsidRPr="00494253">
        <w:rPr>
          <w:rStyle w:val="aff7"/>
          <w:color w:val="000000"/>
          <w:lang w:val="en-US"/>
        </w:rPr>
        <w:t>)</w:t>
      </w:r>
      <w:r w:rsidRPr="00FD4ECD">
        <w:rPr>
          <w:color w:val="000000" w:themeColor="text1"/>
          <w:shd w:val="clear" w:color="auto" w:fill="FCFCFC"/>
          <w:lang w:val="ru-KZ"/>
        </w:rPr>
        <w:t xml:space="preserve"> </w:t>
      </w:r>
      <w:hyperlink r:id="rId68" w:history="1">
        <w:r w:rsidRPr="00A54531">
          <w:rPr>
            <w:rStyle w:val="afa"/>
            <w:shd w:val="clear" w:color="auto" w:fill="FCFCFC"/>
            <w:lang w:val="ru-KZ"/>
          </w:rPr>
          <w:t>https://doi.org/10.1007/s00244-020-00755-6</w:t>
        </w:r>
      </w:hyperlink>
    </w:p>
    <w:p w14:paraId="603DC243" w14:textId="77777777" w:rsidR="00F112B9" w:rsidRDefault="00CB0DAD" w:rsidP="00CB0DAD">
      <w:pPr>
        <w:pStyle w:val="16"/>
        <w:tabs>
          <w:tab w:val="left" w:pos="284"/>
          <w:tab w:val="left" w:pos="567"/>
        </w:tabs>
        <w:spacing w:before="0" w:beforeAutospacing="0" w:after="0" w:afterAutospacing="0" w:line="360" w:lineRule="auto"/>
        <w:jc w:val="both"/>
        <w:rPr>
          <w:b/>
          <w:bCs/>
          <w:lang w:val="en-US"/>
        </w:rPr>
      </w:pPr>
      <w:r>
        <w:rPr>
          <w:b/>
          <w:bCs/>
          <w:lang w:val="en-US"/>
        </w:rPr>
        <w:t xml:space="preserve">     </w:t>
      </w:r>
      <w:r>
        <w:rPr>
          <w:b/>
          <w:bCs/>
          <w:lang w:val="en-US"/>
        </w:rPr>
        <w:tab/>
      </w:r>
    </w:p>
    <w:p w14:paraId="0336F315" w14:textId="062698F7" w:rsidR="00CB0DAD" w:rsidRDefault="00F112B9" w:rsidP="00CB0DAD">
      <w:pPr>
        <w:pStyle w:val="16"/>
        <w:tabs>
          <w:tab w:val="left" w:pos="284"/>
          <w:tab w:val="left" w:pos="567"/>
        </w:tabs>
        <w:spacing w:before="0" w:beforeAutospacing="0" w:after="0" w:afterAutospacing="0" w:line="360" w:lineRule="auto"/>
        <w:jc w:val="both"/>
        <w:rPr>
          <w:b/>
          <w:bCs/>
          <w:lang w:val="en-US"/>
        </w:rPr>
      </w:pPr>
      <w:r>
        <w:rPr>
          <w:b/>
          <w:bCs/>
          <w:lang w:val="en-US"/>
        </w:rPr>
        <w:tab/>
      </w:r>
      <w:r>
        <w:rPr>
          <w:b/>
          <w:bCs/>
          <w:lang w:val="en-US"/>
        </w:rPr>
        <w:tab/>
      </w:r>
      <w:r w:rsidR="00CB0DAD">
        <w:rPr>
          <w:b/>
          <w:bCs/>
          <w:lang w:val="en-US"/>
        </w:rPr>
        <w:t xml:space="preserve"> </w:t>
      </w:r>
      <w:r w:rsidR="00CB0DAD" w:rsidRPr="00A4651D">
        <w:rPr>
          <w:b/>
          <w:bCs/>
          <w:lang w:val="en-US"/>
        </w:rPr>
        <w:t>Domestic publications:</w:t>
      </w:r>
    </w:p>
    <w:p w14:paraId="11C6E7DE" w14:textId="77777777" w:rsidR="00F112B9" w:rsidRPr="00A4651D" w:rsidRDefault="00F112B9" w:rsidP="00CB0DAD">
      <w:pPr>
        <w:pStyle w:val="16"/>
        <w:tabs>
          <w:tab w:val="left" w:pos="284"/>
          <w:tab w:val="left" w:pos="567"/>
        </w:tabs>
        <w:spacing w:before="0" w:beforeAutospacing="0" w:after="0" w:afterAutospacing="0" w:line="360" w:lineRule="auto"/>
        <w:jc w:val="both"/>
        <w:rPr>
          <w:rStyle w:val="aff7"/>
          <w:b/>
          <w:bCs/>
          <w:lang w:val="en-US"/>
        </w:rPr>
      </w:pPr>
    </w:p>
    <w:p w14:paraId="6E181730" w14:textId="77777777" w:rsidR="00CB0DAD" w:rsidRPr="00494253" w:rsidRDefault="00CB0DAD" w:rsidP="00C969C3">
      <w:pPr>
        <w:pStyle w:val="16"/>
        <w:numPr>
          <w:ilvl w:val="0"/>
          <w:numId w:val="10"/>
        </w:numPr>
        <w:tabs>
          <w:tab w:val="left" w:pos="851"/>
        </w:tabs>
        <w:spacing w:before="0" w:beforeAutospacing="0" w:after="0" w:afterAutospacing="0" w:line="360" w:lineRule="auto"/>
        <w:ind w:left="0" w:firstLine="426"/>
        <w:jc w:val="both"/>
        <w:rPr>
          <w:rStyle w:val="aff7"/>
          <w:color w:val="000000" w:themeColor="text1"/>
          <w:lang w:val="en-US"/>
        </w:rPr>
      </w:pPr>
      <w:r w:rsidRPr="00FD4ECD">
        <w:rPr>
          <w:rStyle w:val="aff7"/>
          <w:lang w:val="en-US"/>
        </w:rPr>
        <w:t xml:space="preserve">Tashenov A. K., Kabylova A. S., Frontasyeva M. V., Omarova N. M., </w:t>
      </w:r>
      <w:proofErr w:type="spellStart"/>
      <w:r w:rsidRPr="00FD4ECD">
        <w:rPr>
          <w:rStyle w:val="aff7"/>
          <w:lang w:val="en-US"/>
        </w:rPr>
        <w:t>Morzhukhina</w:t>
      </w:r>
      <w:proofErr w:type="spellEnd"/>
      <w:r w:rsidRPr="00FD4ECD">
        <w:rPr>
          <w:rStyle w:val="aff7"/>
          <w:lang w:val="en-US"/>
        </w:rPr>
        <w:t xml:space="preserve"> S. V. Assessment of atmospheric precipitation of heavy metals and other toxic elements in the </w:t>
      </w:r>
      <w:r w:rsidRPr="00FD4ECD">
        <w:rPr>
          <w:rStyle w:val="aff7"/>
          <w:lang w:val="en-US"/>
        </w:rPr>
        <w:lastRenderedPageBreak/>
        <w:t>Karaganda region based on the moss-</w:t>
      </w:r>
      <w:proofErr w:type="spellStart"/>
      <w:r w:rsidRPr="00FD4ECD">
        <w:rPr>
          <w:rStyle w:val="aff7"/>
          <w:lang w:val="en-US"/>
        </w:rPr>
        <w:t>biomonitor</w:t>
      </w:r>
      <w:proofErr w:type="spellEnd"/>
      <w:r w:rsidRPr="00FD4ECD">
        <w:rPr>
          <w:rStyle w:val="aff7"/>
          <w:lang w:val="en-US"/>
        </w:rPr>
        <w:t xml:space="preserve"> method. Bulletin of the </w:t>
      </w:r>
      <w:proofErr w:type="spellStart"/>
      <w:proofErr w:type="gramStart"/>
      <w:r w:rsidRPr="00FD4ECD">
        <w:rPr>
          <w:rStyle w:val="aff7"/>
          <w:lang w:val="en-US"/>
        </w:rPr>
        <w:t>L.Gumilyov</w:t>
      </w:r>
      <w:proofErr w:type="spellEnd"/>
      <w:proofErr w:type="gramEnd"/>
      <w:r w:rsidRPr="00FD4ECD">
        <w:rPr>
          <w:rStyle w:val="aff7"/>
          <w:lang w:val="en-US"/>
        </w:rPr>
        <w:t>. ENU. Chemistry, Geography, Ecology series, No1 (130)/2020, p. 54-62</w:t>
      </w:r>
      <w:r w:rsidRPr="00494253">
        <w:rPr>
          <w:rStyle w:val="aff7"/>
          <w:color w:val="000000" w:themeColor="text1"/>
          <w:lang w:val="en-US"/>
        </w:rPr>
        <w:t>.</w:t>
      </w:r>
      <w:r w:rsidRPr="00494253">
        <w:rPr>
          <w:rStyle w:val="Hyperlink1"/>
          <w:color w:val="000000" w:themeColor="text1"/>
          <w:lang w:val="en-US"/>
        </w:rPr>
        <w:t xml:space="preserve"> (in Russian).</w:t>
      </w:r>
    </w:p>
    <w:p w14:paraId="2D3E6CE0" w14:textId="77777777" w:rsidR="00CB0DAD" w:rsidRPr="00494253" w:rsidRDefault="00CB0DAD" w:rsidP="00C969C3">
      <w:pPr>
        <w:pStyle w:val="16"/>
        <w:numPr>
          <w:ilvl w:val="0"/>
          <w:numId w:val="10"/>
        </w:numPr>
        <w:tabs>
          <w:tab w:val="left" w:pos="851"/>
        </w:tabs>
        <w:spacing w:before="0" w:beforeAutospacing="0" w:after="0" w:afterAutospacing="0" w:line="360" w:lineRule="auto"/>
        <w:ind w:left="0" w:firstLine="426"/>
        <w:jc w:val="both"/>
        <w:rPr>
          <w:rStyle w:val="aff7"/>
          <w:color w:val="000000" w:themeColor="text1"/>
          <w:lang w:val="en-US"/>
        </w:rPr>
      </w:pPr>
      <w:r w:rsidRPr="00FD4ECD">
        <w:rPr>
          <w:rStyle w:val="aff7"/>
          <w:lang w:val="en-US"/>
        </w:rPr>
        <w:t xml:space="preserve">Participation in the XV International. Scientific conf. of students and young scientists "GYLYM JANE BILIM – 2020" 2nd year master's student of specialty 6M060600 - Chemistry Kabylova A. S., head of Omarova N. M. "Atmospheric precipitation of heavy metals in Central Kazakhstan using mosses-biomonitors and neutron activation analysis" Nur-Sultan, L. N. </w:t>
      </w:r>
      <w:proofErr w:type="spellStart"/>
      <w:r w:rsidRPr="00FD4ECD">
        <w:rPr>
          <w:rStyle w:val="aff7"/>
          <w:lang w:val="en-US"/>
        </w:rPr>
        <w:t>Gumilyov</w:t>
      </w:r>
      <w:proofErr w:type="spellEnd"/>
      <w:r w:rsidRPr="00FD4ECD">
        <w:rPr>
          <w:rStyle w:val="aff7"/>
          <w:lang w:val="en-US"/>
        </w:rPr>
        <w:t xml:space="preserve"> ENU, 2020, p. 1029-1033</w:t>
      </w:r>
      <w:r w:rsidRPr="00494253">
        <w:rPr>
          <w:rStyle w:val="aff7"/>
          <w:color w:val="000000" w:themeColor="text1"/>
          <w:lang w:val="en-US"/>
        </w:rPr>
        <w:t>.</w:t>
      </w:r>
      <w:r w:rsidRPr="00494253">
        <w:rPr>
          <w:rStyle w:val="Hyperlink1"/>
          <w:color w:val="000000" w:themeColor="text1"/>
          <w:lang w:val="en-US"/>
        </w:rPr>
        <w:t xml:space="preserve"> (in Russian).</w:t>
      </w:r>
    </w:p>
    <w:p w14:paraId="4EE38F16" w14:textId="77777777" w:rsidR="00CB0DAD" w:rsidRPr="00840D86" w:rsidRDefault="00CB0DAD" w:rsidP="00C969C3">
      <w:pPr>
        <w:pStyle w:val="16"/>
        <w:numPr>
          <w:ilvl w:val="0"/>
          <w:numId w:val="10"/>
        </w:numPr>
        <w:tabs>
          <w:tab w:val="left" w:pos="851"/>
        </w:tabs>
        <w:spacing w:before="0" w:beforeAutospacing="0" w:after="0" w:afterAutospacing="0" w:line="360" w:lineRule="auto"/>
        <w:ind w:left="0" w:firstLine="426"/>
        <w:jc w:val="both"/>
        <w:rPr>
          <w:lang w:val="en-US"/>
        </w:rPr>
      </w:pPr>
      <w:r w:rsidRPr="0052139D">
        <w:rPr>
          <w:rStyle w:val="aff7"/>
          <w:lang w:val="en-US"/>
        </w:rPr>
        <w:t xml:space="preserve">Omarova N.M. Frontasyeva M. V., Kabylova A. S., </w:t>
      </w:r>
      <w:r w:rsidRPr="0052139D">
        <w:rPr>
          <w:lang w:val="en-US"/>
        </w:rPr>
        <w:t xml:space="preserve">Dalelova A.M., Nurgalieva D. Zh. </w:t>
      </w:r>
      <w:r w:rsidRPr="0052139D">
        <w:rPr>
          <w:color w:val="000000"/>
          <w:lang w:val="en-US"/>
        </w:rPr>
        <w:t>Monograph on the project "</w:t>
      </w:r>
      <w:r>
        <w:rPr>
          <w:color w:val="000000"/>
        </w:rPr>
        <w:t>Е</w:t>
      </w:r>
      <w:proofErr w:type="spellStart"/>
      <w:r w:rsidRPr="0052139D">
        <w:rPr>
          <w:color w:val="000000"/>
          <w:lang w:val="en-US"/>
        </w:rPr>
        <w:t>nvironmental</w:t>
      </w:r>
      <w:proofErr w:type="spellEnd"/>
      <w:r w:rsidRPr="0052139D">
        <w:rPr>
          <w:color w:val="000000"/>
          <w:lang w:val="en-US"/>
        </w:rPr>
        <w:t xml:space="preserve"> Monitoring of Kazakhstan 2018-2020", TechSmith publishing house 2020. 112s.7 p. s. (recommended by the academic Council of the </w:t>
      </w:r>
      <w:proofErr w:type="spellStart"/>
      <w:r w:rsidRPr="0052139D">
        <w:rPr>
          <w:color w:val="000000"/>
          <w:lang w:val="en-US"/>
        </w:rPr>
        <w:t>Gumilyov</w:t>
      </w:r>
      <w:proofErr w:type="spellEnd"/>
      <w:r w:rsidRPr="0052139D">
        <w:rPr>
          <w:color w:val="000000"/>
          <w:lang w:val="en-US"/>
        </w:rPr>
        <w:t xml:space="preserve"> ENU on June 30, 2020 Protocol No. 13). </w:t>
      </w:r>
      <w:r w:rsidRPr="00420D24">
        <w:rPr>
          <w:rStyle w:val="Hyperlink1"/>
          <w:color w:val="000000" w:themeColor="text1"/>
          <w:lang w:val="en-US"/>
        </w:rPr>
        <w:t>(in Russian).</w:t>
      </w:r>
    </w:p>
    <w:p w14:paraId="0CE3FD04" w14:textId="77777777" w:rsidR="00936609" w:rsidRDefault="00936609" w:rsidP="00CB0DAD">
      <w:pPr>
        <w:pStyle w:val="aff6"/>
        <w:jc w:val="center"/>
        <w:rPr>
          <w:rFonts w:ascii="Times New Roman" w:hAnsi="Times New Roman"/>
          <w:b/>
          <w:bCs/>
          <w:sz w:val="24"/>
          <w:szCs w:val="24"/>
          <w:lang w:val="en-US"/>
        </w:rPr>
      </w:pPr>
    </w:p>
    <w:p w14:paraId="458F9160" w14:textId="77777777" w:rsidR="00936609" w:rsidRDefault="00936609" w:rsidP="00CB0DAD">
      <w:pPr>
        <w:pStyle w:val="aff6"/>
        <w:jc w:val="center"/>
        <w:rPr>
          <w:rFonts w:ascii="Times New Roman" w:hAnsi="Times New Roman"/>
          <w:b/>
          <w:bCs/>
          <w:sz w:val="24"/>
          <w:szCs w:val="24"/>
          <w:lang w:val="en-US"/>
        </w:rPr>
      </w:pPr>
    </w:p>
    <w:p w14:paraId="4984459C" w14:textId="77777777" w:rsidR="00936609" w:rsidRDefault="00936609" w:rsidP="00CB0DAD">
      <w:pPr>
        <w:pStyle w:val="aff6"/>
        <w:jc w:val="center"/>
        <w:rPr>
          <w:rFonts w:ascii="Times New Roman" w:hAnsi="Times New Roman"/>
          <w:b/>
          <w:bCs/>
          <w:sz w:val="24"/>
          <w:szCs w:val="24"/>
          <w:lang w:val="en-US"/>
        </w:rPr>
      </w:pPr>
    </w:p>
    <w:p w14:paraId="32DBD053" w14:textId="77777777" w:rsidR="00936609" w:rsidRDefault="00936609" w:rsidP="00CB0DAD">
      <w:pPr>
        <w:pStyle w:val="aff6"/>
        <w:jc w:val="center"/>
        <w:rPr>
          <w:rFonts w:ascii="Times New Roman" w:hAnsi="Times New Roman"/>
          <w:b/>
          <w:bCs/>
          <w:sz w:val="24"/>
          <w:szCs w:val="24"/>
          <w:lang w:val="en-US"/>
        </w:rPr>
      </w:pPr>
    </w:p>
    <w:p w14:paraId="17CCA013" w14:textId="77777777" w:rsidR="00936609" w:rsidRDefault="00936609" w:rsidP="00CB0DAD">
      <w:pPr>
        <w:pStyle w:val="aff6"/>
        <w:jc w:val="center"/>
        <w:rPr>
          <w:rFonts w:ascii="Times New Roman" w:hAnsi="Times New Roman"/>
          <w:b/>
          <w:bCs/>
          <w:sz w:val="24"/>
          <w:szCs w:val="24"/>
          <w:lang w:val="en-US"/>
        </w:rPr>
      </w:pPr>
    </w:p>
    <w:p w14:paraId="612D4D14" w14:textId="77777777" w:rsidR="00936609" w:rsidRDefault="00936609" w:rsidP="00CB0DAD">
      <w:pPr>
        <w:pStyle w:val="aff6"/>
        <w:jc w:val="center"/>
        <w:rPr>
          <w:rFonts w:ascii="Times New Roman" w:hAnsi="Times New Roman"/>
          <w:b/>
          <w:bCs/>
          <w:sz w:val="24"/>
          <w:szCs w:val="24"/>
          <w:lang w:val="en-US"/>
        </w:rPr>
      </w:pPr>
    </w:p>
    <w:p w14:paraId="003030E9" w14:textId="77777777" w:rsidR="00936609" w:rsidRDefault="00936609" w:rsidP="00CB0DAD">
      <w:pPr>
        <w:pStyle w:val="aff6"/>
        <w:jc w:val="center"/>
        <w:rPr>
          <w:rFonts w:ascii="Times New Roman" w:hAnsi="Times New Roman"/>
          <w:b/>
          <w:bCs/>
          <w:sz w:val="24"/>
          <w:szCs w:val="24"/>
          <w:lang w:val="en-US"/>
        </w:rPr>
      </w:pPr>
    </w:p>
    <w:p w14:paraId="141DA3B3" w14:textId="77777777" w:rsidR="00936609" w:rsidRDefault="00936609" w:rsidP="00CB0DAD">
      <w:pPr>
        <w:pStyle w:val="aff6"/>
        <w:jc w:val="center"/>
        <w:rPr>
          <w:rFonts w:ascii="Times New Roman" w:hAnsi="Times New Roman"/>
          <w:b/>
          <w:bCs/>
          <w:sz w:val="24"/>
          <w:szCs w:val="24"/>
          <w:lang w:val="en-US"/>
        </w:rPr>
      </w:pPr>
    </w:p>
    <w:p w14:paraId="21887DB1" w14:textId="77777777" w:rsidR="00936609" w:rsidRDefault="00936609" w:rsidP="00CB0DAD">
      <w:pPr>
        <w:pStyle w:val="aff6"/>
        <w:jc w:val="center"/>
        <w:rPr>
          <w:rFonts w:ascii="Times New Roman" w:hAnsi="Times New Roman"/>
          <w:b/>
          <w:bCs/>
          <w:sz w:val="24"/>
          <w:szCs w:val="24"/>
          <w:lang w:val="en-US"/>
        </w:rPr>
      </w:pPr>
    </w:p>
    <w:p w14:paraId="2744F31A" w14:textId="77777777" w:rsidR="00936609" w:rsidRDefault="00936609" w:rsidP="00CB0DAD">
      <w:pPr>
        <w:pStyle w:val="aff6"/>
        <w:jc w:val="center"/>
        <w:rPr>
          <w:rFonts w:ascii="Times New Roman" w:hAnsi="Times New Roman"/>
          <w:b/>
          <w:bCs/>
          <w:sz w:val="24"/>
          <w:szCs w:val="24"/>
          <w:lang w:val="en-US"/>
        </w:rPr>
      </w:pPr>
    </w:p>
    <w:p w14:paraId="75DD3284" w14:textId="77777777" w:rsidR="00936609" w:rsidRDefault="00936609" w:rsidP="00CB0DAD">
      <w:pPr>
        <w:pStyle w:val="aff6"/>
        <w:jc w:val="center"/>
        <w:rPr>
          <w:rFonts w:ascii="Times New Roman" w:hAnsi="Times New Roman"/>
          <w:b/>
          <w:bCs/>
          <w:sz w:val="24"/>
          <w:szCs w:val="24"/>
          <w:lang w:val="en-US"/>
        </w:rPr>
      </w:pPr>
    </w:p>
    <w:p w14:paraId="79CEBF73" w14:textId="77777777" w:rsidR="00936609" w:rsidRDefault="00936609" w:rsidP="00CB0DAD">
      <w:pPr>
        <w:pStyle w:val="aff6"/>
        <w:jc w:val="center"/>
        <w:rPr>
          <w:rFonts w:ascii="Times New Roman" w:hAnsi="Times New Roman"/>
          <w:b/>
          <w:bCs/>
          <w:sz w:val="24"/>
          <w:szCs w:val="24"/>
          <w:lang w:val="en-US"/>
        </w:rPr>
      </w:pPr>
    </w:p>
    <w:p w14:paraId="36361850" w14:textId="77777777" w:rsidR="00936609" w:rsidRDefault="00936609" w:rsidP="00CB0DAD">
      <w:pPr>
        <w:pStyle w:val="aff6"/>
        <w:jc w:val="center"/>
        <w:rPr>
          <w:rFonts w:ascii="Times New Roman" w:hAnsi="Times New Roman"/>
          <w:b/>
          <w:bCs/>
          <w:sz w:val="24"/>
          <w:szCs w:val="24"/>
          <w:lang w:val="en-US"/>
        </w:rPr>
      </w:pPr>
    </w:p>
    <w:p w14:paraId="094FBAEF" w14:textId="77777777" w:rsidR="00936609" w:rsidRDefault="00936609" w:rsidP="00CB0DAD">
      <w:pPr>
        <w:pStyle w:val="aff6"/>
        <w:jc w:val="center"/>
        <w:rPr>
          <w:rFonts w:ascii="Times New Roman" w:hAnsi="Times New Roman"/>
          <w:b/>
          <w:bCs/>
          <w:sz w:val="24"/>
          <w:szCs w:val="24"/>
          <w:lang w:val="en-US"/>
        </w:rPr>
      </w:pPr>
    </w:p>
    <w:p w14:paraId="1F94CCA8" w14:textId="77777777" w:rsidR="00936609" w:rsidRDefault="00936609" w:rsidP="00CB0DAD">
      <w:pPr>
        <w:pStyle w:val="aff6"/>
        <w:jc w:val="center"/>
        <w:rPr>
          <w:rFonts w:ascii="Times New Roman" w:hAnsi="Times New Roman"/>
          <w:b/>
          <w:bCs/>
          <w:sz w:val="24"/>
          <w:szCs w:val="24"/>
          <w:lang w:val="en-US"/>
        </w:rPr>
      </w:pPr>
    </w:p>
    <w:p w14:paraId="760DC54B" w14:textId="77777777" w:rsidR="00936609" w:rsidRDefault="00936609" w:rsidP="00CB0DAD">
      <w:pPr>
        <w:pStyle w:val="aff6"/>
        <w:jc w:val="center"/>
        <w:rPr>
          <w:rFonts w:ascii="Times New Roman" w:hAnsi="Times New Roman"/>
          <w:b/>
          <w:bCs/>
          <w:sz w:val="24"/>
          <w:szCs w:val="24"/>
          <w:lang w:val="en-US"/>
        </w:rPr>
      </w:pPr>
    </w:p>
    <w:p w14:paraId="62F5BB0B" w14:textId="77777777" w:rsidR="00936609" w:rsidRDefault="00936609" w:rsidP="00CB0DAD">
      <w:pPr>
        <w:pStyle w:val="aff6"/>
        <w:jc w:val="center"/>
        <w:rPr>
          <w:rFonts w:ascii="Times New Roman" w:hAnsi="Times New Roman"/>
          <w:b/>
          <w:bCs/>
          <w:sz w:val="24"/>
          <w:szCs w:val="24"/>
          <w:lang w:val="en-US"/>
        </w:rPr>
      </w:pPr>
    </w:p>
    <w:p w14:paraId="39527907" w14:textId="77777777" w:rsidR="00936609" w:rsidRDefault="00936609" w:rsidP="00CB0DAD">
      <w:pPr>
        <w:pStyle w:val="aff6"/>
        <w:jc w:val="center"/>
        <w:rPr>
          <w:rFonts w:ascii="Times New Roman" w:hAnsi="Times New Roman"/>
          <w:b/>
          <w:bCs/>
          <w:sz w:val="24"/>
          <w:szCs w:val="24"/>
          <w:lang w:val="en-US"/>
        </w:rPr>
      </w:pPr>
    </w:p>
    <w:p w14:paraId="29768664" w14:textId="77777777" w:rsidR="00936609" w:rsidRDefault="00936609" w:rsidP="00CB0DAD">
      <w:pPr>
        <w:pStyle w:val="aff6"/>
        <w:jc w:val="center"/>
        <w:rPr>
          <w:rFonts w:ascii="Times New Roman" w:hAnsi="Times New Roman"/>
          <w:b/>
          <w:bCs/>
          <w:sz w:val="24"/>
          <w:szCs w:val="24"/>
          <w:lang w:val="en-US"/>
        </w:rPr>
      </w:pPr>
    </w:p>
    <w:p w14:paraId="1B3F81D8" w14:textId="77777777" w:rsidR="00936609" w:rsidRDefault="00936609" w:rsidP="00CB0DAD">
      <w:pPr>
        <w:pStyle w:val="aff6"/>
        <w:jc w:val="center"/>
        <w:rPr>
          <w:rFonts w:ascii="Times New Roman" w:hAnsi="Times New Roman"/>
          <w:b/>
          <w:bCs/>
          <w:sz w:val="24"/>
          <w:szCs w:val="24"/>
          <w:lang w:val="en-US"/>
        </w:rPr>
      </w:pPr>
    </w:p>
    <w:p w14:paraId="331555BB" w14:textId="77777777" w:rsidR="00936609" w:rsidRDefault="00936609" w:rsidP="00CB0DAD">
      <w:pPr>
        <w:pStyle w:val="aff6"/>
        <w:jc w:val="center"/>
        <w:rPr>
          <w:rFonts w:ascii="Times New Roman" w:hAnsi="Times New Roman"/>
          <w:b/>
          <w:bCs/>
          <w:sz w:val="24"/>
          <w:szCs w:val="24"/>
          <w:lang w:val="en-US"/>
        </w:rPr>
      </w:pPr>
    </w:p>
    <w:p w14:paraId="4FACC877" w14:textId="77777777" w:rsidR="00936609" w:rsidRDefault="00936609" w:rsidP="00CB0DAD">
      <w:pPr>
        <w:pStyle w:val="aff6"/>
        <w:jc w:val="center"/>
        <w:rPr>
          <w:rFonts w:ascii="Times New Roman" w:hAnsi="Times New Roman"/>
          <w:b/>
          <w:bCs/>
          <w:sz w:val="24"/>
          <w:szCs w:val="24"/>
          <w:lang w:val="en-US"/>
        </w:rPr>
      </w:pPr>
    </w:p>
    <w:p w14:paraId="59915E6F" w14:textId="77777777" w:rsidR="00936609" w:rsidRDefault="00936609" w:rsidP="00CB0DAD">
      <w:pPr>
        <w:pStyle w:val="aff6"/>
        <w:jc w:val="center"/>
        <w:rPr>
          <w:rFonts w:ascii="Times New Roman" w:hAnsi="Times New Roman"/>
          <w:b/>
          <w:bCs/>
          <w:sz w:val="24"/>
          <w:szCs w:val="24"/>
          <w:lang w:val="en-US"/>
        </w:rPr>
      </w:pPr>
    </w:p>
    <w:p w14:paraId="1EB3E02C" w14:textId="77777777" w:rsidR="00936609" w:rsidRDefault="00936609" w:rsidP="00CB0DAD">
      <w:pPr>
        <w:pStyle w:val="aff6"/>
        <w:jc w:val="center"/>
        <w:rPr>
          <w:rFonts w:ascii="Times New Roman" w:hAnsi="Times New Roman"/>
          <w:b/>
          <w:bCs/>
          <w:sz w:val="24"/>
          <w:szCs w:val="24"/>
          <w:lang w:val="en-US"/>
        </w:rPr>
      </w:pPr>
    </w:p>
    <w:p w14:paraId="56565A1B" w14:textId="77777777" w:rsidR="00936609" w:rsidRDefault="00936609" w:rsidP="00CB0DAD">
      <w:pPr>
        <w:pStyle w:val="aff6"/>
        <w:jc w:val="center"/>
        <w:rPr>
          <w:rFonts w:ascii="Times New Roman" w:hAnsi="Times New Roman"/>
          <w:b/>
          <w:bCs/>
          <w:sz w:val="24"/>
          <w:szCs w:val="24"/>
          <w:lang w:val="en-US"/>
        </w:rPr>
      </w:pPr>
    </w:p>
    <w:p w14:paraId="2542ED6C" w14:textId="77777777" w:rsidR="00936609" w:rsidRDefault="00936609" w:rsidP="00CB0DAD">
      <w:pPr>
        <w:pStyle w:val="aff6"/>
        <w:jc w:val="center"/>
        <w:rPr>
          <w:rFonts w:ascii="Times New Roman" w:hAnsi="Times New Roman"/>
          <w:b/>
          <w:bCs/>
          <w:sz w:val="24"/>
          <w:szCs w:val="24"/>
          <w:lang w:val="en-US"/>
        </w:rPr>
      </w:pPr>
    </w:p>
    <w:p w14:paraId="402F5351" w14:textId="77777777" w:rsidR="00936609" w:rsidRDefault="00936609" w:rsidP="00CB0DAD">
      <w:pPr>
        <w:pStyle w:val="aff6"/>
        <w:jc w:val="center"/>
        <w:rPr>
          <w:rFonts w:ascii="Times New Roman" w:hAnsi="Times New Roman"/>
          <w:b/>
          <w:bCs/>
          <w:sz w:val="24"/>
          <w:szCs w:val="24"/>
          <w:lang w:val="en-US"/>
        </w:rPr>
      </w:pPr>
    </w:p>
    <w:p w14:paraId="6C8106DA" w14:textId="77777777" w:rsidR="00936609" w:rsidRDefault="00936609" w:rsidP="00CB0DAD">
      <w:pPr>
        <w:pStyle w:val="aff6"/>
        <w:jc w:val="center"/>
        <w:rPr>
          <w:rFonts w:ascii="Times New Roman" w:hAnsi="Times New Roman"/>
          <w:b/>
          <w:bCs/>
          <w:sz w:val="24"/>
          <w:szCs w:val="24"/>
          <w:lang w:val="en-US"/>
        </w:rPr>
      </w:pPr>
    </w:p>
    <w:p w14:paraId="2F666914" w14:textId="77777777" w:rsidR="00936609" w:rsidRDefault="00936609" w:rsidP="00CB0DAD">
      <w:pPr>
        <w:pStyle w:val="aff6"/>
        <w:jc w:val="center"/>
        <w:rPr>
          <w:rFonts w:ascii="Times New Roman" w:hAnsi="Times New Roman"/>
          <w:b/>
          <w:bCs/>
          <w:sz w:val="24"/>
          <w:szCs w:val="24"/>
          <w:lang w:val="en-US"/>
        </w:rPr>
      </w:pPr>
    </w:p>
    <w:p w14:paraId="7191DF06" w14:textId="77777777" w:rsidR="00936609" w:rsidRDefault="00936609" w:rsidP="00CB0DAD">
      <w:pPr>
        <w:pStyle w:val="aff6"/>
        <w:jc w:val="center"/>
        <w:rPr>
          <w:rFonts w:ascii="Times New Roman" w:hAnsi="Times New Roman"/>
          <w:b/>
          <w:bCs/>
          <w:sz w:val="24"/>
          <w:szCs w:val="24"/>
          <w:lang w:val="en-US"/>
        </w:rPr>
      </w:pPr>
    </w:p>
    <w:p w14:paraId="616B6CF9" w14:textId="77777777" w:rsidR="00936609" w:rsidRDefault="00936609" w:rsidP="00CB0DAD">
      <w:pPr>
        <w:pStyle w:val="aff6"/>
        <w:jc w:val="center"/>
        <w:rPr>
          <w:rFonts w:ascii="Times New Roman" w:hAnsi="Times New Roman"/>
          <w:b/>
          <w:bCs/>
          <w:sz w:val="24"/>
          <w:szCs w:val="24"/>
          <w:lang w:val="en-US"/>
        </w:rPr>
      </w:pPr>
    </w:p>
    <w:p w14:paraId="0AF5244C" w14:textId="2CB97287" w:rsidR="00CB0DAD" w:rsidRDefault="00CB0DAD" w:rsidP="00CB0DAD">
      <w:pPr>
        <w:pStyle w:val="aff6"/>
        <w:jc w:val="center"/>
        <w:rPr>
          <w:rFonts w:ascii="Times New Roman" w:hAnsi="Times New Roman"/>
          <w:b/>
          <w:bCs/>
          <w:sz w:val="24"/>
          <w:szCs w:val="24"/>
          <w:lang w:val="en-US"/>
        </w:rPr>
      </w:pPr>
      <w:r w:rsidRPr="00572320">
        <w:rPr>
          <w:rFonts w:ascii="Times New Roman" w:hAnsi="Times New Roman"/>
          <w:b/>
          <w:bCs/>
          <w:sz w:val="24"/>
          <w:szCs w:val="24"/>
          <w:lang w:val="en-US"/>
        </w:rPr>
        <w:lastRenderedPageBreak/>
        <w:t>APPENDIX E</w:t>
      </w:r>
    </w:p>
    <w:p w14:paraId="797E4143" w14:textId="77777777" w:rsidR="00CB0DAD" w:rsidRPr="00735329" w:rsidRDefault="00CB0DAD" w:rsidP="00CB0DAD">
      <w:pPr>
        <w:pStyle w:val="aff6"/>
        <w:jc w:val="center"/>
        <w:rPr>
          <w:rFonts w:ascii="Times New Roman" w:hAnsi="Times New Roman"/>
          <w:b/>
          <w:bCs/>
          <w:sz w:val="24"/>
          <w:szCs w:val="24"/>
          <w:lang w:val="en-US"/>
        </w:rPr>
      </w:pPr>
      <w:r w:rsidRPr="00735329">
        <w:rPr>
          <w:rFonts w:ascii="Times New Roman" w:hAnsi="Times New Roman"/>
          <w:b/>
          <w:bCs/>
          <w:sz w:val="24"/>
          <w:szCs w:val="24"/>
          <w:lang w:val="en-US"/>
        </w:rPr>
        <w:t>Technical specification and work schedule</w:t>
      </w:r>
    </w:p>
    <w:p w14:paraId="7B9A9661" w14:textId="77777777" w:rsidR="00CB0DAD" w:rsidRDefault="00CB0DAD" w:rsidP="00CB0DAD">
      <w:pPr>
        <w:pStyle w:val="16"/>
        <w:spacing w:before="0" w:beforeAutospacing="0" w:after="0" w:afterAutospacing="0" w:line="360" w:lineRule="auto"/>
        <w:jc w:val="both"/>
        <w:rPr>
          <w:rStyle w:val="Hyperlink1"/>
          <w:lang w:val="en-US"/>
        </w:rPr>
      </w:pPr>
    </w:p>
    <w:p w14:paraId="74880EEE" w14:textId="77777777" w:rsidR="00CB0DAD" w:rsidRPr="00DD6696" w:rsidRDefault="00CB0DAD" w:rsidP="00CB0DAD">
      <w:pPr>
        <w:spacing w:after="0" w:line="240" w:lineRule="auto"/>
        <w:jc w:val="right"/>
        <w:rPr>
          <w:rFonts w:ascii="Times New Roman" w:hAnsi="Times New Roman"/>
          <w:sz w:val="24"/>
          <w:szCs w:val="24"/>
          <w:lang w:val="en-US"/>
        </w:rPr>
      </w:pPr>
      <w:r w:rsidRPr="00DD6696">
        <w:rPr>
          <w:rFonts w:ascii="Times New Roman" w:hAnsi="Times New Roman"/>
          <w:sz w:val="24"/>
          <w:szCs w:val="24"/>
          <w:lang w:val="en-US"/>
        </w:rPr>
        <w:t>Appendix 1.4</w:t>
      </w:r>
    </w:p>
    <w:p w14:paraId="22B1BEDE" w14:textId="77777777" w:rsidR="00CB0DAD" w:rsidRPr="00692B8A" w:rsidRDefault="00CB0DAD" w:rsidP="00CB0DAD">
      <w:pPr>
        <w:spacing w:after="0" w:line="240" w:lineRule="auto"/>
        <w:jc w:val="right"/>
        <w:rPr>
          <w:rFonts w:ascii="Times New Roman" w:hAnsi="Times New Roman"/>
          <w:sz w:val="24"/>
          <w:szCs w:val="24"/>
          <w:lang w:val="en-US"/>
        </w:rPr>
      </w:pPr>
      <w:r w:rsidRPr="00692B8A">
        <w:rPr>
          <w:rFonts w:ascii="Times New Roman" w:hAnsi="Times New Roman"/>
          <w:sz w:val="24"/>
          <w:szCs w:val="24"/>
          <w:lang w:val="en-US"/>
        </w:rPr>
        <w:t>to the agreement No. 132 of 12.03.2018</w:t>
      </w:r>
    </w:p>
    <w:p w14:paraId="17F40E9C" w14:textId="77777777" w:rsidR="00CB0DAD" w:rsidRPr="006D49D3" w:rsidRDefault="00CB0DAD" w:rsidP="00CB0DAD">
      <w:pPr>
        <w:spacing w:after="0" w:line="240" w:lineRule="auto"/>
        <w:jc w:val="right"/>
        <w:rPr>
          <w:lang w:val="en-US"/>
        </w:rPr>
      </w:pPr>
      <w:r w:rsidRPr="00692B8A">
        <w:rPr>
          <w:rFonts w:ascii="Times New Roman" w:hAnsi="Times New Roman"/>
          <w:sz w:val="24"/>
          <w:szCs w:val="24"/>
          <w:lang w:val="en-US"/>
        </w:rPr>
        <w:t>for grant funding</w:t>
      </w:r>
    </w:p>
    <w:p w14:paraId="08E146D9" w14:textId="77777777" w:rsidR="00CB0DAD" w:rsidRPr="006D49D3" w:rsidRDefault="00CB0DAD" w:rsidP="00CB0DAD">
      <w:pPr>
        <w:spacing w:after="0" w:line="240" w:lineRule="auto"/>
        <w:jc w:val="center"/>
        <w:rPr>
          <w:lang w:val="en-US"/>
        </w:rPr>
      </w:pPr>
    </w:p>
    <w:p w14:paraId="4567B3F2" w14:textId="77777777" w:rsidR="00CB0DAD" w:rsidRPr="007066C1" w:rsidRDefault="00CB0DAD" w:rsidP="00CB0DAD">
      <w:pPr>
        <w:spacing w:after="0" w:line="240" w:lineRule="auto"/>
        <w:ind w:firstLine="709"/>
        <w:jc w:val="center"/>
        <w:rPr>
          <w:rFonts w:ascii="Times New Roman" w:hAnsi="Times New Roman"/>
          <w:b/>
          <w:bCs/>
          <w:color w:val="000000"/>
          <w:sz w:val="24"/>
          <w:szCs w:val="24"/>
          <w:lang w:val="en-US"/>
        </w:rPr>
      </w:pPr>
      <w:r w:rsidRPr="004367E9">
        <w:rPr>
          <w:rFonts w:ascii="Times New Roman" w:hAnsi="Times New Roman"/>
          <w:b/>
          <w:bCs/>
          <w:sz w:val="24"/>
          <w:szCs w:val="24"/>
          <w:lang w:val="en-US"/>
        </w:rPr>
        <w:t xml:space="preserve">TECHNICAL SPECIFICATION AND </w:t>
      </w:r>
      <w:r w:rsidRPr="007066C1">
        <w:rPr>
          <w:rFonts w:ascii="Times New Roman" w:hAnsi="Times New Roman"/>
          <w:b/>
          <w:bCs/>
          <w:color w:val="000000"/>
          <w:sz w:val="24"/>
          <w:szCs w:val="24"/>
          <w:lang w:val="en-US"/>
        </w:rPr>
        <w:t xml:space="preserve">CALENDAR PLAN </w:t>
      </w:r>
      <w:r w:rsidRPr="004367E9">
        <w:rPr>
          <w:rFonts w:ascii="Times New Roman" w:hAnsi="Times New Roman"/>
          <w:b/>
          <w:bCs/>
          <w:sz w:val="24"/>
          <w:szCs w:val="24"/>
          <w:lang w:val="en-US"/>
        </w:rPr>
        <w:t xml:space="preserve">WORK </w:t>
      </w:r>
    </w:p>
    <w:p w14:paraId="366F1ED6" w14:textId="77777777" w:rsidR="00CB0DAD" w:rsidRDefault="00CB0DAD" w:rsidP="00CB0DAD">
      <w:pPr>
        <w:jc w:val="center"/>
        <w:rPr>
          <w:rFonts w:ascii="Times New Roman" w:hAnsi="Times New Roman"/>
          <w:sz w:val="24"/>
          <w:szCs w:val="24"/>
          <w:lang w:val="en-US"/>
        </w:rPr>
      </w:pPr>
      <w:r w:rsidRPr="006D49D3">
        <w:rPr>
          <w:rFonts w:ascii="Times New Roman" w:hAnsi="Times New Roman"/>
          <w:sz w:val="24"/>
          <w:szCs w:val="24"/>
          <w:lang w:val="en-US"/>
        </w:rPr>
        <w:t>Under agreement No. 132 of March 12, 2018</w:t>
      </w:r>
    </w:p>
    <w:p w14:paraId="5FFEBC00" w14:textId="77777777" w:rsidR="00CB0DAD" w:rsidRDefault="00CB0DAD" w:rsidP="00CB0DAD">
      <w:pPr>
        <w:pStyle w:val="affa"/>
        <w:spacing w:before="0" w:after="0"/>
        <w:jc w:val="both"/>
        <w:rPr>
          <w:bCs/>
          <w:lang w:val="kk-KZ"/>
        </w:rPr>
      </w:pPr>
      <w:r>
        <w:rPr>
          <w:lang w:val="en-US"/>
        </w:rPr>
        <w:t>1.</w:t>
      </w:r>
      <w:r w:rsidRPr="004367E9">
        <w:rPr>
          <w:b/>
          <w:bCs/>
          <w:lang w:val="en-US"/>
        </w:rPr>
        <w:t xml:space="preserve">Republican government enterprise on the right of economic management "L. N. </w:t>
      </w:r>
      <w:proofErr w:type="spellStart"/>
      <w:r w:rsidRPr="004367E9">
        <w:rPr>
          <w:b/>
          <w:bCs/>
          <w:lang w:val="en-US"/>
        </w:rPr>
        <w:t>Gumilyov</w:t>
      </w:r>
      <w:proofErr w:type="spellEnd"/>
      <w:r w:rsidRPr="004367E9">
        <w:rPr>
          <w:b/>
          <w:bCs/>
          <w:lang w:val="en-US"/>
        </w:rPr>
        <w:t xml:space="preserve"> Eurasian national University" of the Ministry of education and science of the Republic of Kazakhstan</w:t>
      </w:r>
      <w:r w:rsidRPr="004367E9">
        <w:rPr>
          <w:bCs/>
          <w:lang w:val="kk-KZ"/>
        </w:rPr>
        <w:t xml:space="preserve"> </w:t>
      </w:r>
    </w:p>
    <w:p w14:paraId="4A7F380C" w14:textId="77777777" w:rsidR="00CB0DAD" w:rsidRDefault="00CB0DAD" w:rsidP="00CB0DAD">
      <w:pPr>
        <w:pStyle w:val="affa"/>
        <w:spacing w:before="0" w:after="0"/>
        <w:jc w:val="both"/>
        <w:rPr>
          <w:bCs/>
          <w:lang w:val="en-US"/>
        </w:rPr>
      </w:pPr>
      <w:r w:rsidRPr="00692B8A">
        <w:rPr>
          <w:b/>
          <w:lang w:val="kk-KZ"/>
        </w:rPr>
        <w:t xml:space="preserve">1.1 </w:t>
      </w:r>
      <w:proofErr w:type="spellStart"/>
      <w:r w:rsidRPr="00692B8A">
        <w:rPr>
          <w:b/>
          <w:lang w:val="kk-KZ"/>
        </w:rPr>
        <w:t>Priority</w:t>
      </w:r>
      <w:proofErr w:type="spellEnd"/>
      <w:r w:rsidRPr="004367E9">
        <w:rPr>
          <w:b/>
          <w:lang w:val="kk-KZ"/>
        </w:rPr>
        <w:t xml:space="preserve"> </w:t>
      </w:r>
      <w:proofErr w:type="spellStart"/>
      <w:r w:rsidRPr="004367E9">
        <w:rPr>
          <w:b/>
          <w:lang w:val="kk-KZ"/>
        </w:rPr>
        <w:t>areas</w:t>
      </w:r>
      <w:proofErr w:type="spellEnd"/>
      <w:r w:rsidRPr="004367E9">
        <w:rPr>
          <w:b/>
          <w:lang w:val="kk-KZ"/>
        </w:rPr>
        <w:t>:</w:t>
      </w:r>
      <w:r>
        <w:rPr>
          <w:bCs/>
          <w:lang w:val="kk-KZ"/>
        </w:rPr>
        <w:t xml:space="preserve"> </w:t>
      </w:r>
      <w:r w:rsidRPr="004367E9">
        <w:rPr>
          <w:bCs/>
          <w:lang w:val="en-US"/>
        </w:rPr>
        <w:t>Rational use of natural geology, recycling, new materials and technologies, safe products and constructions, including water resources</w:t>
      </w:r>
    </w:p>
    <w:p w14:paraId="0D95FB5B" w14:textId="77777777" w:rsidR="00CB0DAD" w:rsidRDefault="00CB0DAD" w:rsidP="00CB0DAD">
      <w:pPr>
        <w:pStyle w:val="affa"/>
        <w:spacing w:before="0" w:after="0"/>
        <w:jc w:val="both"/>
        <w:rPr>
          <w:bCs/>
          <w:lang w:val="en-US"/>
        </w:rPr>
      </w:pPr>
      <w:r w:rsidRPr="00692B8A">
        <w:rPr>
          <w:b/>
          <w:lang w:val="en-US"/>
        </w:rPr>
        <w:t>1.2</w:t>
      </w:r>
      <w:r w:rsidRPr="00692B8A">
        <w:rPr>
          <w:b/>
          <w:lang w:val="kk-KZ"/>
        </w:rPr>
        <w:t xml:space="preserve"> </w:t>
      </w:r>
      <w:proofErr w:type="spellStart"/>
      <w:r w:rsidRPr="00692B8A">
        <w:rPr>
          <w:b/>
          <w:lang w:val="kk-KZ"/>
        </w:rPr>
        <w:t>By</w:t>
      </w:r>
      <w:proofErr w:type="spellEnd"/>
      <w:r w:rsidRPr="00692B8A">
        <w:rPr>
          <w:b/>
          <w:lang w:val="kk-KZ"/>
        </w:rPr>
        <w:t xml:space="preserve"> </w:t>
      </w:r>
      <w:proofErr w:type="spellStart"/>
      <w:r w:rsidRPr="00692B8A">
        <w:rPr>
          <w:b/>
          <w:lang w:val="kk-KZ"/>
        </w:rPr>
        <w:t>sub</w:t>
      </w:r>
      <w:r w:rsidRPr="004367E9">
        <w:rPr>
          <w:b/>
          <w:lang w:val="kk-KZ"/>
        </w:rPr>
        <w:t>-priority</w:t>
      </w:r>
      <w:proofErr w:type="spellEnd"/>
      <w:r w:rsidRPr="004367E9">
        <w:rPr>
          <w:b/>
          <w:lang w:val="kk-KZ"/>
        </w:rPr>
        <w:t>:</w:t>
      </w:r>
      <w:r w:rsidRPr="002A0427">
        <w:rPr>
          <w:bCs/>
          <w:lang w:val="en-US"/>
        </w:rPr>
        <w:t xml:space="preserve"> </w:t>
      </w:r>
      <w:proofErr w:type="spellStart"/>
      <w:r w:rsidRPr="004367E9">
        <w:rPr>
          <w:bCs/>
          <w:lang w:val="kk-KZ"/>
        </w:rPr>
        <w:t>Monitoring</w:t>
      </w:r>
      <w:proofErr w:type="spellEnd"/>
      <w:r w:rsidRPr="004367E9">
        <w:rPr>
          <w:bCs/>
          <w:lang w:val="kk-KZ"/>
        </w:rPr>
        <w:t xml:space="preserve"> of </w:t>
      </w:r>
      <w:proofErr w:type="spellStart"/>
      <w:r w:rsidRPr="004367E9">
        <w:rPr>
          <w:bCs/>
          <w:lang w:val="kk-KZ"/>
        </w:rPr>
        <w:t>objects</w:t>
      </w:r>
      <w:proofErr w:type="spellEnd"/>
      <w:r w:rsidRPr="004367E9">
        <w:rPr>
          <w:bCs/>
          <w:lang w:val="kk-KZ"/>
        </w:rPr>
        <w:t xml:space="preserve"> of </w:t>
      </w:r>
      <w:proofErr w:type="spellStart"/>
      <w:r w:rsidRPr="004367E9">
        <w:rPr>
          <w:bCs/>
          <w:lang w:val="kk-KZ"/>
        </w:rPr>
        <w:t>environment</w:t>
      </w:r>
      <w:proofErr w:type="spellEnd"/>
      <w:r w:rsidRPr="004367E9">
        <w:rPr>
          <w:bCs/>
          <w:lang w:val="kk-KZ"/>
        </w:rPr>
        <w:t xml:space="preserve"> </w:t>
      </w:r>
      <w:proofErr w:type="spellStart"/>
      <w:r w:rsidRPr="004367E9">
        <w:rPr>
          <w:bCs/>
          <w:lang w:val="kk-KZ"/>
        </w:rPr>
        <w:t>and</w:t>
      </w:r>
      <w:proofErr w:type="spellEnd"/>
      <w:r w:rsidRPr="004367E9">
        <w:rPr>
          <w:bCs/>
          <w:lang w:val="kk-KZ"/>
        </w:rPr>
        <w:t xml:space="preserve"> “</w:t>
      </w:r>
      <w:proofErr w:type="spellStart"/>
      <w:r w:rsidRPr="004367E9">
        <w:rPr>
          <w:bCs/>
          <w:lang w:val="kk-KZ"/>
        </w:rPr>
        <w:t>green</w:t>
      </w:r>
      <w:proofErr w:type="spellEnd"/>
      <w:r w:rsidRPr="004367E9">
        <w:rPr>
          <w:bCs/>
          <w:lang w:val="kk-KZ"/>
        </w:rPr>
        <w:t xml:space="preserve">” </w:t>
      </w:r>
      <w:proofErr w:type="spellStart"/>
      <w:r w:rsidRPr="004367E9">
        <w:rPr>
          <w:bCs/>
          <w:lang w:val="kk-KZ"/>
        </w:rPr>
        <w:t>technology</w:t>
      </w:r>
      <w:proofErr w:type="spellEnd"/>
    </w:p>
    <w:p w14:paraId="4DD8811D" w14:textId="77777777" w:rsidR="00CB0DAD" w:rsidRDefault="00CB0DAD" w:rsidP="00CB0DAD">
      <w:pPr>
        <w:spacing w:after="0" w:line="240" w:lineRule="auto"/>
        <w:jc w:val="both"/>
        <w:rPr>
          <w:rFonts w:ascii="Times New Roman" w:hAnsi="Times New Roman"/>
          <w:bCs/>
          <w:sz w:val="24"/>
          <w:szCs w:val="24"/>
          <w:lang w:val="en-US"/>
        </w:rPr>
      </w:pPr>
      <w:r w:rsidRPr="00692B8A">
        <w:rPr>
          <w:rFonts w:ascii="Times New Roman" w:hAnsi="Times New Roman"/>
          <w:b/>
          <w:sz w:val="24"/>
          <w:szCs w:val="24"/>
          <w:lang w:val="en-US"/>
        </w:rPr>
        <w:t>1.3 Project</w:t>
      </w:r>
      <w:r w:rsidRPr="003B41AB">
        <w:rPr>
          <w:rFonts w:ascii="Times New Roman" w:hAnsi="Times New Roman"/>
          <w:b/>
          <w:bCs/>
          <w:sz w:val="24"/>
          <w:szCs w:val="24"/>
          <w:lang w:val="en-US"/>
        </w:rPr>
        <w:t xml:space="preserve"> topic:</w:t>
      </w:r>
      <w:r w:rsidRPr="003B41AB">
        <w:rPr>
          <w:rFonts w:ascii="Times New Roman" w:hAnsi="Times New Roman"/>
          <w:sz w:val="24"/>
          <w:szCs w:val="24"/>
          <w:lang w:val="en-US"/>
        </w:rPr>
        <w:t xml:space="preserve"> </w:t>
      </w:r>
      <w:r w:rsidRPr="002A0427">
        <w:rPr>
          <w:rFonts w:ascii="Times New Roman" w:hAnsi="Times New Roman"/>
          <w:bCs/>
          <w:sz w:val="24"/>
          <w:szCs w:val="24"/>
          <w:lang w:val="en-US"/>
        </w:rPr>
        <w:t xml:space="preserve"> </w:t>
      </w:r>
      <w:r w:rsidRPr="003B41AB">
        <w:rPr>
          <w:rFonts w:ascii="Times New Roman" w:hAnsi="Times New Roman"/>
          <w:bCs/>
          <w:sz w:val="24"/>
          <w:szCs w:val="20"/>
          <w:lang w:val="en-US"/>
        </w:rPr>
        <w:t>AP05130496 «</w:t>
      </w:r>
      <w:r w:rsidRPr="003B41AB">
        <w:rPr>
          <w:rFonts w:ascii="Times New Roman" w:hAnsi="Times New Roman"/>
          <w:bCs/>
          <w:sz w:val="24"/>
          <w:szCs w:val="24"/>
          <w:lang w:val="en-US"/>
        </w:rPr>
        <w:t>Study of atmospheric deposition of heavy metals and radionuclides in some regions of the Republic of Kazakhstan using the analysis of moss bio-monitors»</w:t>
      </w:r>
    </w:p>
    <w:p w14:paraId="05DE1213" w14:textId="77777777" w:rsidR="00CB0DAD" w:rsidRPr="003B41AB" w:rsidRDefault="00CB0DAD" w:rsidP="00CB0DAD">
      <w:pPr>
        <w:spacing w:after="0" w:line="240" w:lineRule="auto"/>
        <w:jc w:val="both"/>
        <w:rPr>
          <w:rFonts w:ascii="Times New Roman" w:hAnsi="Times New Roman"/>
          <w:bCs/>
          <w:sz w:val="24"/>
          <w:szCs w:val="24"/>
          <w:lang w:val="en-US"/>
        </w:rPr>
      </w:pPr>
      <w:r w:rsidRPr="00692B8A">
        <w:rPr>
          <w:rFonts w:ascii="Times New Roman" w:hAnsi="Times New Roman"/>
          <w:b/>
          <w:sz w:val="24"/>
          <w:szCs w:val="24"/>
          <w:lang w:val="en-US"/>
        </w:rPr>
        <w:t>1.4 total amount of the project:</w:t>
      </w:r>
      <w:r w:rsidRPr="003B41AB">
        <w:rPr>
          <w:rFonts w:ascii="Times New Roman" w:hAnsi="Times New Roman"/>
          <w:bCs/>
          <w:sz w:val="24"/>
          <w:szCs w:val="24"/>
          <w:lang w:val="en-US"/>
        </w:rPr>
        <w:t xml:space="preserve"> 15,100,000 (fifteen million one hundred thousand) tenge, including by year, for the performance of works in accordance with paragraph 3:</w:t>
      </w:r>
    </w:p>
    <w:p w14:paraId="336822E4" w14:textId="77777777" w:rsidR="00CB0DAD" w:rsidRPr="003B41AB" w:rsidRDefault="00CB0DAD" w:rsidP="00CB0DAD">
      <w:pPr>
        <w:spacing w:after="0" w:line="240" w:lineRule="auto"/>
        <w:jc w:val="both"/>
        <w:rPr>
          <w:rFonts w:ascii="Times New Roman" w:hAnsi="Times New Roman"/>
          <w:bCs/>
          <w:sz w:val="24"/>
          <w:szCs w:val="24"/>
          <w:lang w:val="en-US"/>
        </w:rPr>
      </w:pPr>
      <w:r w:rsidRPr="003B41AB">
        <w:rPr>
          <w:rFonts w:ascii="Times New Roman" w:hAnsi="Times New Roman"/>
          <w:bCs/>
          <w:sz w:val="24"/>
          <w:szCs w:val="24"/>
          <w:lang w:val="en-US"/>
        </w:rPr>
        <w:t>- for 2018 – in the amount of 5,000,000 (five million) tenge,</w:t>
      </w:r>
    </w:p>
    <w:p w14:paraId="3D0F6350" w14:textId="77777777" w:rsidR="00CB0DAD" w:rsidRPr="003B41AB" w:rsidRDefault="00CB0DAD" w:rsidP="00CB0DAD">
      <w:pPr>
        <w:spacing w:after="0" w:line="240" w:lineRule="auto"/>
        <w:jc w:val="both"/>
        <w:rPr>
          <w:rFonts w:ascii="Times New Roman" w:hAnsi="Times New Roman"/>
          <w:bCs/>
          <w:sz w:val="24"/>
          <w:szCs w:val="24"/>
          <w:lang w:val="en-US"/>
        </w:rPr>
      </w:pPr>
      <w:r w:rsidRPr="003B41AB">
        <w:rPr>
          <w:rFonts w:ascii="Times New Roman" w:hAnsi="Times New Roman"/>
          <w:bCs/>
          <w:sz w:val="24"/>
          <w:szCs w:val="24"/>
          <w:lang w:val="en-US"/>
        </w:rPr>
        <w:t xml:space="preserve">- for 2019 – in the amount of 5,045,000 (five </w:t>
      </w:r>
      <w:proofErr w:type="spellStart"/>
      <w:r w:rsidRPr="003B41AB">
        <w:rPr>
          <w:rFonts w:ascii="Times New Roman" w:hAnsi="Times New Roman"/>
          <w:bCs/>
          <w:sz w:val="24"/>
          <w:szCs w:val="24"/>
          <w:lang w:val="en-US"/>
        </w:rPr>
        <w:t>millionsorok</w:t>
      </w:r>
      <w:proofErr w:type="spellEnd"/>
      <w:r w:rsidRPr="003B41AB">
        <w:rPr>
          <w:rFonts w:ascii="Times New Roman" w:hAnsi="Times New Roman"/>
          <w:bCs/>
          <w:sz w:val="24"/>
          <w:szCs w:val="24"/>
          <w:lang w:val="en-US"/>
        </w:rPr>
        <w:t xml:space="preserve"> five thousand) tenge,</w:t>
      </w:r>
    </w:p>
    <w:p w14:paraId="1261CFC7" w14:textId="77777777" w:rsidR="00CB0DAD" w:rsidRDefault="00CB0DAD" w:rsidP="00CB0DAD">
      <w:pPr>
        <w:spacing w:after="0" w:line="240" w:lineRule="auto"/>
        <w:jc w:val="both"/>
        <w:rPr>
          <w:rFonts w:ascii="Times New Roman" w:hAnsi="Times New Roman"/>
          <w:bCs/>
          <w:sz w:val="24"/>
          <w:szCs w:val="24"/>
          <w:lang w:val="en-US"/>
        </w:rPr>
      </w:pPr>
      <w:r w:rsidRPr="003B41AB">
        <w:rPr>
          <w:rFonts w:ascii="Times New Roman" w:hAnsi="Times New Roman"/>
          <w:bCs/>
          <w:sz w:val="24"/>
          <w:szCs w:val="24"/>
          <w:lang w:val="en-US"/>
        </w:rPr>
        <w:t>- for 2018 – in the amount of 5,055,000 (five million fifty-five thousand) tenge.</w:t>
      </w:r>
    </w:p>
    <w:p w14:paraId="4D6CC55B" w14:textId="77777777" w:rsidR="00CB0DAD" w:rsidRDefault="00CB0DAD" w:rsidP="00CB0DAD">
      <w:pPr>
        <w:spacing w:after="0" w:line="240" w:lineRule="auto"/>
        <w:jc w:val="both"/>
        <w:rPr>
          <w:rFonts w:ascii="Times New Roman" w:hAnsi="Times New Roman"/>
          <w:bCs/>
          <w:sz w:val="24"/>
          <w:szCs w:val="24"/>
          <w:lang w:val="en-US"/>
        </w:rPr>
      </w:pPr>
    </w:p>
    <w:p w14:paraId="60DC1983" w14:textId="77777777" w:rsidR="00CB0DAD" w:rsidRPr="00692B8A" w:rsidRDefault="00CB0DAD" w:rsidP="00CB0DAD">
      <w:pPr>
        <w:spacing w:after="0" w:line="240" w:lineRule="auto"/>
        <w:ind w:firstLine="708"/>
        <w:jc w:val="both"/>
        <w:rPr>
          <w:rFonts w:ascii="Times New Roman" w:hAnsi="Times New Roman"/>
          <w:b/>
          <w:sz w:val="24"/>
          <w:szCs w:val="24"/>
          <w:lang w:val="en-US"/>
        </w:rPr>
      </w:pPr>
      <w:r w:rsidRPr="00692B8A">
        <w:rPr>
          <w:rFonts w:ascii="Times New Roman" w:hAnsi="Times New Roman"/>
          <w:b/>
          <w:sz w:val="24"/>
          <w:szCs w:val="24"/>
          <w:lang w:val="en-US"/>
        </w:rPr>
        <w:t>2. Characteristics of scientific and technical products according to the educational characteristics and economic indicators</w:t>
      </w:r>
    </w:p>
    <w:p w14:paraId="76CB8E2E" w14:textId="77777777" w:rsidR="00CB0DAD" w:rsidRPr="002A0427" w:rsidRDefault="00CB0DAD" w:rsidP="00CB0DAD">
      <w:pPr>
        <w:spacing w:after="0" w:line="240" w:lineRule="auto"/>
        <w:ind w:firstLine="708"/>
        <w:jc w:val="both"/>
        <w:rPr>
          <w:rFonts w:ascii="Times New Roman" w:hAnsi="Times New Roman"/>
          <w:sz w:val="24"/>
          <w:szCs w:val="24"/>
          <w:lang w:val="en-US"/>
        </w:rPr>
      </w:pPr>
      <w:r w:rsidRPr="00692B8A">
        <w:rPr>
          <w:rFonts w:ascii="Times New Roman" w:hAnsi="Times New Roman"/>
          <w:b/>
          <w:sz w:val="24"/>
          <w:szCs w:val="24"/>
          <w:lang w:val="en-US"/>
        </w:rPr>
        <w:t xml:space="preserve">2.1. Area of work: </w:t>
      </w:r>
      <w:r w:rsidRPr="00692B8A">
        <w:rPr>
          <w:rFonts w:ascii="Times New Roman" w:hAnsi="Times New Roman"/>
          <w:bCs/>
          <w:sz w:val="24"/>
          <w:szCs w:val="24"/>
          <w:lang w:val="en-US"/>
        </w:rPr>
        <w:t>Applied research.</w:t>
      </w:r>
      <w:r w:rsidRPr="00CF4BEB">
        <w:rPr>
          <w:rFonts w:ascii="Times New Roman" w:hAnsi="Times New Roman"/>
          <w:bCs/>
          <w:sz w:val="24"/>
          <w:szCs w:val="24"/>
          <w:lang w:val="en-US"/>
        </w:rPr>
        <w:t xml:space="preserve"> </w:t>
      </w:r>
      <w:r w:rsidRPr="00692B8A">
        <w:rPr>
          <w:rFonts w:ascii="Times New Roman" w:hAnsi="Times New Roman"/>
          <w:bCs/>
          <w:sz w:val="24"/>
          <w:szCs w:val="24"/>
          <w:lang w:val="en-US"/>
        </w:rPr>
        <w:t>In Kazakhstan, due</w:t>
      </w:r>
      <w:r w:rsidRPr="002A0427">
        <w:rPr>
          <w:rFonts w:ascii="Times New Roman" w:hAnsi="Times New Roman"/>
          <w:sz w:val="24"/>
          <w:szCs w:val="24"/>
          <w:lang w:val="en-US"/>
        </w:rPr>
        <w:t xml:space="preserve"> to the current socio-economic development, there are disadvantaged regions by state of the environment, which is a unique urbanistic system saturated with varied companies of very different technological orientation. The presence of large number of enterprises and high levels of radiation in some regions of Kazakhstan determine the urgency of these studies.</w:t>
      </w:r>
    </w:p>
    <w:p w14:paraId="7A1A6182" w14:textId="77777777" w:rsidR="00CB0DAD" w:rsidRDefault="00CB0DAD" w:rsidP="00CB0DAD">
      <w:pPr>
        <w:tabs>
          <w:tab w:val="left" w:pos="851"/>
        </w:tabs>
        <w:spacing w:after="0" w:line="240" w:lineRule="auto"/>
        <w:ind w:firstLine="709"/>
        <w:jc w:val="both"/>
        <w:rPr>
          <w:rFonts w:ascii="Times New Roman" w:hAnsi="Times New Roman"/>
          <w:b/>
          <w:sz w:val="24"/>
          <w:szCs w:val="24"/>
          <w:lang w:val="en-US"/>
        </w:rPr>
      </w:pPr>
      <w:r w:rsidRPr="002A0427">
        <w:rPr>
          <w:rStyle w:val="aa"/>
          <w:lang w:val="en-US"/>
        </w:rPr>
        <w:t>Theoretical and experimental obtained dates from studying of air deposition of trace elements based on the moss bio-monitors will make a significant contribution to the level of development of ecological safety of Kazakhstan.</w:t>
      </w:r>
      <w:r w:rsidRPr="00CF4BEB">
        <w:rPr>
          <w:rFonts w:ascii="Times New Roman" w:hAnsi="Times New Roman"/>
          <w:b/>
          <w:sz w:val="24"/>
          <w:szCs w:val="24"/>
          <w:lang w:val="en-US"/>
        </w:rPr>
        <w:t xml:space="preserve"> </w:t>
      </w:r>
    </w:p>
    <w:p w14:paraId="611BC085" w14:textId="77777777" w:rsidR="00CB0DAD" w:rsidRDefault="00CB0DAD" w:rsidP="00CB0DAD">
      <w:pPr>
        <w:tabs>
          <w:tab w:val="left" w:pos="851"/>
        </w:tabs>
        <w:spacing w:after="0" w:line="240" w:lineRule="auto"/>
        <w:ind w:firstLine="709"/>
        <w:jc w:val="both"/>
        <w:rPr>
          <w:rFonts w:ascii="Times New Roman" w:hAnsi="Times New Roman"/>
          <w:sz w:val="24"/>
          <w:szCs w:val="24"/>
          <w:lang w:val="en-US"/>
        </w:rPr>
      </w:pPr>
      <w:r w:rsidRPr="00754D64">
        <w:rPr>
          <w:rFonts w:ascii="Times New Roman" w:hAnsi="Times New Roman"/>
          <w:b/>
          <w:sz w:val="24"/>
          <w:szCs w:val="24"/>
          <w:lang w:val="en-US"/>
        </w:rPr>
        <w:t xml:space="preserve">2.2 </w:t>
      </w:r>
      <w:r w:rsidRPr="00CF4BEB">
        <w:rPr>
          <w:rFonts w:ascii="Times New Roman" w:hAnsi="Times New Roman"/>
          <w:b/>
          <w:sz w:val="24"/>
          <w:szCs w:val="24"/>
          <w:lang w:val="en-US"/>
        </w:rPr>
        <w:t xml:space="preserve">Scope of application: </w:t>
      </w:r>
      <w:r w:rsidRPr="00CF4BEB">
        <w:rPr>
          <w:rFonts w:ascii="Times New Roman" w:hAnsi="Times New Roman"/>
          <w:bCs/>
          <w:sz w:val="24"/>
          <w:szCs w:val="24"/>
          <w:lang w:val="en-US"/>
        </w:rPr>
        <w:t xml:space="preserve">The </w:t>
      </w:r>
      <w:r w:rsidRPr="002A0427">
        <w:rPr>
          <w:rFonts w:ascii="Times New Roman" w:hAnsi="Times New Roman"/>
          <w:sz w:val="24"/>
          <w:szCs w:val="24"/>
          <w:lang w:val="en-US"/>
        </w:rPr>
        <w:t>results can make a huge contribution in the field of protection and control of the environment.</w:t>
      </w:r>
    </w:p>
    <w:p w14:paraId="00B597BF" w14:textId="77777777" w:rsidR="00CB0DAD" w:rsidRPr="00CF4BEB" w:rsidRDefault="00CB0DAD" w:rsidP="00CB0DAD">
      <w:pPr>
        <w:tabs>
          <w:tab w:val="left" w:pos="851"/>
        </w:tabs>
        <w:spacing w:after="0" w:line="240" w:lineRule="auto"/>
        <w:ind w:firstLine="709"/>
        <w:jc w:val="both"/>
        <w:rPr>
          <w:rFonts w:ascii="Times New Roman" w:hAnsi="Times New Roman"/>
          <w:b/>
          <w:bCs/>
          <w:sz w:val="24"/>
          <w:szCs w:val="24"/>
          <w:lang w:val="en-US"/>
        </w:rPr>
      </w:pPr>
      <w:r w:rsidRPr="00CF4BEB">
        <w:rPr>
          <w:rFonts w:ascii="Times New Roman" w:hAnsi="Times New Roman"/>
          <w:b/>
          <w:bCs/>
          <w:sz w:val="24"/>
          <w:szCs w:val="24"/>
          <w:lang w:val="en-US"/>
        </w:rPr>
        <w:t>2.3.</w:t>
      </w:r>
      <w:r w:rsidRPr="00DD6696">
        <w:rPr>
          <w:rFonts w:ascii="Times New Roman" w:hAnsi="Times New Roman"/>
          <w:b/>
          <w:bCs/>
          <w:sz w:val="24"/>
          <w:szCs w:val="24"/>
          <w:lang w:val="en-US"/>
        </w:rPr>
        <w:t xml:space="preserve"> </w:t>
      </w:r>
      <w:r w:rsidRPr="00CF4BEB">
        <w:rPr>
          <w:rFonts w:ascii="Times New Roman" w:hAnsi="Times New Roman"/>
          <w:b/>
          <w:bCs/>
          <w:sz w:val="24"/>
          <w:szCs w:val="24"/>
          <w:lang w:val="en-US"/>
        </w:rPr>
        <w:t>Final result:</w:t>
      </w:r>
    </w:p>
    <w:p w14:paraId="518B1D4D" w14:textId="77777777" w:rsidR="00CB0DAD" w:rsidRPr="00CF4BEB" w:rsidRDefault="00CB0DAD" w:rsidP="00CB0DAD">
      <w:pPr>
        <w:tabs>
          <w:tab w:val="left" w:pos="851"/>
        </w:tabs>
        <w:spacing w:after="0" w:line="240" w:lineRule="auto"/>
        <w:ind w:firstLine="709"/>
        <w:jc w:val="both"/>
        <w:rPr>
          <w:rFonts w:ascii="Times New Roman" w:hAnsi="Times New Roman"/>
          <w:sz w:val="24"/>
          <w:szCs w:val="24"/>
          <w:lang w:val="en-US"/>
        </w:rPr>
      </w:pPr>
      <w:r w:rsidRPr="00CF4BEB">
        <w:rPr>
          <w:rFonts w:ascii="Times New Roman" w:hAnsi="Times New Roman"/>
          <w:b/>
          <w:bCs/>
          <w:sz w:val="24"/>
          <w:szCs w:val="24"/>
          <w:lang w:val="en-US"/>
        </w:rPr>
        <w:t>- for 2018:</w:t>
      </w:r>
      <w:r w:rsidRPr="00CF4BEB">
        <w:rPr>
          <w:rFonts w:ascii="Times New Roman" w:hAnsi="Times New Roman"/>
          <w:sz w:val="24"/>
          <w:szCs w:val="24"/>
          <w:lang w:val="en-US"/>
        </w:rPr>
        <w:t xml:space="preserve"> 1 (one) publication will be published in a peer-reviewed foreign or domestic scientific publication with a non-zero impact factor.</w:t>
      </w:r>
      <w:r w:rsidRPr="00CF4BEB">
        <w:rPr>
          <w:rStyle w:val="tlid-translation"/>
          <w:rFonts w:ascii="Times New Roman" w:hAnsi="Times New Roman"/>
          <w:sz w:val="24"/>
          <w:szCs w:val="24"/>
          <w:lang w:val="en-US"/>
        </w:rPr>
        <w:t xml:space="preserve"> </w:t>
      </w:r>
    </w:p>
    <w:p w14:paraId="60F0058A" w14:textId="77777777" w:rsidR="00CB0DAD" w:rsidRPr="00CF4BEB" w:rsidRDefault="00CB0DAD" w:rsidP="00CB0DAD">
      <w:pPr>
        <w:tabs>
          <w:tab w:val="left" w:pos="851"/>
        </w:tabs>
        <w:spacing w:after="0" w:line="240" w:lineRule="auto"/>
        <w:ind w:firstLine="709"/>
        <w:jc w:val="both"/>
        <w:rPr>
          <w:rFonts w:ascii="Times New Roman" w:hAnsi="Times New Roman"/>
          <w:sz w:val="24"/>
          <w:szCs w:val="24"/>
          <w:lang w:val="en-US"/>
        </w:rPr>
      </w:pPr>
      <w:r w:rsidRPr="00CF4BEB">
        <w:rPr>
          <w:rFonts w:ascii="Times New Roman" w:hAnsi="Times New Roman"/>
          <w:b/>
          <w:bCs/>
          <w:sz w:val="24"/>
          <w:szCs w:val="24"/>
          <w:lang w:val="en-US"/>
        </w:rPr>
        <w:t>- for 2019</w:t>
      </w:r>
      <w:r w:rsidRPr="00CF4BEB">
        <w:rPr>
          <w:rFonts w:ascii="Times New Roman" w:hAnsi="Times New Roman"/>
          <w:sz w:val="24"/>
          <w:szCs w:val="24"/>
          <w:lang w:val="en-US"/>
        </w:rPr>
        <w:t xml:space="preserve">: 1(one) publication will be published in a peer-reviewed scientific publication with a non-zero impact factor, including the journal </w:t>
      </w:r>
      <w:r>
        <w:rPr>
          <w:rFonts w:ascii="Times New Roman" w:hAnsi="Times New Roman"/>
          <w:sz w:val="24"/>
          <w:szCs w:val="24"/>
        </w:rPr>
        <w:t>р</w:t>
      </w:r>
      <w:proofErr w:type="spellStart"/>
      <w:r w:rsidRPr="00CF4BEB">
        <w:rPr>
          <w:rFonts w:ascii="Times New Roman" w:hAnsi="Times New Roman"/>
          <w:sz w:val="24"/>
          <w:szCs w:val="24"/>
          <w:lang w:val="en-US"/>
        </w:rPr>
        <w:t>roblems</w:t>
      </w:r>
      <w:proofErr w:type="spellEnd"/>
      <w:r w:rsidRPr="00CF4BEB">
        <w:rPr>
          <w:rFonts w:ascii="Times New Roman" w:hAnsi="Times New Roman"/>
          <w:sz w:val="24"/>
          <w:szCs w:val="24"/>
          <w:lang w:val="en-US"/>
        </w:rPr>
        <w:t xml:space="preserve"> of regional ecology (RF), etc.</w:t>
      </w:r>
    </w:p>
    <w:p w14:paraId="73115A05" w14:textId="77777777" w:rsidR="00CB0DAD" w:rsidRDefault="00CB0DAD" w:rsidP="00CB0DAD">
      <w:pPr>
        <w:tabs>
          <w:tab w:val="left" w:pos="851"/>
        </w:tabs>
        <w:suppressAutoHyphens/>
        <w:spacing w:after="0" w:line="240" w:lineRule="auto"/>
        <w:ind w:firstLine="709"/>
        <w:jc w:val="both"/>
        <w:rPr>
          <w:rFonts w:ascii="Times New Roman" w:hAnsi="Times New Roman"/>
          <w:sz w:val="24"/>
          <w:szCs w:val="24"/>
          <w:lang w:val="en-US"/>
        </w:rPr>
      </w:pPr>
      <w:r w:rsidRPr="00CF4BEB">
        <w:rPr>
          <w:rFonts w:ascii="Times New Roman" w:hAnsi="Times New Roman"/>
          <w:b/>
          <w:bCs/>
          <w:sz w:val="24"/>
          <w:szCs w:val="24"/>
          <w:lang w:val="en-US"/>
        </w:rPr>
        <w:t>- for 2020:</w:t>
      </w:r>
      <w:r w:rsidRPr="00CF4BEB">
        <w:rPr>
          <w:rFonts w:ascii="Times New Roman" w:hAnsi="Times New Roman"/>
          <w:sz w:val="24"/>
          <w:szCs w:val="24"/>
          <w:lang w:val="en-US"/>
        </w:rPr>
        <w:t xml:space="preserve"> </w:t>
      </w:r>
      <w:r w:rsidRPr="002A0427">
        <w:rPr>
          <w:rFonts w:ascii="Times New Roman" w:hAnsi="Times New Roman"/>
          <w:sz w:val="24"/>
          <w:szCs w:val="24"/>
          <w:lang w:val="en-US"/>
        </w:rPr>
        <w:t>The research results wil</w:t>
      </w:r>
      <w:r>
        <w:rPr>
          <w:rFonts w:ascii="Times New Roman" w:hAnsi="Times New Roman"/>
          <w:sz w:val="24"/>
          <w:szCs w:val="24"/>
          <w:lang w:val="en-US"/>
        </w:rPr>
        <w:t>l be published in a monograph "E</w:t>
      </w:r>
      <w:r w:rsidRPr="002A0427">
        <w:rPr>
          <w:rFonts w:ascii="Times New Roman" w:hAnsi="Times New Roman"/>
          <w:sz w:val="24"/>
          <w:szCs w:val="24"/>
          <w:lang w:val="en-US"/>
        </w:rPr>
        <w:t>nvironmental Monitoring of Kazakhstan 2018-2020"</w:t>
      </w:r>
      <w:r w:rsidRPr="00CF4BEB">
        <w:rPr>
          <w:rFonts w:ascii="Times New Roman" w:hAnsi="Times New Roman"/>
          <w:sz w:val="24"/>
          <w:szCs w:val="24"/>
          <w:lang w:val="en-US"/>
        </w:rPr>
        <w:t>, articles will be published in peer-reviewed foreign scientific publications indexed in the Web of Science or Scopus databases with a non-zero impact factor.</w:t>
      </w:r>
    </w:p>
    <w:p w14:paraId="7BB75851" w14:textId="77777777" w:rsidR="00CB0DAD" w:rsidRPr="00420D24" w:rsidRDefault="00CB0DAD" w:rsidP="00CB0DAD">
      <w:pPr>
        <w:pStyle w:val="21"/>
        <w:ind w:left="0" w:firstLine="709"/>
        <w:rPr>
          <w:sz w:val="24"/>
          <w:szCs w:val="24"/>
          <w:lang w:val="en-US"/>
        </w:rPr>
      </w:pPr>
      <w:proofErr w:type="gramStart"/>
      <w:r w:rsidRPr="00420D24">
        <w:rPr>
          <w:b/>
          <w:sz w:val="24"/>
          <w:szCs w:val="24"/>
          <w:lang w:val="en-US"/>
        </w:rPr>
        <w:t>2.4  Patentability</w:t>
      </w:r>
      <w:proofErr w:type="gramEnd"/>
      <w:r w:rsidRPr="00420D24">
        <w:rPr>
          <w:b/>
          <w:sz w:val="24"/>
          <w:szCs w:val="24"/>
          <w:lang w:val="en-US"/>
        </w:rPr>
        <w:t xml:space="preserve">: </w:t>
      </w:r>
      <w:r w:rsidRPr="00420D24">
        <w:rPr>
          <w:bCs/>
          <w:sz w:val="24"/>
          <w:szCs w:val="24"/>
          <w:lang w:val="en-US"/>
        </w:rPr>
        <w:t xml:space="preserve">The </w:t>
      </w:r>
      <w:r w:rsidRPr="00420D24">
        <w:rPr>
          <w:sz w:val="24"/>
          <w:szCs w:val="24"/>
          <w:lang w:val="en-US"/>
        </w:rPr>
        <w:t>research results will be presented in the form of applications for patents in the Kazakh patent office.</w:t>
      </w:r>
    </w:p>
    <w:p w14:paraId="43C407D9" w14:textId="77777777" w:rsidR="00CB0DAD" w:rsidRPr="009F4F9E" w:rsidRDefault="00CB0DAD" w:rsidP="00CB0DAD">
      <w:pPr>
        <w:tabs>
          <w:tab w:val="left" w:pos="851"/>
        </w:tabs>
        <w:spacing w:after="0" w:line="240" w:lineRule="auto"/>
        <w:ind w:firstLine="709"/>
        <w:jc w:val="both"/>
        <w:rPr>
          <w:rFonts w:ascii="Times New Roman" w:hAnsi="Times New Roman"/>
          <w:b/>
          <w:sz w:val="24"/>
          <w:szCs w:val="24"/>
          <w:lang w:val="en-US"/>
        </w:rPr>
      </w:pPr>
      <w:r w:rsidRPr="00420D24">
        <w:rPr>
          <w:rFonts w:ascii="Times New Roman" w:hAnsi="Times New Roman"/>
          <w:b/>
          <w:bCs/>
          <w:sz w:val="24"/>
          <w:szCs w:val="24"/>
          <w:lang w:val="en-US"/>
        </w:rPr>
        <w:lastRenderedPageBreak/>
        <w:t xml:space="preserve">2.5. Scientific and technical level (novelty): </w:t>
      </w:r>
      <w:r w:rsidRPr="00420D24">
        <w:rPr>
          <w:rFonts w:ascii="Times New Roman" w:hAnsi="Times New Roman"/>
          <w:sz w:val="24"/>
          <w:szCs w:val="24"/>
          <w:lang w:val="en-US"/>
        </w:rPr>
        <w:t>Innovative advantage of this project is a potentially new approach, i.e. the use of the method of biomonitoring to study air deposition of trace elements at the territory of Kazakhstan. This direction seems to be new and highly topical; being that only some regions of the country were previously studied. Based on the small number of studied territories, we can talk about the need to increase the area of sampling and further work on the entire territory of the Republic of Kazakhstan for studying the state of the</w:t>
      </w:r>
      <w:r w:rsidRPr="009F4F9E">
        <w:rPr>
          <w:rFonts w:ascii="Times New Roman" w:hAnsi="Times New Roman"/>
          <w:sz w:val="24"/>
          <w:szCs w:val="24"/>
          <w:lang w:val="en-US"/>
        </w:rPr>
        <w:t xml:space="preserve"> atmosphere.</w:t>
      </w:r>
      <w:r w:rsidRPr="009F4F9E">
        <w:rPr>
          <w:rFonts w:ascii="Times New Roman" w:hAnsi="Times New Roman"/>
          <w:b/>
          <w:sz w:val="24"/>
          <w:szCs w:val="24"/>
          <w:lang w:val="en-US"/>
        </w:rPr>
        <w:t xml:space="preserve"> </w:t>
      </w:r>
    </w:p>
    <w:p w14:paraId="526DE360" w14:textId="77777777" w:rsidR="00CB0DAD" w:rsidRPr="009F4F9E" w:rsidRDefault="00CB0DAD" w:rsidP="00CB0DAD">
      <w:pPr>
        <w:tabs>
          <w:tab w:val="left" w:pos="851"/>
        </w:tabs>
        <w:spacing w:after="0" w:line="240" w:lineRule="auto"/>
        <w:ind w:firstLine="709"/>
        <w:jc w:val="both"/>
        <w:rPr>
          <w:rFonts w:ascii="Times New Roman" w:hAnsi="Times New Roman"/>
          <w:sz w:val="24"/>
          <w:szCs w:val="24"/>
          <w:lang w:val="en-US"/>
        </w:rPr>
      </w:pPr>
      <w:r w:rsidRPr="009F4F9E">
        <w:rPr>
          <w:rFonts w:ascii="Times New Roman" w:hAnsi="Times New Roman"/>
          <w:b/>
          <w:sz w:val="24"/>
          <w:szCs w:val="24"/>
          <w:lang w:val="en-US"/>
        </w:rPr>
        <w:t>2.6.</w:t>
      </w:r>
      <w:r w:rsidRPr="009F4F9E">
        <w:rPr>
          <w:rFonts w:ascii="Times New Roman" w:hAnsi="Times New Roman"/>
          <w:sz w:val="24"/>
          <w:szCs w:val="24"/>
          <w:lang w:val="en-US"/>
        </w:rPr>
        <w:t xml:space="preserve"> </w:t>
      </w:r>
      <w:r w:rsidRPr="009F4F9E">
        <w:rPr>
          <w:rFonts w:ascii="Times New Roman" w:hAnsi="Times New Roman"/>
          <w:b/>
          <w:bCs/>
          <w:sz w:val="24"/>
          <w:szCs w:val="24"/>
        </w:rPr>
        <w:t>Т</w:t>
      </w:r>
      <w:r w:rsidRPr="009F4F9E">
        <w:rPr>
          <w:rFonts w:ascii="Times New Roman" w:hAnsi="Times New Roman"/>
          <w:b/>
          <w:bCs/>
          <w:sz w:val="24"/>
          <w:szCs w:val="24"/>
          <w:lang w:val="en-US"/>
        </w:rPr>
        <w:t>he use of scientific and technical products is carried out by:</w:t>
      </w:r>
      <w:r w:rsidRPr="009F4F9E">
        <w:rPr>
          <w:rFonts w:ascii="Times New Roman" w:hAnsi="Times New Roman"/>
          <w:sz w:val="24"/>
          <w:szCs w:val="24"/>
          <w:lang w:val="en-US"/>
        </w:rPr>
        <w:t xml:space="preserve"> Service analytical control of environmental objects. The results can make a huge contribution in the field of protection and control of the environment.</w:t>
      </w:r>
    </w:p>
    <w:p w14:paraId="5CB8C805" w14:textId="77777777" w:rsidR="00CB0DAD" w:rsidRDefault="00CB0DAD" w:rsidP="00CB0DAD">
      <w:pPr>
        <w:pStyle w:val="21"/>
        <w:ind w:left="0" w:firstLine="708"/>
        <w:rPr>
          <w:lang w:val="en-US"/>
        </w:rPr>
      </w:pPr>
      <w:r w:rsidRPr="00D354DD">
        <w:rPr>
          <w:b/>
          <w:bCs/>
          <w:lang w:val="en-US"/>
        </w:rPr>
        <w:t>2.</w:t>
      </w:r>
      <w:proofErr w:type="gramStart"/>
      <w:r w:rsidRPr="00D354DD">
        <w:rPr>
          <w:b/>
          <w:bCs/>
          <w:lang w:val="en-US"/>
        </w:rPr>
        <w:t>7.</w:t>
      </w:r>
      <w:proofErr w:type="spellStart"/>
      <w:r w:rsidRPr="00D354DD">
        <w:rPr>
          <w:b/>
          <w:bCs/>
        </w:rPr>
        <w:t>Т</w:t>
      </w:r>
      <w:proofErr w:type="gramEnd"/>
      <w:r w:rsidRPr="00D354DD">
        <w:rPr>
          <w:b/>
          <w:bCs/>
          <w:lang w:val="en-US"/>
        </w:rPr>
        <w:t>ype</w:t>
      </w:r>
      <w:proofErr w:type="spellEnd"/>
      <w:r w:rsidRPr="00D354DD">
        <w:rPr>
          <w:b/>
          <w:bCs/>
          <w:lang w:val="en-US"/>
        </w:rPr>
        <w:t xml:space="preserve"> of use of the result of scientific and (or) scientific and technical activities:</w:t>
      </w:r>
      <w:r w:rsidRPr="00D354DD">
        <w:rPr>
          <w:lang w:val="en-US"/>
        </w:rPr>
        <w:t xml:space="preserve"> </w:t>
      </w:r>
      <w:proofErr w:type="spellStart"/>
      <w:r>
        <w:t>Т</w:t>
      </w:r>
      <w:r w:rsidRPr="00D354DD">
        <w:rPr>
          <w:lang w:val="en-US"/>
        </w:rPr>
        <w:t>he</w:t>
      </w:r>
      <w:proofErr w:type="spellEnd"/>
      <w:r w:rsidRPr="00D354DD">
        <w:rPr>
          <w:lang w:val="en-US"/>
        </w:rPr>
        <w:t xml:space="preserve"> obtained scientific results can be used in the field of environmental ecology, and can be used as a tool for information support of the process of preparation and decision-making in the field of environmental protection and nature management.</w:t>
      </w:r>
    </w:p>
    <w:p w14:paraId="37DE421B" w14:textId="77777777" w:rsidR="00CB0DAD" w:rsidRDefault="00CB0DAD" w:rsidP="00CB0DAD">
      <w:pPr>
        <w:pStyle w:val="21"/>
        <w:ind w:left="0" w:firstLine="708"/>
        <w:rPr>
          <w:lang w:val="en-US"/>
        </w:rPr>
      </w:pPr>
    </w:p>
    <w:p w14:paraId="649ADAED" w14:textId="77777777" w:rsidR="00CB0DAD" w:rsidRPr="00420D24" w:rsidRDefault="00CB0DAD" w:rsidP="00CB0DAD">
      <w:pPr>
        <w:pStyle w:val="21"/>
        <w:ind w:left="0" w:firstLine="708"/>
        <w:rPr>
          <w:b/>
          <w:bCs/>
          <w:sz w:val="24"/>
          <w:szCs w:val="24"/>
          <w:lang w:val="en-US"/>
        </w:rPr>
      </w:pPr>
      <w:r w:rsidRPr="00420D24">
        <w:rPr>
          <w:b/>
          <w:bCs/>
          <w:sz w:val="24"/>
          <w:szCs w:val="24"/>
          <w:lang w:val="en-US"/>
        </w:rPr>
        <w:t>3.Name of works, terms of their realization and results</w:t>
      </w:r>
    </w:p>
    <w:p w14:paraId="23CD9D20" w14:textId="77777777" w:rsidR="00CB0DAD" w:rsidRPr="006D49D3" w:rsidRDefault="00CB0DAD" w:rsidP="00CB0DAD">
      <w:pPr>
        <w:spacing w:after="0" w:line="240" w:lineRule="auto"/>
        <w:ind w:firstLine="709"/>
        <w:jc w:val="both"/>
        <w:rPr>
          <w:rFonts w:ascii="Times New Roman" w:hAnsi="Times New Roman"/>
          <w:sz w:val="24"/>
          <w:szCs w:val="24"/>
          <w:lang w:val="en-US"/>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3"/>
        <w:gridCol w:w="2401"/>
        <w:gridCol w:w="1276"/>
        <w:gridCol w:w="1275"/>
        <w:gridCol w:w="3969"/>
      </w:tblGrid>
      <w:tr w:rsidR="00CB0DAD" w:rsidRPr="007066C1" w14:paraId="03CC75BB" w14:textId="77777777" w:rsidTr="00CB0DAD">
        <w:trPr>
          <w:trHeight w:val="327"/>
        </w:trPr>
        <w:tc>
          <w:tcPr>
            <w:tcW w:w="723" w:type="dxa"/>
            <w:vMerge w:val="restart"/>
            <w:vAlign w:val="center"/>
          </w:tcPr>
          <w:p w14:paraId="2211A51A" w14:textId="77777777" w:rsidR="00CB0DAD" w:rsidRPr="007066C1" w:rsidRDefault="00CB0DAD" w:rsidP="00CB0DAD">
            <w:pPr>
              <w:spacing w:after="0" w:line="240" w:lineRule="auto"/>
              <w:jc w:val="center"/>
              <w:rPr>
                <w:rFonts w:ascii="Times New Roman" w:hAnsi="Times New Roman"/>
                <w:sz w:val="24"/>
                <w:szCs w:val="24"/>
                <w:lang w:val="en-US"/>
              </w:rPr>
            </w:pPr>
            <w:r w:rsidRPr="007066C1">
              <w:rPr>
                <w:rStyle w:val="tlid-translation"/>
                <w:rFonts w:ascii="Times New Roman" w:hAnsi="Times New Roman"/>
                <w:sz w:val="24"/>
                <w:szCs w:val="24"/>
                <w:lang w:val="en-US"/>
              </w:rPr>
              <w:t>Code of the task, stage</w:t>
            </w:r>
          </w:p>
        </w:tc>
        <w:tc>
          <w:tcPr>
            <w:tcW w:w="2401" w:type="dxa"/>
            <w:vMerge w:val="restart"/>
            <w:vAlign w:val="center"/>
          </w:tcPr>
          <w:p w14:paraId="19F78D12" w14:textId="77777777" w:rsidR="00CB0DAD" w:rsidRPr="007066C1" w:rsidRDefault="00CB0DAD" w:rsidP="00CB0DAD">
            <w:pPr>
              <w:spacing w:after="0" w:line="240" w:lineRule="auto"/>
              <w:jc w:val="center"/>
              <w:rPr>
                <w:rFonts w:ascii="Times New Roman" w:hAnsi="Times New Roman"/>
                <w:sz w:val="24"/>
                <w:szCs w:val="24"/>
                <w:lang w:val="en-US"/>
              </w:rPr>
            </w:pPr>
            <w:r w:rsidRPr="007066C1">
              <w:rPr>
                <w:rStyle w:val="tlid-translation"/>
                <w:rFonts w:ascii="Times New Roman" w:hAnsi="Times New Roman"/>
                <w:sz w:val="24"/>
                <w:szCs w:val="24"/>
                <w:lang w:val="en-US"/>
              </w:rPr>
              <w:t>Name of work under the Agreement and the main stages of its implementation</w:t>
            </w:r>
          </w:p>
        </w:tc>
        <w:tc>
          <w:tcPr>
            <w:tcW w:w="2551" w:type="dxa"/>
            <w:gridSpan w:val="2"/>
            <w:vAlign w:val="center"/>
          </w:tcPr>
          <w:p w14:paraId="48EBAEF9" w14:textId="77777777" w:rsidR="00CB0DAD" w:rsidRPr="007066C1" w:rsidRDefault="00CB0DAD" w:rsidP="00CB0DAD">
            <w:pPr>
              <w:spacing w:after="0" w:line="240" w:lineRule="auto"/>
              <w:jc w:val="center"/>
              <w:rPr>
                <w:rFonts w:ascii="Times New Roman" w:hAnsi="Times New Roman"/>
                <w:sz w:val="24"/>
                <w:szCs w:val="24"/>
                <w:lang w:val="en-US"/>
              </w:rPr>
            </w:pPr>
            <w:proofErr w:type="spellStart"/>
            <w:r w:rsidRPr="007066C1">
              <w:rPr>
                <w:rStyle w:val="tlid-translation"/>
                <w:rFonts w:ascii="Times New Roman" w:hAnsi="Times New Roman"/>
                <w:sz w:val="24"/>
                <w:szCs w:val="24"/>
              </w:rPr>
              <w:t>Deadline</w:t>
            </w:r>
            <w:proofErr w:type="spellEnd"/>
            <w:r w:rsidRPr="007066C1">
              <w:rPr>
                <w:rStyle w:val="tlid-translation"/>
                <w:rFonts w:ascii="Times New Roman" w:hAnsi="Times New Roman"/>
                <w:sz w:val="24"/>
                <w:szCs w:val="24"/>
              </w:rPr>
              <w:t xml:space="preserve"> for </w:t>
            </w:r>
            <w:proofErr w:type="spellStart"/>
            <w:r w:rsidRPr="007066C1">
              <w:rPr>
                <w:rStyle w:val="tlid-translation"/>
                <w:rFonts w:ascii="Times New Roman" w:hAnsi="Times New Roman"/>
                <w:sz w:val="24"/>
                <w:szCs w:val="24"/>
              </w:rPr>
              <w:t>implementation</w:t>
            </w:r>
            <w:proofErr w:type="spellEnd"/>
          </w:p>
        </w:tc>
        <w:tc>
          <w:tcPr>
            <w:tcW w:w="3969" w:type="dxa"/>
            <w:vMerge w:val="restart"/>
          </w:tcPr>
          <w:p w14:paraId="14A47295" w14:textId="77777777" w:rsidR="00CB0DAD" w:rsidRPr="007066C1" w:rsidRDefault="00CB0DAD" w:rsidP="00CB0DAD">
            <w:pPr>
              <w:spacing w:after="0" w:line="240" w:lineRule="auto"/>
              <w:jc w:val="center"/>
              <w:rPr>
                <w:rFonts w:ascii="Times New Roman" w:hAnsi="Times New Roman"/>
                <w:sz w:val="24"/>
                <w:szCs w:val="24"/>
                <w:lang w:val="en-US"/>
              </w:rPr>
            </w:pPr>
            <w:proofErr w:type="spellStart"/>
            <w:r w:rsidRPr="007066C1">
              <w:rPr>
                <w:rStyle w:val="tlid-translation"/>
                <w:rFonts w:ascii="Times New Roman" w:hAnsi="Times New Roman"/>
                <w:sz w:val="24"/>
                <w:szCs w:val="24"/>
              </w:rPr>
              <w:t>Expected</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result</w:t>
            </w:r>
            <w:proofErr w:type="spellEnd"/>
          </w:p>
        </w:tc>
      </w:tr>
      <w:tr w:rsidR="00CB0DAD" w:rsidRPr="007066C1" w14:paraId="221458F4" w14:textId="77777777" w:rsidTr="00CB0DAD">
        <w:trPr>
          <w:trHeight w:val="417"/>
        </w:trPr>
        <w:tc>
          <w:tcPr>
            <w:tcW w:w="723" w:type="dxa"/>
            <w:vMerge/>
            <w:vAlign w:val="center"/>
          </w:tcPr>
          <w:p w14:paraId="55CD31DE" w14:textId="77777777" w:rsidR="00CB0DAD" w:rsidRPr="007066C1" w:rsidRDefault="00CB0DAD" w:rsidP="00CB0DAD">
            <w:pPr>
              <w:spacing w:after="0" w:line="240" w:lineRule="auto"/>
              <w:jc w:val="center"/>
              <w:rPr>
                <w:rFonts w:ascii="Times New Roman" w:hAnsi="Times New Roman"/>
                <w:sz w:val="24"/>
                <w:szCs w:val="24"/>
                <w:lang w:val="en-US"/>
              </w:rPr>
            </w:pPr>
          </w:p>
        </w:tc>
        <w:tc>
          <w:tcPr>
            <w:tcW w:w="2401" w:type="dxa"/>
            <w:vMerge/>
            <w:vAlign w:val="center"/>
          </w:tcPr>
          <w:p w14:paraId="3BFEEE8F" w14:textId="77777777" w:rsidR="00CB0DAD" w:rsidRPr="007066C1" w:rsidRDefault="00CB0DAD" w:rsidP="00CB0DAD">
            <w:pPr>
              <w:spacing w:after="0" w:line="240" w:lineRule="auto"/>
              <w:jc w:val="center"/>
              <w:rPr>
                <w:rFonts w:ascii="Times New Roman" w:hAnsi="Times New Roman"/>
                <w:sz w:val="24"/>
                <w:szCs w:val="24"/>
                <w:lang w:val="en-US"/>
              </w:rPr>
            </w:pPr>
          </w:p>
        </w:tc>
        <w:tc>
          <w:tcPr>
            <w:tcW w:w="1276" w:type="dxa"/>
            <w:vAlign w:val="center"/>
          </w:tcPr>
          <w:p w14:paraId="3E12C6C8" w14:textId="77777777" w:rsidR="00CB0DAD" w:rsidRPr="007066C1" w:rsidRDefault="00CB0DAD" w:rsidP="00CB0DAD">
            <w:pPr>
              <w:spacing w:after="0" w:line="240" w:lineRule="auto"/>
              <w:jc w:val="center"/>
              <w:rPr>
                <w:rFonts w:ascii="Times New Roman" w:hAnsi="Times New Roman"/>
                <w:sz w:val="24"/>
                <w:szCs w:val="24"/>
              </w:rPr>
            </w:pPr>
            <w:proofErr w:type="spellStart"/>
            <w:r w:rsidRPr="007066C1">
              <w:rPr>
                <w:rStyle w:val="tlid-translation"/>
                <w:rFonts w:ascii="Times New Roman" w:hAnsi="Times New Roman"/>
                <w:sz w:val="24"/>
                <w:szCs w:val="24"/>
              </w:rPr>
              <w:t>start</w:t>
            </w:r>
            <w:proofErr w:type="spellEnd"/>
          </w:p>
        </w:tc>
        <w:tc>
          <w:tcPr>
            <w:tcW w:w="1275" w:type="dxa"/>
            <w:vAlign w:val="center"/>
          </w:tcPr>
          <w:p w14:paraId="7160B088" w14:textId="77777777" w:rsidR="00CB0DAD" w:rsidRPr="007066C1" w:rsidRDefault="00CB0DAD" w:rsidP="00CB0DAD">
            <w:pPr>
              <w:spacing w:after="0" w:line="240" w:lineRule="auto"/>
              <w:jc w:val="center"/>
              <w:rPr>
                <w:rFonts w:ascii="Times New Roman" w:hAnsi="Times New Roman"/>
                <w:sz w:val="24"/>
                <w:szCs w:val="24"/>
              </w:rPr>
            </w:pPr>
            <w:proofErr w:type="spellStart"/>
            <w:r w:rsidRPr="007066C1">
              <w:rPr>
                <w:rStyle w:val="tlid-translation"/>
                <w:rFonts w:ascii="Times New Roman" w:hAnsi="Times New Roman"/>
                <w:sz w:val="24"/>
                <w:szCs w:val="24"/>
              </w:rPr>
              <w:t>end</w:t>
            </w:r>
            <w:proofErr w:type="spellEnd"/>
          </w:p>
        </w:tc>
        <w:tc>
          <w:tcPr>
            <w:tcW w:w="3969" w:type="dxa"/>
            <w:vMerge/>
          </w:tcPr>
          <w:p w14:paraId="2561555B" w14:textId="77777777" w:rsidR="00CB0DAD" w:rsidRPr="007066C1" w:rsidRDefault="00CB0DAD" w:rsidP="00CB0DAD">
            <w:pPr>
              <w:spacing w:after="0" w:line="240" w:lineRule="auto"/>
              <w:jc w:val="center"/>
              <w:rPr>
                <w:rFonts w:ascii="Times New Roman" w:hAnsi="Times New Roman"/>
                <w:sz w:val="24"/>
                <w:szCs w:val="24"/>
                <w:lang w:val="en-US"/>
              </w:rPr>
            </w:pPr>
          </w:p>
        </w:tc>
      </w:tr>
      <w:tr w:rsidR="00CB0DAD" w:rsidRPr="004506C8" w14:paraId="5627355F" w14:textId="77777777" w:rsidTr="00CB0DAD">
        <w:trPr>
          <w:trHeight w:val="1817"/>
        </w:trPr>
        <w:tc>
          <w:tcPr>
            <w:tcW w:w="723" w:type="dxa"/>
            <w:vAlign w:val="center"/>
          </w:tcPr>
          <w:p w14:paraId="01A55AC4" w14:textId="77777777" w:rsidR="00CB0DAD" w:rsidRPr="007066C1" w:rsidRDefault="00CB0DAD" w:rsidP="00CB0DAD">
            <w:pPr>
              <w:tabs>
                <w:tab w:val="left" w:pos="532"/>
              </w:tabs>
              <w:spacing w:after="0" w:line="240" w:lineRule="auto"/>
              <w:jc w:val="center"/>
              <w:rPr>
                <w:rFonts w:ascii="Times New Roman" w:hAnsi="Times New Roman"/>
                <w:sz w:val="24"/>
                <w:szCs w:val="24"/>
              </w:rPr>
            </w:pPr>
            <w:r w:rsidRPr="007066C1">
              <w:rPr>
                <w:rFonts w:ascii="Times New Roman" w:hAnsi="Times New Roman"/>
                <w:sz w:val="24"/>
                <w:szCs w:val="24"/>
              </w:rPr>
              <w:t>1</w:t>
            </w:r>
          </w:p>
        </w:tc>
        <w:tc>
          <w:tcPr>
            <w:tcW w:w="2401" w:type="dxa"/>
            <w:vAlign w:val="center"/>
          </w:tcPr>
          <w:p w14:paraId="3F97C7AD" w14:textId="77777777" w:rsidR="00CB0DAD" w:rsidRPr="007066C1" w:rsidRDefault="00CB0DAD" w:rsidP="00CB0DAD">
            <w:pPr>
              <w:spacing w:after="0" w:line="240" w:lineRule="auto"/>
              <w:rPr>
                <w:rFonts w:ascii="Times New Roman" w:hAnsi="Times New Roman"/>
                <w:sz w:val="24"/>
                <w:szCs w:val="24"/>
                <w:lang w:val="en-US"/>
              </w:rPr>
            </w:pPr>
            <w:r w:rsidRPr="007066C1">
              <w:rPr>
                <w:rFonts w:ascii="Times New Roman" w:hAnsi="Times New Roman"/>
                <w:sz w:val="24"/>
                <w:szCs w:val="24"/>
                <w:lang w:val="kk-KZ"/>
              </w:rPr>
              <w:t xml:space="preserve">A </w:t>
            </w:r>
            <w:proofErr w:type="spellStart"/>
            <w:r w:rsidRPr="007066C1">
              <w:rPr>
                <w:rFonts w:ascii="Times New Roman" w:hAnsi="Times New Roman"/>
                <w:sz w:val="24"/>
                <w:szCs w:val="24"/>
                <w:lang w:val="kk-KZ"/>
              </w:rPr>
              <w:t>comprehensive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study</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mosses</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elemental</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composition</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mosses</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that</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reflect</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condition</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air</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and</w:t>
            </w:r>
            <w:proofErr w:type="spellEnd"/>
            <w:r w:rsidRPr="007066C1">
              <w:rPr>
                <w:rFonts w:ascii="Times New Roman" w:hAnsi="Times New Roman"/>
                <w:sz w:val="24"/>
                <w:szCs w:val="24"/>
                <w:lang w:val="kk-KZ"/>
              </w:rPr>
              <w:t xml:space="preserve"> analysis of </w:t>
            </w:r>
            <w:proofErr w:type="spellStart"/>
            <w:r w:rsidRPr="007066C1">
              <w:rPr>
                <w:rFonts w:ascii="Times New Roman" w:hAnsi="Times New Roman"/>
                <w:sz w:val="24"/>
                <w:szCs w:val="24"/>
                <w:lang w:val="kk-KZ"/>
              </w:rPr>
              <w:t>distribution</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elements</w:t>
            </w:r>
            <w:proofErr w:type="spellEnd"/>
            <w:r w:rsidRPr="007066C1">
              <w:rPr>
                <w:rFonts w:ascii="Times New Roman" w:hAnsi="Times New Roman"/>
                <w:sz w:val="24"/>
                <w:szCs w:val="24"/>
                <w:lang w:val="kk-KZ"/>
              </w:rPr>
              <w:t xml:space="preserve"> in </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study</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areas</w:t>
            </w:r>
            <w:proofErr w:type="spellEnd"/>
          </w:p>
        </w:tc>
        <w:tc>
          <w:tcPr>
            <w:tcW w:w="1276" w:type="dxa"/>
            <w:shd w:val="clear" w:color="auto" w:fill="auto"/>
            <w:vAlign w:val="center"/>
          </w:tcPr>
          <w:p w14:paraId="3CD413B6"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January</w:t>
            </w:r>
            <w:proofErr w:type="spellEnd"/>
            <w:r w:rsidRPr="007066C1">
              <w:rPr>
                <w:rStyle w:val="tlid-translation"/>
                <w:rFonts w:ascii="Times New Roman" w:hAnsi="Times New Roman"/>
                <w:sz w:val="24"/>
                <w:szCs w:val="24"/>
              </w:rPr>
              <w:t xml:space="preserve"> 2018 </w:t>
            </w:r>
          </w:p>
        </w:tc>
        <w:tc>
          <w:tcPr>
            <w:tcW w:w="1275" w:type="dxa"/>
            <w:shd w:val="clear" w:color="auto" w:fill="auto"/>
            <w:vAlign w:val="center"/>
          </w:tcPr>
          <w:p w14:paraId="2F050695" w14:textId="77777777" w:rsidR="00CB0DAD" w:rsidRPr="007066C1" w:rsidRDefault="00CB0DAD" w:rsidP="00CB0DAD">
            <w:pPr>
              <w:spacing w:after="0" w:line="240" w:lineRule="auto"/>
              <w:rPr>
                <w:rFonts w:ascii="Times New Roman" w:hAnsi="Times New Roman"/>
                <w:sz w:val="24"/>
                <w:szCs w:val="24"/>
                <w:lang w:val="en-US"/>
              </w:rPr>
            </w:pPr>
            <w:proofErr w:type="spellStart"/>
            <w:proofErr w:type="gramStart"/>
            <w:r w:rsidRPr="007066C1">
              <w:rPr>
                <w:rStyle w:val="tlid-translation"/>
                <w:rFonts w:ascii="Times New Roman" w:hAnsi="Times New Roman"/>
                <w:sz w:val="24"/>
                <w:szCs w:val="24"/>
              </w:rPr>
              <w:t>to</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November</w:t>
            </w:r>
            <w:proofErr w:type="spellEnd"/>
            <w:proofErr w:type="gramEnd"/>
            <w:r w:rsidRPr="007066C1">
              <w:rPr>
                <w:rStyle w:val="tlid-translation"/>
                <w:rFonts w:ascii="Times New Roman" w:hAnsi="Times New Roman"/>
                <w:sz w:val="24"/>
                <w:szCs w:val="24"/>
              </w:rPr>
              <w:t xml:space="preserve">  </w:t>
            </w:r>
            <w:r w:rsidRPr="007066C1">
              <w:rPr>
                <w:rStyle w:val="tlid-translation"/>
                <w:rFonts w:ascii="Times New Roman" w:hAnsi="Times New Roman"/>
                <w:sz w:val="24"/>
                <w:szCs w:val="24"/>
                <w:lang w:val="en-US"/>
              </w:rPr>
              <w:t xml:space="preserve">1, </w:t>
            </w:r>
            <w:r w:rsidRPr="007066C1">
              <w:rPr>
                <w:rStyle w:val="tlid-translation"/>
                <w:rFonts w:ascii="Times New Roman" w:hAnsi="Times New Roman"/>
                <w:sz w:val="24"/>
                <w:szCs w:val="24"/>
              </w:rPr>
              <w:t>2018</w:t>
            </w:r>
            <w:r w:rsidRPr="007066C1">
              <w:rPr>
                <w:rFonts w:ascii="Times New Roman" w:hAnsi="Times New Roman"/>
                <w:sz w:val="24"/>
                <w:szCs w:val="24"/>
              </w:rPr>
              <w:br/>
            </w:r>
          </w:p>
        </w:tc>
        <w:tc>
          <w:tcPr>
            <w:tcW w:w="3969" w:type="dxa"/>
            <w:vAlign w:val="center"/>
          </w:tcPr>
          <w:p w14:paraId="6EDA5752" w14:textId="77777777" w:rsidR="00CB0DAD" w:rsidRPr="007066C1" w:rsidRDefault="00CB0DAD" w:rsidP="00CB0DAD">
            <w:pPr>
              <w:spacing w:after="0" w:line="240" w:lineRule="auto"/>
              <w:rPr>
                <w:rStyle w:val="tlid-translation"/>
                <w:rFonts w:ascii="Times New Roman" w:hAnsi="Times New Roman"/>
                <w:sz w:val="24"/>
                <w:szCs w:val="24"/>
                <w:lang w:val="en-US"/>
              </w:rPr>
            </w:pPr>
            <w:r w:rsidRPr="007066C1">
              <w:rPr>
                <w:rFonts w:ascii="Times New Roman" w:hAnsi="Times New Roman"/>
                <w:sz w:val="24"/>
                <w:szCs w:val="24"/>
                <w:lang w:val="kk-KZ"/>
              </w:rPr>
              <w:t xml:space="preserve">A </w:t>
            </w:r>
            <w:proofErr w:type="spellStart"/>
            <w:r w:rsidRPr="007066C1">
              <w:rPr>
                <w:rFonts w:ascii="Times New Roman" w:hAnsi="Times New Roman"/>
                <w:sz w:val="24"/>
                <w:szCs w:val="24"/>
                <w:lang w:val="kk-KZ"/>
              </w:rPr>
              <w:t>comprehensive</w:t>
            </w:r>
            <w:proofErr w:type="spellEnd"/>
            <w:r w:rsidRPr="007066C1">
              <w:rPr>
                <w:rFonts w:ascii="Times New Roman" w:hAnsi="Times New Roman"/>
                <w:sz w:val="24"/>
                <w:szCs w:val="24"/>
                <w:lang w:val="kk-KZ"/>
              </w:rPr>
              <w:t xml:space="preserve"> </w:t>
            </w:r>
            <w:r w:rsidRPr="007066C1">
              <w:rPr>
                <w:rFonts w:ascii="Times New Roman" w:hAnsi="Times New Roman"/>
                <w:sz w:val="24"/>
                <w:szCs w:val="24"/>
                <w:lang w:val="en-US"/>
              </w:rPr>
              <w:t xml:space="preserve">will be </w:t>
            </w:r>
            <w:proofErr w:type="spellStart"/>
            <w:r w:rsidRPr="007066C1">
              <w:rPr>
                <w:rFonts w:ascii="Times New Roman" w:hAnsi="Times New Roman"/>
                <w:sz w:val="24"/>
                <w:szCs w:val="24"/>
                <w:lang w:val="kk-KZ"/>
              </w:rPr>
              <w:t>stud</w:t>
            </w:r>
            <w:r w:rsidRPr="007066C1">
              <w:rPr>
                <w:rFonts w:ascii="Times New Roman" w:hAnsi="Times New Roman"/>
                <w:sz w:val="24"/>
                <w:szCs w:val="24"/>
                <w:lang w:val="en-US"/>
              </w:rPr>
              <w:t>ied</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mosses</w:t>
            </w:r>
            <w:proofErr w:type="spellEnd"/>
            <w:r w:rsidRPr="007066C1">
              <w:rPr>
                <w:rFonts w:ascii="Times New Roman" w:hAnsi="Times New Roman"/>
                <w:sz w:val="24"/>
                <w:szCs w:val="24"/>
                <w:lang w:val="kk-KZ"/>
              </w:rPr>
              <w:t>(</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elemental</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composition</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mosses</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that</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reflect</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condition</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air</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and</w:t>
            </w:r>
            <w:proofErr w:type="spellEnd"/>
            <w:r w:rsidRPr="007066C1">
              <w:rPr>
                <w:rFonts w:ascii="Times New Roman" w:hAnsi="Times New Roman"/>
                <w:sz w:val="24"/>
                <w:szCs w:val="24"/>
                <w:lang w:val="kk-KZ"/>
              </w:rPr>
              <w:t xml:space="preserve"> analysis of </w:t>
            </w:r>
            <w:proofErr w:type="spellStart"/>
            <w:r w:rsidRPr="007066C1">
              <w:rPr>
                <w:rFonts w:ascii="Times New Roman" w:hAnsi="Times New Roman"/>
                <w:sz w:val="24"/>
                <w:szCs w:val="24"/>
                <w:lang w:val="kk-KZ"/>
              </w:rPr>
              <w:t>distribution</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elements</w:t>
            </w:r>
            <w:proofErr w:type="spellEnd"/>
            <w:r w:rsidRPr="007066C1">
              <w:rPr>
                <w:rFonts w:ascii="Times New Roman" w:hAnsi="Times New Roman"/>
                <w:sz w:val="24"/>
                <w:szCs w:val="24"/>
                <w:lang w:val="kk-KZ"/>
              </w:rPr>
              <w:t xml:space="preserve"> in </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study</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areas</w:t>
            </w:r>
            <w:proofErr w:type="spellEnd"/>
            <w:r w:rsidRPr="007066C1">
              <w:rPr>
                <w:rStyle w:val="tlid-translation"/>
                <w:rFonts w:ascii="Times New Roman" w:hAnsi="Times New Roman"/>
                <w:sz w:val="24"/>
                <w:szCs w:val="24"/>
                <w:lang w:val="en-US"/>
              </w:rPr>
              <w:t>. Cartography and topography of the study area will be made.</w:t>
            </w:r>
          </w:p>
          <w:p w14:paraId="4954D2C9" w14:textId="77777777" w:rsidR="00CB0DAD" w:rsidRPr="007066C1" w:rsidRDefault="00CB0DAD" w:rsidP="00CB0DAD">
            <w:pPr>
              <w:spacing w:after="0" w:line="240" w:lineRule="auto"/>
              <w:rPr>
                <w:rFonts w:ascii="Times New Roman" w:hAnsi="Times New Roman"/>
                <w:sz w:val="24"/>
                <w:szCs w:val="24"/>
                <w:lang w:val="en-US"/>
              </w:rPr>
            </w:pPr>
            <w:r w:rsidRPr="007066C1">
              <w:rPr>
                <w:rStyle w:val="tlid-translation"/>
                <w:rFonts w:ascii="Times New Roman" w:hAnsi="Times New Roman"/>
                <w:sz w:val="24"/>
                <w:szCs w:val="24"/>
                <w:lang w:val="en-US"/>
              </w:rPr>
              <w:t xml:space="preserve">The NAA programs will be filled. </w:t>
            </w:r>
          </w:p>
        </w:tc>
      </w:tr>
      <w:tr w:rsidR="00CB0DAD" w:rsidRPr="007066C1" w14:paraId="7DB033ED" w14:textId="77777777" w:rsidTr="00CB0DAD">
        <w:trPr>
          <w:trHeight w:val="1148"/>
        </w:trPr>
        <w:tc>
          <w:tcPr>
            <w:tcW w:w="723" w:type="dxa"/>
            <w:vAlign w:val="center"/>
          </w:tcPr>
          <w:p w14:paraId="39375AE0" w14:textId="77777777" w:rsidR="00CB0DAD" w:rsidRPr="007066C1" w:rsidRDefault="00CB0DAD" w:rsidP="00CB0DAD">
            <w:pPr>
              <w:tabs>
                <w:tab w:val="left" w:pos="532"/>
              </w:tabs>
              <w:spacing w:after="0" w:line="240" w:lineRule="auto"/>
              <w:jc w:val="center"/>
              <w:rPr>
                <w:rFonts w:ascii="Times New Roman" w:hAnsi="Times New Roman"/>
                <w:sz w:val="24"/>
                <w:szCs w:val="24"/>
              </w:rPr>
            </w:pPr>
            <w:r w:rsidRPr="007066C1">
              <w:rPr>
                <w:rFonts w:ascii="Times New Roman" w:hAnsi="Times New Roman"/>
                <w:sz w:val="24"/>
                <w:szCs w:val="24"/>
              </w:rPr>
              <w:t>1.1</w:t>
            </w:r>
          </w:p>
        </w:tc>
        <w:tc>
          <w:tcPr>
            <w:tcW w:w="2401" w:type="dxa"/>
            <w:vAlign w:val="center"/>
          </w:tcPr>
          <w:p w14:paraId="1BA6034B" w14:textId="77777777" w:rsidR="00CB0DAD" w:rsidRPr="007066C1" w:rsidRDefault="00CB0DAD" w:rsidP="00CB0DAD">
            <w:pPr>
              <w:spacing w:after="0" w:line="240" w:lineRule="auto"/>
              <w:rPr>
                <w:rFonts w:ascii="Times New Roman" w:hAnsi="Times New Roman"/>
                <w:sz w:val="24"/>
                <w:szCs w:val="24"/>
                <w:lang w:val="kk-KZ"/>
              </w:rPr>
            </w:pPr>
            <w:proofErr w:type="spellStart"/>
            <w:r w:rsidRPr="007066C1">
              <w:rPr>
                <w:rFonts w:ascii="Times New Roman" w:hAnsi="Times New Roman"/>
                <w:sz w:val="24"/>
                <w:szCs w:val="24"/>
                <w:lang w:val="kk-KZ"/>
              </w:rPr>
              <w:t>Sampling</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and</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sample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preparation</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mosses</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to</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analysis</w:t>
            </w:r>
          </w:p>
        </w:tc>
        <w:tc>
          <w:tcPr>
            <w:tcW w:w="1276" w:type="dxa"/>
            <w:shd w:val="clear" w:color="auto" w:fill="auto"/>
            <w:vAlign w:val="center"/>
          </w:tcPr>
          <w:p w14:paraId="4AD90566"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January</w:t>
            </w:r>
            <w:proofErr w:type="spellEnd"/>
            <w:r w:rsidRPr="007066C1">
              <w:rPr>
                <w:rStyle w:val="tlid-translation"/>
                <w:rFonts w:ascii="Times New Roman" w:hAnsi="Times New Roman"/>
                <w:sz w:val="24"/>
                <w:szCs w:val="24"/>
              </w:rPr>
              <w:t xml:space="preserve"> 2018</w:t>
            </w:r>
          </w:p>
        </w:tc>
        <w:tc>
          <w:tcPr>
            <w:tcW w:w="1275" w:type="dxa"/>
            <w:shd w:val="clear" w:color="auto" w:fill="auto"/>
            <w:vAlign w:val="center"/>
          </w:tcPr>
          <w:p w14:paraId="02B0F9E4"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to</w:t>
            </w:r>
            <w:proofErr w:type="spellEnd"/>
            <w:r w:rsidRPr="007066C1">
              <w:rPr>
                <w:rStyle w:val="tlid-translation"/>
                <w:rFonts w:ascii="Times New Roman" w:hAnsi="Times New Roman"/>
                <w:sz w:val="24"/>
                <w:szCs w:val="24"/>
              </w:rPr>
              <w:t xml:space="preserve"> 1 </w:t>
            </w:r>
            <w:proofErr w:type="spellStart"/>
            <w:r w:rsidRPr="007066C1">
              <w:rPr>
                <w:rStyle w:val="tlid-translation"/>
                <w:rFonts w:ascii="Times New Roman" w:hAnsi="Times New Roman"/>
                <w:sz w:val="24"/>
                <w:szCs w:val="24"/>
              </w:rPr>
              <w:t>July</w:t>
            </w:r>
            <w:proofErr w:type="spellEnd"/>
            <w:r w:rsidRPr="007066C1">
              <w:rPr>
                <w:rStyle w:val="tlid-translation"/>
                <w:rFonts w:ascii="Times New Roman" w:hAnsi="Times New Roman"/>
                <w:sz w:val="24"/>
                <w:szCs w:val="24"/>
              </w:rPr>
              <w:t xml:space="preserve"> 2018</w:t>
            </w:r>
          </w:p>
        </w:tc>
        <w:tc>
          <w:tcPr>
            <w:tcW w:w="3969" w:type="dxa"/>
            <w:vAlign w:val="center"/>
          </w:tcPr>
          <w:p w14:paraId="5A6F5F84" w14:textId="77777777" w:rsidR="00CB0DAD" w:rsidRPr="007066C1" w:rsidRDefault="00CB0DAD" w:rsidP="00CB0DAD">
            <w:pPr>
              <w:spacing w:after="0" w:line="240" w:lineRule="auto"/>
              <w:rPr>
                <w:rFonts w:ascii="Times New Roman" w:hAnsi="Times New Roman"/>
                <w:sz w:val="24"/>
                <w:szCs w:val="24"/>
                <w:lang w:val="en-US"/>
              </w:rPr>
            </w:pPr>
            <w:r w:rsidRPr="007066C1">
              <w:rPr>
                <w:rStyle w:val="tlid-translation"/>
                <w:rFonts w:ascii="Times New Roman" w:hAnsi="Times New Roman"/>
                <w:sz w:val="24"/>
                <w:szCs w:val="24"/>
                <w:lang w:val="en-US"/>
              </w:rPr>
              <w:t>Sampling and preparation of moss samples for analysis will be carried out.</w:t>
            </w:r>
            <w:r w:rsidRPr="007066C1">
              <w:rPr>
                <w:rFonts w:ascii="Times New Roman" w:hAnsi="Times New Roman"/>
                <w:sz w:val="24"/>
                <w:szCs w:val="24"/>
                <w:lang w:val="en-US"/>
              </w:rPr>
              <w:t xml:space="preserve"> </w:t>
            </w:r>
            <w:proofErr w:type="spellStart"/>
            <w:r w:rsidRPr="007066C1">
              <w:rPr>
                <w:rStyle w:val="tlid-translation"/>
                <w:rFonts w:ascii="Times New Roman" w:hAnsi="Times New Roman"/>
                <w:sz w:val="24"/>
                <w:szCs w:val="24"/>
              </w:rPr>
              <w:t>The</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study</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material</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will</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be</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collected</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prepared</w:t>
            </w:r>
            <w:proofErr w:type="spellEnd"/>
            <w:r w:rsidRPr="007066C1">
              <w:rPr>
                <w:rStyle w:val="tlid-translation"/>
                <w:rFonts w:ascii="Times New Roman" w:hAnsi="Times New Roman"/>
                <w:sz w:val="24"/>
                <w:szCs w:val="24"/>
              </w:rPr>
              <w:t xml:space="preserve"> for analysis</w:t>
            </w:r>
          </w:p>
        </w:tc>
      </w:tr>
      <w:tr w:rsidR="00CB0DAD" w:rsidRPr="004506C8" w14:paraId="6FC40B6A" w14:textId="77777777" w:rsidTr="00CB0DAD">
        <w:trPr>
          <w:trHeight w:val="699"/>
        </w:trPr>
        <w:tc>
          <w:tcPr>
            <w:tcW w:w="723" w:type="dxa"/>
            <w:vAlign w:val="center"/>
          </w:tcPr>
          <w:p w14:paraId="6BC50E4B" w14:textId="77777777" w:rsidR="00CB0DAD" w:rsidRPr="007066C1" w:rsidRDefault="00CB0DAD" w:rsidP="00CB0DAD">
            <w:pPr>
              <w:tabs>
                <w:tab w:val="left" w:pos="532"/>
              </w:tabs>
              <w:spacing w:after="0" w:line="240" w:lineRule="auto"/>
              <w:jc w:val="center"/>
              <w:rPr>
                <w:rFonts w:ascii="Times New Roman" w:hAnsi="Times New Roman"/>
                <w:sz w:val="24"/>
                <w:szCs w:val="24"/>
              </w:rPr>
            </w:pPr>
            <w:r w:rsidRPr="007066C1">
              <w:rPr>
                <w:rFonts w:ascii="Times New Roman" w:hAnsi="Times New Roman"/>
                <w:sz w:val="24"/>
                <w:szCs w:val="24"/>
              </w:rPr>
              <w:t>1.2</w:t>
            </w:r>
          </w:p>
        </w:tc>
        <w:tc>
          <w:tcPr>
            <w:tcW w:w="2401" w:type="dxa"/>
            <w:vAlign w:val="center"/>
          </w:tcPr>
          <w:p w14:paraId="01C2558D" w14:textId="77777777" w:rsidR="00CB0DAD" w:rsidRPr="007066C1" w:rsidRDefault="00CB0DAD" w:rsidP="00CB0DAD">
            <w:pPr>
              <w:spacing w:after="0" w:line="240" w:lineRule="auto"/>
              <w:rPr>
                <w:rFonts w:ascii="Times New Roman" w:hAnsi="Times New Roman"/>
                <w:sz w:val="24"/>
                <w:szCs w:val="24"/>
                <w:lang w:val="en-US"/>
              </w:rPr>
            </w:pPr>
            <w:r w:rsidRPr="007066C1">
              <w:rPr>
                <w:rFonts w:ascii="Times New Roman" w:hAnsi="Times New Roman"/>
                <w:sz w:val="24"/>
                <w:szCs w:val="24"/>
                <w:lang w:val="en-US"/>
              </w:rPr>
              <w:t>Determination of the elemental composition of moss samples using instrumental neutron activation analysis (NAA)</w:t>
            </w:r>
          </w:p>
        </w:tc>
        <w:tc>
          <w:tcPr>
            <w:tcW w:w="1276" w:type="dxa"/>
            <w:shd w:val="clear" w:color="auto" w:fill="auto"/>
            <w:vAlign w:val="center"/>
          </w:tcPr>
          <w:p w14:paraId="1758B0E8"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June</w:t>
            </w:r>
            <w:proofErr w:type="spellEnd"/>
            <w:r w:rsidRPr="007066C1">
              <w:rPr>
                <w:rStyle w:val="tlid-translation"/>
                <w:rFonts w:ascii="Times New Roman" w:hAnsi="Times New Roman"/>
                <w:sz w:val="24"/>
                <w:szCs w:val="24"/>
              </w:rPr>
              <w:t xml:space="preserve"> 2018</w:t>
            </w:r>
          </w:p>
        </w:tc>
        <w:tc>
          <w:tcPr>
            <w:tcW w:w="1275" w:type="dxa"/>
            <w:shd w:val="clear" w:color="auto" w:fill="auto"/>
            <w:vAlign w:val="center"/>
          </w:tcPr>
          <w:p w14:paraId="40876DFB"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to</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November</w:t>
            </w:r>
            <w:proofErr w:type="spellEnd"/>
            <w:r w:rsidRPr="007066C1">
              <w:rPr>
                <w:rStyle w:val="tlid-translation"/>
                <w:rFonts w:ascii="Times New Roman" w:hAnsi="Times New Roman"/>
                <w:sz w:val="24"/>
                <w:szCs w:val="24"/>
              </w:rPr>
              <w:t xml:space="preserve"> </w:t>
            </w:r>
            <w:r w:rsidRPr="007066C1">
              <w:rPr>
                <w:rStyle w:val="tlid-translation"/>
                <w:rFonts w:ascii="Times New Roman" w:hAnsi="Times New Roman"/>
                <w:sz w:val="24"/>
                <w:szCs w:val="24"/>
                <w:lang w:val="en-US"/>
              </w:rPr>
              <w:t xml:space="preserve">1, </w:t>
            </w:r>
            <w:r w:rsidRPr="007066C1">
              <w:rPr>
                <w:rStyle w:val="tlid-translation"/>
                <w:rFonts w:ascii="Times New Roman" w:hAnsi="Times New Roman"/>
                <w:sz w:val="24"/>
                <w:szCs w:val="24"/>
              </w:rPr>
              <w:t>2018</w:t>
            </w:r>
          </w:p>
        </w:tc>
        <w:tc>
          <w:tcPr>
            <w:tcW w:w="3969" w:type="dxa"/>
            <w:vAlign w:val="center"/>
          </w:tcPr>
          <w:p w14:paraId="2692FB6B" w14:textId="77777777" w:rsidR="00CB0DAD" w:rsidRPr="007066C1" w:rsidRDefault="00CB0DAD" w:rsidP="00CB0DAD">
            <w:pPr>
              <w:spacing w:after="0" w:line="240" w:lineRule="auto"/>
              <w:rPr>
                <w:rFonts w:ascii="Times New Roman" w:hAnsi="Times New Roman"/>
                <w:sz w:val="24"/>
                <w:szCs w:val="24"/>
                <w:lang w:val="en-US"/>
              </w:rPr>
            </w:pPr>
            <w:r w:rsidRPr="007066C1">
              <w:rPr>
                <w:rStyle w:val="tlid-translation"/>
                <w:rFonts w:ascii="Times New Roman" w:hAnsi="Times New Roman"/>
                <w:sz w:val="24"/>
                <w:szCs w:val="24"/>
                <w:lang w:val="en-US"/>
              </w:rPr>
              <w:t>The elemental composition of moss samples will be determined using instrumental NAA. Results of analysis of mosses using NAA will be obtained.</w:t>
            </w:r>
            <w:r w:rsidRPr="007066C1">
              <w:rPr>
                <w:rFonts w:ascii="Times New Roman" w:hAnsi="Times New Roman"/>
                <w:sz w:val="24"/>
                <w:szCs w:val="24"/>
                <w:lang w:val="en-US"/>
              </w:rPr>
              <w:t xml:space="preserve"> </w:t>
            </w:r>
            <w:r w:rsidRPr="007066C1">
              <w:rPr>
                <w:rStyle w:val="tlid-translation"/>
                <w:rFonts w:ascii="Times New Roman" w:hAnsi="Times New Roman"/>
                <w:sz w:val="24"/>
                <w:szCs w:val="24"/>
                <w:lang w:val="en-US"/>
              </w:rPr>
              <w:t>1 (one) publication will be published in a peer-reviewed foreign or domestic scientific publication with a non-zero impact factor.</w:t>
            </w:r>
          </w:p>
        </w:tc>
      </w:tr>
      <w:tr w:rsidR="00CB0DAD" w:rsidRPr="007066C1" w14:paraId="26EA1891" w14:textId="77777777" w:rsidTr="00CB0DAD">
        <w:trPr>
          <w:trHeight w:val="1996"/>
        </w:trPr>
        <w:tc>
          <w:tcPr>
            <w:tcW w:w="723" w:type="dxa"/>
            <w:vAlign w:val="center"/>
          </w:tcPr>
          <w:p w14:paraId="4EF6CFA7" w14:textId="77777777" w:rsidR="00CB0DAD" w:rsidRPr="007066C1" w:rsidRDefault="00CB0DAD" w:rsidP="00CB0DAD">
            <w:pPr>
              <w:tabs>
                <w:tab w:val="left" w:pos="532"/>
              </w:tabs>
              <w:spacing w:after="0" w:line="240" w:lineRule="auto"/>
              <w:jc w:val="center"/>
              <w:rPr>
                <w:rFonts w:ascii="Times New Roman" w:hAnsi="Times New Roman"/>
                <w:sz w:val="24"/>
                <w:szCs w:val="24"/>
              </w:rPr>
            </w:pPr>
            <w:r w:rsidRPr="007066C1">
              <w:rPr>
                <w:rFonts w:ascii="Times New Roman" w:hAnsi="Times New Roman"/>
                <w:sz w:val="24"/>
                <w:szCs w:val="24"/>
              </w:rPr>
              <w:t>2</w:t>
            </w:r>
          </w:p>
        </w:tc>
        <w:tc>
          <w:tcPr>
            <w:tcW w:w="2401" w:type="dxa"/>
            <w:vAlign w:val="center"/>
          </w:tcPr>
          <w:p w14:paraId="6D89141B" w14:textId="77777777" w:rsidR="00CB0DAD" w:rsidRPr="007066C1" w:rsidRDefault="00CB0DAD" w:rsidP="00CB0DAD">
            <w:pPr>
              <w:spacing w:after="0" w:line="240" w:lineRule="auto"/>
              <w:rPr>
                <w:rFonts w:ascii="Times New Roman" w:hAnsi="Times New Roman"/>
                <w:sz w:val="24"/>
                <w:szCs w:val="24"/>
                <w:lang w:val="en-US"/>
              </w:rPr>
            </w:pPr>
            <w:r w:rsidRPr="007066C1">
              <w:rPr>
                <w:rFonts w:ascii="Times New Roman" w:hAnsi="Times New Roman"/>
                <w:sz w:val="24"/>
                <w:szCs w:val="24"/>
                <w:lang w:val="en-US"/>
              </w:rPr>
              <w:t>Experimental dates that characterize the atmospheric deposition of pollutant elements on the territory of Kazakhstan</w:t>
            </w:r>
          </w:p>
        </w:tc>
        <w:tc>
          <w:tcPr>
            <w:tcW w:w="1276" w:type="dxa"/>
            <w:shd w:val="clear" w:color="auto" w:fill="auto"/>
            <w:vAlign w:val="center"/>
          </w:tcPr>
          <w:p w14:paraId="3ED532DD"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January</w:t>
            </w:r>
            <w:proofErr w:type="spellEnd"/>
            <w:r w:rsidRPr="007066C1">
              <w:rPr>
                <w:rStyle w:val="tlid-translation"/>
                <w:rFonts w:ascii="Times New Roman" w:hAnsi="Times New Roman"/>
                <w:sz w:val="24"/>
                <w:szCs w:val="24"/>
              </w:rPr>
              <w:t xml:space="preserve"> 2019 </w:t>
            </w:r>
            <w:r w:rsidRPr="007066C1">
              <w:rPr>
                <w:rFonts w:ascii="Times New Roman" w:hAnsi="Times New Roman"/>
                <w:sz w:val="24"/>
                <w:szCs w:val="24"/>
              </w:rPr>
              <w:br/>
            </w:r>
            <w:r w:rsidRPr="007066C1">
              <w:rPr>
                <w:rFonts w:ascii="Times New Roman" w:hAnsi="Times New Roman"/>
                <w:sz w:val="24"/>
                <w:szCs w:val="24"/>
              </w:rPr>
              <w:br/>
            </w:r>
          </w:p>
        </w:tc>
        <w:tc>
          <w:tcPr>
            <w:tcW w:w="1275" w:type="dxa"/>
            <w:shd w:val="clear" w:color="auto" w:fill="auto"/>
            <w:vAlign w:val="center"/>
          </w:tcPr>
          <w:p w14:paraId="140D2739"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to</w:t>
            </w:r>
            <w:proofErr w:type="spellEnd"/>
            <w:r w:rsidRPr="007066C1">
              <w:rPr>
                <w:rStyle w:val="tlid-translation"/>
                <w:rFonts w:ascii="Times New Roman" w:hAnsi="Times New Roman"/>
                <w:sz w:val="24"/>
                <w:szCs w:val="24"/>
              </w:rPr>
              <w:t xml:space="preserve"> </w:t>
            </w:r>
            <w:proofErr w:type="spellStart"/>
            <w:proofErr w:type="gramStart"/>
            <w:r w:rsidRPr="007066C1">
              <w:rPr>
                <w:rStyle w:val="tlid-translation"/>
                <w:rFonts w:ascii="Times New Roman" w:hAnsi="Times New Roman"/>
                <w:sz w:val="24"/>
                <w:szCs w:val="24"/>
              </w:rPr>
              <w:t>November</w:t>
            </w:r>
            <w:proofErr w:type="spellEnd"/>
            <w:r w:rsidRPr="007066C1">
              <w:rPr>
                <w:rStyle w:val="tlid-translation"/>
                <w:rFonts w:ascii="Times New Roman" w:hAnsi="Times New Roman"/>
                <w:sz w:val="24"/>
                <w:szCs w:val="24"/>
              </w:rPr>
              <w:t xml:space="preserve">  </w:t>
            </w:r>
            <w:r w:rsidRPr="007066C1">
              <w:rPr>
                <w:rStyle w:val="tlid-translation"/>
                <w:rFonts w:ascii="Times New Roman" w:hAnsi="Times New Roman"/>
                <w:sz w:val="24"/>
                <w:szCs w:val="24"/>
                <w:lang w:val="en-US"/>
              </w:rPr>
              <w:t>1</w:t>
            </w:r>
            <w:proofErr w:type="gramEnd"/>
            <w:r w:rsidRPr="007066C1">
              <w:rPr>
                <w:rStyle w:val="tlid-translation"/>
                <w:rFonts w:ascii="Times New Roman" w:hAnsi="Times New Roman"/>
                <w:sz w:val="24"/>
                <w:szCs w:val="24"/>
                <w:lang w:val="en-US"/>
              </w:rPr>
              <w:t xml:space="preserve">, </w:t>
            </w:r>
            <w:r w:rsidRPr="007066C1">
              <w:rPr>
                <w:rStyle w:val="tlid-translation"/>
                <w:rFonts w:ascii="Times New Roman" w:hAnsi="Times New Roman"/>
                <w:sz w:val="24"/>
                <w:szCs w:val="24"/>
              </w:rPr>
              <w:t>2019</w:t>
            </w:r>
          </w:p>
        </w:tc>
        <w:tc>
          <w:tcPr>
            <w:tcW w:w="3969" w:type="dxa"/>
            <w:vAlign w:val="center"/>
          </w:tcPr>
          <w:p w14:paraId="57A66E80" w14:textId="77777777" w:rsidR="00CB0DAD" w:rsidRPr="007066C1" w:rsidRDefault="00CB0DAD" w:rsidP="00CB0DAD">
            <w:pPr>
              <w:spacing w:after="0" w:line="240" w:lineRule="auto"/>
              <w:rPr>
                <w:rFonts w:ascii="Times New Roman" w:hAnsi="Times New Roman"/>
                <w:sz w:val="24"/>
                <w:szCs w:val="24"/>
                <w:lang w:val="en-US"/>
              </w:rPr>
            </w:pPr>
            <w:r w:rsidRPr="007066C1">
              <w:rPr>
                <w:rStyle w:val="tlid-translation"/>
                <w:rFonts w:ascii="Times New Roman" w:hAnsi="Times New Roman"/>
                <w:sz w:val="24"/>
                <w:szCs w:val="24"/>
                <w:lang w:val="en-US"/>
              </w:rPr>
              <w:t>Experimental data will be obtained characterizing atmospheric deposition of polluting elements in Kazakhstan.</w:t>
            </w:r>
            <w:r w:rsidRPr="007066C1">
              <w:rPr>
                <w:rFonts w:ascii="Times New Roman" w:hAnsi="Times New Roman"/>
                <w:sz w:val="24"/>
                <w:szCs w:val="24"/>
                <w:lang w:val="en-US"/>
              </w:rPr>
              <w:t xml:space="preserve"> Data </w:t>
            </w:r>
            <w:r w:rsidRPr="007066C1">
              <w:rPr>
                <w:rStyle w:val="tlid-translation"/>
                <w:rFonts w:ascii="Times New Roman" w:hAnsi="Times New Roman"/>
                <w:sz w:val="24"/>
                <w:szCs w:val="24"/>
                <w:lang w:val="en-US"/>
              </w:rPr>
              <w:t xml:space="preserve">processing will be done using statistical and mathematical calculation methods. </w:t>
            </w:r>
            <w:r w:rsidRPr="007066C1">
              <w:rPr>
                <w:rStyle w:val="tlid-translation"/>
                <w:rFonts w:ascii="Times New Roman" w:hAnsi="Times New Roman"/>
                <w:sz w:val="24"/>
                <w:szCs w:val="24"/>
              </w:rPr>
              <w:t xml:space="preserve">A </w:t>
            </w:r>
            <w:proofErr w:type="spellStart"/>
            <w:r w:rsidRPr="007066C1">
              <w:rPr>
                <w:rStyle w:val="tlid-translation"/>
                <w:rFonts w:ascii="Times New Roman" w:hAnsi="Times New Roman"/>
                <w:sz w:val="24"/>
                <w:szCs w:val="24"/>
              </w:rPr>
              <w:t>report</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on</w:t>
            </w:r>
            <w:proofErr w:type="spellEnd"/>
            <w:r w:rsidRPr="007066C1">
              <w:rPr>
                <w:rStyle w:val="tlid-translation"/>
                <w:rFonts w:ascii="Times New Roman" w:hAnsi="Times New Roman"/>
                <w:sz w:val="24"/>
                <w:szCs w:val="24"/>
              </w:rPr>
              <w:t xml:space="preserve"> ICP Vegetation </w:t>
            </w:r>
            <w:proofErr w:type="spellStart"/>
            <w:r w:rsidRPr="007066C1">
              <w:rPr>
                <w:rStyle w:val="tlid-translation"/>
                <w:rFonts w:ascii="Times New Roman" w:hAnsi="Times New Roman"/>
                <w:sz w:val="24"/>
                <w:szCs w:val="24"/>
              </w:rPr>
              <w:t>will</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be</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prepared</w:t>
            </w:r>
            <w:proofErr w:type="spellEnd"/>
            <w:r w:rsidRPr="007066C1">
              <w:rPr>
                <w:rStyle w:val="tlid-translation"/>
                <w:rFonts w:ascii="Times New Roman" w:hAnsi="Times New Roman"/>
                <w:sz w:val="24"/>
                <w:szCs w:val="24"/>
              </w:rPr>
              <w:t>.</w:t>
            </w:r>
          </w:p>
        </w:tc>
      </w:tr>
      <w:tr w:rsidR="00CB0DAD" w:rsidRPr="004506C8" w14:paraId="58319501" w14:textId="77777777" w:rsidTr="00CB0DAD">
        <w:trPr>
          <w:trHeight w:hRule="exact" w:val="1122"/>
        </w:trPr>
        <w:tc>
          <w:tcPr>
            <w:tcW w:w="723" w:type="dxa"/>
            <w:vAlign w:val="center"/>
          </w:tcPr>
          <w:p w14:paraId="7DBD3403" w14:textId="77777777" w:rsidR="00CB0DAD" w:rsidRPr="007066C1" w:rsidRDefault="00CB0DAD" w:rsidP="00CB0DAD">
            <w:pPr>
              <w:tabs>
                <w:tab w:val="left" w:pos="532"/>
              </w:tabs>
              <w:spacing w:after="0" w:line="240" w:lineRule="auto"/>
              <w:jc w:val="center"/>
              <w:rPr>
                <w:rFonts w:ascii="Times New Roman" w:hAnsi="Times New Roman"/>
                <w:sz w:val="24"/>
                <w:szCs w:val="24"/>
              </w:rPr>
            </w:pPr>
            <w:r w:rsidRPr="007066C1">
              <w:rPr>
                <w:rFonts w:ascii="Times New Roman" w:hAnsi="Times New Roman"/>
                <w:sz w:val="24"/>
                <w:szCs w:val="24"/>
              </w:rPr>
              <w:lastRenderedPageBreak/>
              <w:t>2.1</w:t>
            </w:r>
          </w:p>
        </w:tc>
        <w:tc>
          <w:tcPr>
            <w:tcW w:w="2401" w:type="dxa"/>
            <w:vAlign w:val="center"/>
          </w:tcPr>
          <w:p w14:paraId="5E813FEA" w14:textId="77777777" w:rsidR="00CB0DAD" w:rsidRPr="007066C1" w:rsidRDefault="00CB0DAD" w:rsidP="00CB0DAD">
            <w:pPr>
              <w:spacing w:after="0" w:line="240" w:lineRule="auto"/>
              <w:rPr>
                <w:rFonts w:ascii="Times New Roman" w:hAnsi="Times New Roman"/>
                <w:sz w:val="24"/>
                <w:szCs w:val="24"/>
                <w:lang w:val="en-US"/>
              </w:rPr>
            </w:pPr>
            <w:r w:rsidRPr="007066C1">
              <w:rPr>
                <w:rFonts w:ascii="Times New Roman" w:hAnsi="Times New Roman"/>
                <w:sz w:val="24"/>
                <w:szCs w:val="24"/>
                <w:lang w:val="en-US"/>
              </w:rPr>
              <w:t>Creation map of the distributions of elements using GIS technology.</w:t>
            </w:r>
          </w:p>
        </w:tc>
        <w:tc>
          <w:tcPr>
            <w:tcW w:w="1276" w:type="dxa"/>
            <w:shd w:val="clear" w:color="auto" w:fill="auto"/>
            <w:vAlign w:val="center"/>
          </w:tcPr>
          <w:p w14:paraId="1F7DD258" w14:textId="77777777" w:rsidR="00CB0DAD" w:rsidRPr="007066C1" w:rsidRDefault="00CB0DAD" w:rsidP="00CB0DAD">
            <w:pPr>
              <w:spacing w:after="0" w:line="240" w:lineRule="auto"/>
              <w:rPr>
                <w:rFonts w:ascii="Times New Roman" w:hAnsi="Times New Roman"/>
                <w:sz w:val="24"/>
                <w:szCs w:val="24"/>
              </w:rPr>
            </w:pPr>
            <w:proofErr w:type="spellStart"/>
            <w:r w:rsidRPr="007066C1">
              <w:rPr>
                <w:rStyle w:val="tlid-translation"/>
                <w:rFonts w:ascii="Times New Roman" w:hAnsi="Times New Roman"/>
                <w:sz w:val="24"/>
                <w:szCs w:val="24"/>
              </w:rPr>
              <w:t>February</w:t>
            </w:r>
            <w:proofErr w:type="spellEnd"/>
            <w:r w:rsidRPr="007066C1">
              <w:rPr>
                <w:rFonts w:ascii="Times New Roman" w:hAnsi="Times New Roman"/>
                <w:sz w:val="24"/>
                <w:szCs w:val="24"/>
              </w:rPr>
              <w:br/>
            </w:r>
            <w:r w:rsidRPr="007066C1">
              <w:rPr>
                <w:rStyle w:val="tlid-translation"/>
                <w:rFonts w:ascii="Times New Roman" w:hAnsi="Times New Roman"/>
                <w:sz w:val="24"/>
                <w:szCs w:val="24"/>
              </w:rPr>
              <w:t>2019</w:t>
            </w:r>
          </w:p>
        </w:tc>
        <w:tc>
          <w:tcPr>
            <w:tcW w:w="1275" w:type="dxa"/>
            <w:shd w:val="clear" w:color="auto" w:fill="auto"/>
            <w:vAlign w:val="center"/>
          </w:tcPr>
          <w:p w14:paraId="38FB47BF"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to</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August</w:t>
            </w:r>
            <w:proofErr w:type="spellEnd"/>
            <w:r w:rsidRPr="007066C1">
              <w:rPr>
                <w:rStyle w:val="tlid-translation"/>
                <w:rFonts w:ascii="Times New Roman" w:hAnsi="Times New Roman"/>
                <w:sz w:val="24"/>
                <w:szCs w:val="24"/>
              </w:rPr>
              <w:t xml:space="preserve"> </w:t>
            </w:r>
            <w:r w:rsidRPr="007066C1">
              <w:rPr>
                <w:rStyle w:val="tlid-translation"/>
                <w:rFonts w:ascii="Times New Roman" w:hAnsi="Times New Roman"/>
                <w:sz w:val="24"/>
                <w:szCs w:val="24"/>
                <w:lang w:val="en-US"/>
              </w:rPr>
              <w:t xml:space="preserve">1, </w:t>
            </w:r>
            <w:r w:rsidRPr="007066C1">
              <w:rPr>
                <w:rStyle w:val="tlid-translation"/>
                <w:rFonts w:ascii="Times New Roman" w:hAnsi="Times New Roman"/>
                <w:sz w:val="24"/>
                <w:szCs w:val="24"/>
              </w:rPr>
              <w:t>2019</w:t>
            </w:r>
          </w:p>
        </w:tc>
        <w:tc>
          <w:tcPr>
            <w:tcW w:w="3969" w:type="dxa"/>
            <w:vAlign w:val="center"/>
          </w:tcPr>
          <w:p w14:paraId="1AFC32B2" w14:textId="77777777" w:rsidR="00CB0DAD" w:rsidRPr="007066C1" w:rsidRDefault="00CB0DAD" w:rsidP="00CB0DAD">
            <w:pPr>
              <w:spacing w:after="0" w:line="240" w:lineRule="auto"/>
              <w:rPr>
                <w:rFonts w:ascii="Times New Roman" w:hAnsi="Times New Roman"/>
                <w:sz w:val="24"/>
                <w:szCs w:val="24"/>
                <w:lang w:val="en-US"/>
              </w:rPr>
            </w:pPr>
            <w:r w:rsidRPr="007066C1">
              <w:rPr>
                <w:rFonts w:ascii="Times New Roman" w:hAnsi="Times New Roman"/>
                <w:sz w:val="24"/>
                <w:szCs w:val="24"/>
                <w:lang w:val="en-US"/>
              </w:rPr>
              <w:t>It will be created the map of the distribution of each element in the study area</w:t>
            </w:r>
            <w:r w:rsidRPr="007066C1">
              <w:rPr>
                <w:rStyle w:val="alt-edited"/>
                <w:rFonts w:ascii="Times New Roman" w:hAnsi="Times New Roman"/>
                <w:sz w:val="24"/>
                <w:szCs w:val="24"/>
                <w:lang w:val="en-US"/>
              </w:rPr>
              <w:t xml:space="preserve"> using GIS</w:t>
            </w:r>
          </w:p>
        </w:tc>
      </w:tr>
      <w:tr w:rsidR="00CB0DAD" w:rsidRPr="004506C8" w14:paraId="5706C513" w14:textId="77777777" w:rsidTr="00CB0DAD">
        <w:trPr>
          <w:trHeight w:hRule="exact" w:val="1906"/>
        </w:trPr>
        <w:tc>
          <w:tcPr>
            <w:tcW w:w="723" w:type="dxa"/>
            <w:vAlign w:val="center"/>
          </w:tcPr>
          <w:p w14:paraId="012E2600" w14:textId="77777777" w:rsidR="00CB0DAD" w:rsidRPr="007066C1" w:rsidRDefault="00CB0DAD" w:rsidP="00CB0DAD">
            <w:pPr>
              <w:tabs>
                <w:tab w:val="left" w:pos="532"/>
              </w:tabs>
              <w:spacing w:after="0" w:line="240" w:lineRule="auto"/>
              <w:jc w:val="center"/>
              <w:rPr>
                <w:rFonts w:ascii="Times New Roman" w:hAnsi="Times New Roman"/>
                <w:sz w:val="24"/>
                <w:szCs w:val="24"/>
              </w:rPr>
            </w:pPr>
            <w:r w:rsidRPr="007066C1">
              <w:rPr>
                <w:rFonts w:ascii="Times New Roman" w:hAnsi="Times New Roman"/>
                <w:sz w:val="24"/>
                <w:szCs w:val="24"/>
              </w:rPr>
              <w:t>2.2</w:t>
            </w:r>
          </w:p>
          <w:p w14:paraId="62749149" w14:textId="77777777" w:rsidR="00CB0DAD" w:rsidRPr="007066C1" w:rsidRDefault="00CB0DAD" w:rsidP="00CB0DAD">
            <w:pPr>
              <w:tabs>
                <w:tab w:val="left" w:pos="532"/>
              </w:tabs>
              <w:spacing w:after="0" w:line="240" w:lineRule="auto"/>
              <w:jc w:val="center"/>
              <w:rPr>
                <w:rFonts w:ascii="Times New Roman" w:hAnsi="Times New Roman"/>
                <w:sz w:val="24"/>
                <w:szCs w:val="24"/>
              </w:rPr>
            </w:pPr>
          </w:p>
          <w:p w14:paraId="2CF67BB5" w14:textId="77777777" w:rsidR="00CB0DAD" w:rsidRPr="007066C1" w:rsidRDefault="00CB0DAD" w:rsidP="00CB0DAD">
            <w:pPr>
              <w:tabs>
                <w:tab w:val="left" w:pos="532"/>
              </w:tabs>
              <w:spacing w:after="0" w:line="240" w:lineRule="auto"/>
              <w:jc w:val="center"/>
              <w:rPr>
                <w:rFonts w:ascii="Times New Roman" w:hAnsi="Times New Roman"/>
                <w:sz w:val="24"/>
                <w:szCs w:val="24"/>
              </w:rPr>
            </w:pPr>
          </w:p>
        </w:tc>
        <w:tc>
          <w:tcPr>
            <w:tcW w:w="2401" w:type="dxa"/>
            <w:vAlign w:val="center"/>
          </w:tcPr>
          <w:p w14:paraId="06F49A10"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Fonts w:ascii="Times New Roman" w:hAnsi="Times New Roman"/>
                <w:sz w:val="24"/>
                <w:szCs w:val="24"/>
                <w:lang w:val="kk-KZ"/>
              </w:rPr>
              <w:t>Sampling</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and</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sample</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preparation</w:t>
            </w:r>
            <w:proofErr w:type="spellEnd"/>
            <w:r w:rsidRPr="007066C1">
              <w:rPr>
                <w:rFonts w:ascii="Times New Roman" w:hAnsi="Times New Roman"/>
                <w:sz w:val="24"/>
                <w:szCs w:val="24"/>
                <w:lang w:val="kk-KZ"/>
              </w:rPr>
              <w:t xml:space="preserve"> of </w:t>
            </w:r>
            <w:proofErr w:type="spellStart"/>
            <w:r w:rsidRPr="007066C1">
              <w:rPr>
                <w:rFonts w:ascii="Times New Roman" w:hAnsi="Times New Roman"/>
                <w:sz w:val="24"/>
                <w:szCs w:val="24"/>
                <w:lang w:val="kk-KZ"/>
              </w:rPr>
              <w:t>mosses</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to</w:t>
            </w:r>
            <w:proofErr w:type="spellEnd"/>
            <w:r w:rsidRPr="007066C1">
              <w:rPr>
                <w:rFonts w:ascii="Times New Roman" w:hAnsi="Times New Roman"/>
                <w:sz w:val="24"/>
                <w:szCs w:val="24"/>
                <w:lang w:val="kk-KZ"/>
              </w:rPr>
              <w:t xml:space="preserve"> </w:t>
            </w:r>
            <w:proofErr w:type="spellStart"/>
            <w:r w:rsidRPr="007066C1">
              <w:rPr>
                <w:rFonts w:ascii="Times New Roman" w:hAnsi="Times New Roman"/>
                <w:sz w:val="24"/>
                <w:szCs w:val="24"/>
                <w:lang w:val="kk-KZ"/>
              </w:rPr>
              <w:t>the</w:t>
            </w:r>
            <w:proofErr w:type="spellEnd"/>
            <w:r w:rsidRPr="007066C1">
              <w:rPr>
                <w:rFonts w:ascii="Times New Roman" w:hAnsi="Times New Roman"/>
                <w:sz w:val="24"/>
                <w:szCs w:val="24"/>
                <w:lang w:val="kk-KZ"/>
              </w:rPr>
              <w:t xml:space="preserve"> analysis</w:t>
            </w:r>
          </w:p>
        </w:tc>
        <w:tc>
          <w:tcPr>
            <w:tcW w:w="1276" w:type="dxa"/>
            <w:shd w:val="clear" w:color="auto" w:fill="auto"/>
            <w:vAlign w:val="center"/>
          </w:tcPr>
          <w:p w14:paraId="70C6F9FA" w14:textId="77777777" w:rsidR="00CB0DAD" w:rsidRPr="007066C1" w:rsidRDefault="00CB0DAD" w:rsidP="00CB0DAD">
            <w:pPr>
              <w:spacing w:after="0" w:line="240" w:lineRule="auto"/>
              <w:rPr>
                <w:rFonts w:ascii="Times New Roman" w:hAnsi="Times New Roman"/>
                <w:sz w:val="24"/>
                <w:szCs w:val="24"/>
              </w:rPr>
            </w:pPr>
            <w:proofErr w:type="spellStart"/>
            <w:r w:rsidRPr="007066C1">
              <w:rPr>
                <w:rStyle w:val="tlid-translation"/>
                <w:rFonts w:ascii="Times New Roman" w:hAnsi="Times New Roman"/>
                <w:sz w:val="24"/>
                <w:szCs w:val="24"/>
              </w:rPr>
              <w:t>March</w:t>
            </w:r>
            <w:proofErr w:type="spellEnd"/>
            <w:r w:rsidRPr="007066C1">
              <w:rPr>
                <w:rFonts w:ascii="Times New Roman" w:hAnsi="Times New Roman"/>
                <w:sz w:val="24"/>
                <w:szCs w:val="24"/>
              </w:rPr>
              <w:br/>
            </w:r>
            <w:r w:rsidRPr="007066C1">
              <w:rPr>
                <w:rStyle w:val="tlid-translation"/>
                <w:rFonts w:ascii="Times New Roman" w:hAnsi="Times New Roman"/>
                <w:sz w:val="24"/>
                <w:szCs w:val="24"/>
              </w:rPr>
              <w:t>2019</w:t>
            </w:r>
          </w:p>
        </w:tc>
        <w:tc>
          <w:tcPr>
            <w:tcW w:w="1275" w:type="dxa"/>
            <w:shd w:val="clear" w:color="auto" w:fill="auto"/>
            <w:vAlign w:val="center"/>
          </w:tcPr>
          <w:p w14:paraId="1C70E56E"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September</w:t>
            </w:r>
            <w:proofErr w:type="spellEnd"/>
            <w:r w:rsidRPr="007066C1">
              <w:rPr>
                <w:rStyle w:val="tlid-translation"/>
                <w:rFonts w:ascii="Times New Roman" w:hAnsi="Times New Roman"/>
                <w:sz w:val="24"/>
                <w:szCs w:val="24"/>
              </w:rPr>
              <w:t xml:space="preserve"> 2019</w:t>
            </w:r>
          </w:p>
        </w:tc>
        <w:tc>
          <w:tcPr>
            <w:tcW w:w="3969" w:type="dxa"/>
            <w:vAlign w:val="center"/>
          </w:tcPr>
          <w:p w14:paraId="321E7F4F" w14:textId="77777777" w:rsidR="00CB0DAD" w:rsidRPr="007066C1" w:rsidRDefault="00CB0DAD" w:rsidP="00CB0DAD">
            <w:pPr>
              <w:spacing w:after="0" w:line="240" w:lineRule="auto"/>
              <w:rPr>
                <w:rFonts w:ascii="Times New Roman" w:hAnsi="Times New Roman"/>
                <w:sz w:val="24"/>
                <w:szCs w:val="24"/>
                <w:lang w:val="en-US"/>
              </w:rPr>
            </w:pPr>
            <w:r w:rsidRPr="007066C1">
              <w:rPr>
                <w:rStyle w:val="tlid-translation"/>
                <w:rFonts w:ascii="Times New Roman" w:hAnsi="Times New Roman"/>
                <w:sz w:val="24"/>
                <w:szCs w:val="24"/>
                <w:lang w:val="en-US"/>
              </w:rPr>
              <w:t>Sampling and preparation of moss samples for analysis will be carried out.</w:t>
            </w:r>
            <w:r w:rsidRPr="007066C1">
              <w:rPr>
                <w:rFonts w:ascii="Times New Roman" w:hAnsi="Times New Roman"/>
                <w:sz w:val="24"/>
                <w:szCs w:val="24"/>
                <w:lang w:val="en-US"/>
              </w:rPr>
              <w:t xml:space="preserve"> </w:t>
            </w:r>
            <w:r w:rsidRPr="007066C1">
              <w:rPr>
                <w:rStyle w:val="tlid-translation"/>
                <w:rFonts w:ascii="Times New Roman" w:hAnsi="Times New Roman"/>
                <w:sz w:val="24"/>
                <w:szCs w:val="24"/>
                <w:lang w:val="en-US"/>
              </w:rPr>
              <w:t xml:space="preserve">The study material will be collected, prepared for </w:t>
            </w:r>
            <w:r w:rsidRPr="007066C1">
              <w:rPr>
                <w:rFonts w:ascii="Times New Roman" w:hAnsi="Times New Roman"/>
                <w:sz w:val="24"/>
                <w:szCs w:val="24"/>
                <w:lang w:val="en-US"/>
              </w:rPr>
              <w:t>analysis.</w:t>
            </w:r>
            <w:r w:rsidRPr="007066C1">
              <w:rPr>
                <w:rStyle w:val="tlid-translation"/>
                <w:rFonts w:ascii="Times New Roman" w:hAnsi="Times New Roman"/>
                <w:sz w:val="24"/>
                <w:szCs w:val="24"/>
                <w:lang w:val="en-US"/>
              </w:rPr>
              <w:t xml:space="preserve"> 1 (one) publication will be published in a peer-reviewed foreign or domestic scientific publication with a non-zero impact factor.</w:t>
            </w:r>
          </w:p>
        </w:tc>
      </w:tr>
      <w:tr w:rsidR="00CB0DAD" w:rsidRPr="004506C8" w14:paraId="4B6AF2E9" w14:textId="77777777" w:rsidTr="00CB0DAD">
        <w:trPr>
          <w:trHeight w:hRule="exact" w:val="1981"/>
        </w:trPr>
        <w:tc>
          <w:tcPr>
            <w:tcW w:w="723" w:type="dxa"/>
            <w:vAlign w:val="center"/>
          </w:tcPr>
          <w:p w14:paraId="39C35FC4" w14:textId="77777777" w:rsidR="00CB0DAD" w:rsidRPr="007066C1" w:rsidRDefault="00CB0DAD" w:rsidP="00CB0DAD">
            <w:pPr>
              <w:tabs>
                <w:tab w:val="left" w:pos="532"/>
              </w:tabs>
              <w:spacing w:after="0" w:line="240" w:lineRule="auto"/>
              <w:jc w:val="center"/>
              <w:rPr>
                <w:rFonts w:ascii="Times New Roman" w:hAnsi="Times New Roman"/>
                <w:sz w:val="24"/>
                <w:szCs w:val="24"/>
              </w:rPr>
            </w:pPr>
            <w:r w:rsidRPr="007066C1">
              <w:rPr>
                <w:rFonts w:ascii="Times New Roman" w:hAnsi="Times New Roman"/>
                <w:sz w:val="24"/>
                <w:szCs w:val="24"/>
              </w:rPr>
              <w:t>3</w:t>
            </w:r>
          </w:p>
        </w:tc>
        <w:tc>
          <w:tcPr>
            <w:tcW w:w="2401" w:type="dxa"/>
            <w:vAlign w:val="center"/>
          </w:tcPr>
          <w:p w14:paraId="173DB155" w14:textId="77777777" w:rsidR="00CB0DAD" w:rsidRPr="00205420" w:rsidRDefault="00CB0DAD" w:rsidP="00CB0DAD">
            <w:pPr>
              <w:pStyle w:val="ListParagraph1"/>
              <w:spacing w:after="0" w:line="240" w:lineRule="auto"/>
              <w:ind w:left="0"/>
              <w:rPr>
                <w:rFonts w:ascii="Times New Roman" w:hAnsi="Times New Roman" w:cs="Times New Roman"/>
                <w:sz w:val="24"/>
                <w:szCs w:val="24"/>
                <w:lang w:val="en-US"/>
              </w:rPr>
            </w:pPr>
            <w:r w:rsidRPr="00205420">
              <w:rPr>
                <w:rFonts w:ascii="Times New Roman" w:hAnsi="Times New Roman" w:cs="Times New Roman"/>
                <w:sz w:val="24"/>
                <w:szCs w:val="24"/>
                <w:lang w:val="en-US"/>
              </w:rPr>
              <w:t>Carry out the economic analysis of the effectiveness of the developed technology of biomonitoring</w:t>
            </w:r>
          </w:p>
        </w:tc>
        <w:tc>
          <w:tcPr>
            <w:tcW w:w="1276" w:type="dxa"/>
            <w:shd w:val="clear" w:color="auto" w:fill="auto"/>
            <w:vAlign w:val="center"/>
          </w:tcPr>
          <w:p w14:paraId="34C8B62A" w14:textId="77777777" w:rsidR="00CB0DAD" w:rsidRPr="007066C1" w:rsidRDefault="00CB0DAD" w:rsidP="00CB0DAD">
            <w:pPr>
              <w:spacing w:after="0" w:line="240" w:lineRule="auto"/>
              <w:rPr>
                <w:rFonts w:ascii="Times New Roman" w:hAnsi="Times New Roman"/>
                <w:sz w:val="24"/>
                <w:szCs w:val="24"/>
              </w:rPr>
            </w:pPr>
            <w:proofErr w:type="spellStart"/>
            <w:r w:rsidRPr="007066C1">
              <w:rPr>
                <w:rStyle w:val="tlid-translation"/>
                <w:rFonts w:ascii="Times New Roman" w:hAnsi="Times New Roman"/>
                <w:sz w:val="24"/>
                <w:szCs w:val="24"/>
              </w:rPr>
              <w:t>January</w:t>
            </w:r>
            <w:proofErr w:type="spellEnd"/>
            <w:r w:rsidRPr="007066C1">
              <w:rPr>
                <w:rStyle w:val="tlid-translation"/>
                <w:rFonts w:ascii="Times New Roman" w:hAnsi="Times New Roman"/>
                <w:sz w:val="24"/>
                <w:szCs w:val="24"/>
              </w:rPr>
              <w:t xml:space="preserve"> 2020</w:t>
            </w:r>
          </w:p>
        </w:tc>
        <w:tc>
          <w:tcPr>
            <w:tcW w:w="1275" w:type="dxa"/>
            <w:shd w:val="clear" w:color="auto" w:fill="auto"/>
            <w:vAlign w:val="center"/>
          </w:tcPr>
          <w:p w14:paraId="13012A26"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to</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November</w:t>
            </w:r>
            <w:proofErr w:type="spellEnd"/>
            <w:r w:rsidRPr="007066C1">
              <w:rPr>
                <w:rStyle w:val="tlid-translation"/>
                <w:rFonts w:ascii="Times New Roman" w:hAnsi="Times New Roman"/>
                <w:sz w:val="24"/>
                <w:szCs w:val="24"/>
              </w:rPr>
              <w:t xml:space="preserve"> 1, 2020</w:t>
            </w:r>
          </w:p>
        </w:tc>
        <w:tc>
          <w:tcPr>
            <w:tcW w:w="3969" w:type="dxa"/>
            <w:vAlign w:val="center"/>
          </w:tcPr>
          <w:p w14:paraId="2EBAB2D2" w14:textId="77777777" w:rsidR="00CB0DAD" w:rsidRPr="007066C1" w:rsidRDefault="00CB0DAD" w:rsidP="00CB0DAD">
            <w:pPr>
              <w:spacing w:after="0" w:line="240" w:lineRule="auto"/>
              <w:rPr>
                <w:rFonts w:ascii="Times New Roman" w:hAnsi="Times New Roman"/>
                <w:sz w:val="24"/>
                <w:szCs w:val="24"/>
                <w:lang w:val="en-US"/>
              </w:rPr>
            </w:pPr>
            <w:r w:rsidRPr="007066C1">
              <w:rPr>
                <w:rStyle w:val="tlid-translation"/>
                <w:rFonts w:ascii="Times New Roman" w:hAnsi="Times New Roman"/>
                <w:sz w:val="24"/>
                <w:szCs w:val="24"/>
                <w:lang w:val="en-US"/>
              </w:rPr>
              <w:t>An economic analysis of the effectiveness of the developed biomonitoring technology will be carried out.</w:t>
            </w:r>
            <w:r w:rsidRPr="007066C1">
              <w:rPr>
                <w:rFonts w:ascii="Times New Roman" w:hAnsi="Times New Roman"/>
                <w:sz w:val="24"/>
                <w:szCs w:val="24"/>
                <w:lang w:val="en-US"/>
              </w:rPr>
              <w:t xml:space="preserve"> It will be created a distribution map of the elements/</w:t>
            </w:r>
          </w:p>
        </w:tc>
      </w:tr>
      <w:tr w:rsidR="00CB0DAD" w:rsidRPr="004506C8" w14:paraId="1C4D2479" w14:textId="77777777" w:rsidTr="00CB0DAD">
        <w:trPr>
          <w:trHeight w:hRule="exact" w:val="3626"/>
        </w:trPr>
        <w:tc>
          <w:tcPr>
            <w:tcW w:w="723" w:type="dxa"/>
            <w:vAlign w:val="center"/>
          </w:tcPr>
          <w:p w14:paraId="60F5BF91" w14:textId="77777777" w:rsidR="00CB0DAD" w:rsidRPr="007066C1" w:rsidRDefault="00CB0DAD" w:rsidP="00CB0DAD">
            <w:pPr>
              <w:tabs>
                <w:tab w:val="left" w:pos="532"/>
              </w:tabs>
              <w:spacing w:after="0" w:line="240" w:lineRule="auto"/>
              <w:jc w:val="center"/>
              <w:rPr>
                <w:rFonts w:ascii="Times New Roman" w:hAnsi="Times New Roman"/>
                <w:sz w:val="24"/>
                <w:szCs w:val="24"/>
              </w:rPr>
            </w:pPr>
            <w:r w:rsidRPr="007066C1">
              <w:rPr>
                <w:rFonts w:ascii="Times New Roman" w:hAnsi="Times New Roman"/>
                <w:sz w:val="24"/>
                <w:szCs w:val="24"/>
              </w:rPr>
              <w:t>3.1</w:t>
            </w:r>
          </w:p>
        </w:tc>
        <w:tc>
          <w:tcPr>
            <w:tcW w:w="2401" w:type="dxa"/>
            <w:vAlign w:val="center"/>
          </w:tcPr>
          <w:p w14:paraId="4EC2FF3B" w14:textId="77777777" w:rsidR="00CB0DAD" w:rsidRPr="00205420" w:rsidRDefault="00CB0DAD" w:rsidP="00CB0DAD">
            <w:pPr>
              <w:pStyle w:val="ListParagraph1"/>
              <w:spacing w:after="0" w:line="240" w:lineRule="auto"/>
              <w:ind w:left="0"/>
              <w:rPr>
                <w:rFonts w:ascii="Times New Roman" w:hAnsi="Times New Roman" w:cs="Times New Roman"/>
                <w:sz w:val="24"/>
                <w:szCs w:val="24"/>
                <w:lang w:val="en-US"/>
              </w:rPr>
            </w:pPr>
            <w:r w:rsidRPr="00205420">
              <w:rPr>
                <w:rFonts w:ascii="Times New Roman" w:hAnsi="Times New Roman" w:cs="Times New Roman"/>
                <w:sz w:val="24"/>
                <w:szCs w:val="24"/>
                <w:lang w:val="en-US"/>
              </w:rPr>
              <w:t>Calculations on the basis of statistical analysis of the obtained data, using the established maps of elements distribution with GIS technology</w:t>
            </w:r>
          </w:p>
        </w:tc>
        <w:tc>
          <w:tcPr>
            <w:tcW w:w="1276" w:type="dxa"/>
            <w:shd w:val="clear" w:color="auto" w:fill="auto"/>
            <w:vAlign w:val="center"/>
          </w:tcPr>
          <w:p w14:paraId="29C6674E" w14:textId="77777777" w:rsidR="00CB0DAD" w:rsidRPr="007066C1" w:rsidRDefault="00CB0DAD" w:rsidP="00CB0DAD">
            <w:pPr>
              <w:spacing w:after="0" w:line="240" w:lineRule="auto"/>
              <w:rPr>
                <w:rFonts w:ascii="Times New Roman" w:hAnsi="Times New Roman"/>
                <w:sz w:val="24"/>
                <w:szCs w:val="24"/>
                <w:lang w:val="en-US"/>
              </w:rPr>
            </w:pPr>
            <w:r w:rsidRPr="007066C1">
              <w:rPr>
                <w:rFonts w:ascii="Times New Roman" w:hAnsi="Times New Roman"/>
                <w:sz w:val="24"/>
                <w:szCs w:val="24"/>
                <w:lang w:val="en-US"/>
              </w:rPr>
              <w:br/>
            </w:r>
            <w:proofErr w:type="spellStart"/>
            <w:r w:rsidRPr="007066C1">
              <w:rPr>
                <w:rStyle w:val="tlid-translation"/>
                <w:rFonts w:ascii="Times New Roman" w:hAnsi="Times New Roman"/>
                <w:sz w:val="24"/>
                <w:szCs w:val="24"/>
              </w:rPr>
              <w:t>January</w:t>
            </w:r>
            <w:proofErr w:type="spellEnd"/>
            <w:r w:rsidRPr="007066C1">
              <w:rPr>
                <w:rStyle w:val="tlid-translation"/>
                <w:rFonts w:ascii="Times New Roman" w:hAnsi="Times New Roman"/>
                <w:sz w:val="24"/>
                <w:szCs w:val="24"/>
              </w:rPr>
              <w:t xml:space="preserve"> 2020 </w:t>
            </w:r>
            <w:r w:rsidRPr="007066C1">
              <w:rPr>
                <w:rFonts w:ascii="Times New Roman" w:hAnsi="Times New Roman"/>
                <w:sz w:val="24"/>
                <w:szCs w:val="24"/>
              </w:rPr>
              <w:br/>
            </w:r>
          </w:p>
        </w:tc>
        <w:tc>
          <w:tcPr>
            <w:tcW w:w="1275" w:type="dxa"/>
            <w:shd w:val="clear" w:color="auto" w:fill="auto"/>
            <w:vAlign w:val="center"/>
          </w:tcPr>
          <w:p w14:paraId="3B75F241"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October</w:t>
            </w:r>
            <w:proofErr w:type="spellEnd"/>
            <w:r w:rsidRPr="007066C1">
              <w:rPr>
                <w:rStyle w:val="tlid-translation"/>
                <w:rFonts w:ascii="Times New Roman" w:hAnsi="Times New Roman"/>
                <w:sz w:val="24"/>
                <w:szCs w:val="24"/>
              </w:rPr>
              <w:t xml:space="preserve"> 2020</w:t>
            </w:r>
          </w:p>
        </w:tc>
        <w:tc>
          <w:tcPr>
            <w:tcW w:w="3969" w:type="dxa"/>
            <w:vAlign w:val="center"/>
          </w:tcPr>
          <w:p w14:paraId="36DB7610" w14:textId="77777777" w:rsidR="00CB0DAD" w:rsidRPr="007066C1" w:rsidRDefault="00CB0DAD" w:rsidP="00CB0DAD">
            <w:pPr>
              <w:spacing w:after="0" w:line="240" w:lineRule="auto"/>
              <w:rPr>
                <w:rFonts w:ascii="Times New Roman" w:hAnsi="Times New Roman"/>
                <w:sz w:val="24"/>
                <w:szCs w:val="24"/>
                <w:lang w:val="en-US"/>
              </w:rPr>
            </w:pPr>
            <w:r w:rsidRPr="007066C1">
              <w:rPr>
                <w:rStyle w:val="tlid-translation"/>
                <w:rFonts w:ascii="Times New Roman" w:hAnsi="Times New Roman"/>
                <w:sz w:val="24"/>
                <w:szCs w:val="24"/>
                <w:lang w:val="en-US"/>
              </w:rPr>
              <w:t>Calculations will be made based on the statistical analysis of the data obtained using the established maps of the distribution of elements using GIS technology.</w:t>
            </w:r>
            <w:r w:rsidRPr="007066C1">
              <w:rPr>
                <w:rFonts w:ascii="Times New Roman" w:hAnsi="Times New Roman"/>
                <w:sz w:val="24"/>
                <w:szCs w:val="24"/>
                <w:lang w:val="en-US"/>
              </w:rPr>
              <w:t xml:space="preserve"> It will </w:t>
            </w:r>
            <w:proofErr w:type="gramStart"/>
            <w:r w:rsidRPr="007066C1">
              <w:rPr>
                <w:rFonts w:ascii="Times New Roman" w:hAnsi="Times New Roman"/>
                <w:sz w:val="24"/>
                <w:szCs w:val="24"/>
                <w:lang w:val="en-US"/>
              </w:rPr>
              <w:t>assessed</w:t>
            </w:r>
            <w:proofErr w:type="gramEnd"/>
            <w:r w:rsidRPr="007066C1">
              <w:rPr>
                <w:rFonts w:ascii="Times New Roman" w:hAnsi="Times New Roman"/>
                <w:sz w:val="24"/>
                <w:szCs w:val="24"/>
                <w:lang w:val="en-US"/>
              </w:rPr>
              <w:t xml:space="preserve"> potential sources of contaminants to the environment. </w:t>
            </w:r>
            <w:r w:rsidRPr="007066C1">
              <w:rPr>
                <w:rStyle w:val="tlid-translation"/>
                <w:rFonts w:ascii="Times New Roman" w:hAnsi="Times New Roman"/>
                <w:sz w:val="24"/>
                <w:szCs w:val="24"/>
                <w:lang w:val="en-US"/>
              </w:rPr>
              <w:t>Articles will be published in peer-reviewed foreign scientific journals indexed in the Web of Science or Scopus databases with a non-zero impact factor.</w:t>
            </w:r>
          </w:p>
        </w:tc>
      </w:tr>
      <w:tr w:rsidR="00CB0DAD" w:rsidRPr="004506C8" w14:paraId="5395EB9C" w14:textId="77777777" w:rsidTr="00CB0DAD">
        <w:trPr>
          <w:trHeight w:hRule="exact" w:val="1969"/>
        </w:trPr>
        <w:tc>
          <w:tcPr>
            <w:tcW w:w="723" w:type="dxa"/>
            <w:vAlign w:val="center"/>
          </w:tcPr>
          <w:p w14:paraId="567CF592" w14:textId="77777777" w:rsidR="00CB0DAD" w:rsidRPr="007066C1" w:rsidRDefault="00CB0DAD" w:rsidP="00CB0DAD">
            <w:pPr>
              <w:tabs>
                <w:tab w:val="left" w:pos="532"/>
              </w:tabs>
              <w:spacing w:after="0" w:line="240" w:lineRule="auto"/>
              <w:jc w:val="center"/>
              <w:rPr>
                <w:rFonts w:ascii="Times New Roman" w:hAnsi="Times New Roman"/>
                <w:sz w:val="24"/>
                <w:szCs w:val="24"/>
              </w:rPr>
            </w:pPr>
            <w:r w:rsidRPr="007066C1">
              <w:rPr>
                <w:rFonts w:ascii="Times New Roman" w:hAnsi="Times New Roman"/>
                <w:sz w:val="24"/>
                <w:szCs w:val="24"/>
              </w:rPr>
              <w:t>3.2</w:t>
            </w:r>
          </w:p>
        </w:tc>
        <w:tc>
          <w:tcPr>
            <w:tcW w:w="2401" w:type="dxa"/>
            <w:vAlign w:val="center"/>
          </w:tcPr>
          <w:p w14:paraId="12E5C40C" w14:textId="77777777" w:rsidR="00CB0DAD" w:rsidRPr="00205420" w:rsidRDefault="00CB0DAD" w:rsidP="00CB0DAD">
            <w:pPr>
              <w:pStyle w:val="ListParagraph1"/>
              <w:spacing w:after="0" w:line="240" w:lineRule="auto"/>
              <w:ind w:left="0"/>
              <w:rPr>
                <w:rFonts w:ascii="Times New Roman" w:hAnsi="Times New Roman" w:cs="Times New Roman"/>
                <w:sz w:val="24"/>
                <w:szCs w:val="24"/>
                <w:lang w:val="en-US"/>
              </w:rPr>
            </w:pPr>
            <w:r w:rsidRPr="00205420">
              <w:rPr>
                <w:rFonts w:ascii="Times New Roman" w:hAnsi="Times New Roman" w:cs="Times New Roman"/>
                <w:sz w:val="24"/>
                <w:szCs w:val="24"/>
                <w:lang w:val="en-US"/>
              </w:rPr>
              <w:t>A full report about the work done</w:t>
            </w:r>
          </w:p>
        </w:tc>
        <w:tc>
          <w:tcPr>
            <w:tcW w:w="1276" w:type="dxa"/>
            <w:shd w:val="clear" w:color="auto" w:fill="auto"/>
            <w:vAlign w:val="center"/>
          </w:tcPr>
          <w:p w14:paraId="139ECA51" w14:textId="77777777" w:rsidR="00CB0DAD" w:rsidRPr="007066C1" w:rsidRDefault="00CB0DAD" w:rsidP="00CB0DAD">
            <w:pPr>
              <w:spacing w:after="0" w:line="240" w:lineRule="auto"/>
              <w:rPr>
                <w:rFonts w:ascii="Times New Roman" w:hAnsi="Times New Roman"/>
                <w:sz w:val="24"/>
                <w:szCs w:val="24"/>
              </w:rPr>
            </w:pPr>
            <w:proofErr w:type="spellStart"/>
            <w:r w:rsidRPr="007066C1">
              <w:rPr>
                <w:rStyle w:val="tlid-translation"/>
                <w:rFonts w:ascii="Times New Roman" w:hAnsi="Times New Roman"/>
                <w:sz w:val="24"/>
                <w:szCs w:val="24"/>
              </w:rPr>
              <w:t>September</w:t>
            </w:r>
            <w:proofErr w:type="spellEnd"/>
            <w:r w:rsidRPr="007066C1">
              <w:rPr>
                <w:rStyle w:val="tlid-translation"/>
                <w:rFonts w:ascii="Times New Roman" w:hAnsi="Times New Roman"/>
                <w:sz w:val="24"/>
                <w:szCs w:val="24"/>
              </w:rPr>
              <w:t xml:space="preserve"> 2020</w:t>
            </w:r>
          </w:p>
        </w:tc>
        <w:tc>
          <w:tcPr>
            <w:tcW w:w="1275" w:type="dxa"/>
            <w:shd w:val="clear" w:color="auto" w:fill="auto"/>
            <w:vAlign w:val="center"/>
          </w:tcPr>
          <w:p w14:paraId="4DC4439E" w14:textId="77777777" w:rsidR="00CB0DAD" w:rsidRPr="007066C1" w:rsidRDefault="00CB0DAD" w:rsidP="00CB0DAD">
            <w:pPr>
              <w:spacing w:after="0" w:line="240" w:lineRule="auto"/>
              <w:rPr>
                <w:rFonts w:ascii="Times New Roman" w:hAnsi="Times New Roman"/>
                <w:sz w:val="24"/>
                <w:szCs w:val="24"/>
                <w:lang w:val="en-US"/>
              </w:rPr>
            </w:pPr>
            <w:proofErr w:type="spellStart"/>
            <w:r w:rsidRPr="007066C1">
              <w:rPr>
                <w:rStyle w:val="tlid-translation"/>
                <w:rFonts w:ascii="Times New Roman" w:hAnsi="Times New Roman"/>
                <w:sz w:val="24"/>
                <w:szCs w:val="24"/>
              </w:rPr>
              <w:t>to</w:t>
            </w:r>
            <w:proofErr w:type="spellEnd"/>
            <w:r w:rsidRPr="007066C1">
              <w:rPr>
                <w:rStyle w:val="tlid-translation"/>
                <w:rFonts w:ascii="Times New Roman" w:hAnsi="Times New Roman"/>
                <w:sz w:val="24"/>
                <w:szCs w:val="24"/>
              </w:rPr>
              <w:t xml:space="preserve"> </w:t>
            </w:r>
            <w:proofErr w:type="spellStart"/>
            <w:r w:rsidRPr="007066C1">
              <w:rPr>
                <w:rStyle w:val="tlid-translation"/>
                <w:rFonts w:ascii="Times New Roman" w:hAnsi="Times New Roman"/>
                <w:sz w:val="24"/>
                <w:szCs w:val="24"/>
              </w:rPr>
              <w:t>November</w:t>
            </w:r>
            <w:proofErr w:type="spellEnd"/>
            <w:r w:rsidRPr="007066C1">
              <w:rPr>
                <w:rStyle w:val="tlid-translation"/>
                <w:rFonts w:ascii="Times New Roman" w:hAnsi="Times New Roman"/>
                <w:sz w:val="24"/>
                <w:szCs w:val="24"/>
              </w:rPr>
              <w:t xml:space="preserve"> 1, 2020</w:t>
            </w:r>
          </w:p>
        </w:tc>
        <w:tc>
          <w:tcPr>
            <w:tcW w:w="3969" w:type="dxa"/>
            <w:vAlign w:val="center"/>
          </w:tcPr>
          <w:p w14:paraId="7D62D518" w14:textId="77777777" w:rsidR="00CB0DAD" w:rsidRPr="007066C1" w:rsidRDefault="00CB0DAD" w:rsidP="00CB0DAD">
            <w:pPr>
              <w:spacing w:after="0" w:line="240" w:lineRule="auto"/>
              <w:rPr>
                <w:rFonts w:ascii="Times New Roman" w:hAnsi="Times New Roman"/>
                <w:sz w:val="24"/>
                <w:szCs w:val="24"/>
                <w:lang w:val="en-US"/>
              </w:rPr>
            </w:pPr>
            <w:r w:rsidRPr="007066C1">
              <w:rPr>
                <w:rStyle w:val="tlid-translation"/>
                <w:rFonts w:ascii="Times New Roman" w:hAnsi="Times New Roman"/>
                <w:sz w:val="24"/>
                <w:szCs w:val="24"/>
                <w:lang w:val="en-US"/>
              </w:rPr>
              <w:t>The final research report will be issued. A monograph on the research topic will be published.</w:t>
            </w:r>
          </w:p>
        </w:tc>
      </w:tr>
    </w:tbl>
    <w:p w14:paraId="397C9D1C" w14:textId="77777777" w:rsidR="00CB0DAD" w:rsidRDefault="00CB0DAD" w:rsidP="00CB0DAD">
      <w:pPr>
        <w:pStyle w:val="16"/>
        <w:spacing w:before="0" w:beforeAutospacing="0" w:after="0" w:afterAutospacing="0" w:line="360" w:lineRule="auto"/>
        <w:jc w:val="both"/>
        <w:rPr>
          <w:lang w:val="en-US"/>
        </w:rPr>
      </w:pPr>
    </w:p>
    <w:p w14:paraId="7CA4020D" w14:textId="77777777" w:rsidR="00CB0DAD" w:rsidRPr="00916459" w:rsidRDefault="00CB0DAD" w:rsidP="00CB0DAD">
      <w:pPr>
        <w:pStyle w:val="16"/>
        <w:spacing w:before="0" w:beforeAutospacing="0" w:after="0" w:afterAutospacing="0" w:line="360" w:lineRule="auto"/>
        <w:jc w:val="both"/>
        <w:rPr>
          <w:lang w:val="en-US"/>
        </w:rPr>
      </w:pPr>
    </w:p>
    <w:p w14:paraId="3AEFA67B" w14:textId="77777777" w:rsidR="00CB0DAD" w:rsidRDefault="00CB0DAD" w:rsidP="00CB0DAD">
      <w:pPr>
        <w:pStyle w:val="16"/>
        <w:spacing w:before="0" w:beforeAutospacing="0" w:after="0" w:afterAutospacing="0" w:line="360" w:lineRule="auto"/>
        <w:jc w:val="both"/>
        <w:rPr>
          <w:color w:val="333333"/>
          <w:shd w:val="clear" w:color="auto" w:fill="FCFCFC"/>
          <w:lang w:val="ru-KZ"/>
        </w:rPr>
      </w:pPr>
    </w:p>
    <w:p w14:paraId="16D29CF8" w14:textId="77777777" w:rsidR="00CB0DAD" w:rsidRDefault="00CB0DAD" w:rsidP="00CB0DAD">
      <w:pPr>
        <w:pStyle w:val="16"/>
        <w:spacing w:before="0" w:beforeAutospacing="0" w:after="0" w:afterAutospacing="0" w:line="360" w:lineRule="auto"/>
        <w:jc w:val="center"/>
        <w:rPr>
          <w:color w:val="333333"/>
          <w:shd w:val="clear" w:color="auto" w:fill="FCFCFC"/>
          <w:lang w:val="ru-KZ"/>
        </w:rPr>
      </w:pPr>
    </w:p>
    <w:p w14:paraId="28DC993B" w14:textId="77777777" w:rsidR="00CB0DAD" w:rsidRDefault="00CB0DAD" w:rsidP="00CB0DAD">
      <w:pPr>
        <w:pStyle w:val="16"/>
        <w:spacing w:before="0" w:beforeAutospacing="0" w:after="0" w:afterAutospacing="0" w:line="360" w:lineRule="auto"/>
        <w:jc w:val="center"/>
        <w:rPr>
          <w:color w:val="333333"/>
          <w:shd w:val="clear" w:color="auto" w:fill="FCFCFC"/>
          <w:lang w:val="ru-KZ"/>
        </w:rPr>
      </w:pPr>
    </w:p>
    <w:p w14:paraId="31EF3CAF" w14:textId="77777777" w:rsidR="00CB0DAD" w:rsidRPr="00420D24" w:rsidRDefault="00CB0DAD" w:rsidP="00CB0DAD">
      <w:pPr>
        <w:pStyle w:val="16"/>
        <w:spacing w:before="0" w:beforeAutospacing="0" w:after="0" w:afterAutospacing="0" w:line="360" w:lineRule="auto"/>
        <w:jc w:val="center"/>
        <w:rPr>
          <w:color w:val="333333"/>
          <w:shd w:val="clear" w:color="auto" w:fill="FCFCFC"/>
          <w:lang w:val="ru-KZ"/>
        </w:rPr>
      </w:pPr>
      <w:r>
        <w:rPr>
          <w:noProof/>
          <w:color w:val="333333"/>
          <w:shd w:val="clear" w:color="auto" w:fill="FCFCFC"/>
          <w:lang w:val="ru-KZ"/>
        </w:rPr>
        <w:lastRenderedPageBreak/>
        <w:drawing>
          <wp:inline distT="0" distB="0" distL="0" distR="0" wp14:anchorId="746CD5B8" wp14:editId="42740DFA">
            <wp:extent cx="6134315" cy="8680821"/>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69">
                      <a:extLst>
                        <a:ext uri="{28A0092B-C50C-407E-A947-70E740481C1C}">
                          <a14:useLocalDpi xmlns:a14="http://schemas.microsoft.com/office/drawing/2010/main" val="0"/>
                        </a:ext>
                      </a:extLst>
                    </a:blip>
                    <a:stretch>
                      <a:fillRect/>
                    </a:stretch>
                  </pic:blipFill>
                  <pic:spPr>
                    <a:xfrm>
                      <a:off x="0" y="0"/>
                      <a:ext cx="6140995" cy="8690274"/>
                    </a:xfrm>
                    <a:prstGeom prst="rect">
                      <a:avLst/>
                    </a:prstGeom>
                  </pic:spPr>
                </pic:pic>
              </a:graphicData>
            </a:graphic>
          </wp:inline>
        </w:drawing>
      </w:r>
      <w:r>
        <w:rPr>
          <w:noProof/>
          <w:color w:val="333333"/>
          <w:shd w:val="clear" w:color="auto" w:fill="FCFCFC"/>
          <w:lang w:val="ru-KZ"/>
        </w:rPr>
        <w:lastRenderedPageBreak/>
        <w:drawing>
          <wp:inline distT="0" distB="0" distL="0" distR="0" wp14:anchorId="2AEAF259" wp14:editId="578EF47D">
            <wp:extent cx="6260187" cy="8704162"/>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70">
                      <a:extLst>
                        <a:ext uri="{28A0092B-C50C-407E-A947-70E740481C1C}">
                          <a14:useLocalDpi xmlns:a14="http://schemas.microsoft.com/office/drawing/2010/main" val="0"/>
                        </a:ext>
                      </a:extLst>
                    </a:blip>
                    <a:stretch>
                      <a:fillRect/>
                    </a:stretch>
                  </pic:blipFill>
                  <pic:spPr>
                    <a:xfrm>
                      <a:off x="0" y="0"/>
                      <a:ext cx="6266667" cy="8713172"/>
                    </a:xfrm>
                    <a:prstGeom prst="rect">
                      <a:avLst/>
                    </a:prstGeom>
                  </pic:spPr>
                </pic:pic>
              </a:graphicData>
            </a:graphic>
          </wp:inline>
        </w:drawing>
      </w:r>
    </w:p>
    <w:p w14:paraId="22CAA473" w14:textId="216E4750" w:rsidR="00CB0DAD" w:rsidRPr="00936609" w:rsidRDefault="00CB0DAD" w:rsidP="00936609">
      <w:pPr>
        <w:pStyle w:val="16"/>
        <w:spacing w:before="0" w:beforeAutospacing="0" w:after="0" w:afterAutospacing="0" w:line="360" w:lineRule="auto"/>
        <w:jc w:val="both"/>
        <w:rPr>
          <w:color w:val="333333"/>
          <w:shd w:val="clear" w:color="auto" w:fill="FCFCFC"/>
          <w:lang w:val="ru-KZ"/>
        </w:rPr>
      </w:pPr>
      <w:r>
        <w:rPr>
          <w:noProof/>
          <w:color w:val="333333"/>
          <w:shd w:val="clear" w:color="auto" w:fill="FCFCFC"/>
          <w:lang w:val="ru-KZ"/>
        </w:rPr>
        <w:lastRenderedPageBreak/>
        <w:drawing>
          <wp:inline distT="0" distB="0" distL="0" distR="0" wp14:anchorId="0A940A46" wp14:editId="0E4C3250">
            <wp:extent cx="6223250" cy="8657201"/>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71">
                      <a:extLst>
                        <a:ext uri="{28A0092B-C50C-407E-A947-70E740481C1C}">
                          <a14:useLocalDpi xmlns:a14="http://schemas.microsoft.com/office/drawing/2010/main" val="0"/>
                        </a:ext>
                      </a:extLst>
                    </a:blip>
                    <a:stretch>
                      <a:fillRect/>
                    </a:stretch>
                  </pic:blipFill>
                  <pic:spPr>
                    <a:xfrm>
                      <a:off x="0" y="0"/>
                      <a:ext cx="6231169" cy="8668218"/>
                    </a:xfrm>
                    <a:prstGeom prst="rect">
                      <a:avLst/>
                    </a:prstGeom>
                  </pic:spPr>
                </pic:pic>
              </a:graphicData>
            </a:graphic>
          </wp:inline>
        </w:drawing>
      </w:r>
    </w:p>
    <w:sectPr w:rsidR="00CB0DAD" w:rsidRPr="00936609" w:rsidSect="0006714E">
      <w:footerReference w:type="even" r:id="rId72"/>
      <w:footerReference w:type="default" r:id="rId73"/>
      <w:footerReference w:type="first" r:id="rId74"/>
      <w:pgSz w:w="11906" w:h="16838"/>
      <w:pgMar w:top="1134" w:right="1133"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A41244" w14:textId="77777777" w:rsidR="00022C75" w:rsidRDefault="00022C75" w:rsidP="00757443">
      <w:pPr>
        <w:spacing w:after="0" w:line="240" w:lineRule="auto"/>
      </w:pPr>
      <w:r>
        <w:separator/>
      </w:r>
    </w:p>
  </w:endnote>
  <w:endnote w:type="continuationSeparator" w:id="0">
    <w:p w14:paraId="6485FC46" w14:textId="77777777" w:rsidR="00022C75" w:rsidRDefault="00022C75" w:rsidP="007574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Symbol">
    <w:panose1 w:val="05050102010706020507"/>
    <w:charset w:val="00"/>
    <w:family w:val="decorative"/>
    <w:pitch w:val="variable"/>
    <w:sig w:usb0="00000003" w:usb1="10000000" w:usb2="00000000" w:usb3="00000000" w:csb0="80000001" w:csb1="00000000"/>
  </w:font>
  <w:font w:name="Arial Unicode MS">
    <w:panose1 w:val="020B0604020202020204"/>
    <w:charset w:val="80"/>
    <w:family w:val="swiss"/>
    <w:pitch w:val="variable"/>
    <w:sig w:usb0="00000001" w:usb1="08070000" w:usb2="00000010" w:usb3="00000000" w:csb0="00020000" w:csb1="00000000"/>
  </w:font>
  <w:font w:name="Noto Sans Symbols">
    <w:altName w:val="Times New Roman"/>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ndale Sans UI">
    <w:altName w:val="Times New Roman"/>
    <w:panose1 w:val="020B0604020202020204"/>
    <w:charset w:val="00"/>
    <w:family w:val="auto"/>
    <w:pitch w:val="variable"/>
  </w:font>
  <w:font w:name="Helvetica Neue">
    <w:panose1 w:val="02000503000000020004"/>
    <w:charset w:val="00"/>
    <w:family w:val="auto"/>
    <w:pitch w:val="variable"/>
    <w:sig w:usb0="E50002FF" w:usb1="500079DB" w:usb2="00000010" w:usb3="00000000" w:csb0="00000001" w:csb1="00000000"/>
  </w:font>
  <w:font w:name="Georgia">
    <w:panose1 w:val="020405020504050203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5"/>
      </w:rPr>
      <w:id w:val="-574977669"/>
      <w:docPartObj>
        <w:docPartGallery w:val="Page Numbers (Bottom of Page)"/>
        <w:docPartUnique/>
      </w:docPartObj>
    </w:sdtPr>
    <w:sdtEndPr>
      <w:rPr>
        <w:rStyle w:val="af5"/>
      </w:rPr>
    </w:sdtEndPr>
    <w:sdtContent>
      <w:p w14:paraId="7414B78B" w14:textId="77777777" w:rsidR="00E15712" w:rsidRDefault="00E15712" w:rsidP="00CB0DAD">
        <w:pPr>
          <w:pStyle w:val="ae"/>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end"/>
        </w:r>
      </w:p>
    </w:sdtContent>
  </w:sdt>
  <w:p w14:paraId="59D24FFF" w14:textId="77777777" w:rsidR="00E15712" w:rsidRDefault="00E15712" w:rsidP="00CB0DAD">
    <w:pPr>
      <w:pStyle w:val="a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36E9D" w14:textId="77777777" w:rsidR="00E15712" w:rsidRPr="00CB0DAD" w:rsidRDefault="00E15712">
    <w:pPr>
      <w:pStyle w:val="ae"/>
      <w:tabs>
        <w:tab w:val="clear" w:pos="4677"/>
        <w:tab w:val="clear" w:pos="9355"/>
      </w:tabs>
      <w:jc w:val="center"/>
      <w:rPr>
        <w:rFonts w:ascii="Times New Roman" w:hAnsi="Times New Roman"/>
        <w:caps/>
        <w:color w:val="000000" w:themeColor="text1"/>
      </w:rPr>
    </w:pPr>
    <w:r w:rsidRPr="00CB0DAD">
      <w:rPr>
        <w:rFonts w:ascii="Times New Roman" w:hAnsi="Times New Roman"/>
        <w:caps/>
        <w:color w:val="000000" w:themeColor="text1"/>
      </w:rPr>
      <w:fldChar w:fldCharType="begin"/>
    </w:r>
    <w:r w:rsidRPr="00CB0DAD">
      <w:rPr>
        <w:rFonts w:ascii="Times New Roman" w:hAnsi="Times New Roman"/>
        <w:caps/>
        <w:color w:val="000000" w:themeColor="text1"/>
      </w:rPr>
      <w:instrText>PAGE   \* MERGEFORMAT</w:instrText>
    </w:r>
    <w:r w:rsidRPr="00CB0DAD">
      <w:rPr>
        <w:rFonts w:ascii="Times New Roman" w:hAnsi="Times New Roman"/>
        <w:caps/>
        <w:color w:val="000000" w:themeColor="text1"/>
      </w:rPr>
      <w:fldChar w:fldCharType="separate"/>
    </w:r>
    <w:r w:rsidRPr="00CB0DAD">
      <w:rPr>
        <w:rFonts w:ascii="Times New Roman" w:hAnsi="Times New Roman"/>
        <w:caps/>
        <w:color w:val="000000" w:themeColor="text1"/>
      </w:rPr>
      <w:t>2</w:t>
    </w:r>
    <w:r w:rsidRPr="00CB0DAD">
      <w:rPr>
        <w:rFonts w:ascii="Times New Roman" w:hAnsi="Times New Roman"/>
        <w:caps/>
        <w:color w:val="000000" w:themeColor="text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74E466" w14:textId="05AC0E6D" w:rsidR="00E15712" w:rsidRPr="00CB0DAD" w:rsidRDefault="00E15712" w:rsidP="00CB0DAD">
    <w:pPr>
      <w:pStyle w:val="ae"/>
      <w:tabs>
        <w:tab w:val="clear" w:pos="4677"/>
        <w:tab w:val="clear" w:pos="9355"/>
      </w:tabs>
      <w:rPr>
        <w:caps/>
        <w:color w:val="4472C4" w:themeColor="accent1"/>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B15656" w14:textId="77777777" w:rsidR="00E15712" w:rsidRPr="00CB0DAD" w:rsidRDefault="00E15712">
    <w:pPr>
      <w:pStyle w:val="ae"/>
      <w:tabs>
        <w:tab w:val="clear" w:pos="4677"/>
        <w:tab w:val="clear" w:pos="9355"/>
      </w:tabs>
      <w:jc w:val="center"/>
      <w:rPr>
        <w:rFonts w:ascii="Times New Roman" w:hAnsi="Times New Roman"/>
        <w:caps/>
        <w:color w:val="000000" w:themeColor="text1"/>
      </w:rPr>
    </w:pPr>
    <w:r w:rsidRPr="00CB0DAD">
      <w:rPr>
        <w:rFonts w:ascii="Times New Roman" w:hAnsi="Times New Roman"/>
        <w:caps/>
        <w:color w:val="000000" w:themeColor="text1"/>
      </w:rPr>
      <w:fldChar w:fldCharType="begin"/>
    </w:r>
    <w:r w:rsidRPr="00CB0DAD">
      <w:rPr>
        <w:rFonts w:ascii="Times New Roman" w:hAnsi="Times New Roman"/>
        <w:caps/>
        <w:color w:val="000000" w:themeColor="text1"/>
      </w:rPr>
      <w:instrText>PAGE   \* MERGEFORMAT</w:instrText>
    </w:r>
    <w:r w:rsidRPr="00CB0DAD">
      <w:rPr>
        <w:rFonts w:ascii="Times New Roman" w:hAnsi="Times New Roman"/>
        <w:caps/>
        <w:color w:val="000000" w:themeColor="text1"/>
      </w:rPr>
      <w:fldChar w:fldCharType="separate"/>
    </w:r>
    <w:r w:rsidRPr="00CB0DAD">
      <w:rPr>
        <w:rFonts w:ascii="Times New Roman" w:hAnsi="Times New Roman"/>
        <w:caps/>
        <w:color w:val="000000" w:themeColor="text1"/>
      </w:rPr>
      <w:t>2</w:t>
    </w:r>
    <w:r w:rsidRPr="00CB0DAD">
      <w:rPr>
        <w:rFonts w:ascii="Times New Roman" w:hAnsi="Times New Roman"/>
        <w:caps/>
        <w:color w:val="000000" w:themeColor="text1"/>
      </w:rPr>
      <w:fldChar w:fldCharType="end"/>
    </w:r>
  </w:p>
  <w:p w14:paraId="2249CDD4" w14:textId="77777777" w:rsidR="00E15712" w:rsidRPr="00CB0DAD" w:rsidRDefault="00E15712" w:rsidP="00CB0DAD">
    <w:pPr>
      <w:pStyle w:val="ae"/>
      <w:tabs>
        <w:tab w:val="clear" w:pos="4677"/>
        <w:tab w:val="clear" w:pos="9355"/>
        <w:tab w:val="left" w:pos="6820"/>
      </w:tabs>
      <w:rPr>
        <w:rFonts w:ascii="Times New Roman" w:hAnsi="Times New Roman"/>
        <w:color w:val="000000" w:themeColor="text1"/>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D25B66" w14:textId="77777777" w:rsidR="00E15712" w:rsidRDefault="00E15712">
    <w:pPr>
      <w:pStyle w:val="ae"/>
      <w:tabs>
        <w:tab w:val="clear" w:pos="4677"/>
        <w:tab w:val="clear" w:pos="9355"/>
      </w:tabs>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rPr>
      <w:t>2</w:t>
    </w:r>
    <w:r>
      <w:rPr>
        <w:caps/>
        <w:color w:val="4472C4" w:themeColor="accent1"/>
      </w:rPr>
      <w:fldChar w:fldCharType="end"/>
    </w:r>
  </w:p>
  <w:p w14:paraId="74095089" w14:textId="77777777" w:rsidR="00E15712" w:rsidRDefault="00E15712" w:rsidP="00CB0DAD">
    <w:pPr>
      <w:pStyle w:val="ae"/>
      <w:tabs>
        <w:tab w:val="clear" w:pos="4677"/>
        <w:tab w:val="clear" w:pos="9355"/>
        <w:tab w:val="left" w:pos="682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5"/>
      </w:rPr>
      <w:id w:val="-1392272134"/>
      <w:docPartObj>
        <w:docPartGallery w:val="Page Numbers (Bottom of Page)"/>
        <w:docPartUnique/>
      </w:docPartObj>
    </w:sdtPr>
    <w:sdtEndPr>
      <w:rPr>
        <w:rStyle w:val="af5"/>
      </w:rPr>
    </w:sdtEndPr>
    <w:sdtContent>
      <w:p w14:paraId="3DE439A9" w14:textId="4060A40A" w:rsidR="00E15712" w:rsidRDefault="00E15712" w:rsidP="006D3640">
        <w:pPr>
          <w:pStyle w:val="ae"/>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end"/>
        </w:r>
      </w:p>
    </w:sdtContent>
  </w:sdt>
  <w:p w14:paraId="05BFA15B" w14:textId="77777777" w:rsidR="00E15712" w:rsidRDefault="00E15712">
    <w:pPr>
      <w:pStyle w:val="a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5"/>
      </w:rPr>
      <w:id w:val="203453939"/>
      <w:docPartObj>
        <w:docPartGallery w:val="Page Numbers (Bottom of Page)"/>
        <w:docPartUnique/>
      </w:docPartObj>
    </w:sdtPr>
    <w:sdtEndPr>
      <w:rPr>
        <w:rStyle w:val="af5"/>
      </w:rPr>
    </w:sdtEndPr>
    <w:sdtContent>
      <w:p w14:paraId="6C261F02" w14:textId="7EAC4DE5" w:rsidR="00E15712" w:rsidRDefault="00E15712" w:rsidP="0006714E">
        <w:pPr>
          <w:pStyle w:val="ae"/>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separate"/>
        </w:r>
        <w:r>
          <w:rPr>
            <w:rStyle w:val="af5"/>
            <w:noProof/>
          </w:rPr>
          <w:t>52</w:t>
        </w:r>
        <w:r>
          <w:rPr>
            <w:rStyle w:val="af5"/>
          </w:rPr>
          <w:fldChar w:fldCharType="end"/>
        </w:r>
      </w:p>
    </w:sdtContent>
  </w:sdt>
  <w:p w14:paraId="253C02A3" w14:textId="6515C82B" w:rsidR="00E15712" w:rsidRDefault="00E15712" w:rsidP="00373905">
    <w:pPr>
      <w:pStyle w:val="ae"/>
      <w:tabs>
        <w:tab w:val="clear" w:pos="9355"/>
        <w:tab w:val="left" w:pos="4356"/>
        <w:tab w:val="left" w:pos="4677"/>
      </w:tabs>
    </w:pP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5"/>
      </w:rPr>
      <w:id w:val="-370842154"/>
      <w:docPartObj>
        <w:docPartGallery w:val="Page Numbers (Bottom of Page)"/>
        <w:docPartUnique/>
      </w:docPartObj>
    </w:sdtPr>
    <w:sdtEndPr>
      <w:rPr>
        <w:rStyle w:val="af5"/>
      </w:rPr>
    </w:sdtEndPr>
    <w:sdtContent>
      <w:p w14:paraId="6A03C4EA" w14:textId="0F2A9973" w:rsidR="00E15712" w:rsidRDefault="00E15712" w:rsidP="006D3640">
        <w:pPr>
          <w:pStyle w:val="ae"/>
          <w:framePr w:wrap="none" w:vAnchor="text" w:hAnchor="margin" w:xAlign="center" w:y="1"/>
          <w:rPr>
            <w:rStyle w:val="af5"/>
          </w:rPr>
        </w:pPr>
        <w:r>
          <w:rPr>
            <w:rStyle w:val="af5"/>
          </w:rPr>
          <w:fldChar w:fldCharType="begin"/>
        </w:r>
        <w:r>
          <w:rPr>
            <w:rStyle w:val="af5"/>
          </w:rPr>
          <w:instrText xml:space="preserve"> PAGE </w:instrText>
        </w:r>
        <w:r>
          <w:rPr>
            <w:rStyle w:val="af5"/>
          </w:rPr>
          <w:fldChar w:fldCharType="separate"/>
        </w:r>
        <w:r>
          <w:rPr>
            <w:rStyle w:val="af5"/>
            <w:noProof/>
          </w:rPr>
          <w:t>51</w:t>
        </w:r>
        <w:r>
          <w:rPr>
            <w:rStyle w:val="af5"/>
          </w:rPr>
          <w:fldChar w:fldCharType="end"/>
        </w:r>
      </w:p>
    </w:sdtContent>
  </w:sdt>
  <w:p w14:paraId="071C72AE" w14:textId="77777777" w:rsidR="00E15712" w:rsidRDefault="00E15712">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6F1A63" w14:textId="77777777" w:rsidR="00022C75" w:rsidRDefault="00022C75" w:rsidP="00757443">
      <w:pPr>
        <w:spacing w:after="0" w:line="240" w:lineRule="auto"/>
      </w:pPr>
      <w:r>
        <w:separator/>
      </w:r>
    </w:p>
  </w:footnote>
  <w:footnote w:type="continuationSeparator" w:id="0">
    <w:p w14:paraId="390B8632" w14:textId="77777777" w:rsidR="00022C75" w:rsidRDefault="00022C75" w:rsidP="007574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737DC"/>
    <w:multiLevelType w:val="multilevel"/>
    <w:tmpl w:val="941450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5A0BDC"/>
    <w:multiLevelType w:val="hybridMultilevel"/>
    <w:tmpl w:val="CC265158"/>
    <w:lvl w:ilvl="0" w:tplc="07302C1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892CA4"/>
    <w:multiLevelType w:val="hybridMultilevel"/>
    <w:tmpl w:val="5556254C"/>
    <w:lvl w:ilvl="0" w:tplc="AAF89D6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12CC5EFA"/>
    <w:multiLevelType w:val="hybridMultilevel"/>
    <w:tmpl w:val="EFE6FFF8"/>
    <w:styleLink w:val="6"/>
    <w:lvl w:ilvl="0" w:tplc="5B2ABBAA">
      <w:start w:val="1"/>
      <w:numFmt w:val="decimal"/>
      <w:lvlText w:val="%1"/>
      <w:lvlJc w:val="left"/>
      <w:pPr>
        <w:tabs>
          <w:tab w:val="num" w:pos="1416"/>
        </w:tabs>
        <w:ind w:left="707" w:firstLine="2"/>
      </w:pPr>
      <w:rPr>
        <w:rFonts w:ascii="Times New Roman" w:eastAsia="Calibri"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9827D22">
      <w:start w:val="1"/>
      <w:numFmt w:val="lowerLetter"/>
      <w:lvlText w:val="%2."/>
      <w:lvlJc w:val="left"/>
      <w:pPr>
        <w:tabs>
          <w:tab w:val="num" w:pos="1429"/>
        </w:tabs>
        <w:ind w:left="720" w:firstLine="1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10E024">
      <w:start w:val="1"/>
      <w:numFmt w:val="lowerRoman"/>
      <w:lvlText w:val="%3."/>
      <w:lvlJc w:val="left"/>
      <w:pPr>
        <w:tabs>
          <w:tab w:val="num" w:pos="2149"/>
        </w:tabs>
        <w:ind w:left="1440" w:firstLine="6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D9AFF2C">
      <w:start w:val="1"/>
      <w:numFmt w:val="decimal"/>
      <w:lvlText w:val="%4."/>
      <w:lvlJc w:val="left"/>
      <w:pPr>
        <w:tabs>
          <w:tab w:val="num" w:pos="2869"/>
        </w:tabs>
        <w:ind w:left="2160" w:firstLine="3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1AECD92">
      <w:start w:val="1"/>
      <w:numFmt w:val="lowerLetter"/>
      <w:lvlText w:val="%5."/>
      <w:lvlJc w:val="left"/>
      <w:pPr>
        <w:tabs>
          <w:tab w:val="num" w:pos="3589"/>
        </w:tabs>
        <w:ind w:left="2880" w:firstLine="5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3E8EB2C">
      <w:start w:val="1"/>
      <w:numFmt w:val="lowerRoman"/>
      <w:lvlText w:val="%6."/>
      <w:lvlJc w:val="left"/>
      <w:pPr>
        <w:tabs>
          <w:tab w:val="num" w:pos="4309"/>
        </w:tabs>
        <w:ind w:left="3600" w:firstLine="10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3D4A738">
      <w:start w:val="1"/>
      <w:numFmt w:val="decimal"/>
      <w:lvlText w:val="%7."/>
      <w:lvlJc w:val="left"/>
      <w:pPr>
        <w:tabs>
          <w:tab w:val="num" w:pos="5029"/>
        </w:tabs>
        <w:ind w:left="4320" w:firstLine="7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4E457AC">
      <w:start w:val="1"/>
      <w:numFmt w:val="lowerLetter"/>
      <w:lvlText w:val="%8."/>
      <w:lvlJc w:val="left"/>
      <w:pPr>
        <w:tabs>
          <w:tab w:val="num" w:pos="5749"/>
        </w:tabs>
        <w:ind w:left="5040" w:firstLine="8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38E90C6">
      <w:start w:val="1"/>
      <w:numFmt w:val="lowerRoman"/>
      <w:lvlText w:val="%9."/>
      <w:lvlJc w:val="left"/>
      <w:pPr>
        <w:tabs>
          <w:tab w:val="num" w:pos="6469"/>
        </w:tabs>
        <w:ind w:left="5760" w:firstLine="13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21196EBF"/>
    <w:multiLevelType w:val="hybridMultilevel"/>
    <w:tmpl w:val="276E3224"/>
    <w:lvl w:ilvl="0" w:tplc="C466F9EA">
      <w:start w:val="3"/>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291A7317"/>
    <w:multiLevelType w:val="hybridMultilevel"/>
    <w:tmpl w:val="E2767B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9782840"/>
    <w:multiLevelType w:val="multilevel"/>
    <w:tmpl w:val="6C5EB42E"/>
    <w:styleLink w:val="3"/>
    <w:lvl w:ilvl="0">
      <w:start w:val="1"/>
      <w:numFmt w:val="decimal"/>
      <w:lvlText w:val="%1."/>
      <w:lvlJc w:val="left"/>
      <w:pPr>
        <w:tabs>
          <w:tab w:val="num" w:pos="1416"/>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416"/>
        </w:tabs>
        <w:ind w:left="707" w:firstLine="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416"/>
        </w:tabs>
        <w:ind w:left="707" w:firstLine="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ind w:left="1069" w:firstLine="3"/>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ind w:left="1778" w:firstLine="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ind w:left="2847" w:firstLine="5"/>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ind w:left="3556" w:firstLine="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ind w:left="4625" w:firstLine="33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ind w:left="5694" w:hanging="2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6C3D2B85"/>
    <w:multiLevelType w:val="multilevel"/>
    <w:tmpl w:val="B3984408"/>
    <w:lvl w:ilvl="0">
      <w:start w:val="1"/>
      <w:numFmt w:val="decimal"/>
      <w:lvlText w:val="%1."/>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745668FC"/>
    <w:multiLevelType w:val="hybridMultilevel"/>
    <w:tmpl w:val="EFE6FFF8"/>
    <w:numStyleLink w:val="6"/>
  </w:abstractNum>
  <w:abstractNum w:abstractNumId="9" w15:restartNumberingAfterBreak="0">
    <w:nsid w:val="7D7428AF"/>
    <w:multiLevelType w:val="hybridMultilevel"/>
    <w:tmpl w:val="E0D27E14"/>
    <w:styleLink w:val="5"/>
    <w:lvl w:ilvl="0" w:tplc="69622C0A">
      <w:start w:val="1"/>
      <w:numFmt w:val="decimal"/>
      <w:lvlText w:val="%1."/>
      <w:lvlJc w:val="left"/>
      <w:pPr>
        <w:ind w:left="720" w:hanging="360"/>
      </w:pPr>
      <w:rPr>
        <w:rFonts w:ascii="Times New Roman" w:eastAsia="Arial Unicode MS" w:hAnsi="Times New Roman"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02CE2E2">
      <w:start w:val="1"/>
      <w:numFmt w:val="bullet"/>
      <w:lvlText w:val="•"/>
      <w:lvlJc w:val="left"/>
      <w:pPr>
        <w:tabs>
          <w:tab w:val="left" w:pos="720"/>
        </w:tabs>
        <w:ind w:left="14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312FA10">
      <w:start w:val="1"/>
      <w:numFmt w:val="bullet"/>
      <w:lvlText w:val="•"/>
      <w:lvlJc w:val="left"/>
      <w:pPr>
        <w:tabs>
          <w:tab w:val="left" w:pos="720"/>
        </w:tabs>
        <w:ind w:left="21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73EBD70">
      <w:start w:val="1"/>
      <w:numFmt w:val="bullet"/>
      <w:lvlText w:val="•"/>
      <w:lvlJc w:val="left"/>
      <w:pPr>
        <w:tabs>
          <w:tab w:val="left" w:pos="720"/>
        </w:tabs>
        <w:ind w:left="28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30CF76A">
      <w:start w:val="1"/>
      <w:numFmt w:val="bullet"/>
      <w:lvlText w:val="•"/>
      <w:lvlJc w:val="left"/>
      <w:pPr>
        <w:tabs>
          <w:tab w:val="left" w:pos="720"/>
        </w:tabs>
        <w:ind w:left="360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860610A">
      <w:start w:val="1"/>
      <w:numFmt w:val="bullet"/>
      <w:lvlText w:val="•"/>
      <w:lvlJc w:val="left"/>
      <w:pPr>
        <w:tabs>
          <w:tab w:val="left" w:pos="720"/>
        </w:tabs>
        <w:ind w:left="43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28474EC">
      <w:start w:val="1"/>
      <w:numFmt w:val="bullet"/>
      <w:lvlText w:val="•"/>
      <w:lvlJc w:val="left"/>
      <w:pPr>
        <w:tabs>
          <w:tab w:val="left" w:pos="720"/>
        </w:tabs>
        <w:ind w:left="50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35254FA">
      <w:start w:val="1"/>
      <w:numFmt w:val="bullet"/>
      <w:lvlText w:val="•"/>
      <w:lvlJc w:val="left"/>
      <w:pPr>
        <w:tabs>
          <w:tab w:val="left" w:pos="720"/>
        </w:tabs>
        <w:ind w:left="57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2CEBF28">
      <w:start w:val="1"/>
      <w:numFmt w:val="bullet"/>
      <w:lvlText w:val="•"/>
      <w:lvlJc w:val="left"/>
      <w:pPr>
        <w:tabs>
          <w:tab w:val="left" w:pos="720"/>
        </w:tabs>
        <w:ind w:left="64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7EF958CF"/>
    <w:multiLevelType w:val="multilevel"/>
    <w:tmpl w:val="941450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5"/>
  </w:num>
  <w:num w:numId="2">
    <w:abstractNumId w:val="6"/>
  </w:num>
  <w:num w:numId="3">
    <w:abstractNumId w:val="9"/>
  </w:num>
  <w:num w:numId="4">
    <w:abstractNumId w:val="3"/>
  </w:num>
  <w:num w:numId="5">
    <w:abstractNumId w:val="8"/>
  </w:num>
  <w:num w:numId="6">
    <w:abstractNumId w:val="10"/>
  </w:num>
  <w:num w:numId="7">
    <w:abstractNumId w:val="7"/>
  </w:num>
  <w:num w:numId="8">
    <w:abstractNumId w:val="2"/>
  </w:num>
  <w:num w:numId="9">
    <w:abstractNumId w:val="1"/>
  </w:num>
  <w:num w:numId="10">
    <w:abstractNumId w:val="0"/>
  </w:num>
  <w:num w:numId="11">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B5D"/>
    <w:rsid w:val="00000848"/>
    <w:rsid w:val="0000153D"/>
    <w:rsid w:val="00001B28"/>
    <w:rsid w:val="00002A0A"/>
    <w:rsid w:val="000030C8"/>
    <w:rsid w:val="00003B85"/>
    <w:rsid w:val="000046CC"/>
    <w:rsid w:val="00004F8E"/>
    <w:rsid w:val="0000541D"/>
    <w:rsid w:val="00005B1C"/>
    <w:rsid w:val="00005D45"/>
    <w:rsid w:val="0000680C"/>
    <w:rsid w:val="00006A20"/>
    <w:rsid w:val="000071AF"/>
    <w:rsid w:val="000076D1"/>
    <w:rsid w:val="00011E8A"/>
    <w:rsid w:val="00012109"/>
    <w:rsid w:val="0001327B"/>
    <w:rsid w:val="000137FE"/>
    <w:rsid w:val="00013886"/>
    <w:rsid w:val="00014510"/>
    <w:rsid w:val="00014C4D"/>
    <w:rsid w:val="000154F2"/>
    <w:rsid w:val="000159F0"/>
    <w:rsid w:val="000168C8"/>
    <w:rsid w:val="00016EC3"/>
    <w:rsid w:val="00017531"/>
    <w:rsid w:val="00020864"/>
    <w:rsid w:val="00021A8D"/>
    <w:rsid w:val="000228B5"/>
    <w:rsid w:val="00022C75"/>
    <w:rsid w:val="00023266"/>
    <w:rsid w:val="0002330C"/>
    <w:rsid w:val="00023ADA"/>
    <w:rsid w:val="00024101"/>
    <w:rsid w:val="00024812"/>
    <w:rsid w:val="000255CD"/>
    <w:rsid w:val="000255F1"/>
    <w:rsid w:val="00025899"/>
    <w:rsid w:val="000259E4"/>
    <w:rsid w:val="00025BAC"/>
    <w:rsid w:val="00026F0E"/>
    <w:rsid w:val="0002779A"/>
    <w:rsid w:val="00027B5D"/>
    <w:rsid w:val="00027D9B"/>
    <w:rsid w:val="00030219"/>
    <w:rsid w:val="00030FF3"/>
    <w:rsid w:val="000330CD"/>
    <w:rsid w:val="000343DC"/>
    <w:rsid w:val="00034A25"/>
    <w:rsid w:val="00034E0D"/>
    <w:rsid w:val="00035941"/>
    <w:rsid w:val="00036246"/>
    <w:rsid w:val="000408E5"/>
    <w:rsid w:val="00041263"/>
    <w:rsid w:val="000422E4"/>
    <w:rsid w:val="000423F7"/>
    <w:rsid w:val="00043741"/>
    <w:rsid w:val="00043D0B"/>
    <w:rsid w:val="000448E3"/>
    <w:rsid w:val="00044B38"/>
    <w:rsid w:val="00045B59"/>
    <w:rsid w:val="00045F87"/>
    <w:rsid w:val="00046A09"/>
    <w:rsid w:val="00047D34"/>
    <w:rsid w:val="000503A0"/>
    <w:rsid w:val="00050E23"/>
    <w:rsid w:val="00050EAC"/>
    <w:rsid w:val="00053442"/>
    <w:rsid w:val="0005423B"/>
    <w:rsid w:val="0005430C"/>
    <w:rsid w:val="00054CF2"/>
    <w:rsid w:val="000551B8"/>
    <w:rsid w:val="000552CC"/>
    <w:rsid w:val="00056191"/>
    <w:rsid w:val="00056A00"/>
    <w:rsid w:val="0005726D"/>
    <w:rsid w:val="000616BC"/>
    <w:rsid w:val="000618D1"/>
    <w:rsid w:val="00066904"/>
    <w:rsid w:val="0006714E"/>
    <w:rsid w:val="0007031C"/>
    <w:rsid w:val="00070C7D"/>
    <w:rsid w:val="0007191E"/>
    <w:rsid w:val="0007452A"/>
    <w:rsid w:val="00074BC6"/>
    <w:rsid w:val="00074BDF"/>
    <w:rsid w:val="00074E2D"/>
    <w:rsid w:val="00077627"/>
    <w:rsid w:val="00077F0B"/>
    <w:rsid w:val="00081269"/>
    <w:rsid w:val="000814C8"/>
    <w:rsid w:val="0008223C"/>
    <w:rsid w:val="00083024"/>
    <w:rsid w:val="00084343"/>
    <w:rsid w:val="00084BDB"/>
    <w:rsid w:val="00085CED"/>
    <w:rsid w:val="00086687"/>
    <w:rsid w:val="00087E67"/>
    <w:rsid w:val="0009187F"/>
    <w:rsid w:val="00091A3E"/>
    <w:rsid w:val="00091D52"/>
    <w:rsid w:val="00091E21"/>
    <w:rsid w:val="00092DD7"/>
    <w:rsid w:val="000947BE"/>
    <w:rsid w:val="000955B2"/>
    <w:rsid w:val="00096048"/>
    <w:rsid w:val="00096DA1"/>
    <w:rsid w:val="00096F46"/>
    <w:rsid w:val="00097743"/>
    <w:rsid w:val="00097C00"/>
    <w:rsid w:val="00097CBC"/>
    <w:rsid w:val="000A151D"/>
    <w:rsid w:val="000A1633"/>
    <w:rsid w:val="000A1C0E"/>
    <w:rsid w:val="000A1F8E"/>
    <w:rsid w:val="000A222B"/>
    <w:rsid w:val="000A2F26"/>
    <w:rsid w:val="000A457C"/>
    <w:rsid w:val="000A4598"/>
    <w:rsid w:val="000A4F9E"/>
    <w:rsid w:val="000A54C6"/>
    <w:rsid w:val="000A5D0A"/>
    <w:rsid w:val="000A664B"/>
    <w:rsid w:val="000A667A"/>
    <w:rsid w:val="000A74D1"/>
    <w:rsid w:val="000A79A0"/>
    <w:rsid w:val="000A7F76"/>
    <w:rsid w:val="000B2586"/>
    <w:rsid w:val="000B31E5"/>
    <w:rsid w:val="000B34E6"/>
    <w:rsid w:val="000B3B9C"/>
    <w:rsid w:val="000B4243"/>
    <w:rsid w:val="000B4D2F"/>
    <w:rsid w:val="000B5A0B"/>
    <w:rsid w:val="000C0376"/>
    <w:rsid w:val="000C067A"/>
    <w:rsid w:val="000C0CB0"/>
    <w:rsid w:val="000C0F23"/>
    <w:rsid w:val="000C2415"/>
    <w:rsid w:val="000C24C6"/>
    <w:rsid w:val="000C2987"/>
    <w:rsid w:val="000C2A62"/>
    <w:rsid w:val="000C2BDE"/>
    <w:rsid w:val="000C3E99"/>
    <w:rsid w:val="000C46ED"/>
    <w:rsid w:val="000C4E4D"/>
    <w:rsid w:val="000C5215"/>
    <w:rsid w:val="000C571D"/>
    <w:rsid w:val="000C65AD"/>
    <w:rsid w:val="000C6AC4"/>
    <w:rsid w:val="000C725B"/>
    <w:rsid w:val="000C77C2"/>
    <w:rsid w:val="000D00D9"/>
    <w:rsid w:val="000D0433"/>
    <w:rsid w:val="000D283E"/>
    <w:rsid w:val="000D3C9E"/>
    <w:rsid w:val="000D3C9F"/>
    <w:rsid w:val="000D4B83"/>
    <w:rsid w:val="000D5846"/>
    <w:rsid w:val="000D5B19"/>
    <w:rsid w:val="000D62F9"/>
    <w:rsid w:val="000D6A5B"/>
    <w:rsid w:val="000D73CB"/>
    <w:rsid w:val="000E0722"/>
    <w:rsid w:val="000E0D47"/>
    <w:rsid w:val="000E2D6D"/>
    <w:rsid w:val="000E2ED9"/>
    <w:rsid w:val="000E355D"/>
    <w:rsid w:val="000E3D5C"/>
    <w:rsid w:val="000E4F1F"/>
    <w:rsid w:val="000E510C"/>
    <w:rsid w:val="000E5308"/>
    <w:rsid w:val="000E55F7"/>
    <w:rsid w:val="000E7E10"/>
    <w:rsid w:val="000F11C3"/>
    <w:rsid w:val="000F22D7"/>
    <w:rsid w:val="000F29D1"/>
    <w:rsid w:val="000F2D14"/>
    <w:rsid w:val="000F3AED"/>
    <w:rsid w:val="000F3EFB"/>
    <w:rsid w:val="000F4A9C"/>
    <w:rsid w:val="000F5015"/>
    <w:rsid w:val="000F565E"/>
    <w:rsid w:val="000F5786"/>
    <w:rsid w:val="000F6516"/>
    <w:rsid w:val="000F6B6B"/>
    <w:rsid w:val="000F6C03"/>
    <w:rsid w:val="000F7037"/>
    <w:rsid w:val="000F7296"/>
    <w:rsid w:val="000F744A"/>
    <w:rsid w:val="000F76C5"/>
    <w:rsid w:val="00100555"/>
    <w:rsid w:val="001005BE"/>
    <w:rsid w:val="001006A4"/>
    <w:rsid w:val="00101B2C"/>
    <w:rsid w:val="00101FD8"/>
    <w:rsid w:val="00102473"/>
    <w:rsid w:val="001032E8"/>
    <w:rsid w:val="00103D59"/>
    <w:rsid w:val="001044C5"/>
    <w:rsid w:val="00106BE4"/>
    <w:rsid w:val="001072A5"/>
    <w:rsid w:val="001075F9"/>
    <w:rsid w:val="00107D87"/>
    <w:rsid w:val="001103EE"/>
    <w:rsid w:val="0011098D"/>
    <w:rsid w:val="00110A37"/>
    <w:rsid w:val="00111C7E"/>
    <w:rsid w:val="001121DF"/>
    <w:rsid w:val="0011275E"/>
    <w:rsid w:val="001135CB"/>
    <w:rsid w:val="00114EA9"/>
    <w:rsid w:val="00117DFB"/>
    <w:rsid w:val="00120561"/>
    <w:rsid w:val="00120876"/>
    <w:rsid w:val="00120CAC"/>
    <w:rsid w:val="001211AB"/>
    <w:rsid w:val="00121921"/>
    <w:rsid w:val="00121A19"/>
    <w:rsid w:val="00121BA6"/>
    <w:rsid w:val="00121F83"/>
    <w:rsid w:val="001221EB"/>
    <w:rsid w:val="00122D29"/>
    <w:rsid w:val="00122F9F"/>
    <w:rsid w:val="0012564C"/>
    <w:rsid w:val="001256C2"/>
    <w:rsid w:val="0012594E"/>
    <w:rsid w:val="00126D11"/>
    <w:rsid w:val="00126F7E"/>
    <w:rsid w:val="0013063F"/>
    <w:rsid w:val="00130EE6"/>
    <w:rsid w:val="00131B34"/>
    <w:rsid w:val="0013244C"/>
    <w:rsid w:val="00132767"/>
    <w:rsid w:val="00132D0D"/>
    <w:rsid w:val="00133240"/>
    <w:rsid w:val="00133C09"/>
    <w:rsid w:val="00134FA7"/>
    <w:rsid w:val="00135660"/>
    <w:rsid w:val="00137B67"/>
    <w:rsid w:val="00137E73"/>
    <w:rsid w:val="00140BE9"/>
    <w:rsid w:val="00140CBC"/>
    <w:rsid w:val="00140CEB"/>
    <w:rsid w:val="00141A55"/>
    <w:rsid w:val="00141D76"/>
    <w:rsid w:val="00143729"/>
    <w:rsid w:val="00143A36"/>
    <w:rsid w:val="00143F4A"/>
    <w:rsid w:val="00145854"/>
    <w:rsid w:val="00146BB6"/>
    <w:rsid w:val="00146D51"/>
    <w:rsid w:val="0015027A"/>
    <w:rsid w:val="001514B6"/>
    <w:rsid w:val="00151C86"/>
    <w:rsid w:val="001522DA"/>
    <w:rsid w:val="00153213"/>
    <w:rsid w:val="00153E67"/>
    <w:rsid w:val="001553E5"/>
    <w:rsid w:val="0015635D"/>
    <w:rsid w:val="0015706D"/>
    <w:rsid w:val="00160E25"/>
    <w:rsid w:val="00161019"/>
    <w:rsid w:val="00161594"/>
    <w:rsid w:val="00163DBB"/>
    <w:rsid w:val="001647A5"/>
    <w:rsid w:val="00164D5E"/>
    <w:rsid w:val="00165292"/>
    <w:rsid w:val="001654F7"/>
    <w:rsid w:val="00165E28"/>
    <w:rsid w:val="00165E8E"/>
    <w:rsid w:val="001672B2"/>
    <w:rsid w:val="00167A14"/>
    <w:rsid w:val="00170C3E"/>
    <w:rsid w:val="00171150"/>
    <w:rsid w:val="001714BE"/>
    <w:rsid w:val="0017182A"/>
    <w:rsid w:val="001724A8"/>
    <w:rsid w:val="00173089"/>
    <w:rsid w:val="0017371B"/>
    <w:rsid w:val="00173A54"/>
    <w:rsid w:val="0017430E"/>
    <w:rsid w:val="00174BC2"/>
    <w:rsid w:val="001771EE"/>
    <w:rsid w:val="00177E42"/>
    <w:rsid w:val="001802DB"/>
    <w:rsid w:val="0018072D"/>
    <w:rsid w:val="0018153C"/>
    <w:rsid w:val="00181560"/>
    <w:rsid w:val="001816B5"/>
    <w:rsid w:val="00182272"/>
    <w:rsid w:val="00182BB0"/>
    <w:rsid w:val="00182E2D"/>
    <w:rsid w:val="00183726"/>
    <w:rsid w:val="001839BD"/>
    <w:rsid w:val="00183DD8"/>
    <w:rsid w:val="00184235"/>
    <w:rsid w:val="0018448D"/>
    <w:rsid w:val="00184875"/>
    <w:rsid w:val="00184D12"/>
    <w:rsid w:val="001850C4"/>
    <w:rsid w:val="0018594D"/>
    <w:rsid w:val="00186223"/>
    <w:rsid w:val="001864CE"/>
    <w:rsid w:val="00186650"/>
    <w:rsid w:val="001866D1"/>
    <w:rsid w:val="00187106"/>
    <w:rsid w:val="00187E8E"/>
    <w:rsid w:val="00190475"/>
    <w:rsid w:val="00190A47"/>
    <w:rsid w:val="001912A5"/>
    <w:rsid w:val="00192F69"/>
    <w:rsid w:val="00194A87"/>
    <w:rsid w:val="00194B1A"/>
    <w:rsid w:val="001953FD"/>
    <w:rsid w:val="00195815"/>
    <w:rsid w:val="00196836"/>
    <w:rsid w:val="00196AF3"/>
    <w:rsid w:val="00196D40"/>
    <w:rsid w:val="00197880"/>
    <w:rsid w:val="001A0F49"/>
    <w:rsid w:val="001A155D"/>
    <w:rsid w:val="001A1970"/>
    <w:rsid w:val="001A199E"/>
    <w:rsid w:val="001A1A4A"/>
    <w:rsid w:val="001A26A7"/>
    <w:rsid w:val="001A2D3B"/>
    <w:rsid w:val="001A30E3"/>
    <w:rsid w:val="001A3100"/>
    <w:rsid w:val="001A4F6C"/>
    <w:rsid w:val="001A70CA"/>
    <w:rsid w:val="001B0513"/>
    <w:rsid w:val="001B07E7"/>
    <w:rsid w:val="001B0CE8"/>
    <w:rsid w:val="001B0CFC"/>
    <w:rsid w:val="001B0DE2"/>
    <w:rsid w:val="001B17CD"/>
    <w:rsid w:val="001B19CB"/>
    <w:rsid w:val="001B20E0"/>
    <w:rsid w:val="001B33A9"/>
    <w:rsid w:val="001B5024"/>
    <w:rsid w:val="001B5179"/>
    <w:rsid w:val="001B5A2C"/>
    <w:rsid w:val="001B5B8E"/>
    <w:rsid w:val="001B5CAB"/>
    <w:rsid w:val="001B6244"/>
    <w:rsid w:val="001B6326"/>
    <w:rsid w:val="001B70EA"/>
    <w:rsid w:val="001B70F1"/>
    <w:rsid w:val="001C0937"/>
    <w:rsid w:val="001C0CAB"/>
    <w:rsid w:val="001C1AC3"/>
    <w:rsid w:val="001C210B"/>
    <w:rsid w:val="001C2B48"/>
    <w:rsid w:val="001C2FB9"/>
    <w:rsid w:val="001C37C1"/>
    <w:rsid w:val="001C37EA"/>
    <w:rsid w:val="001C3EE0"/>
    <w:rsid w:val="001C48BF"/>
    <w:rsid w:val="001C4F2B"/>
    <w:rsid w:val="001C6A26"/>
    <w:rsid w:val="001C75BE"/>
    <w:rsid w:val="001D0004"/>
    <w:rsid w:val="001D1634"/>
    <w:rsid w:val="001D1A85"/>
    <w:rsid w:val="001D2F4C"/>
    <w:rsid w:val="001D3469"/>
    <w:rsid w:val="001D38AF"/>
    <w:rsid w:val="001D415A"/>
    <w:rsid w:val="001D6D34"/>
    <w:rsid w:val="001D6D86"/>
    <w:rsid w:val="001D7696"/>
    <w:rsid w:val="001D7708"/>
    <w:rsid w:val="001D7DCA"/>
    <w:rsid w:val="001D7E48"/>
    <w:rsid w:val="001E13D6"/>
    <w:rsid w:val="001E2068"/>
    <w:rsid w:val="001E29F0"/>
    <w:rsid w:val="001E418B"/>
    <w:rsid w:val="001E4D36"/>
    <w:rsid w:val="001E52EF"/>
    <w:rsid w:val="001E5CA7"/>
    <w:rsid w:val="001E6977"/>
    <w:rsid w:val="001E7631"/>
    <w:rsid w:val="001F3CDC"/>
    <w:rsid w:val="001F5A12"/>
    <w:rsid w:val="001F63CF"/>
    <w:rsid w:val="001F63F5"/>
    <w:rsid w:val="001F6D0E"/>
    <w:rsid w:val="001F7092"/>
    <w:rsid w:val="001F7405"/>
    <w:rsid w:val="00200C6B"/>
    <w:rsid w:val="0020115E"/>
    <w:rsid w:val="00201174"/>
    <w:rsid w:val="002037B3"/>
    <w:rsid w:val="00203B5D"/>
    <w:rsid w:val="00203F9C"/>
    <w:rsid w:val="0020446C"/>
    <w:rsid w:val="002058DA"/>
    <w:rsid w:val="00205CDD"/>
    <w:rsid w:val="00206591"/>
    <w:rsid w:val="0020680D"/>
    <w:rsid w:val="00206ECF"/>
    <w:rsid w:val="0020714B"/>
    <w:rsid w:val="00207746"/>
    <w:rsid w:val="00207DA5"/>
    <w:rsid w:val="00207EE8"/>
    <w:rsid w:val="00211FC6"/>
    <w:rsid w:val="00212467"/>
    <w:rsid w:val="00213812"/>
    <w:rsid w:val="00213DC0"/>
    <w:rsid w:val="002146FA"/>
    <w:rsid w:val="00214C19"/>
    <w:rsid w:val="00216538"/>
    <w:rsid w:val="002175B3"/>
    <w:rsid w:val="00221F0A"/>
    <w:rsid w:val="002225D1"/>
    <w:rsid w:val="00224345"/>
    <w:rsid w:val="002246EC"/>
    <w:rsid w:val="00225A31"/>
    <w:rsid w:val="00225DD0"/>
    <w:rsid w:val="00227452"/>
    <w:rsid w:val="00227CEE"/>
    <w:rsid w:val="002309F8"/>
    <w:rsid w:val="00231C20"/>
    <w:rsid w:val="0023211B"/>
    <w:rsid w:val="002325E7"/>
    <w:rsid w:val="002334F4"/>
    <w:rsid w:val="00234C3C"/>
    <w:rsid w:val="00234FAC"/>
    <w:rsid w:val="002374E9"/>
    <w:rsid w:val="00241239"/>
    <w:rsid w:val="002414AD"/>
    <w:rsid w:val="002418A8"/>
    <w:rsid w:val="00242201"/>
    <w:rsid w:val="00242640"/>
    <w:rsid w:val="0024303B"/>
    <w:rsid w:val="002433A9"/>
    <w:rsid w:val="00243498"/>
    <w:rsid w:val="00243DDC"/>
    <w:rsid w:val="00244247"/>
    <w:rsid w:val="002442CD"/>
    <w:rsid w:val="00244542"/>
    <w:rsid w:val="00245D6B"/>
    <w:rsid w:val="00246108"/>
    <w:rsid w:val="002466FC"/>
    <w:rsid w:val="0024783B"/>
    <w:rsid w:val="0024793F"/>
    <w:rsid w:val="00250017"/>
    <w:rsid w:val="002507EF"/>
    <w:rsid w:val="00250D17"/>
    <w:rsid w:val="0025120C"/>
    <w:rsid w:val="00251F51"/>
    <w:rsid w:val="00252C36"/>
    <w:rsid w:val="00252FE9"/>
    <w:rsid w:val="00253157"/>
    <w:rsid w:val="00253957"/>
    <w:rsid w:val="00254D38"/>
    <w:rsid w:val="00255D47"/>
    <w:rsid w:val="002565DA"/>
    <w:rsid w:val="00256620"/>
    <w:rsid w:val="00256AE5"/>
    <w:rsid w:val="0025735A"/>
    <w:rsid w:val="002606FF"/>
    <w:rsid w:val="00260A28"/>
    <w:rsid w:val="002642B0"/>
    <w:rsid w:val="0026461F"/>
    <w:rsid w:val="002657B0"/>
    <w:rsid w:val="002667AD"/>
    <w:rsid w:val="002669EB"/>
    <w:rsid w:val="00266F9A"/>
    <w:rsid w:val="002708E7"/>
    <w:rsid w:val="00271638"/>
    <w:rsid w:val="002737F7"/>
    <w:rsid w:val="00273A12"/>
    <w:rsid w:val="0027451C"/>
    <w:rsid w:val="002754BC"/>
    <w:rsid w:val="00275C05"/>
    <w:rsid w:val="00276D43"/>
    <w:rsid w:val="0027700C"/>
    <w:rsid w:val="00280AB1"/>
    <w:rsid w:val="00280B8A"/>
    <w:rsid w:val="00281DEB"/>
    <w:rsid w:val="00282345"/>
    <w:rsid w:val="0028265B"/>
    <w:rsid w:val="002837D4"/>
    <w:rsid w:val="00285000"/>
    <w:rsid w:val="00285143"/>
    <w:rsid w:val="00285890"/>
    <w:rsid w:val="002861E4"/>
    <w:rsid w:val="00291766"/>
    <w:rsid w:val="00291889"/>
    <w:rsid w:val="0029210E"/>
    <w:rsid w:val="00293796"/>
    <w:rsid w:val="002947B0"/>
    <w:rsid w:val="00294831"/>
    <w:rsid w:val="002951B4"/>
    <w:rsid w:val="002956DF"/>
    <w:rsid w:val="00295832"/>
    <w:rsid w:val="00295ABD"/>
    <w:rsid w:val="002960B7"/>
    <w:rsid w:val="002965DC"/>
    <w:rsid w:val="00296C08"/>
    <w:rsid w:val="002A0948"/>
    <w:rsid w:val="002A0ED1"/>
    <w:rsid w:val="002A15A1"/>
    <w:rsid w:val="002A2222"/>
    <w:rsid w:val="002A2582"/>
    <w:rsid w:val="002A25AF"/>
    <w:rsid w:val="002A4801"/>
    <w:rsid w:val="002A4B77"/>
    <w:rsid w:val="002A4F8C"/>
    <w:rsid w:val="002A6884"/>
    <w:rsid w:val="002A699B"/>
    <w:rsid w:val="002A69D2"/>
    <w:rsid w:val="002A72E9"/>
    <w:rsid w:val="002B06F5"/>
    <w:rsid w:val="002B0A72"/>
    <w:rsid w:val="002B0A7D"/>
    <w:rsid w:val="002B0E04"/>
    <w:rsid w:val="002B15CE"/>
    <w:rsid w:val="002B1939"/>
    <w:rsid w:val="002B20A7"/>
    <w:rsid w:val="002B21B4"/>
    <w:rsid w:val="002B21EA"/>
    <w:rsid w:val="002B3ED5"/>
    <w:rsid w:val="002B3F32"/>
    <w:rsid w:val="002B4694"/>
    <w:rsid w:val="002B67FC"/>
    <w:rsid w:val="002B68D0"/>
    <w:rsid w:val="002B72C5"/>
    <w:rsid w:val="002B7E0F"/>
    <w:rsid w:val="002C047A"/>
    <w:rsid w:val="002C2E0E"/>
    <w:rsid w:val="002C31BD"/>
    <w:rsid w:val="002C424B"/>
    <w:rsid w:val="002C4925"/>
    <w:rsid w:val="002C6641"/>
    <w:rsid w:val="002C6B3F"/>
    <w:rsid w:val="002C726E"/>
    <w:rsid w:val="002C773A"/>
    <w:rsid w:val="002C7926"/>
    <w:rsid w:val="002D0372"/>
    <w:rsid w:val="002D0DF8"/>
    <w:rsid w:val="002D0EC3"/>
    <w:rsid w:val="002D0FF9"/>
    <w:rsid w:val="002D1720"/>
    <w:rsid w:val="002D25F1"/>
    <w:rsid w:val="002D41AB"/>
    <w:rsid w:val="002D4948"/>
    <w:rsid w:val="002D49B9"/>
    <w:rsid w:val="002D5607"/>
    <w:rsid w:val="002D5C9C"/>
    <w:rsid w:val="002D66B6"/>
    <w:rsid w:val="002D77FC"/>
    <w:rsid w:val="002D7A08"/>
    <w:rsid w:val="002E0288"/>
    <w:rsid w:val="002E0E62"/>
    <w:rsid w:val="002E12E3"/>
    <w:rsid w:val="002E151A"/>
    <w:rsid w:val="002E2411"/>
    <w:rsid w:val="002E2495"/>
    <w:rsid w:val="002E2555"/>
    <w:rsid w:val="002E38FC"/>
    <w:rsid w:val="002E39E5"/>
    <w:rsid w:val="002E3D3C"/>
    <w:rsid w:val="002E4A30"/>
    <w:rsid w:val="002E4B73"/>
    <w:rsid w:val="002E4C8F"/>
    <w:rsid w:val="002E4E61"/>
    <w:rsid w:val="002E58D8"/>
    <w:rsid w:val="002E5996"/>
    <w:rsid w:val="002E60C4"/>
    <w:rsid w:val="002E79B6"/>
    <w:rsid w:val="002F0872"/>
    <w:rsid w:val="002F15EB"/>
    <w:rsid w:val="002F2374"/>
    <w:rsid w:val="002F30AA"/>
    <w:rsid w:val="002F3C66"/>
    <w:rsid w:val="002F4013"/>
    <w:rsid w:val="002F4932"/>
    <w:rsid w:val="002F5731"/>
    <w:rsid w:val="002F5EA1"/>
    <w:rsid w:val="002F6020"/>
    <w:rsid w:val="002F64C8"/>
    <w:rsid w:val="002F7CA3"/>
    <w:rsid w:val="0030077C"/>
    <w:rsid w:val="00300D1C"/>
    <w:rsid w:val="00301778"/>
    <w:rsid w:val="00301839"/>
    <w:rsid w:val="00302107"/>
    <w:rsid w:val="00303179"/>
    <w:rsid w:val="00305E1D"/>
    <w:rsid w:val="00306968"/>
    <w:rsid w:val="00307E2A"/>
    <w:rsid w:val="00312280"/>
    <w:rsid w:val="00312CEC"/>
    <w:rsid w:val="003132F3"/>
    <w:rsid w:val="00314036"/>
    <w:rsid w:val="0031462E"/>
    <w:rsid w:val="003149EA"/>
    <w:rsid w:val="00314C7B"/>
    <w:rsid w:val="003154F0"/>
    <w:rsid w:val="0031742D"/>
    <w:rsid w:val="003205F5"/>
    <w:rsid w:val="003216E1"/>
    <w:rsid w:val="00323644"/>
    <w:rsid w:val="003250C7"/>
    <w:rsid w:val="00326129"/>
    <w:rsid w:val="0032647D"/>
    <w:rsid w:val="003264E2"/>
    <w:rsid w:val="00332482"/>
    <w:rsid w:val="00333B03"/>
    <w:rsid w:val="00333D49"/>
    <w:rsid w:val="003340B0"/>
    <w:rsid w:val="00335F50"/>
    <w:rsid w:val="00336981"/>
    <w:rsid w:val="00336C14"/>
    <w:rsid w:val="00337B29"/>
    <w:rsid w:val="00340833"/>
    <w:rsid w:val="003414DE"/>
    <w:rsid w:val="00341920"/>
    <w:rsid w:val="003432A7"/>
    <w:rsid w:val="00343713"/>
    <w:rsid w:val="00343B73"/>
    <w:rsid w:val="00344139"/>
    <w:rsid w:val="003442A5"/>
    <w:rsid w:val="00344F0F"/>
    <w:rsid w:val="00345B4D"/>
    <w:rsid w:val="0034665F"/>
    <w:rsid w:val="0034687D"/>
    <w:rsid w:val="0034763B"/>
    <w:rsid w:val="003508D7"/>
    <w:rsid w:val="00350C90"/>
    <w:rsid w:val="00350EA8"/>
    <w:rsid w:val="003512C4"/>
    <w:rsid w:val="00352F2F"/>
    <w:rsid w:val="003539B0"/>
    <w:rsid w:val="003539EE"/>
    <w:rsid w:val="00353CA6"/>
    <w:rsid w:val="003549F5"/>
    <w:rsid w:val="0035527D"/>
    <w:rsid w:val="0035570D"/>
    <w:rsid w:val="0035712D"/>
    <w:rsid w:val="003610C9"/>
    <w:rsid w:val="00361200"/>
    <w:rsid w:val="003614D9"/>
    <w:rsid w:val="00361881"/>
    <w:rsid w:val="00362669"/>
    <w:rsid w:val="0036268B"/>
    <w:rsid w:val="00363F3E"/>
    <w:rsid w:val="003649A6"/>
    <w:rsid w:val="00364C6A"/>
    <w:rsid w:val="00364FEB"/>
    <w:rsid w:val="00365075"/>
    <w:rsid w:val="00365FF0"/>
    <w:rsid w:val="00367736"/>
    <w:rsid w:val="00367EFD"/>
    <w:rsid w:val="00367FD1"/>
    <w:rsid w:val="003701FC"/>
    <w:rsid w:val="00371258"/>
    <w:rsid w:val="003713DC"/>
    <w:rsid w:val="00372CE5"/>
    <w:rsid w:val="00373905"/>
    <w:rsid w:val="00373A9D"/>
    <w:rsid w:val="00375650"/>
    <w:rsid w:val="003758EA"/>
    <w:rsid w:val="00375E5F"/>
    <w:rsid w:val="003761FA"/>
    <w:rsid w:val="00376298"/>
    <w:rsid w:val="003765F9"/>
    <w:rsid w:val="00376617"/>
    <w:rsid w:val="0037669D"/>
    <w:rsid w:val="003800F4"/>
    <w:rsid w:val="003816AD"/>
    <w:rsid w:val="00382212"/>
    <w:rsid w:val="00382BF2"/>
    <w:rsid w:val="003832E8"/>
    <w:rsid w:val="00384D2D"/>
    <w:rsid w:val="00384EA4"/>
    <w:rsid w:val="00384FD7"/>
    <w:rsid w:val="00386501"/>
    <w:rsid w:val="00387AB4"/>
    <w:rsid w:val="00387D69"/>
    <w:rsid w:val="003905A4"/>
    <w:rsid w:val="003905C8"/>
    <w:rsid w:val="00391213"/>
    <w:rsid w:val="00391F8C"/>
    <w:rsid w:val="00392756"/>
    <w:rsid w:val="003933A0"/>
    <w:rsid w:val="00393AB8"/>
    <w:rsid w:val="00394BB0"/>
    <w:rsid w:val="0039532C"/>
    <w:rsid w:val="003955ED"/>
    <w:rsid w:val="0039711B"/>
    <w:rsid w:val="003A01BB"/>
    <w:rsid w:val="003A1186"/>
    <w:rsid w:val="003A19B1"/>
    <w:rsid w:val="003A1A51"/>
    <w:rsid w:val="003A1EF4"/>
    <w:rsid w:val="003A21D8"/>
    <w:rsid w:val="003A50C1"/>
    <w:rsid w:val="003A6925"/>
    <w:rsid w:val="003A6A8D"/>
    <w:rsid w:val="003A799D"/>
    <w:rsid w:val="003B0665"/>
    <w:rsid w:val="003B0ACF"/>
    <w:rsid w:val="003B0CB2"/>
    <w:rsid w:val="003B4399"/>
    <w:rsid w:val="003B4686"/>
    <w:rsid w:val="003B52EF"/>
    <w:rsid w:val="003B53AF"/>
    <w:rsid w:val="003B59B0"/>
    <w:rsid w:val="003B5BA1"/>
    <w:rsid w:val="003B6108"/>
    <w:rsid w:val="003B617E"/>
    <w:rsid w:val="003B6989"/>
    <w:rsid w:val="003B79EE"/>
    <w:rsid w:val="003C1226"/>
    <w:rsid w:val="003C1EBF"/>
    <w:rsid w:val="003C2743"/>
    <w:rsid w:val="003C2C7F"/>
    <w:rsid w:val="003C2F81"/>
    <w:rsid w:val="003C5359"/>
    <w:rsid w:val="003C5921"/>
    <w:rsid w:val="003C6664"/>
    <w:rsid w:val="003C759C"/>
    <w:rsid w:val="003D0666"/>
    <w:rsid w:val="003D0CB9"/>
    <w:rsid w:val="003D1C3E"/>
    <w:rsid w:val="003D245E"/>
    <w:rsid w:val="003D28D4"/>
    <w:rsid w:val="003D34CA"/>
    <w:rsid w:val="003D3EE1"/>
    <w:rsid w:val="003D4396"/>
    <w:rsid w:val="003D5943"/>
    <w:rsid w:val="003D6C0B"/>
    <w:rsid w:val="003D6EE0"/>
    <w:rsid w:val="003E062A"/>
    <w:rsid w:val="003E1119"/>
    <w:rsid w:val="003E1CC2"/>
    <w:rsid w:val="003E1E79"/>
    <w:rsid w:val="003E27FA"/>
    <w:rsid w:val="003E2C87"/>
    <w:rsid w:val="003E3277"/>
    <w:rsid w:val="003E367A"/>
    <w:rsid w:val="003E3AAB"/>
    <w:rsid w:val="003E3CD9"/>
    <w:rsid w:val="003E4001"/>
    <w:rsid w:val="003E4F42"/>
    <w:rsid w:val="003E589C"/>
    <w:rsid w:val="003E62F1"/>
    <w:rsid w:val="003E72F3"/>
    <w:rsid w:val="003E75C8"/>
    <w:rsid w:val="003E7735"/>
    <w:rsid w:val="003E7929"/>
    <w:rsid w:val="003F01EC"/>
    <w:rsid w:val="003F0AAD"/>
    <w:rsid w:val="003F1836"/>
    <w:rsid w:val="003F33AF"/>
    <w:rsid w:val="003F463B"/>
    <w:rsid w:val="003F4E3A"/>
    <w:rsid w:val="003F61BA"/>
    <w:rsid w:val="00400B95"/>
    <w:rsid w:val="00400D24"/>
    <w:rsid w:val="004017A6"/>
    <w:rsid w:val="0040220E"/>
    <w:rsid w:val="00402282"/>
    <w:rsid w:val="004022AB"/>
    <w:rsid w:val="0040276C"/>
    <w:rsid w:val="0040285F"/>
    <w:rsid w:val="004030C6"/>
    <w:rsid w:val="004033AA"/>
    <w:rsid w:val="004037EA"/>
    <w:rsid w:val="00404494"/>
    <w:rsid w:val="004046D7"/>
    <w:rsid w:val="00405686"/>
    <w:rsid w:val="00406509"/>
    <w:rsid w:val="00406C72"/>
    <w:rsid w:val="004079AD"/>
    <w:rsid w:val="004107FC"/>
    <w:rsid w:val="0041080D"/>
    <w:rsid w:val="00411040"/>
    <w:rsid w:val="00411A3E"/>
    <w:rsid w:val="00411A9A"/>
    <w:rsid w:val="00411CCE"/>
    <w:rsid w:val="0041388D"/>
    <w:rsid w:val="00413EDF"/>
    <w:rsid w:val="00414C14"/>
    <w:rsid w:val="004151EE"/>
    <w:rsid w:val="004169A7"/>
    <w:rsid w:val="0041762E"/>
    <w:rsid w:val="0042027F"/>
    <w:rsid w:val="00420EB3"/>
    <w:rsid w:val="00421A04"/>
    <w:rsid w:val="004226BC"/>
    <w:rsid w:val="00423057"/>
    <w:rsid w:val="0042378B"/>
    <w:rsid w:val="004247A3"/>
    <w:rsid w:val="00424EE8"/>
    <w:rsid w:val="0042509A"/>
    <w:rsid w:val="00426254"/>
    <w:rsid w:val="004264F8"/>
    <w:rsid w:val="00426A4C"/>
    <w:rsid w:val="00426A78"/>
    <w:rsid w:val="00427B8B"/>
    <w:rsid w:val="00430A8C"/>
    <w:rsid w:val="00430B3C"/>
    <w:rsid w:val="0043114F"/>
    <w:rsid w:val="004312FE"/>
    <w:rsid w:val="0043166C"/>
    <w:rsid w:val="00431C96"/>
    <w:rsid w:val="004324E9"/>
    <w:rsid w:val="00432B7E"/>
    <w:rsid w:val="00432DE7"/>
    <w:rsid w:val="00433D59"/>
    <w:rsid w:val="0043415D"/>
    <w:rsid w:val="00434FCD"/>
    <w:rsid w:val="00435009"/>
    <w:rsid w:val="00435D13"/>
    <w:rsid w:val="004378B5"/>
    <w:rsid w:val="00440B8A"/>
    <w:rsid w:val="0044178D"/>
    <w:rsid w:val="00441960"/>
    <w:rsid w:val="00442241"/>
    <w:rsid w:val="0044258E"/>
    <w:rsid w:val="0044270D"/>
    <w:rsid w:val="004428C6"/>
    <w:rsid w:val="00442C25"/>
    <w:rsid w:val="0044376B"/>
    <w:rsid w:val="004444F5"/>
    <w:rsid w:val="00444E44"/>
    <w:rsid w:val="00445B85"/>
    <w:rsid w:val="00445D73"/>
    <w:rsid w:val="004465EA"/>
    <w:rsid w:val="004477E0"/>
    <w:rsid w:val="004501C2"/>
    <w:rsid w:val="004506C8"/>
    <w:rsid w:val="00450B7D"/>
    <w:rsid w:val="004516B4"/>
    <w:rsid w:val="004517FB"/>
    <w:rsid w:val="0045198E"/>
    <w:rsid w:val="00452766"/>
    <w:rsid w:val="0045336C"/>
    <w:rsid w:val="00453393"/>
    <w:rsid w:val="00453488"/>
    <w:rsid w:val="004567C2"/>
    <w:rsid w:val="00457E85"/>
    <w:rsid w:val="00461181"/>
    <w:rsid w:val="00461227"/>
    <w:rsid w:val="00461A92"/>
    <w:rsid w:val="00461E67"/>
    <w:rsid w:val="004624F8"/>
    <w:rsid w:val="00462EDB"/>
    <w:rsid w:val="00463573"/>
    <w:rsid w:val="00464E1A"/>
    <w:rsid w:val="0046517D"/>
    <w:rsid w:val="00466E6E"/>
    <w:rsid w:val="00467346"/>
    <w:rsid w:val="00467374"/>
    <w:rsid w:val="004677DA"/>
    <w:rsid w:val="00467851"/>
    <w:rsid w:val="00471AA1"/>
    <w:rsid w:val="0047242D"/>
    <w:rsid w:val="00472CC8"/>
    <w:rsid w:val="004732B8"/>
    <w:rsid w:val="00473598"/>
    <w:rsid w:val="00473B1F"/>
    <w:rsid w:val="004754F9"/>
    <w:rsid w:val="0047622B"/>
    <w:rsid w:val="004763E6"/>
    <w:rsid w:val="004775FF"/>
    <w:rsid w:val="00480293"/>
    <w:rsid w:val="00482633"/>
    <w:rsid w:val="0048317E"/>
    <w:rsid w:val="0048332A"/>
    <w:rsid w:val="00483868"/>
    <w:rsid w:val="00483C8B"/>
    <w:rsid w:val="0048406B"/>
    <w:rsid w:val="00484247"/>
    <w:rsid w:val="00485B4B"/>
    <w:rsid w:val="00486616"/>
    <w:rsid w:val="00486627"/>
    <w:rsid w:val="00486B18"/>
    <w:rsid w:val="00486DA6"/>
    <w:rsid w:val="00487703"/>
    <w:rsid w:val="00487EB1"/>
    <w:rsid w:val="00490C8D"/>
    <w:rsid w:val="0049156B"/>
    <w:rsid w:val="00492D42"/>
    <w:rsid w:val="004942EF"/>
    <w:rsid w:val="00494D6B"/>
    <w:rsid w:val="004953E0"/>
    <w:rsid w:val="0049641C"/>
    <w:rsid w:val="004968FD"/>
    <w:rsid w:val="004974DE"/>
    <w:rsid w:val="004A0DEA"/>
    <w:rsid w:val="004A189E"/>
    <w:rsid w:val="004A2191"/>
    <w:rsid w:val="004A39F1"/>
    <w:rsid w:val="004A485C"/>
    <w:rsid w:val="004A564E"/>
    <w:rsid w:val="004A62AE"/>
    <w:rsid w:val="004A6D30"/>
    <w:rsid w:val="004A7660"/>
    <w:rsid w:val="004B016A"/>
    <w:rsid w:val="004B05D8"/>
    <w:rsid w:val="004B120D"/>
    <w:rsid w:val="004B24E4"/>
    <w:rsid w:val="004B43E0"/>
    <w:rsid w:val="004B4CB4"/>
    <w:rsid w:val="004B5515"/>
    <w:rsid w:val="004B5923"/>
    <w:rsid w:val="004B63CD"/>
    <w:rsid w:val="004B64CA"/>
    <w:rsid w:val="004B6E2D"/>
    <w:rsid w:val="004B7277"/>
    <w:rsid w:val="004B7928"/>
    <w:rsid w:val="004C0523"/>
    <w:rsid w:val="004C085A"/>
    <w:rsid w:val="004C1D34"/>
    <w:rsid w:val="004C1EC3"/>
    <w:rsid w:val="004C2256"/>
    <w:rsid w:val="004C22C6"/>
    <w:rsid w:val="004C255A"/>
    <w:rsid w:val="004C31F8"/>
    <w:rsid w:val="004C3E55"/>
    <w:rsid w:val="004C42BC"/>
    <w:rsid w:val="004C47EA"/>
    <w:rsid w:val="004C4F83"/>
    <w:rsid w:val="004C5602"/>
    <w:rsid w:val="004C67D7"/>
    <w:rsid w:val="004C78C0"/>
    <w:rsid w:val="004C7F6F"/>
    <w:rsid w:val="004D171E"/>
    <w:rsid w:val="004D1E9D"/>
    <w:rsid w:val="004D27C5"/>
    <w:rsid w:val="004D29FF"/>
    <w:rsid w:val="004D3252"/>
    <w:rsid w:val="004D3307"/>
    <w:rsid w:val="004D3B90"/>
    <w:rsid w:val="004D4912"/>
    <w:rsid w:val="004D4CE3"/>
    <w:rsid w:val="004D6596"/>
    <w:rsid w:val="004D6759"/>
    <w:rsid w:val="004D7731"/>
    <w:rsid w:val="004D7EDC"/>
    <w:rsid w:val="004E2853"/>
    <w:rsid w:val="004E2C2B"/>
    <w:rsid w:val="004E42CD"/>
    <w:rsid w:val="004E51BA"/>
    <w:rsid w:val="004E5C7F"/>
    <w:rsid w:val="004E6980"/>
    <w:rsid w:val="004E75AA"/>
    <w:rsid w:val="004E7F0F"/>
    <w:rsid w:val="004F0184"/>
    <w:rsid w:val="004F02D6"/>
    <w:rsid w:val="004F05F3"/>
    <w:rsid w:val="004F1CD3"/>
    <w:rsid w:val="004F1F9F"/>
    <w:rsid w:val="004F2545"/>
    <w:rsid w:val="004F29BE"/>
    <w:rsid w:val="004F3508"/>
    <w:rsid w:val="004F42E1"/>
    <w:rsid w:val="004F5AD5"/>
    <w:rsid w:val="004F5EBD"/>
    <w:rsid w:val="004F609E"/>
    <w:rsid w:val="004F662C"/>
    <w:rsid w:val="004F73D3"/>
    <w:rsid w:val="005001E0"/>
    <w:rsid w:val="00500C7D"/>
    <w:rsid w:val="00500FED"/>
    <w:rsid w:val="00501C50"/>
    <w:rsid w:val="005024B5"/>
    <w:rsid w:val="00502F71"/>
    <w:rsid w:val="0050548F"/>
    <w:rsid w:val="005057B3"/>
    <w:rsid w:val="00505B47"/>
    <w:rsid w:val="0050632B"/>
    <w:rsid w:val="005072AE"/>
    <w:rsid w:val="00507350"/>
    <w:rsid w:val="005076D2"/>
    <w:rsid w:val="00510490"/>
    <w:rsid w:val="005116C6"/>
    <w:rsid w:val="0051212C"/>
    <w:rsid w:val="00515082"/>
    <w:rsid w:val="0051528A"/>
    <w:rsid w:val="00515BCA"/>
    <w:rsid w:val="00515E47"/>
    <w:rsid w:val="00520CAE"/>
    <w:rsid w:val="005210F8"/>
    <w:rsid w:val="005217FA"/>
    <w:rsid w:val="00522689"/>
    <w:rsid w:val="00522CC0"/>
    <w:rsid w:val="00523676"/>
    <w:rsid w:val="005243EB"/>
    <w:rsid w:val="00526859"/>
    <w:rsid w:val="00526BAD"/>
    <w:rsid w:val="00530BD4"/>
    <w:rsid w:val="0053119F"/>
    <w:rsid w:val="005316FF"/>
    <w:rsid w:val="005335CE"/>
    <w:rsid w:val="00533788"/>
    <w:rsid w:val="00537D92"/>
    <w:rsid w:val="00540288"/>
    <w:rsid w:val="00540636"/>
    <w:rsid w:val="00540837"/>
    <w:rsid w:val="005409BF"/>
    <w:rsid w:val="00541B5B"/>
    <w:rsid w:val="00542DF2"/>
    <w:rsid w:val="005434BB"/>
    <w:rsid w:val="0054377A"/>
    <w:rsid w:val="0054384B"/>
    <w:rsid w:val="00544046"/>
    <w:rsid w:val="00544ACA"/>
    <w:rsid w:val="00545339"/>
    <w:rsid w:val="00546113"/>
    <w:rsid w:val="00546228"/>
    <w:rsid w:val="00547F91"/>
    <w:rsid w:val="005500BA"/>
    <w:rsid w:val="00551CA0"/>
    <w:rsid w:val="00552699"/>
    <w:rsid w:val="00552EFD"/>
    <w:rsid w:val="005542C3"/>
    <w:rsid w:val="00555A0D"/>
    <w:rsid w:val="00555AEC"/>
    <w:rsid w:val="00555CE4"/>
    <w:rsid w:val="00557267"/>
    <w:rsid w:val="00557474"/>
    <w:rsid w:val="005601B1"/>
    <w:rsid w:val="005610BF"/>
    <w:rsid w:val="0056184B"/>
    <w:rsid w:val="00561CAF"/>
    <w:rsid w:val="00562260"/>
    <w:rsid w:val="005623A5"/>
    <w:rsid w:val="005635BD"/>
    <w:rsid w:val="00564BBA"/>
    <w:rsid w:val="00564BF3"/>
    <w:rsid w:val="00564E13"/>
    <w:rsid w:val="00565749"/>
    <w:rsid w:val="005676B5"/>
    <w:rsid w:val="00567C67"/>
    <w:rsid w:val="0057020C"/>
    <w:rsid w:val="0057098A"/>
    <w:rsid w:val="00570C56"/>
    <w:rsid w:val="005718D6"/>
    <w:rsid w:val="00571D91"/>
    <w:rsid w:val="005729F2"/>
    <w:rsid w:val="00573325"/>
    <w:rsid w:val="00573A9D"/>
    <w:rsid w:val="005751E0"/>
    <w:rsid w:val="00576029"/>
    <w:rsid w:val="005801C9"/>
    <w:rsid w:val="005801F3"/>
    <w:rsid w:val="00580816"/>
    <w:rsid w:val="00580822"/>
    <w:rsid w:val="00580986"/>
    <w:rsid w:val="005823D7"/>
    <w:rsid w:val="00583266"/>
    <w:rsid w:val="00583298"/>
    <w:rsid w:val="00584060"/>
    <w:rsid w:val="0058512E"/>
    <w:rsid w:val="00585166"/>
    <w:rsid w:val="00585247"/>
    <w:rsid w:val="005859C4"/>
    <w:rsid w:val="00585DBD"/>
    <w:rsid w:val="005878D1"/>
    <w:rsid w:val="00587E75"/>
    <w:rsid w:val="00591C21"/>
    <w:rsid w:val="00591F01"/>
    <w:rsid w:val="00591FAD"/>
    <w:rsid w:val="00592A90"/>
    <w:rsid w:val="00593B62"/>
    <w:rsid w:val="005948F5"/>
    <w:rsid w:val="00596236"/>
    <w:rsid w:val="00597031"/>
    <w:rsid w:val="005A07DE"/>
    <w:rsid w:val="005A0F1E"/>
    <w:rsid w:val="005A16DB"/>
    <w:rsid w:val="005A1BD9"/>
    <w:rsid w:val="005A214F"/>
    <w:rsid w:val="005A2F3E"/>
    <w:rsid w:val="005A4019"/>
    <w:rsid w:val="005A4102"/>
    <w:rsid w:val="005A574D"/>
    <w:rsid w:val="005A5B9D"/>
    <w:rsid w:val="005A60EF"/>
    <w:rsid w:val="005A61A7"/>
    <w:rsid w:val="005A66E6"/>
    <w:rsid w:val="005A6BDE"/>
    <w:rsid w:val="005A7EC5"/>
    <w:rsid w:val="005B001F"/>
    <w:rsid w:val="005B0159"/>
    <w:rsid w:val="005B061D"/>
    <w:rsid w:val="005B10AF"/>
    <w:rsid w:val="005B1AF7"/>
    <w:rsid w:val="005B1C30"/>
    <w:rsid w:val="005B1C57"/>
    <w:rsid w:val="005B31AF"/>
    <w:rsid w:val="005B3683"/>
    <w:rsid w:val="005B4AB2"/>
    <w:rsid w:val="005B63ED"/>
    <w:rsid w:val="005B71D3"/>
    <w:rsid w:val="005B7AAA"/>
    <w:rsid w:val="005B7E8A"/>
    <w:rsid w:val="005C123E"/>
    <w:rsid w:val="005C250B"/>
    <w:rsid w:val="005C2BDE"/>
    <w:rsid w:val="005C33A2"/>
    <w:rsid w:val="005C37CB"/>
    <w:rsid w:val="005C40A9"/>
    <w:rsid w:val="005C509F"/>
    <w:rsid w:val="005C5800"/>
    <w:rsid w:val="005C653B"/>
    <w:rsid w:val="005C6A24"/>
    <w:rsid w:val="005C6CA6"/>
    <w:rsid w:val="005C7239"/>
    <w:rsid w:val="005D0556"/>
    <w:rsid w:val="005D0571"/>
    <w:rsid w:val="005D1190"/>
    <w:rsid w:val="005D1856"/>
    <w:rsid w:val="005D27B7"/>
    <w:rsid w:val="005D41C0"/>
    <w:rsid w:val="005D5BC7"/>
    <w:rsid w:val="005D6E4D"/>
    <w:rsid w:val="005D760D"/>
    <w:rsid w:val="005E0AD0"/>
    <w:rsid w:val="005E163E"/>
    <w:rsid w:val="005E23B2"/>
    <w:rsid w:val="005E307E"/>
    <w:rsid w:val="005E3207"/>
    <w:rsid w:val="005E42E7"/>
    <w:rsid w:val="005E4BA3"/>
    <w:rsid w:val="005E558A"/>
    <w:rsid w:val="005E61D3"/>
    <w:rsid w:val="005E65DB"/>
    <w:rsid w:val="005E6E5A"/>
    <w:rsid w:val="005E6FBE"/>
    <w:rsid w:val="005F013A"/>
    <w:rsid w:val="005F026B"/>
    <w:rsid w:val="005F0842"/>
    <w:rsid w:val="005F08CE"/>
    <w:rsid w:val="005F0A77"/>
    <w:rsid w:val="005F1185"/>
    <w:rsid w:val="005F1787"/>
    <w:rsid w:val="005F2AD7"/>
    <w:rsid w:val="005F3D43"/>
    <w:rsid w:val="005F44B0"/>
    <w:rsid w:val="005F47D2"/>
    <w:rsid w:val="005F507B"/>
    <w:rsid w:val="005F511A"/>
    <w:rsid w:val="005F5532"/>
    <w:rsid w:val="005F5DE0"/>
    <w:rsid w:val="005F6244"/>
    <w:rsid w:val="005F655C"/>
    <w:rsid w:val="00600CAB"/>
    <w:rsid w:val="00600CE6"/>
    <w:rsid w:val="00600EAB"/>
    <w:rsid w:val="00600ED1"/>
    <w:rsid w:val="006014AF"/>
    <w:rsid w:val="006016EC"/>
    <w:rsid w:val="006018C5"/>
    <w:rsid w:val="00601CA4"/>
    <w:rsid w:val="00601CB8"/>
    <w:rsid w:val="006026B3"/>
    <w:rsid w:val="006033AE"/>
    <w:rsid w:val="00603D27"/>
    <w:rsid w:val="0060448E"/>
    <w:rsid w:val="00604AF4"/>
    <w:rsid w:val="00605AE9"/>
    <w:rsid w:val="00605CE8"/>
    <w:rsid w:val="0060678A"/>
    <w:rsid w:val="00606F06"/>
    <w:rsid w:val="00607075"/>
    <w:rsid w:val="00607932"/>
    <w:rsid w:val="00607A75"/>
    <w:rsid w:val="00607C7D"/>
    <w:rsid w:val="006100B9"/>
    <w:rsid w:val="00611418"/>
    <w:rsid w:val="00611A01"/>
    <w:rsid w:val="006128D5"/>
    <w:rsid w:val="00612CF3"/>
    <w:rsid w:val="0061392B"/>
    <w:rsid w:val="00613CBC"/>
    <w:rsid w:val="006158E6"/>
    <w:rsid w:val="00616223"/>
    <w:rsid w:val="006167DD"/>
    <w:rsid w:val="00617017"/>
    <w:rsid w:val="006176A7"/>
    <w:rsid w:val="00617C24"/>
    <w:rsid w:val="00617FF6"/>
    <w:rsid w:val="0062050B"/>
    <w:rsid w:val="00620AE5"/>
    <w:rsid w:val="00620ED8"/>
    <w:rsid w:val="006210CF"/>
    <w:rsid w:val="006210F1"/>
    <w:rsid w:val="00623623"/>
    <w:rsid w:val="00623C33"/>
    <w:rsid w:val="006240DD"/>
    <w:rsid w:val="006247FA"/>
    <w:rsid w:val="00625154"/>
    <w:rsid w:val="00625E2B"/>
    <w:rsid w:val="006266E0"/>
    <w:rsid w:val="006267E8"/>
    <w:rsid w:val="006309E7"/>
    <w:rsid w:val="00631048"/>
    <w:rsid w:val="006313CE"/>
    <w:rsid w:val="00631BFD"/>
    <w:rsid w:val="00631EDD"/>
    <w:rsid w:val="00632C19"/>
    <w:rsid w:val="00633DD1"/>
    <w:rsid w:val="00633F5A"/>
    <w:rsid w:val="00634358"/>
    <w:rsid w:val="00635594"/>
    <w:rsid w:val="00635718"/>
    <w:rsid w:val="0063677B"/>
    <w:rsid w:val="00636EE3"/>
    <w:rsid w:val="00637845"/>
    <w:rsid w:val="00637A0E"/>
    <w:rsid w:val="00640417"/>
    <w:rsid w:val="0064104A"/>
    <w:rsid w:val="0064118D"/>
    <w:rsid w:val="00642087"/>
    <w:rsid w:val="00642680"/>
    <w:rsid w:val="00643333"/>
    <w:rsid w:val="00643C9C"/>
    <w:rsid w:val="006452DE"/>
    <w:rsid w:val="00645A90"/>
    <w:rsid w:val="006460F1"/>
    <w:rsid w:val="006468E1"/>
    <w:rsid w:val="00646BA4"/>
    <w:rsid w:val="00647BBA"/>
    <w:rsid w:val="00650427"/>
    <w:rsid w:val="006504AC"/>
    <w:rsid w:val="00651858"/>
    <w:rsid w:val="006535BD"/>
    <w:rsid w:val="00653D3E"/>
    <w:rsid w:val="006550B8"/>
    <w:rsid w:val="0065549F"/>
    <w:rsid w:val="0065627B"/>
    <w:rsid w:val="006565E6"/>
    <w:rsid w:val="006566AF"/>
    <w:rsid w:val="00656C3E"/>
    <w:rsid w:val="00662BB9"/>
    <w:rsid w:val="00662F2C"/>
    <w:rsid w:val="0066516E"/>
    <w:rsid w:val="006653E0"/>
    <w:rsid w:val="006658D5"/>
    <w:rsid w:val="00665FB7"/>
    <w:rsid w:val="006661B1"/>
    <w:rsid w:val="0066667C"/>
    <w:rsid w:val="006667D1"/>
    <w:rsid w:val="00666B92"/>
    <w:rsid w:val="00667C74"/>
    <w:rsid w:val="006714F6"/>
    <w:rsid w:val="006716DB"/>
    <w:rsid w:val="00671BC0"/>
    <w:rsid w:val="006731B0"/>
    <w:rsid w:val="00673AC3"/>
    <w:rsid w:val="00674997"/>
    <w:rsid w:val="006757DB"/>
    <w:rsid w:val="0067588B"/>
    <w:rsid w:val="00675CEE"/>
    <w:rsid w:val="00677210"/>
    <w:rsid w:val="006803BF"/>
    <w:rsid w:val="00680660"/>
    <w:rsid w:val="00680EDC"/>
    <w:rsid w:val="006821C1"/>
    <w:rsid w:val="00683026"/>
    <w:rsid w:val="00685281"/>
    <w:rsid w:val="00685534"/>
    <w:rsid w:val="00686BE8"/>
    <w:rsid w:val="00686F5B"/>
    <w:rsid w:val="006879F2"/>
    <w:rsid w:val="0069046A"/>
    <w:rsid w:val="006907A5"/>
    <w:rsid w:val="00690EBC"/>
    <w:rsid w:val="006912AB"/>
    <w:rsid w:val="006922A2"/>
    <w:rsid w:val="00692B85"/>
    <w:rsid w:val="00692DE5"/>
    <w:rsid w:val="00693AF4"/>
    <w:rsid w:val="00694F9A"/>
    <w:rsid w:val="00695CD7"/>
    <w:rsid w:val="00696FA8"/>
    <w:rsid w:val="006A028B"/>
    <w:rsid w:val="006A044C"/>
    <w:rsid w:val="006A0AEE"/>
    <w:rsid w:val="006A3D29"/>
    <w:rsid w:val="006A4341"/>
    <w:rsid w:val="006A5C49"/>
    <w:rsid w:val="006A5F32"/>
    <w:rsid w:val="006A7407"/>
    <w:rsid w:val="006A7A6D"/>
    <w:rsid w:val="006B0AAE"/>
    <w:rsid w:val="006B1AB2"/>
    <w:rsid w:val="006B2B69"/>
    <w:rsid w:val="006B2E19"/>
    <w:rsid w:val="006B4528"/>
    <w:rsid w:val="006B5415"/>
    <w:rsid w:val="006B5E0A"/>
    <w:rsid w:val="006B623F"/>
    <w:rsid w:val="006B6246"/>
    <w:rsid w:val="006B626C"/>
    <w:rsid w:val="006B6B68"/>
    <w:rsid w:val="006B72CB"/>
    <w:rsid w:val="006B7D99"/>
    <w:rsid w:val="006C04DC"/>
    <w:rsid w:val="006C060A"/>
    <w:rsid w:val="006C0A3B"/>
    <w:rsid w:val="006C0AA6"/>
    <w:rsid w:val="006C448C"/>
    <w:rsid w:val="006C454B"/>
    <w:rsid w:val="006C48AD"/>
    <w:rsid w:val="006C5042"/>
    <w:rsid w:val="006C505A"/>
    <w:rsid w:val="006C6905"/>
    <w:rsid w:val="006C722C"/>
    <w:rsid w:val="006C79D6"/>
    <w:rsid w:val="006D0838"/>
    <w:rsid w:val="006D182C"/>
    <w:rsid w:val="006D183C"/>
    <w:rsid w:val="006D2A84"/>
    <w:rsid w:val="006D3432"/>
    <w:rsid w:val="006D3640"/>
    <w:rsid w:val="006D52FD"/>
    <w:rsid w:val="006D6116"/>
    <w:rsid w:val="006D6263"/>
    <w:rsid w:val="006D64D0"/>
    <w:rsid w:val="006D79DF"/>
    <w:rsid w:val="006E126D"/>
    <w:rsid w:val="006E13ED"/>
    <w:rsid w:val="006E1463"/>
    <w:rsid w:val="006E14BE"/>
    <w:rsid w:val="006E237A"/>
    <w:rsid w:val="006E260B"/>
    <w:rsid w:val="006E272C"/>
    <w:rsid w:val="006E3354"/>
    <w:rsid w:val="006E43A1"/>
    <w:rsid w:val="006E5CF9"/>
    <w:rsid w:val="006E69E2"/>
    <w:rsid w:val="006E6D2D"/>
    <w:rsid w:val="006F002F"/>
    <w:rsid w:val="006F0151"/>
    <w:rsid w:val="006F05A6"/>
    <w:rsid w:val="006F1019"/>
    <w:rsid w:val="006F12F4"/>
    <w:rsid w:val="006F1852"/>
    <w:rsid w:val="006F2049"/>
    <w:rsid w:val="006F2332"/>
    <w:rsid w:val="006F4203"/>
    <w:rsid w:val="006F51D7"/>
    <w:rsid w:val="006F5D3D"/>
    <w:rsid w:val="006F6B84"/>
    <w:rsid w:val="00700C1E"/>
    <w:rsid w:val="00701527"/>
    <w:rsid w:val="00701A3C"/>
    <w:rsid w:val="00702567"/>
    <w:rsid w:val="00702C9A"/>
    <w:rsid w:val="00704288"/>
    <w:rsid w:val="00704862"/>
    <w:rsid w:val="0070486B"/>
    <w:rsid w:val="007052D7"/>
    <w:rsid w:val="007054C8"/>
    <w:rsid w:val="00710511"/>
    <w:rsid w:val="00710955"/>
    <w:rsid w:val="00711711"/>
    <w:rsid w:val="00711F1B"/>
    <w:rsid w:val="00712848"/>
    <w:rsid w:val="00713244"/>
    <w:rsid w:val="007138B7"/>
    <w:rsid w:val="00715A94"/>
    <w:rsid w:val="00716A05"/>
    <w:rsid w:val="00716AD0"/>
    <w:rsid w:val="00716ED8"/>
    <w:rsid w:val="00717A4A"/>
    <w:rsid w:val="00717A74"/>
    <w:rsid w:val="00717D73"/>
    <w:rsid w:val="007206C2"/>
    <w:rsid w:val="00720C09"/>
    <w:rsid w:val="00721229"/>
    <w:rsid w:val="007217DD"/>
    <w:rsid w:val="00721D8C"/>
    <w:rsid w:val="007228E7"/>
    <w:rsid w:val="00722AB6"/>
    <w:rsid w:val="00722B08"/>
    <w:rsid w:val="00722D4A"/>
    <w:rsid w:val="007230D0"/>
    <w:rsid w:val="007233E5"/>
    <w:rsid w:val="0072565F"/>
    <w:rsid w:val="00726F9E"/>
    <w:rsid w:val="0073024E"/>
    <w:rsid w:val="0073080A"/>
    <w:rsid w:val="007309E9"/>
    <w:rsid w:val="007311D3"/>
    <w:rsid w:val="00731E4E"/>
    <w:rsid w:val="007322FD"/>
    <w:rsid w:val="00732FAB"/>
    <w:rsid w:val="00733EC0"/>
    <w:rsid w:val="0073414D"/>
    <w:rsid w:val="00735089"/>
    <w:rsid w:val="00735329"/>
    <w:rsid w:val="00736C7A"/>
    <w:rsid w:val="007377B1"/>
    <w:rsid w:val="007400A0"/>
    <w:rsid w:val="007400F0"/>
    <w:rsid w:val="00740677"/>
    <w:rsid w:val="00740BD2"/>
    <w:rsid w:val="007416EE"/>
    <w:rsid w:val="00742CA3"/>
    <w:rsid w:val="00742EF0"/>
    <w:rsid w:val="00743280"/>
    <w:rsid w:val="00744732"/>
    <w:rsid w:val="00744B13"/>
    <w:rsid w:val="00744F5A"/>
    <w:rsid w:val="00745AB4"/>
    <w:rsid w:val="00746130"/>
    <w:rsid w:val="007473DE"/>
    <w:rsid w:val="0075046B"/>
    <w:rsid w:val="00750756"/>
    <w:rsid w:val="00750AC5"/>
    <w:rsid w:val="00750D69"/>
    <w:rsid w:val="0075132E"/>
    <w:rsid w:val="00752DE4"/>
    <w:rsid w:val="00753AAF"/>
    <w:rsid w:val="00753B0C"/>
    <w:rsid w:val="00754085"/>
    <w:rsid w:val="007543F7"/>
    <w:rsid w:val="0075496E"/>
    <w:rsid w:val="00754C8C"/>
    <w:rsid w:val="00754F96"/>
    <w:rsid w:val="007551F1"/>
    <w:rsid w:val="00755FFF"/>
    <w:rsid w:val="007562E1"/>
    <w:rsid w:val="00757443"/>
    <w:rsid w:val="007602C1"/>
    <w:rsid w:val="00760876"/>
    <w:rsid w:val="00763507"/>
    <w:rsid w:val="00763D34"/>
    <w:rsid w:val="00763D3D"/>
    <w:rsid w:val="00764478"/>
    <w:rsid w:val="0076465D"/>
    <w:rsid w:val="007650AD"/>
    <w:rsid w:val="00765B5F"/>
    <w:rsid w:val="007675F3"/>
    <w:rsid w:val="00767DD1"/>
    <w:rsid w:val="00770077"/>
    <w:rsid w:val="00770DE7"/>
    <w:rsid w:val="00771C67"/>
    <w:rsid w:val="00772D81"/>
    <w:rsid w:val="00773BBF"/>
    <w:rsid w:val="007740B4"/>
    <w:rsid w:val="007745E9"/>
    <w:rsid w:val="007751ED"/>
    <w:rsid w:val="00777D0F"/>
    <w:rsid w:val="00777DCE"/>
    <w:rsid w:val="00780494"/>
    <w:rsid w:val="00781390"/>
    <w:rsid w:val="007814D1"/>
    <w:rsid w:val="00781B96"/>
    <w:rsid w:val="00782050"/>
    <w:rsid w:val="00782D9E"/>
    <w:rsid w:val="00782EAF"/>
    <w:rsid w:val="00783074"/>
    <w:rsid w:val="007830FE"/>
    <w:rsid w:val="00783480"/>
    <w:rsid w:val="00784787"/>
    <w:rsid w:val="00784C4C"/>
    <w:rsid w:val="00786383"/>
    <w:rsid w:val="00786B99"/>
    <w:rsid w:val="00786D57"/>
    <w:rsid w:val="0078704B"/>
    <w:rsid w:val="007871F4"/>
    <w:rsid w:val="00787221"/>
    <w:rsid w:val="0078749A"/>
    <w:rsid w:val="007876C2"/>
    <w:rsid w:val="007902C3"/>
    <w:rsid w:val="0079058B"/>
    <w:rsid w:val="007915AE"/>
    <w:rsid w:val="0079167F"/>
    <w:rsid w:val="007928FA"/>
    <w:rsid w:val="00793160"/>
    <w:rsid w:val="0079349B"/>
    <w:rsid w:val="007935AA"/>
    <w:rsid w:val="00794F1C"/>
    <w:rsid w:val="00795D4B"/>
    <w:rsid w:val="0079617E"/>
    <w:rsid w:val="00796349"/>
    <w:rsid w:val="007979EA"/>
    <w:rsid w:val="007A12D6"/>
    <w:rsid w:val="007A2048"/>
    <w:rsid w:val="007A2CA0"/>
    <w:rsid w:val="007A3F70"/>
    <w:rsid w:val="007A49DC"/>
    <w:rsid w:val="007A5EE8"/>
    <w:rsid w:val="007A622A"/>
    <w:rsid w:val="007A7425"/>
    <w:rsid w:val="007A7B1F"/>
    <w:rsid w:val="007B0EFB"/>
    <w:rsid w:val="007B0FFC"/>
    <w:rsid w:val="007B2822"/>
    <w:rsid w:val="007B3093"/>
    <w:rsid w:val="007B57C2"/>
    <w:rsid w:val="007B66AF"/>
    <w:rsid w:val="007B6729"/>
    <w:rsid w:val="007B6B23"/>
    <w:rsid w:val="007B75B1"/>
    <w:rsid w:val="007B7F64"/>
    <w:rsid w:val="007C062E"/>
    <w:rsid w:val="007C0CF0"/>
    <w:rsid w:val="007C19D4"/>
    <w:rsid w:val="007C1D36"/>
    <w:rsid w:val="007C1F97"/>
    <w:rsid w:val="007C24E0"/>
    <w:rsid w:val="007C2A5F"/>
    <w:rsid w:val="007C2E9F"/>
    <w:rsid w:val="007C3228"/>
    <w:rsid w:val="007C3A22"/>
    <w:rsid w:val="007C5FB3"/>
    <w:rsid w:val="007D02B6"/>
    <w:rsid w:val="007D0447"/>
    <w:rsid w:val="007D065E"/>
    <w:rsid w:val="007D124D"/>
    <w:rsid w:val="007D1CD0"/>
    <w:rsid w:val="007D39C3"/>
    <w:rsid w:val="007D3B78"/>
    <w:rsid w:val="007D3C0E"/>
    <w:rsid w:val="007D4483"/>
    <w:rsid w:val="007D4765"/>
    <w:rsid w:val="007D4C60"/>
    <w:rsid w:val="007D5821"/>
    <w:rsid w:val="007D69C6"/>
    <w:rsid w:val="007D7221"/>
    <w:rsid w:val="007E08CC"/>
    <w:rsid w:val="007E1612"/>
    <w:rsid w:val="007E1E00"/>
    <w:rsid w:val="007E21E0"/>
    <w:rsid w:val="007E2877"/>
    <w:rsid w:val="007E3D07"/>
    <w:rsid w:val="007E56FA"/>
    <w:rsid w:val="007E57CD"/>
    <w:rsid w:val="007E5F04"/>
    <w:rsid w:val="007E67FE"/>
    <w:rsid w:val="007E6906"/>
    <w:rsid w:val="007E6F0E"/>
    <w:rsid w:val="007E740B"/>
    <w:rsid w:val="007E7893"/>
    <w:rsid w:val="007F1358"/>
    <w:rsid w:val="007F14AD"/>
    <w:rsid w:val="007F15BC"/>
    <w:rsid w:val="007F1723"/>
    <w:rsid w:val="007F439C"/>
    <w:rsid w:val="007F439F"/>
    <w:rsid w:val="007F4726"/>
    <w:rsid w:val="007F4BDF"/>
    <w:rsid w:val="007F533B"/>
    <w:rsid w:val="007F5FFB"/>
    <w:rsid w:val="007F66A6"/>
    <w:rsid w:val="007F7AEF"/>
    <w:rsid w:val="007F7BB8"/>
    <w:rsid w:val="007F7E5B"/>
    <w:rsid w:val="00801E96"/>
    <w:rsid w:val="00802943"/>
    <w:rsid w:val="00802A90"/>
    <w:rsid w:val="00802DBE"/>
    <w:rsid w:val="00804C49"/>
    <w:rsid w:val="0080537B"/>
    <w:rsid w:val="00805389"/>
    <w:rsid w:val="0080573F"/>
    <w:rsid w:val="00805BD9"/>
    <w:rsid w:val="008062F4"/>
    <w:rsid w:val="00811751"/>
    <w:rsid w:val="00812E2E"/>
    <w:rsid w:val="008133A5"/>
    <w:rsid w:val="008136BB"/>
    <w:rsid w:val="0081385F"/>
    <w:rsid w:val="0081390C"/>
    <w:rsid w:val="00814B97"/>
    <w:rsid w:val="00814FFC"/>
    <w:rsid w:val="00815004"/>
    <w:rsid w:val="00815986"/>
    <w:rsid w:val="00816289"/>
    <w:rsid w:val="00817D0D"/>
    <w:rsid w:val="0082106C"/>
    <w:rsid w:val="00821643"/>
    <w:rsid w:val="00821855"/>
    <w:rsid w:val="00821A0F"/>
    <w:rsid w:val="0082457E"/>
    <w:rsid w:val="008264FD"/>
    <w:rsid w:val="00827112"/>
    <w:rsid w:val="00830187"/>
    <w:rsid w:val="008311C8"/>
    <w:rsid w:val="00831ACB"/>
    <w:rsid w:val="00831C13"/>
    <w:rsid w:val="00831DEB"/>
    <w:rsid w:val="00832C50"/>
    <w:rsid w:val="00832E66"/>
    <w:rsid w:val="00832EB0"/>
    <w:rsid w:val="00833954"/>
    <w:rsid w:val="008345DE"/>
    <w:rsid w:val="00834A42"/>
    <w:rsid w:val="00834BEA"/>
    <w:rsid w:val="008351FD"/>
    <w:rsid w:val="00835650"/>
    <w:rsid w:val="00835939"/>
    <w:rsid w:val="008362F4"/>
    <w:rsid w:val="00836992"/>
    <w:rsid w:val="00837277"/>
    <w:rsid w:val="0084104C"/>
    <w:rsid w:val="0084186B"/>
    <w:rsid w:val="0084373A"/>
    <w:rsid w:val="008461D2"/>
    <w:rsid w:val="0084626A"/>
    <w:rsid w:val="008470F7"/>
    <w:rsid w:val="00847713"/>
    <w:rsid w:val="00847AF0"/>
    <w:rsid w:val="00847B7B"/>
    <w:rsid w:val="008509AA"/>
    <w:rsid w:val="00854370"/>
    <w:rsid w:val="00856277"/>
    <w:rsid w:val="008607C9"/>
    <w:rsid w:val="008610DC"/>
    <w:rsid w:val="00861BC3"/>
    <w:rsid w:val="00862676"/>
    <w:rsid w:val="00862E7C"/>
    <w:rsid w:val="008635DA"/>
    <w:rsid w:val="00863A2D"/>
    <w:rsid w:val="008646FE"/>
    <w:rsid w:val="00864BEF"/>
    <w:rsid w:val="00866D1B"/>
    <w:rsid w:val="008708E6"/>
    <w:rsid w:val="00870E4B"/>
    <w:rsid w:val="00871A88"/>
    <w:rsid w:val="00873B91"/>
    <w:rsid w:val="00875413"/>
    <w:rsid w:val="00875455"/>
    <w:rsid w:val="00875EEA"/>
    <w:rsid w:val="0087655D"/>
    <w:rsid w:val="00877957"/>
    <w:rsid w:val="00880616"/>
    <w:rsid w:val="00880FC4"/>
    <w:rsid w:val="0088159C"/>
    <w:rsid w:val="008815CC"/>
    <w:rsid w:val="00881B17"/>
    <w:rsid w:val="00882820"/>
    <w:rsid w:val="00882BDE"/>
    <w:rsid w:val="00883509"/>
    <w:rsid w:val="008843B2"/>
    <w:rsid w:val="008847A4"/>
    <w:rsid w:val="0088582E"/>
    <w:rsid w:val="00885A38"/>
    <w:rsid w:val="00885D49"/>
    <w:rsid w:val="00886049"/>
    <w:rsid w:val="0088622A"/>
    <w:rsid w:val="00886BEF"/>
    <w:rsid w:val="00886F6A"/>
    <w:rsid w:val="0089163F"/>
    <w:rsid w:val="00891671"/>
    <w:rsid w:val="0089216E"/>
    <w:rsid w:val="0089261D"/>
    <w:rsid w:val="00892FAD"/>
    <w:rsid w:val="008931DA"/>
    <w:rsid w:val="00893C66"/>
    <w:rsid w:val="00893D4A"/>
    <w:rsid w:val="00893DD2"/>
    <w:rsid w:val="008942DE"/>
    <w:rsid w:val="00896E04"/>
    <w:rsid w:val="0089703B"/>
    <w:rsid w:val="00897224"/>
    <w:rsid w:val="00897986"/>
    <w:rsid w:val="008A0BCA"/>
    <w:rsid w:val="008A1922"/>
    <w:rsid w:val="008A1A63"/>
    <w:rsid w:val="008A215B"/>
    <w:rsid w:val="008A2611"/>
    <w:rsid w:val="008A3DFD"/>
    <w:rsid w:val="008A44B8"/>
    <w:rsid w:val="008A4533"/>
    <w:rsid w:val="008A53ED"/>
    <w:rsid w:val="008A611C"/>
    <w:rsid w:val="008A64EC"/>
    <w:rsid w:val="008B0876"/>
    <w:rsid w:val="008B0B40"/>
    <w:rsid w:val="008B2274"/>
    <w:rsid w:val="008B2286"/>
    <w:rsid w:val="008B2CE3"/>
    <w:rsid w:val="008B3215"/>
    <w:rsid w:val="008B3FA5"/>
    <w:rsid w:val="008B42BA"/>
    <w:rsid w:val="008B498A"/>
    <w:rsid w:val="008B4A63"/>
    <w:rsid w:val="008B4E01"/>
    <w:rsid w:val="008B5416"/>
    <w:rsid w:val="008B5C2D"/>
    <w:rsid w:val="008B5EE4"/>
    <w:rsid w:val="008B6B6A"/>
    <w:rsid w:val="008B77D1"/>
    <w:rsid w:val="008B7B34"/>
    <w:rsid w:val="008C0258"/>
    <w:rsid w:val="008C1243"/>
    <w:rsid w:val="008C13D4"/>
    <w:rsid w:val="008C18D5"/>
    <w:rsid w:val="008C194B"/>
    <w:rsid w:val="008C2A22"/>
    <w:rsid w:val="008C2B7E"/>
    <w:rsid w:val="008C30EA"/>
    <w:rsid w:val="008C44C4"/>
    <w:rsid w:val="008C543F"/>
    <w:rsid w:val="008C5BC2"/>
    <w:rsid w:val="008C628E"/>
    <w:rsid w:val="008C668A"/>
    <w:rsid w:val="008C71EB"/>
    <w:rsid w:val="008C730A"/>
    <w:rsid w:val="008C7CE1"/>
    <w:rsid w:val="008C7F54"/>
    <w:rsid w:val="008D054A"/>
    <w:rsid w:val="008D05CC"/>
    <w:rsid w:val="008D06C9"/>
    <w:rsid w:val="008D0D10"/>
    <w:rsid w:val="008D2D91"/>
    <w:rsid w:val="008D3DCF"/>
    <w:rsid w:val="008D447E"/>
    <w:rsid w:val="008D50F7"/>
    <w:rsid w:val="008D52E5"/>
    <w:rsid w:val="008D574B"/>
    <w:rsid w:val="008D5ED3"/>
    <w:rsid w:val="008D6E82"/>
    <w:rsid w:val="008E0191"/>
    <w:rsid w:val="008E0654"/>
    <w:rsid w:val="008E0BC8"/>
    <w:rsid w:val="008E2F3C"/>
    <w:rsid w:val="008E41E6"/>
    <w:rsid w:val="008E4F9F"/>
    <w:rsid w:val="008E63AC"/>
    <w:rsid w:val="008E6945"/>
    <w:rsid w:val="008E6B43"/>
    <w:rsid w:val="008E6B86"/>
    <w:rsid w:val="008E6E8B"/>
    <w:rsid w:val="008F068C"/>
    <w:rsid w:val="008F0B90"/>
    <w:rsid w:val="008F12C1"/>
    <w:rsid w:val="008F14D2"/>
    <w:rsid w:val="008F22A0"/>
    <w:rsid w:val="008F2BAD"/>
    <w:rsid w:val="008F31BF"/>
    <w:rsid w:val="008F3BD2"/>
    <w:rsid w:val="008F5AAC"/>
    <w:rsid w:val="008F5BA5"/>
    <w:rsid w:val="008F5C20"/>
    <w:rsid w:val="008F65A6"/>
    <w:rsid w:val="008F666D"/>
    <w:rsid w:val="008F69A9"/>
    <w:rsid w:val="008F74EB"/>
    <w:rsid w:val="00900172"/>
    <w:rsid w:val="009002D7"/>
    <w:rsid w:val="00900B81"/>
    <w:rsid w:val="009010B1"/>
    <w:rsid w:val="00901BA9"/>
    <w:rsid w:val="00902720"/>
    <w:rsid w:val="00904A79"/>
    <w:rsid w:val="009054D6"/>
    <w:rsid w:val="009059FB"/>
    <w:rsid w:val="00905AC1"/>
    <w:rsid w:val="009069FF"/>
    <w:rsid w:val="00906C53"/>
    <w:rsid w:val="0090744C"/>
    <w:rsid w:val="009107AA"/>
    <w:rsid w:val="00910FF3"/>
    <w:rsid w:val="00911141"/>
    <w:rsid w:val="00911689"/>
    <w:rsid w:val="0091261B"/>
    <w:rsid w:val="009134EE"/>
    <w:rsid w:val="00913A91"/>
    <w:rsid w:val="00916450"/>
    <w:rsid w:val="0091659F"/>
    <w:rsid w:val="00916CE4"/>
    <w:rsid w:val="0091717D"/>
    <w:rsid w:val="009172FE"/>
    <w:rsid w:val="00917657"/>
    <w:rsid w:val="0092032C"/>
    <w:rsid w:val="009217BD"/>
    <w:rsid w:val="00921E3A"/>
    <w:rsid w:val="0092288E"/>
    <w:rsid w:val="00923193"/>
    <w:rsid w:val="009231E3"/>
    <w:rsid w:val="00923912"/>
    <w:rsid w:val="00924479"/>
    <w:rsid w:val="00924DF2"/>
    <w:rsid w:val="009250F7"/>
    <w:rsid w:val="009251AB"/>
    <w:rsid w:val="009259B1"/>
    <w:rsid w:val="00926506"/>
    <w:rsid w:val="0092769D"/>
    <w:rsid w:val="00927DA1"/>
    <w:rsid w:val="00930110"/>
    <w:rsid w:val="00930B65"/>
    <w:rsid w:val="00931213"/>
    <w:rsid w:val="00931354"/>
    <w:rsid w:val="009313A9"/>
    <w:rsid w:val="00931EF6"/>
    <w:rsid w:val="00932387"/>
    <w:rsid w:val="009329D0"/>
    <w:rsid w:val="00932C95"/>
    <w:rsid w:val="009343EA"/>
    <w:rsid w:val="00934514"/>
    <w:rsid w:val="00934B38"/>
    <w:rsid w:val="00934DD6"/>
    <w:rsid w:val="009353F5"/>
    <w:rsid w:val="0093611B"/>
    <w:rsid w:val="00936576"/>
    <w:rsid w:val="00936609"/>
    <w:rsid w:val="00936E3A"/>
    <w:rsid w:val="00937272"/>
    <w:rsid w:val="0093766E"/>
    <w:rsid w:val="009379E7"/>
    <w:rsid w:val="00937D0B"/>
    <w:rsid w:val="0094158D"/>
    <w:rsid w:val="00941613"/>
    <w:rsid w:val="00945223"/>
    <w:rsid w:val="00947C07"/>
    <w:rsid w:val="009508F7"/>
    <w:rsid w:val="00950A31"/>
    <w:rsid w:val="009518ED"/>
    <w:rsid w:val="00951956"/>
    <w:rsid w:val="0095474A"/>
    <w:rsid w:val="00954F8D"/>
    <w:rsid w:val="0095547F"/>
    <w:rsid w:val="00955D59"/>
    <w:rsid w:val="009562FC"/>
    <w:rsid w:val="00957387"/>
    <w:rsid w:val="0095757B"/>
    <w:rsid w:val="00957D3A"/>
    <w:rsid w:val="0096030B"/>
    <w:rsid w:val="00961043"/>
    <w:rsid w:val="00961A0F"/>
    <w:rsid w:val="009628E6"/>
    <w:rsid w:val="00962A5F"/>
    <w:rsid w:val="0096393B"/>
    <w:rsid w:val="00964654"/>
    <w:rsid w:val="0096631E"/>
    <w:rsid w:val="00966629"/>
    <w:rsid w:val="009712F4"/>
    <w:rsid w:val="00971510"/>
    <w:rsid w:val="00971740"/>
    <w:rsid w:val="009717E3"/>
    <w:rsid w:val="0097275B"/>
    <w:rsid w:val="00972784"/>
    <w:rsid w:val="00972BD9"/>
    <w:rsid w:val="00973323"/>
    <w:rsid w:val="00973AAB"/>
    <w:rsid w:val="00974651"/>
    <w:rsid w:val="00974851"/>
    <w:rsid w:val="0097553B"/>
    <w:rsid w:val="00975720"/>
    <w:rsid w:val="00975767"/>
    <w:rsid w:val="0097576C"/>
    <w:rsid w:val="00975E70"/>
    <w:rsid w:val="009766A2"/>
    <w:rsid w:val="0097684E"/>
    <w:rsid w:val="00976C6A"/>
    <w:rsid w:val="00981CA5"/>
    <w:rsid w:val="00982BAD"/>
    <w:rsid w:val="00984F4F"/>
    <w:rsid w:val="00986070"/>
    <w:rsid w:val="0098640C"/>
    <w:rsid w:val="00986E18"/>
    <w:rsid w:val="00987332"/>
    <w:rsid w:val="009873A3"/>
    <w:rsid w:val="00987C06"/>
    <w:rsid w:val="00991833"/>
    <w:rsid w:val="00991BBF"/>
    <w:rsid w:val="00991E54"/>
    <w:rsid w:val="009932EE"/>
    <w:rsid w:val="009947DE"/>
    <w:rsid w:val="00994A60"/>
    <w:rsid w:val="00997096"/>
    <w:rsid w:val="009977E2"/>
    <w:rsid w:val="009A0B89"/>
    <w:rsid w:val="009A157E"/>
    <w:rsid w:val="009A17F4"/>
    <w:rsid w:val="009A4025"/>
    <w:rsid w:val="009A422C"/>
    <w:rsid w:val="009A4CFF"/>
    <w:rsid w:val="009A4E87"/>
    <w:rsid w:val="009A575B"/>
    <w:rsid w:val="009A5EAF"/>
    <w:rsid w:val="009A7C33"/>
    <w:rsid w:val="009B00A3"/>
    <w:rsid w:val="009B11D9"/>
    <w:rsid w:val="009B14EA"/>
    <w:rsid w:val="009B15D2"/>
    <w:rsid w:val="009B1CAC"/>
    <w:rsid w:val="009B335A"/>
    <w:rsid w:val="009B386E"/>
    <w:rsid w:val="009B3F81"/>
    <w:rsid w:val="009B5833"/>
    <w:rsid w:val="009B5B7B"/>
    <w:rsid w:val="009B6210"/>
    <w:rsid w:val="009B72C0"/>
    <w:rsid w:val="009B7986"/>
    <w:rsid w:val="009C09FD"/>
    <w:rsid w:val="009C0A2A"/>
    <w:rsid w:val="009C1384"/>
    <w:rsid w:val="009C1654"/>
    <w:rsid w:val="009C18AE"/>
    <w:rsid w:val="009C194B"/>
    <w:rsid w:val="009C1D2B"/>
    <w:rsid w:val="009C1FCF"/>
    <w:rsid w:val="009C2DAC"/>
    <w:rsid w:val="009C2EAE"/>
    <w:rsid w:val="009C3883"/>
    <w:rsid w:val="009C3AD0"/>
    <w:rsid w:val="009C47CE"/>
    <w:rsid w:val="009C579E"/>
    <w:rsid w:val="009C67C9"/>
    <w:rsid w:val="009C73D1"/>
    <w:rsid w:val="009C75B6"/>
    <w:rsid w:val="009C7BF7"/>
    <w:rsid w:val="009D02AB"/>
    <w:rsid w:val="009D0715"/>
    <w:rsid w:val="009D1981"/>
    <w:rsid w:val="009D2424"/>
    <w:rsid w:val="009D3C1A"/>
    <w:rsid w:val="009D3F00"/>
    <w:rsid w:val="009D530F"/>
    <w:rsid w:val="009D550F"/>
    <w:rsid w:val="009D55E7"/>
    <w:rsid w:val="009D5691"/>
    <w:rsid w:val="009D725B"/>
    <w:rsid w:val="009D79CA"/>
    <w:rsid w:val="009E1087"/>
    <w:rsid w:val="009E22A8"/>
    <w:rsid w:val="009E23D8"/>
    <w:rsid w:val="009E2ECC"/>
    <w:rsid w:val="009E36A3"/>
    <w:rsid w:val="009E44E7"/>
    <w:rsid w:val="009E4BB2"/>
    <w:rsid w:val="009E5B4B"/>
    <w:rsid w:val="009E5F26"/>
    <w:rsid w:val="009E610F"/>
    <w:rsid w:val="009E69F5"/>
    <w:rsid w:val="009E6A15"/>
    <w:rsid w:val="009E7600"/>
    <w:rsid w:val="009E7AED"/>
    <w:rsid w:val="009F09AD"/>
    <w:rsid w:val="009F0C59"/>
    <w:rsid w:val="009F0FF3"/>
    <w:rsid w:val="009F2066"/>
    <w:rsid w:val="009F2105"/>
    <w:rsid w:val="009F3C66"/>
    <w:rsid w:val="009F46CD"/>
    <w:rsid w:val="009F6F5C"/>
    <w:rsid w:val="009F7266"/>
    <w:rsid w:val="009F7EB3"/>
    <w:rsid w:val="009F7EED"/>
    <w:rsid w:val="00A00A71"/>
    <w:rsid w:val="00A01EDF"/>
    <w:rsid w:val="00A01FB9"/>
    <w:rsid w:val="00A02A3E"/>
    <w:rsid w:val="00A0355E"/>
    <w:rsid w:val="00A03B7D"/>
    <w:rsid w:val="00A053F7"/>
    <w:rsid w:val="00A0543F"/>
    <w:rsid w:val="00A1066C"/>
    <w:rsid w:val="00A10A24"/>
    <w:rsid w:val="00A1149E"/>
    <w:rsid w:val="00A11882"/>
    <w:rsid w:val="00A140BA"/>
    <w:rsid w:val="00A1423F"/>
    <w:rsid w:val="00A14359"/>
    <w:rsid w:val="00A155D3"/>
    <w:rsid w:val="00A17A77"/>
    <w:rsid w:val="00A20887"/>
    <w:rsid w:val="00A20EA7"/>
    <w:rsid w:val="00A218C1"/>
    <w:rsid w:val="00A222A4"/>
    <w:rsid w:val="00A24FC7"/>
    <w:rsid w:val="00A25B0A"/>
    <w:rsid w:val="00A27076"/>
    <w:rsid w:val="00A27171"/>
    <w:rsid w:val="00A31427"/>
    <w:rsid w:val="00A31BD4"/>
    <w:rsid w:val="00A31ED6"/>
    <w:rsid w:val="00A32F1C"/>
    <w:rsid w:val="00A334D2"/>
    <w:rsid w:val="00A33743"/>
    <w:rsid w:val="00A343FD"/>
    <w:rsid w:val="00A34BB9"/>
    <w:rsid w:val="00A353D6"/>
    <w:rsid w:val="00A35D00"/>
    <w:rsid w:val="00A37D25"/>
    <w:rsid w:val="00A37FFE"/>
    <w:rsid w:val="00A4011D"/>
    <w:rsid w:val="00A4056F"/>
    <w:rsid w:val="00A406B5"/>
    <w:rsid w:val="00A410B0"/>
    <w:rsid w:val="00A4142C"/>
    <w:rsid w:val="00A42ED5"/>
    <w:rsid w:val="00A44C7B"/>
    <w:rsid w:val="00A45B67"/>
    <w:rsid w:val="00A46346"/>
    <w:rsid w:val="00A46843"/>
    <w:rsid w:val="00A47046"/>
    <w:rsid w:val="00A4725D"/>
    <w:rsid w:val="00A508F8"/>
    <w:rsid w:val="00A5110F"/>
    <w:rsid w:val="00A51CE3"/>
    <w:rsid w:val="00A52CF6"/>
    <w:rsid w:val="00A5341B"/>
    <w:rsid w:val="00A53784"/>
    <w:rsid w:val="00A54514"/>
    <w:rsid w:val="00A5555B"/>
    <w:rsid w:val="00A56FB3"/>
    <w:rsid w:val="00A600A3"/>
    <w:rsid w:val="00A617D3"/>
    <w:rsid w:val="00A619C8"/>
    <w:rsid w:val="00A61E00"/>
    <w:rsid w:val="00A61E35"/>
    <w:rsid w:val="00A62779"/>
    <w:rsid w:val="00A63D4F"/>
    <w:rsid w:val="00A6409C"/>
    <w:rsid w:val="00A6453C"/>
    <w:rsid w:val="00A64C76"/>
    <w:rsid w:val="00A64EB2"/>
    <w:rsid w:val="00A65A80"/>
    <w:rsid w:val="00A661AC"/>
    <w:rsid w:val="00A66401"/>
    <w:rsid w:val="00A66B72"/>
    <w:rsid w:val="00A6724F"/>
    <w:rsid w:val="00A70EC2"/>
    <w:rsid w:val="00A7172A"/>
    <w:rsid w:val="00A71FCA"/>
    <w:rsid w:val="00A72419"/>
    <w:rsid w:val="00A7295A"/>
    <w:rsid w:val="00A73BDE"/>
    <w:rsid w:val="00A73CF8"/>
    <w:rsid w:val="00A752CE"/>
    <w:rsid w:val="00A76F51"/>
    <w:rsid w:val="00A80AE4"/>
    <w:rsid w:val="00A82031"/>
    <w:rsid w:val="00A82BFB"/>
    <w:rsid w:val="00A83165"/>
    <w:rsid w:val="00A85617"/>
    <w:rsid w:val="00A870B1"/>
    <w:rsid w:val="00A87DC6"/>
    <w:rsid w:val="00A91925"/>
    <w:rsid w:val="00A920DA"/>
    <w:rsid w:val="00A922D7"/>
    <w:rsid w:val="00A92C70"/>
    <w:rsid w:val="00A937BD"/>
    <w:rsid w:val="00A939BF"/>
    <w:rsid w:val="00A9444D"/>
    <w:rsid w:val="00A9514A"/>
    <w:rsid w:val="00A9563E"/>
    <w:rsid w:val="00A9596F"/>
    <w:rsid w:val="00A95F77"/>
    <w:rsid w:val="00A97763"/>
    <w:rsid w:val="00A97C47"/>
    <w:rsid w:val="00A97C81"/>
    <w:rsid w:val="00A97E03"/>
    <w:rsid w:val="00AA0A0D"/>
    <w:rsid w:val="00AA12B7"/>
    <w:rsid w:val="00AA1705"/>
    <w:rsid w:val="00AA26DD"/>
    <w:rsid w:val="00AA3827"/>
    <w:rsid w:val="00AA44CE"/>
    <w:rsid w:val="00AA4889"/>
    <w:rsid w:val="00AA50B6"/>
    <w:rsid w:val="00AA5735"/>
    <w:rsid w:val="00AA6665"/>
    <w:rsid w:val="00AA68DC"/>
    <w:rsid w:val="00AB04F8"/>
    <w:rsid w:val="00AB0807"/>
    <w:rsid w:val="00AB116F"/>
    <w:rsid w:val="00AB1A54"/>
    <w:rsid w:val="00AB3F09"/>
    <w:rsid w:val="00AB4B9C"/>
    <w:rsid w:val="00AB5795"/>
    <w:rsid w:val="00AB5914"/>
    <w:rsid w:val="00AB5B33"/>
    <w:rsid w:val="00AB5FE7"/>
    <w:rsid w:val="00AB628E"/>
    <w:rsid w:val="00AB637A"/>
    <w:rsid w:val="00AB6AF1"/>
    <w:rsid w:val="00AB6B56"/>
    <w:rsid w:val="00AC02D1"/>
    <w:rsid w:val="00AC2993"/>
    <w:rsid w:val="00AC2CF1"/>
    <w:rsid w:val="00AC32CF"/>
    <w:rsid w:val="00AC3A17"/>
    <w:rsid w:val="00AC3C2D"/>
    <w:rsid w:val="00AC495F"/>
    <w:rsid w:val="00AC50CB"/>
    <w:rsid w:val="00AC5503"/>
    <w:rsid w:val="00AC58AB"/>
    <w:rsid w:val="00AC65E2"/>
    <w:rsid w:val="00AC7576"/>
    <w:rsid w:val="00AC7BC0"/>
    <w:rsid w:val="00AD0190"/>
    <w:rsid w:val="00AD03B3"/>
    <w:rsid w:val="00AD1314"/>
    <w:rsid w:val="00AD1817"/>
    <w:rsid w:val="00AD18F3"/>
    <w:rsid w:val="00AD19C2"/>
    <w:rsid w:val="00AD27B8"/>
    <w:rsid w:val="00AD2ADE"/>
    <w:rsid w:val="00AD3246"/>
    <w:rsid w:val="00AD35BA"/>
    <w:rsid w:val="00AD37AA"/>
    <w:rsid w:val="00AD46DA"/>
    <w:rsid w:val="00AD560D"/>
    <w:rsid w:val="00AD5AFC"/>
    <w:rsid w:val="00AD5DE7"/>
    <w:rsid w:val="00AD6500"/>
    <w:rsid w:val="00AD70B4"/>
    <w:rsid w:val="00AD7371"/>
    <w:rsid w:val="00AD7787"/>
    <w:rsid w:val="00AE0912"/>
    <w:rsid w:val="00AE09A9"/>
    <w:rsid w:val="00AE0D60"/>
    <w:rsid w:val="00AE196F"/>
    <w:rsid w:val="00AE2369"/>
    <w:rsid w:val="00AE2410"/>
    <w:rsid w:val="00AE28E8"/>
    <w:rsid w:val="00AE4A2C"/>
    <w:rsid w:val="00AE4D4F"/>
    <w:rsid w:val="00AE5C12"/>
    <w:rsid w:val="00AE5F54"/>
    <w:rsid w:val="00AE6F2A"/>
    <w:rsid w:val="00AE70C6"/>
    <w:rsid w:val="00AF0380"/>
    <w:rsid w:val="00AF11A7"/>
    <w:rsid w:val="00AF14C2"/>
    <w:rsid w:val="00AF1EF7"/>
    <w:rsid w:val="00AF1F2B"/>
    <w:rsid w:val="00AF2035"/>
    <w:rsid w:val="00AF30FD"/>
    <w:rsid w:val="00AF4CB5"/>
    <w:rsid w:val="00AF564E"/>
    <w:rsid w:val="00AF5DE9"/>
    <w:rsid w:val="00AF66E7"/>
    <w:rsid w:val="00AF7470"/>
    <w:rsid w:val="00AF7957"/>
    <w:rsid w:val="00B002D2"/>
    <w:rsid w:val="00B00322"/>
    <w:rsid w:val="00B01BBD"/>
    <w:rsid w:val="00B033BB"/>
    <w:rsid w:val="00B03B76"/>
    <w:rsid w:val="00B042FE"/>
    <w:rsid w:val="00B06039"/>
    <w:rsid w:val="00B06094"/>
    <w:rsid w:val="00B068C0"/>
    <w:rsid w:val="00B10BF8"/>
    <w:rsid w:val="00B11DFA"/>
    <w:rsid w:val="00B12126"/>
    <w:rsid w:val="00B1411B"/>
    <w:rsid w:val="00B144D0"/>
    <w:rsid w:val="00B144EB"/>
    <w:rsid w:val="00B14ACF"/>
    <w:rsid w:val="00B20ECC"/>
    <w:rsid w:val="00B21769"/>
    <w:rsid w:val="00B2178F"/>
    <w:rsid w:val="00B21DE0"/>
    <w:rsid w:val="00B227E9"/>
    <w:rsid w:val="00B256D1"/>
    <w:rsid w:val="00B25CF9"/>
    <w:rsid w:val="00B272B4"/>
    <w:rsid w:val="00B27AF5"/>
    <w:rsid w:val="00B30A3E"/>
    <w:rsid w:val="00B32302"/>
    <w:rsid w:val="00B32A1D"/>
    <w:rsid w:val="00B33146"/>
    <w:rsid w:val="00B3389A"/>
    <w:rsid w:val="00B33E3C"/>
    <w:rsid w:val="00B35083"/>
    <w:rsid w:val="00B352E9"/>
    <w:rsid w:val="00B35D22"/>
    <w:rsid w:val="00B360C0"/>
    <w:rsid w:val="00B36829"/>
    <w:rsid w:val="00B36A7B"/>
    <w:rsid w:val="00B36FB7"/>
    <w:rsid w:val="00B372A5"/>
    <w:rsid w:val="00B37D1E"/>
    <w:rsid w:val="00B40C1C"/>
    <w:rsid w:val="00B41250"/>
    <w:rsid w:val="00B423B0"/>
    <w:rsid w:val="00B4248A"/>
    <w:rsid w:val="00B42AA3"/>
    <w:rsid w:val="00B42D5B"/>
    <w:rsid w:val="00B43EED"/>
    <w:rsid w:val="00B4474E"/>
    <w:rsid w:val="00B460E3"/>
    <w:rsid w:val="00B504BE"/>
    <w:rsid w:val="00B50E67"/>
    <w:rsid w:val="00B50F6B"/>
    <w:rsid w:val="00B52796"/>
    <w:rsid w:val="00B53118"/>
    <w:rsid w:val="00B543C4"/>
    <w:rsid w:val="00B545FA"/>
    <w:rsid w:val="00B559A5"/>
    <w:rsid w:val="00B55A7D"/>
    <w:rsid w:val="00B56BB3"/>
    <w:rsid w:val="00B57306"/>
    <w:rsid w:val="00B577D7"/>
    <w:rsid w:val="00B604C6"/>
    <w:rsid w:val="00B60B5D"/>
    <w:rsid w:val="00B60D25"/>
    <w:rsid w:val="00B60E01"/>
    <w:rsid w:val="00B61236"/>
    <w:rsid w:val="00B62134"/>
    <w:rsid w:val="00B621DB"/>
    <w:rsid w:val="00B65021"/>
    <w:rsid w:val="00B65B84"/>
    <w:rsid w:val="00B67243"/>
    <w:rsid w:val="00B67AC3"/>
    <w:rsid w:val="00B7031F"/>
    <w:rsid w:val="00B70DEC"/>
    <w:rsid w:val="00B713F1"/>
    <w:rsid w:val="00B71F6F"/>
    <w:rsid w:val="00B720F1"/>
    <w:rsid w:val="00B72F6B"/>
    <w:rsid w:val="00B7387F"/>
    <w:rsid w:val="00B738E8"/>
    <w:rsid w:val="00B75CEB"/>
    <w:rsid w:val="00B76C17"/>
    <w:rsid w:val="00B7727C"/>
    <w:rsid w:val="00B81535"/>
    <w:rsid w:val="00B82495"/>
    <w:rsid w:val="00B8254A"/>
    <w:rsid w:val="00B8285F"/>
    <w:rsid w:val="00B8308B"/>
    <w:rsid w:val="00B84601"/>
    <w:rsid w:val="00B85A1E"/>
    <w:rsid w:val="00B85A60"/>
    <w:rsid w:val="00B901D3"/>
    <w:rsid w:val="00B9020B"/>
    <w:rsid w:val="00B90339"/>
    <w:rsid w:val="00B904AD"/>
    <w:rsid w:val="00B90970"/>
    <w:rsid w:val="00B916E3"/>
    <w:rsid w:val="00B92276"/>
    <w:rsid w:val="00B92D74"/>
    <w:rsid w:val="00B93C3B"/>
    <w:rsid w:val="00B9406D"/>
    <w:rsid w:val="00B95651"/>
    <w:rsid w:val="00B95692"/>
    <w:rsid w:val="00B96B53"/>
    <w:rsid w:val="00B97993"/>
    <w:rsid w:val="00B97F9E"/>
    <w:rsid w:val="00BA04E0"/>
    <w:rsid w:val="00BA182E"/>
    <w:rsid w:val="00BA21A9"/>
    <w:rsid w:val="00BA3448"/>
    <w:rsid w:val="00BA407C"/>
    <w:rsid w:val="00BA4947"/>
    <w:rsid w:val="00BA791B"/>
    <w:rsid w:val="00BB08A3"/>
    <w:rsid w:val="00BB0E5B"/>
    <w:rsid w:val="00BB1001"/>
    <w:rsid w:val="00BB10D3"/>
    <w:rsid w:val="00BB1B37"/>
    <w:rsid w:val="00BB28F4"/>
    <w:rsid w:val="00BB3045"/>
    <w:rsid w:val="00BB39FA"/>
    <w:rsid w:val="00BB49D9"/>
    <w:rsid w:val="00BB4E47"/>
    <w:rsid w:val="00BB5443"/>
    <w:rsid w:val="00BB57DD"/>
    <w:rsid w:val="00BB5E90"/>
    <w:rsid w:val="00BB6278"/>
    <w:rsid w:val="00BB6C88"/>
    <w:rsid w:val="00BB70F6"/>
    <w:rsid w:val="00BB7CB4"/>
    <w:rsid w:val="00BC08C8"/>
    <w:rsid w:val="00BC0F3C"/>
    <w:rsid w:val="00BC2433"/>
    <w:rsid w:val="00BC40E9"/>
    <w:rsid w:val="00BC4507"/>
    <w:rsid w:val="00BC47BE"/>
    <w:rsid w:val="00BC4BEE"/>
    <w:rsid w:val="00BC4DB7"/>
    <w:rsid w:val="00BC619D"/>
    <w:rsid w:val="00BC6339"/>
    <w:rsid w:val="00BC6EE5"/>
    <w:rsid w:val="00BC6FB2"/>
    <w:rsid w:val="00BC74D0"/>
    <w:rsid w:val="00BC7877"/>
    <w:rsid w:val="00BD147B"/>
    <w:rsid w:val="00BD2541"/>
    <w:rsid w:val="00BD3176"/>
    <w:rsid w:val="00BD3DB6"/>
    <w:rsid w:val="00BD430B"/>
    <w:rsid w:val="00BD57C1"/>
    <w:rsid w:val="00BD6A48"/>
    <w:rsid w:val="00BE00C7"/>
    <w:rsid w:val="00BE025E"/>
    <w:rsid w:val="00BE02F5"/>
    <w:rsid w:val="00BE058E"/>
    <w:rsid w:val="00BE0940"/>
    <w:rsid w:val="00BE0BE8"/>
    <w:rsid w:val="00BE24FC"/>
    <w:rsid w:val="00BE26B6"/>
    <w:rsid w:val="00BE2EF0"/>
    <w:rsid w:val="00BE3190"/>
    <w:rsid w:val="00BE443C"/>
    <w:rsid w:val="00BE44CD"/>
    <w:rsid w:val="00BE47E0"/>
    <w:rsid w:val="00BE521C"/>
    <w:rsid w:val="00BE54FA"/>
    <w:rsid w:val="00BE5FF2"/>
    <w:rsid w:val="00BE65BA"/>
    <w:rsid w:val="00BE6A46"/>
    <w:rsid w:val="00BE6D7E"/>
    <w:rsid w:val="00BE77DD"/>
    <w:rsid w:val="00BE7F75"/>
    <w:rsid w:val="00BF1048"/>
    <w:rsid w:val="00BF1118"/>
    <w:rsid w:val="00BF2D44"/>
    <w:rsid w:val="00BF2DF1"/>
    <w:rsid w:val="00BF4AF4"/>
    <w:rsid w:val="00BF5D64"/>
    <w:rsid w:val="00BF6646"/>
    <w:rsid w:val="00BF6687"/>
    <w:rsid w:val="00BF7EF7"/>
    <w:rsid w:val="00C00E47"/>
    <w:rsid w:val="00C00E7D"/>
    <w:rsid w:val="00C039E4"/>
    <w:rsid w:val="00C03A41"/>
    <w:rsid w:val="00C03BB4"/>
    <w:rsid w:val="00C04051"/>
    <w:rsid w:val="00C047DB"/>
    <w:rsid w:val="00C07CD6"/>
    <w:rsid w:val="00C111E0"/>
    <w:rsid w:val="00C1201C"/>
    <w:rsid w:val="00C12087"/>
    <w:rsid w:val="00C12DD7"/>
    <w:rsid w:val="00C13898"/>
    <w:rsid w:val="00C13D68"/>
    <w:rsid w:val="00C149B3"/>
    <w:rsid w:val="00C15145"/>
    <w:rsid w:val="00C15F3B"/>
    <w:rsid w:val="00C16365"/>
    <w:rsid w:val="00C16B95"/>
    <w:rsid w:val="00C17179"/>
    <w:rsid w:val="00C17E18"/>
    <w:rsid w:val="00C2178C"/>
    <w:rsid w:val="00C21867"/>
    <w:rsid w:val="00C219A5"/>
    <w:rsid w:val="00C223D7"/>
    <w:rsid w:val="00C224A3"/>
    <w:rsid w:val="00C23853"/>
    <w:rsid w:val="00C243A1"/>
    <w:rsid w:val="00C24FD6"/>
    <w:rsid w:val="00C265D5"/>
    <w:rsid w:val="00C305FC"/>
    <w:rsid w:val="00C30964"/>
    <w:rsid w:val="00C31A3B"/>
    <w:rsid w:val="00C31AFA"/>
    <w:rsid w:val="00C31B0D"/>
    <w:rsid w:val="00C3282F"/>
    <w:rsid w:val="00C32AAF"/>
    <w:rsid w:val="00C333A4"/>
    <w:rsid w:val="00C33EC0"/>
    <w:rsid w:val="00C349DB"/>
    <w:rsid w:val="00C359C3"/>
    <w:rsid w:val="00C35C31"/>
    <w:rsid w:val="00C35FB6"/>
    <w:rsid w:val="00C360CA"/>
    <w:rsid w:val="00C36359"/>
    <w:rsid w:val="00C37041"/>
    <w:rsid w:val="00C37540"/>
    <w:rsid w:val="00C3779A"/>
    <w:rsid w:val="00C41B4D"/>
    <w:rsid w:val="00C42D28"/>
    <w:rsid w:val="00C42DC0"/>
    <w:rsid w:val="00C431A8"/>
    <w:rsid w:val="00C45ADB"/>
    <w:rsid w:val="00C46E02"/>
    <w:rsid w:val="00C46E22"/>
    <w:rsid w:val="00C46E88"/>
    <w:rsid w:val="00C472CF"/>
    <w:rsid w:val="00C47E0A"/>
    <w:rsid w:val="00C47F04"/>
    <w:rsid w:val="00C50083"/>
    <w:rsid w:val="00C511F4"/>
    <w:rsid w:val="00C515DF"/>
    <w:rsid w:val="00C53714"/>
    <w:rsid w:val="00C53F04"/>
    <w:rsid w:val="00C54A43"/>
    <w:rsid w:val="00C56245"/>
    <w:rsid w:val="00C564C6"/>
    <w:rsid w:val="00C576A7"/>
    <w:rsid w:val="00C6103D"/>
    <w:rsid w:val="00C64D90"/>
    <w:rsid w:val="00C6528F"/>
    <w:rsid w:val="00C65321"/>
    <w:rsid w:val="00C65982"/>
    <w:rsid w:val="00C65A36"/>
    <w:rsid w:val="00C6611E"/>
    <w:rsid w:val="00C70048"/>
    <w:rsid w:val="00C71D6D"/>
    <w:rsid w:val="00C72657"/>
    <w:rsid w:val="00C7449D"/>
    <w:rsid w:val="00C74C33"/>
    <w:rsid w:val="00C74FFD"/>
    <w:rsid w:val="00C75734"/>
    <w:rsid w:val="00C75AD8"/>
    <w:rsid w:val="00C761AB"/>
    <w:rsid w:val="00C76DEA"/>
    <w:rsid w:val="00C76FB0"/>
    <w:rsid w:val="00C77233"/>
    <w:rsid w:val="00C779D2"/>
    <w:rsid w:val="00C80203"/>
    <w:rsid w:val="00C804AD"/>
    <w:rsid w:val="00C80881"/>
    <w:rsid w:val="00C80B05"/>
    <w:rsid w:val="00C8182A"/>
    <w:rsid w:val="00C81EEA"/>
    <w:rsid w:val="00C823FD"/>
    <w:rsid w:val="00C83565"/>
    <w:rsid w:val="00C85865"/>
    <w:rsid w:val="00C8678E"/>
    <w:rsid w:val="00C87047"/>
    <w:rsid w:val="00C87278"/>
    <w:rsid w:val="00C91FCE"/>
    <w:rsid w:val="00C926D2"/>
    <w:rsid w:val="00C92CBB"/>
    <w:rsid w:val="00C9364C"/>
    <w:rsid w:val="00C94EDC"/>
    <w:rsid w:val="00C959B9"/>
    <w:rsid w:val="00C969C3"/>
    <w:rsid w:val="00C96EB9"/>
    <w:rsid w:val="00CA1D01"/>
    <w:rsid w:val="00CA28FD"/>
    <w:rsid w:val="00CA2C6C"/>
    <w:rsid w:val="00CA2CC2"/>
    <w:rsid w:val="00CA2DA2"/>
    <w:rsid w:val="00CA3573"/>
    <w:rsid w:val="00CA39F5"/>
    <w:rsid w:val="00CA3B9A"/>
    <w:rsid w:val="00CA47AD"/>
    <w:rsid w:val="00CA49E9"/>
    <w:rsid w:val="00CA51E1"/>
    <w:rsid w:val="00CA54CF"/>
    <w:rsid w:val="00CA57D6"/>
    <w:rsid w:val="00CA6084"/>
    <w:rsid w:val="00CA6361"/>
    <w:rsid w:val="00CA683B"/>
    <w:rsid w:val="00CA68FD"/>
    <w:rsid w:val="00CA77AC"/>
    <w:rsid w:val="00CA7B77"/>
    <w:rsid w:val="00CA7D6F"/>
    <w:rsid w:val="00CB0292"/>
    <w:rsid w:val="00CB089A"/>
    <w:rsid w:val="00CB0DAD"/>
    <w:rsid w:val="00CB14BF"/>
    <w:rsid w:val="00CB1525"/>
    <w:rsid w:val="00CB228D"/>
    <w:rsid w:val="00CB251C"/>
    <w:rsid w:val="00CB272D"/>
    <w:rsid w:val="00CB42E4"/>
    <w:rsid w:val="00CB4732"/>
    <w:rsid w:val="00CB501F"/>
    <w:rsid w:val="00CB5272"/>
    <w:rsid w:val="00CB5C68"/>
    <w:rsid w:val="00CB6BAF"/>
    <w:rsid w:val="00CB6DC1"/>
    <w:rsid w:val="00CB78B9"/>
    <w:rsid w:val="00CB7D1A"/>
    <w:rsid w:val="00CC0654"/>
    <w:rsid w:val="00CC0B4E"/>
    <w:rsid w:val="00CC122F"/>
    <w:rsid w:val="00CC176A"/>
    <w:rsid w:val="00CC1DDC"/>
    <w:rsid w:val="00CC2407"/>
    <w:rsid w:val="00CC2624"/>
    <w:rsid w:val="00CC3443"/>
    <w:rsid w:val="00CC3B0B"/>
    <w:rsid w:val="00CC403E"/>
    <w:rsid w:val="00CC4E48"/>
    <w:rsid w:val="00CC526E"/>
    <w:rsid w:val="00CC5379"/>
    <w:rsid w:val="00CC539A"/>
    <w:rsid w:val="00CC5876"/>
    <w:rsid w:val="00CC6D8B"/>
    <w:rsid w:val="00CD113D"/>
    <w:rsid w:val="00CD1466"/>
    <w:rsid w:val="00CD2258"/>
    <w:rsid w:val="00CD2A81"/>
    <w:rsid w:val="00CD2B96"/>
    <w:rsid w:val="00CD2D16"/>
    <w:rsid w:val="00CD304A"/>
    <w:rsid w:val="00CD32C7"/>
    <w:rsid w:val="00CD3CB8"/>
    <w:rsid w:val="00CD4A52"/>
    <w:rsid w:val="00CD4AB7"/>
    <w:rsid w:val="00CD5A05"/>
    <w:rsid w:val="00CD5DD1"/>
    <w:rsid w:val="00CD5E51"/>
    <w:rsid w:val="00CD66FA"/>
    <w:rsid w:val="00CE0AF6"/>
    <w:rsid w:val="00CE0EC7"/>
    <w:rsid w:val="00CE1516"/>
    <w:rsid w:val="00CE1C8D"/>
    <w:rsid w:val="00CE3278"/>
    <w:rsid w:val="00CE3B80"/>
    <w:rsid w:val="00CE4322"/>
    <w:rsid w:val="00CE48E4"/>
    <w:rsid w:val="00CE4CCE"/>
    <w:rsid w:val="00CE57A4"/>
    <w:rsid w:val="00CE5A81"/>
    <w:rsid w:val="00CE629E"/>
    <w:rsid w:val="00CE6E71"/>
    <w:rsid w:val="00CE74E7"/>
    <w:rsid w:val="00CE7AAD"/>
    <w:rsid w:val="00CF119C"/>
    <w:rsid w:val="00CF18AE"/>
    <w:rsid w:val="00CF1A24"/>
    <w:rsid w:val="00CF1B8C"/>
    <w:rsid w:val="00CF1B93"/>
    <w:rsid w:val="00CF3313"/>
    <w:rsid w:val="00CF3E7C"/>
    <w:rsid w:val="00CF4C87"/>
    <w:rsid w:val="00CF6AB2"/>
    <w:rsid w:val="00CF6C62"/>
    <w:rsid w:val="00CF75EA"/>
    <w:rsid w:val="00CF7BC2"/>
    <w:rsid w:val="00CF7C61"/>
    <w:rsid w:val="00D006B3"/>
    <w:rsid w:val="00D007FF"/>
    <w:rsid w:val="00D00820"/>
    <w:rsid w:val="00D00934"/>
    <w:rsid w:val="00D0242C"/>
    <w:rsid w:val="00D02E9C"/>
    <w:rsid w:val="00D04338"/>
    <w:rsid w:val="00D043C2"/>
    <w:rsid w:val="00D05110"/>
    <w:rsid w:val="00D06782"/>
    <w:rsid w:val="00D067E9"/>
    <w:rsid w:val="00D07EB3"/>
    <w:rsid w:val="00D10A61"/>
    <w:rsid w:val="00D10EFC"/>
    <w:rsid w:val="00D10F40"/>
    <w:rsid w:val="00D11320"/>
    <w:rsid w:val="00D12BCD"/>
    <w:rsid w:val="00D134E2"/>
    <w:rsid w:val="00D1511F"/>
    <w:rsid w:val="00D17524"/>
    <w:rsid w:val="00D17840"/>
    <w:rsid w:val="00D179AD"/>
    <w:rsid w:val="00D17A17"/>
    <w:rsid w:val="00D20B34"/>
    <w:rsid w:val="00D20B3F"/>
    <w:rsid w:val="00D21221"/>
    <w:rsid w:val="00D2139B"/>
    <w:rsid w:val="00D218FB"/>
    <w:rsid w:val="00D21F0E"/>
    <w:rsid w:val="00D229B6"/>
    <w:rsid w:val="00D22C25"/>
    <w:rsid w:val="00D22F7D"/>
    <w:rsid w:val="00D22FF2"/>
    <w:rsid w:val="00D2352F"/>
    <w:rsid w:val="00D24478"/>
    <w:rsid w:val="00D24895"/>
    <w:rsid w:val="00D24D36"/>
    <w:rsid w:val="00D256FA"/>
    <w:rsid w:val="00D25721"/>
    <w:rsid w:val="00D26B50"/>
    <w:rsid w:val="00D30E00"/>
    <w:rsid w:val="00D31196"/>
    <w:rsid w:val="00D35079"/>
    <w:rsid w:val="00D3583C"/>
    <w:rsid w:val="00D36C3B"/>
    <w:rsid w:val="00D401C8"/>
    <w:rsid w:val="00D40E7C"/>
    <w:rsid w:val="00D419F8"/>
    <w:rsid w:val="00D42AE6"/>
    <w:rsid w:val="00D43EAB"/>
    <w:rsid w:val="00D44790"/>
    <w:rsid w:val="00D448E5"/>
    <w:rsid w:val="00D449BE"/>
    <w:rsid w:val="00D45814"/>
    <w:rsid w:val="00D45DB8"/>
    <w:rsid w:val="00D45E74"/>
    <w:rsid w:val="00D469F5"/>
    <w:rsid w:val="00D50C34"/>
    <w:rsid w:val="00D521E0"/>
    <w:rsid w:val="00D522E1"/>
    <w:rsid w:val="00D52CBD"/>
    <w:rsid w:val="00D53A26"/>
    <w:rsid w:val="00D53A4C"/>
    <w:rsid w:val="00D53AA7"/>
    <w:rsid w:val="00D54657"/>
    <w:rsid w:val="00D563CE"/>
    <w:rsid w:val="00D5657E"/>
    <w:rsid w:val="00D567F0"/>
    <w:rsid w:val="00D56951"/>
    <w:rsid w:val="00D577D0"/>
    <w:rsid w:val="00D57A89"/>
    <w:rsid w:val="00D6051B"/>
    <w:rsid w:val="00D60B1D"/>
    <w:rsid w:val="00D6109B"/>
    <w:rsid w:val="00D624CF"/>
    <w:rsid w:val="00D6273C"/>
    <w:rsid w:val="00D62949"/>
    <w:rsid w:val="00D62CF3"/>
    <w:rsid w:val="00D62EFD"/>
    <w:rsid w:val="00D6342E"/>
    <w:rsid w:val="00D636B7"/>
    <w:rsid w:val="00D64D52"/>
    <w:rsid w:val="00D657AA"/>
    <w:rsid w:val="00D66D2F"/>
    <w:rsid w:val="00D66FBF"/>
    <w:rsid w:val="00D66FE1"/>
    <w:rsid w:val="00D67789"/>
    <w:rsid w:val="00D70AA5"/>
    <w:rsid w:val="00D7105F"/>
    <w:rsid w:val="00D71194"/>
    <w:rsid w:val="00D711DB"/>
    <w:rsid w:val="00D7158B"/>
    <w:rsid w:val="00D7412E"/>
    <w:rsid w:val="00D74925"/>
    <w:rsid w:val="00D7542D"/>
    <w:rsid w:val="00D75F0E"/>
    <w:rsid w:val="00D7788A"/>
    <w:rsid w:val="00D77D40"/>
    <w:rsid w:val="00D802D0"/>
    <w:rsid w:val="00D819A0"/>
    <w:rsid w:val="00D81AC9"/>
    <w:rsid w:val="00D82EAC"/>
    <w:rsid w:val="00D83849"/>
    <w:rsid w:val="00D8410E"/>
    <w:rsid w:val="00D85AE0"/>
    <w:rsid w:val="00D85C2C"/>
    <w:rsid w:val="00D861FE"/>
    <w:rsid w:val="00D86B2B"/>
    <w:rsid w:val="00D86E67"/>
    <w:rsid w:val="00D87ADE"/>
    <w:rsid w:val="00D90A24"/>
    <w:rsid w:val="00D90D0E"/>
    <w:rsid w:val="00D91D6C"/>
    <w:rsid w:val="00D93F4B"/>
    <w:rsid w:val="00D96983"/>
    <w:rsid w:val="00D97BCB"/>
    <w:rsid w:val="00DA0382"/>
    <w:rsid w:val="00DA0B5C"/>
    <w:rsid w:val="00DA1CD3"/>
    <w:rsid w:val="00DA224B"/>
    <w:rsid w:val="00DA4F5D"/>
    <w:rsid w:val="00DA5626"/>
    <w:rsid w:val="00DA7B99"/>
    <w:rsid w:val="00DA7E77"/>
    <w:rsid w:val="00DB0822"/>
    <w:rsid w:val="00DB0C4E"/>
    <w:rsid w:val="00DB1A45"/>
    <w:rsid w:val="00DB2640"/>
    <w:rsid w:val="00DB2819"/>
    <w:rsid w:val="00DB2B7A"/>
    <w:rsid w:val="00DB2C1F"/>
    <w:rsid w:val="00DB2D52"/>
    <w:rsid w:val="00DB3DF9"/>
    <w:rsid w:val="00DB4322"/>
    <w:rsid w:val="00DB4812"/>
    <w:rsid w:val="00DB5353"/>
    <w:rsid w:val="00DB637E"/>
    <w:rsid w:val="00DB6AED"/>
    <w:rsid w:val="00DB71D3"/>
    <w:rsid w:val="00DB7A5D"/>
    <w:rsid w:val="00DC07F2"/>
    <w:rsid w:val="00DC09E8"/>
    <w:rsid w:val="00DC1408"/>
    <w:rsid w:val="00DC151E"/>
    <w:rsid w:val="00DC2134"/>
    <w:rsid w:val="00DC4A40"/>
    <w:rsid w:val="00DC4BD9"/>
    <w:rsid w:val="00DC4F8E"/>
    <w:rsid w:val="00DC5623"/>
    <w:rsid w:val="00DC5900"/>
    <w:rsid w:val="00DC5F08"/>
    <w:rsid w:val="00DC6E9C"/>
    <w:rsid w:val="00DC75C8"/>
    <w:rsid w:val="00DD0B0B"/>
    <w:rsid w:val="00DD0CEB"/>
    <w:rsid w:val="00DD159C"/>
    <w:rsid w:val="00DD16D8"/>
    <w:rsid w:val="00DD3516"/>
    <w:rsid w:val="00DD3737"/>
    <w:rsid w:val="00DD392A"/>
    <w:rsid w:val="00DD39C6"/>
    <w:rsid w:val="00DD3B3F"/>
    <w:rsid w:val="00DD3FF4"/>
    <w:rsid w:val="00DD4378"/>
    <w:rsid w:val="00DD4A00"/>
    <w:rsid w:val="00DD50F7"/>
    <w:rsid w:val="00DD5A71"/>
    <w:rsid w:val="00DD5D42"/>
    <w:rsid w:val="00DD66C6"/>
    <w:rsid w:val="00DD6CE4"/>
    <w:rsid w:val="00DD7A54"/>
    <w:rsid w:val="00DE06E2"/>
    <w:rsid w:val="00DE1538"/>
    <w:rsid w:val="00DE191F"/>
    <w:rsid w:val="00DE2597"/>
    <w:rsid w:val="00DE2B02"/>
    <w:rsid w:val="00DE2ED5"/>
    <w:rsid w:val="00DE3091"/>
    <w:rsid w:val="00DE3BCC"/>
    <w:rsid w:val="00DE479D"/>
    <w:rsid w:val="00DE4CC4"/>
    <w:rsid w:val="00DE58CB"/>
    <w:rsid w:val="00DE5E03"/>
    <w:rsid w:val="00DE7E1B"/>
    <w:rsid w:val="00DF05EC"/>
    <w:rsid w:val="00DF0BB1"/>
    <w:rsid w:val="00DF245B"/>
    <w:rsid w:val="00DF2A3D"/>
    <w:rsid w:val="00DF349E"/>
    <w:rsid w:val="00DF3EAB"/>
    <w:rsid w:val="00DF56F3"/>
    <w:rsid w:val="00DF5749"/>
    <w:rsid w:val="00DF6160"/>
    <w:rsid w:val="00DF6A38"/>
    <w:rsid w:val="00DF7366"/>
    <w:rsid w:val="00E00332"/>
    <w:rsid w:val="00E00D9B"/>
    <w:rsid w:val="00E01EFB"/>
    <w:rsid w:val="00E02293"/>
    <w:rsid w:val="00E03336"/>
    <w:rsid w:val="00E04924"/>
    <w:rsid w:val="00E04E38"/>
    <w:rsid w:val="00E0500B"/>
    <w:rsid w:val="00E05EEF"/>
    <w:rsid w:val="00E05F4C"/>
    <w:rsid w:val="00E06A4A"/>
    <w:rsid w:val="00E071AA"/>
    <w:rsid w:val="00E11836"/>
    <w:rsid w:val="00E121E8"/>
    <w:rsid w:val="00E1290B"/>
    <w:rsid w:val="00E12D61"/>
    <w:rsid w:val="00E133F3"/>
    <w:rsid w:val="00E13EB4"/>
    <w:rsid w:val="00E14272"/>
    <w:rsid w:val="00E14CF5"/>
    <w:rsid w:val="00E14E5B"/>
    <w:rsid w:val="00E15712"/>
    <w:rsid w:val="00E166A7"/>
    <w:rsid w:val="00E16AB3"/>
    <w:rsid w:val="00E16D6C"/>
    <w:rsid w:val="00E21996"/>
    <w:rsid w:val="00E2523B"/>
    <w:rsid w:val="00E2571B"/>
    <w:rsid w:val="00E26013"/>
    <w:rsid w:val="00E27541"/>
    <w:rsid w:val="00E3193D"/>
    <w:rsid w:val="00E31EDF"/>
    <w:rsid w:val="00E34835"/>
    <w:rsid w:val="00E34E11"/>
    <w:rsid w:val="00E357FA"/>
    <w:rsid w:val="00E36776"/>
    <w:rsid w:val="00E36984"/>
    <w:rsid w:val="00E379F5"/>
    <w:rsid w:val="00E4010C"/>
    <w:rsid w:val="00E4013C"/>
    <w:rsid w:val="00E43906"/>
    <w:rsid w:val="00E449FA"/>
    <w:rsid w:val="00E44E70"/>
    <w:rsid w:val="00E450E4"/>
    <w:rsid w:val="00E4541E"/>
    <w:rsid w:val="00E46A6E"/>
    <w:rsid w:val="00E470D6"/>
    <w:rsid w:val="00E501CA"/>
    <w:rsid w:val="00E502C5"/>
    <w:rsid w:val="00E51994"/>
    <w:rsid w:val="00E51E86"/>
    <w:rsid w:val="00E5240A"/>
    <w:rsid w:val="00E5313D"/>
    <w:rsid w:val="00E536E3"/>
    <w:rsid w:val="00E5445D"/>
    <w:rsid w:val="00E551C7"/>
    <w:rsid w:val="00E5714F"/>
    <w:rsid w:val="00E575E8"/>
    <w:rsid w:val="00E600AE"/>
    <w:rsid w:val="00E61AB2"/>
    <w:rsid w:val="00E61CE5"/>
    <w:rsid w:val="00E61E2A"/>
    <w:rsid w:val="00E6244A"/>
    <w:rsid w:val="00E64006"/>
    <w:rsid w:val="00E6412E"/>
    <w:rsid w:val="00E64268"/>
    <w:rsid w:val="00E64F32"/>
    <w:rsid w:val="00E653F1"/>
    <w:rsid w:val="00E65EE9"/>
    <w:rsid w:val="00E662D2"/>
    <w:rsid w:val="00E6675A"/>
    <w:rsid w:val="00E66E5D"/>
    <w:rsid w:val="00E6721C"/>
    <w:rsid w:val="00E705F1"/>
    <w:rsid w:val="00E72304"/>
    <w:rsid w:val="00E72E74"/>
    <w:rsid w:val="00E73E6F"/>
    <w:rsid w:val="00E746C4"/>
    <w:rsid w:val="00E75D60"/>
    <w:rsid w:val="00E7642C"/>
    <w:rsid w:val="00E80073"/>
    <w:rsid w:val="00E803DA"/>
    <w:rsid w:val="00E80629"/>
    <w:rsid w:val="00E82855"/>
    <w:rsid w:val="00E8499A"/>
    <w:rsid w:val="00E84E5D"/>
    <w:rsid w:val="00E85E69"/>
    <w:rsid w:val="00E86DE3"/>
    <w:rsid w:val="00E87110"/>
    <w:rsid w:val="00E915C7"/>
    <w:rsid w:val="00E919AF"/>
    <w:rsid w:val="00E91C08"/>
    <w:rsid w:val="00E91EDD"/>
    <w:rsid w:val="00E923B0"/>
    <w:rsid w:val="00E92636"/>
    <w:rsid w:val="00E93383"/>
    <w:rsid w:val="00E93576"/>
    <w:rsid w:val="00E9363B"/>
    <w:rsid w:val="00E93F7A"/>
    <w:rsid w:val="00E944A4"/>
    <w:rsid w:val="00E9461D"/>
    <w:rsid w:val="00E94BBF"/>
    <w:rsid w:val="00E96080"/>
    <w:rsid w:val="00E96287"/>
    <w:rsid w:val="00E96C61"/>
    <w:rsid w:val="00E9740C"/>
    <w:rsid w:val="00EA1C49"/>
    <w:rsid w:val="00EA2EC6"/>
    <w:rsid w:val="00EA3110"/>
    <w:rsid w:val="00EA4441"/>
    <w:rsid w:val="00EA4955"/>
    <w:rsid w:val="00EA541E"/>
    <w:rsid w:val="00EA5EEC"/>
    <w:rsid w:val="00EA5F3F"/>
    <w:rsid w:val="00EA724C"/>
    <w:rsid w:val="00EA780B"/>
    <w:rsid w:val="00EB0153"/>
    <w:rsid w:val="00EB05DC"/>
    <w:rsid w:val="00EB0674"/>
    <w:rsid w:val="00EB09E3"/>
    <w:rsid w:val="00EB1825"/>
    <w:rsid w:val="00EB20F1"/>
    <w:rsid w:val="00EB2AF7"/>
    <w:rsid w:val="00EB3899"/>
    <w:rsid w:val="00EB3A4E"/>
    <w:rsid w:val="00EB3A7F"/>
    <w:rsid w:val="00EB40E6"/>
    <w:rsid w:val="00EB4A51"/>
    <w:rsid w:val="00EB539F"/>
    <w:rsid w:val="00EB54C6"/>
    <w:rsid w:val="00EB5521"/>
    <w:rsid w:val="00EB55E0"/>
    <w:rsid w:val="00EB6B7F"/>
    <w:rsid w:val="00EC44D3"/>
    <w:rsid w:val="00EC5958"/>
    <w:rsid w:val="00EC5BB9"/>
    <w:rsid w:val="00EC5C3D"/>
    <w:rsid w:val="00EC62E9"/>
    <w:rsid w:val="00EC7390"/>
    <w:rsid w:val="00EC765D"/>
    <w:rsid w:val="00EC7848"/>
    <w:rsid w:val="00ED0080"/>
    <w:rsid w:val="00ED14F0"/>
    <w:rsid w:val="00ED25BE"/>
    <w:rsid w:val="00ED2B7D"/>
    <w:rsid w:val="00ED49A8"/>
    <w:rsid w:val="00ED51C6"/>
    <w:rsid w:val="00ED564C"/>
    <w:rsid w:val="00ED5C96"/>
    <w:rsid w:val="00ED6A81"/>
    <w:rsid w:val="00ED79C6"/>
    <w:rsid w:val="00EE12CE"/>
    <w:rsid w:val="00EE12F3"/>
    <w:rsid w:val="00EE1D64"/>
    <w:rsid w:val="00EE1DD7"/>
    <w:rsid w:val="00EE2224"/>
    <w:rsid w:val="00EE295A"/>
    <w:rsid w:val="00EE3331"/>
    <w:rsid w:val="00EE3809"/>
    <w:rsid w:val="00EE3811"/>
    <w:rsid w:val="00EE3B03"/>
    <w:rsid w:val="00EE6848"/>
    <w:rsid w:val="00EE6D24"/>
    <w:rsid w:val="00EE6D2E"/>
    <w:rsid w:val="00EE7A24"/>
    <w:rsid w:val="00EF1785"/>
    <w:rsid w:val="00EF19D0"/>
    <w:rsid w:val="00EF1E55"/>
    <w:rsid w:val="00EF3ED0"/>
    <w:rsid w:val="00EF49EB"/>
    <w:rsid w:val="00EF7E65"/>
    <w:rsid w:val="00F00FEA"/>
    <w:rsid w:val="00F0140E"/>
    <w:rsid w:val="00F01C50"/>
    <w:rsid w:val="00F01CF0"/>
    <w:rsid w:val="00F026DC"/>
    <w:rsid w:val="00F03C6D"/>
    <w:rsid w:val="00F03F2D"/>
    <w:rsid w:val="00F04260"/>
    <w:rsid w:val="00F045C0"/>
    <w:rsid w:val="00F05030"/>
    <w:rsid w:val="00F051D2"/>
    <w:rsid w:val="00F05C78"/>
    <w:rsid w:val="00F05DA6"/>
    <w:rsid w:val="00F06598"/>
    <w:rsid w:val="00F06968"/>
    <w:rsid w:val="00F06D63"/>
    <w:rsid w:val="00F105CF"/>
    <w:rsid w:val="00F10A3D"/>
    <w:rsid w:val="00F112B9"/>
    <w:rsid w:val="00F1347A"/>
    <w:rsid w:val="00F135DE"/>
    <w:rsid w:val="00F13C62"/>
    <w:rsid w:val="00F13FF0"/>
    <w:rsid w:val="00F146EA"/>
    <w:rsid w:val="00F147D4"/>
    <w:rsid w:val="00F17D63"/>
    <w:rsid w:val="00F20202"/>
    <w:rsid w:val="00F20227"/>
    <w:rsid w:val="00F205F7"/>
    <w:rsid w:val="00F20781"/>
    <w:rsid w:val="00F20A3B"/>
    <w:rsid w:val="00F21143"/>
    <w:rsid w:val="00F219E7"/>
    <w:rsid w:val="00F21A19"/>
    <w:rsid w:val="00F21C25"/>
    <w:rsid w:val="00F2227C"/>
    <w:rsid w:val="00F222F7"/>
    <w:rsid w:val="00F22E9F"/>
    <w:rsid w:val="00F24728"/>
    <w:rsid w:val="00F24EE0"/>
    <w:rsid w:val="00F26179"/>
    <w:rsid w:val="00F26286"/>
    <w:rsid w:val="00F27BE2"/>
    <w:rsid w:val="00F31D21"/>
    <w:rsid w:val="00F32C9F"/>
    <w:rsid w:val="00F33B2A"/>
    <w:rsid w:val="00F33C1E"/>
    <w:rsid w:val="00F33CE5"/>
    <w:rsid w:val="00F34010"/>
    <w:rsid w:val="00F35A5D"/>
    <w:rsid w:val="00F35A87"/>
    <w:rsid w:val="00F367C4"/>
    <w:rsid w:val="00F37CCF"/>
    <w:rsid w:val="00F37F89"/>
    <w:rsid w:val="00F37FBE"/>
    <w:rsid w:val="00F40110"/>
    <w:rsid w:val="00F44FBC"/>
    <w:rsid w:val="00F45756"/>
    <w:rsid w:val="00F459A5"/>
    <w:rsid w:val="00F473ED"/>
    <w:rsid w:val="00F50698"/>
    <w:rsid w:val="00F510E0"/>
    <w:rsid w:val="00F531F5"/>
    <w:rsid w:val="00F53330"/>
    <w:rsid w:val="00F53D11"/>
    <w:rsid w:val="00F5421E"/>
    <w:rsid w:val="00F5472A"/>
    <w:rsid w:val="00F552D0"/>
    <w:rsid w:val="00F555CE"/>
    <w:rsid w:val="00F57200"/>
    <w:rsid w:val="00F574B7"/>
    <w:rsid w:val="00F57D8F"/>
    <w:rsid w:val="00F60095"/>
    <w:rsid w:val="00F617F3"/>
    <w:rsid w:val="00F6193A"/>
    <w:rsid w:val="00F61E43"/>
    <w:rsid w:val="00F62ACD"/>
    <w:rsid w:val="00F64857"/>
    <w:rsid w:val="00F654DB"/>
    <w:rsid w:val="00F663D0"/>
    <w:rsid w:val="00F67501"/>
    <w:rsid w:val="00F67C65"/>
    <w:rsid w:val="00F67D3F"/>
    <w:rsid w:val="00F70782"/>
    <w:rsid w:val="00F70E45"/>
    <w:rsid w:val="00F70E73"/>
    <w:rsid w:val="00F7162B"/>
    <w:rsid w:val="00F71B4E"/>
    <w:rsid w:val="00F72DEF"/>
    <w:rsid w:val="00F737AA"/>
    <w:rsid w:val="00F73E4A"/>
    <w:rsid w:val="00F74F28"/>
    <w:rsid w:val="00F75B8E"/>
    <w:rsid w:val="00F76F03"/>
    <w:rsid w:val="00F8016E"/>
    <w:rsid w:val="00F8078E"/>
    <w:rsid w:val="00F80DF0"/>
    <w:rsid w:val="00F8112D"/>
    <w:rsid w:val="00F8463B"/>
    <w:rsid w:val="00F84796"/>
    <w:rsid w:val="00F85F5B"/>
    <w:rsid w:val="00F867AA"/>
    <w:rsid w:val="00F90177"/>
    <w:rsid w:val="00F90284"/>
    <w:rsid w:val="00F910BE"/>
    <w:rsid w:val="00F92977"/>
    <w:rsid w:val="00F949E3"/>
    <w:rsid w:val="00F95E25"/>
    <w:rsid w:val="00F972EE"/>
    <w:rsid w:val="00FA0B8D"/>
    <w:rsid w:val="00FA1D4E"/>
    <w:rsid w:val="00FA24B7"/>
    <w:rsid w:val="00FA2C43"/>
    <w:rsid w:val="00FA67AF"/>
    <w:rsid w:val="00FA69B3"/>
    <w:rsid w:val="00FB0165"/>
    <w:rsid w:val="00FB0FF7"/>
    <w:rsid w:val="00FB1033"/>
    <w:rsid w:val="00FB152E"/>
    <w:rsid w:val="00FB253F"/>
    <w:rsid w:val="00FB2D68"/>
    <w:rsid w:val="00FB308F"/>
    <w:rsid w:val="00FB387D"/>
    <w:rsid w:val="00FB4747"/>
    <w:rsid w:val="00FB4D8B"/>
    <w:rsid w:val="00FB57DE"/>
    <w:rsid w:val="00FB6551"/>
    <w:rsid w:val="00FB696F"/>
    <w:rsid w:val="00FC0C1D"/>
    <w:rsid w:val="00FC11AF"/>
    <w:rsid w:val="00FC13A6"/>
    <w:rsid w:val="00FC18B4"/>
    <w:rsid w:val="00FC1D19"/>
    <w:rsid w:val="00FC25A9"/>
    <w:rsid w:val="00FC2684"/>
    <w:rsid w:val="00FC30D4"/>
    <w:rsid w:val="00FC3285"/>
    <w:rsid w:val="00FC3620"/>
    <w:rsid w:val="00FC43DA"/>
    <w:rsid w:val="00FC5005"/>
    <w:rsid w:val="00FC5661"/>
    <w:rsid w:val="00FC591A"/>
    <w:rsid w:val="00FC6292"/>
    <w:rsid w:val="00FC6A53"/>
    <w:rsid w:val="00FD1398"/>
    <w:rsid w:val="00FD1B40"/>
    <w:rsid w:val="00FD1CB9"/>
    <w:rsid w:val="00FD2DCC"/>
    <w:rsid w:val="00FD30EB"/>
    <w:rsid w:val="00FD332E"/>
    <w:rsid w:val="00FD388E"/>
    <w:rsid w:val="00FD3C9B"/>
    <w:rsid w:val="00FD6076"/>
    <w:rsid w:val="00FE0894"/>
    <w:rsid w:val="00FE121E"/>
    <w:rsid w:val="00FE1A3B"/>
    <w:rsid w:val="00FE230F"/>
    <w:rsid w:val="00FE2B7A"/>
    <w:rsid w:val="00FE2BDF"/>
    <w:rsid w:val="00FE5709"/>
    <w:rsid w:val="00FE5767"/>
    <w:rsid w:val="00FE5CC3"/>
    <w:rsid w:val="00FE70B0"/>
    <w:rsid w:val="00FE70DA"/>
    <w:rsid w:val="00FF04D6"/>
    <w:rsid w:val="00FF3FCC"/>
    <w:rsid w:val="00FF4786"/>
    <w:rsid w:val="00FF4CE0"/>
    <w:rsid w:val="00FF5DA3"/>
  </w:rsids>
  <m:mathPr>
    <m:mathFont m:val="Cambria Math"/>
    <m:brkBin m:val="before"/>
    <m:brkBinSub m:val="--"/>
    <m:smallFrac/>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CFC50F"/>
  <w15:chartTrackingRefBased/>
  <w15:docId w15:val="{B81D9219-1864-834C-B7DE-24EE9276B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ru-KZ"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0"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5DB8"/>
    <w:pPr>
      <w:spacing w:after="200" w:line="276" w:lineRule="auto"/>
    </w:pPr>
    <w:rPr>
      <w:sz w:val="22"/>
      <w:szCs w:val="22"/>
      <w:lang w:val="ru-RU"/>
    </w:rPr>
  </w:style>
  <w:style w:type="paragraph" w:styleId="1">
    <w:name w:val="heading 1"/>
    <w:basedOn w:val="a"/>
    <w:link w:val="10"/>
    <w:uiPriority w:val="9"/>
    <w:qFormat/>
    <w:rsid w:val="00C3779A"/>
    <w:pPr>
      <w:spacing w:before="100" w:beforeAutospacing="1" w:after="100" w:afterAutospacing="1" w:line="240" w:lineRule="auto"/>
      <w:outlineLvl w:val="0"/>
    </w:pPr>
    <w:rPr>
      <w:rFonts w:ascii="Times New Roman" w:hAnsi="Times New Roman"/>
      <w:b/>
      <w:bCs/>
      <w:kern w:val="36"/>
      <w:sz w:val="48"/>
      <w:szCs w:val="48"/>
      <w:lang w:val="x-none" w:eastAsia="x-none"/>
    </w:rPr>
  </w:style>
  <w:style w:type="paragraph" w:styleId="2">
    <w:name w:val="heading 2"/>
    <w:basedOn w:val="a"/>
    <w:next w:val="a"/>
    <w:link w:val="20"/>
    <w:uiPriority w:val="9"/>
    <w:qFormat/>
    <w:rsid w:val="00A617D3"/>
    <w:pPr>
      <w:keepNext/>
      <w:keepLines/>
      <w:spacing w:before="200" w:after="0"/>
      <w:outlineLvl w:val="1"/>
    </w:pPr>
    <w:rPr>
      <w:rFonts w:ascii="Cambria" w:hAnsi="Cambria"/>
      <w:b/>
      <w:bCs/>
      <w:color w:val="4F81BD"/>
      <w:sz w:val="26"/>
      <w:szCs w:val="26"/>
      <w:lang w:val="x-none" w:eastAsia="x-none"/>
    </w:rPr>
  </w:style>
  <w:style w:type="paragraph" w:styleId="30">
    <w:name w:val="heading 3"/>
    <w:basedOn w:val="a"/>
    <w:next w:val="a"/>
    <w:link w:val="31"/>
    <w:uiPriority w:val="9"/>
    <w:qFormat/>
    <w:rsid w:val="00B06039"/>
    <w:pPr>
      <w:keepNext/>
      <w:keepLines/>
      <w:spacing w:before="40" w:after="0" w:line="240" w:lineRule="auto"/>
      <w:outlineLvl w:val="2"/>
    </w:pPr>
    <w:rPr>
      <w:rFonts w:ascii="Cambria" w:hAnsi="Cambria"/>
      <w:color w:val="243F60"/>
      <w:sz w:val="24"/>
      <w:szCs w:val="24"/>
      <w:lang w:val="x-none" w:eastAsia="x-none"/>
    </w:rPr>
  </w:style>
  <w:style w:type="paragraph" w:styleId="4">
    <w:name w:val="heading 4"/>
    <w:basedOn w:val="a"/>
    <w:next w:val="a"/>
    <w:link w:val="40"/>
    <w:uiPriority w:val="9"/>
    <w:qFormat/>
    <w:rsid w:val="005C5800"/>
    <w:pPr>
      <w:keepNext/>
      <w:keepLines/>
      <w:spacing w:before="200" w:after="0"/>
      <w:outlineLvl w:val="3"/>
    </w:pPr>
    <w:rPr>
      <w:rFonts w:ascii="Cambria" w:hAnsi="Cambria"/>
      <w:b/>
      <w:bCs/>
      <w:i/>
      <w:iCs/>
      <w:color w:val="4F81BD"/>
      <w:sz w:val="20"/>
      <w:szCs w:val="20"/>
      <w:lang w:val="x-none" w:eastAsia="en-US"/>
    </w:rPr>
  </w:style>
  <w:style w:type="paragraph" w:styleId="50">
    <w:name w:val="heading 5"/>
    <w:basedOn w:val="a"/>
    <w:next w:val="a"/>
    <w:link w:val="51"/>
    <w:uiPriority w:val="9"/>
    <w:qFormat/>
    <w:rsid w:val="005C5800"/>
    <w:pPr>
      <w:keepNext/>
      <w:keepLines/>
      <w:spacing w:before="200" w:after="0"/>
      <w:outlineLvl w:val="4"/>
    </w:pPr>
    <w:rPr>
      <w:rFonts w:ascii="Cambria" w:hAnsi="Cambria"/>
      <w:color w:val="243F60"/>
      <w:sz w:val="20"/>
      <w:szCs w:val="20"/>
      <w:lang w:val="x-none" w:eastAsia="x-none"/>
    </w:rPr>
  </w:style>
  <w:style w:type="paragraph" w:styleId="60">
    <w:name w:val="heading 6"/>
    <w:basedOn w:val="a"/>
    <w:next w:val="a"/>
    <w:link w:val="61"/>
    <w:rsid w:val="00CB0DAD"/>
    <w:pPr>
      <w:keepNext/>
      <w:keepLines/>
      <w:spacing w:before="200" w:after="40"/>
      <w:outlineLvl w:val="5"/>
    </w:pPr>
    <w:rPr>
      <w:rFonts w:eastAsia="Calibri" w:cs="Calibri"/>
      <w:b/>
      <w:sz w:val="20"/>
      <w:szCs w:val="20"/>
      <w:lang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Без интервала1"/>
    <w:uiPriority w:val="1"/>
    <w:qFormat/>
    <w:rsid w:val="00E6244A"/>
    <w:rPr>
      <w:rFonts w:eastAsia="Calibri" w:cs="Calibri"/>
      <w:sz w:val="22"/>
      <w:szCs w:val="22"/>
      <w:lang w:val="ru-RU"/>
    </w:rPr>
  </w:style>
  <w:style w:type="character" w:customStyle="1" w:styleId="st">
    <w:name w:val="st"/>
    <w:basedOn w:val="a0"/>
    <w:rsid w:val="00B50F6B"/>
  </w:style>
  <w:style w:type="paragraph" w:customStyle="1" w:styleId="-11">
    <w:name w:val="Цветной список - Акцент 11"/>
    <w:basedOn w:val="a"/>
    <w:uiPriority w:val="99"/>
    <w:qFormat/>
    <w:rsid w:val="00B50F6B"/>
    <w:pPr>
      <w:ind w:left="720"/>
      <w:contextualSpacing/>
    </w:pPr>
    <w:rPr>
      <w:rFonts w:eastAsia="Calibri"/>
      <w:lang w:eastAsia="en-US"/>
    </w:rPr>
  </w:style>
  <w:style w:type="character" w:customStyle="1" w:styleId="10">
    <w:name w:val="Заголовок 1 Знак"/>
    <w:link w:val="1"/>
    <w:uiPriority w:val="9"/>
    <w:rsid w:val="00C3779A"/>
    <w:rPr>
      <w:rFonts w:ascii="Times New Roman" w:eastAsia="Times New Roman" w:hAnsi="Times New Roman" w:cs="Times New Roman"/>
      <w:b/>
      <w:bCs/>
      <w:kern w:val="36"/>
      <w:sz w:val="48"/>
      <w:szCs w:val="48"/>
    </w:rPr>
  </w:style>
  <w:style w:type="paragraph" w:styleId="a3">
    <w:name w:val="Body Text Indent"/>
    <w:basedOn w:val="a"/>
    <w:link w:val="a4"/>
    <w:rsid w:val="00C3779A"/>
    <w:pPr>
      <w:spacing w:after="120" w:line="240" w:lineRule="auto"/>
      <w:ind w:left="283" w:firstLine="720"/>
      <w:jc w:val="both"/>
    </w:pPr>
    <w:rPr>
      <w:rFonts w:ascii="Times New Roman" w:hAnsi="Times New Roman"/>
      <w:sz w:val="28"/>
      <w:szCs w:val="28"/>
      <w:lang w:val="x-none" w:eastAsia="x-none"/>
    </w:rPr>
  </w:style>
  <w:style w:type="character" w:customStyle="1" w:styleId="a4">
    <w:name w:val="Основной текст с отступом Знак"/>
    <w:link w:val="a3"/>
    <w:rsid w:val="00C3779A"/>
    <w:rPr>
      <w:rFonts w:ascii="Times New Roman" w:eastAsia="Times New Roman" w:hAnsi="Times New Roman" w:cs="Times New Roman"/>
      <w:sz w:val="28"/>
      <w:szCs w:val="28"/>
    </w:rPr>
  </w:style>
  <w:style w:type="paragraph" w:styleId="a5">
    <w:name w:val="Balloon Text"/>
    <w:basedOn w:val="a"/>
    <w:link w:val="a6"/>
    <w:uiPriority w:val="99"/>
    <w:semiHidden/>
    <w:unhideWhenUsed/>
    <w:rsid w:val="00C3779A"/>
    <w:pPr>
      <w:spacing w:after="0" w:line="240" w:lineRule="auto"/>
      <w:jc w:val="both"/>
    </w:pPr>
    <w:rPr>
      <w:rFonts w:ascii="Tahoma" w:eastAsia="Calibri" w:hAnsi="Tahoma"/>
      <w:sz w:val="16"/>
      <w:szCs w:val="16"/>
      <w:lang w:val="x-none" w:eastAsia="en-US"/>
    </w:rPr>
  </w:style>
  <w:style w:type="character" w:customStyle="1" w:styleId="a6">
    <w:name w:val="Текст выноски Знак"/>
    <w:link w:val="a5"/>
    <w:uiPriority w:val="99"/>
    <w:semiHidden/>
    <w:rsid w:val="00C3779A"/>
    <w:rPr>
      <w:rFonts w:ascii="Tahoma" w:eastAsia="Calibri" w:hAnsi="Tahoma" w:cs="Tahoma"/>
      <w:sz w:val="16"/>
      <w:szCs w:val="16"/>
      <w:lang w:eastAsia="en-US"/>
    </w:rPr>
  </w:style>
  <w:style w:type="paragraph" w:styleId="a7">
    <w:name w:val="No Spacing"/>
    <w:link w:val="a8"/>
    <w:qFormat/>
    <w:rsid w:val="00C3779A"/>
    <w:rPr>
      <w:sz w:val="22"/>
      <w:szCs w:val="22"/>
    </w:rPr>
  </w:style>
  <w:style w:type="table" w:styleId="a9">
    <w:name w:val="Table Grid"/>
    <w:basedOn w:val="a1"/>
    <w:uiPriority w:val="39"/>
    <w:rsid w:val="00C3779A"/>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a">
    <w:name w:val="Strong"/>
    <w:uiPriority w:val="22"/>
    <w:qFormat/>
    <w:rsid w:val="00C3779A"/>
    <w:rPr>
      <w:b/>
      <w:bCs/>
    </w:rPr>
  </w:style>
  <w:style w:type="character" w:styleId="ab">
    <w:name w:val="Emphasis"/>
    <w:uiPriority w:val="20"/>
    <w:qFormat/>
    <w:rsid w:val="00C3779A"/>
    <w:rPr>
      <w:b/>
      <w:bCs/>
      <w:i w:val="0"/>
      <w:iCs w:val="0"/>
    </w:rPr>
  </w:style>
  <w:style w:type="paragraph" w:styleId="ac">
    <w:name w:val="header"/>
    <w:basedOn w:val="a"/>
    <w:link w:val="ad"/>
    <w:uiPriority w:val="99"/>
    <w:unhideWhenUsed/>
    <w:rsid w:val="0075744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757443"/>
  </w:style>
  <w:style w:type="paragraph" w:styleId="ae">
    <w:name w:val="footer"/>
    <w:basedOn w:val="a"/>
    <w:link w:val="af"/>
    <w:uiPriority w:val="99"/>
    <w:unhideWhenUsed/>
    <w:rsid w:val="0075744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757443"/>
  </w:style>
  <w:style w:type="paragraph" w:styleId="af0">
    <w:name w:val="footnote text"/>
    <w:basedOn w:val="a"/>
    <w:link w:val="af1"/>
    <w:uiPriority w:val="99"/>
    <w:rsid w:val="00A053F7"/>
    <w:pPr>
      <w:spacing w:after="0" w:line="240" w:lineRule="auto"/>
    </w:pPr>
    <w:rPr>
      <w:rFonts w:ascii="Times New Roman" w:eastAsia="Calibri" w:hAnsi="Times New Roman"/>
      <w:sz w:val="20"/>
      <w:szCs w:val="20"/>
      <w:lang w:val="x-none" w:eastAsia="x-none"/>
    </w:rPr>
  </w:style>
  <w:style w:type="character" w:customStyle="1" w:styleId="af1">
    <w:name w:val="Текст сноски Знак"/>
    <w:link w:val="af0"/>
    <w:uiPriority w:val="99"/>
    <w:rsid w:val="00A053F7"/>
    <w:rPr>
      <w:rFonts w:ascii="Times New Roman" w:eastAsia="Calibri" w:hAnsi="Times New Roman" w:cs="Times New Roman"/>
      <w:sz w:val="20"/>
      <w:szCs w:val="20"/>
    </w:rPr>
  </w:style>
  <w:style w:type="character" w:styleId="af2">
    <w:name w:val="footnote reference"/>
    <w:uiPriority w:val="99"/>
    <w:rsid w:val="00A053F7"/>
    <w:rPr>
      <w:rFonts w:cs="Times New Roman"/>
      <w:vertAlign w:val="superscript"/>
    </w:rPr>
  </w:style>
  <w:style w:type="character" w:customStyle="1" w:styleId="20">
    <w:name w:val="Заголовок 2 Знак"/>
    <w:link w:val="2"/>
    <w:uiPriority w:val="9"/>
    <w:rsid w:val="00A617D3"/>
    <w:rPr>
      <w:rFonts w:ascii="Cambria" w:eastAsia="Times New Roman" w:hAnsi="Cambria" w:cs="Times New Roman"/>
      <w:b/>
      <w:bCs/>
      <w:color w:val="4F81BD"/>
      <w:sz w:val="26"/>
      <w:szCs w:val="26"/>
    </w:rPr>
  </w:style>
  <w:style w:type="paragraph" w:styleId="af3">
    <w:name w:val="Body Text"/>
    <w:basedOn w:val="a"/>
    <w:link w:val="af4"/>
    <w:uiPriority w:val="99"/>
    <w:unhideWhenUsed/>
    <w:rsid w:val="00A617D3"/>
    <w:pPr>
      <w:spacing w:after="120"/>
    </w:pPr>
  </w:style>
  <w:style w:type="character" w:customStyle="1" w:styleId="af4">
    <w:name w:val="Основной текст Знак"/>
    <w:basedOn w:val="a0"/>
    <w:link w:val="af3"/>
    <w:uiPriority w:val="99"/>
    <w:rsid w:val="00A617D3"/>
  </w:style>
  <w:style w:type="character" w:styleId="af5">
    <w:name w:val="page number"/>
    <w:basedOn w:val="a0"/>
    <w:rsid w:val="00132767"/>
  </w:style>
  <w:style w:type="paragraph" w:styleId="21">
    <w:name w:val="Body Text Indent 2"/>
    <w:basedOn w:val="a"/>
    <w:link w:val="22"/>
    <w:uiPriority w:val="99"/>
    <w:rsid w:val="00132767"/>
    <w:pPr>
      <w:spacing w:after="0" w:line="240" w:lineRule="auto"/>
      <w:ind w:left="4395"/>
      <w:jc w:val="both"/>
    </w:pPr>
    <w:rPr>
      <w:rFonts w:ascii="Times New Roman" w:hAnsi="Times New Roman"/>
      <w:sz w:val="28"/>
      <w:szCs w:val="20"/>
      <w:lang w:val="x-none" w:eastAsia="x-none"/>
    </w:rPr>
  </w:style>
  <w:style w:type="character" w:customStyle="1" w:styleId="22">
    <w:name w:val="Основной текст с отступом 2 Знак"/>
    <w:link w:val="21"/>
    <w:uiPriority w:val="99"/>
    <w:rsid w:val="00132767"/>
    <w:rPr>
      <w:rFonts w:ascii="Times New Roman" w:eastAsia="Times New Roman" w:hAnsi="Times New Roman" w:cs="Times New Roman"/>
      <w:sz w:val="28"/>
      <w:szCs w:val="20"/>
    </w:rPr>
  </w:style>
  <w:style w:type="paragraph" w:customStyle="1" w:styleId="af6">
    <w:name w:val="Обычный (веб)"/>
    <w:aliases w:val="Знак2,Знак2 Знак Знак Знак Знак Знак Знак,Знак1 Знак Знак,Знак2 Знак1,Знак2 Знак Знак Знак Знак,Знак2 Знак Знак Знак,Знак1 Знак, Знак2, Знак2 Знак Знак Знак Знак Знак Знак, Знак1 Знак Знак, Знак2 Знак1, Знак2 Знак Знак Знак Знак,Зна"/>
    <w:basedOn w:val="a"/>
    <w:link w:val="af7"/>
    <w:uiPriority w:val="99"/>
    <w:qFormat/>
    <w:rsid w:val="00132767"/>
    <w:pPr>
      <w:spacing w:before="100" w:beforeAutospacing="1" w:after="100" w:afterAutospacing="1" w:line="240" w:lineRule="auto"/>
    </w:pPr>
    <w:rPr>
      <w:rFonts w:ascii="Tahoma" w:hAnsi="Tahoma"/>
      <w:color w:val="000000"/>
      <w:sz w:val="20"/>
      <w:szCs w:val="20"/>
      <w:lang w:val="x-none" w:eastAsia="x-none"/>
    </w:rPr>
  </w:style>
  <w:style w:type="paragraph" w:customStyle="1" w:styleId="mail">
    <w:name w:val="mail"/>
    <w:basedOn w:val="a"/>
    <w:rsid w:val="00132767"/>
    <w:pPr>
      <w:spacing w:before="100" w:beforeAutospacing="1" w:after="100" w:afterAutospacing="1" w:line="240" w:lineRule="auto"/>
      <w:ind w:left="100" w:right="100"/>
      <w:jc w:val="both"/>
    </w:pPr>
    <w:rPr>
      <w:rFonts w:ascii="Verdana" w:hAnsi="Verdana"/>
      <w:color w:val="29166F"/>
      <w:sz w:val="16"/>
      <w:szCs w:val="16"/>
    </w:rPr>
  </w:style>
  <w:style w:type="character" w:customStyle="1" w:styleId="s0">
    <w:name w:val="s0"/>
    <w:rsid w:val="00F06D63"/>
    <w:rPr>
      <w:rFonts w:ascii="Times New Roman" w:hAnsi="Times New Roman" w:cs="Times New Roman"/>
      <w:b w:val="0"/>
      <w:bCs w:val="0"/>
      <w:i w:val="0"/>
      <w:iCs w:val="0"/>
      <w:strike w:val="0"/>
      <w:dstrike w:val="0"/>
      <w:color w:val="000000"/>
      <w:sz w:val="32"/>
      <w:szCs w:val="32"/>
      <w:u w:val="none"/>
    </w:rPr>
  </w:style>
  <w:style w:type="paragraph" w:customStyle="1" w:styleId="af8">
    <w:name w:val="Знак Знак Знак Знак Знак Знак Знак Знак Знак Знак Знак Знак Знак Знак Знак Знак Знак Знак Знак Знак Знак Знак"/>
    <w:basedOn w:val="a"/>
    <w:autoRedefine/>
    <w:rsid w:val="008A64EC"/>
    <w:pPr>
      <w:spacing w:after="160" w:line="240" w:lineRule="exact"/>
    </w:pPr>
    <w:rPr>
      <w:rFonts w:ascii="Times New Roman" w:eastAsia="SimSun" w:hAnsi="Times New Roman"/>
      <w:b/>
      <w:sz w:val="28"/>
      <w:szCs w:val="24"/>
      <w:lang w:val="en-US" w:eastAsia="en-US"/>
    </w:rPr>
  </w:style>
  <w:style w:type="paragraph" w:customStyle="1" w:styleId="12">
    <w:name w:val="Знак Знак Знак Знак Знак Знак Знак Знак Знак Знак Знак Знак Знак Знак Знак Знак Знак Знак Знак Знак Знак Знак1"/>
    <w:basedOn w:val="a"/>
    <w:autoRedefine/>
    <w:rsid w:val="0072565F"/>
    <w:pPr>
      <w:spacing w:after="160" w:line="240" w:lineRule="exact"/>
    </w:pPr>
    <w:rPr>
      <w:rFonts w:ascii="Times New Roman" w:eastAsia="SimSun" w:hAnsi="Times New Roman"/>
      <w:b/>
      <w:sz w:val="28"/>
      <w:szCs w:val="24"/>
      <w:lang w:val="en-US" w:eastAsia="en-US"/>
    </w:rPr>
  </w:style>
  <w:style w:type="paragraph" w:customStyle="1" w:styleId="af9">
    <w:name w:val="Знак"/>
    <w:basedOn w:val="a"/>
    <w:autoRedefine/>
    <w:rsid w:val="009D0715"/>
    <w:pPr>
      <w:spacing w:after="160" w:line="240" w:lineRule="exact"/>
    </w:pPr>
    <w:rPr>
      <w:rFonts w:ascii="Times New Roman" w:eastAsia="SimSun" w:hAnsi="Times New Roman"/>
      <w:b/>
      <w:sz w:val="28"/>
      <w:szCs w:val="24"/>
      <w:lang w:val="en-US" w:eastAsia="en-US"/>
    </w:rPr>
  </w:style>
  <w:style w:type="paragraph" w:customStyle="1" w:styleId="13">
    <w:name w:val="Основной текст с отступом1"/>
    <w:basedOn w:val="a"/>
    <w:rsid w:val="00294831"/>
    <w:pPr>
      <w:spacing w:after="0" w:line="240" w:lineRule="auto"/>
      <w:ind w:firstLine="567"/>
      <w:jc w:val="both"/>
    </w:pPr>
    <w:rPr>
      <w:rFonts w:ascii="Times New Roman" w:hAnsi="Times New Roman"/>
      <w:sz w:val="28"/>
      <w:szCs w:val="28"/>
      <w:lang w:val="en-US"/>
    </w:rPr>
  </w:style>
  <w:style w:type="character" w:styleId="afa">
    <w:name w:val="Hyperlink"/>
    <w:uiPriority w:val="99"/>
    <w:rsid w:val="00CB6BAF"/>
    <w:rPr>
      <w:color w:val="0000FF"/>
      <w:u w:val="single"/>
    </w:rPr>
  </w:style>
  <w:style w:type="character" w:customStyle="1" w:styleId="apple-converted-space">
    <w:name w:val="apple-converted-space"/>
    <w:basedOn w:val="a0"/>
    <w:rsid w:val="00464E1A"/>
  </w:style>
  <w:style w:type="character" w:styleId="afb">
    <w:name w:val="annotation reference"/>
    <w:uiPriority w:val="99"/>
    <w:semiHidden/>
    <w:unhideWhenUsed/>
    <w:rsid w:val="003A6A8D"/>
    <w:rPr>
      <w:sz w:val="16"/>
      <w:szCs w:val="16"/>
    </w:rPr>
  </w:style>
  <w:style w:type="paragraph" w:styleId="afc">
    <w:name w:val="annotation text"/>
    <w:basedOn w:val="a"/>
    <w:link w:val="afd"/>
    <w:uiPriority w:val="99"/>
    <w:semiHidden/>
    <w:unhideWhenUsed/>
    <w:rsid w:val="003A6A8D"/>
    <w:pPr>
      <w:spacing w:line="240" w:lineRule="auto"/>
    </w:pPr>
    <w:rPr>
      <w:sz w:val="20"/>
      <w:szCs w:val="20"/>
      <w:lang w:val="x-none" w:eastAsia="x-none"/>
    </w:rPr>
  </w:style>
  <w:style w:type="character" w:customStyle="1" w:styleId="afd">
    <w:name w:val="Текст примечания Знак"/>
    <w:link w:val="afc"/>
    <w:uiPriority w:val="99"/>
    <w:semiHidden/>
    <w:rsid w:val="003A6A8D"/>
    <w:rPr>
      <w:sz w:val="20"/>
      <w:szCs w:val="20"/>
    </w:rPr>
  </w:style>
  <w:style w:type="paragraph" w:styleId="afe">
    <w:name w:val="annotation subject"/>
    <w:basedOn w:val="afc"/>
    <w:next w:val="afc"/>
    <w:link w:val="aff"/>
    <w:uiPriority w:val="99"/>
    <w:semiHidden/>
    <w:unhideWhenUsed/>
    <w:rsid w:val="003A6A8D"/>
    <w:rPr>
      <w:b/>
      <w:bCs/>
    </w:rPr>
  </w:style>
  <w:style w:type="character" w:customStyle="1" w:styleId="aff">
    <w:name w:val="Тема примечания Знак"/>
    <w:link w:val="afe"/>
    <w:uiPriority w:val="99"/>
    <w:semiHidden/>
    <w:rsid w:val="003A6A8D"/>
    <w:rPr>
      <w:b/>
      <w:bCs/>
      <w:sz w:val="20"/>
      <w:szCs w:val="20"/>
    </w:rPr>
  </w:style>
  <w:style w:type="paragraph" w:customStyle="1" w:styleId="Standard">
    <w:name w:val="Standard"/>
    <w:rsid w:val="005F47D2"/>
    <w:pPr>
      <w:suppressAutoHyphens/>
      <w:autoSpaceDN w:val="0"/>
      <w:spacing w:after="200" w:line="276" w:lineRule="auto"/>
      <w:textAlignment w:val="baseline"/>
    </w:pPr>
    <w:rPr>
      <w:rFonts w:eastAsia="SimSun" w:cs="Calibri"/>
      <w:color w:val="00000A"/>
      <w:kern w:val="3"/>
      <w:sz w:val="22"/>
      <w:szCs w:val="22"/>
      <w:lang w:val="ru-RU" w:eastAsia="en-US"/>
    </w:rPr>
  </w:style>
  <w:style w:type="character" w:customStyle="1" w:styleId="af7">
    <w:name w:val="Обычный (веб) Знак"/>
    <w:aliases w:val="Знак2 Знак,Знак2 Знак Знак Знак Знак Знак Знак Знак,Знак1 Знак Знак Знак,Знак2 Знак1 Знак,Знак2 Знак Знак Знак Знак Знак,Знак2 Знак Знак Знак Знак1,Знак1 Знак Знак1, Знак2 Знак, Знак2 Знак Знак Знак Знак Знак Знак Знак,Зна Знак"/>
    <w:link w:val="af6"/>
    <w:uiPriority w:val="99"/>
    <w:locked/>
    <w:rsid w:val="000B4243"/>
    <w:rPr>
      <w:rFonts w:ascii="Tahoma" w:eastAsia="Times New Roman" w:hAnsi="Tahoma" w:cs="Tahoma"/>
      <w:color w:val="000000"/>
      <w:sz w:val="20"/>
      <w:szCs w:val="20"/>
    </w:rPr>
  </w:style>
  <w:style w:type="paragraph" w:customStyle="1" w:styleId="32">
    <w:name w:val="Абзац списка3"/>
    <w:basedOn w:val="a"/>
    <w:uiPriority w:val="99"/>
    <w:rsid w:val="000B4243"/>
    <w:pPr>
      <w:spacing w:line="240" w:lineRule="auto"/>
      <w:ind w:left="720"/>
      <w:contextualSpacing/>
      <w:jc w:val="both"/>
    </w:pPr>
    <w:rPr>
      <w:lang w:eastAsia="en-US"/>
    </w:rPr>
  </w:style>
  <w:style w:type="character" w:customStyle="1" w:styleId="b-serp-iteminfo">
    <w:name w:val="b-serp-item__info"/>
    <w:basedOn w:val="a0"/>
    <w:rsid w:val="000B4243"/>
  </w:style>
  <w:style w:type="character" w:customStyle="1" w:styleId="hl">
    <w:name w:val="hl"/>
    <w:basedOn w:val="a0"/>
    <w:rsid w:val="009134EE"/>
  </w:style>
  <w:style w:type="numbering" w:customStyle="1" w:styleId="14">
    <w:name w:val="Нет списка1"/>
    <w:next w:val="a2"/>
    <w:uiPriority w:val="99"/>
    <w:semiHidden/>
    <w:unhideWhenUsed/>
    <w:rsid w:val="0075496E"/>
  </w:style>
  <w:style w:type="table" w:customStyle="1" w:styleId="15">
    <w:name w:val="Сетка таблицы1"/>
    <w:basedOn w:val="a1"/>
    <w:next w:val="a9"/>
    <w:rsid w:val="0075496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75496E"/>
    <w:pPr>
      <w:autoSpaceDE w:val="0"/>
      <w:autoSpaceDN w:val="0"/>
      <w:adjustRightInd w:val="0"/>
    </w:pPr>
    <w:rPr>
      <w:rFonts w:ascii="Times New Roman" w:eastAsia="Calibri" w:hAnsi="Times New Roman"/>
      <w:color w:val="000000"/>
      <w:sz w:val="24"/>
      <w:szCs w:val="24"/>
      <w:lang w:val="ru-RU" w:eastAsia="en-US"/>
    </w:rPr>
  </w:style>
  <w:style w:type="paragraph" w:customStyle="1" w:styleId="ConsPlusNormal">
    <w:name w:val="ConsPlusNormal"/>
    <w:uiPriority w:val="99"/>
    <w:rsid w:val="0075496E"/>
    <w:pPr>
      <w:widowControl w:val="0"/>
      <w:autoSpaceDE w:val="0"/>
      <w:autoSpaceDN w:val="0"/>
      <w:adjustRightInd w:val="0"/>
    </w:pPr>
    <w:rPr>
      <w:rFonts w:ascii="Arial" w:hAnsi="Arial" w:cs="Arial"/>
      <w:lang w:val="ru-RU"/>
    </w:rPr>
  </w:style>
  <w:style w:type="character" w:customStyle="1" w:styleId="31">
    <w:name w:val="Заголовок 3 Знак"/>
    <w:link w:val="30"/>
    <w:uiPriority w:val="9"/>
    <w:rsid w:val="00B06039"/>
    <w:rPr>
      <w:rFonts w:ascii="Cambria" w:eastAsia="Times New Roman" w:hAnsi="Cambria" w:cs="Times New Roman"/>
      <w:color w:val="243F60"/>
      <w:sz w:val="24"/>
      <w:szCs w:val="24"/>
    </w:rPr>
  </w:style>
  <w:style w:type="paragraph" w:customStyle="1" w:styleId="p-no-otst">
    <w:name w:val="p-no-otst"/>
    <w:basedOn w:val="a"/>
    <w:rsid w:val="00BF5D64"/>
    <w:pPr>
      <w:spacing w:before="100" w:beforeAutospacing="1" w:after="100" w:afterAutospacing="1" w:line="240" w:lineRule="auto"/>
    </w:pPr>
    <w:rPr>
      <w:rFonts w:ascii="Times New Roman" w:hAnsi="Times New Roman"/>
      <w:sz w:val="24"/>
      <w:szCs w:val="24"/>
    </w:rPr>
  </w:style>
  <w:style w:type="numbering" w:customStyle="1" w:styleId="23">
    <w:name w:val="Нет списка2"/>
    <w:next w:val="a2"/>
    <w:uiPriority w:val="99"/>
    <w:semiHidden/>
    <w:unhideWhenUsed/>
    <w:rsid w:val="007B57C2"/>
  </w:style>
  <w:style w:type="table" w:customStyle="1" w:styleId="24">
    <w:name w:val="Сетка таблицы2"/>
    <w:basedOn w:val="a1"/>
    <w:next w:val="a9"/>
    <w:uiPriority w:val="39"/>
    <w:rsid w:val="007B57C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a2"/>
    <w:uiPriority w:val="99"/>
    <w:semiHidden/>
    <w:unhideWhenUsed/>
    <w:rsid w:val="0095474A"/>
  </w:style>
  <w:style w:type="table" w:customStyle="1" w:styleId="34">
    <w:name w:val="Сетка таблицы3"/>
    <w:basedOn w:val="a1"/>
    <w:next w:val="a9"/>
    <w:rsid w:val="0095474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a0"/>
    <w:rsid w:val="005C5800"/>
  </w:style>
  <w:style w:type="character" w:customStyle="1" w:styleId="51">
    <w:name w:val="Заголовок 5 Знак"/>
    <w:link w:val="50"/>
    <w:uiPriority w:val="9"/>
    <w:rsid w:val="005C5800"/>
    <w:rPr>
      <w:rFonts w:ascii="Cambria" w:eastAsia="Times New Roman" w:hAnsi="Cambria" w:cs="Times New Roman"/>
      <w:color w:val="243F60"/>
    </w:rPr>
  </w:style>
  <w:style w:type="character" w:customStyle="1" w:styleId="40">
    <w:name w:val="Заголовок 4 Знак"/>
    <w:link w:val="4"/>
    <w:uiPriority w:val="9"/>
    <w:rsid w:val="005C5800"/>
    <w:rPr>
      <w:rFonts w:ascii="Cambria" w:eastAsia="Times New Roman" w:hAnsi="Cambria" w:cs="Times New Roman"/>
      <w:b/>
      <w:bCs/>
      <w:i/>
      <w:iCs/>
      <w:color w:val="4F81BD"/>
      <w:lang w:eastAsia="en-US"/>
    </w:rPr>
  </w:style>
  <w:style w:type="paragraph" w:customStyle="1" w:styleId="aff0">
    <w:name w:val="Базовый"/>
    <w:rsid w:val="005C5800"/>
    <w:pPr>
      <w:tabs>
        <w:tab w:val="left" w:pos="708"/>
      </w:tabs>
      <w:suppressAutoHyphens/>
      <w:spacing w:after="200" w:line="276" w:lineRule="auto"/>
    </w:pPr>
    <w:rPr>
      <w:rFonts w:ascii="Times New Roman" w:eastAsia="Calibri" w:hAnsi="Times New Roman"/>
      <w:sz w:val="24"/>
      <w:szCs w:val="24"/>
      <w:lang w:val="ru-RU"/>
    </w:rPr>
  </w:style>
  <w:style w:type="character" w:customStyle="1" w:styleId="w">
    <w:name w:val="w"/>
    <w:basedOn w:val="a0"/>
    <w:rsid w:val="005C5800"/>
  </w:style>
  <w:style w:type="character" w:customStyle="1" w:styleId="selectionindex">
    <w:name w:val="selection_index"/>
    <w:basedOn w:val="a0"/>
    <w:rsid w:val="005C5800"/>
  </w:style>
  <w:style w:type="character" w:styleId="aff1">
    <w:name w:val="FollowedHyperlink"/>
    <w:uiPriority w:val="99"/>
    <w:semiHidden/>
    <w:unhideWhenUsed/>
    <w:rsid w:val="005C5800"/>
    <w:rPr>
      <w:color w:val="800080"/>
      <w:u w:val="single"/>
    </w:rPr>
  </w:style>
  <w:style w:type="paragraph" w:customStyle="1" w:styleId="src">
    <w:name w:val="src"/>
    <w:basedOn w:val="a"/>
    <w:rsid w:val="005C5800"/>
    <w:pPr>
      <w:spacing w:before="100" w:beforeAutospacing="1" w:after="100" w:afterAutospacing="1" w:line="240" w:lineRule="auto"/>
    </w:pPr>
    <w:rPr>
      <w:rFonts w:ascii="Times New Roman" w:hAnsi="Times New Roman"/>
      <w:sz w:val="24"/>
      <w:szCs w:val="24"/>
    </w:rPr>
  </w:style>
  <w:style w:type="character" w:customStyle="1" w:styleId="submenu-table">
    <w:name w:val="submenu-table"/>
    <w:basedOn w:val="a0"/>
    <w:rsid w:val="005C5800"/>
  </w:style>
  <w:style w:type="character" w:customStyle="1" w:styleId="butback">
    <w:name w:val="butback"/>
    <w:basedOn w:val="a0"/>
    <w:rsid w:val="005C5800"/>
  </w:style>
  <w:style w:type="paragraph" w:customStyle="1" w:styleId="fr1">
    <w:name w:val="fr1"/>
    <w:basedOn w:val="a"/>
    <w:rsid w:val="005C5800"/>
    <w:pPr>
      <w:spacing w:before="100" w:beforeAutospacing="1" w:after="100" w:afterAutospacing="1" w:line="240" w:lineRule="auto"/>
    </w:pPr>
    <w:rPr>
      <w:rFonts w:ascii="Times New Roman" w:hAnsi="Times New Roman"/>
      <w:sz w:val="24"/>
      <w:szCs w:val="24"/>
    </w:rPr>
  </w:style>
  <w:style w:type="paragraph" w:customStyle="1" w:styleId="16">
    <w:name w:val="Обычный1"/>
    <w:basedOn w:val="a"/>
    <w:rsid w:val="005C5800"/>
    <w:pPr>
      <w:spacing w:before="100" w:beforeAutospacing="1" w:after="100" w:afterAutospacing="1" w:line="240" w:lineRule="auto"/>
    </w:pPr>
    <w:rPr>
      <w:rFonts w:ascii="Times New Roman" w:hAnsi="Times New Roman"/>
      <w:sz w:val="24"/>
      <w:szCs w:val="24"/>
    </w:rPr>
  </w:style>
  <w:style w:type="paragraph" w:customStyle="1" w:styleId="MRefer">
    <w:name w:val="M_Refer"/>
    <w:basedOn w:val="a"/>
    <w:rsid w:val="005C5800"/>
    <w:pPr>
      <w:spacing w:after="0" w:line="340" w:lineRule="atLeast"/>
      <w:ind w:left="454" w:hanging="454"/>
      <w:jc w:val="both"/>
    </w:pPr>
    <w:rPr>
      <w:rFonts w:ascii="Times New Roman" w:hAnsi="Times New Roman"/>
      <w:color w:val="000000"/>
      <w:sz w:val="24"/>
      <w:szCs w:val="20"/>
      <w:lang w:val="en-US" w:eastAsia="de-DE"/>
    </w:rPr>
  </w:style>
  <w:style w:type="paragraph" w:customStyle="1" w:styleId="Textbody">
    <w:name w:val="Text body"/>
    <w:basedOn w:val="a"/>
    <w:rsid w:val="005C5800"/>
    <w:pPr>
      <w:widowControl w:val="0"/>
      <w:suppressAutoHyphens/>
      <w:autoSpaceDN w:val="0"/>
      <w:spacing w:after="120" w:line="240" w:lineRule="auto"/>
      <w:textAlignment w:val="baseline"/>
    </w:pPr>
    <w:rPr>
      <w:rFonts w:ascii="Times New Roman" w:eastAsia="Andale Sans UI" w:hAnsi="Times New Roman" w:cs="Tahoma"/>
      <w:kern w:val="3"/>
      <w:sz w:val="24"/>
      <w:szCs w:val="24"/>
      <w:lang w:val="en-US" w:eastAsia="en-US" w:bidi="en-US"/>
    </w:rPr>
  </w:style>
  <w:style w:type="character" w:customStyle="1" w:styleId="mw-headline">
    <w:name w:val="mw-headline"/>
    <w:basedOn w:val="a0"/>
    <w:rsid w:val="005C5800"/>
  </w:style>
  <w:style w:type="character" w:customStyle="1" w:styleId="mw-cite-backlink">
    <w:name w:val="mw-cite-backlink"/>
    <w:basedOn w:val="a0"/>
    <w:rsid w:val="005C5800"/>
  </w:style>
  <w:style w:type="character" w:customStyle="1" w:styleId="cite-accessibility-label">
    <w:name w:val="cite-accessibility-label"/>
    <w:basedOn w:val="a0"/>
    <w:rsid w:val="005C5800"/>
  </w:style>
  <w:style w:type="character" w:customStyle="1" w:styleId="reference-text">
    <w:name w:val="reference-text"/>
    <w:basedOn w:val="a0"/>
    <w:rsid w:val="005C5800"/>
  </w:style>
  <w:style w:type="character" w:customStyle="1" w:styleId="taxon-author">
    <w:name w:val="taxon-author"/>
    <w:basedOn w:val="a0"/>
    <w:rsid w:val="005C5800"/>
  </w:style>
  <w:style w:type="character" w:styleId="aff2">
    <w:name w:val="Placeholder Text"/>
    <w:uiPriority w:val="99"/>
    <w:semiHidden/>
    <w:rsid w:val="005C5800"/>
    <w:rPr>
      <w:color w:val="808080"/>
    </w:rPr>
  </w:style>
  <w:style w:type="paragraph" w:styleId="17">
    <w:name w:val="toc 1"/>
    <w:basedOn w:val="a"/>
    <w:next w:val="a"/>
    <w:autoRedefine/>
    <w:uiPriority w:val="39"/>
    <w:unhideWhenUsed/>
    <w:rsid w:val="005C5800"/>
    <w:pPr>
      <w:tabs>
        <w:tab w:val="left" w:pos="1320"/>
        <w:tab w:val="left" w:pos="1418"/>
        <w:tab w:val="right" w:leader="dot" w:pos="9345"/>
      </w:tabs>
      <w:spacing w:after="100" w:line="360" w:lineRule="auto"/>
      <w:ind w:left="709"/>
    </w:pPr>
    <w:rPr>
      <w:rFonts w:ascii="Times New Roman" w:hAnsi="Times New Roman"/>
      <w:sz w:val="24"/>
      <w:szCs w:val="24"/>
    </w:rPr>
  </w:style>
  <w:style w:type="character" w:customStyle="1" w:styleId="citation">
    <w:name w:val="citation"/>
    <w:basedOn w:val="a0"/>
    <w:rsid w:val="005C5800"/>
  </w:style>
  <w:style w:type="paragraph" w:styleId="aff3">
    <w:name w:val="caption"/>
    <w:basedOn w:val="a"/>
    <w:next w:val="a"/>
    <w:uiPriority w:val="35"/>
    <w:qFormat/>
    <w:rsid w:val="005C5800"/>
    <w:pPr>
      <w:spacing w:line="240" w:lineRule="auto"/>
      <w:ind w:firstLine="709"/>
      <w:jc w:val="both"/>
    </w:pPr>
    <w:rPr>
      <w:rFonts w:ascii="Times New Roman" w:hAnsi="Times New Roman"/>
      <w:i/>
      <w:iCs/>
      <w:color w:val="1F497D"/>
      <w:sz w:val="18"/>
      <w:szCs w:val="18"/>
    </w:rPr>
  </w:style>
  <w:style w:type="paragraph" w:customStyle="1" w:styleId="xl65">
    <w:name w:val="xl65"/>
    <w:basedOn w:val="a"/>
    <w:rsid w:val="005C5800"/>
    <w:pPr>
      <w:pBdr>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66">
    <w:name w:val="xl66"/>
    <w:basedOn w:val="a"/>
    <w:rsid w:val="005C5800"/>
    <w:pPr>
      <w:pBdr>
        <w:top w:val="single" w:sz="8" w:space="0" w:color="auto"/>
        <w:bottom w:val="single" w:sz="4" w:space="0" w:color="auto"/>
      </w:pBdr>
      <w:spacing w:before="100" w:beforeAutospacing="1" w:after="100" w:afterAutospacing="1" w:line="240" w:lineRule="auto"/>
      <w:jc w:val="center"/>
    </w:pPr>
    <w:rPr>
      <w:rFonts w:ascii="Times New Roman" w:hAnsi="Times New Roman"/>
      <w:i/>
      <w:iCs/>
      <w:sz w:val="24"/>
      <w:szCs w:val="24"/>
    </w:rPr>
  </w:style>
  <w:style w:type="paragraph" w:customStyle="1" w:styleId="xl68">
    <w:name w:val="xl68"/>
    <w:basedOn w:val="a"/>
    <w:rsid w:val="005C5800"/>
    <w:pPr>
      <w:pBdr>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69">
    <w:name w:val="xl69"/>
    <w:basedOn w:val="a"/>
    <w:rsid w:val="005C5800"/>
    <w:pPr>
      <w:spacing w:before="100" w:beforeAutospacing="1" w:after="100" w:afterAutospacing="1" w:line="240" w:lineRule="auto"/>
    </w:pPr>
    <w:rPr>
      <w:rFonts w:cs="Calibri"/>
      <w:b/>
      <w:bCs/>
      <w:sz w:val="24"/>
      <w:szCs w:val="24"/>
    </w:rPr>
  </w:style>
  <w:style w:type="paragraph" w:customStyle="1" w:styleId="xl70">
    <w:name w:val="xl70"/>
    <w:basedOn w:val="a"/>
    <w:rsid w:val="005C5800"/>
    <w:pPr>
      <w:spacing w:before="100" w:beforeAutospacing="1" w:after="100" w:afterAutospacing="1" w:line="240" w:lineRule="auto"/>
    </w:pPr>
    <w:rPr>
      <w:rFonts w:cs="Calibri"/>
      <w:sz w:val="24"/>
      <w:szCs w:val="24"/>
    </w:rPr>
  </w:style>
  <w:style w:type="paragraph" w:customStyle="1" w:styleId="xl71">
    <w:name w:val="xl71"/>
    <w:basedOn w:val="a"/>
    <w:rsid w:val="005C5800"/>
    <w:pPr>
      <w:pBdr>
        <w:bottom w:val="single" w:sz="8" w:space="0" w:color="auto"/>
      </w:pBdr>
      <w:spacing w:before="100" w:beforeAutospacing="1" w:after="100" w:afterAutospacing="1" w:line="240" w:lineRule="auto"/>
    </w:pPr>
    <w:rPr>
      <w:rFonts w:cs="Calibri"/>
      <w:b/>
      <w:bCs/>
      <w:sz w:val="24"/>
      <w:szCs w:val="24"/>
    </w:rPr>
  </w:style>
  <w:style w:type="paragraph" w:customStyle="1" w:styleId="xl63">
    <w:name w:val="xl63"/>
    <w:basedOn w:val="a"/>
    <w:rsid w:val="005C5800"/>
    <w:pPr>
      <w:pBdr>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64">
    <w:name w:val="xl64"/>
    <w:basedOn w:val="a"/>
    <w:rsid w:val="005C5800"/>
    <w:pPr>
      <w:pBdr>
        <w:top w:val="single" w:sz="8" w:space="0" w:color="auto"/>
        <w:bottom w:val="single" w:sz="4" w:space="0" w:color="auto"/>
      </w:pBdr>
      <w:spacing w:before="100" w:beforeAutospacing="1" w:after="100" w:afterAutospacing="1" w:line="240" w:lineRule="auto"/>
      <w:jc w:val="center"/>
    </w:pPr>
    <w:rPr>
      <w:rFonts w:ascii="Times New Roman" w:hAnsi="Times New Roman"/>
      <w:i/>
      <w:iCs/>
      <w:sz w:val="24"/>
      <w:szCs w:val="24"/>
    </w:rPr>
  </w:style>
  <w:style w:type="paragraph" w:customStyle="1" w:styleId="xl67">
    <w:name w:val="xl67"/>
    <w:basedOn w:val="a"/>
    <w:rsid w:val="005C5800"/>
    <w:pPr>
      <w:spacing w:before="100" w:beforeAutospacing="1" w:after="100" w:afterAutospacing="1" w:line="240" w:lineRule="auto"/>
    </w:pPr>
    <w:rPr>
      <w:rFonts w:cs="Calibri"/>
      <w:b/>
      <w:bCs/>
      <w:sz w:val="24"/>
      <w:szCs w:val="24"/>
    </w:rPr>
  </w:style>
  <w:style w:type="paragraph" w:customStyle="1" w:styleId="35">
    <w:name w:val="Обычный3"/>
    <w:rsid w:val="005C5800"/>
    <w:pPr>
      <w:snapToGrid w:val="0"/>
      <w:spacing w:before="100" w:after="100"/>
    </w:pPr>
    <w:rPr>
      <w:rFonts w:ascii="Times New Roman" w:hAnsi="Times New Roman"/>
      <w:sz w:val="24"/>
      <w:lang w:val="ru-RU"/>
    </w:rPr>
  </w:style>
  <w:style w:type="paragraph" w:styleId="25">
    <w:name w:val="Body Text 2"/>
    <w:basedOn w:val="a"/>
    <w:link w:val="26"/>
    <w:uiPriority w:val="99"/>
    <w:semiHidden/>
    <w:unhideWhenUsed/>
    <w:rsid w:val="005C5800"/>
    <w:pPr>
      <w:spacing w:after="120" w:line="480" w:lineRule="auto"/>
    </w:pPr>
    <w:rPr>
      <w:rFonts w:eastAsia="Calibri"/>
      <w:sz w:val="20"/>
      <w:szCs w:val="20"/>
      <w:lang w:val="x-none" w:eastAsia="en-US"/>
    </w:rPr>
  </w:style>
  <w:style w:type="character" w:customStyle="1" w:styleId="26">
    <w:name w:val="Основной текст 2 Знак"/>
    <w:link w:val="25"/>
    <w:uiPriority w:val="99"/>
    <w:semiHidden/>
    <w:rsid w:val="005C5800"/>
    <w:rPr>
      <w:rFonts w:eastAsia="Calibri"/>
      <w:lang w:eastAsia="en-US"/>
    </w:rPr>
  </w:style>
  <w:style w:type="character" w:customStyle="1" w:styleId="tooltip">
    <w:name w:val="tooltip"/>
    <w:basedOn w:val="a0"/>
    <w:rsid w:val="005C5800"/>
  </w:style>
  <w:style w:type="character" w:customStyle="1" w:styleId="classic">
    <w:name w:val="classic"/>
    <w:basedOn w:val="a0"/>
    <w:rsid w:val="005C5800"/>
  </w:style>
  <w:style w:type="paragraph" w:customStyle="1" w:styleId="aff4">
    <w:name w:val="Название"/>
    <w:basedOn w:val="a"/>
    <w:link w:val="aff5"/>
    <w:qFormat/>
    <w:rsid w:val="005C5800"/>
    <w:pPr>
      <w:spacing w:after="0" w:line="312" w:lineRule="auto"/>
      <w:jc w:val="center"/>
    </w:pPr>
    <w:rPr>
      <w:rFonts w:ascii="Times New Roman" w:hAnsi="Times New Roman"/>
      <w:b/>
      <w:sz w:val="28"/>
      <w:szCs w:val="20"/>
      <w:lang w:val="x-none" w:eastAsia="x-none"/>
    </w:rPr>
  </w:style>
  <w:style w:type="character" w:customStyle="1" w:styleId="aff5">
    <w:name w:val="Название Знак"/>
    <w:link w:val="aff4"/>
    <w:rsid w:val="005C5800"/>
    <w:rPr>
      <w:rFonts w:ascii="Times New Roman" w:eastAsia="Times New Roman" w:hAnsi="Times New Roman" w:cs="Times New Roman"/>
      <w:b/>
      <w:sz w:val="28"/>
      <w:szCs w:val="20"/>
    </w:rPr>
  </w:style>
  <w:style w:type="character" w:customStyle="1" w:styleId="st1">
    <w:name w:val="st1"/>
    <w:basedOn w:val="a0"/>
    <w:rsid w:val="005C5800"/>
  </w:style>
  <w:style w:type="character" w:customStyle="1" w:styleId="a8">
    <w:name w:val="Без интервала Знак"/>
    <w:link w:val="a7"/>
    <w:rsid w:val="00291766"/>
    <w:rPr>
      <w:sz w:val="22"/>
      <w:szCs w:val="22"/>
      <w:lang w:bidi="ar-SA"/>
    </w:rPr>
  </w:style>
  <w:style w:type="paragraph" w:styleId="aff6">
    <w:name w:val="List Paragraph"/>
    <w:basedOn w:val="a"/>
    <w:uiPriority w:val="99"/>
    <w:qFormat/>
    <w:rsid w:val="00BE00C7"/>
    <w:pPr>
      <w:ind w:left="720"/>
      <w:contextualSpacing/>
    </w:pPr>
    <w:rPr>
      <w:rFonts w:eastAsia="Calibri"/>
      <w:lang w:eastAsia="en-US"/>
    </w:rPr>
  </w:style>
  <w:style w:type="table" w:customStyle="1" w:styleId="TableNormal1">
    <w:name w:val="Table Normal1"/>
    <w:uiPriority w:val="2"/>
    <w:semiHidden/>
    <w:unhideWhenUsed/>
    <w:qFormat/>
    <w:rsid w:val="004017A6"/>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017A6"/>
    <w:pPr>
      <w:widowControl w:val="0"/>
      <w:autoSpaceDE w:val="0"/>
      <w:autoSpaceDN w:val="0"/>
      <w:spacing w:after="0" w:line="240" w:lineRule="auto"/>
    </w:pPr>
    <w:rPr>
      <w:rFonts w:ascii="Times New Roman" w:hAnsi="Times New Roman"/>
      <w:lang w:val="en-US" w:eastAsia="en-US"/>
    </w:rPr>
  </w:style>
  <w:style w:type="character" w:customStyle="1" w:styleId="aff7">
    <w:name w:val="Нет"/>
    <w:rsid w:val="00C07CD6"/>
  </w:style>
  <w:style w:type="paragraph" w:customStyle="1" w:styleId="aff8">
    <w:name w:val="По умолчанию"/>
    <w:rsid w:val="00C07CD6"/>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ru-RU"/>
    </w:rPr>
  </w:style>
  <w:style w:type="character" w:customStyle="1" w:styleId="Hyperlink1">
    <w:name w:val="Hyperlink.1"/>
    <w:rsid w:val="00C07CD6"/>
    <w:rPr>
      <w:color w:val="0000FF"/>
      <w:u w:val="single" w:color="0000FF"/>
      <w:lang w:val="ru-RU"/>
    </w:rPr>
  </w:style>
  <w:style w:type="numbering" w:customStyle="1" w:styleId="3">
    <w:name w:val="Импортированный стиль 3"/>
    <w:rsid w:val="009C47CE"/>
    <w:pPr>
      <w:numPr>
        <w:numId w:val="2"/>
      </w:numPr>
    </w:pPr>
  </w:style>
  <w:style w:type="table" w:customStyle="1" w:styleId="TableNormal">
    <w:name w:val="Table Normal"/>
    <w:rsid w:val="00D45DB8"/>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character" w:customStyle="1" w:styleId="aff9">
    <w:name w:val="Ссылка"/>
    <w:rsid w:val="00D45DB8"/>
    <w:rPr>
      <w:color w:val="0000FF"/>
      <w:u w:val="single" w:color="0000FF"/>
    </w:rPr>
  </w:style>
  <w:style w:type="numbering" w:customStyle="1" w:styleId="5">
    <w:name w:val="Импортированный стиль 5"/>
    <w:rsid w:val="00D45DB8"/>
    <w:pPr>
      <w:numPr>
        <w:numId w:val="3"/>
      </w:numPr>
    </w:pPr>
  </w:style>
  <w:style w:type="numbering" w:customStyle="1" w:styleId="6">
    <w:name w:val="Импортированный стиль 6"/>
    <w:rsid w:val="00D45DB8"/>
    <w:pPr>
      <w:numPr>
        <w:numId w:val="4"/>
      </w:numPr>
    </w:pPr>
  </w:style>
  <w:style w:type="character" w:customStyle="1" w:styleId="Hyperlink2">
    <w:name w:val="Hyperlink.2"/>
    <w:rsid w:val="00D45DB8"/>
    <w:rPr>
      <w:color w:val="0000FF"/>
      <w:u w:val="single" w:color="0000FF"/>
      <w:lang w:val="en-US"/>
    </w:rPr>
  </w:style>
  <w:style w:type="paragraph" w:customStyle="1" w:styleId="62">
    <w:name w:val="Стиль таблицы 6"/>
    <w:rsid w:val="00D45DB8"/>
    <w:pPr>
      <w:pBdr>
        <w:top w:val="nil"/>
        <w:left w:val="nil"/>
        <w:bottom w:val="nil"/>
        <w:right w:val="nil"/>
        <w:between w:val="nil"/>
        <w:bar w:val="nil"/>
      </w:pBdr>
    </w:pPr>
    <w:rPr>
      <w:rFonts w:ascii="Helvetica Neue" w:eastAsia="Helvetica Neue" w:hAnsi="Helvetica Neue" w:cs="Helvetica Neue"/>
      <w:b/>
      <w:bCs/>
      <w:color w:val="004C7F"/>
      <w:u w:color="004C7F"/>
      <w:bdr w:val="nil"/>
    </w:rPr>
  </w:style>
  <w:style w:type="character" w:customStyle="1" w:styleId="Hyperlink0">
    <w:name w:val="Hyperlink.0"/>
    <w:rsid w:val="00D6109B"/>
    <w:rPr>
      <w:rFonts w:ascii="Times New Roman" w:eastAsia="Times New Roman" w:hAnsi="Times New Roman" w:cs="Times New Roman"/>
      <w:color w:val="0000FF"/>
      <w:sz w:val="28"/>
      <w:szCs w:val="28"/>
      <w:u w:val="single" w:color="0000FF"/>
    </w:rPr>
  </w:style>
  <w:style w:type="paragraph" w:styleId="affa">
    <w:name w:val="Normal (Web)"/>
    <w:basedOn w:val="a"/>
    <w:uiPriority w:val="99"/>
    <w:unhideWhenUsed/>
    <w:qFormat/>
    <w:rsid w:val="000D3C9E"/>
    <w:pPr>
      <w:spacing w:before="100" w:beforeAutospacing="1" w:after="100" w:afterAutospacing="1" w:line="240" w:lineRule="auto"/>
    </w:pPr>
    <w:rPr>
      <w:rFonts w:ascii="Times New Roman" w:hAnsi="Times New Roman"/>
      <w:sz w:val="24"/>
      <w:szCs w:val="24"/>
      <w:lang w:val="ru-KZ"/>
    </w:rPr>
  </w:style>
  <w:style w:type="character" w:styleId="affb">
    <w:name w:val="Unresolved Mention"/>
    <w:basedOn w:val="a0"/>
    <w:uiPriority w:val="99"/>
    <w:unhideWhenUsed/>
    <w:rsid w:val="009C2DAC"/>
    <w:rPr>
      <w:color w:val="605E5C"/>
      <w:shd w:val="clear" w:color="auto" w:fill="E1DFDD"/>
    </w:rPr>
  </w:style>
  <w:style w:type="character" w:customStyle="1" w:styleId="61">
    <w:name w:val="Заголовок 6 Знак"/>
    <w:basedOn w:val="a0"/>
    <w:link w:val="60"/>
    <w:rsid w:val="00CB0DAD"/>
    <w:rPr>
      <w:rFonts w:eastAsia="Calibri" w:cs="Calibri"/>
      <w:b/>
      <w:lang w:val="ru-RU" w:eastAsia="ko-KR"/>
    </w:rPr>
  </w:style>
  <w:style w:type="paragraph" w:styleId="affc">
    <w:name w:val="Title"/>
    <w:basedOn w:val="a"/>
    <w:next w:val="a"/>
    <w:link w:val="affd"/>
    <w:rsid w:val="00CB0DAD"/>
    <w:pPr>
      <w:keepNext/>
      <w:keepLines/>
      <w:spacing w:before="480" w:after="120"/>
    </w:pPr>
    <w:rPr>
      <w:rFonts w:eastAsia="Calibri" w:cs="Calibri"/>
      <w:b/>
      <w:sz w:val="72"/>
      <w:szCs w:val="72"/>
      <w:lang w:eastAsia="ko-KR"/>
    </w:rPr>
  </w:style>
  <w:style w:type="character" w:customStyle="1" w:styleId="affd">
    <w:name w:val="Заголовок Знак"/>
    <w:basedOn w:val="a0"/>
    <w:link w:val="affc"/>
    <w:rsid w:val="00CB0DAD"/>
    <w:rPr>
      <w:rFonts w:eastAsia="Calibri" w:cs="Calibri"/>
      <w:b/>
      <w:sz w:val="72"/>
      <w:szCs w:val="72"/>
      <w:lang w:val="ru-RU" w:eastAsia="ko-KR"/>
    </w:rPr>
  </w:style>
  <w:style w:type="paragraph" w:styleId="affe">
    <w:name w:val="Subtitle"/>
    <w:basedOn w:val="a"/>
    <w:next w:val="a"/>
    <w:link w:val="afff"/>
    <w:rsid w:val="00CB0DAD"/>
    <w:pPr>
      <w:keepNext/>
      <w:keepLines/>
      <w:spacing w:before="360" w:after="80"/>
    </w:pPr>
    <w:rPr>
      <w:rFonts w:ascii="Georgia" w:eastAsia="Georgia" w:hAnsi="Georgia" w:cs="Georgia"/>
      <w:i/>
      <w:color w:val="666666"/>
      <w:sz w:val="48"/>
      <w:szCs w:val="48"/>
      <w:lang w:eastAsia="ko-KR"/>
    </w:rPr>
  </w:style>
  <w:style w:type="character" w:customStyle="1" w:styleId="afff">
    <w:name w:val="Подзаголовок Знак"/>
    <w:basedOn w:val="a0"/>
    <w:link w:val="affe"/>
    <w:rsid w:val="00CB0DAD"/>
    <w:rPr>
      <w:rFonts w:ascii="Georgia" w:eastAsia="Georgia" w:hAnsi="Georgia" w:cs="Georgia"/>
      <w:i/>
      <w:color w:val="666666"/>
      <w:sz w:val="48"/>
      <w:szCs w:val="48"/>
      <w:lang w:val="ru-RU" w:eastAsia="ko-KR"/>
    </w:rPr>
  </w:style>
  <w:style w:type="paragraph" w:customStyle="1" w:styleId="ListParagraph1">
    <w:name w:val="List Paragraph1"/>
    <w:basedOn w:val="a"/>
    <w:rsid w:val="00CB0DAD"/>
    <w:pPr>
      <w:ind w:left="720"/>
    </w:pPr>
    <w:rPr>
      <w:rFonts w:cs="Calibri"/>
      <w:lang w:eastAsia="en-US"/>
    </w:rPr>
  </w:style>
  <w:style w:type="character" w:customStyle="1" w:styleId="tlid-translation">
    <w:name w:val="tlid-translation"/>
    <w:basedOn w:val="a0"/>
    <w:rsid w:val="00CB0DAD"/>
  </w:style>
  <w:style w:type="character" w:customStyle="1" w:styleId="alt-edited">
    <w:name w:val="alt-edited"/>
    <w:basedOn w:val="a0"/>
    <w:rsid w:val="00CB0DAD"/>
  </w:style>
  <w:style w:type="character" w:styleId="afff0">
    <w:name w:val="line number"/>
    <w:basedOn w:val="a0"/>
    <w:uiPriority w:val="99"/>
    <w:semiHidden/>
    <w:unhideWhenUsed/>
    <w:rsid w:val="00CB0D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364521">
      <w:bodyDiv w:val="1"/>
      <w:marLeft w:val="0"/>
      <w:marRight w:val="0"/>
      <w:marTop w:val="0"/>
      <w:marBottom w:val="0"/>
      <w:divBdr>
        <w:top w:val="none" w:sz="0" w:space="0" w:color="auto"/>
        <w:left w:val="none" w:sz="0" w:space="0" w:color="auto"/>
        <w:bottom w:val="none" w:sz="0" w:space="0" w:color="auto"/>
        <w:right w:val="none" w:sz="0" w:space="0" w:color="auto"/>
      </w:divBdr>
    </w:div>
    <w:div w:id="208882626">
      <w:bodyDiv w:val="1"/>
      <w:marLeft w:val="0"/>
      <w:marRight w:val="0"/>
      <w:marTop w:val="0"/>
      <w:marBottom w:val="0"/>
      <w:divBdr>
        <w:top w:val="none" w:sz="0" w:space="0" w:color="auto"/>
        <w:left w:val="none" w:sz="0" w:space="0" w:color="auto"/>
        <w:bottom w:val="none" w:sz="0" w:space="0" w:color="auto"/>
        <w:right w:val="none" w:sz="0" w:space="0" w:color="auto"/>
      </w:divBdr>
      <w:divsChild>
        <w:div w:id="945768907">
          <w:marLeft w:val="0"/>
          <w:marRight w:val="0"/>
          <w:marTop w:val="0"/>
          <w:marBottom w:val="0"/>
          <w:divBdr>
            <w:top w:val="none" w:sz="0" w:space="0" w:color="auto"/>
            <w:left w:val="none" w:sz="0" w:space="0" w:color="auto"/>
            <w:bottom w:val="none" w:sz="0" w:space="0" w:color="auto"/>
            <w:right w:val="none" w:sz="0" w:space="0" w:color="auto"/>
          </w:divBdr>
          <w:divsChild>
            <w:div w:id="2058241861">
              <w:marLeft w:val="0"/>
              <w:marRight w:val="0"/>
              <w:marTop w:val="0"/>
              <w:marBottom w:val="0"/>
              <w:divBdr>
                <w:top w:val="none" w:sz="0" w:space="0" w:color="auto"/>
                <w:left w:val="none" w:sz="0" w:space="0" w:color="auto"/>
                <w:bottom w:val="none" w:sz="0" w:space="0" w:color="auto"/>
                <w:right w:val="none" w:sz="0" w:space="0" w:color="auto"/>
              </w:divBdr>
              <w:divsChild>
                <w:div w:id="181236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09634">
      <w:bodyDiv w:val="1"/>
      <w:marLeft w:val="0"/>
      <w:marRight w:val="0"/>
      <w:marTop w:val="0"/>
      <w:marBottom w:val="0"/>
      <w:divBdr>
        <w:top w:val="none" w:sz="0" w:space="0" w:color="auto"/>
        <w:left w:val="none" w:sz="0" w:space="0" w:color="auto"/>
        <w:bottom w:val="none" w:sz="0" w:space="0" w:color="auto"/>
        <w:right w:val="none" w:sz="0" w:space="0" w:color="auto"/>
      </w:divBdr>
      <w:divsChild>
        <w:div w:id="150290537">
          <w:marLeft w:val="0"/>
          <w:marRight w:val="0"/>
          <w:marTop w:val="0"/>
          <w:marBottom w:val="0"/>
          <w:divBdr>
            <w:top w:val="none" w:sz="0" w:space="0" w:color="auto"/>
            <w:left w:val="none" w:sz="0" w:space="0" w:color="auto"/>
            <w:bottom w:val="none" w:sz="0" w:space="0" w:color="auto"/>
            <w:right w:val="none" w:sz="0" w:space="0" w:color="auto"/>
          </w:divBdr>
          <w:divsChild>
            <w:div w:id="181478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889706">
      <w:bodyDiv w:val="1"/>
      <w:marLeft w:val="0"/>
      <w:marRight w:val="0"/>
      <w:marTop w:val="0"/>
      <w:marBottom w:val="0"/>
      <w:divBdr>
        <w:top w:val="none" w:sz="0" w:space="0" w:color="auto"/>
        <w:left w:val="none" w:sz="0" w:space="0" w:color="auto"/>
        <w:bottom w:val="none" w:sz="0" w:space="0" w:color="auto"/>
        <w:right w:val="none" w:sz="0" w:space="0" w:color="auto"/>
      </w:divBdr>
      <w:divsChild>
        <w:div w:id="1830708999">
          <w:marLeft w:val="0"/>
          <w:marRight w:val="0"/>
          <w:marTop w:val="0"/>
          <w:marBottom w:val="0"/>
          <w:divBdr>
            <w:top w:val="none" w:sz="0" w:space="0" w:color="auto"/>
            <w:left w:val="none" w:sz="0" w:space="0" w:color="auto"/>
            <w:bottom w:val="none" w:sz="0" w:space="0" w:color="auto"/>
            <w:right w:val="none" w:sz="0" w:space="0" w:color="auto"/>
          </w:divBdr>
          <w:divsChild>
            <w:div w:id="17893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803098">
      <w:bodyDiv w:val="1"/>
      <w:marLeft w:val="0"/>
      <w:marRight w:val="0"/>
      <w:marTop w:val="0"/>
      <w:marBottom w:val="0"/>
      <w:divBdr>
        <w:top w:val="none" w:sz="0" w:space="0" w:color="auto"/>
        <w:left w:val="none" w:sz="0" w:space="0" w:color="auto"/>
        <w:bottom w:val="none" w:sz="0" w:space="0" w:color="auto"/>
        <w:right w:val="none" w:sz="0" w:space="0" w:color="auto"/>
      </w:divBdr>
      <w:divsChild>
        <w:div w:id="1327437879">
          <w:marLeft w:val="0"/>
          <w:marRight w:val="0"/>
          <w:marTop w:val="0"/>
          <w:marBottom w:val="0"/>
          <w:divBdr>
            <w:top w:val="none" w:sz="0" w:space="0" w:color="auto"/>
            <w:left w:val="none" w:sz="0" w:space="0" w:color="auto"/>
            <w:bottom w:val="none" w:sz="0" w:space="0" w:color="auto"/>
            <w:right w:val="none" w:sz="0" w:space="0" w:color="auto"/>
          </w:divBdr>
          <w:divsChild>
            <w:div w:id="10816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296303">
      <w:bodyDiv w:val="1"/>
      <w:marLeft w:val="0"/>
      <w:marRight w:val="0"/>
      <w:marTop w:val="0"/>
      <w:marBottom w:val="0"/>
      <w:divBdr>
        <w:top w:val="none" w:sz="0" w:space="0" w:color="auto"/>
        <w:left w:val="none" w:sz="0" w:space="0" w:color="auto"/>
        <w:bottom w:val="none" w:sz="0" w:space="0" w:color="auto"/>
        <w:right w:val="none" w:sz="0" w:space="0" w:color="auto"/>
      </w:divBdr>
      <w:divsChild>
        <w:div w:id="2081636237">
          <w:marLeft w:val="0"/>
          <w:marRight w:val="0"/>
          <w:marTop w:val="0"/>
          <w:marBottom w:val="0"/>
          <w:divBdr>
            <w:top w:val="none" w:sz="0" w:space="0" w:color="auto"/>
            <w:left w:val="none" w:sz="0" w:space="0" w:color="auto"/>
            <w:bottom w:val="none" w:sz="0" w:space="0" w:color="auto"/>
            <w:right w:val="none" w:sz="0" w:space="0" w:color="auto"/>
          </w:divBdr>
          <w:divsChild>
            <w:div w:id="1663046083">
              <w:marLeft w:val="0"/>
              <w:marRight w:val="0"/>
              <w:marTop w:val="0"/>
              <w:marBottom w:val="0"/>
              <w:divBdr>
                <w:top w:val="none" w:sz="0" w:space="0" w:color="auto"/>
                <w:left w:val="none" w:sz="0" w:space="0" w:color="auto"/>
                <w:bottom w:val="none" w:sz="0" w:space="0" w:color="auto"/>
                <w:right w:val="none" w:sz="0" w:space="0" w:color="auto"/>
              </w:divBdr>
              <w:divsChild>
                <w:div w:id="98200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067083">
      <w:bodyDiv w:val="1"/>
      <w:marLeft w:val="0"/>
      <w:marRight w:val="0"/>
      <w:marTop w:val="0"/>
      <w:marBottom w:val="0"/>
      <w:divBdr>
        <w:top w:val="none" w:sz="0" w:space="0" w:color="auto"/>
        <w:left w:val="none" w:sz="0" w:space="0" w:color="auto"/>
        <w:bottom w:val="none" w:sz="0" w:space="0" w:color="auto"/>
        <w:right w:val="none" w:sz="0" w:space="0" w:color="auto"/>
      </w:divBdr>
      <w:divsChild>
        <w:div w:id="2056542485">
          <w:marLeft w:val="0"/>
          <w:marRight w:val="0"/>
          <w:marTop w:val="0"/>
          <w:marBottom w:val="0"/>
          <w:divBdr>
            <w:top w:val="none" w:sz="0" w:space="0" w:color="auto"/>
            <w:left w:val="none" w:sz="0" w:space="0" w:color="auto"/>
            <w:bottom w:val="none" w:sz="0" w:space="0" w:color="auto"/>
            <w:right w:val="none" w:sz="0" w:space="0" w:color="auto"/>
          </w:divBdr>
          <w:divsChild>
            <w:div w:id="974407228">
              <w:marLeft w:val="0"/>
              <w:marRight w:val="0"/>
              <w:marTop w:val="0"/>
              <w:marBottom w:val="0"/>
              <w:divBdr>
                <w:top w:val="none" w:sz="0" w:space="0" w:color="auto"/>
                <w:left w:val="none" w:sz="0" w:space="0" w:color="auto"/>
                <w:bottom w:val="none" w:sz="0" w:space="0" w:color="auto"/>
                <w:right w:val="none" w:sz="0" w:space="0" w:color="auto"/>
              </w:divBdr>
              <w:divsChild>
                <w:div w:id="60897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071711">
      <w:bodyDiv w:val="1"/>
      <w:marLeft w:val="0"/>
      <w:marRight w:val="0"/>
      <w:marTop w:val="0"/>
      <w:marBottom w:val="0"/>
      <w:divBdr>
        <w:top w:val="none" w:sz="0" w:space="0" w:color="auto"/>
        <w:left w:val="none" w:sz="0" w:space="0" w:color="auto"/>
        <w:bottom w:val="none" w:sz="0" w:space="0" w:color="auto"/>
        <w:right w:val="none" w:sz="0" w:space="0" w:color="auto"/>
      </w:divBdr>
      <w:divsChild>
        <w:div w:id="210919768">
          <w:marLeft w:val="0"/>
          <w:marRight w:val="0"/>
          <w:marTop w:val="0"/>
          <w:marBottom w:val="0"/>
          <w:divBdr>
            <w:top w:val="none" w:sz="0" w:space="0" w:color="auto"/>
            <w:left w:val="none" w:sz="0" w:space="0" w:color="auto"/>
            <w:bottom w:val="none" w:sz="0" w:space="0" w:color="auto"/>
            <w:right w:val="none" w:sz="0" w:space="0" w:color="auto"/>
          </w:divBdr>
          <w:divsChild>
            <w:div w:id="1639338350">
              <w:marLeft w:val="0"/>
              <w:marRight w:val="0"/>
              <w:marTop w:val="0"/>
              <w:marBottom w:val="0"/>
              <w:divBdr>
                <w:top w:val="none" w:sz="0" w:space="0" w:color="auto"/>
                <w:left w:val="none" w:sz="0" w:space="0" w:color="auto"/>
                <w:bottom w:val="none" w:sz="0" w:space="0" w:color="auto"/>
                <w:right w:val="none" w:sz="0" w:space="0" w:color="auto"/>
              </w:divBdr>
              <w:divsChild>
                <w:div w:id="26477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92553">
      <w:bodyDiv w:val="1"/>
      <w:marLeft w:val="0"/>
      <w:marRight w:val="0"/>
      <w:marTop w:val="0"/>
      <w:marBottom w:val="0"/>
      <w:divBdr>
        <w:top w:val="none" w:sz="0" w:space="0" w:color="auto"/>
        <w:left w:val="none" w:sz="0" w:space="0" w:color="auto"/>
        <w:bottom w:val="none" w:sz="0" w:space="0" w:color="auto"/>
        <w:right w:val="none" w:sz="0" w:space="0" w:color="auto"/>
      </w:divBdr>
      <w:divsChild>
        <w:div w:id="1984311950">
          <w:marLeft w:val="0"/>
          <w:marRight w:val="0"/>
          <w:marTop w:val="0"/>
          <w:marBottom w:val="0"/>
          <w:divBdr>
            <w:top w:val="none" w:sz="0" w:space="0" w:color="auto"/>
            <w:left w:val="none" w:sz="0" w:space="0" w:color="auto"/>
            <w:bottom w:val="none" w:sz="0" w:space="0" w:color="auto"/>
            <w:right w:val="none" w:sz="0" w:space="0" w:color="auto"/>
          </w:divBdr>
        </w:div>
      </w:divsChild>
    </w:div>
    <w:div w:id="488251097">
      <w:bodyDiv w:val="1"/>
      <w:marLeft w:val="0"/>
      <w:marRight w:val="0"/>
      <w:marTop w:val="0"/>
      <w:marBottom w:val="0"/>
      <w:divBdr>
        <w:top w:val="none" w:sz="0" w:space="0" w:color="auto"/>
        <w:left w:val="none" w:sz="0" w:space="0" w:color="auto"/>
        <w:bottom w:val="none" w:sz="0" w:space="0" w:color="auto"/>
        <w:right w:val="none" w:sz="0" w:space="0" w:color="auto"/>
      </w:divBdr>
    </w:div>
    <w:div w:id="687756688">
      <w:bodyDiv w:val="1"/>
      <w:marLeft w:val="0"/>
      <w:marRight w:val="0"/>
      <w:marTop w:val="0"/>
      <w:marBottom w:val="0"/>
      <w:divBdr>
        <w:top w:val="none" w:sz="0" w:space="0" w:color="auto"/>
        <w:left w:val="none" w:sz="0" w:space="0" w:color="auto"/>
        <w:bottom w:val="none" w:sz="0" w:space="0" w:color="auto"/>
        <w:right w:val="none" w:sz="0" w:space="0" w:color="auto"/>
      </w:divBdr>
      <w:divsChild>
        <w:div w:id="2048331538">
          <w:marLeft w:val="0"/>
          <w:marRight w:val="0"/>
          <w:marTop w:val="0"/>
          <w:marBottom w:val="0"/>
          <w:divBdr>
            <w:top w:val="none" w:sz="0" w:space="0" w:color="auto"/>
            <w:left w:val="none" w:sz="0" w:space="0" w:color="auto"/>
            <w:bottom w:val="none" w:sz="0" w:space="0" w:color="auto"/>
            <w:right w:val="none" w:sz="0" w:space="0" w:color="auto"/>
          </w:divBdr>
        </w:div>
      </w:divsChild>
    </w:div>
    <w:div w:id="754860307">
      <w:bodyDiv w:val="1"/>
      <w:marLeft w:val="0"/>
      <w:marRight w:val="0"/>
      <w:marTop w:val="0"/>
      <w:marBottom w:val="0"/>
      <w:divBdr>
        <w:top w:val="none" w:sz="0" w:space="0" w:color="auto"/>
        <w:left w:val="none" w:sz="0" w:space="0" w:color="auto"/>
        <w:bottom w:val="none" w:sz="0" w:space="0" w:color="auto"/>
        <w:right w:val="none" w:sz="0" w:space="0" w:color="auto"/>
      </w:divBdr>
      <w:divsChild>
        <w:div w:id="262691707">
          <w:marLeft w:val="0"/>
          <w:marRight w:val="0"/>
          <w:marTop w:val="0"/>
          <w:marBottom w:val="0"/>
          <w:divBdr>
            <w:top w:val="none" w:sz="0" w:space="0" w:color="auto"/>
            <w:left w:val="none" w:sz="0" w:space="0" w:color="auto"/>
            <w:bottom w:val="none" w:sz="0" w:space="0" w:color="auto"/>
            <w:right w:val="none" w:sz="0" w:space="0" w:color="auto"/>
          </w:divBdr>
          <w:divsChild>
            <w:div w:id="213097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21663">
      <w:bodyDiv w:val="1"/>
      <w:marLeft w:val="0"/>
      <w:marRight w:val="0"/>
      <w:marTop w:val="0"/>
      <w:marBottom w:val="0"/>
      <w:divBdr>
        <w:top w:val="none" w:sz="0" w:space="0" w:color="auto"/>
        <w:left w:val="none" w:sz="0" w:space="0" w:color="auto"/>
        <w:bottom w:val="none" w:sz="0" w:space="0" w:color="auto"/>
        <w:right w:val="none" w:sz="0" w:space="0" w:color="auto"/>
      </w:divBdr>
    </w:div>
    <w:div w:id="788160225">
      <w:bodyDiv w:val="1"/>
      <w:marLeft w:val="0"/>
      <w:marRight w:val="0"/>
      <w:marTop w:val="0"/>
      <w:marBottom w:val="0"/>
      <w:divBdr>
        <w:top w:val="none" w:sz="0" w:space="0" w:color="auto"/>
        <w:left w:val="none" w:sz="0" w:space="0" w:color="auto"/>
        <w:bottom w:val="none" w:sz="0" w:space="0" w:color="auto"/>
        <w:right w:val="none" w:sz="0" w:space="0" w:color="auto"/>
      </w:divBdr>
    </w:div>
    <w:div w:id="968318277">
      <w:bodyDiv w:val="1"/>
      <w:marLeft w:val="0"/>
      <w:marRight w:val="0"/>
      <w:marTop w:val="0"/>
      <w:marBottom w:val="0"/>
      <w:divBdr>
        <w:top w:val="none" w:sz="0" w:space="0" w:color="auto"/>
        <w:left w:val="none" w:sz="0" w:space="0" w:color="auto"/>
        <w:bottom w:val="none" w:sz="0" w:space="0" w:color="auto"/>
        <w:right w:val="none" w:sz="0" w:space="0" w:color="auto"/>
      </w:divBdr>
    </w:div>
    <w:div w:id="1108622871">
      <w:bodyDiv w:val="1"/>
      <w:marLeft w:val="0"/>
      <w:marRight w:val="0"/>
      <w:marTop w:val="0"/>
      <w:marBottom w:val="0"/>
      <w:divBdr>
        <w:top w:val="none" w:sz="0" w:space="0" w:color="auto"/>
        <w:left w:val="none" w:sz="0" w:space="0" w:color="auto"/>
        <w:bottom w:val="none" w:sz="0" w:space="0" w:color="auto"/>
        <w:right w:val="none" w:sz="0" w:space="0" w:color="auto"/>
      </w:divBdr>
      <w:divsChild>
        <w:div w:id="102654237">
          <w:marLeft w:val="0"/>
          <w:marRight w:val="0"/>
          <w:marTop w:val="0"/>
          <w:marBottom w:val="0"/>
          <w:divBdr>
            <w:top w:val="none" w:sz="0" w:space="0" w:color="auto"/>
            <w:left w:val="none" w:sz="0" w:space="0" w:color="auto"/>
            <w:bottom w:val="none" w:sz="0" w:space="0" w:color="auto"/>
            <w:right w:val="none" w:sz="0" w:space="0" w:color="auto"/>
          </w:divBdr>
        </w:div>
      </w:divsChild>
    </w:div>
    <w:div w:id="1131627463">
      <w:bodyDiv w:val="1"/>
      <w:marLeft w:val="0"/>
      <w:marRight w:val="0"/>
      <w:marTop w:val="0"/>
      <w:marBottom w:val="0"/>
      <w:divBdr>
        <w:top w:val="none" w:sz="0" w:space="0" w:color="auto"/>
        <w:left w:val="none" w:sz="0" w:space="0" w:color="auto"/>
        <w:bottom w:val="none" w:sz="0" w:space="0" w:color="auto"/>
        <w:right w:val="none" w:sz="0" w:space="0" w:color="auto"/>
      </w:divBdr>
      <w:divsChild>
        <w:div w:id="604314077">
          <w:marLeft w:val="0"/>
          <w:marRight w:val="0"/>
          <w:marTop w:val="0"/>
          <w:marBottom w:val="0"/>
          <w:divBdr>
            <w:top w:val="none" w:sz="0" w:space="0" w:color="auto"/>
            <w:left w:val="none" w:sz="0" w:space="0" w:color="auto"/>
            <w:bottom w:val="none" w:sz="0" w:space="0" w:color="auto"/>
            <w:right w:val="none" w:sz="0" w:space="0" w:color="auto"/>
          </w:divBdr>
          <w:divsChild>
            <w:div w:id="589392651">
              <w:marLeft w:val="0"/>
              <w:marRight w:val="0"/>
              <w:marTop w:val="0"/>
              <w:marBottom w:val="0"/>
              <w:divBdr>
                <w:top w:val="none" w:sz="0" w:space="0" w:color="auto"/>
                <w:left w:val="none" w:sz="0" w:space="0" w:color="auto"/>
                <w:bottom w:val="none" w:sz="0" w:space="0" w:color="auto"/>
                <w:right w:val="none" w:sz="0" w:space="0" w:color="auto"/>
              </w:divBdr>
              <w:divsChild>
                <w:div w:id="1432122233">
                  <w:marLeft w:val="0"/>
                  <w:marRight w:val="0"/>
                  <w:marTop w:val="0"/>
                  <w:marBottom w:val="0"/>
                  <w:divBdr>
                    <w:top w:val="none" w:sz="0" w:space="0" w:color="auto"/>
                    <w:left w:val="none" w:sz="0" w:space="0" w:color="auto"/>
                    <w:bottom w:val="none" w:sz="0" w:space="0" w:color="auto"/>
                    <w:right w:val="none" w:sz="0" w:space="0" w:color="auto"/>
                  </w:divBdr>
                  <w:divsChild>
                    <w:div w:id="2222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084952">
      <w:bodyDiv w:val="1"/>
      <w:marLeft w:val="0"/>
      <w:marRight w:val="0"/>
      <w:marTop w:val="0"/>
      <w:marBottom w:val="0"/>
      <w:divBdr>
        <w:top w:val="none" w:sz="0" w:space="0" w:color="auto"/>
        <w:left w:val="none" w:sz="0" w:space="0" w:color="auto"/>
        <w:bottom w:val="none" w:sz="0" w:space="0" w:color="auto"/>
        <w:right w:val="none" w:sz="0" w:space="0" w:color="auto"/>
      </w:divBdr>
    </w:div>
    <w:div w:id="1330325797">
      <w:bodyDiv w:val="1"/>
      <w:marLeft w:val="0"/>
      <w:marRight w:val="0"/>
      <w:marTop w:val="0"/>
      <w:marBottom w:val="0"/>
      <w:divBdr>
        <w:top w:val="none" w:sz="0" w:space="0" w:color="auto"/>
        <w:left w:val="none" w:sz="0" w:space="0" w:color="auto"/>
        <w:bottom w:val="none" w:sz="0" w:space="0" w:color="auto"/>
        <w:right w:val="none" w:sz="0" w:space="0" w:color="auto"/>
      </w:divBdr>
    </w:div>
    <w:div w:id="1636178103">
      <w:bodyDiv w:val="1"/>
      <w:marLeft w:val="0"/>
      <w:marRight w:val="0"/>
      <w:marTop w:val="0"/>
      <w:marBottom w:val="0"/>
      <w:divBdr>
        <w:top w:val="none" w:sz="0" w:space="0" w:color="auto"/>
        <w:left w:val="none" w:sz="0" w:space="0" w:color="auto"/>
        <w:bottom w:val="none" w:sz="0" w:space="0" w:color="auto"/>
        <w:right w:val="none" w:sz="0" w:space="0" w:color="auto"/>
      </w:divBdr>
    </w:div>
    <w:div w:id="1891139529">
      <w:bodyDiv w:val="1"/>
      <w:marLeft w:val="0"/>
      <w:marRight w:val="0"/>
      <w:marTop w:val="0"/>
      <w:marBottom w:val="0"/>
      <w:divBdr>
        <w:top w:val="none" w:sz="0" w:space="0" w:color="auto"/>
        <w:left w:val="none" w:sz="0" w:space="0" w:color="auto"/>
        <w:bottom w:val="none" w:sz="0" w:space="0" w:color="auto"/>
        <w:right w:val="none" w:sz="0" w:space="0" w:color="auto"/>
      </w:divBdr>
      <w:divsChild>
        <w:div w:id="473107646">
          <w:marLeft w:val="0"/>
          <w:marRight w:val="0"/>
          <w:marTop w:val="0"/>
          <w:marBottom w:val="0"/>
          <w:divBdr>
            <w:top w:val="none" w:sz="0" w:space="0" w:color="auto"/>
            <w:left w:val="none" w:sz="0" w:space="0" w:color="auto"/>
            <w:bottom w:val="none" w:sz="0" w:space="0" w:color="auto"/>
            <w:right w:val="none" w:sz="0" w:space="0" w:color="auto"/>
          </w:divBdr>
        </w:div>
      </w:divsChild>
    </w:div>
    <w:div w:id="1960800231">
      <w:bodyDiv w:val="1"/>
      <w:marLeft w:val="0"/>
      <w:marRight w:val="0"/>
      <w:marTop w:val="0"/>
      <w:marBottom w:val="0"/>
      <w:divBdr>
        <w:top w:val="none" w:sz="0" w:space="0" w:color="auto"/>
        <w:left w:val="none" w:sz="0" w:space="0" w:color="auto"/>
        <w:bottom w:val="none" w:sz="0" w:space="0" w:color="auto"/>
        <w:right w:val="none" w:sz="0" w:space="0" w:color="auto"/>
      </w:divBdr>
    </w:div>
    <w:div w:id="2043703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34.png"/><Relationship Id="rId68" Type="http://schemas.openxmlformats.org/officeDocument/2006/relationships/hyperlink" Target="https://doi.org/10.1007/s00244-020-00755-6" TargetMode="Externa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1.xml"/><Relationship Id="rId11" Type="http://schemas.openxmlformats.org/officeDocument/2006/relationships/footer" Target="footer3.xml"/><Relationship Id="rId24" Type="http://schemas.openxmlformats.org/officeDocument/2006/relationships/image" Target="media/image12.png"/><Relationship Id="rId32" Type="http://schemas.openxmlformats.org/officeDocument/2006/relationships/chart" Target="charts/chart4.xm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chart" Target="charts/chart13.xml"/><Relationship Id="rId58" Type="http://schemas.openxmlformats.org/officeDocument/2006/relationships/image" Target="media/image29.png"/><Relationship Id="rId66" Type="http://schemas.openxmlformats.org/officeDocument/2006/relationships/hyperlink" Target="http://kateloseva.blogspot.com/2010/12/blog-post.html" TargetMode="External"/><Relationship Id="rId74" Type="http://schemas.openxmlformats.org/officeDocument/2006/relationships/footer" Target="footer8.xml"/><Relationship Id="rId5" Type="http://schemas.openxmlformats.org/officeDocument/2006/relationships/webSettings" Target="webSettings.xml"/><Relationship Id="rId61" Type="http://schemas.openxmlformats.org/officeDocument/2006/relationships/image" Target="media/image32.png"/><Relationship Id="rId19" Type="http://schemas.openxmlformats.org/officeDocument/2006/relationships/image" Target="media/image7.png"/><Relationship Id="rId14" Type="http://schemas.openxmlformats.org/officeDocument/2006/relationships/hyperlink" Target="https://icpvegetation.ceh.ac.uk/get-involved/manuals/moss-survey"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chart" Target="charts/chart16.xml"/><Relationship Id="rId64" Type="http://schemas.openxmlformats.org/officeDocument/2006/relationships/hyperlink" Target="http://www.unece.org/mission.html" TargetMode="External"/><Relationship Id="rId69" Type="http://schemas.openxmlformats.org/officeDocument/2006/relationships/image" Target="media/image35.emf"/><Relationship Id="rId8" Type="http://schemas.openxmlformats.org/officeDocument/2006/relationships/image" Target="media/image1.jpeg"/><Relationship Id="rId51" Type="http://schemas.openxmlformats.org/officeDocument/2006/relationships/chart" Target="charts/chart11.xml"/><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chart" Target="charts/chart5.xml"/><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0.png"/><Relationship Id="rId67" Type="http://schemas.openxmlformats.org/officeDocument/2006/relationships/footer" Target="footer5.xml"/><Relationship Id="rId20" Type="http://schemas.openxmlformats.org/officeDocument/2006/relationships/image" Target="media/image8.png"/><Relationship Id="rId41" Type="http://schemas.openxmlformats.org/officeDocument/2006/relationships/image" Target="media/image21.png"/><Relationship Id="rId54" Type="http://schemas.openxmlformats.org/officeDocument/2006/relationships/chart" Target="charts/chart14.xml"/><Relationship Id="rId62" Type="http://schemas.openxmlformats.org/officeDocument/2006/relationships/image" Target="media/image33.png"/><Relationship Id="rId70" Type="http://schemas.openxmlformats.org/officeDocument/2006/relationships/image" Target="media/image36.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chart" Target="charts/chart8.xml"/><Relationship Id="rId49" Type="http://schemas.openxmlformats.org/officeDocument/2006/relationships/chart" Target="charts/chart9.xml"/><Relationship Id="rId57" Type="http://schemas.openxmlformats.org/officeDocument/2006/relationships/chart" Target="charts/chart17.xml"/><Relationship Id="rId10" Type="http://schemas.openxmlformats.org/officeDocument/2006/relationships/footer" Target="footer2.xml"/><Relationship Id="rId31" Type="http://schemas.openxmlformats.org/officeDocument/2006/relationships/chart" Target="charts/chart3.xml"/><Relationship Id="rId44" Type="http://schemas.openxmlformats.org/officeDocument/2006/relationships/image" Target="media/image24.png"/><Relationship Id="rId52" Type="http://schemas.openxmlformats.org/officeDocument/2006/relationships/chart" Target="charts/chart12.xml"/><Relationship Id="rId60" Type="http://schemas.openxmlformats.org/officeDocument/2006/relationships/image" Target="media/image31.png"/><Relationship Id="rId65" Type="http://schemas.openxmlformats.org/officeDocument/2006/relationships/hyperlink" Target="https://icpvegetation.ceh.ac.uk/" TargetMode="External"/><Relationship Id="rId73" Type="http://schemas.openxmlformats.org/officeDocument/2006/relationships/footer" Target="footer7.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6.png"/><Relationship Id="rId39" Type="http://schemas.openxmlformats.org/officeDocument/2006/relationships/image" Target="media/image19.png"/><Relationship Id="rId34" Type="http://schemas.openxmlformats.org/officeDocument/2006/relationships/chart" Target="charts/chart6.xml"/><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7.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2.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3.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4.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5.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6.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7.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686600000000004E-2"/>
          <c:y val="3.65954E-2"/>
          <c:w val="0.78347500000000003"/>
          <c:h val="0.89166800000000002"/>
        </c:manualLayout>
      </c:layout>
      <c:barChart>
        <c:barDir val="col"/>
        <c:grouping val="clustered"/>
        <c:varyColors val="0"/>
        <c:ser>
          <c:idx val="0"/>
          <c:order val="0"/>
          <c:tx>
            <c:strRef>
              <c:f>Sheet1!$A$2</c:f>
              <c:strCache>
                <c:ptCount val="1"/>
                <c:pt idx="0">
                  <c:v>0,1</c:v>
                </c:pt>
              </c:strCache>
            </c:strRef>
          </c:tx>
          <c:spPr>
            <a:solidFill>
              <a:srgbClr val="4F81BD"/>
            </a:solidFill>
            <a:ln w="12700" cap="flat">
              <a:noFill/>
              <a:miter lim="400000"/>
            </a:ln>
            <a:effectLst/>
          </c:spPr>
          <c:invertIfNegative val="0"/>
          <c:errBars>
            <c:errBarType val="both"/>
            <c:errValType val="cust"/>
            <c:noEndCap val="0"/>
            <c:plus>
              <c:numLit>
                <c:formatCode>General</c:formatCode>
                <c:ptCount val="1"/>
                <c:pt idx="0">
                  <c:v>7.2633000000000003E-2</c:v>
                </c:pt>
              </c:numLit>
            </c:plus>
            <c:minus>
              <c:numLit>
                <c:formatCode>General</c:formatCode>
                <c:ptCount val="1"/>
                <c:pt idx="0">
                  <c:v>7.2633000000000003E-2</c:v>
                </c:pt>
              </c:numLit>
            </c:minus>
            <c:spPr>
              <a:noFill/>
              <a:ln w="9525" cap="flat">
                <a:solidFill>
                  <a:srgbClr val="000000"/>
                </a:solidFill>
                <a:prstDash val="solid"/>
                <a:round/>
              </a:ln>
              <a:effectLst/>
            </c:spPr>
          </c:errBars>
          <c:cat>
            <c:strRef>
              <c:f>Sheet1!$B$1:$X$1</c:f>
              <c:strCache>
                <c:ptCount val="23"/>
                <c:pt idx="0">
                  <c:v>Ag</c:v>
                </c:pt>
                <c:pt idx="1">
                  <c:v>Al</c:v>
                </c:pt>
                <c:pt idx="2">
                  <c:v>B</c:v>
                </c:pt>
                <c:pt idx="3">
                  <c:v>Ba</c:v>
                </c:pt>
                <c:pt idx="4">
                  <c:v>Bi</c:v>
                </c:pt>
                <c:pt idx="5">
                  <c:v>Ca</c:v>
                </c:pt>
                <c:pt idx="6">
                  <c:v>Cd</c:v>
                </c:pt>
                <c:pt idx="7">
                  <c:v>Co</c:v>
                </c:pt>
                <c:pt idx="8">
                  <c:v>Cr</c:v>
                </c:pt>
                <c:pt idx="9">
                  <c:v>Cu</c:v>
                </c:pt>
                <c:pt idx="10">
                  <c:v>Fe</c:v>
                </c:pt>
                <c:pt idx="11">
                  <c:v>Ga</c:v>
                </c:pt>
                <c:pt idx="12">
                  <c:v>In</c:v>
                </c:pt>
                <c:pt idx="13">
                  <c:v>K</c:v>
                </c:pt>
                <c:pt idx="14">
                  <c:v>Li</c:v>
                </c:pt>
                <c:pt idx="15">
                  <c:v>Mg</c:v>
                </c:pt>
                <c:pt idx="16">
                  <c:v>Mn</c:v>
                </c:pt>
                <c:pt idx="17">
                  <c:v>Na</c:v>
                </c:pt>
                <c:pt idx="18">
                  <c:v>Ni</c:v>
                </c:pt>
                <c:pt idx="19">
                  <c:v>Pb</c:v>
                </c:pt>
                <c:pt idx="20">
                  <c:v>Sr</c:v>
                </c:pt>
                <c:pt idx="21">
                  <c:v>Tl</c:v>
                </c:pt>
                <c:pt idx="22">
                  <c:v>Zn</c:v>
                </c:pt>
              </c:strCache>
            </c:strRef>
          </c:cat>
          <c:val>
            <c:numRef>
              <c:f>Sheet1!$B$2:$X$2</c:f>
              <c:numCache>
                <c:formatCode>General</c:formatCode>
                <c:ptCount val="23"/>
                <c:pt idx="0">
                  <c:v>0.08</c:v>
                </c:pt>
                <c:pt idx="1">
                  <c:v>9.5799999999999996E-2</c:v>
                </c:pt>
                <c:pt idx="2">
                  <c:v>5.7299999999999997E-2</c:v>
                </c:pt>
                <c:pt idx="3">
                  <c:v>0.10199999999999999</c:v>
                </c:pt>
                <c:pt idx="4">
                  <c:v>0.433</c:v>
                </c:pt>
                <c:pt idx="5">
                  <c:v>0.112</c:v>
                </c:pt>
                <c:pt idx="6">
                  <c:v>9.1700000000000004E-2</c:v>
                </c:pt>
                <c:pt idx="7">
                  <c:v>9.7900000000000001E-2</c:v>
                </c:pt>
                <c:pt idx="8">
                  <c:v>9.7500000000000003E-2</c:v>
                </c:pt>
                <c:pt idx="9">
                  <c:v>9.6600000000000005E-2</c:v>
                </c:pt>
                <c:pt idx="10">
                  <c:v>7.9299999999999995E-2</c:v>
                </c:pt>
                <c:pt idx="11">
                  <c:v>8.7599999999999997E-2</c:v>
                </c:pt>
                <c:pt idx="12">
                  <c:v>7.0699999999999999E-2</c:v>
                </c:pt>
                <c:pt idx="13">
                  <c:v>0.10100000000000001</c:v>
                </c:pt>
                <c:pt idx="14">
                  <c:v>0.106</c:v>
                </c:pt>
                <c:pt idx="15">
                  <c:v>9.0700000000000003E-2</c:v>
                </c:pt>
                <c:pt idx="16">
                  <c:v>0.1</c:v>
                </c:pt>
                <c:pt idx="17">
                  <c:v>9.8000000000000004E-2</c:v>
                </c:pt>
                <c:pt idx="18">
                  <c:v>9.9500000000000005E-2</c:v>
                </c:pt>
                <c:pt idx="19">
                  <c:v>0.104</c:v>
                </c:pt>
                <c:pt idx="20">
                  <c:v>0.10199999999999999</c:v>
                </c:pt>
                <c:pt idx="21">
                  <c:v>5.45E-2</c:v>
                </c:pt>
                <c:pt idx="22">
                  <c:v>9.4299999999999995E-2</c:v>
                </c:pt>
              </c:numCache>
            </c:numRef>
          </c:val>
          <c:extLst>
            <c:ext xmlns:c16="http://schemas.microsoft.com/office/drawing/2014/chart" uri="{C3380CC4-5D6E-409C-BE32-E72D297353CC}">
              <c16:uniqueId val="{00000000-4A7F-6F4F-836A-F59C5472D10B}"/>
            </c:ext>
          </c:extLst>
        </c:ser>
        <c:dLbls>
          <c:showLegendKey val="0"/>
          <c:showVal val="0"/>
          <c:showCatName val="0"/>
          <c:showSerName val="0"/>
          <c:showPercent val="0"/>
          <c:showBubbleSize val="0"/>
        </c:dLbls>
        <c:gapWidth val="150"/>
        <c:axId val="-1240095344"/>
        <c:axId val="-1240044400"/>
      </c:barChart>
      <c:catAx>
        <c:axId val="-1240095344"/>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240044400"/>
        <c:crosses val="autoZero"/>
        <c:auto val="1"/>
        <c:lblAlgn val="ctr"/>
        <c:lblOffset val="100"/>
        <c:noMultiLvlLbl val="1"/>
      </c:catAx>
      <c:valAx>
        <c:axId val="-1240044400"/>
        <c:scaling>
          <c:orientation val="minMax"/>
          <c:max val="0.6"/>
          <c:min val="0"/>
        </c:scaling>
        <c:delete val="0"/>
        <c:axPos val="l"/>
        <c:majorGridlines>
          <c:spPr>
            <a:ln w="12700" cap="flat">
              <a:solidFill>
                <a:srgbClr val="888888"/>
              </a:solidFill>
              <a:prstDash val="solid"/>
              <a:round/>
            </a:ln>
          </c:spPr>
        </c:majorGridlines>
        <c:numFmt formatCode="0.0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240095344"/>
        <c:crosses val="autoZero"/>
        <c:crossBetween val="between"/>
        <c:majorUnit val="0.6"/>
        <c:minorUnit val="0.3"/>
      </c:valAx>
      <c:spPr>
        <a:solidFill>
          <a:srgbClr val="FFFFFF"/>
        </a:solidFill>
        <a:ln w="12700" cap="flat">
          <a:noFill/>
          <a:miter lim="400000"/>
        </a:ln>
        <a:effectLst/>
      </c:spPr>
    </c:plotArea>
    <c:legend>
      <c:legendPos val="r"/>
      <c:layout>
        <c:manualLayout>
          <c:xMode val="edge"/>
          <c:yMode val="edge"/>
          <c:x val="0.91501100000000002"/>
          <c:y val="0.470746"/>
          <c:w val="8.4988800000000003E-2"/>
          <c:h val="6.1595400000000002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99" b="0" i="0" u="none" strike="noStrike" baseline="0">
                <a:solidFill>
                  <a:srgbClr val="000000"/>
                </a:solidFill>
                <a:latin typeface="Times New Roman"/>
                <a:ea typeface="Times New Roman"/>
                <a:cs typeface="Times New Roman"/>
              </a:defRPr>
            </a:pPr>
            <a:r>
              <a:rPr lang="en-US"/>
              <a:t>Zn</a:t>
            </a:r>
          </a:p>
        </c:rich>
      </c:tx>
      <c:layout>
        <c:manualLayout>
          <c:xMode val="edge"/>
          <c:yMode val="edge"/>
          <c:x val="0.48335107665113303"/>
          <c:y val="0"/>
          <c:w val="3.3297444962237202E-2"/>
          <c:h val="0.112894942186281"/>
        </c:manualLayout>
      </c:layout>
      <c:overlay val="1"/>
      <c:spPr>
        <a:noFill/>
        <a:ln w="25388">
          <a:noFill/>
        </a:ln>
      </c:spPr>
    </c:title>
    <c:autoTitleDeleted val="0"/>
    <c:plotArea>
      <c:layout>
        <c:manualLayout>
          <c:layoutTarget val="inner"/>
          <c:xMode val="edge"/>
          <c:yMode val="edge"/>
          <c:x val="0.105681"/>
          <c:y val="0.112895"/>
          <c:w val="0.88931899999999997"/>
          <c:h val="0.79435199999999995"/>
        </c:manualLayout>
      </c:layout>
      <c:barChart>
        <c:barDir val="col"/>
        <c:grouping val="clustered"/>
        <c:varyColors val="0"/>
        <c:ser>
          <c:idx val="0"/>
          <c:order val="0"/>
          <c:tx>
            <c:strRef>
              <c:f>Sheet1!$B$1</c:f>
              <c:strCache>
                <c:ptCount val="1"/>
                <c:pt idx="0">
                  <c:v>Series1</c:v>
                </c:pt>
              </c:strCache>
            </c:strRef>
          </c:tx>
          <c:spPr>
            <a:solidFill>
              <a:srgbClr val="0000D4"/>
            </a:solidFill>
            <a:ln w="25388">
              <a:noFill/>
            </a:ln>
          </c:spPr>
          <c:invertIfNegative val="0"/>
          <c:cat>
            <c:strRef>
              <c:f>Sheet1!$A$2:$A$26</c:f>
              <c:strCache>
                <c:ptCount val="25"/>
                <c:pt idx="0">
                  <c:v>Ukraine (Donetsk)</c:v>
                </c:pt>
                <c:pt idx="1">
                  <c:v>Kazakhstan</c:v>
                </c:pt>
                <c:pt idx="2">
                  <c:v>Poland</c:v>
                </c:pt>
                <c:pt idx="3">
                  <c:v>Belgium</c:v>
                </c:pt>
                <c:pt idx="4">
                  <c:v>Romania</c:v>
                </c:pt>
                <c:pt idx="5">
                  <c:v>Kosovo</c:v>
                </c:pt>
                <c:pt idx="6">
                  <c:v>Italy</c:v>
                </c:pt>
                <c:pt idx="7">
                  <c:v>Belarus</c:v>
                </c:pt>
                <c:pt idx="8">
                  <c:v>Czech</c:v>
                </c:pt>
                <c:pt idx="9">
                  <c:v>Russia</c:v>
                </c:pt>
                <c:pt idx="10">
                  <c:v>Sweden</c:v>
                </c:pt>
                <c:pt idx="11">
                  <c:v>Spain</c:v>
                </c:pt>
                <c:pt idx="12">
                  <c:v>Estonia</c:v>
                </c:pt>
                <c:pt idx="13">
                  <c:v>France</c:v>
                </c:pt>
                <c:pt idx="14">
                  <c:v>Norway</c:v>
                </c:pt>
                <c:pt idx="15">
                  <c:v>Finland</c:v>
                </c:pt>
                <c:pt idx="16">
                  <c:v>Slovenia</c:v>
                </c:pt>
                <c:pt idx="17">
                  <c:v>Croatia</c:v>
                </c:pt>
                <c:pt idx="18">
                  <c:v>Austria</c:v>
                </c:pt>
                <c:pt idx="19">
                  <c:v>Switzerland</c:v>
                </c:pt>
                <c:pt idx="20">
                  <c:v>Bulgaria</c:v>
                </c:pt>
                <c:pt idx="21">
                  <c:v>Iceland</c:v>
                </c:pt>
                <c:pt idx="22">
                  <c:v>Macedonia</c:v>
                </c:pt>
                <c:pt idx="23">
                  <c:v>Denmark</c:v>
                </c:pt>
                <c:pt idx="24">
                  <c:v>Albania</c:v>
                </c:pt>
              </c:strCache>
            </c:strRef>
          </c:cat>
          <c:val>
            <c:numRef>
              <c:f>Sheet1!$B$2:$B$26</c:f>
              <c:numCache>
                <c:formatCode>General</c:formatCode>
                <c:ptCount val="25"/>
                <c:pt idx="0">
                  <c:v>54.9</c:v>
                </c:pt>
                <c:pt idx="1">
                  <c:v>49</c:v>
                </c:pt>
                <c:pt idx="2">
                  <c:v>47.5</c:v>
                </c:pt>
                <c:pt idx="3">
                  <c:v>44.2</c:v>
                </c:pt>
                <c:pt idx="4">
                  <c:v>42.3</c:v>
                </c:pt>
                <c:pt idx="5">
                  <c:v>38.5</c:v>
                </c:pt>
                <c:pt idx="6">
                  <c:v>37.1</c:v>
                </c:pt>
                <c:pt idx="7">
                  <c:v>34.1</c:v>
                </c:pt>
                <c:pt idx="8">
                  <c:v>33.9</c:v>
                </c:pt>
                <c:pt idx="9">
                  <c:v>33.6</c:v>
                </c:pt>
                <c:pt idx="10">
                  <c:v>32.6</c:v>
                </c:pt>
                <c:pt idx="11">
                  <c:v>31.5</c:v>
                </c:pt>
                <c:pt idx="12">
                  <c:v>30.9</c:v>
                </c:pt>
                <c:pt idx="13">
                  <c:v>30.7</c:v>
                </c:pt>
                <c:pt idx="14">
                  <c:v>30.7</c:v>
                </c:pt>
                <c:pt idx="15">
                  <c:v>29.5</c:v>
                </c:pt>
                <c:pt idx="16">
                  <c:v>29</c:v>
                </c:pt>
                <c:pt idx="17">
                  <c:v>24.8</c:v>
                </c:pt>
                <c:pt idx="18">
                  <c:v>24</c:v>
                </c:pt>
                <c:pt idx="19">
                  <c:v>23.7</c:v>
                </c:pt>
                <c:pt idx="20">
                  <c:v>22.2</c:v>
                </c:pt>
                <c:pt idx="21">
                  <c:v>21.9</c:v>
                </c:pt>
                <c:pt idx="22">
                  <c:v>19.899999999999999</c:v>
                </c:pt>
                <c:pt idx="23">
                  <c:v>14.8</c:v>
                </c:pt>
                <c:pt idx="24">
                  <c:v>13.8</c:v>
                </c:pt>
              </c:numCache>
            </c:numRef>
          </c:val>
          <c:extLst>
            <c:ext xmlns:c16="http://schemas.microsoft.com/office/drawing/2014/chart" uri="{C3380CC4-5D6E-409C-BE32-E72D297353CC}">
              <c16:uniqueId val="{00000000-A99F-C346-B62F-45BEC17628B3}"/>
            </c:ext>
          </c:extLst>
        </c:ser>
        <c:dLbls>
          <c:showLegendKey val="0"/>
          <c:showVal val="0"/>
          <c:showCatName val="0"/>
          <c:showSerName val="0"/>
          <c:showPercent val="0"/>
          <c:showBubbleSize val="0"/>
        </c:dLbls>
        <c:gapWidth val="219"/>
        <c:overlap val="-27"/>
        <c:axId val="-1590171360"/>
        <c:axId val="-1590169312"/>
      </c:barChart>
      <c:catAx>
        <c:axId val="-1590171360"/>
        <c:scaling>
          <c:orientation val="minMax"/>
        </c:scaling>
        <c:delete val="0"/>
        <c:axPos val="b"/>
        <c:numFmt formatCode="General" sourceLinked="0"/>
        <c:majorTickMark val="out"/>
        <c:minorTickMark val="none"/>
        <c:tickLblPos val="low"/>
        <c:spPr>
          <a:ln w="3173">
            <a:solidFill>
              <a:srgbClr val="80808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ru-KZ"/>
          </a:p>
        </c:txPr>
        <c:crossAx val="-1590169312"/>
        <c:crosses val="autoZero"/>
        <c:auto val="1"/>
        <c:lblAlgn val="ctr"/>
        <c:lblOffset val="100"/>
        <c:noMultiLvlLbl val="1"/>
      </c:catAx>
      <c:valAx>
        <c:axId val="-1590169312"/>
        <c:scaling>
          <c:orientation val="minMax"/>
        </c:scaling>
        <c:delete val="0"/>
        <c:axPos val="l"/>
        <c:majorGridlines>
          <c:spPr>
            <a:ln w="12694">
              <a:solidFill>
                <a:srgbClr val="DD0806"/>
              </a:solidFill>
              <a:prstDash val="solid"/>
            </a:ln>
          </c:spPr>
        </c:majorGridlines>
        <c:title>
          <c:tx>
            <c:rich>
              <a:bodyPr/>
              <a:lstStyle/>
              <a:p>
                <a:pPr>
                  <a:defRPr sz="1000" b="0" i="0" u="none" strike="noStrike" baseline="0">
                    <a:solidFill>
                      <a:srgbClr val="000000"/>
                    </a:solidFill>
                    <a:latin typeface="Times New Roman"/>
                    <a:ea typeface="Times New Roman"/>
                    <a:cs typeface="Times New Roman"/>
                  </a:defRPr>
                </a:pPr>
                <a:r>
                  <a:rPr lang="bg-BG"/>
                  <a:t>С, мг/кг</a:t>
                </a:r>
              </a:p>
            </c:rich>
          </c:tx>
          <c:overlay val="1"/>
          <c:spPr>
            <a:noFill/>
            <a:ln w="25388">
              <a:noFill/>
            </a:ln>
          </c:spPr>
        </c:title>
        <c:numFmt formatCode="0.#" sourceLinked="0"/>
        <c:majorTickMark val="out"/>
        <c:minorTickMark val="none"/>
        <c:tickLblPos val="nextTo"/>
        <c:spPr>
          <a:ln w="3173">
            <a:solidFill>
              <a:srgbClr val="80808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ru-KZ"/>
          </a:p>
        </c:txPr>
        <c:crossAx val="-1590171360"/>
        <c:crosses val="autoZero"/>
        <c:crossBetween val="between"/>
        <c:majorUnit val="15"/>
        <c:minorUnit val="7.5"/>
      </c:valAx>
      <c:spPr>
        <a:noFill/>
        <a:ln w="3173">
          <a:solidFill>
            <a:srgbClr val="808080"/>
          </a:solidFill>
          <a:prstDash val="solid"/>
        </a:ln>
      </c:spPr>
    </c:plotArea>
    <c:plotVisOnly val="1"/>
    <c:dispBlanksAs val="gap"/>
    <c:showDLblsOverMax val="1"/>
  </c:chart>
  <c:spPr>
    <a:solidFill>
      <a:srgbClr val="FFFFFF"/>
    </a:solidFill>
    <a:ln w="12694">
      <a:solidFill>
        <a:srgbClr val="DD0806"/>
      </a:solidFill>
      <a:prstDash val="solid"/>
    </a:ln>
  </c:spPr>
  <c:txPr>
    <a:bodyPr/>
    <a:lstStyle/>
    <a:p>
      <a:pPr>
        <a:defRPr sz="1000" b="0" i="0" u="none" strike="noStrike" baseline="0">
          <a:solidFill>
            <a:srgbClr val="000000"/>
          </a:solidFill>
          <a:latin typeface="Calibri"/>
          <a:ea typeface="Calibri"/>
          <a:cs typeface="Calibri"/>
        </a:defRPr>
      </a:pPr>
      <a:endParaRPr lang="ru-KZ"/>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596" b="1" i="0" u="none" strike="noStrike" baseline="0">
                <a:solidFill>
                  <a:srgbClr val="000000"/>
                </a:solidFill>
                <a:latin typeface="Times New Roman"/>
                <a:ea typeface="Times New Roman"/>
                <a:cs typeface="Times New Roman"/>
              </a:defRPr>
            </a:pPr>
            <a:r>
              <a:rPr lang="en-US" b="0"/>
              <a:t>Pb</a:t>
            </a:r>
          </a:p>
        </c:rich>
      </c:tx>
      <c:layout>
        <c:manualLayout>
          <c:xMode val="edge"/>
          <c:yMode val="edge"/>
          <c:x val="0.52580039365275755"/>
          <c:y val="0"/>
          <c:w val="4.1116073177420102E-2"/>
          <c:h val="0.112731855170823"/>
        </c:manualLayout>
      </c:layout>
      <c:overlay val="1"/>
      <c:spPr>
        <a:noFill/>
        <a:ln w="25338">
          <a:noFill/>
        </a:ln>
      </c:spPr>
    </c:title>
    <c:autoTitleDeleted val="0"/>
    <c:plotArea>
      <c:layout>
        <c:manualLayout>
          <c:layoutTarget val="inner"/>
          <c:xMode val="edge"/>
          <c:yMode val="edge"/>
          <c:x val="8.9221810552929395E-2"/>
          <c:y val="0.11571061168703101"/>
          <c:w val="0.87017199999999995"/>
          <c:h val="0.806118"/>
        </c:manualLayout>
      </c:layout>
      <c:barChart>
        <c:barDir val="col"/>
        <c:grouping val="clustered"/>
        <c:varyColors val="0"/>
        <c:ser>
          <c:idx val="0"/>
          <c:order val="0"/>
          <c:tx>
            <c:strRef>
              <c:f>Sheet1!$B$1</c:f>
              <c:strCache>
                <c:ptCount val="1"/>
                <c:pt idx="0">
                  <c:v>Series1</c:v>
                </c:pt>
              </c:strCache>
            </c:strRef>
          </c:tx>
          <c:spPr>
            <a:solidFill>
              <a:srgbClr val="0000D4"/>
            </a:solidFill>
            <a:ln w="25338">
              <a:noFill/>
            </a:ln>
          </c:spPr>
          <c:invertIfNegative val="0"/>
          <c:cat>
            <c:strRef>
              <c:f>Sheet1!$A$2:$A$25</c:f>
              <c:strCache>
                <c:ptCount val="24"/>
                <c:pt idx="0">
                  <c:v>Romania</c:v>
                </c:pt>
                <c:pt idx="1">
                  <c:v>Albania</c:v>
                </c:pt>
                <c:pt idx="2">
                  <c:v>Macedonia</c:v>
                </c:pt>
                <c:pt idx="3">
                  <c:v>Ukraine (Donetsk)</c:v>
                </c:pt>
                <c:pt idx="4">
                  <c:v>Kazakhstan</c:v>
                </c:pt>
                <c:pt idx="5">
                  <c:v>Belarus</c:v>
                </c:pt>
                <c:pt idx="6">
                  <c:v>Denmark</c:v>
                </c:pt>
                <c:pt idx="7">
                  <c:v>Croatia</c:v>
                </c:pt>
                <c:pt idx="8">
                  <c:v>Slovenia</c:v>
                </c:pt>
                <c:pt idx="9">
                  <c:v>Spain</c:v>
                </c:pt>
                <c:pt idx="10">
                  <c:v>Italy</c:v>
                </c:pt>
                <c:pt idx="11">
                  <c:v>Russia</c:v>
                </c:pt>
                <c:pt idx="12">
                  <c:v>Belarus</c:v>
                </c:pt>
                <c:pt idx="13">
                  <c:v>Belgium</c:v>
                </c:pt>
                <c:pt idx="14">
                  <c:v>Czech</c:v>
                </c:pt>
                <c:pt idx="15">
                  <c:v>Poland</c:v>
                </c:pt>
                <c:pt idx="16">
                  <c:v>France</c:v>
                </c:pt>
                <c:pt idx="17">
                  <c:v>Austria</c:v>
                </c:pt>
                <c:pt idx="18">
                  <c:v>Kosovo</c:v>
                </c:pt>
                <c:pt idx="19">
                  <c:v>Switzerland</c:v>
                </c:pt>
                <c:pt idx="20">
                  <c:v>Norway</c:v>
                </c:pt>
                <c:pt idx="21">
                  <c:v>Finland</c:v>
                </c:pt>
                <c:pt idx="22">
                  <c:v>Estonia</c:v>
                </c:pt>
                <c:pt idx="23">
                  <c:v>Sweden</c:v>
                </c:pt>
              </c:strCache>
            </c:strRef>
          </c:cat>
          <c:val>
            <c:numRef>
              <c:f>Sheet1!$B$2:$B$25</c:f>
              <c:numCache>
                <c:formatCode>General</c:formatCode>
                <c:ptCount val="24"/>
                <c:pt idx="0">
                  <c:v>1</c:v>
                </c:pt>
                <c:pt idx="1">
                  <c:v>2</c:v>
                </c:pt>
                <c:pt idx="2">
                  <c:v>3</c:v>
                </c:pt>
                <c:pt idx="3">
                  <c:v>4</c:v>
                </c:pt>
                <c:pt idx="4">
                  <c:v>7</c:v>
                </c:pt>
                <c:pt idx="5">
                  <c:v>3</c:v>
                </c:pt>
                <c:pt idx="6">
                  <c:v>6</c:v>
                </c:pt>
                <c:pt idx="7">
                  <c:v>4</c:v>
                </c:pt>
                <c:pt idx="8">
                  <c:v>8</c:v>
                </c:pt>
                <c:pt idx="9">
                  <c:v>2</c:v>
                </c:pt>
                <c:pt idx="10">
                  <c:v>4</c:v>
                </c:pt>
                <c:pt idx="11">
                  <c:v>6</c:v>
                </c:pt>
                <c:pt idx="12">
                  <c:v>4</c:v>
                </c:pt>
                <c:pt idx="13">
                  <c:v>9</c:v>
                </c:pt>
                <c:pt idx="14">
                  <c:v>8</c:v>
                </c:pt>
                <c:pt idx="15">
                  <c:v>7</c:v>
                </c:pt>
                <c:pt idx="16">
                  <c:v>5</c:v>
                </c:pt>
                <c:pt idx="17">
                  <c:v>4</c:v>
                </c:pt>
                <c:pt idx="18">
                  <c:v>6</c:v>
                </c:pt>
                <c:pt idx="19">
                  <c:v>4</c:v>
                </c:pt>
                <c:pt idx="20">
                  <c:v>5</c:v>
                </c:pt>
                <c:pt idx="21">
                  <c:v>2</c:v>
                </c:pt>
                <c:pt idx="22">
                  <c:v>7</c:v>
                </c:pt>
                <c:pt idx="23">
                  <c:v>8</c:v>
                </c:pt>
              </c:numCache>
            </c:numRef>
          </c:val>
          <c:extLst>
            <c:ext xmlns:c16="http://schemas.microsoft.com/office/drawing/2014/chart" uri="{C3380CC4-5D6E-409C-BE32-E72D297353CC}">
              <c16:uniqueId val="{00000000-A71B-9243-B5E9-0D183B2CBA4C}"/>
            </c:ext>
          </c:extLst>
        </c:ser>
        <c:dLbls>
          <c:showLegendKey val="0"/>
          <c:showVal val="0"/>
          <c:showCatName val="0"/>
          <c:showSerName val="0"/>
          <c:showPercent val="0"/>
          <c:showBubbleSize val="0"/>
        </c:dLbls>
        <c:gapWidth val="219"/>
        <c:overlap val="-27"/>
        <c:axId val="-1590216400"/>
        <c:axId val="-1590214080"/>
      </c:barChart>
      <c:catAx>
        <c:axId val="-1590216400"/>
        <c:scaling>
          <c:orientation val="minMax"/>
        </c:scaling>
        <c:delete val="0"/>
        <c:axPos val="b"/>
        <c:numFmt formatCode="General" sourceLinked="0"/>
        <c:majorTickMark val="out"/>
        <c:minorTickMark val="none"/>
        <c:tickLblPos val="low"/>
        <c:spPr>
          <a:ln w="3167">
            <a:solidFill>
              <a:srgbClr val="808080"/>
            </a:solidFill>
            <a:prstDash val="solid"/>
          </a:ln>
        </c:spPr>
        <c:txPr>
          <a:bodyPr rot="0" vert="horz"/>
          <a:lstStyle/>
          <a:p>
            <a:pPr>
              <a:defRPr sz="998" b="0" i="0" u="none" strike="noStrike" baseline="0">
                <a:solidFill>
                  <a:srgbClr val="000000"/>
                </a:solidFill>
                <a:latin typeface="Times New Roman"/>
                <a:ea typeface="Times New Roman"/>
                <a:cs typeface="Times New Roman"/>
              </a:defRPr>
            </a:pPr>
            <a:endParaRPr lang="ru-KZ"/>
          </a:p>
        </c:txPr>
        <c:crossAx val="-1590214080"/>
        <c:crosses val="autoZero"/>
        <c:auto val="1"/>
        <c:lblAlgn val="ctr"/>
        <c:lblOffset val="100"/>
        <c:noMultiLvlLbl val="1"/>
      </c:catAx>
      <c:valAx>
        <c:axId val="-1590214080"/>
        <c:scaling>
          <c:orientation val="minMax"/>
          <c:max val="9"/>
          <c:min val="0"/>
        </c:scaling>
        <c:delete val="0"/>
        <c:axPos val="l"/>
        <c:majorGridlines>
          <c:spPr>
            <a:ln w="12669">
              <a:solidFill>
                <a:srgbClr val="DD0806"/>
              </a:solidFill>
              <a:prstDash val="solid"/>
            </a:ln>
          </c:spPr>
        </c:majorGridlines>
        <c:title>
          <c:tx>
            <c:rich>
              <a:bodyPr/>
              <a:lstStyle/>
              <a:p>
                <a:pPr>
                  <a:defRPr sz="1097" b="0" i="0" u="none" strike="noStrike" baseline="0">
                    <a:solidFill>
                      <a:srgbClr val="000000"/>
                    </a:solidFill>
                    <a:latin typeface="Times New Roman"/>
                    <a:ea typeface="Times New Roman"/>
                    <a:cs typeface="Times New Roman"/>
                  </a:defRPr>
                </a:pPr>
                <a:r>
                  <a:rPr lang="bg-BG"/>
                  <a:t>С, мг/кг</a:t>
                </a:r>
              </a:p>
            </c:rich>
          </c:tx>
          <c:overlay val="1"/>
          <c:spPr>
            <a:noFill/>
            <a:ln w="25338">
              <a:noFill/>
            </a:ln>
          </c:spPr>
        </c:title>
        <c:numFmt formatCode="0" sourceLinked="0"/>
        <c:majorTickMark val="out"/>
        <c:minorTickMark val="none"/>
        <c:tickLblPos val="nextTo"/>
        <c:spPr>
          <a:ln w="3167">
            <a:solidFill>
              <a:srgbClr val="808080"/>
            </a:solidFill>
            <a:prstDash val="solid"/>
          </a:ln>
        </c:spPr>
        <c:txPr>
          <a:bodyPr rot="0" vert="horz"/>
          <a:lstStyle/>
          <a:p>
            <a:pPr>
              <a:defRPr sz="998" b="0" i="0" u="none" strike="noStrike" baseline="0">
                <a:solidFill>
                  <a:srgbClr val="000000"/>
                </a:solidFill>
                <a:latin typeface="Times New Roman"/>
                <a:ea typeface="Times New Roman"/>
                <a:cs typeface="Times New Roman"/>
              </a:defRPr>
            </a:pPr>
            <a:endParaRPr lang="ru-KZ"/>
          </a:p>
        </c:txPr>
        <c:crossAx val="-1590216400"/>
        <c:crosses val="autoZero"/>
        <c:crossBetween val="between"/>
        <c:majorUnit val="450"/>
        <c:minorUnit val="225"/>
      </c:valAx>
      <c:spPr>
        <a:noFill/>
        <a:ln w="25400">
          <a:noFill/>
        </a:ln>
      </c:spPr>
    </c:plotArea>
    <c:plotVisOnly val="1"/>
    <c:dispBlanksAs val="gap"/>
    <c:showDLblsOverMax val="1"/>
  </c:chart>
  <c:spPr>
    <a:solidFill>
      <a:srgbClr val="FFFFFF"/>
    </a:solidFill>
    <a:ln w="12669">
      <a:solidFill>
        <a:srgbClr val="DD0806"/>
      </a:solidFill>
      <a:prstDash val="solid"/>
    </a:ln>
  </c:spPr>
  <c:txPr>
    <a:bodyPr/>
    <a:lstStyle/>
    <a:p>
      <a:pPr>
        <a:defRPr sz="998" b="0" i="0" u="none" strike="noStrike" baseline="0">
          <a:solidFill>
            <a:srgbClr val="000000"/>
          </a:solidFill>
          <a:latin typeface="Calibri"/>
          <a:ea typeface="Calibri"/>
          <a:cs typeface="Calibri"/>
        </a:defRPr>
      </a:pPr>
      <a:endParaRPr lang="ru-KZ"/>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596" b="0" i="0" u="none" strike="noStrike" baseline="0">
                <a:solidFill>
                  <a:srgbClr val="000000"/>
                </a:solidFill>
                <a:latin typeface="Times New Roman"/>
                <a:ea typeface="Times New Roman"/>
                <a:cs typeface="Times New Roman"/>
              </a:defRPr>
            </a:pPr>
            <a:r>
              <a:rPr lang="en-US" b="0"/>
              <a:t>Fe</a:t>
            </a:r>
          </a:p>
        </c:rich>
      </c:tx>
      <c:layout>
        <c:manualLayout>
          <c:xMode val="edge"/>
          <c:yMode val="edge"/>
          <c:x val="0.47944196341128997"/>
          <c:y val="0"/>
          <c:w val="4.1116073177420102E-2"/>
          <c:h val="0.112731855170823"/>
        </c:manualLayout>
      </c:layout>
      <c:overlay val="1"/>
      <c:spPr>
        <a:noFill/>
        <a:ln w="25338">
          <a:noFill/>
        </a:ln>
      </c:spPr>
    </c:title>
    <c:autoTitleDeleted val="0"/>
    <c:plotArea>
      <c:layout>
        <c:manualLayout>
          <c:layoutTarget val="inner"/>
          <c:xMode val="edge"/>
          <c:yMode val="edge"/>
          <c:x val="0.12482799999999999"/>
          <c:y val="0.112732"/>
          <c:w val="0.87017199999999995"/>
          <c:h val="0.806118"/>
        </c:manualLayout>
      </c:layout>
      <c:barChart>
        <c:barDir val="col"/>
        <c:grouping val="clustered"/>
        <c:varyColors val="0"/>
        <c:ser>
          <c:idx val="0"/>
          <c:order val="0"/>
          <c:tx>
            <c:strRef>
              <c:f>Sheet1!$B$1</c:f>
              <c:strCache>
                <c:ptCount val="1"/>
                <c:pt idx="0">
                  <c:v>Series1</c:v>
                </c:pt>
              </c:strCache>
            </c:strRef>
          </c:tx>
          <c:spPr>
            <a:solidFill>
              <a:srgbClr val="0000D4"/>
            </a:solidFill>
            <a:ln w="25338">
              <a:noFill/>
            </a:ln>
          </c:spPr>
          <c:invertIfNegative val="0"/>
          <c:cat>
            <c:strRef>
              <c:f>Sheet1!$A$2:$A$25</c:f>
              <c:strCache>
                <c:ptCount val="24"/>
                <c:pt idx="0">
                  <c:v>Romania</c:v>
                </c:pt>
                <c:pt idx="1">
                  <c:v>Albania</c:v>
                </c:pt>
                <c:pt idx="2">
                  <c:v>Macedonia</c:v>
                </c:pt>
                <c:pt idx="3">
                  <c:v>Ukraine (Donetsk)</c:v>
                </c:pt>
                <c:pt idx="4">
                  <c:v>Kazakhstan</c:v>
                </c:pt>
                <c:pt idx="5">
                  <c:v>Belarus</c:v>
                </c:pt>
                <c:pt idx="6">
                  <c:v>Denmark</c:v>
                </c:pt>
                <c:pt idx="7">
                  <c:v>Croatia</c:v>
                </c:pt>
                <c:pt idx="8">
                  <c:v>Slovenia</c:v>
                </c:pt>
                <c:pt idx="9">
                  <c:v>Spain</c:v>
                </c:pt>
                <c:pt idx="10">
                  <c:v>Italy</c:v>
                </c:pt>
                <c:pt idx="11">
                  <c:v>Russia</c:v>
                </c:pt>
                <c:pt idx="12">
                  <c:v>Belarus</c:v>
                </c:pt>
                <c:pt idx="13">
                  <c:v>Belgium</c:v>
                </c:pt>
                <c:pt idx="14">
                  <c:v>Czech</c:v>
                </c:pt>
                <c:pt idx="15">
                  <c:v>Poland</c:v>
                </c:pt>
                <c:pt idx="16">
                  <c:v>France</c:v>
                </c:pt>
                <c:pt idx="17">
                  <c:v>Austria</c:v>
                </c:pt>
                <c:pt idx="18">
                  <c:v>Kosovo</c:v>
                </c:pt>
                <c:pt idx="19">
                  <c:v>Switzerland</c:v>
                </c:pt>
                <c:pt idx="20">
                  <c:v>Norway</c:v>
                </c:pt>
                <c:pt idx="21">
                  <c:v>Finland</c:v>
                </c:pt>
                <c:pt idx="22">
                  <c:v>Estonia</c:v>
                </c:pt>
                <c:pt idx="23">
                  <c:v>Sweden</c:v>
                </c:pt>
              </c:strCache>
            </c:strRef>
          </c:cat>
          <c:val>
            <c:numRef>
              <c:f>Sheet1!$B$2:$B$25</c:f>
              <c:numCache>
                <c:formatCode>General</c:formatCode>
                <c:ptCount val="24"/>
                <c:pt idx="0">
                  <c:v>1670</c:v>
                </c:pt>
                <c:pt idx="1">
                  <c:v>1629</c:v>
                </c:pt>
                <c:pt idx="2">
                  <c:v>1490</c:v>
                </c:pt>
                <c:pt idx="3">
                  <c:v>1414</c:v>
                </c:pt>
                <c:pt idx="4">
                  <c:v>1395</c:v>
                </c:pt>
                <c:pt idx="5">
                  <c:v>1101</c:v>
                </c:pt>
                <c:pt idx="6">
                  <c:v>853</c:v>
                </c:pt>
                <c:pt idx="7">
                  <c:v>789</c:v>
                </c:pt>
                <c:pt idx="8">
                  <c:v>548</c:v>
                </c:pt>
                <c:pt idx="9">
                  <c:v>520</c:v>
                </c:pt>
                <c:pt idx="10">
                  <c:v>431</c:v>
                </c:pt>
                <c:pt idx="11">
                  <c:v>419</c:v>
                </c:pt>
                <c:pt idx="12">
                  <c:v>416</c:v>
                </c:pt>
                <c:pt idx="13">
                  <c:v>365</c:v>
                </c:pt>
                <c:pt idx="14">
                  <c:v>348</c:v>
                </c:pt>
                <c:pt idx="15">
                  <c:v>344</c:v>
                </c:pt>
                <c:pt idx="16">
                  <c:v>343</c:v>
                </c:pt>
                <c:pt idx="17">
                  <c:v>320</c:v>
                </c:pt>
                <c:pt idx="18">
                  <c:v>312</c:v>
                </c:pt>
                <c:pt idx="19">
                  <c:v>286</c:v>
                </c:pt>
                <c:pt idx="20">
                  <c:v>278</c:v>
                </c:pt>
                <c:pt idx="21">
                  <c:v>209</c:v>
                </c:pt>
                <c:pt idx="22">
                  <c:v>180</c:v>
                </c:pt>
                <c:pt idx="23">
                  <c:v>101</c:v>
                </c:pt>
              </c:numCache>
            </c:numRef>
          </c:val>
          <c:extLst>
            <c:ext xmlns:c16="http://schemas.microsoft.com/office/drawing/2014/chart" uri="{C3380CC4-5D6E-409C-BE32-E72D297353CC}">
              <c16:uniqueId val="{00000000-CD7D-A248-992A-D0FEEFC2A87F}"/>
            </c:ext>
          </c:extLst>
        </c:ser>
        <c:dLbls>
          <c:showLegendKey val="0"/>
          <c:showVal val="0"/>
          <c:showCatName val="0"/>
          <c:showSerName val="0"/>
          <c:showPercent val="0"/>
          <c:showBubbleSize val="0"/>
        </c:dLbls>
        <c:gapWidth val="219"/>
        <c:overlap val="-27"/>
        <c:axId val="-1590088912"/>
        <c:axId val="-1590086592"/>
      </c:barChart>
      <c:catAx>
        <c:axId val="-1590088912"/>
        <c:scaling>
          <c:orientation val="minMax"/>
        </c:scaling>
        <c:delete val="0"/>
        <c:axPos val="b"/>
        <c:numFmt formatCode="General" sourceLinked="0"/>
        <c:majorTickMark val="out"/>
        <c:minorTickMark val="none"/>
        <c:tickLblPos val="low"/>
        <c:spPr>
          <a:ln w="3167">
            <a:solidFill>
              <a:srgbClr val="808080"/>
            </a:solidFill>
            <a:prstDash val="solid"/>
          </a:ln>
        </c:spPr>
        <c:txPr>
          <a:bodyPr rot="0" vert="horz"/>
          <a:lstStyle/>
          <a:p>
            <a:pPr>
              <a:defRPr sz="998" b="0" i="0" u="none" strike="noStrike" baseline="0">
                <a:solidFill>
                  <a:srgbClr val="000000"/>
                </a:solidFill>
                <a:latin typeface="Times New Roman"/>
                <a:ea typeface="Times New Roman"/>
                <a:cs typeface="Times New Roman"/>
              </a:defRPr>
            </a:pPr>
            <a:endParaRPr lang="ru-KZ"/>
          </a:p>
        </c:txPr>
        <c:crossAx val="-1590086592"/>
        <c:crosses val="autoZero"/>
        <c:auto val="1"/>
        <c:lblAlgn val="ctr"/>
        <c:lblOffset val="100"/>
        <c:noMultiLvlLbl val="1"/>
      </c:catAx>
      <c:valAx>
        <c:axId val="-1590086592"/>
        <c:scaling>
          <c:orientation val="minMax"/>
        </c:scaling>
        <c:delete val="0"/>
        <c:axPos val="l"/>
        <c:majorGridlines>
          <c:spPr>
            <a:ln w="12669">
              <a:solidFill>
                <a:srgbClr val="DD0806"/>
              </a:solidFill>
              <a:prstDash val="solid"/>
            </a:ln>
          </c:spPr>
        </c:majorGridlines>
        <c:title>
          <c:tx>
            <c:rich>
              <a:bodyPr/>
              <a:lstStyle/>
              <a:p>
                <a:pPr>
                  <a:defRPr sz="1097" b="0" i="0" u="none" strike="noStrike" baseline="0">
                    <a:solidFill>
                      <a:srgbClr val="000000"/>
                    </a:solidFill>
                    <a:latin typeface="Times New Roman"/>
                    <a:ea typeface="Times New Roman"/>
                    <a:cs typeface="Times New Roman"/>
                  </a:defRPr>
                </a:pPr>
                <a:r>
                  <a:rPr lang="bg-BG"/>
                  <a:t>С, мг/кг</a:t>
                </a:r>
              </a:p>
            </c:rich>
          </c:tx>
          <c:overlay val="1"/>
          <c:spPr>
            <a:noFill/>
            <a:ln w="25338">
              <a:noFill/>
            </a:ln>
          </c:spPr>
        </c:title>
        <c:numFmt formatCode="0" sourceLinked="0"/>
        <c:majorTickMark val="out"/>
        <c:minorTickMark val="none"/>
        <c:tickLblPos val="nextTo"/>
        <c:spPr>
          <a:ln w="3167">
            <a:solidFill>
              <a:srgbClr val="808080"/>
            </a:solidFill>
            <a:prstDash val="solid"/>
          </a:ln>
        </c:spPr>
        <c:txPr>
          <a:bodyPr rot="0" vert="horz"/>
          <a:lstStyle/>
          <a:p>
            <a:pPr>
              <a:defRPr sz="998" b="0" i="0" u="none" strike="noStrike" baseline="0">
                <a:solidFill>
                  <a:srgbClr val="000000"/>
                </a:solidFill>
                <a:latin typeface="Times New Roman"/>
                <a:ea typeface="Times New Roman"/>
                <a:cs typeface="Times New Roman"/>
              </a:defRPr>
            </a:pPr>
            <a:endParaRPr lang="ru-KZ"/>
          </a:p>
        </c:txPr>
        <c:crossAx val="-1590088912"/>
        <c:crosses val="autoZero"/>
        <c:crossBetween val="between"/>
        <c:majorUnit val="450"/>
        <c:minorUnit val="225"/>
      </c:valAx>
      <c:spPr>
        <a:noFill/>
        <a:ln w="3167">
          <a:solidFill>
            <a:srgbClr val="808080"/>
          </a:solidFill>
          <a:prstDash val="solid"/>
        </a:ln>
      </c:spPr>
    </c:plotArea>
    <c:plotVisOnly val="1"/>
    <c:dispBlanksAs val="gap"/>
    <c:showDLblsOverMax val="1"/>
  </c:chart>
  <c:spPr>
    <a:solidFill>
      <a:srgbClr val="FFFFFF"/>
    </a:solidFill>
    <a:ln w="12669">
      <a:solidFill>
        <a:srgbClr val="DD0806"/>
      </a:solidFill>
      <a:prstDash val="solid"/>
    </a:ln>
  </c:spPr>
  <c:txPr>
    <a:bodyPr/>
    <a:lstStyle/>
    <a:p>
      <a:pPr>
        <a:defRPr sz="998" b="0" i="0" u="none" strike="noStrike" baseline="0">
          <a:solidFill>
            <a:srgbClr val="000000"/>
          </a:solidFill>
          <a:latin typeface="Calibri"/>
          <a:ea typeface="Calibri"/>
          <a:cs typeface="Calibri"/>
        </a:defRPr>
      </a:pPr>
      <a:endParaRPr lang="ru-KZ"/>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2" b="0" i="0" u="none" strike="noStrike" baseline="0">
                <a:solidFill>
                  <a:srgbClr val="000000"/>
                </a:solidFill>
                <a:latin typeface="Times New Roman"/>
                <a:ea typeface="Times New Roman"/>
                <a:cs typeface="Times New Roman"/>
              </a:defRPr>
            </a:pPr>
            <a:r>
              <a:rPr lang="en-US"/>
              <a:t>Al</a:t>
            </a:r>
          </a:p>
        </c:rich>
      </c:tx>
      <c:layout>
        <c:manualLayout>
          <c:xMode val="edge"/>
          <c:yMode val="edge"/>
          <c:x val="0.485108940496362"/>
          <c:y val="0"/>
          <c:w val="2.9782318349447098E-2"/>
          <c:h val="0.106125846111341"/>
        </c:manualLayout>
      </c:layout>
      <c:overlay val="1"/>
      <c:spPr>
        <a:noFill/>
        <a:ln w="25441">
          <a:noFill/>
        </a:ln>
      </c:spPr>
    </c:title>
    <c:autoTitleDeleted val="0"/>
    <c:plotArea>
      <c:layout>
        <c:manualLayout>
          <c:layoutTarget val="inner"/>
          <c:xMode val="edge"/>
          <c:yMode val="edge"/>
          <c:x val="0.12715199999999999"/>
          <c:y val="0.106126"/>
          <c:w val="0.86784799999999995"/>
          <c:h val="0.80945100000000003"/>
        </c:manualLayout>
      </c:layout>
      <c:barChart>
        <c:barDir val="col"/>
        <c:grouping val="clustered"/>
        <c:varyColors val="0"/>
        <c:ser>
          <c:idx val="0"/>
          <c:order val="0"/>
          <c:tx>
            <c:strRef>
              <c:f>Sheet1!$B$1</c:f>
              <c:strCache>
                <c:ptCount val="1"/>
                <c:pt idx="0">
                  <c:v>Series1</c:v>
                </c:pt>
              </c:strCache>
            </c:strRef>
          </c:tx>
          <c:spPr>
            <a:solidFill>
              <a:srgbClr val="0000D4"/>
            </a:solidFill>
            <a:ln w="25441">
              <a:noFill/>
            </a:ln>
          </c:spPr>
          <c:invertIfNegative val="0"/>
          <c:cat>
            <c:strRef>
              <c:f>Sheet1!$A$2:$A$22</c:f>
              <c:strCache>
                <c:ptCount val="21"/>
                <c:pt idx="0">
                  <c:v>Romania</c:v>
                </c:pt>
                <c:pt idx="1">
                  <c:v>Kazakhstan</c:v>
                </c:pt>
                <c:pt idx="2">
                  <c:v>Macedonia</c:v>
                </c:pt>
                <c:pt idx="3">
                  <c:v>Albania</c:v>
                </c:pt>
                <c:pt idx="4">
                  <c:v>Ukraine (Donetsk)</c:v>
                </c:pt>
                <c:pt idx="5">
                  <c:v>Bulgaria</c:v>
                </c:pt>
                <c:pt idx="6">
                  <c:v>Russia</c:v>
                </c:pt>
                <c:pt idx="7">
                  <c:v>Croatia</c:v>
                </c:pt>
                <c:pt idx="8">
                  <c:v>Slovakia</c:v>
                </c:pt>
                <c:pt idx="9">
                  <c:v>Denmark</c:v>
                </c:pt>
                <c:pt idx="10">
                  <c:v>Belarus</c:v>
                </c:pt>
                <c:pt idx="11">
                  <c:v>Spain</c:v>
                </c:pt>
                <c:pt idx="12">
                  <c:v>Czech</c:v>
                </c:pt>
                <c:pt idx="13">
                  <c:v>Austria</c:v>
                </c:pt>
                <c:pt idx="14">
                  <c:v>Switzerland</c:v>
                </c:pt>
                <c:pt idx="15">
                  <c:v>France</c:v>
                </c:pt>
                <c:pt idx="16">
                  <c:v>Norway</c:v>
                </c:pt>
                <c:pt idx="17">
                  <c:v>Belgium</c:v>
                </c:pt>
                <c:pt idx="18">
                  <c:v>Estonia</c:v>
                </c:pt>
                <c:pt idx="19">
                  <c:v>Finland</c:v>
                </c:pt>
                <c:pt idx="20">
                  <c:v>Sweden</c:v>
                </c:pt>
              </c:strCache>
            </c:strRef>
          </c:cat>
          <c:val>
            <c:numRef>
              <c:f>Sheet1!$B$2:$B$22</c:f>
              <c:numCache>
                <c:formatCode>General</c:formatCode>
                <c:ptCount val="21"/>
                <c:pt idx="0">
                  <c:v>3150</c:v>
                </c:pt>
                <c:pt idx="1">
                  <c:v>2435</c:v>
                </c:pt>
                <c:pt idx="2">
                  <c:v>1878</c:v>
                </c:pt>
                <c:pt idx="3">
                  <c:v>1650</c:v>
                </c:pt>
                <c:pt idx="4">
                  <c:v>1476</c:v>
                </c:pt>
                <c:pt idx="5">
                  <c:v>1245</c:v>
                </c:pt>
                <c:pt idx="6">
                  <c:v>922</c:v>
                </c:pt>
                <c:pt idx="7">
                  <c:v>878</c:v>
                </c:pt>
                <c:pt idx="8">
                  <c:v>707</c:v>
                </c:pt>
                <c:pt idx="9">
                  <c:v>612</c:v>
                </c:pt>
                <c:pt idx="10">
                  <c:v>557</c:v>
                </c:pt>
                <c:pt idx="11">
                  <c:v>511</c:v>
                </c:pt>
                <c:pt idx="12">
                  <c:v>435</c:v>
                </c:pt>
                <c:pt idx="13">
                  <c:v>347</c:v>
                </c:pt>
                <c:pt idx="14">
                  <c:v>295</c:v>
                </c:pt>
                <c:pt idx="15">
                  <c:v>286</c:v>
                </c:pt>
                <c:pt idx="16">
                  <c:v>283</c:v>
                </c:pt>
                <c:pt idx="17">
                  <c:v>242</c:v>
                </c:pt>
                <c:pt idx="18">
                  <c:v>188</c:v>
                </c:pt>
                <c:pt idx="19">
                  <c:v>187</c:v>
                </c:pt>
                <c:pt idx="20">
                  <c:v>110</c:v>
                </c:pt>
              </c:numCache>
            </c:numRef>
          </c:val>
          <c:extLst>
            <c:ext xmlns:c16="http://schemas.microsoft.com/office/drawing/2014/chart" uri="{C3380CC4-5D6E-409C-BE32-E72D297353CC}">
              <c16:uniqueId val="{00000000-17C0-964E-BBA8-1A38BB20B435}"/>
            </c:ext>
          </c:extLst>
        </c:ser>
        <c:dLbls>
          <c:showLegendKey val="0"/>
          <c:showVal val="0"/>
          <c:showCatName val="0"/>
          <c:showSerName val="0"/>
          <c:showPercent val="0"/>
          <c:showBubbleSize val="0"/>
        </c:dLbls>
        <c:gapWidth val="219"/>
        <c:overlap val="-27"/>
        <c:axId val="-1590060288"/>
        <c:axId val="-1590057968"/>
      </c:barChart>
      <c:catAx>
        <c:axId val="-1590060288"/>
        <c:scaling>
          <c:orientation val="minMax"/>
        </c:scaling>
        <c:delete val="0"/>
        <c:axPos val="b"/>
        <c:numFmt formatCode="General" sourceLinked="0"/>
        <c:majorTickMark val="out"/>
        <c:minorTickMark val="none"/>
        <c:tickLblPos val="low"/>
        <c:spPr>
          <a:ln w="3180">
            <a:solidFill>
              <a:srgbClr val="808080"/>
            </a:solidFill>
            <a:prstDash val="solid"/>
          </a:ln>
        </c:spPr>
        <c:txPr>
          <a:bodyPr rot="0" vert="horz"/>
          <a:lstStyle/>
          <a:p>
            <a:pPr>
              <a:defRPr sz="1002" b="0" i="0" u="none" strike="noStrike" baseline="0">
                <a:solidFill>
                  <a:srgbClr val="000000"/>
                </a:solidFill>
                <a:latin typeface="Times New Roman"/>
                <a:ea typeface="Times New Roman"/>
                <a:cs typeface="Times New Roman"/>
              </a:defRPr>
            </a:pPr>
            <a:endParaRPr lang="ru-KZ"/>
          </a:p>
        </c:txPr>
        <c:crossAx val="-1590057968"/>
        <c:crosses val="autoZero"/>
        <c:auto val="1"/>
        <c:lblAlgn val="ctr"/>
        <c:lblOffset val="100"/>
        <c:noMultiLvlLbl val="1"/>
      </c:catAx>
      <c:valAx>
        <c:axId val="-1590057968"/>
        <c:scaling>
          <c:orientation val="minMax"/>
        </c:scaling>
        <c:delete val="0"/>
        <c:axPos val="l"/>
        <c:majorGridlines>
          <c:spPr>
            <a:ln w="12721">
              <a:solidFill>
                <a:srgbClr val="DD0806"/>
              </a:solidFill>
              <a:prstDash val="solid"/>
            </a:ln>
          </c:spPr>
        </c:majorGridlines>
        <c:title>
          <c:tx>
            <c:rich>
              <a:bodyPr/>
              <a:lstStyle/>
              <a:p>
                <a:pPr>
                  <a:defRPr sz="1102" b="0" i="0" u="none" strike="noStrike" baseline="0">
                    <a:solidFill>
                      <a:srgbClr val="000000"/>
                    </a:solidFill>
                    <a:latin typeface="Times New Roman"/>
                    <a:ea typeface="Times New Roman"/>
                    <a:cs typeface="Times New Roman"/>
                  </a:defRPr>
                </a:pPr>
                <a:r>
                  <a:rPr lang="bg-BG"/>
                  <a:t>С, мг/кг</a:t>
                </a:r>
              </a:p>
            </c:rich>
          </c:tx>
          <c:overlay val="1"/>
          <c:spPr>
            <a:noFill/>
            <a:ln w="25441">
              <a:noFill/>
            </a:ln>
          </c:spPr>
        </c:title>
        <c:numFmt formatCode="0" sourceLinked="0"/>
        <c:majorTickMark val="out"/>
        <c:minorTickMark val="none"/>
        <c:tickLblPos val="nextTo"/>
        <c:spPr>
          <a:ln w="3180">
            <a:solidFill>
              <a:srgbClr val="808080"/>
            </a:solidFill>
            <a:prstDash val="solid"/>
          </a:ln>
        </c:spPr>
        <c:txPr>
          <a:bodyPr rot="0" vert="horz"/>
          <a:lstStyle/>
          <a:p>
            <a:pPr>
              <a:defRPr sz="1002" b="0" i="0" u="none" strike="noStrike" baseline="0">
                <a:solidFill>
                  <a:srgbClr val="000000"/>
                </a:solidFill>
                <a:latin typeface="Times New Roman"/>
                <a:ea typeface="Times New Roman"/>
                <a:cs typeface="Times New Roman"/>
              </a:defRPr>
            </a:pPr>
            <a:endParaRPr lang="ru-KZ"/>
          </a:p>
        </c:txPr>
        <c:crossAx val="-1590060288"/>
        <c:crosses val="autoZero"/>
        <c:crossBetween val="between"/>
        <c:majorUnit val="1000"/>
        <c:minorUnit val="500"/>
      </c:valAx>
      <c:spPr>
        <a:noFill/>
        <a:ln w="3180">
          <a:solidFill>
            <a:srgbClr val="808080"/>
          </a:solidFill>
          <a:prstDash val="solid"/>
        </a:ln>
      </c:spPr>
    </c:plotArea>
    <c:plotVisOnly val="1"/>
    <c:dispBlanksAs val="gap"/>
    <c:showDLblsOverMax val="1"/>
  </c:chart>
  <c:spPr>
    <a:solidFill>
      <a:srgbClr val="FFFFFF"/>
    </a:solidFill>
    <a:ln w="12721">
      <a:solidFill>
        <a:srgbClr val="DD0806"/>
      </a:solidFill>
      <a:prstDash val="solid"/>
    </a:ln>
  </c:spPr>
  <c:txPr>
    <a:bodyPr/>
    <a:lstStyle/>
    <a:p>
      <a:pPr>
        <a:defRPr sz="1002" b="0" i="0" u="none" strike="noStrike" baseline="0">
          <a:solidFill>
            <a:srgbClr val="000000"/>
          </a:solidFill>
          <a:latin typeface="Calibri"/>
          <a:ea typeface="Calibri"/>
          <a:cs typeface="Calibri"/>
        </a:defRPr>
      </a:pPr>
      <a:endParaRPr lang="ru-KZ"/>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2" b="0" i="0" u="none" strike="noStrike" baseline="0">
                <a:solidFill>
                  <a:srgbClr val="000000"/>
                </a:solidFill>
                <a:latin typeface="Times New Roman"/>
                <a:ea typeface="Times New Roman"/>
                <a:cs typeface="Times New Roman"/>
              </a:defRPr>
            </a:pPr>
            <a:r>
              <a:rPr lang="en-US"/>
              <a:t>V</a:t>
            </a:r>
          </a:p>
        </c:rich>
      </c:tx>
      <c:layout>
        <c:manualLayout>
          <c:xMode val="edge"/>
          <c:yMode val="edge"/>
          <c:x val="0.48610294117647102"/>
          <c:y val="0"/>
          <c:w val="2.77935386753119E-2"/>
          <c:h val="0.123955905511811"/>
        </c:manualLayout>
      </c:layout>
      <c:overlay val="1"/>
      <c:spPr>
        <a:noFill/>
        <a:ln w="25439">
          <a:noFill/>
        </a:ln>
      </c:spPr>
    </c:title>
    <c:autoTitleDeleted val="0"/>
    <c:plotArea>
      <c:layout>
        <c:manualLayout>
          <c:layoutTarget val="inner"/>
          <c:xMode val="edge"/>
          <c:yMode val="edge"/>
          <c:x val="0.11491700000000001"/>
          <c:y val="0.123956"/>
          <c:w val="0.88008299999999995"/>
          <c:h val="0.78407199999999999"/>
        </c:manualLayout>
      </c:layout>
      <c:barChart>
        <c:barDir val="col"/>
        <c:grouping val="clustered"/>
        <c:varyColors val="0"/>
        <c:ser>
          <c:idx val="0"/>
          <c:order val="0"/>
          <c:tx>
            <c:strRef>
              <c:f>Sheet1!$B$1</c:f>
              <c:strCache>
                <c:ptCount val="1"/>
                <c:pt idx="0">
                  <c:v>Series1</c:v>
                </c:pt>
              </c:strCache>
            </c:strRef>
          </c:tx>
          <c:spPr>
            <a:solidFill>
              <a:srgbClr val="0000D4"/>
            </a:solidFill>
            <a:ln w="25439">
              <a:noFill/>
            </a:ln>
          </c:spPr>
          <c:invertIfNegative val="0"/>
          <c:cat>
            <c:strRef>
              <c:f>Sheet1!$A$2:$A$25</c:f>
              <c:strCache>
                <c:ptCount val="24"/>
                <c:pt idx="0">
                  <c:v>Romania</c:v>
                </c:pt>
                <c:pt idx="1">
                  <c:v>Albania</c:v>
                </c:pt>
                <c:pt idx="2">
                  <c:v>Macedonia</c:v>
                </c:pt>
                <c:pt idx="3">
                  <c:v>Kazakhstan</c:v>
                </c:pt>
                <c:pt idx="4">
                  <c:v>Bulgaria</c:v>
                </c:pt>
                <c:pt idx="5">
                  <c:v>Denmark</c:v>
                </c:pt>
                <c:pt idx="6">
                  <c:v>Ukraine (Donetsk)</c:v>
                </c:pt>
                <c:pt idx="7">
                  <c:v>Croatia</c:v>
                </c:pt>
                <c:pt idx="8">
                  <c:v>Russia</c:v>
                </c:pt>
                <c:pt idx="9">
                  <c:v>Slovenia</c:v>
                </c:pt>
                <c:pt idx="10">
                  <c:v>Slovakia</c:v>
                </c:pt>
                <c:pt idx="11">
                  <c:v>Norway</c:v>
                </c:pt>
                <c:pt idx="12">
                  <c:v>Italy</c:v>
                </c:pt>
                <c:pt idx="13">
                  <c:v>Austria</c:v>
                </c:pt>
                <c:pt idx="14">
                  <c:v>France</c:v>
                </c:pt>
                <c:pt idx="15">
                  <c:v>Spain</c:v>
                </c:pt>
                <c:pt idx="16">
                  <c:v>Belarus</c:v>
                </c:pt>
                <c:pt idx="17">
                  <c:v>Czech</c:v>
                </c:pt>
                <c:pt idx="18">
                  <c:v>Belgium</c:v>
                </c:pt>
                <c:pt idx="19">
                  <c:v>Estonia</c:v>
                </c:pt>
                <c:pt idx="20">
                  <c:v>Finland</c:v>
                </c:pt>
                <c:pt idx="21">
                  <c:v>Switzerland</c:v>
                </c:pt>
                <c:pt idx="22">
                  <c:v>Sweden</c:v>
                </c:pt>
                <c:pt idx="23">
                  <c:v>Poland</c:v>
                </c:pt>
              </c:strCache>
            </c:strRef>
          </c:cat>
          <c:val>
            <c:numRef>
              <c:f>Sheet1!$B$2:$B$25</c:f>
              <c:numCache>
                <c:formatCode>General</c:formatCode>
                <c:ptCount val="24"/>
                <c:pt idx="0">
                  <c:v>4.8899999999999997</c:v>
                </c:pt>
                <c:pt idx="1">
                  <c:v>3.52</c:v>
                </c:pt>
                <c:pt idx="2">
                  <c:v>3.49</c:v>
                </c:pt>
                <c:pt idx="3">
                  <c:v>3.1</c:v>
                </c:pt>
                <c:pt idx="4">
                  <c:v>3.07</c:v>
                </c:pt>
                <c:pt idx="5">
                  <c:v>2.91</c:v>
                </c:pt>
                <c:pt idx="6">
                  <c:v>2.63</c:v>
                </c:pt>
                <c:pt idx="7">
                  <c:v>2.5499999999999998</c:v>
                </c:pt>
                <c:pt idx="8">
                  <c:v>2.4500000000000002</c:v>
                </c:pt>
                <c:pt idx="9">
                  <c:v>2.2999999999999998</c:v>
                </c:pt>
                <c:pt idx="10">
                  <c:v>1.5</c:v>
                </c:pt>
                <c:pt idx="11">
                  <c:v>1.41</c:v>
                </c:pt>
                <c:pt idx="12">
                  <c:v>1.37</c:v>
                </c:pt>
                <c:pt idx="13">
                  <c:v>1.3</c:v>
                </c:pt>
                <c:pt idx="14">
                  <c:v>1.24</c:v>
                </c:pt>
                <c:pt idx="15">
                  <c:v>1.21</c:v>
                </c:pt>
                <c:pt idx="16">
                  <c:v>1.19</c:v>
                </c:pt>
                <c:pt idx="17">
                  <c:v>1.18</c:v>
                </c:pt>
                <c:pt idx="18">
                  <c:v>1.1399999999999999</c:v>
                </c:pt>
                <c:pt idx="19">
                  <c:v>1.07</c:v>
                </c:pt>
                <c:pt idx="20">
                  <c:v>1</c:v>
                </c:pt>
                <c:pt idx="21">
                  <c:v>0.74</c:v>
                </c:pt>
                <c:pt idx="22">
                  <c:v>0.69</c:v>
                </c:pt>
                <c:pt idx="23">
                  <c:v>0.65</c:v>
                </c:pt>
              </c:numCache>
            </c:numRef>
          </c:val>
          <c:extLst>
            <c:ext xmlns:c16="http://schemas.microsoft.com/office/drawing/2014/chart" uri="{C3380CC4-5D6E-409C-BE32-E72D297353CC}">
              <c16:uniqueId val="{00000000-2116-D54A-B1E6-EABB17341CB8}"/>
            </c:ext>
          </c:extLst>
        </c:ser>
        <c:dLbls>
          <c:showLegendKey val="0"/>
          <c:showVal val="0"/>
          <c:showCatName val="0"/>
          <c:showSerName val="0"/>
          <c:showPercent val="0"/>
          <c:showBubbleSize val="0"/>
        </c:dLbls>
        <c:gapWidth val="219"/>
        <c:overlap val="-27"/>
        <c:axId val="-1589973216"/>
        <c:axId val="-1589970896"/>
      </c:barChart>
      <c:catAx>
        <c:axId val="-1589973216"/>
        <c:scaling>
          <c:orientation val="minMax"/>
        </c:scaling>
        <c:delete val="0"/>
        <c:axPos val="b"/>
        <c:numFmt formatCode="General" sourceLinked="0"/>
        <c:majorTickMark val="out"/>
        <c:minorTickMark val="none"/>
        <c:tickLblPos val="low"/>
        <c:spPr>
          <a:ln w="3180">
            <a:solidFill>
              <a:srgbClr val="808080"/>
            </a:solidFill>
            <a:prstDash val="solid"/>
          </a:ln>
        </c:spPr>
        <c:txPr>
          <a:bodyPr rot="0" vert="horz"/>
          <a:lstStyle/>
          <a:p>
            <a:pPr>
              <a:defRPr sz="1102" b="0" i="0" u="none" strike="noStrike" baseline="0">
                <a:solidFill>
                  <a:srgbClr val="000000"/>
                </a:solidFill>
                <a:latin typeface="Times New Roman"/>
                <a:ea typeface="Times New Roman"/>
                <a:cs typeface="Times New Roman"/>
              </a:defRPr>
            </a:pPr>
            <a:endParaRPr lang="ru-KZ"/>
          </a:p>
        </c:txPr>
        <c:crossAx val="-1589970896"/>
        <c:crosses val="autoZero"/>
        <c:auto val="1"/>
        <c:lblAlgn val="ctr"/>
        <c:lblOffset val="100"/>
        <c:noMultiLvlLbl val="1"/>
      </c:catAx>
      <c:valAx>
        <c:axId val="-1589970896"/>
        <c:scaling>
          <c:orientation val="minMax"/>
        </c:scaling>
        <c:delete val="0"/>
        <c:axPos val="l"/>
        <c:majorGridlines>
          <c:spPr>
            <a:ln w="12720">
              <a:solidFill>
                <a:srgbClr val="DD0806"/>
              </a:solidFill>
              <a:prstDash val="solid"/>
            </a:ln>
          </c:spPr>
        </c:majorGridlines>
        <c:title>
          <c:tx>
            <c:rich>
              <a:bodyPr/>
              <a:lstStyle/>
              <a:p>
                <a:pPr>
                  <a:defRPr sz="1002" b="0" i="0" u="none" strike="noStrike" baseline="0">
                    <a:solidFill>
                      <a:srgbClr val="000000"/>
                    </a:solidFill>
                    <a:latin typeface="Times New Roman"/>
                    <a:ea typeface="Times New Roman"/>
                    <a:cs typeface="Times New Roman"/>
                  </a:defRPr>
                </a:pPr>
                <a:r>
                  <a:rPr lang="bg-BG"/>
                  <a:t>С, мг/кг</a:t>
                </a:r>
              </a:p>
            </c:rich>
          </c:tx>
          <c:overlay val="1"/>
          <c:spPr>
            <a:noFill/>
            <a:ln w="25439">
              <a:noFill/>
            </a:ln>
          </c:spPr>
        </c:title>
        <c:numFmt formatCode="0.##" sourceLinked="0"/>
        <c:majorTickMark val="out"/>
        <c:minorTickMark val="none"/>
        <c:tickLblPos val="nextTo"/>
        <c:spPr>
          <a:ln w="3180">
            <a:solidFill>
              <a:srgbClr val="808080"/>
            </a:solidFill>
            <a:prstDash val="solid"/>
          </a:ln>
        </c:spPr>
        <c:txPr>
          <a:bodyPr rot="0" vert="horz"/>
          <a:lstStyle/>
          <a:p>
            <a:pPr>
              <a:defRPr sz="1002" b="0" i="0" u="none" strike="noStrike" baseline="0">
                <a:solidFill>
                  <a:srgbClr val="000000"/>
                </a:solidFill>
                <a:latin typeface="Times New Roman"/>
                <a:ea typeface="Times New Roman"/>
                <a:cs typeface="Times New Roman"/>
              </a:defRPr>
            </a:pPr>
            <a:endParaRPr lang="ru-KZ"/>
          </a:p>
        </c:txPr>
        <c:crossAx val="-1589973216"/>
        <c:crosses val="autoZero"/>
        <c:crossBetween val="between"/>
        <c:majorUnit val="1.25"/>
        <c:minorUnit val="0.625"/>
      </c:valAx>
      <c:spPr>
        <a:noFill/>
        <a:ln w="3180">
          <a:solidFill>
            <a:srgbClr val="808080"/>
          </a:solidFill>
          <a:prstDash val="solid"/>
        </a:ln>
      </c:spPr>
    </c:plotArea>
    <c:plotVisOnly val="1"/>
    <c:dispBlanksAs val="gap"/>
    <c:showDLblsOverMax val="1"/>
  </c:chart>
  <c:spPr>
    <a:solidFill>
      <a:srgbClr val="FFFFFF"/>
    </a:solidFill>
    <a:ln w="12720">
      <a:solidFill>
        <a:srgbClr val="DD0806"/>
      </a:solidFill>
      <a:prstDash val="solid"/>
    </a:ln>
  </c:spPr>
  <c:txPr>
    <a:bodyPr/>
    <a:lstStyle/>
    <a:p>
      <a:pPr>
        <a:defRPr sz="1002" b="0" i="0" u="none" strike="noStrike" baseline="0">
          <a:solidFill>
            <a:srgbClr val="000000"/>
          </a:solidFill>
          <a:latin typeface="Calibri"/>
          <a:ea typeface="Calibri"/>
          <a:cs typeface="Calibri"/>
        </a:defRPr>
      </a:pPr>
      <a:endParaRPr lang="ru-KZ"/>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2" b="0" i="0" u="none" strike="noStrike" baseline="0">
                <a:solidFill>
                  <a:srgbClr val="000000"/>
                </a:solidFill>
                <a:latin typeface="Times New Roman"/>
                <a:ea typeface="Times New Roman"/>
                <a:cs typeface="Times New Roman"/>
              </a:defRPr>
            </a:pPr>
            <a:r>
              <a:rPr lang="en-US"/>
              <a:t>Cd</a:t>
            </a:r>
          </a:p>
        </c:rich>
      </c:tx>
      <c:layout>
        <c:manualLayout>
          <c:xMode val="edge"/>
          <c:yMode val="edge"/>
          <c:x val="0.483230079125195"/>
          <c:y val="0"/>
          <c:w val="3.35404193057771E-2"/>
          <c:h val="0.105674915635546"/>
        </c:manualLayout>
      </c:layout>
      <c:overlay val="1"/>
      <c:spPr>
        <a:noFill/>
        <a:ln w="25436">
          <a:noFill/>
        </a:ln>
      </c:spPr>
    </c:title>
    <c:autoTitleDeleted val="0"/>
    <c:plotArea>
      <c:layout>
        <c:manualLayout>
          <c:layoutTarget val="inner"/>
          <c:xMode val="edge"/>
          <c:yMode val="edge"/>
          <c:x val="0.12338200000000001"/>
          <c:y val="0.10567500000000001"/>
          <c:w val="0.871618"/>
          <c:h val="0.80670600000000003"/>
        </c:manualLayout>
      </c:layout>
      <c:barChart>
        <c:barDir val="col"/>
        <c:grouping val="clustered"/>
        <c:varyColors val="0"/>
        <c:ser>
          <c:idx val="0"/>
          <c:order val="0"/>
          <c:tx>
            <c:strRef>
              <c:f>Sheet1!$B$1</c:f>
              <c:strCache>
                <c:ptCount val="1"/>
                <c:pt idx="0">
                  <c:v>Series1</c:v>
                </c:pt>
              </c:strCache>
            </c:strRef>
          </c:tx>
          <c:spPr>
            <a:solidFill>
              <a:srgbClr val="0000D4"/>
            </a:solidFill>
            <a:ln w="25436">
              <a:noFill/>
            </a:ln>
          </c:spPr>
          <c:invertIfNegative val="0"/>
          <c:cat>
            <c:strRef>
              <c:f>Sheet1!$A$2:$A$25</c:f>
              <c:strCache>
                <c:ptCount val="24"/>
                <c:pt idx="0">
                  <c:v>Slovakia</c:v>
                </c:pt>
                <c:pt idx="1">
                  <c:v>Croatia</c:v>
                </c:pt>
                <c:pt idx="2">
                  <c:v>Ukraine (Donetsk)</c:v>
                </c:pt>
                <c:pt idx="3">
                  <c:v>Belgium</c:v>
                </c:pt>
                <c:pt idx="4">
                  <c:v>Poland</c:v>
                </c:pt>
                <c:pt idx="5">
                  <c:v>Slovenia</c:v>
                </c:pt>
                <c:pt idx="6">
                  <c:v>Macedonia</c:v>
                </c:pt>
                <c:pt idx="7">
                  <c:v>Bulgaria</c:v>
                </c:pt>
                <c:pt idx="8">
                  <c:v>Kazakhstan</c:v>
                </c:pt>
                <c:pt idx="9">
                  <c:v>Czech</c:v>
                </c:pt>
                <c:pt idx="10">
                  <c:v>France</c:v>
                </c:pt>
                <c:pt idx="11">
                  <c:v>Spain</c:v>
                </c:pt>
                <c:pt idx="12">
                  <c:v>Estonia</c:v>
                </c:pt>
                <c:pt idx="13">
                  <c:v>Austria</c:v>
                </c:pt>
                <c:pt idx="14">
                  <c:v>Kosovo</c:v>
                </c:pt>
                <c:pt idx="15">
                  <c:v>Sweden</c:v>
                </c:pt>
                <c:pt idx="16">
                  <c:v>Switzerland</c:v>
                </c:pt>
                <c:pt idx="17">
                  <c:v>Albania</c:v>
                </c:pt>
                <c:pt idx="18">
                  <c:v>Finland</c:v>
                </c:pt>
                <c:pt idx="19">
                  <c:v>Italy</c:v>
                </c:pt>
                <c:pt idx="20">
                  <c:v>Norway</c:v>
                </c:pt>
                <c:pt idx="21">
                  <c:v>Russia</c:v>
                </c:pt>
                <c:pt idx="22">
                  <c:v>Island</c:v>
                </c:pt>
                <c:pt idx="23">
                  <c:v>Denmark</c:v>
                </c:pt>
              </c:strCache>
            </c:strRef>
          </c:cat>
          <c:val>
            <c:numRef>
              <c:f>Sheet1!$B$2:$B$25</c:f>
              <c:numCache>
                <c:formatCode>General</c:formatCode>
                <c:ptCount val="24"/>
                <c:pt idx="0">
                  <c:v>0.67</c:v>
                </c:pt>
                <c:pt idx="1">
                  <c:v>0.38</c:v>
                </c:pt>
                <c:pt idx="2">
                  <c:v>0.36</c:v>
                </c:pt>
                <c:pt idx="3">
                  <c:v>0.3</c:v>
                </c:pt>
                <c:pt idx="4">
                  <c:v>0.3</c:v>
                </c:pt>
                <c:pt idx="5">
                  <c:v>0.27</c:v>
                </c:pt>
                <c:pt idx="6">
                  <c:v>0.22</c:v>
                </c:pt>
                <c:pt idx="7">
                  <c:v>0.21</c:v>
                </c:pt>
                <c:pt idx="8">
                  <c:v>0.21</c:v>
                </c:pt>
                <c:pt idx="9">
                  <c:v>0.18</c:v>
                </c:pt>
                <c:pt idx="10">
                  <c:v>0.17</c:v>
                </c:pt>
                <c:pt idx="11">
                  <c:v>0.16</c:v>
                </c:pt>
                <c:pt idx="12">
                  <c:v>0.14000000000000001</c:v>
                </c:pt>
                <c:pt idx="13">
                  <c:v>0.13</c:v>
                </c:pt>
                <c:pt idx="14">
                  <c:v>0.13</c:v>
                </c:pt>
                <c:pt idx="15">
                  <c:v>0.13</c:v>
                </c:pt>
                <c:pt idx="16">
                  <c:v>0.13</c:v>
                </c:pt>
                <c:pt idx="17">
                  <c:v>0.11</c:v>
                </c:pt>
                <c:pt idx="18">
                  <c:v>0.11</c:v>
                </c:pt>
                <c:pt idx="19">
                  <c:v>0.11</c:v>
                </c:pt>
                <c:pt idx="20">
                  <c:v>8.1000000000000003E-2</c:v>
                </c:pt>
                <c:pt idx="21">
                  <c:v>6.8000000000000005E-2</c:v>
                </c:pt>
                <c:pt idx="22">
                  <c:v>0.05</c:v>
                </c:pt>
                <c:pt idx="23">
                  <c:v>4.9000000000000002E-2</c:v>
                </c:pt>
              </c:numCache>
            </c:numRef>
          </c:val>
          <c:extLst>
            <c:ext xmlns:c16="http://schemas.microsoft.com/office/drawing/2014/chart" uri="{C3380CC4-5D6E-409C-BE32-E72D297353CC}">
              <c16:uniqueId val="{00000000-9A90-F048-9736-578F69260B8D}"/>
            </c:ext>
          </c:extLst>
        </c:ser>
        <c:dLbls>
          <c:showLegendKey val="0"/>
          <c:showVal val="0"/>
          <c:showCatName val="0"/>
          <c:showSerName val="0"/>
          <c:showPercent val="0"/>
          <c:showBubbleSize val="0"/>
        </c:dLbls>
        <c:gapWidth val="219"/>
        <c:overlap val="-27"/>
        <c:axId val="-1589652048"/>
        <c:axId val="-1589647888"/>
      </c:barChart>
      <c:catAx>
        <c:axId val="-1589652048"/>
        <c:scaling>
          <c:orientation val="minMax"/>
        </c:scaling>
        <c:delete val="0"/>
        <c:axPos val="b"/>
        <c:numFmt formatCode="General" sourceLinked="0"/>
        <c:majorTickMark val="out"/>
        <c:minorTickMark val="none"/>
        <c:tickLblPos val="low"/>
        <c:spPr>
          <a:ln w="3179">
            <a:solidFill>
              <a:srgbClr val="808080"/>
            </a:solidFill>
            <a:prstDash val="solid"/>
          </a:ln>
        </c:spPr>
        <c:txPr>
          <a:bodyPr rot="0" vert="horz"/>
          <a:lstStyle/>
          <a:p>
            <a:pPr>
              <a:defRPr sz="1102" b="0" i="0" u="none" strike="noStrike" baseline="0">
                <a:solidFill>
                  <a:srgbClr val="000000"/>
                </a:solidFill>
                <a:latin typeface="Times New Roman"/>
                <a:ea typeface="Times New Roman"/>
                <a:cs typeface="Times New Roman"/>
              </a:defRPr>
            </a:pPr>
            <a:endParaRPr lang="ru-KZ"/>
          </a:p>
        </c:txPr>
        <c:crossAx val="-1589647888"/>
        <c:crosses val="autoZero"/>
        <c:auto val="1"/>
        <c:lblAlgn val="ctr"/>
        <c:lblOffset val="100"/>
        <c:noMultiLvlLbl val="1"/>
      </c:catAx>
      <c:valAx>
        <c:axId val="-1589647888"/>
        <c:scaling>
          <c:orientation val="minMax"/>
        </c:scaling>
        <c:delete val="0"/>
        <c:axPos val="l"/>
        <c:majorGridlines>
          <c:spPr>
            <a:ln w="12718">
              <a:solidFill>
                <a:srgbClr val="DD0806"/>
              </a:solidFill>
              <a:prstDash val="solid"/>
            </a:ln>
          </c:spPr>
        </c:majorGridlines>
        <c:title>
          <c:tx>
            <c:rich>
              <a:bodyPr/>
              <a:lstStyle/>
              <a:p>
                <a:pPr>
                  <a:defRPr sz="1102" b="0" i="0" u="none" strike="noStrike" baseline="0">
                    <a:solidFill>
                      <a:srgbClr val="000000"/>
                    </a:solidFill>
                    <a:latin typeface="Times New Roman"/>
                    <a:ea typeface="Times New Roman"/>
                    <a:cs typeface="Times New Roman"/>
                  </a:defRPr>
                </a:pPr>
                <a:r>
                  <a:rPr lang="bg-BG"/>
                  <a:t>С, мг/кг</a:t>
                </a:r>
              </a:p>
            </c:rich>
          </c:tx>
          <c:overlay val="1"/>
          <c:spPr>
            <a:noFill/>
            <a:ln w="25436">
              <a:noFill/>
            </a:ln>
          </c:spPr>
        </c:title>
        <c:numFmt formatCode="0.##" sourceLinked="0"/>
        <c:majorTickMark val="out"/>
        <c:minorTickMark val="none"/>
        <c:tickLblPos val="nextTo"/>
        <c:spPr>
          <a:ln w="3179">
            <a:solidFill>
              <a:srgbClr val="808080"/>
            </a:solidFill>
            <a:prstDash val="solid"/>
          </a:ln>
        </c:spPr>
        <c:txPr>
          <a:bodyPr rot="0" vert="horz"/>
          <a:lstStyle/>
          <a:p>
            <a:pPr>
              <a:defRPr sz="1102" b="0" i="0" u="none" strike="noStrike" baseline="0">
                <a:solidFill>
                  <a:srgbClr val="000000"/>
                </a:solidFill>
                <a:latin typeface="Times New Roman"/>
                <a:ea typeface="Times New Roman"/>
                <a:cs typeface="Times New Roman"/>
              </a:defRPr>
            </a:pPr>
            <a:endParaRPr lang="ru-KZ"/>
          </a:p>
        </c:txPr>
        <c:crossAx val="-1589652048"/>
        <c:crosses val="autoZero"/>
        <c:crossBetween val="between"/>
        <c:majorUnit val="0.17499999999999999"/>
        <c:minorUnit val="8.7499999999999994E-2"/>
      </c:valAx>
      <c:spPr>
        <a:noFill/>
        <a:ln w="3179">
          <a:solidFill>
            <a:srgbClr val="808080"/>
          </a:solidFill>
          <a:prstDash val="solid"/>
        </a:ln>
      </c:spPr>
    </c:plotArea>
    <c:plotVisOnly val="1"/>
    <c:dispBlanksAs val="gap"/>
    <c:showDLblsOverMax val="1"/>
  </c:chart>
  <c:spPr>
    <a:solidFill>
      <a:srgbClr val="FFFFFF"/>
    </a:solidFill>
    <a:ln w="12718">
      <a:solidFill>
        <a:srgbClr val="DD0806"/>
      </a:solidFill>
      <a:prstDash val="solid"/>
    </a:ln>
  </c:spPr>
  <c:txPr>
    <a:bodyPr/>
    <a:lstStyle/>
    <a:p>
      <a:pPr>
        <a:defRPr sz="1001" b="0" i="0" u="none" strike="noStrike" baseline="0">
          <a:solidFill>
            <a:srgbClr val="000000"/>
          </a:solidFill>
          <a:latin typeface="Calibri"/>
          <a:ea typeface="Calibri"/>
          <a:cs typeface="Calibri"/>
        </a:defRPr>
      </a:pPr>
      <a:endParaRPr lang="ru-KZ"/>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99" b="0" i="0" u="none" strike="noStrike" baseline="0">
                <a:solidFill>
                  <a:srgbClr val="000000"/>
                </a:solidFill>
                <a:latin typeface="Times New Roman"/>
                <a:ea typeface="Times New Roman"/>
                <a:cs typeface="Times New Roman"/>
              </a:defRPr>
            </a:pPr>
            <a:r>
              <a:rPr lang="en-US"/>
              <a:t>Cr</a:t>
            </a:r>
          </a:p>
        </c:rich>
      </c:tx>
      <c:layout>
        <c:manualLayout>
          <c:xMode val="edge"/>
          <c:yMode val="edge"/>
          <c:x val="0.485417049295637"/>
          <c:y val="0"/>
          <c:w val="2.91657060237198E-2"/>
          <c:h val="0.103496870583485"/>
        </c:manualLayout>
      </c:layout>
      <c:overlay val="1"/>
      <c:spPr>
        <a:noFill/>
        <a:ln w="25389">
          <a:noFill/>
        </a:ln>
      </c:spPr>
    </c:title>
    <c:autoTitleDeleted val="0"/>
    <c:plotArea>
      <c:layout>
        <c:manualLayout>
          <c:layoutTarget val="inner"/>
          <c:xMode val="edge"/>
          <c:yMode val="edge"/>
          <c:x val="0.103963"/>
          <c:y val="0.10349700000000001"/>
          <c:w val="0.87031199999999997"/>
          <c:h val="0.81386199999999997"/>
        </c:manualLayout>
      </c:layout>
      <c:barChart>
        <c:barDir val="col"/>
        <c:grouping val="clustered"/>
        <c:varyColors val="0"/>
        <c:ser>
          <c:idx val="0"/>
          <c:order val="0"/>
          <c:tx>
            <c:strRef>
              <c:f>Sheet1!$B$1</c:f>
              <c:strCache>
                <c:ptCount val="1"/>
                <c:pt idx="0">
                  <c:v>Series1</c:v>
                </c:pt>
              </c:strCache>
            </c:strRef>
          </c:tx>
          <c:spPr>
            <a:solidFill>
              <a:srgbClr val="0000D4"/>
            </a:solidFill>
            <a:ln w="25389">
              <a:noFill/>
            </a:ln>
          </c:spPr>
          <c:invertIfNegative val="0"/>
          <c:cat>
            <c:strRef>
              <c:f>Sheet1!$A$2:$A$26</c:f>
              <c:strCache>
                <c:ptCount val="25"/>
                <c:pt idx="0">
                  <c:v>Russia</c:v>
                </c:pt>
                <c:pt idx="1">
                  <c:v>Kazakhstan </c:v>
                </c:pt>
                <c:pt idx="2">
                  <c:v>Romania</c:v>
                </c:pt>
                <c:pt idx="3">
                  <c:v>Albania</c:v>
                </c:pt>
                <c:pt idx="4">
                  <c:v>Macedonia</c:v>
                </c:pt>
                <c:pt idx="5">
                  <c:v>Belarus</c:v>
                </c:pt>
                <c:pt idx="6">
                  <c:v>Island</c:v>
                </c:pt>
                <c:pt idx="7">
                  <c:v>Kosovo</c:v>
                </c:pt>
                <c:pt idx="8">
                  <c:v>Bulgaria</c:v>
                </c:pt>
                <c:pt idx="9">
                  <c:v>Croatia</c:v>
                </c:pt>
                <c:pt idx="10">
                  <c:v>Italy</c:v>
                </c:pt>
                <c:pt idx="11">
                  <c:v>Slovenia</c:v>
                </c:pt>
                <c:pt idx="12">
                  <c:v>Spain</c:v>
                </c:pt>
                <c:pt idx="13">
                  <c:v>France</c:v>
                </c:pt>
                <c:pt idx="14">
                  <c:v>Poland</c:v>
                </c:pt>
                <c:pt idx="15">
                  <c:v>Czech</c:v>
                </c:pt>
                <c:pt idx="16">
                  <c:v>Austria</c:v>
                </c:pt>
                <c:pt idx="17">
                  <c:v>Belgium</c:v>
                </c:pt>
                <c:pt idx="18">
                  <c:v>Finland</c:v>
                </c:pt>
                <c:pt idx="19">
                  <c:v>Swutzerland</c:v>
                </c:pt>
                <c:pt idx="20">
                  <c:v>Ukraine (Donetsk)</c:v>
                </c:pt>
                <c:pt idx="21">
                  <c:v>Denmark</c:v>
                </c:pt>
                <c:pt idx="22">
                  <c:v>Estonia</c:v>
                </c:pt>
                <c:pt idx="23">
                  <c:v>Norway</c:v>
                </c:pt>
                <c:pt idx="24">
                  <c:v>Швеция</c:v>
                </c:pt>
              </c:strCache>
            </c:strRef>
          </c:cat>
          <c:val>
            <c:numRef>
              <c:f>Sheet1!$B$2:$B$26</c:f>
              <c:numCache>
                <c:formatCode>General</c:formatCode>
                <c:ptCount val="25"/>
                <c:pt idx="0">
                  <c:v>9.16</c:v>
                </c:pt>
                <c:pt idx="1">
                  <c:v>5.4</c:v>
                </c:pt>
                <c:pt idx="2">
                  <c:v>4.9800000000000004</c:v>
                </c:pt>
                <c:pt idx="3">
                  <c:v>4.83</c:v>
                </c:pt>
                <c:pt idx="4">
                  <c:v>3.48</c:v>
                </c:pt>
                <c:pt idx="5">
                  <c:v>3.21</c:v>
                </c:pt>
                <c:pt idx="6">
                  <c:v>3.16</c:v>
                </c:pt>
                <c:pt idx="7">
                  <c:v>2.63</c:v>
                </c:pt>
                <c:pt idx="8">
                  <c:v>2.06</c:v>
                </c:pt>
                <c:pt idx="9">
                  <c:v>1.94</c:v>
                </c:pt>
                <c:pt idx="10">
                  <c:v>1.59</c:v>
                </c:pt>
                <c:pt idx="11">
                  <c:v>1.56</c:v>
                </c:pt>
                <c:pt idx="12">
                  <c:v>1.46</c:v>
                </c:pt>
                <c:pt idx="13">
                  <c:v>1.43</c:v>
                </c:pt>
                <c:pt idx="14">
                  <c:v>1.27</c:v>
                </c:pt>
                <c:pt idx="15">
                  <c:v>1.01</c:v>
                </c:pt>
                <c:pt idx="16">
                  <c:v>1</c:v>
                </c:pt>
                <c:pt idx="17">
                  <c:v>0.92</c:v>
                </c:pt>
                <c:pt idx="18">
                  <c:v>0.8</c:v>
                </c:pt>
                <c:pt idx="19">
                  <c:v>0.75</c:v>
                </c:pt>
                <c:pt idx="20">
                  <c:v>0.73</c:v>
                </c:pt>
                <c:pt idx="21">
                  <c:v>0.71</c:v>
                </c:pt>
                <c:pt idx="22">
                  <c:v>0.68</c:v>
                </c:pt>
                <c:pt idx="23">
                  <c:v>0.59</c:v>
                </c:pt>
                <c:pt idx="24">
                  <c:v>0.52</c:v>
                </c:pt>
              </c:numCache>
            </c:numRef>
          </c:val>
          <c:extLst>
            <c:ext xmlns:c16="http://schemas.microsoft.com/office/drawing/2014/chart" uri="{C3380CC4-5D6E-409C-BE32-E72D297353CC}">
              <c16:uniqueId val="{00000000-1689-5E44-8D7B-4378D7A72271}"/>
            </c:ext>
          </c:extLst>
        </c:ser>
        <c:dLbls>
          <c:showLegendKey val="0"/>
          <c:showVal val="0"/>
          <c:showCatName val="0"/>
          <c:showSerName val="0"/>
          <c:showPercent val="0"/>
          <c:showBubbleSize val="0"/>
        </c:dLbls>
        <c:gapWidth val="219"/>
        <c:overlap val="-27"/>
        <c:axId val="-1589786576"/>
        <c:axId val="-1589784256"/>
      </c:barChart>
      <c:catAx>
        <c:axId val="-1589786576"/>
        <c:scaling>
          <c:orientation val="minMax"/>
        </c:scaling>
        <c:delete val="0"/>
        <c:axPos val="b"/>
        <c:numFmt formatCode="General" sourceLinked="0"/>
        <c:majorTickMark val="out"/>
        <c:minorTickMark val="none"/>
        <c:tickLblPos val="low"/>
        <c:spPr>
          <a:ln w="3174">
            <a:solidFill>
              <a:srgbClr val="80808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KZ"/>
          </a:p>
        </c:txPr>
        <c:crossAx val="-1589784256"/>
        <c:crosses val="autoZero"/>
        <c:auto val="1"/>
        <c:lblAlgn val="ctr"/>
        <c:lblOffset val="100"/>
        <c:noMultiLvlLbl val="1"/>
      </c:catAx>
      <c:valAx>
        <c:axId val="-1589784256"/>
        <c:scaling>
          <c:orientation val="minMax"/>
        </c:scaling>
        <c:delete val="0"/>
        <c:axPos val="l"/>
        <c:majorGridlines>
          <c:spPr>
            <a:ln w="12694">
              <a:solidFill>
                <a:srgbClr val="DD0806"/>
              </a:solidFill>
              <a:prstDash val="solid"/>
            </a:ln>
          </c:spPr>
        </c:majorGridlines>
        <c:title>
          <c:tx>
            <c:rich>
              <a:bodyPr/>
              <a:lstStyle/>
              <a:p>
                <a:pPr>
                  <a:defRPr sz="1000" b="0" i="0" u="none" strike="noStrike" baseline="0">
                    <a:solidFill>
                      <a:srgbClr val="000000"/>
                    </a:solidFill>
                    <a:latin typeface="Times New Roman"/>
                    <a:ea typeface="Times New Roman"/>
                    <a:cs typeface="Times New Roman"/>
                  </a:defRPr>
                </a:pPr>
                <a:r>
                  <a:rPr lang="bg-BG"/>
                  <a:t>С, мг/кг</a:t>
                </a:r>
              </a:p>
            </c:rich>
          </c:tx>
          <c:overlay val="1"/>
          <c:spPr>
            <a:noFill/>
            <a:ln w="25389">
              <a:noFill/>
            </a:ln>
          </c:spPr>
        </c:title>
        <c:numFmt formatCode="0.##" sourceLinked="0"/>
        <c:majorTickMark val="out"/>
        <c:minorTickMark val="none"/>
        <c:tickLblPos val="nextTo"/>
        <c:spPr>
          <a:ln w="3174">
            <a:solidFill>
              <a:srgbClr val="80808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KZ"/>
          </a:p>
        </c:txPr>
        <c:crossAx val="-1589786576"/>
        <c:crosses val="autoZero"/>
        <c:crossBetween val="between"/>
        <c:majorUnit val="2.5"/>
        <c:minorUnit val="1.25"/>
      </c:valAx>
      <c:spPr>
        <a:noFill/>
        <a:ln w="3174">
          <a:solidFill>
            <a:srgbClr val="808080"/>
          </a:solidFill>
          <a:prstDash val="solid"/>
        </a:ln>
      </c:spPr>
    </c:plotArea>
    <c:plotVisOnly val="1"/>
    <c:dispBlanksAs val="gap"/>
    <c:showDLblsOverMax val="1"/>
  </c:chart>
  <c:spPr>
    <a:solidFill>
      <a:srgbClr val="FFFFFF"/>
    </a:solidFill>
    <a:ln w="12694">
      <a:solidFill>
        <a:srgbClr val="DD0806"/>
      </a:solidFill>
      <a:prstDash val="solid"/>
    </a:ln>
  </c:spPr>
  <c:txPr>
    <a:bodyPr/>
    <a:lstStyle/>
    <a:p>
      <a:pPr>
        <a:defRPr sz="1000" b="0" i="0" u="none" strike="noStrike" baseline="0">
          <a:solidFill>
            <a:srgbClr val="000000"/>
          </a:solidFill>
          <a:latin typeface="Calibri"/>
          <a:ea typeface="Calibri"/>
          <a:cs typeface="Calibri"/>
        </a:defRPr>
      </a:pPr>
      <a:endParaRPr lang="ru-KZ"/>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4" b="0" i="0" u="none" strike="noStrike" baseline="0">
                <a:solidFill>
                  <a:srgbClr val="000000"/>
                </a:solidFill>
                <a:latin typeface="Times New Roman"/>
                <a:ea typeface="Times New Roman"/>
                <a:cs typeface="Times New Roman"/>
              </a:defRPr>
            </a:pPr>
            <a:r>
              <a:rPr lang="en-US"/>
              <a:t>Ni</a:t>
            </a:r>
          </a:p>
        </c:rich>
      </c:tx>
      <c:layout>
        <c:manualLayout>
          <c:xMode val="edge"/>
          <c:yMode val="edge"/>
          <c:x val="0.48568595896315903"/>
          <c:y val="0"/>
          <c:w val="2.8627698909898899E-2"/>
          <c:h val="0.10749116360454899"/>
        </c:manualLayout>
      </c:layout>
      <c:overlay val="1"/>
      <c:spPr>
        <a:noFill/>
        <a:ln w="25477">
          <a:noFill/>
        </a:ln>
      </c:spPr>
    </c:title>
    <c:autoTitleDeleted val="0"/>
    <c:plotArea>
      <c:layout>
        <c:manualLayout>
          <c:layoutTarget val="inner"/>
          <c:xMode val="edge"/>
          <c:yMode val="edge"/>
          <c:x val="0.116258"/>
          <c:y val="0.107491"/>
          <c:w val="0.87874200000000002"/>
          <c:h val="0.80715999999999999"/>
        </c:manualLayout>
      </c:layout>
      <c:barChart>
        <c:barDir val="col"/>
        <c:grouping val="clustered"/>
        <c:varyColors val="0"/>
        <c:ser>
          <c:idx val="0"/>
          <c:order val="0"/>
          <c:tx>
            <c:strRef>
              <c:f>Sheet1!$B$1</c:f>
              <c:strCache>
                <c:ptCount val="1"/>
                <c:pt idx="0">
                  <c:v>Series1</c:v>
                </c:pt>
              </c:strCache>
            </c:strRef>
          </c:tx>
          <c:spPr>
            <a:solidFill>
              <a:srgbClr val="0000D4"/>
            </a:solidFill>
            <a:ln w="25477">
              <a:noFill/>
            </a:ln>
          </c:spPr>
          <c:invertIfNegative val="0"/>
          <c:cat>
            <c:strRef>
              <c:f>Sheet1!$A$2:$A$26</c:f>
              <c:strCache>
                <c:ptCount val="25"/>
                <c:pt idx="0">
                  <c:v>Ukraine (Donetsk)</c:v>
                </c:pt>
                <c:pt idx="1">
                  <c:v>Albania</c:v>
                </c:pt>
                <c:pt idx="2">
                  <c:v>Island</c:v>
                </c:pt>
                <c:pt idx="3">
                  <c:v>Romania</c:v>
                </c:pt>
                <c:pt idx="4">
                  <c:v>Macedonia</c:v>
                </c:pt>
                <c:pt idx="5">
                  <c:v>Croatia</c:v>
                </c:pt>
                <c:pt idx="6">
                  <c:v>Russia </c:v>
                </c:pt>
                <c:pt idx="7">
                  <c:v>Bulgaria</c:v>
                </c:pt>
                <c:pt idx="8">
                  <c:v>Kazakhstan</c:v>
                </c:pt>
                <c:pt idx="9">
                  <c:v>Slovenia</c:v>
                </c:pt>
                <c:pt idx="10">
                  <c:v>Kosovo</c:v>
                </c:pt>
                <c:pt idx="11">
                  <c:v>France</c:v>
                </c:pt>
                <c:pt idx="12">
                  <c:v>Italy</c:v>
                </c:pt>
                <c:pt idx="13">
                  <c:v>Spain</c:v>
                </c:pt>
                <c:pt idx="14">
                  <c:v>Belgium</c:v>
                </c:pt>
                <c:pt idx="15">
                  <c:v>Finland</c:v>
                </c:pt>
                <c:pt idx="16">
                  <c:v>Norway</c:v>
                </c:pt>
                <c:pt idx="17">
                  <c:v>Czech</c:v>
                </c:pt>
                <c:pt idx="18">
                  <c:v>Poland</c:v>
                </c:pt>
                <c:pt idx="19">
                  <c:v>Denmark</c:v>
                </c:pt>
                <c:pt idx="20">
                  <c:v>Austria</c:v>
                </c:pt>
                <c:pt idx="21">
                  <c:v>Switzerland</c:v>
                </c:pt>
                <c:pt idx="22">
                  <c:v>Estonia</c:v>
                </c:pt>
                <c:pt idx="23">
                  <c:v>Sweden</c:v>
                </c:pt>
                <c:pt idx="24">
                  <c:v>Belarus</c:v>
                </c:pt>
              </c:strCache>
            </c:strRef>
          </c:cat>
          <c:val>
            <c:numRef>
              <c:f>Sheet1!$B$2:$B$26</c:f>
              <c:numCache>
                <c:formatCode>General</c:formatCode>
                <c:ptCount val="25"/>
                <c:pt idx="0">
                  <c:v>6.7</c:v>
                </c:pt>
                <c:pt idx="1">
                  <c:v>5.81</c:v>
                </c:pt>
                <c:pt idx="2">
                  <c:v>4.09</c:v>
                </c:pt>
                <c:pt idx="3">
                  <c:v>3.6</c:v>
                </c:pt>
                <c:pt idx="4">
                  <c:v>3.45</c:v>
                </c:pt>
                <c:pt idx="5">
                  <c:v>3.16</c:v>
                </c:pt>
                <c:pt idx="6">
                  <c:v>2.82</c:v>
                </c:pt>
                <c:pt idx="7">
                  <c:v>2.61</c:v>
                </c:pt>
                <c:pt idx="8">
                  <c:v>2.4500000000000002</c:v>
                </c:pt>
                <c:pt idx="9">
                  <c:v>2.12</c:v>
                </c:pt>
                <c:pt idx="10">
                  <c:v>2</c:v>
                </c:pt>
                <c:pt idx="11">
                  <c:v>1.75</c:v>
                </c:pt>
                <c:pt idx="12">
                  <c:v>1.69</c:v>
                </c:pt>
                <c:pt idx="13">
                  <c:v>1.44</c:v>
                </c:pt>
                <c:pt idx="14">
                  <c:v>1.41</c:v>
                </c:pt>
                <c:pt idx="15">
                  <c:v>1.24</c:v>
                </c:pt>
                <c:pt idx="16">
                  <c:v>1.1599999999999999</c:v>
                </c:pt>
                <c:pt idx="17">
                  <c:v>1.1499999999999999</c:v>
                </c:pt>
                <c:pt idx="18">
                  <c:v>1.1499999999999999</c:v>
                </c:pt>
                <c:pt idx="19">
                  <c:v>1.1200000000000001</c:v>
                </c:pt>
                <c:pt idx="20">
                  <c:v>1</c:v>
                </c:pt>
                <c:pt idx="21">
                  <c:v>1</c:v>
                </c:pt>
                <c:pt idx="22">
                  <c:v>0.82</c:v>
                </c:pt>
                <c:pt idx="23">
                  <c:v>0.66</c:v>
                </c:pt>
                <c:pt idx="24">
                  <c:v>0.23</c:v>
                </c:pt>
              </c:numCache>
            </c:numRef>
          </c:val>
          <c:extLst>
            <c:ext xmlns:c16="http://schemas.microsoft.com/office/drawing/2014/chart" uri="{C3380CC4-5D6E-409C-BE32-E72D297353CC}">
              <c16:uniqueId val="{00000000-6626-6D4A-A94E-01EBB84BEBA4}"/>
            </c:ext>
          </c:extLst>
        </c:ser>
        <c:dLbls>
          <c:showLegendKey val="0"/>
          <c:showVal val="0"/>
          <c:showCatName val="0"/>
          <c:showSerName val="0"/>
          <c:showPercent val="0"/>
          <c:showBubbleSize val="0"/>
        </c:dLbls>
        <c:gapWidth val="219"/>
        <c:overlap val="-27"/>
        <c:axId val="-1589802720"/>
        <c:axId val="-1590287632"/>
      </c:barChart>
      <c:catAx>
        <c:axId val="-1589802720"/>
        <c:scaling>
          <c:orientation val="minMax"/>
        </c:scaling>
        <c:delete val="0"/>
        <c:axPos val="b"/>
        <c:numFmt formatCode="General" sourceLinked="0"/>
        <c:majorTickMark val="out"/>
        <c:minorTickMark val="none"/>
        <c:tickLblPos val="low"/>
        <c:spPr>
          <a:ln w="3185">
            <a:solidFill>
              <a:srgbClr val="808080"/>
            </a:solidFill>
            <a:prstDash val="solid"/>
          </a:ln>
        </c:spPr>
        <c:txPr>
          <a:bodyPr rot="0" vert="horz"/>
          <a:lstStyle/>
          <a:p>
            <a:pPr>
              <a:defRPr sz="1003" b="0" i="0" u="none" strike="noStrike" baseline="0">
                <a:solidFill>
                  <a:srgbClr val="000000"/>
                </a:solidFill>
                <a:latin typeface="Times New Roman"/>
                <a:ea typeface="Times New Roman"/>
                <a:cs typeface="Times New Roman"/>
              </a:defRPr>
            </a:pPr>
            <a:endParaRPr lang="ru-KZ"/>
          </a:p>
        </c:txPr>
        <c:crossAx val="-1590287632"/>
        <c:crosses val="autoZero"/>
        <c:auto val="1"/>
        <c:lblAlgn val="ctr"/>
        <c:lblOffset val="100"/>
        <c:noMultiLvlLbl val="1"/>
      </c:catAx>
      <c:valAx>
        <c:axId val="-1590287632"/>
        <c:scaling>
          <c:orientation val="minMax"/>
        </c:scaling>
        <c:delete val="0"/>
        <c:axPos val="l"/>
        <c:majorGridlines>
          <c:spPr>
            <a:ln w="12739">
              <a:solidFill>
                <a:srgbClr val="DD0806"/>
              </a:solidFill>
              <a:prstDash val="solid"/>
            </a:ln>
          </c:spPr>
        </c:majorGridlines>
        <c:title>
          <c:tx>
            <c:rich>
              <a:bodyPr/>
              <a:lstStyle/>
              <a:p>
                <a:pPr>
                  <a:defRPr sz="1103" b="0" i="0" u="none" strike="noStrike" baseline="0">
                    <a:solidFill>
                      <a:srgbClr val="000000"/>
                    </a:solidFill>
                    <a:latin typeface="Times New Roman"/>
                    <a:ea typeface="Times New Roman"/>
                    <a:cs typeface="Times New Roman"/>
                  </a:defRPr>
                </a:pPr>
                <a:r>
                  <a:rPr lang="bg-BG"/>
                  <a:t>С, мг/кг</a:t>
                </a:r>
              </a:p>
            </c:rich>
          </c:tx>
          <c:overlay val="1"/>
          <c:spPr>
            <a:noFill/>
            <a:ln w="25477">
              <a:noFill/>
            </a:ln>
          </c:spPr>
        </c:title>
        <c:numFmt formatCode="0.##" sourceLinked="0"/>
        <c:majorTickMark val="out"/>
        <c:minorTickMark val="none"/>
        <c:tickLblPos val="nextTo"/>
        <c:spPr>
          <a:ln w="3185">
            <a:solidFill>
              <a:srgbClr val="808080"/>
            </a:solidFill>
            <a:prstDash val="solid"/>
          </a:ln>
        </c:spPr>
        <c:txPr>
          <a:bodyPr rot="0" vert="horz"/>
          <a:lstStyle/>
          <a:p>
            <a:pPr>
              <a:defRPr sz="1003" b="0" i="0" u="none" strike="noStrike" baseline="0">
                <a:solidFill>
                  <a:srgbClr val="000000"/>
                </a:solidFill>
                <a:latin typeface="Times New Roman"/>
                <a:ea typeface="Times New Roman"/>
                <a:cs typeface="Times New Roman"/>
              </a:defRPr>
            </a:pPr>
            <a:endParaRPr lang="ru-KZ"/>
          </a:p>
        </c:txPr>
        <c:crossAx val="-1589802720"/>
        <c:crosses val="autoZero"/>
        <c:crossBetween val="between"/>
        <c:majorUnit val="1.75"/>
        <c:minorUnit val="0.875"/>
      </c:valAx>
      <c:spPr>
        <a:noFill/>
        <a:ln w="3185">
          <a:solidFill>
            <a:srgbClr val="808080"/>
          </a:solidFill>
          <a:prstDash val="solid"/>
        </a:ln>
      </c:spPr>
    </c:plotArea>
    <c:plotVisOnly val="1"/>
    <c:dispBlanksAs val="gap"/>
    <c:showDLblsOverMax val="1"/>
  </c:chart>
  <c:spPr>
    <a:solidFill>
      <a:srgbClr val="FFFFFF"/>
    </a:solidFill>
    <a:ln w="12739">
      <a:solidFill>
        <a:srgbClr val="DD0806"/>
      </a:solidFill>
      <a:prstDash val="solid"/>
    </a:ln>
  </c:spPr>
  <c:txPr>
    <a:bodyPr/>
    <a:lstStyle/>
    <a:p>
      <a:pPr>
        <a:defRPr sz="1003" b="0" i="0" u="none" strike="noStrike" baseline="0">
          <a:solidFill>
            <a:srgbClr val="000000"/>
          </a:solidFill>
          <a:latin typeface="Calibri"/>
          <a:ea typeface="Calibri"/>
          <a:cs typeface="Calibri"/>
        </a:defRPr>
      </a:pPr>
      <a:endParaRPr lang="ru-KZ"/>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301699999999996E-2"/>
          <c:y val="3.4280199999999997E-2"/>
          <c:w val="0.82240199999999997"/>
          <c:h val="0.89773000000000003"/>
        </c:manualLayout>
      </c:layout>
      <c:barChart>
        <c:barDir val="col"/>
        <c:grouping val="clustered"/>
        <c:varyColors val="0"/>
        <c:ser>
          <c:idx val="0"/>
          <c:order val="0"/>
          <c:tx>
            <c:strRef>
              <c:f>Sheet1!$A$2</c:f>
              <c:strCache>
                <c:ptCount val="1"/>
                <c:pt idx="0">
                  <c:v>1</c:v>
                </c:pt>
              </c:strCache>
            </c:strRef>
          </c:tx>
          <c:spPr>
            <a:solidFill>
              <a:srgbClr val="4F81BD"/>
            </a:solidFill>
            <a:ln w="12700" cap="flat">
              <a:noFill/>
              <a:miter lim="400000"/>
            </a:ln>
            <a:effectLst/>
          </c:spPr>
          <c:invertIfNegative val="0"/>
          <c:errBars>
            <c:errBarType val="both"/>
            <c:errValType val="cust"/>
            <c:noEndCap val="0"/>
            <c:plus>
              <c:numLit>
                <c:formatCode>General</c:formatCode>
                <c:ptCount val="1"/>
                <c:pt idx="0">
                  <c:v>7.7789999999999998E-2</c:v>
                </c:pt>
              </c:numLit>
            </c:plus>
            <c:minus>
              <c:numLit>
                <c:formatCode>General</c:formatCode>
                <c:ptCount val="1"/>
                <c:pt idx="0">
                  <c:v>7.7789999999999998E-2</c:v>
                </c:pt>
              </c:numLit>
            </c:minus>
            <c:spPr>
              <a:noFill/>
              <a:ln w="9525" cap="flat">
                <a:solidFill>
                  <a:srgbClr val="000000"/>
                </a:solidFill>
                <a:prstDash val="solid"/>
                <a:round/>
              </a:ln>
              <a:effectLst/>
            </c:spPr>
          </c:errBars>
          <c:cat>
            <c:strRef>
              <c:f>Sheet1!$B$1:$X$1</c:f>
              <c:strCache>
                <c:ptCount val="23"/>
                <c:pt idx="0">
                  <c:v>Ag</c:v>
                </c:pt>
                <c:pt idx="1">
                  <c:v>Al</c:v>
                </c:pt>
                <c:pt idx="2">
                  <c:v>B</c:v>
                </c:pt>
                <c:pt idx="3">
                  <c:v>Ba</c:v>
                </c:pt>
                <c:pt idx="4">
                  <c:v>Bi</c:v>
                </c:pt>
                <c:pt idx="5">
                  <c:v>Ca</c:v>
                </c:pt>
                <c:pt idx="6">
                  <c:v>Cd</c:v>
                </c:pt>
                <c:pt idx="7">
                  <c:v>Co</c:v>
                </c:pt>
                <c:pt idx="8">
                  <c:v>Cr</c:v>
                </c:pt>
                <c:pt idx="9">
                  <c:v>Cu</c:v>
                </c:pt>
                <c:pt idx="10">
                  <c:v>Fe</c:v>
                </c:pt>
                <c:pt idx="11">
                  <c:v>Ga</c:v>
                </c:pt>
                <c:pt idx="12">
                  <c:v>In</c:v>
                </c:pt>
                <c:pt idx="13">
                  <c:v>K</c:v>
                </c:pt>
                <c:pt idx="14">
                  <c:v>Li</c:v>
                </c:pt>
                <c:pt idx="15">
                  <c:v>Mg</c:v>
                </c:pt>
                <c:pt idx="16">
                  <c:v>Mn</c:v>
                </c:pt>
                <c:pt idx="17">
                  <c:v>Na</c:v>
                </c:pt>
                <c:pt idx="18">
                  <c:v>Ni</c:v>
                </c:pt>
                <c:pt idx="19">
                  <c:v>Pb</c:v>
                </c:pt>
                <c:pt idx="20">
                  <c:v>Sr</c:v>
                </c:pt>
                <c:pt idx="21">
                  <c:v>Tl</c:v>
                </c:pt>
                <c:pt idx="22">
                  <c:v>Zn</c:v>
                </c:pt>
              </c:strCache>
            </c:strRef>
          </c:cat>
          <c:val>
            <c:numRef>
              <c:f>Sheet1!$B$2:$X$2</c:f>
              <c:numCache>
                <c:formatCode>General</c:formatCode>
                <c:ptCount val="23"/>
                <c:pt idx="0">
                  <c:v>0.95699999999999996</c:v>
                </c:pt>
                <c:pt idx="1">
                  <c:v>0.93300000000000005</c:v>
                </c:pt>
                <c:pt idx="2">
                  <c:v>0.94499999999999995</c:v>
                </c:pt>
                <c:pt idx="3">
                  <c:v>1.02</c:v>
                </c:pt>
                <c:pt idx="4">
                  <c:v>1.3</c:v>
                </c:pt>
                <c:pt idx="5">
                  <c:v>1.02</c:v>
                </c:pt>
                <c:pt idx="6">
                  <c:v>0.97399999999999998</c:v>
                </c:pt>
                <c:pt idx="7">
                  <c:v>0.99</c:v>
                </c:pt>
                <c:pt idx="8">
                  <c:v>1</c:v>
                </c:pt>
                <c:pt idx="9">
                  <c:v>0.97599999999999998</c:v>
                </c:pt>
                <c:pt idx="10">
                  <c:v>0.98699999999999999</c:v>
                </c:pt>
                <c:pt idx="11">
                  <c:v>0.92300000000000004</c:v>
                </c:pt>
                <c:pt idx="12">
                  <c:v>0.92800000000000005</c:v>
                </c:pt>
                <c:pt idx="13">
                  <c:v>0.91600000000000004</c:v>
                </c:pt>
                <c:pt idx="14">
                  <c:v>0.92200000000000004</c:v>
                </c:pt>
                <c:pt idx="15">
                  <c:v>1.02</c:v>
                </c:pt>
                <c:pt idx="16">
                  <c:v>1</c:v>
                </c:pt>
                <c:pt idx="17">
                  <c:v>0.92600000000000005</c:v>
                </c:pt>
                <c:pt idx="18">
                  <c:v>0.997</c:v>
                </c:pt>
                <c:pt idx="19">
                  <c:v>0.98099999999999998</c:v>
                </c:pt>
                <c:pt idx="20">
                  <c:v>1.01</c:v>
                </c:pt>
                <c:pt idx="21">
                  <c:v>0.91900000000000004</c:v>
                </c:pt>
                <c:pt idx="22">
                  <c:v>0.97699999999999998</c:v>
                </c:pt>
              </c:numCache>
            </c:numRef>
          </c:val>
          <c:extLst>
            <c:ext xmlns:c16="http://schemas.microsoft.com/office/drawing/2014/chart" uri="{C3380CC4-5D6E-409C-BE32-E72D297353CC}">
              <c16:uniqueId val="{00000000-9BBA-C84E-8979-58727A696E4D}"/>
            </c:ext>
          </c:extLst>
        </c:ser>
        <c:dLbls>
          <c:showLegendKey val="0"/>
          <c:showVal val="0"/>
          <c:showCatName val="0"/>
          <c:showSerName val="0"/>
          <c:showPercent val="0"/>
          <c:showBubbleSize val="0"/>
        </c:dLbls>
        <c:gapWidth val="150"/>
        <c:axId val="-1243160592"/>
        <c:axId val="-1243197696"/>
      </c:barChart>
      <c:catAx>
        <c:axId val="-124316059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243197696"/>
        <c:crosses val="autoZero"/>
        <c:auto val="1"/>
        <c:lblAlgn val="ctr"/>
        <c:lblOffset val="100"/>
        <c:noMultiLvlLbl val="1"/>
      </c:catAx>
      <c:valAx>
        <c:axId val="-1243197696"/>
        <c:scaling>
          <c:orientation val="minMax"/>
          <c:max val="1.5"/>
          <c:min val="0"/>
        </c:scaling>
        <c:delete val="0"/>
        <c:axPos val="l"/>
        <c:majorGridlines>
          <c:spPr>
            <a:ln w="12700" cap="flat">
              <a:solidFill>
                <a:srgbClr val="888888"/>
              </a:solidFill>
              <a:prstDash val="solid"/>
              <a:round/>
            </a:ln>
          </c:spPr>
        </c:majorGridlines>
        <c:numFmt formatCode="0.0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243160592"/>
        <c:crosses val="autoZero"/>
        <c:crossBetween val="between"/>
        <c:majorUnit val="1.5"/>
        <c:minorUnit val="0.75"/>
      </c:valAx>
      <c:spPr>
        <a:solidFill>
          <a:srgbClr val="FFFFFF"/>
        </a:solidFill>
        <a:ln w="12700" cap="flat">
          <a:noFill/>
          <a:miter lim="400000"/>
        </a:ln>
        <a:effectLst/>
      </c:spPr>
    </c:plotArea>
    <c:legend>
      <c:legendPos val="r"/>
      <c:layout>
        <c:manualLayout>
          <c:xMode val="edge"/>
          <c:yMode val="edge"/>
          <c:x val="0.93538900000000003"/>
          <c:y val="0.471356"/>
          <c:w val="6.4611399999999999E-2"/>
          <c:h val="5.9280199999999998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818599999999996E-2"/>
          <c:y val="3.5148699999999998E-2"/>
          <c:w val="0.81175299999999995"/>
          <c:h val="0.89545600000000003"/>
        </c:manualLayout>
      </c:layout>
      <c:barChart>
        <c:barDir val="col"/>
        <c:grouping val="clustered"/>
        <c:varyColors val="0"/>
        <c:ser>
          <c:idx val="0"/>
          <c:order val="0"/>
          <c:tx>
            <c:strRef>
              <c:f>Sheet1!$A$2</c:f>
              <c:strCache>
                <c:ptCount val="1"/>
                <c:pt idx="0">
                  <c:v>5</c:v>
                </c:pt>
              </c:strCache>
            </c:strRef>
          </c:tx>
          <c:spPr>
            <a:solidFill>
              <a:srgbClr val="4F81BD"/>
            </a:solidFill>
            <a:ln w="12700" cap="flat">
              <a:noFill/>
              <a:miter lim="400000"/>
            </a:ln>
            <a:effectLst/>
          </c:spPr>
          <c:invertIfNegative val="0"/>
          <c:errBars>
            <c:errBarType val="both"/>
            <c:errValType val="cust"/>
            <c:noEndCap val="0"/>
            <c:plus>
              <c:numLit>
                <c:formatCode>General</c:formatCode>
                <c:ptCount val="1"/>
                <c:pt idx="0">
                  <c:v>9.0173000000000003E-2</c:v>
                </c:pt>
              </c:numLit>
            </c:plus>
            <c:minus>
              <c:numLit>
                <c:formatCode>General</c:formatCode>
                <c:ptCount val="1"/>
                <c:pt idx="0">
                  <c:v>9.0173000000000003E-2</c:v>
                </c:pt>
              </c:numLit>
            </c:minus>
            <c:spPr>
              <a:noFill/>
              <a:ln w="9525" cap="flat">
                <a:solidFill>
                  <a:srgbClr val="000000"/>
                </a:solidFill>
                <a:prstDash val="solid"/>
                <a:round/>
              </a:ln>
              <a:effectLst/>
            </c:spPr>
          </c:errBars>
          <c:cat>
            <c:strRef>
              <c:f>Sheet1!$B$1:$X$1</c:f>
              <c:strCache>
                <c:ptCount val="23"/>
                <c:pt idx="0">
                  <c:v>Ag</c:v>
                </c:pt>
                <c:pt idx="1">
                  <c:v>Al</c:v>
                </c:pt>
                <c:pt idx="2">
                  <c:v>B</c:v>
                </c:pt>
                <c:pt idx="3">
                  <c:v>Ba</c:v>
                </c:pt>
                <c:pt idx="4">
                  <c:v>Bi</c:v>
                </c:pt>
                <c:pt idx="5">
                  <c:v>Ca</c:v>
                </c:pt>
                <c:pt idx="6">
                  <c:v>Cd</c:v>
                </c:pt>
                <c:pt idx="7">
                  <c:v>Co</c:v>
                </c:pt>
                <c:pt idx="8">
                  <c:v>Cr</c:v>
                </c:pt>
                <c:pt idx="9">
                  <c:v>Cu</c:v>
                </c:pt>
                <c:pt idx="10">
                  <c:v>Fe</c:v>
                </c:pt>
                <c:pt idx="11">
                  <c:v>Ga</c:v>
                </c:pt>
                <c:pt idx="12">
                  <c:v>In</c:v>
                </c:pt>
                <c:pt idx="13">
                  <c:v>K</c:v>
                </c:pt>
                <c:pt idx="14">
                  <c:v>Li</c:v>
                </c:pt>
                <c:pt idx="15">
                  <c:v>Mg</c:v>
                </c:pt>
                <c:pt idx="16">
                  <c:v>Mn</c:v>
                </c:pt>
                <c:pt idx="17">
                  <c:v>Na</c:v>
                </c:pt>
                <c:pt idx="18">
                  <c:v>Ni</c:v>
                </c:pt>
                <c:pt idx="19">
                  <c:v>Pb</c:v>
                </c:pt>
                <c:pt idx="20">
                  <c:v>Sr</c:v>
                </c:pt>
                <c:pt idx="21">
                  <c:v>Tl</c:v>
                </c:pt>
                <c:pt idx="22">
                  <c:v>Zn</c:v>
                </c:pt>
              </c:strCache>
            </c:strRef>
          </c:cat>
          <c:val>
            <c:numRef>
              <c:f>Sheet1!$B$2:$X$2</c:f>
              <c:numCache>
                <c:formatCode>General</c:formatCode>
                <c:ptCount val="23"/>
                <c:pt idx="0">
                  <c:v>4.8199999999999976</c:v>
                </c:pt>
                <c:pt idx="1">
                  <c:v>4.71</c:v>
                </c:pt>
                <c:pt idx="2">
                  <c:v>4.79</c:v>
                </c:pt>
                <c:pt idx="3">
                  <c:v>4.95</c:v>
                </c:pt>
                <c:pt idx="4">
                  <c:v>4.9800000000000004</c:v>
                </c:pt>
                <c:pt idx="5">
                  <c:v>5.0599999999999996</c:v>
                </c:pt>
                <c:pt idx="6">
                  <c:v>4.8499999999999996</c:v>
                </c:pt>
                <c:pt idx="7">
                  <c:v>4.8899999999999997</c:v>
                </c:pt>
                <c:pt idx="8">
                  <c:v>4.93</c:v>
                </c:pt>
                <c:pt idx="9">
                  <c:v>4.88</c:v>
                </c:pt>
                <c:pt idx="10">
                  <c:v>4.88</c:v>
                </c:pt>
                <c:pt idx="11">
                  <c:v>4.72</c:v>
                </c:pt>
                <c:pt idx="12">
                  <c:v>4.7699999999999987</c:v>
                </c:pt>
                <c:pt idx="13">
                  <c:v>4.79</c:v>
                </c:pt>
                <c:pt idx="14">
                  <c:v>4.83</c:v>
                </c:pt>
                <c:pt idx="15">
                  <c:v>4.96</c:v>
                </c:pt>
                <c:pt idx="16">
                  <c:v>4.9000000000000004</c:v>
                </c:pt>
                <c:pt idx="17">
                  <c:v>4.72</c:v>
                </c:pt>
                <c:pt idx="18">
                  <c:v>4.8899999999999997</c:v>
                </c:pt>
                <c:pt idx="19">
                  <c:v>4.87</c:v>
                </c:pt>
                <c:pt idx="20">
                  <c:v>4.9800000000000004</c:v>
                </c:pt>
                <c:pt idx="21">
                  <c:v>4.84</c:v>
                </c:pt>
                <c:pt idx="22">
                  <c:v>4.84</c:v>
                </c:pt>
              </c:numCache>
            </c:numRef>
          </c:val>
          <c:extLst>
            <c:ext xmlns:c16="http://schemas.microsoft.com/office/drawing/2014/chart" uri="{C3380CC4-5D6E-409C-BE32-E72D297353CC}">
              <c16:uniqueId val="{00000000-F9C9-1A42-BB65-491BE300C047}"/>
            </c:ext>
          </c:extLst>
        </c:ser>
        <c:dLbls>
          <c:showLegendKey val="0"/>
          <c:showVal val="0"/>
          <c:showCatName val="0"/>
          <c:showSerName val="0"/>
          <c:showPercent val="0"/>
          <c:showBubbleSize val="0"/>
        </c:dLbls>
        <c:gapWidth val="150"/>
        <c:axId val="-1169176800"/>
        <c:axId val="-1170020720"/>
      </c:barChart>
      <c:catAx>
        <c:axId val="-1169176800"/>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70020720"/>
        <c:crosses val="autoZero"/>
        <c:auto val="1"/>
        <c:lblAlgn val="ctr"/>
        <c:lblOffset val="100"/>
        <c:noMultiLvlLbl val="1"/>
      </c:catAx>
      <c:valAx>
        <c:axId val="-1170020720"/>
        <c:scaling>
          <c:orientation val="minMax"/>
          <c:max val="6"/>
          <c:min val="4"/>
        </c:scaling>
        <c:delete val="0"/>
        <c:axPos val="l"/>
        <c:majorGridlines>
          <c:spPr>
            <a:ln w="12700" cap="flat">
              <a:solidFill>
                <a:srgbClr val="888888"/>
              </a:solidFill>
              <a:prstDash val="solid"/>
              <a:round/>
            </a:ln>
          </c:spPr>
        </c:majorGridlines>
        <c:numFmt formatCode="0.0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69176800"/>
        <c:crosses val="autoZero"/>
        <c:crossBetween val="between"/>
        <c:majorUnit val="1"/>
        <c:minorUnit val="0.5"/>
      </c:valAx>
      <c:spPr>
        <a:solidFill>
          <a:srgbClr val="FFFFFF"/>
        </a:solidFill>
        <a:ln w="12700" cap="flat">
          <a:noFill/>
          <a:miter lim="400000"/>
        </a:ln>
        <a:effectLst/>
      </c:spPr>
    </c:plotArea>
    <c:legend>
      <c:legendPos val="r"/>
      <c:layout>
        <c:manualLayout>
          <c:xMode val="edge"/>
          <c:yMode val="edge"/>
          <c:x val="0.93491999999999997"/>
          <c:y val="0.47134199999999998"/>
          <c:w val="6.5079799999999993E-2"/>
          <c:h val="6.0148699999999999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368500000000007E-2"/>
          <c:y val="3.1476799999999999E-2"/>
          <c:w val="0.787385"/>
          <c:h val="0.90507199999999999"/>
        </c:manualLayout>
      </c:layout>
      <c:barChart>
        <c:barDir val="col"/>
        <c:grouping val="clustered"/>
        <c:varyColors val="0"/>
        <c:ser>
          <c:idx val="0"/>
          <c:order val="0"/>
          <c:tx>
            <c:strRef>
              <c:f>Sheet1!$A$2</c:f>
              <c:strCache>
                <c:ptCount val="1"/>
                <c:pt idx="0">
                  <c:v>10</c:v>
                </c:pt>
              </c:strCache>
            </c:strRef>
          </c:tx>
          <c:spPr>
            <a:solidFill>
              <a:srgbClr val="4F81BD"/>
            </a:solidFill>
            <a:ln w="12700" cap="flat">
              <a:noFill/>
              <a:miter lim="400000"/>
            </a:ln>
            <a:effectLst/>
          </c:spPr>
          <c:invertIfNegative val="0"/>
          <c:errBars>
            <c:errBarType val="both"/>
            <c:errValType val="cust"/>
            <c:noEndCap val="0"/>
            <c:plus>
              <c:numLit>
                <c:formatCode>General</c:formatCode>
                <c:ptCount val="1"/>
                <c:pt idx="0">
                  <c:v>0.10557</c:v>
                </c:pt>
              </c:numLit>
            </c:plus>
            <c:minus>
              <c:numLit>
                <c:formatCode>General</c:formatCode>
                <c:ptCount val="1"/>
                <c:pt idx="0">
                  <c:v>0.10557</c:v>
                </c:pt>
              </c:numLit>
            </c:minus>
            <c:spPr>
              <a:noFill/>
              <a:ln w="9525" cap="flat">
                <a:solidFill>
                  <a:srgbClr val="000000"/>
                </a:solidFill>
                <a:prstDash val="solid"/>
                <a:round/>
              </a:ln>
              <a:effectLst/>
            </c:spPr>
          </c:errBars>
          <c:cat>
            <c:strRef>
              <c:f>Sheet1!$B$1:$X$1</c:f>
              <c:strCache>
                <c:ptCount val="23"/>
                <c:pt idx="0">
                  <c:v>Ag</c:v>
                </c:pt>
                <c:pt idx="1">
                  <c:v>Al</c:v>
                </c:pt>
                <c:pt idx="2">
                  <c:v>B</c:v>
                </c:pt>
                <c:pt idx="3">
                  <c:v>Ba</c:v>
                </c:pt>
                <c:pt idx="4">
                  <c:v>Bi</c:v>
                </c:pt>
                <c:pt idx="5">
                  <c:v>Ca</c:v>
                </c:pt>
                <c:pt idx="6">
                  <c:v>Cd</c:v>
                </c:pt>
                <c:pt idx="7">
                  <c:v>Co</c:v>
                </c:pt>
                <c:pt idx="8">
                  <c:v>Cr</c:v>
                </c:pt>
                <c:pt idx="9">
                  <c:v>Cu</c:v>
                </c:pt>
                <c:pt idx="10">
                  <c:v>Fe</c:v>
                </c:pt>
                <c:pt idx="11">
                  <c:v>Ga</c:v>
                </c:pt>
                <c:pt idx="12">
                  <c:v>In</c:v>
                </c:pt>
                <c:pt idx="13">
                  <c:v>K</c:v>
                </c:pt>
                <c:pt idx="14">
                  <c:v>Li</c:v>
                </c:pt>
                <c:pt idx="15">
                  <c:v>Mg</c:v>
                </c:pt>
                <c:pt idx="16">
                  <c:v>Mn</c:v>
                </c:pt>
                <c:pt idx="17">
                  <c:v>Na</c:v>
                </c:pt>
                <c:pt idx="18">
                  <c:v>Ni</c:v>
                </c:pt>
                <c:pt idx="19">
                  <c:v>Pb</c:v>
                </c:pt>
                <c:pt idx="20">
                  <c:v>Sr</c:v>
                </c:pt>
                <c:pt idx="21">
                  <c:v>Tl</c:v>
                </c:pt>
                <c:pt idx="22">
                  <c:v>Zn</c:v>
                </c:pt>
              </c:strCache>
            </c:strRef>
          </c:cat>
          <c:val>
            <c:numRef>
              <c:f>Sheet1!$B$2:$X$2</c:f>
              <c:numCache>
                <c:formatCode>General</c:formatCode>
                <c:ptCount val="23"/>
                <c:pt idx="0">
                  <c:v>9.98</c:v>
                </c:pt>
                <c:pt idx="1">
                  <c:v>9.9</c:v>
                </c:pt>
                <c:pt idx="2">
                  <c:v>10</c:v>
                </c:pt>
                <c:pt idx="3">
                  <c:v>9.99</c:v>
                </c:pt>
                <c:pt idx="4">
                  <c:v>10.199999999999999</c:v>
                </c:pt>
                <c:pt idx="5">
                  <c:v>10.199999999999999</c:v>
                </c:pt>
                <c:pt idx="6">
                  <c:v>10</c:v>
                </c:pt>
                <c:pt idx="7">
                  <c:v>10.1</c:v>
                </c:pt>
                <c:pt idx="8">
                  <c:v>10.199999999999999</c:v>
                </c:pt>
                <c:pt idx="9">
                  <c:v>10.1</c:v>
                </c:pt>
                <c:pt idx="10">
                  <c:v>10.1</c:v>
                </c:pt>
                <c:pt idx="11">
                  <c:v>9.8800000000000008</c:v>
                </c:pt>
                <c:pt idx="12">
                  <c:v>9.92</c:v>
                </c:pt>
                <c:pt idx="13">
                  <c:v>10.3</c:v>
                </c:pt>
                <c:pt idx="14">
                  <c:v>10.1</c:v>
                </c:pt>
                <c:pt idx="15">
                  <c:v>10.1</c:v>
                </c:pt>
                <c:pt idx="16">
                  <c:v>10.1</c:v>
                </c:pt>
                <c:pt idx="17">
                  <c:v>9.98</c:v>
                </c:pt>
                <c:pt idx="18">
                  <c:v>10.1</c:v>
                </c:pt>
                <c:pt idx="19">
                  <c:v>10.1</c:v>
                </c:pt>
                <c:pt idx="20">
                  <c:v>9.98</c:v>
                </c:pt>
                <c:pt idx="21">
                  <c:v>10</c:v>
                </c:pt>
                <c:pt idx="22">
                  <c:v>10</c:v>
                </c:pt>
              </c:numCache>
            </c:numRef>
          </c:val>
          <c:extLst>
            <c:ext xmlns:c16="http://schemas.microsoft.com/office/drawing/2014/chart" uri="{C3380CC4-5D6E-409C-BE32-E72D297353CC}">
              <c16:uniqueId val="{00000000-8C44-1D4F-ADF6-96A9B5A8AC36}"/>
            </c:ext>
          </c:extLst>
        </c:ser>
        <c:dLbls>
          <c:showLegendKey val="0"/>
          <c:showVal val="0"/>
          <c:showCatName val="0"/>
          <c:showSerName val="0"/>
          <c:showPercent val="0"/>
          <c:showBubbleSize val="0"/>
        </c:dLbls>
        <c:gapWidth val="150"/>
        <c:axId val="-1170191792"/>
        <c:axId val="-1170121920"/>
      </c:barChart>
      <c:catAx>
        <c:axId val="-1170191792"/>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70121920"/>
        <c:crosses val="autoZero"/>
        <c:auto val="1"/>
        <c:lblAlgn val="ctr"/>
        <c:lblOffset val="100"/>
        <c:noMultiLvlLbl val="1"/>
      </c:catAx>
      <c:valAx>
        <c:axId val="-1170121920"/>
        <c:scaling>
          <c:orientation val="minMax"/>
          <c:max val="15"/>
          <c:min val="5"/>
        </c:scaling>
        <c:delete val="0"/>
        <c:axPos val="l"/>
        <c:majorGridlines>
          <c:spPr>
            <a:ln w="12700" cap="flat">
              <a:solidFill>
                <a:srgbClr val="888888"/>
              </a:solidFill>
              <a:prstDash val="solid"/>
              <a:round/>
            </a:ln>
          </c:spPr>
        </c:majorGridlines>
        <c:numFmt formatCode="0.0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70191792"/>
        <c:crosses val="autoZero"/>
        <c:crossBetween val="between"/>
        <c:majorUnit val="5"/>
        <c:minorUnit val="2.5"/>
      </c:valAx>
      <c:spPr>
        <a:solidFill>
          <a:srgbClr val="FFFFFF"/>
        </a:solidFill>
        <a:ln w="12700" cap="flat">
          <a:noFill/>
          <a:miter lim="400000"/>
        </a:ln>
        <a:effectLst/>
      </c:spPr>
    </c:plotArea>
    <c:legend>
      <c:legendPos val="r"/>
      <c:layout>
        <c:manualLayout>
          <c:xMode val="edge"/>
          <c:yMode val="edge"/>
          <c:x val="0.92940500000000004"/>
          <c:y val="0.47428199999999998"/>
          <c:w val="7.0595199999999997E-2"/>
          <c:h val="5.6476800000000001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0" i="0" u="none" strike="noStrike">
                <a:solidFill>
                  <a:srgbClr val="000000"/>
                </a:solidFill>
                <a:latin typeface="Times New Roman" panose="02020603050405020304" pitchFamily="18" charset="0"/>
                <a:cs typeface="Times New Roman" panose="02020603050405020304" pitchFamily="18" charset="0"/>
              </a:defRPr>
            </a:pPr>
            <a:r>
              <a:rPr lang="en" sz="1800" b="0" i="0" u="none" strike="noStrike">
                <a:solidFill>
                  <a:srgbClr val="000000"/>
                </a:solidFill>
                <a:latin typeface="Times New Roman" panose="02020603050405020304" pitchFamily="18" charset="0"/>
                <a:cs typeface="Times New Roman" panose="02020603050405020304" pitchFamily="18" charset="0"/>
              </a:rPr>
              <a:t>Ca</a:t>
            </a:r>
          </a:p>
        </c:rich>
      </c:tx>
      <c:layout>
        <c:manualLayout>
          <c:xMode val="edge"/>
          <c:yMode val="edge"/>
          <c:x val="0.47366005397735189"/>
          <c:y val="0"/>
          <c:w val="5.8234500000000002E-2"/>
          <c:h val="0.14774699999999999"/>
        </c:manualLayout>
      </c:layout>
      <c:overlay val="1"/>
      <c:spPr>
        <a:noFill/>
        <a:effectLst/>
      </c:spPr>
    </c:title>
    <c:autoTitleDeleted val="0"/>
    <c:plotArea>
      <c:layout>
        <c:manualLayout>
          <c:layoutTarget val="inner"/>
          <c:xMode val="edge"/>
          <c:yMode val="edge"/>
          <c:x val="5.66749E-2"/>
          <c:y val="0.14774699999999999"/>
          <c:w val="0.87538099999999996"/>
          <c:h val="0.75754299999999997"/>
        </c:manualLayout>
      </c:layout>
      <c:barChart>
        <c:barDir val="col"/>
        <c:grouping val="clustered"/>
        <c:varyColors val="0"/>
        <c:ser>
          <c:idx val="0"/>
          <c:order val="0"/>
          <c:tx>
            <c:strRef>
              <c:f>Sheet1!$A$2</c:f>
              <c:strCache>
                <c:ptCount val="1"/>
                <c:pt idx="0">
                  <c:v>Частота</c:v>
                </c:pt>
              </c:strCache>
            </c:strRef>
          </c:tx>
          <c:spPr>
            <a:solidFill>
              <a:srgbClr val="4F81BD"/>
            </a:solidFill>
            <a:ln w="12700" cap="flat">
              <a:noFill/>
              <a:miter lim="400000"/>
            </a:ln>
            <a:effectLst/>
          </c:spPr>
          <c:invertIfNegative val="0"/>
          <c:cat>
            <c:strRef>
              <c:f>Sheet1!$B$1:$G$1</c:f>
              <c:strCache>
                <c:ptCount val="6"/>
                <c:pt idx="0">
                  <c:v>2000</c:v>
                </c:pt>
                <c:pt idx="1">
                  <c:v>4000</c:v>
                </c:pt>
                <c:pt idx="2">
                  <c:v>6000</c:v>
                </c:pt>
                <c:pt idx="3">
                  <c:v>8000</c:v>
                </c:pt>
                <c:pt idx="4">
                  <c:v>10000</c:v>
                </c:pt>
                <c:pt idx="5">
                  <c:v>Еще</c:v>
                </c:pt>
              </c:strCache>
            </c:strRef>
          </c:cat>
          <c:val>
            <c:numRef>
              <c:f>Sheet1!$B$2:$G$2</c:f>
              <c:numCache>
                <c:formatCode>General</c:formatCode>
                <c:ptCount val="6"/>
                <c:pt idx="0">
                  <c:v>1</c:v>
                </c:pt>
                <c:pt idx="1">
                  <c:v>5</c:v>
                </c:pt>
                <c:pt idx="2">
                  <c:v>8</c:v>
                </c:pt>
                <c:pt idx="3">
                  <c:v>5</c:v>
                </c:pt>
                <c:pt idx="4">
                  <c:v>1</c:v>
                </c:pt>
                <c:pt idx="5">
                  <c:v>0</c:v>
                </c:pt>
              </c:numCache>
            </c:numRef>
          </c:val>
          <c:extLst>
            <c:ext xmlns:c16="http://schemas.microsoft.com/office/drawing/2014/chart" uri="{C3380CC4-5D6E-409C-BE32-E72D297353CC}">
              <c16:uniqueId val="{00000000-02E8-ED47-BC17-280AE651B19E}"/>
            </c:ext>
          </c:extLst>
        </c:ser>
        <c:dLbls>
          <c:showLegendKey val="0"/>
          <c:showVal val="0"/>
          <c:showCatName val="0"/>
          <c:showSerName val="0"/>
          <c:showPercent val="0"/>
          <c:showBubbleSize val="0"/>
        </c:dLbls>
        <c:gapWidth val="150"/>
        <c:axId val="-1170043744"/>
        <c:axId val="-1170086192"/>
      </c:barChart>
      <c:catAx>
        <c:axId val="-1170043744"/>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70086192"/>
        <c:crosses val="autoZero"/>
        <c:auto val="1"/>
        <c:lblAlgn val="ctr"/>
        <c:lblOffset val="100"/>
        <c:noMultiLvlLbl val="1"/>
      </c:catAx>
      <c:valAx>
        <c:axId val="-1170086192"/>
        <c:scaling>
          <c:orientation val="minMax"/>
        </c:scaling>
        <c:delete val="0"/>
        <c:axPos val="l"/>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70043744"/>
        <c:crosses val="autoZero"/>
        <c:crossBetween val="between"/>
        <c:majorUnit val="2"/>
        <c:minorUnit val="1"/>
      </c:valAx>
      <c:spPr>
        <a:solidFill>
          <a:srgbClr val="FFFFFF"/>
        </a:solidFill>
        <a:ln w="12700" cap="flat">
          <a:noFill/>
          <a:miter lim="400000"/>
        </a:ln>
        <a:effectLst/>
      </c:spPr>
    </c:plotArea>
    <c:legend>
      <c:legendPos val="r"/>
      <c:layout>
        <c:manualLayout>
          <c:xMode val="edge"/>
          <c:yMode val="edge"/>
          <c:x val="0.82757099999999995"/>
          <c:y val="0.48943999999999999"/>
          <c:w val="0.172429"/>
          <c:h val="7.5787999999999994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0" i="0" u="none" strike="noStrike">
                <a:solidFill>
                  <a:srgbClr val="000000"/>
                </a:solidFill>
                <a:latin typeface="Times New Roman" panose="02020603050405020304" pitchFamily="18" charset="0"/>
                <a:cs typeface="Times New Roman" panose="02020603050405020304" pitchFamily="18" charset="0"/>
              </a:defRPr>
            </a:pPr>
            <a:r>
              <a:rPr lang="en" sz="1800" b="0" i="0" u="none" strike="noStrike">
                <a:solidFill>
                  <a:srgbClr val="000000"/>
                </a:solidFill>
                <a:latin typeface="Times New Roman" panose="02020603050405020304" pitchFamily="18" charset="0"/>
                <a:cs typeface="Times New Roman" panose="02020603050405020304" pitchFamily="18" charset="0"/>
              </a:rPr>
              <a:t>Cr</a:t>
            </a:r>
          </a:p>
        </c:rich>
      </c:tx>
      <c:layout>
        <c:manualLayout>
          <c:xMode val="edge"/>
          <c:yMode val="edge"/>
          <c:x val="0.43888899999999997"/>
          <c:y val="0"/>
          <c:w val="4.1743599999999999E-2"/>
          <c:h val="0.107946"/>
        </c:manualLayout>
      </c:layout>
      <c:overlay val="1"/>
      <c:spPr>
        <a:noFill/>
        <a:effectLst/>
      </c:spPr>
    </c:title>
    <c:autoTitleDeleted val="0"/>
    <c:plotArea>
      <c:layout>
        <c:manualLayout>
          <c:layoutTarget val="inner"/>
          <c:xMode val="edge"/>
          <c:yMode val="edge"/>
          <c:x val="4.4749200000000003E-2"/>
          <c:y val="0.107946"/>
          <c:w val="0.87477199999999999"/>
          <c:h val="0.81949000000000005"/>
        </c:manualLayout>
      </c:layout>
      <c:barChart>
        <c:barDir val="col"/>
        <c:grouping val="clustered"/>
        <c:varyColors val="0"/>
        <c:ser>
          <c:idx val="0"/>
          <c:order val="0"/>
          <c:tx>
            <c:strRef>
              <c:f>Sheet1!$A$2</c:f>
              <c:strCache>
                <c:ptCount val="1"/>
                <c:pt idx="0">
                  <c:v>Частота</c:v>
                </c:pt>
              </c:strCache>
            </c:strRef>
          </c:tx>
          <c:spPr>
            <a:solidFill>
              <a:srgbClr val="4F81BD"/>
            </a:solidFill>
            <a:ln w="12700" cap="flat">
              <a:noFill/>
              <a:miter lim="400000"/>
            </a:ln>
            <a:effectLst/>
          </c:spPr>
          <c:invertIfNegative val="0"/>
          <c:cat>
            <c:strRef>
              <c:f>Sheet1!$B$1:$G$1</c:f>
              <c:strCache>
                <c:ptCount val="6"/>
                <c:pt idx="0">
                  <c:v>1,8</c:v>
                </c:pt>
                <c:pt idx="1">
                  <c:v>3,6</c:v>
                </c:pt>
                <c:pt idx="2">
                  <c:v>5,4</c:v>
                </c:pt>
                <c:pt idx="3">
                  <c:v>7,2</c:v>
                </c:pt>
                <c:pt idx="4">
                  <c:v>9</c:v>
                </c:pt>
                <c:pt idx="5">
                  <c:v>Еще</c:v>
                </c:pt>
              </c:strCache>
            </c:strRef>
          </c:cat>
          <c:val>
            <c:numRef>
              <c:f>Sheet1!$B$2:$G$2</c:f>
              <c:numCache>
                <c:formatCode>General</c:formatCode>
                <c:ptCount val="6"/>
                <c:pt idx="0">
                  <c:v>3</c:v>
                </c:pt>
                <c:pt idx="1">
                  <c:v>9</c:v>
                </c:pt>
                <c:pt idx="2">
                  <c:v>5</c:v>
                </c:pt>
                <c:pt idx="3">
                  <c:v>2</c:v>
                </c:pt>
                <c:pt idx="4">
                  <c:v>1</c:v>
                </c:pt>
                <c:pt idx="5">
                  <c:v>0</c:v>
                </c:pt>
              </c:numCache>
            </c:numRef>
          </c:val>
          <c:extLst>
            <c:ext xmlns:c16="http://schemas.microsoft.com/office/drawing/2014/chart" uri="{C3380CC4-5D6E-409C-BE32-E72D297353CC}">
              <c16:uniqueId val="{00000000-88C9-FC40-B16A-4D4378EF68BD}"/>
            </c:ext>
          </c:extLst>
        </c:ser>
        <c:dLbls>
          <c:showLegendKey val="0"/>
          <c:showVal val="0"/>
          <c:showCatName val="0"/>
          <c:showSerName val="0"/>
          <c:showPercent val="0"/>
          <c:showBubbleSize val="0"/>
        </c:dLbls>
        <c:gapWidth val="150"/>
        <c:axId val="-1169968288"/>
        <c:axId val="-1169966240"/>
      </c:barChart>
      <c:catAx>
        <c:axId val="-1169968288"/>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69966240"/>
        <c:crosses val="autoZero"/>
        <c:auto val="1"/>
        <c:lblAlgn val="ctr"/>
        <c:lblOffset val="100"/>
        <c:noMultiLvlLbl val="1"/>
      </c:catAx>
      <c:valAx>
        <c:axId val="-1169966240"/>
        <c:scaling>
          <c:orientation val="minMax"/>
        </c:scaling>
        <c:delete val="0"/>
        <c:axPos val="l"/>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69968288"/>
        <c:crosses val="autoZero"/>
        <c:crossBetween val="between"/>
        <c:majorUnit val="2.25"/>
        <c:minorUnit val="1.125"/>
      </c:valAx>
      <c:spPr>
        <a:solidFill>
          <a:srgbClr val="FFFFFF"/>
        </a:solidFill>
        <a:ln w="12700" cap="flat">
          <a:noFill/>
          <a:miter lim="400000"/>
        </a:ln>
        <a:effectLst/>
      </c:spPr>
    </c:plotArea>
    <c:legend>
      <c:legendPos val="r"/>
      <c:layout>
        <c:manualLayout>
          <c:xMode val="edge"/>
          <c:yMode val="edge"/>
          <c:x val="0.86385400000000001"/>
          <c:y val="0.49542399999999998"/>
          <c:w val="0.13614599999999999"/>
          <c:h val="6.2106399999999999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0" i="0" u="none" strike="noStrike">
                <a:solidFill>
                  <a:srgbClr val="000000"/>
                </a:solidFill>
                <a:latin typeface="Times New Roman" panose="02020603050405020304" pitchFamily="18" charset="0"/>
                <a:cs typeface="Times New Roman" panose="02020603050405020304" pitchFamily="18" charset="0"/>
              </a:defRPr>
            </a:pPr>
            <a:r>
              <a:rPr lang="en" sz="1800" b="0" i="0" u="none" strike="noStrike">
                <a:solidFill>
                  <a:srgbClr val="000000"/>
                </a:solidFill>
                <a:latin typeface="Times New Roman" panose="02020603050405020304" pitchFamily="18" charset="0"/>
                <a:cs typeface="Times New Roman" panose="02020603050405020304" pitchFamily="18" charset="0"/>
              </a:rPr>
              <a:t>Mg</a:t>
            </a:r>
          </a:p>
        </c:rich>
      </c:tx>
      <c:layout>
        <c:manualLayout>
          <c:xMode val="edge"/>
          <c:yMode val="edge"/>
          <c:x val="0.44566899999999998"/>
          <c:y val="0"/>
          <c:w val="5.4806399999999998E-2"/>
          <c:h val="0.106917"/>
        </c:manualLayout>
      </c:layout>
      <c:overlay val="1"/>
      <c:spPr>
        <a:noFill/>
        <a:effectLst/>
      </c:spPr>
    </c:title>
    <c:autoTitleDeleted val="0"/>
    <c:plotArea>
      <c:layout>
        <c:manualLayout>
          <c:layoutTarget val="inner"/>
          <c:xMode val="edge"/>
          <c:yMode val="edge"/>
          <c:x val="4.8952799999999998E-2"/>
          <c:y val="0.106917"/>
          <c:w val="0.89719099999999996"/>
          <c:h val="0.82109100000000002"/>
        </c:manualLayout>
      </c:layout>
      <c:barChart>
        <c:barDir val="col"/>
        <c:grouping val="clustered"/>
        <c:varyColors val="0"/>
        <c:ser>
          <c:idx val="0"/>
          <c:order val="0"/>
          <c:tx>
            <c:strRef>
              <c:f>Sheet1!$A$2</c:f>
              <c:strCache>
                <c:ptCount val="1"/>
                <c:pt idx="0">
                  <c:v>Частота</c:v>
                </c:pt>
              </c:strCache>
            </c:strRef>
          </c:tx>
          <c:spPr>
            <a:solidFill>
              <a:srgbClr val="4F81BD"/>
            </a:solidFill>
            <a:ln w="12700" cap="flat">
              <a:noFill/>
              <a:miter lim="400000"/>
            </a:ln>
            <a:effectLst/>
          </c:spPr>
          <c:invertIfNegative val="0"/>
          <c:cat>
            <c:strRef>
              <c:f>Sheet1!$B$1:$G$1</c:f>
              <c:strCache>
                <c:ptCount val="6"/>
                <c:pt idx="0">
                  <c:v>400</c:v>
                </c:pt>
                <c:pt idx="1">
                  <c:v>800</c:v>
                </c:pt>
                <c:pt idx="2">
                  <c:v>1200</c:v>
                </c:pt>
                <c:pt idx="3">
                  <c:v>1600</c:v>
                </c:pt>
                <c:pt idx="4">
                  <c:v>2000</c:v>
                </c:pt>
                <c:pt idx="5">
                  <c:v>Еще</c:v>
                </c:pt>
              </c:strCache>
            </c:strRef>
          </c:cat>
          <c:val>
            <c:numRef>
              <c:f>Sheet1!$B$2:$G$2</c:f>
              <c:numCache>
                <c:formatCode>General</c:formatCode>
                <c:ptCount val="6"/>
                <c:pt idx="0">
                  <c:v>1</c:v>
                </c:pt>
                <c:pt idx="1">
                  <c:v>4</c:v>
                </c:pt>
                <c:pt idx="2">
                  <c:v>8</c:v>
                </c:pt>
                <c:pt idx="3">
                  <c:v>5</c:v>
                </c:pt>
                <c:pt idx="4">
                  <c:v>2</c:v>
                </c:pt>
                <c:pt idx="5">
                  <c:v>0</c:v>
                </c:pt>
              </c:numCache>
            </c:numRef>
          </c:val>
          <c:extLst>
            <c:ext xmlns:c16="http://schemas.microsoft.com/office/drawing/2014/chart" uri="{C3380CC4-5D6E-409C-BE32-E72D297353CC}">
              <c16:uniqueId val="{00000000-4866-2A48-B759-123A859149BB}"/>
            </c:ext>
          </c:extLst>
        </c:ser>
        <c:dLbls>
          <c:showLegendKey val="0"/>
          <c:showVal val="0"/>
          <c:showCatName val="0"/>
          <c:showSerName val="0"/>
          <c:showPercent val="0"/>
          <c:showBubbleSize val="0"/>
        </c:dLbls>
        <c:gapWidth val="150"/>
        <c:axId val="-1170172064"/>
        <c:axId val="-1170170016"/>
      </c:barChart>
      <c:catAx>
        <c:axId val="-1170172064"/>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70170016"/>
        <c:crosses val="autoZero"/>
        <c:auto val="1"/>
        <c:lblAlgn val="ctr"/>
        <c:lblOffset val="100"/>
        <c:noMultiLvlLbl val="1"/>
      </c:catAx>
      <c:valAx>
        <c:axId val="-1170170016"/>
        <c:scaling>
          <c:orientation val="minMax"/>
        </c:scaling>
        <c:delete val="0"/>
        <c:axPos val="l"/>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70172064"/>
        <c:crosses val="autoZero"/>
        <c:crossBetween val="between"/>
        <c:majorUnit val="2"/>
        <c:minorUnit val="1"/>
      </c:valAx>
      <c:spPr>
        <a:solidFill>
          <a:srgbClr val="FFFFFF"/>
        </a:solidFill>
        <a:ln w="12700" cap="flat">
          <a:noFill/>
          <a:miter lim="400000"/>
        </a:ln>
        <a:effectLst/>
      </c:spPr>
    </c:plotArea>
    <c:legend>
      <c:legendPos val="r"/>
      <c:layout>
        <c:manualLayout>
          <c:xMode val="edge"/>
          <c:yMode val="edge"/>
          <c:x val="0.85106499999999996"/>
          <c:y val="0.51735799999999998"/>
          <c:w val="0.14893500000000001"/>
          <c:h val="6.1752799999999997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1" i="0" u="none" strike="noStrike">
                <a:solidFill>
                  <a:srgbClr val="000000"/>
                </a:solidFill>
                <a:latin typeface="Calibri"/>
              </a:defRPr>
            </a:pPr>
            <a:r>
              <a:rPr lang="en" sz="1800" b="0" i="0" u="none" strike="noStrike">
                <a:solidFill>
                  <a:srgbClr val="000000"/>
                </a:solidFill>
                <a:latin typeface="Times New Roman" panose="02020603050405020304" pitchFamily="18" charset="0"/>
                <a:cs typeface="Times New Roman" panose="02020603050405020304" pitchFamily="18" charset="0"/>
              </a:rPr>
              <a:t>Sr</a:t>
            </a:r>
          </a:p>
        </c:rich>
      </c:tx>
      <c:layout>
        <c:manualLayout>
          <c:xMode val="edge"/>
          <c:yMode val="edge"/>
          <c:x val="0.45129399999999997"/>
          <c:y val="0"/>
          <c:w val="3.8312100000000002E-2"/>
          <c:h val="0.113289"/>
        </c:manualLayout>
      </c:layout>
      <c:overlay val="1"/>
      <c:spPr>
        <a:noFill/>
        <a:effectLst/>
      </c:spPr>
    </c:title>
    <c:autoTitleDeleted val="0"/>
    <c:plotArea>
      <c:layout>
        <c:manualLayout>
          <c:layoutTarget val="inner"/>
          <c:xMode val="edge"/>
          <c:yMode val="edge"/>
          <c:x val="4.5472600000000002E-2"/>
          <c:y val="0.113289"/>
          <c:w val="0.895428"/>
          <c:h val="0.81117399999999995"/>
        </c:manualLayout>
      </c:layout>
      <c:barChart>
        <c:barDir val="col"/>
        <c:grouping val="clustered"/>
        <c:varyColors val="0"/>
        <c:ser>
          <c:idx val="0"/>
          <c:order val="0"/>
          <c:tx>
            <c:strRef>
              <c:f>Sheet1!$A$2</c:f>
              <c:strCache>
                <c:ptCount val="1"/>
                <c:pt idx="0">
                  <c:v>Частота</c:v>
                </c:pt>
              </c:strCache>
            </c:strRef>
          </c:tx>
          <c:spPr>
            <a:solidFill>
              <a:srgbClr val="4F81BD"/>
            </a:solidFill>
            <a:ln w="12700" cap="flat">
              <a:noFill/>
              <a:miter lim="400000"/>
            </a:ln>
            <a:effectLst/>
          </c:spPr>
          <c:invertIfNegative val="0"/>
          <c:cat>
            <c:strRef>
              <c:f>Sheet1!$B$1:$G$1</c:f>
              <c:strCache>
                <c:ptCount val="6"/>
                <c:pt idx="0">
                  <c:v>10</c:v>
                </c:pt>
                <c:pt idx="1">
                  <c:v>15</c:v>
                </c:pt>
                <c:pt idx="2">
                  <c:v>20</c:v>
                </c:pt>
                <c:pt idx="3">
                  <c:v>25</c:v>
                </c:pt>
                <c:pt idx="4">
                  <c:v>30</c:v>
                </c:pt>
                <c:pt idx="5">
                  <c:v>Еще</c:v>
                </c:pt>
              </c:strCache>
            </c:strRef>
          </c:cat>
          <c:val>
            <c:numRef>
              <c:f>Sheet1!$B$2:$G$2</c:f>
              <c:numCache>
                <c:formatCode>General</c:formatCode>
                <c:ptCount val="6"/>
                <c:pt idx="0">
                  <c:v>2</c:v>
                </c:pt>
                <c:pt idx="1">
                  <c:v>9</c:v>
                </c:pt>
                <c:pt idx="2">
                  <c:v>4</c:v>
                </c:pt>
                <c:pt idx="3">
                  <c:v>3</c:v>
                </c:pt>
                <c:pt idx="4">
                  <c:v>2</c:v>
                </c:pt>
                <c:pt idx="5">
                  <c:v>0</c:v>
                </c:pt>
              </c:numCache>
            </c:numRef>
          </c:val>
          <c:extLst>
            <c:ext xmlns:c16="http://schemas.microsoft.com/office/drawing/2014/chart" uri="{C3380CC4-5D6E-409C-BE32-E72D297353CC}">
              <c16:uniqueId val="{00000000-0F48-5743-B82A-A0A52455B3E6}"/>
            </c:ext>
          </c:extLst>
        </c:ser>
        <c:dLbls>
          <c:showLegendKey val="0"/>
          <c:showVal val="0"/>
          <c:showCatName val="0"/>
          <c:showSerName val="0"/>
          <c:showPercent val="0"/>
          <c:showBubbleSize val="0"/>
        </c:dLbls>
        <c:gapWidth val="150"/>
        <c:axId val="-1169992336"/>
        <c:axId val="-1169232752"/>
      </c:barChart>
      <c:catAx>
        <c:axId val="-1169992336"/>
        <c:scaling>
          <c:orientation val="minMax"/>
        </c:scaling>
        <c:delete val="0"/>
        <c:axPos val="b"/>
        <c:numFmt formatCode="General" sourceLinked="0"/>
        <c:majorTickMark val="out"/>
        <c:minorTickMark val="none"/>
        <c:tickLblPos val="low"/>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69232752"/>
        <c:crosses val="autoZero"/>
        <c:auto val="1"/>
        <c:lblAlgn val="ctr"/>
        <c:lblOffset val="100"/>
        <c:noMultiLvlLbl val="1"/>
      </c:catAx>
      <c:valAx>
        <c:axId val="-1169232752"/>
        <c:scaling>
          <c:orientation val="minMax"/>
        </c:scaling>
        <c:delete val="0"/>
        <c:axPos val="l"/>
        <c:numFmt formatCode="0" sourceLinked="0"/>
        <c:majorTickMark val="out"/>
        <c:minorTickMark val="none"/>
        <c:tickLblPos val="nextTo"/>
        <c:spPr>
          <a:ln w="12700" cap="flat">
            <a:solidFill>
              <a:srgbClr val="888888"/>
            </a:solidFill>
            <a:prstDash val="solid"/>
            <a:round/>
          </a:ln>
        </c:spPr>
        <c:txPr>
          <a:bodyPr rot="0"/>
          <a:lstStyle/>
          <a:p>
            <a:pPr>
              <a:defRPr sz="1000" b="0" i="0" u="none" strike="noStrike">
                <a:solidFill>
                  <a:srgbClr val="000000"/>
                </a:solidFill>
                <a:latin typeface="Calibri"/>
              </a:defRPr>
            </a:pPr>
            <a:endParaRPr lang="ru-KZ"/>
          </a:p>
        </c:txPr>
        <c:crossAx val="-1169992336"/>
        <c:crosses val="autoZero"/>
        <c:crossBetween val="between"/>
        <c:majorUnit val="2.25"/>
        <c:minorUnit val="1.125"/>
      </c:valAx>
      <c:spPr>
        <a:solidFill>
          <a:srgbClr val="FFFFFF"/>
        </a:solidFill>
        <a:ln w="12700" cap="flat">
          <a:noFill/>
          <a:miter lim="400000"/>
        </a:ln>
        <a:effectLst/>
      </c:spPr>
    </c:plotArea>
    <c:legend>
      <c:legendPos val="r"/>
      <c:layout>
        <c:manualLayout>
          <c:xMode val="edge"/>
          <c:yMode val="edge"/>
          <c:x val="0.861653"/>
          <c:y val="0.52416099999999999"/>
          <c:w val="0.138347"/>
          <c:h val="6.3943200000000006E-2"/>
        </c:manualLayout>
      </c:layout>
      <c:overlay val="1"/>
      <c:spPr>
        <a:noFill/>
        <a:ln w="12700" cap="flat">
          <a:noFill/>
          <a:miter lim="400000"/>
        </a:ln>
        <a:effectLst/>
      </c:spPr>
      <c:txPr>
        <a:bodyPr rot="0"/>
        <a:lstStyle/>
        <a:p>
          <a:pPr>
            <a:defRPr sz="1000" b="0" i="0" u="none" strike="noStrike">
              <a:solidFill>
                <a:srgbClr val="000000"/>
              </a:solidFill>
              <a:latin typeface="Calibri"/>
            </a:defRPr>
          </a:pPr>
          <a:endParaRPr lang="ru-KZ"/>
        </a:p>
      </c:txPr>
    </c:legend>
    <c:plotVisOnly val="1"/>
    <c:dispBlanksAs val="gap"/>
    <c:showDLblsOverMax val="1"/>
  </c:chart>
  <c:spPr>
    <a:solidFill>
      <a:srgbClr val="FFFFFF"/>
    </a:solidFill>
    <a:ln>
      <a:noFill/>
    </a:ln>
    <a:effectLst/>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Cu</a:t>
            </a:r>
          </a:p>
        </c:rich>
      </c:tx>
      <c:layout>
        <c:manualLayout>
          <c:xMode val="edge"/>
          <c:yMode val="edge"/>
          <c:x val="0.48082696002712599"/>
          <c:y val="0"/>
          <c:w val="3.8346268319330801E-2"/>
          <c:h val="0.12764685387777899"/>
        </c:manualLayout>
      </c:layout>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manualLayout>
          <c:layoutTarget val="inner"/>
          <c:xMode val="edge"/>
          <c:yMode val="edge"/>
          <c:x val="0.13672799999999999"/>
          <c:y val="0.12764700000000001"/>
          <c:w val="0.85827200000000003"/>
          <c:h val="0.76587700000000003"/>
        </c:manualLayout>
      </c:layout>
      <c:barChart>
        <c:barDir val="col"/>
        <c:grouping val="clustered"/>
        <c:varyColors val="0"/>
        <c:ser>
          <c:idx val="0"/>
          <c:order val="0"/>
          <c:tx>
            <c:strRef>
              <c:f>Sheet1!$B$1</c:f>
              <c:strCache>
                <c:ptCount val="1"/>
                <c:pt idx="0">
                  <c:v>Series1</c:v>
                </c:pt>
              </c:strCache>
            </c:strRef>
          </c:tx>
          <c:spPr>
            <a:solidFill>
              <a:schemeClr val="accent1"/>
            </a:solidFill>
            <a:ln>
              <a:noFill/>
            </a:ln>
            <a:effectLst/>
          </c:spPr>
          <c:invertIfNegative val="0"/>
          <c:cat>
            <c:strRef>
              <c:f>Sheet1!$A$2:$A$25</c:f>
              <c:strCache>
                <c:ptCount val="24"/>
                <c:pt idx="0">
                  <c:v>Ukraine (Donetsk)</c:v>
                </c:pt>
                <c:pt idx="1">
                  <c:v>Slovakia</c:v>
                </c:pt>
                <c:pt idx="2">
                  <c:v>Kazakhstan</c:v>
                </c:pt>
                <c:pt idx="3">
                  <c:v>Italy</c:v>
                </c:pt>
                <c:pt idx="4">
                  <c:v>Iceland</c:v>
                </c:pt>
                <c:pt idx="5">
                  <c:v>Russia</c:v>
                </c:pt>
                <c:pt idx="6">
                  <c:v>Bulgaria</c:v>
                </c:pt>
                <c:pt idx="7">
                  <c:v>Belgium</c:v>
                </c:pt>
                <c:pt idx="8">
                  <c:v>Croatia</c:v>
                </c:pt>
                <c:pt idx="9">
                  <c:v>France</c:v>
                </c:pt>
                <c:pt idx="10">
                  <c:v>Poland</c:v>
                </c:pt>
                <c:pt idx="11">
                  <c:v>Czech</c:v>
                </c:pt>
                <c:pt idx="12">
                  <c:v>Slovenia</c:v>
                </c:pt>
                <c:pt idx="13">
                  <c:v>Austria</c:v>
                </c:pt>
                <c:pt idx="14">
                  <c:v>Spain</c:v>
                </c:pt>
                <c:pt idx="15">
                  <c:v>Switzerland</c:v>
                </c:pt>
                <c:pt idx="16">
                  <c:v>Denmark</c:v>
                </c:pt>
                <c:pt idx="17">
                  <c:v>Norway</c:v>
                </c:pt>
                <c:pt idx="18">
                  <c:v>Albania</c:v>
                </c:pt>
                <c:pt idx="19">
                  <c:v>Finland</c:v>
                </c:pt>
                <c:pt idx="20">
                  <c:v>Estonia</c:v>
                </c:pt>
                <c:pt idx="21">
                  <c:v>Sweden</c:v>
                </c:pt>
                <c:pt idx="22">
                  <c:v>Macedonia</c:v>
                </c:pt>
                <c:pt idx="23">
                  <c:v>Kosovo</c:v>
                </c:pt>
              </c:strCache>
            </c:strRef>
          </c:cat>
          <c:val>
            <c:numRef>
              <c:f>Sheet1!$B$2:$B$25</c:f>
              <c:numCache>
                <c:formatCode>General</c:formatCode>
                <c:ptCount val="24"/>
                <c:pt idx="0">
                  <c:v>21.2</c:v>
                </c:pt>
                <c:pt idx="1">
                  <c:v>11.5</c:v>
                </c:pt>
                <c:pt idx="2">
                  <c:v>9.27</c:v>
                </c:pt>
                <c:pt idx="3">
                  <c:v>8.8800000000000008</c:v>
                </c:pt>
                <c:pt idx="4">
                  <c:v>8.16</c:v>
                </c:pt>
                <c:pt idx="5">
                  <c:v>7.22</c:v>
                </c:pt>
                <c:pt idx="6">
                  <c:v>7.01</c:v>
                </c:pt>
                <c:pt idx="7">
                  <c:v>6.5</c:v>
                </c:pt>
                <c:pt idx="8">
                  <c:v>6.06</c:v>
                </c:pt>
                <c:pt idx="9">
                  <c:v>6.06</c:v>
                </c:pt>
                <c:pt idx="10">
                  <c:v>6.04</c:v>
                </c:pt>
                <c:pt idx="11">
                  <c:v>5.92</c:v>
                </c:pt>
                <c:pt idx="12">
                  <c:v>5.42</c:v>
                </c:pt>
                <c:pt idx="13">
                  <c:v>5</c:v>
                </c:pt>
                <c:pt idx="14">
                  <c:v>4.7</c:v>
                </c:pt>
                <c:pt idx="15">
                  <c:v>4.37</c:v>
                </c:pt>
                <c:pt idx="16">
                  <c:v>4.2699999999999996</c:v>
                </c:pt>
                <c:pt idx="17">
                  <c:v>4.04</c:v>
                </c:pt>
                <c:pt idx="18">
                  <c:v>3.96</c:v>
                </c:pt>
                <c:pt idx="19">
                  <c:v>3.91</c:v>
                </c:pt>
                <c:pt idx="20">
                  <c:v>3.67</c:v>
                </c:pt>
                <c:pt idx="21">
                  <c:v>3.61</c:v>
                </c:pt>
                <c:pt idx="22">
                  <c:v>3.54</c:v>
                </c:pt>
                <c:pt idx="23">
                  <c:v>3.04</c:v>
                </c:pt>
              </c:numCache>
            </c:numRef>
          </c:val>
          <c:extLst>
            <c:ext xmlns:c16="http://schemas.microsoft.com/office/drawing/2014/chart" uri="{C3380CC4-5D6E-409C-BE32-E72D297353CC}">
              <c16:uniqueId val="{00000000-96DE-1649-9260-9CA4BF027681}"/>
            </c:ext>
          </c:extLst>
        </c:ser>
        <c:dLbls>
          <c:showLegendKey val="0"/>
          <c:showVal val="0"/>
          <c:showCatName val="0"/>
          <c:showSerName val="0"/>
          <c:showPercent val="0"/>
          <c:showBubbleSize val="0"/>
        </c:dLbls>
        <c:gapWidth val="219"/>
        <c:overlap val="-27"/>
        <c:axId val="-1589821840"/>
        <c:axId val="-1589819792"/>
      </c:barChart>
      <c:catAx>
        <c:axId val="-1589821840"/>
        <c:scaling>
          <c:orientation val="minMax"/>
        </c:scaling>
        <c:delete val="0"/>
        <c:axPos val="b"/>
        <c:numFmt formatCode="General" sourceLinked="0"/>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89819792"/>
        <c:crosses val="autoZero"/>
        <c:auto val="1"/>
        <c:lblAlgn val="ctr"/>
        <c:lblOffset val="100"/>
        <c:noMultiLvlLbl val="1"/>
      </c:catAx>
      <c:valAx>
        <c:axId val="-1589819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bg-BG"/>
                  <a:t>С, мг/кг</a:t>
                </a:r>
              </a:p>
            </c:rich>
          </c:tx>
          <c:overlay val="1"/>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89821840"/>
        <c:crosses val="autoZero"/>
        <c:crossBetween val="between"/>
        <c:majorUnit val="5.5"/>
        <c:minorUnit val="2.75"/>
      </c:valAx>
      <c:spPr>
        <a:noFill/>
        <a:ln>
          <a:noFill/>
        </a:ln>
        <a:effectLst/>
      </c:spPr>
    </c:plotArea>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7A34BA-9D43-4A94-889E-F993B2E51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60</Pages>
  <Words>10432</Words>
  <Characters>59465</Characters>
  <Application>Microsoft Office Word</Application>
  <DocSecurity>0</DocSecurity>
  <Lines>495</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69758</CharactersWithSpaces>
  <SharedDoc>false</SharedDoc>
  <HLinks>
    <vt:vector size="156" baseType="variant">
      <vt:variant>
        <vt:i4>7929958</vt:i4>
      </vt:variant>
      <vt:variant>
        <vt:i4>108</vt:i4>
      </vt:variant>
      <vt:variant>
        <vt:i4>0</vt:i4>
      </vt:variant>
      <vt:variant>
        <vt:i4>5</vt:i4>
      </vt:variant>
      <vt:variant>
        <vt:lpwstr>https://scienceforum.ru/2020/article/2018019807</vt:lpwstr>
      </vt:variant>
      <vt:variant>
        <vt:lpwstr/>
      </vt:variant>
      <vt:variant>
        <vt:i4>7929958</vt:i4>
      </vt:variant>
      <vt:variant>
        <vt:i4>105</vt:i4>
      </vt:variant>
      <vt:variant>
        <vt:i4>0</vt:i4>
      </vt:variant>
      <vt:variant>
        <vt:i4>5</vt:i4>
      </vt:variant>
      <vt:variant>
        <vt:lpwstr>https://scienceforum.ru/2020/article/2018019807</vt:lpwstr>
      </vt:variant>
      <vt:variant>
        <vt:lpwstr/>
      </vt:variant>
      <vt:variant>
        <vt:i4>1376331</vt:i4>
      </vt:variant>
      <vt:variant>
        <vt:i4>102</vt:i4>
      </vt:variant>
      <vt:variant>
        <vt:i4>0</vt:i4>
      </vt:variant>
      <vt:variant>
        <vt:i4>5</vt:i4>
      </vt:variant>
      <vt:variant>
        <vt:lpwstr>https://applied-research.ru/ru/article/view?id=11018</vt:lpwstr>
      </vt:variant>
      <vt:variant>
        <vt:lpwstr/>
      </vt:variant>
      <vt:variant>
        <vt:i4>1507357</vt:i4>
      </vt:variant>
      <vt:variant>
        <vt:i4>99</vt:i4>
      </vt:variant>
      <vt:variant>
        <vt:i4>0</vt:i4>
      </vt:variant>
      <vt:variant>
        <vt:i4>5</vt:i4>
      </vt:variant>
      <vt:variant>
        <vt:lpwstr>https://icpvegetation.ceh.ac.uk/sites/default/files/2010</vt:lpwstr>
      </vt:variant>
      <vt:variant>
        <vt:lpwstr/>
      </vt:variant>
      <vt:variant>
        <vt:i4>6619191</vt:i4>
      </vt:variant>
      <vt:variant>
        <vt:i4>96</vt:i4>
      </vt:variant>
      <vt:variant>
        <vt:i4>0</vt:i4>
      </vt:variant>
      <vt:variant>
        <vt:i4>5</vt:i4>
      </vt:variant>
      <vt:variant>
        <vt:lpwstr>http://s3.amazonaws.com/shrimpspotmedia/monthly_2018_02/DSCN5149.JPG.92a5761a8455df367f442296d3879f53.JPG</vt:lpwstr>
      </vt:variant>
      <vt:variant>
        <vt:lpwstr/>
      </vt:variant>
      <vt:variant>
        <vt:i4>3407971</vt:i4>
      </vt:variant>
      <vt:variant>
        <vt:i4>93</vt:i4>
      </vt:variant>
      <vt:variant>
        <vt:i4>0</vt:i4>
      </vt:variant>
      <vt:variant>
        <vt:i4>5</vt:i4>
      </vt:variant>
      <vt:variant>
        <vt:lpwstr>https://commons.wikimedia.org/wiki/File:Homalothecium_philippeanum_(c,_144703-474753)_2097.JPG</vt:lpwstr>
      </vt:variant>
      <vt:variant>
        <vt:lpwstr/>
      </vt:variant>
      <vt:variant>
        <vt:i4>3407971</vt:i4>
      </vt:variant>
      <vt:variant>
        <vt:i4>90</vt:i4>
      </vt:variant>
      <vt:variant>
        <vt:i4>0</vt:i4>
      </vt:variant>
      <vt:variant>
        <vt:i4>5</vt:i4>
      </vt:variant>
      <vt:variant>
        <vt:lpwstr>https://commons.wikimedia.org/wiki/File:Homalothecium_philippeanum_(c,_144703-474753)_2097.JPG</vt:lpwstr>
      </vt:variant>
      <vt:variant>
        <vt:lpwstr/>
      </vt:variant>
      <vt:variant>
        <vt:i4>852040</vt:i4>
      </vt:variant>
      <vt:variant>
        <vt:i4>87</vt:i4>
      </vt:variant>
      <vt:variant>
        <vt:i4>0</vt:i4>
      </vt:variant>
      <vt:variant>
        <vt:i4>5</vt:i4>
      </vt:variant>
      <vt:variant>
        <vt:lpwstr>http://www.cisfbr.org.uk/images/Abietinella_abietina-abie_013.JPG</vt:lpwstr>
      </vt:variant>
      <vt:variant>
        <vt:lpwstr/>
      </vt:variant>
      <vt:variant>
        <vt:i4>1245250</vt:i4>
      </vt:variant>
      <vt:variant>
        <vt:i4>84</vt:i4>
      </vt:variant>
      <vt:variant>
        <vt:i4>0</vt:i4>
      </vt:variant>
      <vt:variant>
        <vt:i4>5</vt:i4>
      </vt:variant>
      <vt:variant>
        <vt:lpwstr>https://sites.cortland.edu/bryophytes/wpcontent/uploads/sites/14/2016/07/B.-salebrosum-AH-314.jpg</vt:lpwstr>
      </vt:variant>
      <vt:variant>
        <vt:lpwstr/>
      </vt:variant>
      <vt:variant>
        <vt:i4>4980800</vt:i4>
      </vt:variant>
      <vt:variant>
        <vt:i4>81</vt:i4>
      </vt:variant>
      <vt:variant>
        <vt:i4>0</vt:i4>
      </vt:variant>
      <vt:variant>
        <vt:i4>5</vt:i4>
      </vt:variant>
      <vt:variant>
        <vt:lpwstr>https://upload.wikimedia.org/wikipedia/commons/0/07/Hypnum_cupressiforme_habitus.jpg</vt:lpwstr>
      </vt:variant>
      <vt:variant>
        <vt:lpwstr/>
      </vt:variant>
      <vt:variant>
        <vt:i4>6619191</vt:i4>
      </vt:variant>
      <vt:variant>
        <vt:i4>78</vt:i4>
      </vt:variant>
      <vt:variant>
        <vt:i4>0</vt:i4>
      </vt:variant>
      <vt:variant>
        <vt:i4>5</vt:i4>
      </vt:variant>
      <vt:variant>
        <vt:lpwstr>http://s3.amazonaws.com/shrimpspotmedia/monthly_2018_02/DSCN5149.JPG.92a5761a8455df367f442296d3879f53.JPG</vt:lpwstr>
      </vt:variant>
      <vt:variant>
        <vt:lpwstr/>
      </vt:variant>
      <vt:variant>
        <vt:i4>1245250</vt:i4>
      </vt:variant>
      <vt:variant>
        <vt:i4>75</vt:i4>
      </vt:variant>
      <vt:variant>
        <vt:i4>0</vt:i4>
      </vt:variant>
      <vt:variant>
        <vt:i4>5</vt:i4>
      </vt:variant>
      <vt:variant>
        <vt:lpwstr>https://sites.cortland.edu/bryophytes/wpcontent/uploads/sites/14/2016/07/B.-salebrosum-AH-314.jpg</vt:lpwstr>
      </vt:variant>
      <vt:variant>
        <vt:lpwstr/>
      </vt:variant>
      <vt:variant>
        <vt:i4>3407971</vt:i4>
      </vt:variant>
      <vt:variant>
        <vt:i4>72</vt:i4>
      </vt:variant>
      <vt:variant>
        <vt:i4>0</vt:i4>
      </vt:variant>
      <vt:variant>
        <vt:i4>5</vt:i4>
      </vt:variant>
      <vt:variant>
        <vt:lpwstr>https://commons.wikimedia.org/wiki/File:Homalothecium_philippeanum_(c,_144703-474753)_2097.JPG</vt:lpwstr>
      </vt:variant>
      <vt:variant>
        <vt:lpwstr/>
      </vt:variant>
      <vt:variant>
        <vt:i4>3407971</vt:i4>
      </vt:variant>
      <vt:variant>
        <vt:i4>69</vt:i4>
      </vt:variant>
      <vt:variant>
        <vt:i4>0</vt:i4>
      </vt:variant>
      <vt:variant>
        <vt:i4>5</vt:i4>
      </vt:variant>
      <vt:variant>
        <vt:lpwstr>https://commons.wikimedia.org/wiki/File:Homalothecium_philippeanum_(c,_144703-474753)_2097.JPG</vt:lpwstr>
      </vt:variant>
      <vt:variant>
        <vt:lpwstr/>
      </vt:variant>
      <vt:variant>
        <vt:i4>852040</vt:i4>
      </vt:variant>
      <vt:variant>
        <vt:i4>66</vt:i4>
      </vt:variant>
      <vt:variant>
        <vt:i4>0</vt:i4>
      </vt:variant>
      <vt:variant>
        <vt:i4>5</vt:i4>
      </vt:variant>
      <vt:variant>
        <vt:lpwstr>http://www.cisfbr.org.uk/images/Abietinella_abietina-abie_013.JPG</vt:lpwstr>
      </vt:variant>
      <vt:variant>
        <vt:lpwstr/>
      </vt:variant>
      <vt:variant>
        <vt:i4>5111872</vt:i4>
      </vt:variant>
      <vt:variant>
        <vt:i4>63</vt:i4>
      </vt:variant>
      <vt:variant>
        <vt:i4>0</vt:i4>
      </vt:variant>
      <vt:variant>
        <vt:i4>5</vt:i4>
      </vt:variant>
      <vt:variant>
        <vt:lpwstr>https://upload.wikimedia.org/wikipedia/commons/0/07/Hypnum_cupressiforme_habitus.jpeg</vt:lpwstr>
      </vt:variant>
      <vt:variant>
        <vt:lpwstr/>
      </vt:variant>
      <vt:variant>
        <vt:i4>5505067</vt:i4>
      </vt:variant>
      <vt:variant>
        <vt:i4>60</vt:i4>
      </vt:variant>
      <vt:variant>
        <vt:i4>0</vt:i4>
      </vt:variant>
      <vt:variant>
        <vt:i4>5</vt:i4>
      </vt:variant>
      <vt:variant>
        <vt:lpwstr>http://florafinder.org/LargePhotos/D4/Pleurozium_schreberi-B8D2E12104.jpg</vt:lpwstr>
      </vt:variant>
      <vt:variant>
        <vt:lpwstr/>
      </vt:variant>
      <vt:variant>
        <vt:i4>524397</vt:i4>
      </vt:variant>
      <vt:variant>
        <vt:i4>57</vt:i4>
      </vt:variant>
      <vt:variant>
        <vt:i4>0</vt:i4>
      </vt:variant>
      <vt:variant>
        <vt:i4>5</vt:i4>
      </vt:variant>
      <vt:variant>
        <vt:lpwstr>http://bauble.botanicalgarden.ubc.ca/hylocomium_splendens1.jpg</vt:lpwstr>
      </vt:variant>
      <vt:variant>
        <vt:lpwstr/>
      </vt:variant>
      <vt:variant>
        <vt:i4>1441807</vt:i4>
      </vt:variant>
      <vt:variant>
        <vt:i4>54</vt:i4>
      </vt:variant>
      <vt:variant>
        <vt:i4>0</vt:i4>
      </vt:variant>
      <vt:variant>
        <vt:i4>5</vt:i4>
      </vt:variant>
      <vt:variant>
        <vt:lpwstr>http://gribu.ru/rastenie/moh/</vt:lpwstr>
      </vt:variant>
      <vt:variant>
        <vt:lpwstr/>
      </vt:variant>
      <vt:variant>
        <vt:i4>3735585</vt:i4>
      </vt:variant>
      <vt:variant>
        <vt:i4>51</vt:i4>
      </vt:variant>
      <vt:variant>
        <vt:i4>0</vt:i4>
      </vt:variant>
      <vt:variant>
        <vt:i4>5</vt:i4>
      </vt:variant>
      <vt:variant>
        <vt:lpwstr>https://www.polnaja-jenciklopedija.ru/planeta-zemlya/globalnye-ekologicheskie-problemy-i-sposoby-ih-resheniya.html</vt:lpwstr>
      </vt:variant>
      <vt:variant>
        <vt:lpwstr/>
      </vt:variant>
      <vt:variant>
        <vt:i4>3735585</vt:i4>
      </vt:variant>
      <vt:variant>
        <vt:i4>48</vt:i4>
      </vt:variant>
      <vt:variant>
        <vt:i4>0</vt:i4>
      </vt:variant>
      <vt:variant>
        <vt:i4>5</vt:i4>
      </vt:variant>
      <vt:variant>
        <vt:lpwstr>https://www.polnaja-jenciklopedija.ru/planeta-zemlya/globalnye-ekologicheskie-problemy-i-sposoby-ih-resheniya.html</vt:lpwstr>
      </vt:variant>
      <vt:variant>
        <vt:lpwstr/>
      </vt:variant>
      <vt:variant>
        <vt:i4>1966179</vt:i4>
      </vt:variant>
      <vt:variant>
        <vt:i4>45</vt:i4>
      </vt:variant>
      <vt:variant>
        <vt:i4>0</vt:i4>
      </vt:variant>
      <vt:variant>
        <vt:i4>5</vt:i4>
      </vt:variant>
      <vt:variant>
        <vt:lpwstr>http://www.dishisvobodno.ru/global_pollution.html</vt:lpwstr>
      </vt:variant>
      <vt:variant>
        <vt:lpwstr/>
      </vt:variant>
      <vt:variant>
        <vt:i4>5374037</vt:i4>
      </vt:variant>
      <vt:variant>
        <vt:i4>42</vt:i4>
      </vt:variant>
      <vt:variant>
        <vt:i4>0</vt:i4>
      </vt:variant>
      <vt:variant>
        <vt:i4>5</vt:i4>
      </vt:variant>
      <vt:variant>
        <vt:lpwstr>http://kateloseva.blogspot.com/2010/12/blog-post.html</vt:lpwstr>
      </vt:variant>
      <vt:variant>
        <vt:lpwstr/>
      </vt:variant>
      <vt:variant>
        <vt:i4>5242896</vt:i4>
      </vt:variant>
      <vt:variant>
        <vt:i4>39</vt:i4>
      </vt:variant>
      <vt:variant>
        <vt:i4>0</vt:i4>
      </vt:variant>
      <vt:variant>
        <vt:i4>5</vt:i4>
      </vt:variant>
      <vt:variant>
        <vt:lpwstr>https://icpvegetation.ceh.ac.uk/</vt:lpwstr>
      </vt:variant>
      <vt:variant>
        <vt:lpwstr/>
      </vt:variant>
      <vt:variant>
        <vt:i4>5439509</vt:i4>
      </vt:variant>
      <vt:variant>
        <vt:i4>9</vt:i4>
      </vt:variant>
      <vt:variant>
        <vt:i4>0</vt:i4>
      </vt:variant>
      <vt:variant>
        <vt:i4>5</vt:i4>
      </vt:variant>
      <vt:variant>
        <vt:lpwstr>https://icpvegetation.ceh.ac.uk/get-involved/manuals/moss-survey</vt:lpwstr>
      </vt:variant>
      <vt:variant>
        <vt:lpwstr/>
      </vt:variant>
      <vt:variant>
        <vt:i4>5242896</vt:i4>
      </vt:variant>
      <vt:variant>
        <vt:i4>0</vt:i4>
      </vt:variant>
      <vt:variant>
        <vt:i4>0</vt:i4>
      </vt:variant>
      <vt:variant>
        <vt:i4>5</vt:i4>
      </vt:variant>
      <vt:variant>
        <vt:lpwstr>https://icpvegetation.ceh.ac.uk/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777</dc:creator>
  <cp:keywords/>
  <cp:lastModifiedBy>Madina Omarova</cp:lastModifiedBy>
  <cp:revision>14</cp:revision>
  <cp:lastPrinted>2019-10-03T03:41:00Z</cp:lastPrinted>
  <dcterms:created xsi:type="dcterms:W3CDTF">2020-10-19T16:48:00Z</dcterms:created>
  <dcterms:modified xsi:type="dcterms:W3CDTF">2020-10-24T08:46:00Z</dcterms:modified>
</cp:coreProperties>
</file>