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9E7" w:rsidRDefault="001D39E7" w:rsidP="001D39E7">
      <w:pPr>
        <w:spacing w:after="0" w:line="360" w:lineRule="auto"/>
        <w:jc w:val="center"/>
        <w:rPr>
          <w:rFonts w:ascii="Times New Roman" w:hAnsi="Times New Roman" w:cs="Times New Roman"/>
          <w:b/>
          <w:caps/>
          <w:sz w:val="24"/>
          <w:szCs w:val="24"/>
        </w:rPr>
      </w:pPr>
      <w:r>
        <w:rPr>
          <w:rFonts w:ascii="Times New Roman" w:hAnsi="Times New Roman" w:cs="Times New Roman"/>
          <w:noProof/>
          <w:sz w:val="24"/>
          <w:szCs w:val="24"/>
        </w:rPr>
        <w:drawing>
          <wp:inline distT="0" distB="0" distL="0" distR="0">
            <wp:extent cx="5886450" cy="9195041"/>
            <wp:effectExtent l="19050" t="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r="7643"/>
                    <a:stretch>
                      <a:fillRect/>
                    </a:stretch>
                  </pic:blipFill>
                  <pic:spPr bwMode="auto">
                    <a:xfrm>
                      <a:off x="0" y="0"/>
                      <a:ext cx="5886450" cy="9195041"/>
                    </a:xfrm>
                    <a:prstGeom prst="rect">
                      <a:avLst/>
                    </a:prstGeom>
                    <a:noFill/>
                    <a:ln w="9525">
                      <a:noFill/>
                      <a:miter lim="800000"/>
                      <a:headEnd/>
                      <a:tailEnd/>
                    </a:ln>
                  </pic:spPr>
                </pic:pic>
              </a:graphicData>
            </a:graphic>
          </wp:inline>
        </w:drawing>
      </w:r>
    </w:p>
    <w:p w:rsidR="000F4BFE" w:rsidRDefault="001D39E7" w:rsidP="001D39E7">
      <w:pPr>
        <w:spacing w:after="0" w:line="240" w:lineRule="auto"/>
        <w:jc w:val="center"/>
        <w:rPr>
          <w:rFonts w:ascii="Times New Roman" w:hAnsi="Times New Roman" w:cs="Times New Roman"/>
          <w:sz w:val="24"/>
          <w:szCs w:val="24"/>
          <w:lang w:val="en-US"/>
        </w:rPr>
      </w:pPr>
      <w:r>
        <w:rPr>
          <w:rFonts w:ascii="Times New Roman" w:hAnsi="Times New Roman" w:cs="Times New Roman"/>
          <w:b/>
          <w:caps/>
          <w:noProof/>
          <w:sz w:val="24"/>
          <w:szCs w:val="24"/>
        </w:rPr>
        <w:lastRenderedPageBreak/>
        <w:drawing>
          <wp:inline distT="0" distB="0" distL="0" distR="0">
            <wp:extent cx="6317087" cy="7124700"/>
            <wp:effectExtent l="19050" t="0" r="7513"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6317087" cy="7124700"/>
                    </a:xfrm>
                    <a:prstGeom prst="rect">
                      <a:avLst/>
                    </a:prstGeom>
                    <a:noFill/>
                    <a:ln w="9525">
                      <a:noFill/>
                      <a:miter lim="800000"/>
                      <a:headEnd/>
                      <a:tailEnd/>
                    </a:ln>
                  </pic:spPr>
                </pic:pic>
              </a:graphicData>
            </a:graphic>
          </wp:inline>
        </w:drawing>
      </w:r>
    </w:p>
    <w:p w:rsidR="00CD5EE7" w:rsidRDefault="00CD5EE7" w:rsidP="000F4BFE">
      <w:pPr>
        <w:spacing w:after="0" w:line="240" w:lineRule="auto"/>
        <w:ind w:firstLine="567"/>
        <w:jc w:val="both"/>
        <w:rPr>
          <w:rFonts w:ascii="Times New Roman" w:hAnsi="Times New Roman" w:cs="Times New Roman"/>
          <w:sz w:val="24"/>
          <w:szCs w:val="24"/>
          <w:lang w:val="en-US"/>
        </w:rPr>
      </w:pPr>
    </w:p>
    <w:p w:rsidR="00CD5EE7" w:rsidRPr="00700575" w:rsidRDefault="00CD5EE7" w:rsidP="000F4BFE">
      <w:pPr>
        <w:spacing w:after="0" w:line="240" w:lineRule="auto"/>
        <w:ind w:firstLine="567"/>
        <w:jc w:val="both"/>
        <w:rPr>
          <w:rFonts w:ascii="Times New Roman" w:hAnsi="Times New Roman" w:cs="Times New Roman"/>
          <w:sz w:val="24"/>
          <w:szCs w:val="24"/>
          <w:lang w:val="en-US"/>
        </w:rPr>
      </w:pPr>
    </w:p>
    <w:p w:rsidR="000F4BFE" w:rsidRPr="00700575" w:rsidRDefault="000F4BFE" w:rsidP="000F4BFE">
      <w:pPr>
        <w:spacing w:after="0" w:line="240" w:lineRule="auto"/>
        <w:ind w:firstLine="567"/>
        <w:jc w:val="both"/>
        <w:rPr>
          <w:rFonts w:ascii="Times New Roman" w:hAnsi="Times New Roman" w:cs="Times New Roman"/>
          <w:sz w:val="24"/>
          <w:szCs w:val="24"/>
          <w:lang w:val="en-US"/>
        </w:rPr>
      </w:pPr>
    </w:p>
    <w:p w:rsidR="000F4BFE" w:rsidRPr="00700575" w:rsidRDefault="000F4BFE" w:rsidP="000F4BFE">
      <w:pPr>
        <w:spacing w:after="0" w:line="240" w:lineRule="auto"/>
        <w:ind w:firstLine="567"/>
        <w:rPr>
          <w:rFonts w:ascii="Times New Roman" w:hAnsi="Times New Roman" w:cs="Times New Roman"/>
          <w:sz w:val="24"/>
          <w:szCs w:val="24"/>
          <w:lang w:val="en-US"/>
        </w:rPr>
      </w:pPr>
      <w:r w:rsidRPr="00700575">
        <w:rPr>
          <w:rFonts w:ascii="Times New Roman" w:hAnsi="Times New Roman" w:cs="Times New Roman"/>
          <w:sz w:val="24"/>
          <w:szCs w:val="24"/>
          <w:lang w:val="en-US"/>
        </w:rPr>
        <w:tab/>
      </w: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637FA5" w:rsidRDefault="00637FA5" w:rsidP="000F4BFE">
      <w:pPr>
        <w:spacing w:after="0" w:line="240" w:lineRule="auto"/>
        <w:ind w:firstLine="567"/>
        <w:rPr>
          <w:rFonts w:ascii="Times New Roman" w:hAnsi="Times New Roman" w:cs="Times New Roman"/>
          <w:sz w:val="24"/>
          <w:szCs w:val="24"/>
          <w:lang w:val="en-US"/>
        </w:rPr>
      </w:pPr>
    </w:p>
    <w:p w:rsidR="000F4BFE" w:rsidRPr="00943E79" w:rsidRDefault="0013271B" w:rsidP="000F4BFE">
      <w:pPr>
        <w:spacing w:after="0" w:line="360" w:lineRule="auto"/>
        <w:ind w:firstLine="709"/>
        <w:jc w:val="center"/>
        <w:rPr>
          <w:rFonts w:ascii="Times New Roman" w:hAnsi="Times New Roman" w:cs="Times New Roman"/>
          <w:b/>
          <w:sz w:val="24"/>
          <w:szCs w:val="24"/>
          <w:lang w:val="kk-KZ"/>
        </w:rPr>
      </w:pPr>
      <w:r w:rsidRPr="00943E79">
        <w:rPr>
          <w:rFonts w:ascii="Times New Roman" w:hAnsi="Times New Roman" w:cs="Times New Roman"/>
          <w:b/>
          <w:sz w:val="24"/>
          <w:szCs w:val="24"/>
          <w:lang w:val="kk-KZ"/>
        </w:rPr>
        <w:lastRenderedPageBreak/>
        <w:t>ABSTRACT</w:t>
      </w:r>
    </w:p>
    <w:p w:rsidR="00CE3419" w:rsidRPr="009C2313" w:rsidRDefault="00CE3419" w:rsidP="000F4BFE">
      <w:pPr>
        <w:spacing w:after="0" w:line="360" w:lineRule="auto"/>
        <w:ind w:firstLine="709"/>
        <w:jc w:val="center"/>
        <w:rPr>
          <w:rFonts w:ascii="Times New Roman" w:hAnsi="Times New Roman" w:cs="Times New Roman"/>
          <w:sz w:val="24"/>
          <w:szCs w:val="24"/>
          <w:lang w:val="kk-KZ"/>
        </w:rPr>
      </w:pPr>
    </w:p>
    <w:p w:rsidR="0013271B" w:rsidRPr="00524752" w:rsidRDefault="0013271B" w:rsidP="000F4BFE">
      <w:pPr>
        <w:spacing w:after="0" w:line="360" w:lineRule="auto"/>
        <w:ind w:firstLine="709"/>
        <w:jc w:val="both"/>
        <w:rPr>
          <w:rFonts w:ascii="Times New Roman" w:hAnsi="Times New Roman" w:cs="Times New Roman"/>
          <w:sz w:val="24"/>
          <w:szCs w:val="24"/>
          <w:lang w:val="en-US"/>
        </w:rPr>
      </w:pPr>
      <w:r w:rsidRPr="0013271B">
        <w:rPr>
          <w:rFonts w:ascii="Times New Roman" w:hAnsi="Times New Roman" w:cs="Times New Roman"/>
          <w:sz w:val="24"/>
          <w:szCs w:val="24"/>
          <w:lang w:val="en-US"/>
        </w:rPr>
        <w:t xml:space="preserve">Report </w:t>
      </w:r>
      <w:r w:rsidR="004C09E1" w:rsidRPr="004C09E1">
        <w:rPr>
          <w:rFonts w:ascii="Times New Roman" w:hAnsi="Times New Roman" w:cs="Times New Roman"/>
          <w:sz w:val="24"/>
          <w:szCs w:val="24"/>
          <w:lang w:val="en-US"/>
        </w:rPr>
        <w:t>5</w:t>
      </w:r>
      <w:r w:rsidR="000964AB" w:rsidRPr="000964AB">
        <w:rPr>
          <w:rFonts w:ascii="Times New Roman" w:hAnsi="Times New Roman" w:cs="Times New Roman"/>
          <w:sz w:val="24"/>
          <w:szCs w:val="24"/>
          <w:lang w:val="en-US"/>
        </w:rPr>
        <w:t>9</w:t>
      </w:r>
      <w:r w:rsidR="006B1BBB" w:rsidRPr="006B1BBB">
        <w:rPr>
          <w:rFonts w:ascii="Times New Roman" w:hAnsi="Times New Roman" w:cs="Times New Roman"/>
          <w:sz w:val="24"/>
          <w:szCs w:val="24"/>
          <w:lang w:val="en-US"/>
        </w:rPr>
        <w:t xml:space="preserve"> </w:t>
      </w:r>
      <w:r w:rsidRPr="0013271B">
        <w:rPr>
          <w:rFonts w:ascii="Times New Roman" w:hAnsi="Times New Roman" w:cs="Times New Roman"/>
          <w:sz w:val="24"/>
          <w:szCs w:val="24"/>
          <w:lang w:val="en-US"/>
        </w:rPr>
        <w:t xml:space="preserve">pages, 28 figures, 5 tables, 16 sources, annex </w:t>
      </w:r>
      <w:r w:rsidR="00524752" w:rsidRPr="00524752">
        <w:rPr>
          <w:rFonts w:ascii="Times New Roman" w:hAnsi="Times New Roman" w:cs="Times New Roman"/>
          <w:sz w:val="24"/>
          <w:szCs w:val="24"/>
          <w:lang w:val="en-US"/>
        </w:rPr>
        <w:t>3</w:t>
      </w:r>
    </w:p>
    <w:p w:rsidR="0013271B" w:rsidRPr="0013271B" w:rsidRDefault="0013271B" w:rsidP="00943E79">
      <w:pPr>
        <w:spacing w:after="0" w:line="360" w:lineRule="auto"/>
        <w:jc w:val="both"/>
        <w:rPr>
          <w:rFonts w:ascii="Times New Roman" w:hAnsi="Times New Roman" w:cs="Times New Roman"/>
          <w:sz w:val="24"/>
          <w:szCs w:val="24"/>
          <w:lang w:val="en-US"/>
        </w:rPr>
      </w:pPr>
      <w:r w:rsidRPr="0013271B">
        <w:rPr>
          <w:rFonts w:ascii="Times New Roman" w:hAnsi="Times New Roman" w:cs="Times New Roman"/>
          <w:sz w:val="24"/>
          <w:szCs w:val="24"/>
          <w:lang w:val="en-US"/>
        </w:rPr>
        <w:t>LINING, RELIABILITY, REFRACT</w:t>
      </w:r>
      <w:r w:rsidR="00943E79">
        <w:rPr>
          <w:rFonts w:ascii="Times New Roman" w:hAnsi="Times New Roman" w:cs="Times New Roman"/>
          <w:sz w:val="24"/>
          <w:szCs w:val="24"/>
          <w:lang w:val="en-US"/>
        </w:rPr>
        <w:t>ORIES, HEAT LOSS, HEATING MODES</w:t>
      </w:r>
    </w:p>
    <w:p w:rsidR="0013271B" w:rsidRPr="00700575" w:rsidRDefault="00700575" w:rsidP="000F4BFE">
      <w:pPr>
        <w:spacing w:after="0" w:line="360" w:lineRule="auto"/>
        <w:ind w:firstLine="709"/>
        <w:jc w:val="both"/>
        <w:rPr>
          <w:rFonts w:ascii="Times New Roman" w:hAnsi="Times New Roman" w:cs="Times New Roman"/>
          <w:sz w:val="24"/>
          <w:szCs w:val="24"/>
          <w:lang w:val="en-US"/>
        </w:rPr>
      </w:pPr>
      <w:r w:rsidRPr="00700575">
        <w:rPr>
          <w:rFonts w:ascii="Times New Roman" w:hAnsi="Times New Roman" w:cs="Times New Roman"/>
          <w:sz w:val="24"/>
          <w:szCs w:val="24"/>
          <w:lang w:val="en-US"/>
        </w:rPr>
        <w:t>Research or development object. The object of the research is high-temperature installations of industrial heat power engineering - metallurgical furnaces, ladles.</w:t>
      </w:r>
    </w:p>
    <w:p w:rsidR="00DB21E6" w:rsidRDefault="00DB21E6" w:rsidP="000F4BFE">
      <w:pPr>
        <w:spacing w:after="0" w:line="360" w:lineRule="auto"/>
        <w:ind w:firstLine="709"/>
        <w:jc w:val="both"/>
        <w:rPr>
          <w:rFonts w:ascii="Times New Roman" w:hAnsi="Times New Roman"/>
          <w:sz w:val="24"/>
          <w:szCs w:val="24"/>
          <w:lang w:val="en-US"/>
        </w:rPr>
      </w:pPr>
      <w:r w:rsidRPr="00DB21E6">
        <w:rPr>
          <w:rFonts w:ascii="Times New Roman" w:hAnsi="Times New Roman"/>
          <w:sz w:val="24"/>
          <w:szCs w:val="24"/>
          <w:lang w:val="en-US"/>
        </w:rPr>
        <w:t>Purpose of work. Development of technology for variable operating modes (drying, heating and cooling) of high - temperature units while reducing the time of operations themselves, the consumption of energy and material resources, and increasing the duration of operation of the unit as a whole.</w:t>
      </w:r>
    </w:p>
    <w:p w:rsidR="00DB21E6" w:rsidRPr="009B25F9" w:rsidRDefault="00DB21E6" w:rsidP="000F4BFE">
      <w:pPr>
        <w:spacing w:after="0" w:line="360" w:lineRule="auto"/>
        <w:ind w:firstLine="709"/>
        <w:jc w:val="both"/>
        <w:rPr>
          <w:rFonts w:ascii="Times New Roman" w:hAnsi="Times New Roman" w:cs="Times New Roman"/>
          <w:sz w:val="24"/>
          <w:szCs w:val="24"/>
          <w:lang w:val="en-US"/>
        </w:rPr>
      </w:pPr>
      <w:r w:rsidRPr="00DB21E6">
        <w:rPr>
          <w:rFonts w:ascii="Times New Roman" w:hAnsi="Times New Roman" w:cs="Times New Roman"/>
          <w:sz w:val="24"/>
          <w:szCs w:val="24"/>
          <w:lang w:val="en-US"/>
        </w:rPr>
        <w:t>Method or methodology of the work. The current standard methods of performing laboratory research and calculations, as well as modern verified instruments and measuring instruments, were used in the work.</w:t>
      </w:r>
    </w:p>
    <w:p w:rsidR="00395BB1" w:rsidRPr="00395BB1" w:rsidRDefault="00395BB1" w:rsidP="000F4BFE">
      <w:pPr>
        <w:spacing w:after="0" w:line="360" w:lineRule="auto"/>
        <w:ind w:firstLine="709"/>
        <w:jc w:val="both"/>
        <w:rPr>
          <w:rFonts w:ascii="Times New Roman" w:eastAsia="Times New Roman" w:hAnsi="Times New Roman" w:cs="Times New Roman"/>
          <w:sz w:val="24"/>
          <w:szCs w:val="24"/>
          <w:lang w:val="en-US"/>
        </w:rPr>
      </w:pPr>
      <w:r w:rsidRPr="00395BB1">
        <w:rPr>
          <w:rFonts w:ascii="Times New Roman" w:eastAsia="Times New Roman" w:hAnsi="Times New Roman" w:cs="Times New Roman"/>
          <w:sz w:val="24"/>
          <w:szCs w:val="24"/>
          <w:lang w:val="en-US"/>
        </w:rPr>
        <w:t>Results and their novelty. Surveys of the thermal operation of a number of high-temperature units, as well as a statistical analysis of their operation, were carried out, which determined the reasons for the withdrawal of equipment for repair, emergencies, etc.</w:t>
      </w:r>
    </w:p>
    <w:p w:rsidR="00F94206" w:rsidRPr="00F94206" w:rsidRDefault="00F94206" w:rsidP="00F94206">
      <w:pPr>
        <w:spacing w:after="0" w:line="360" w:lineRule="auto"/>
        <w:ind w:firstLine="709"/>
        <w:jc w:val="both"/>
        <w:rPr>
          <w:rFonts w:ascii="Times New Roman" w:hAnsi="Times New Roman" w:cs="Times New Roman"/>
          <w:sz w:val="24"/>
          <w:szCs w:val="24"/>
          <w:lang w:val="en-US" w:eastAsia="en-US"/>
        </w:rPr>
      </w:pPr>
      <w:r w:rsidRPr="00F94206">
        <w:rPr>
          <w:rFonts w:ascii="Times New Roman" w:hAnsi="Times New Roman" w:cs="Times New Roman"/>
          <w:sz w:val="24"/>
          <w:szCs w:val="24"/>
          <w:lang w:val="en-US" w:eastAsia="en-US"/>
        </w:rPr>
        <w:t>The analysis of non-stationary thermal conditions of a number of high-temperature aggregates was performed on the existing equipment, and their drying and heating schedules were plotted.</w:t>
      </w:r>
    </w:p>
    <w:p w:rsidR="00940A09" w:rsidRDefault="00F94206" w:rsidP="00F94206">
      <w:pPr>
        <w:spacing w:after="0" w:line="360" w:lineRule="auto"/>
        <w:ind w:firstLine="709"/>
        <w:jc w:val="both"/>
        <w:rPr>
          <w:rFonts w:ascii="Times New Roman" w:hAnsi="Times New Roman" w:cs="Times New Roman"/>
          <w:sz w:val="24"/>
          <w:szCs w:val="24"/>
          <w:lang w:val="en-US" w:eastAsia="en-US"/>
        </w:rPr>
      </w:pPr>
      <w:r w:rsidRPr="00F94206">
        <w:rPr>
          <w:rFonts w:ascii="Times New Roman" w:hAnsi="Times New Roman" w:cs="Times New Roman"/>
          <w:sz w:val="24"/>
          <w:szCs w:val="24"/>
          <w:lang w:val="en-US" w:eastAsia="en-US"/>
        </w:rPr>
        <w:t>In laboratory conditions, studies were conducted on samples of refractory materials and data were obtained on the amount of moisture contained in the refractory materials used in the considered high-temperature aggregates.</w:t>
      </w:r>
    </w:p>
    <w:p w:rsidR="00F94206" w:rsidRPr="00F94206" w:rsidRDefault="00F94206" w:rsidP="00F94206">
      <w:pPr>
        <w:spacing w:after="0" w:line="360" w:lineRule="auto"/>
        <w:ind w:firstLine="709"/>
        <w:jc w:val="both"/>
        <w:rPr>
          <w:rFonts w:ascii="Times New Roman" w:hAnsi="Times New Roman" w:cs="Times New Roman"/>
          <w:sz w:val="24"/>
          <w:szCs w:val="24"/>
          <w:lang w:val="en-US"/>
        </w:rPr>
      </w:pPr>
      <w:r w:rsidRPr="00F94206">
        <w:rPr>
          <w:rFonts w:ascii="Times New Roman" w:hAnsi="Times New Roman" w:cs="Times New Roman"/>
          <w:sz w:val="24"/>
          <w:szCs w:val="24"/>
          <w:lang w:val="en-US"/>
        </w:rPr>
        <w:t>A mathematical model of thermal operation of linings of high-temperature units is developed.</w:t>
      </w:r>
    </w:p>
    <w:p w:rsidR="00F94206" w:rsidRPr="00F94206" w:rsidRDefault="00F94206" w:rsidP="00F9420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F94206">
        <w:rPr>
          <w:rFonts w:ascii="Times New Roman" w:hAnsi="Times New Roman" w:cs="Times New Roman"/>
          <w:sz w:val="24"/>
          <w:szCs w:val="24"/>
          <w:lang w:val="en-US"/>
        </w:rPr>
        <w:t>wo Russian patents on the subject of this project</w:t>
      </w:r>
      <w:r>
        <w:rPr>
          <w:rFonts w:ascii="Times New Roman" w:hAnsi="Times New Roman" w:cs="Times New Roman"/>
          <w:sz w:val="24"/>
          <w:szCs w:val="24"/>
          <w:lang w:val="en-US"/>
        </w:rPr>
        <w:t xml:space="preserve"> were received</w:t>
      </w:r>
      <w:r w:rsidRPr="00F94206">
        <w:rPr>
          <w:rFonts w:ascii="Times New Roman" w:hAnsi="Times New Roman" w:cs="Times New Roman"/>
          <w:sz w:val="24"/>
          <w:szCs w:val="24"/>
          <w:lang w:val="en-US"/>
        </w:rPr>
        <w:t>. Two applications for a patent of the Republic of Kazakhstan on the subject of this project were submitted.</w:t>
      </w:r>
    </w:p>
    <w:p w:rsidR="00F94206" w:rsidRDefault="00F94206" w:rsidP="000F4BFE">
      <w:pPr>
        <w:spacing w:after="0" w:line="360" w:lineRule="auto"/>
        <w:ind w:firstLine="709"/>
        <w:jc w:val="both"/>
        <w:rPr>
          <w:rFonts w:ascii="Times New Roman" w:hAnsi="Times New Roman" w:cs="Times New Roman"/>
          <w:sz w:val="24"/>
          <w:szCs w:val="24"/>
          <w:lang w:val="en-US"/>
        </w:rPr>
      </w:pPr>
      <w:r w:rsidRPr="00F94206">
        <w:rPr>
          <w:rFonts w:ascii="Times New Roman" w:hAnsi="Times New Roman" w:cs="Times New Roman"/>
          <w:sz w:val="24"/>
          <w:szCs w:val="24"/>
          <w:lang w:val="en-US"/>
        </w:rPr>
        <w:t xml:space="preserve">Rational modes of drying and heating, as well as stopping (cooling) of high-temperature units have been developed. The calculation of indicators of economic efficiency of the proposed technical solutions </w:t>
      </w:r>
      <w:r>
        <w:rPr>
          <w:rFonts w:ascii="Times New Roman" w:hAnsi="Times New Roman" w:cs="Times New Roman"/>
          <w:sz w:val="24"/>
          <w:szCs w:val="24"/>
          <w:lang w:val="en-US"/>
        </w:rPr>
        <w:t>was</w:t>
      </w:r>
      <w:r w:rsidRPr="00F94206">
        <w:rPr>
          <w:rFonts w:ascii="Times New Roman" w:hAnsi="Times New Roman" w:cs="Times New Roman"/>
          <w:sz w:val="24"/>
          <w:szCs w:val="24"/>
          <w:lang w:val="en-US"/>
        </w:rPr>
        <w:t xml:space="preserve"> made.</w:t>
      </w:r>
    </w:p>
    <w:p w:rsidR="00F94206" w:rsidRPr="00F94206" w:rsidRDefault="00F94206" w:rsidP="00CE3419">
      <w:pPr>
        <w:spacing w:after="0" w:line="360" w:lineRule="auto"/>
        <w:ind w:firstLine="709"/>
        <w:jc w:val="both"/>
        <w:rPr>
          <w:rFonts w:ascii="Times New Roman" w:hAnsi="Times New Roman" w:cs="Times New Roman"/>
          <w:sz w:val="24"/>
          <w:szCs w:val="24"/>
          <w:lang w:val="en-US"/>
        </w:rPr>
      </w:pPr>
      <w:r w:rsidRPr="00F94206">
        <w:rPr>
          <w:rFonts w:ascii="Times New Roman" w:hAnsi="Times New Roman" w:cs="Times New Roman"/>
          <w:sz w:val="24"/>
          <w:szCs w:val="24"/>
          <w:lang w:val="en-US"/>
        </w:rPr>
        <w:t>Application area. Industrial heat power facilities - high-temperature metallurgy units; boiler plants of various capacities.</w:t>
      </w:r>
    </w:p>
    <w:p w:rsidR="00F94206" w:rsidRPr="00F94206" w:rsidRDefault="00F94206" w:rsidP="00F94206">
      <w:pPr>
        <w:rPr>
          <w:rFonts w:ascii="Times New Roman" w:hAnsi="Times New Roman" w:cs="Times New Roman"/>
          <w:sz w:val="24"/>
          <w:szCs w:val="24"/>
          <w:lang w:val="en-US"/>
        </w:rPr>
      </w:pPr>
    </w:p>
    <w:p w:rsidR="000F4BFE" w:rsidRPr="00F94206" w:rsidRDefault="000F4BFE" w:rsidP="00F94206">
      <w:pPr>
        <w:rPr>
          <w:rFonts w:ascii="Times New Roman" w:hAnsi="Times New Roman" w:cs="Times New Roman"/>
          <w:sz w:val="24"/>
          <w:szCs w:val="24"/>
          <w:lang w:val="en-US"/>
        </w:rPr>
        <w:sectPr w:rsidR="000F4BFE" w:rsidRPr="00F94206" w:rsidSect="001D39E7">
          <w:headerReference w:type="even" r:id="rId10"/>
          <w:headerReference w:type="default" r:id="rId11"/>
          <w:footerReference w:type="even" r:id="rId12"/>
          <w:footerReference w:type="default" r:id="rId13"/>
          <w:pgSz w:w="11906" w:h="16838"/>
          <w:pgMar w:top="1134" w:right="851" w:bottom="1134" w:left="1701" w:header="709" w:footer="709" w:gutter="0"/>
          <w:cols w:space="708"/>
          <w:titlePg/>
          <w:docGrid w:linePitch="360"/>
        </w:sectPr>
      </w:pPr>
    </w:p>
    <w:p w:rsidR="00F94206" w:rsidRPr="00943E79" w:rsidRDefault="00F94206" w:rsidP="000F4BFE">
      <w:pPr>
        <w:spacing w:after="0" w:line="360" w:lineRule="auto"/>
        <w:ind w:firstLine="567"/>
        <w:jc w:val="center"/>
        <w:rPr>
          <w:rFonts w:ascii="Times New Roman" w:hAnsi="Times New Roman" w:cs="Times New Roman"/>
          <w:b/>
          <w:sz w:val="24"/>
          <w:szCs w:val="24"/>
          <w:lang w:val="en-US"/>
        </w:rPr>
      </w:pPr>
      <w:r w:rsidRPr="00943E79">
        <w:rPr>
          <w:rFonts w:ascii="Times New Roman" w:hAnsi="Times New Roman" w:cs="Times New Roman"/>
          <w:b/>
          <w:sz w:val="24"/>
          <w:szCs w:val="24"/>
          <w:lang w:val="kk-KZ"/>
        </w:rPr>
        <w:lastRenderedPageBreak/>
        <w:t>CONTENT</w:t>
      </w:r>
    </w:p>
    <w:p w:rsidR="006B1BBB" w:rsidRDefault="006B1BBB" w:rsidP="000F4BFE">
      <w:pPr>
        <w:spacing w:after="0" w:line="360" w:lineRule="auto"/>
        <w:ind w:firstLine="567"/>
        <w:jc w:val="center"/>
        <w:rPr>
          <w:rFonts w:ascii="Times New Roman" w:hAnsi="Times New Roman" w:cs="Times New Roman"/>
          <w:sz w:val="24"/>
          <w:szCs w:val="24"/>
          <w:lang w:val="en-US"/>
        </w:rPr>
      </w:pPr>
    </w:p>
    <w:p w:rsidR="006B1BBB" w:rsidRPr="00B25756" w:rsidRDefault="006B1BBB" w:rsidP="006B1BBB">
      <w:pPr>
        <w:spacing w:after="0" w:line="360" w:lineRule="auto"/>
        <w:jc w:val="both"/>
        <w:rPr>
          <w:rFonts w:ascii="Times New Roman" w:hAnsi="Times New Roman" w:cs="Times New Roman"/>
          <w:sz w:val="24"/>
          <w:szCs w:val="24"/>
          <w:lang w:val="en-US"/>
        </w:rPr>
      </w:pPr>
      <w:r w:rsidRPr="006B1BBB">
        <w:rPr>
          <w:rFonts w:ascii="Times New Roman" w:hAnsi="Times New Roman" w:cs="Times New Roman"/>
          <w:sz w:val="24"/>
          <w:szCs w:val="24"/>
          <w:lang w:val="kk-KZ"/>
        </w:rPr>
        <w:t>INTRODUCTION</w:t>
      </w:r>
      <w:r>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00B25756">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6</w:t>
      </w:r>
    </w:p>
    <w:p w:rsidR="006B1BBB" w:rsidRPr="00B25756" w:rsidRDefault="006B1BBB" w:rsidP="006B1BBB">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6B1BBB">
        <w:rPr>
          <w:sz w:val="24"/>
          <w:szCs w:val="24"/>
          <w:lang w:val="en-US"/>
        </w:rPr>
        <w:t xml:space="preserve"> </w:t>
      </w:r>
      <w:r w:rsidRPr="006B1BBB">
        <w:rPr>
          <w:rFonts w:ascii="Times New Roman" w:hAnsi="Times New Roman" w:cs="Times New Roman"/>
          <w:sz w:val="24"/>
          <w:szCs w:val="24"/>
          <w:lang w:val="en-US"/>
        </w:rPr>
        <w:t>Conditions of thermal operation of high-temperature installations’ linings</w:t>
      </w:r>
      <w:r>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8</w:t>
      </w:r>
    </w:p>
    <w:p w:rsidR="000F4BFE" w:rsidRPr="00B25756" w:rsidRDefault="006B1BBB" w:rsidP="006B1BBB">
      <w:pPr>
        <w:spacing w:after="0" w:line="36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Pr>
          <w:rFonts w:ascii="Times New Roman" w:hAnsi="Times New Roman" w:cs="Times New Roman"/>
          <w:sz w:val="24"/>
          <w:szCs w:val="24"/>
          <w:lang w:val="en-US"/>
        </w:rPr>
        <w:t>1.1</w:t>
      </w:r>
      <w:r w:rsidRPr="006B1BBB">
        <w:rPr>
          <w:rFonts w:ascii="Times New Roman" w:hAnsi="Times New Roman" w:cs="Times New Roman"/>
          <w:sz w:val="24"/>
          <w:szCs w:val="24"/>
          <w:lang w:val="en-US"/>
        </w:rPr>
        <w:t xml:space="preserve"> </w:t>
      </w:r>
      <w:r w:rsidRPr="006B1BBB">
        <w:rPr>
          <w:rFonts w:ascii="Times New Roman" w:hAnsi="Times New Roman" w:cs="Times New Roman"/>
          <w:bCs/>
          <w:sz w:val="24"/>
          <w:szCs w:val="24"/>
          <w:lang w:val="en-US"/>
        </w:rPr>
        <w:t>Characteristics of the high temperature units’ fire protection service……………………</w:t>
      </w:r>
      <w:r w:rsidR="009A5C53">
        <w:rPr>
          <w:rFonts w:ascii="Times New Roman" w:hAnsi="Times New Roman" w:cs="Times New Roman"/>
          <w:bCs/>
          <w:sz w:val="24"/>
          <w:szCs w:val="24"/>
          <w:lang w:val="en-US"/>
        </w:rPr>
        <w:t>…</w:t>
      </w:r>
      <w:r w:rsidR="009A5C53" w:rsidRPr="009A5C53">
        <w:rPr>
          <w:rFonts w:ascii="Times New Roman" w:hAnsi="Times New Roman" w:cs="Times New Roman"/>
          <w:bCs/>
          <w:sz w:val="24"/>
          <w:szCs w:val="24"/>
          <w:lang w:val="en-US"/>
        </w:rPr>
        <w:t>.</w:t>
      </w:r>
      <w:r w:rsidR="00B25756" w:rsidRPr="00B25756">
        <w:rPr>
          <w:rFonts w:ascii="Times New Roman" w:hAnsi="Times New Roman" w:cs="Times New Roman"/>
          <w:bCs/>
          <w:sz w:val="24"/>
          <w:szCs w:val="24"/>
          <w:lang w:val="en-US"/>
        </w:rPr>
        <w:t>8</w:t>
      </w:r>
    </w:p>
    <w:p w:rsidR="006B1BBB" w:rsidRPr="00B25756" w:rsidRDefault="006B1BBB" w:rsidP="006B1BBB">
      <w:pPr>
        <w:spacing w:after="0" w:line="360" w:lineRule="auto"/>
        <w:jc w:val="both"/>
        <w:rPr>
          <w:rFonts w:ascii="Times New Roman" w:hAnsi="Times New Roman" w:cs="Times New Roman"/>
          <w:sz w:val="24"/>
          <w:szCs w:val="24"/>
          <w:lang w:val="en-US"/>
        </w:rPr>
      </w:pPr>
      <w:r w:rsidRPr="0000508C">
        <w:rPr>
          <w:rFonts w:ascii="Times New Roman" w:hAnsi="Times New Roman" w:cs="Times New Roman"/>
          <w:bCs/>
          <w:sz w:val="24"/>
          <w:szCs w:val="24"/>
          <w:lang w:val="en-US"/>
        </w:rPr>
        <w:t xml:space="preserve">   </w:t>
      </w:r>
      <w:r w:rsidR="0000508C" w:rsidRPr="0000508C">
        <w:rPr>
          <w:rFonts w:ascii="Times New Roman" w:hAnsi="Times New Roman" w:cs="Times New Roman"/>
          <w:bCs/>
          <w:sz w:val="24"/>
          <w:szCs w:val="24"/>
          <w:lang w:val="en-US"/>
        </w:rPr>
        <w:t xml:space="preserve"> </w:t>
      </w:r>
      <w:r w:rsidRPr="0000508C">
        <w:rPr>
          <w:rFonts w:ascii="Times New Roman" w:hAnsi="Times New Roman" w:cs="Times New Roman"/>
          <w:bCs/>
          <w:sz w:val="24"/>
          <w:szCs w:val="24"/>
          <w:lang w:val="en-US"/>
        </w:rPr>
        <w:t xml:space="preserve">1.1.1 </w:t>
      </w:r>
      <w:r w:rsidRPr="006B1BBB">
        <w:rPr>
          <w:rFonts w:ascii="Times New Roman" w:hAnsi="Times New Roman" w:cs="Times New Roman"/>
          <w:sz w:val="24"/>
          <w:szCs w:val="24"/>
          <w:lang w:val="en-US"/>
        </w:rPr>
        <w:t>Rotary furnaces</w:t>
      </w:r>
      <w:r w:rsidRPr="0000508C">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009A5C53" w:rsidRPr="009A5C53">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8</w:t>
      </w:r>
    </w:p>
    <w:p w:rsidR="006B1BBB" w:rsidRPr="00B25756" w:rsidRDefault="006B1BBB" w:rsidP="006B1BBB">
      <w:pPr>
        <w:spacing w:after="0" w:line="360" w:lineRule="auto"/>
        <w:jc w:val="both"/>
        <w:rPr>
          <w:rFonts w:ascii="Times New Roman" w:hAnsi="Times New Roman" w:cs="Times New Roman"/>
          <w:sz w:val="24"/>
          <w:szCs w:val="24"/>
          <w:lang w:val="en-US"/>
        </w:rPr>
      </w:pPr>
      <w:r w:rsidRPr="0000508C">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sidRPr="0000508C">
        <w:rPr>
          <w:rFonts w:ascii="Times New Roman" w:hAnsi="Times New Roman" w:cs="Times New Roman"/>
          <w:sz w:val="24"/>
          <w:szCs w:val="24"/>
          <w:lang w:val="en-US"/>
        </w:rPr>
        <w:t xml:space="preserve">1.1.2 </w:t>
      </w:r>
      <w:r w:rsidRPr="006B1BBB">
        <w:rPr>
          <w:rFonts w:ascii="Times New Roman" w:hAnsi="Times New Roman" w:cs="Times New Roman"/>
          <w:sz w:val="24"/>
          <w:szCs w:val="24"/>
          <w:lang w:val="en-US"/>
        </w:rPr>
        <w:t>Steel-teeming ladles</w:t>
      </w:r>
      <w:r w:rsidRPr="0000508C">
        <w:rPr>
          <w:rFonts w:ascii="Times New Roman" w:hAnsi="Times New Roman" w:cs="Times New Roman"/>
          <w:sz w:val="24"/>
          <w:szCs w:val="24"/>
          <w:lang w:val="en-US"/>
        </w:rPr>
        <w:t>…………………………………………………………………...</w:t>
      </w:r>
      <w:r w:rsidR="009A5C53" w:rsidRPr="009A5C53">
        <w:rPr>
          <w:rFonts w:ascii="Times New Roman" w:hAnsi="Times New Roman" w:cs="Times New Roman"/>
          <w:sz w:val="24"/>
          <w:szCs w:val="24"/>
          <w:lang w:val="en-US"/>
        </w:rPr>
        <w:t>...</w:t>
      </w:r>
      <w:r w:rsidRPr="0000508C">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3</w:t>
      </w:r>
    </w:p>
    <w:p w:rsidR="006B1BBB" w:rsidRPr="009A5C53" w:rsidRDefault="006B1BBB" w:rsidP="006B1BBB">
      <w:pPr>
        <w:spacing w:after="0" w:line="360" w:lineRule="auto"/>
        <w:jc w:val="both"/>
        <w:rPr>
          <w:rFonts w:ascii="Times New Roman" w:hAnsi="Times New Roman" w:cs="Times New Roman"/>
          <w:sz w:val="24"/>
          <w:szCs w:val="24"/>
          <w:lang w:val="en-US"/>
        </w:rPr>
      </w:pPr>
      <w:r w:rsidRPr="006B1BBB">
        <w:rPr>
          <w:rFonts w:ascii="Times New Roman" w:hAnsi="Times New Roman" w:cs="Times New Roman"/>
          <w:sz w:val="24"/>
          <w:szCs w:val="24"/>
          <w:lang w:val="en-US"/>
        </w:rPr>
        <w:t>2</w:t>
      </w:r>
      <w:r w:rsidRPr="006B1BBB">
        <w:rPr>
          <w:lang w:val="en-US"/>
        </w:rPr>
        <w:t xml:space="preserve"> </w:t>
      </w:r>
      <w:r w:rsidRPr="006B1BBB">
        <w:rPr>
          <w:rFonts w:ascii="Times New Roman" w:hAnsi="Times New Roman" w:cs="Times New Roman"/>
          <w:sz w:val="24"/>
          <w:szCs w:val="24"/>
          <w:lang w:val="en-US"/>
        </w:rPr>
        <w:t xml:space="preserve">Research of thermophysical and strength properties of refractory and heat-insulating </w:t>
      </w:r>
    </w:p>
    <w:p w:rsidR="006B1BBB" w:rsidRPr="00B25756" w:rsidRDefault="006B1BBB" w:rsidP="006B1BBB">
      <w:pPr>
        <w:spacing w:after="0" w:line="360" w:lineRule="auto"/>
        <w:jc w:val="both"/>
        <w:rPr>
          <w:rFonts w:ascii="Times New Roman" w:hAnsi="Times New Roman" w:cs="Times New Roman"/>
          <w:sz w:val="24"/>
          <w:szCs w:val="24"/>
          <w:lang w:val="en-US"/>
        </w:rPr>
      </w:pPr>
      <w:r w:rsidRPr="006B1BBB">
        <w:rPr>
          <w:rFonts w:ascii="Times New Roman" w:hAnsi="Times New Roman" w:cs="Times New Roman"/>
          <w:sz w:val="24"/>
          <w:szCs w:val="24"/>
          <w:lang w:val="en-US"/>
        </w:rPr>
        <w:t>materials</w:t>
      </w:r>
      <w:r w:rsidRPr="0000508C">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009A5C53" w:rsidRPr="009A5C53">
        <w:rPr>
          <w:rFonts w:ascii="Times New Roman" w:hAnsi="Times New Roman" w:cs="Times New Roman"/>
          <w:sz w:val="24"/>
          <w:szCs w:val="24"/>
          <w:lang w:val="en-US"/>
        </w:rPr>
        <w:t>.</w:t>
      </w:r>
      <w:r w:rsidRPr="0000508C">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6</w:t>
      </w:r>
    </w:p>
    <w:p w:rsidR="006B1BBB" w:rsidRPr="00B25756" w:rsidRDefault="006B1BBB" w:rsidP="006B1BBB">
      <w:pPr>
        <w:spacing w:after="0" w:line="360" w:lineRule="auto"/>
        <w:rPr>
          <w:rFonts w:ascii="Times New Roman" w:hAnsi="Times New Roman" w:cs="Times New Roman"/>
          <w:sz w:val="24"/>
          <w:szCs w:val="24"/>
          <w:lang w:val="en-US"/>
        </w:rPr>
      </w:pPr>
      <w:r w:rsidRPr="006B1BBB">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sidRPr="006B1BBB">
        <w:rPr>
          <w:rFonts w:ascii="Times New Roman" w:hAnsi="Times New Roman" w:cs="Times New Roman"/>
          <w:sz w:val="24"/>
          <w:szCs w:val="24"/>
          <w:lang w:val="en-US"/>
        </w:rPr>
        <w:t xml:space="preserve">2.1 Investigation of the influence of temperature and operating conditions on the </w:t>
      </w:r>
      <w:r w:rsidRPr="006B1BBB">
        <w:rPr>
          <w:rFonts w:ascii="Times New Roman" w:hAnsi="Times New Roman" w:cs="Times New Roman"/>
          <w:sz w:val="24"/>
          <w:szCs w:val="24"/>
          <w:lang w:val="en-US"/>
        </w:rPr>
        <w:br/>
      </w:r>
      <w:r w:rsidR="0000508C" w:rsidRPr="0000508C">
        <w:rPr>
          <w:rFonts w:ascii="Times New Roman" w:hAnsi="Times New Roman" w:cs="Times New Roman"/>
          <w:sz w:val="24"/>
          <w:szCs w:val="24"/>
          <w:lang w:val="en-US"/>
        </w:rPr>
        <w:t xml:space="preserve">  </w:t>
      </w:r>
      <w:r w:rsidRPr="006B1BBB">
        <w:rPr>
          <w:rFonts w:ascii="Times New Roman" w:hAnsi="Times New Roman" w:cs="Times New Roman"/>
          <w:sz w:val="24"/>
          <w:szCs w:val="24"/>
          <w:lang w:val="en-US"/>
        </w:rPr>
        <w:t>thermophysical properties of refractory materials</w:t>
      </w:r>
      <w:r w:rsidR="0000508C" w:rsidRPr="0000508C">
        <w:rPr>
          <w:rFonts w:ascii="Times New Roman" w:hAnsi="Times New Roman" w:cs="Times New Roman"/>
          <w:sz w:val="24"/>
          <w:szCs w:val="24"/>
          <w:lang w:val="en-US"/>
        </w:rPr>
        <w:t>..</w:t>
      </w:r>
      <w:r w:rsidRPr="006B1BBB">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Pr="006B1BBB">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6</w:t>
      </w:r>
    </w:p>
    <w:p w:rsidR="006B1BBB" w:rsidRPr="00B25756" w:rsidRDefault="006B1BBB" w:rsidP="006B1BBB">
      <w:pPr>
        <w:spacing w:after="0" w:line="360" w:lineRule="auto"/>
        <w:rPr>
          <w:rFonts w:ascii="Times New Roman" w:hAnsi="Times New Roman" w:cs="Times New Roman"/>
          <w:sz w:val="24"/>
          <w:szCs w:val="24"/>
          <w:lang w:val="en-US"/>
        </w:rPr>
      </w:pPr>
      <w:r w:rsidRPr="006B1BBB">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sidRPr="006B1BBB">
        <w:rPr>
          <w:rFonts w:ascii="Times New Roman" w:hAnsi="Times New Roman" w:cs="Times New Roman"/>
          <w:sz w:val="24"/>
          <w:szCs w:val="24"/>
          <w:lang w:val="en-US"/>
        </w:rPr>
        <w:t>2.1.1 Fireclay refractories (grade SHCU)…………………………………………………...</w:t>
      </w:r>
      <w:r w:rsidR="009A5C53" w:rsidRPr="009A5C53">
        <w:rPr>
          <w:rFonts w:ascii="Times New Roman" w:hAnsi="Times New Roman" w:cs="Times New Roman"/>
          <w:sz w:val="24"/>
          <w:szCs w:val="24"/>
          <w:lang w:val="en-US"/>
        </w:rPr>
        <w:t>..</w:t>
      </w:r>
      <w:r w:rsidRPr="006B1BBB">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6</w:t>
      </w:r>
    </w:p>
    <w:p w:rsidR="006B1BBB" w:rsidRPr="00B25756" w:rsidRDefault="006B1BBB" w:rsidP="006B1BBB">
      <w:pPr>
        <w:spacing w:after="0" w:line="360" w:lineRule="auto"/>
        <w:rPr>
          <w:rFonts w:ascii="Times New Roman" w:hAnsi="Times New Roman" w:cs="Times New Roman"/>
          <w:sz w:val="24"/>
          <w:szCs w:val="24"/>
          <w:lang w:val="en-US"/>
        </w:rPr>
      </w:pPr>
      <w:r w:rsidRPr="006B1BBB">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sidRPr="006B1BBB">
        <w:rPr>
          <w:rFonts w:ascii="Times New Roman" w:hAnsi="Times New Roman" w:cs="Times New Roman"/>
          <w:sz w:val="24"/>
          <w:szCs w:val="24"/>
          <w:lang w:val="en-US"/>
        </w:rPr>
        <w:t>2.1.2 Periclase-carbon refractories…………………………………………………………</w:t>
      </w:r>
      <w:r w:rsidR="009A5C53">
        <w:rPr>
          <w:rFonts w:ascii="Times New Roman" w:hAnsi="Times New Roman" w:cs="Times New Roman"/>
          <w:sz w:val="24"/>
          <w:szCs w:val="24"/>
          <w:lang w:val="en-US"/>
        </w:rPr>
        <w:t>…</w:t>
      </w:r>
      <w:r w:rsidRPr="006B1BBB">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6</w:t>
      </w:r>
    </w:p>
    <w:p w:rsidR="006B1BBB" w:rsidRPr="00B25756" w:rsidRDefault="006B1BBB" w:rsidP="006B1BBB">
      <w:pPr>
        <w:spacing w:after="0" w:line="360" w:lineRule="auto"/>
        <w:rPr>
          <w:rFonts w:ascii="Times New Roman" w:hAnsi="Times New Roman" w:cs="Times New Roman"/>
          <w:color w:val="000000"/>
          <w:sz w:val="24"/>
          <w:szCs w:val="24"/>
          <w:lang w:val="en-US"/>
        </w:rPr>
      </w:pPr>
      <w:r w:rsidRPr="006B1BBB">
        <w:rPr>
          <w:rFonts w:ascii="Times New Roman" w:hAnsi="Times New Roman" w:cs="Times New Roman"/>
          <w:sz w:val="24"/>
          <w:szCs w:val="24"/>
          <w:lang w:val="en-US"/>
        </w:rPr>
        <w:t xml:space="preserve">   </w:t>
      </w:r>
      <w:r w:rsidR="0000508C" w:rsidRPr="0000508C">
        <w:rPr>
          <w:rFonts w:ascii="Times New Roman" w:hAnsi="Times New Roman" w:cs="Times New Roman"/>
          <w:sz w:val="24"/>
          <w:szCs w:val="24"/>
          <w:lang w:val="en-US"/>
        </w:rPr>
        <w:t xml:space="preserve"> </w:t>
      </w:r>
      <w:r w:rsidRPr="006B1BBB">
        <w:rPr>
          <w:rFonts w:ascii="Times New Roman" w:hAnsi="Times New Roman" w:cs="Times New Roman"/>
          <w:sz w:val="24"/>
          <w:szCs w:val="24"/>
          <w:lang w:val="en-US"/>
        </w:rPr>
        <w:t xml:space="preserve">2.1.3 </w:t>
      </w:r>
      <w:r w:rsidRPr="006B1BBB">
        <w:rPr>
          <w:rFonts w:ascii="Times New Roman" w:hAnsi="Times New Roman" w:cs="Times New Roman"/>
          <w:color w:val="000000"/>
          <w:sz w:val="24"/>
          <w:szCs w:val="24"/>
          <w:lang w:val="en-US"/>
        </w:rPr>
        <w:t>Dependence of the thermal conductivity factor of fireclay bricks on the temperature</w:t>
      </w:r>
      <w:r w:rsidR="009A5C53">
        <w:rPr>
          <w:rFonts w:ascii="Times New Roman" w:hAnsi="Times New Roman" w:cs="Times New Roman"/>
          <w:color w:val="000000"/>
          <w:sz w:val="24"/>
          <w:szCs w:val="24"/>
          <w:lang w:val="en-US"/>
        </w:rPr>
        <w:t>…</w:t>
      </w:r>
      <w:r w:rsidRPr="006B1BBB">
        <w:rPr>
          <w:rFonts w:ascii="Times New Roman" w:hAnsi="Times New Roman" w:cs="Times New Roman"/>
          <w:color w:val="000000"/>
          <w:sz w:val="24"/>
          <w:szCs w:val="24"/>
          <w:lang w:val="en-US"/>
        </w:rPr>
        <w:t>1</w:t>
      </w:r>
      <w:r w:rsidR="00B25756" w:rsidRPr="00B25756">
        <w:rPr>
          <w:rFonts w:ascii="Times New Roman" w:hAnsi="Times New Roman" w:cs="Times New Roman"/>
          <w:color w:val="000000"/>
          <w:sz w:val="24"/>
          <w:szCs w:val="24"/>
          <w:lang w:val="en-US"/>
        </w:rPr>
        <w:t>7</w:t>
      </w:r>
    </w:p>
    <w:p w:rsidR="00B25756" w:rsidRPr="00B25756" w:rsidRDefault="006B1BBB" w:rsidP="006B1BBB">
      <w:pPr>
        <w:spacing w:after="0" w:line="360" w:lineRule="auto"/>
        <w:rPr>
          <w:rFonts w:ascii="Times New Roman" w:hAnsi="Times New Roman" w:cs="Times New Roman"/>
          <w:sz w:val="24"/>
          <w:szCs w:val="24"/>
          <w:lang w:val="en-US"/>
        </w:rPr>
      </w:pPr>
      <w:r w:rsidRPr="0000508C">
        <w:rPr>
          <w:rFonts w:ascii="Times New Roman" w:hAnsi="Times New Roman" w:cs="Times New Roman"/>
          <w:color w:val="000000"/>
          <w:sz w:val="24"/>
          <w:szCs w:val="24"/>
          <w:lang w:val="en-US"/>
        </w:rPr>
        <w:t xml:space="preserve"> </w:t>
      </w:r>
      <w:r w:rsidR="0000508C" w:rsidRPr="0000508C">
        <w:rPr>
          <w:rFonts w:ascii="Times New Roman" w:hAnsi="Times New Roman" w:cs="Times New Roman"/>
          <w:color w:val="000000"/>
          <w:sz w:val="24"/>
          <w:szCs w:val="24"/>
          <w:lang w:val="en-US"/>
        </w:rPr>
        <w:t xml:space="preserve"> </w:t>
      </w:r>
      <w:r w:rsidRPr="0000508C">
        <w:rPr>
          <w:rFonts w:ascii="Times New Roman" w:hAnsi="Times New Roman" w:cs="Times New Roman"/>
          <w:color w:val="000000"/>
          <w:sz w:val="24"/>
          <w:szCs w:val="24"/>
          <w:lang w:val="en-US"/>
        </w:rPr>
        <w:t>2.2</w:t>
      </w:r>
      <w:r w:rsidR="0000508C" w:rsidRPr="0000508C">
        <w:rPr>
          <w:rFonts w:ascii="Times New Roman" w:hAnsi="Times New Roman" w:cs="Times New Roman"/>
          <w:color w:val="000000"/>
          <w:sz w:val="24"/>
          <w:szCs w:val="24"/>
          <w:lang w:val="en-US"/>
        </w:rPr>
        <w:t xml:space="preserve"> </w:t>
      </w:r>
      <w:r w:rsidR="0000508C" w:rsidRPr="0000508C">
        <w:rPr>
          <w:rFonts w:ascii="Times New Roman" w:hAnsi="Times New Roman" w:cs="Times New Roman"/>
          <w:sz w:val="24"/>
          <w:szCs w:val="24"/>
          <w:lang w:val="en-US"/>
        </w:rPr>
        <w:t>Investigation of the compressive strength of refractory materials as a func</w:t>
      </w:r>
      <w:r w:rsidR="00B25756">
        <w:rPr>
          <w:rFonts w:ascii="Times New Roman" w:hAnsi="Times New Roman" w:cs="Times New Roman"/>
          <w:sz w:val="24"/>
          <w:szCs w:val="24"/>
          <w:lang w:val="en-US"/>
        </w:rPr>
        <w:t>tion of</w:t>
      </w:r>
    </w:p>
    <w:p w:rsidR="006B1BBB" w:rsidRPr="00B25756" w:rsidRDefault="00B25756" w:rsidP="006B1BBB">
      <w:pPr>
        <w:spacing w:after="0" w:line="360" w:lineRule="auto"/>
        <w:rPr>
          <w:rFonts w:ascii="Times New Roman" w:hAnsi="Times New Roman" w:cs="Times New Roman"/>
          <w:sz w:val="24"/>
          <w:szCs w:val="24"/>
          <w:lang w:val="en-US"/>
        </w:rPr>
      </w:pPr>
      <w:r w:rsidRPr="00B25756">
        <w:rPr>
          <w:rFonts w:ascii="Times New Roman" w:hAnsi="Times New Roman" w:cs="Times New Roman"/>
          <w:sz w:val="24"/>
          <w:szCs w:val="24"/>
          <w:lang w:val="en-US"/>
        </w:rPr>
        <w:t xml:space="preserve">  </w:t>
      </w:r>
      <w:r w:rsidR="0000508C">
        <w:rPr>
          <w:rFonts w:ascii="Times New Roman" w:hAnsi="Times New Roman" w:cs="Times New Roman"/>
          <w:sz w:val="24"/>
          <w:szCs w:val="24"/>
          <w:lang w:val="en-US"/>
        </w:rPr>
        <w:t>temperatur</w:t>
      </w:r>
      <w:r w:rsidR="0000508C" w:rsidRPr="0000508C">
        <w:rPr>
          <w:rFonts w:ascii="Times New Roman" w:hAnsi="Times New Roman" w:cs="Times New Roman"/>
          <w:sz w:val="24"/>
          <w:szCs w:val="24"/>
          <w:lang w:val="en-US"/>
        </w:rPr>
        <w:t>…………………………………………………………………………………</w:t>
      </w:r>
      <w:r w:rsidR="0000508C">
        <w:rPr>
          <w:rFonts w:ascii="Times New Roman" w:hAnsi="Times New Roman" w:cs="Times New Roman"/>
          <w:sz w:val="24"/>
          <w:szCs w:val="24"/>
          <w:lang w:val="en-US"/>
        </w:rPr>
        <w:t>…</w:t>
      </w:r>
      <w:r w:rsidR="009A5C53">
        <w:rPr>
          <w:rFonts w:ascii="Times New Roman" w:hAnsi="Times New Roman" w:cs="Times New Roman"/>
          <w:sz w:val="24"/>
          <w:szCs w:val="24"/>
          <w:lang w:val="en-US"/>
        </w:rPr>
        <w:t>…</w:t>
      </w:r>
      <w:r w:rsidR="0000508C" w:rsidRPr="0000508C">
        <w:rPr>
          <w:rFonts w:ascii="Times New Roman" w:hAnsi="Times New Roman" w:cs="Times New Roman"/>
          <w:sz w:val="24"/>
          <w:szCs w:val="24"/>
          <w:lang w:val="en-US"/>
        </w:rPr>
        <w:t>1</w:t>
      </w:r>
      <w:r w:rsidRPr="00B25756">
        <w:rPr>
          <w:rFonts w:ascii="Times New Roman" w:hAnsi="Times New Roman" w:cs="Times New Roman"/>
          <w:sz w:val="24"/>
          <w:szCs w:val="24"/>
          <w:lang w:val="en-US"/>
        </w:rPr>
        <w:t>8</w:t>
      </w:r>
    </w:p>
    <w:p w:rsidR="006B1BBB" w:rsidRPr="00B25756" w:rsidRDefault="0000508C" w:rsidP="006B1BBB">
      <w:pPr>
        <w:spacing w:after="0" w:line="360" w:lineRule="auto"/>
        <w:rPr>
          <w:rFonts w:ascii="Times New Roman" w:hAnsi="Times New Roman" w:cs="Times New Roman"/>
          <w:sz w:val="24"/>
          <w:szCs w:val="24"/>
          <w:lang w:val="en-US"/>
        </w:rPr>
      </w:pPr>
      <w:r w:rsidRPr="0000508C">
        <w:rPr>
          <w:rFonts w:ascii="Times New Roman" w:hAnsi="Times New Roman" w:cs="Times New Roman"/>
          <w:sz w:val="24"/>
          <w:szCs w:val="24"/>
          <w:lang w:val="en-US"/>
        </w:rPr>
        <w:t xml:space="preserve">    2.2.1</w:t>
      </w:r>
      <w:r w:rsidRPr="0000508C">
        <w:rPr>
          <w:sz w:val="24"/>
          <w:szCs w:val="24"/>
          <w:lang w:val="en-US"/>
        </w:rPr>
        <w:t xml:space="preserve"> </w:t>
      </w:r>
      <w:r w:rsidRPr="0000508C">
        <w:rPr>
          <w:rFonts w:ascii="Times New Roman" w:hAnsi="Times New Roman" w:cs="Times New Roman"/>
          <w:sz w:val="24"/>
          <w:szCs w:val="24"/>
          <w:lang w:val="en-US"/>
        </w:rPr>
        <w:t>The study of the limit of chamotte refractories’ (SHCU) compressive strength………</w:t>
      </w:r>
      <w:r w:rsidR="009A5C53" w:rsidRPr="009A5C53">
        <w:rPr>
          <w:rFonts w:ascii="Times New Roman" w:hAnsi="Times New Roman" w:cs="Times New Roman"/>
          <w:sz w:val="24"/>
          <w:szCs w:val="24"/>
          <w:lang w:val="en-US"/>
        </w:rPr>
        <w:t>..</w:t>
      </w:r>
      <w:r w:rsidRPr="0000508C">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8</w:t>
      </w:r>
    </w:p>
    <w:p w:rsidR="0000508C" w:rsidRPr="00B25756" w:rsidRDefault="0000508C" w:rsidP="006B1BBB">
      <w:pPr>
        <w:spacing w:after="0" w:line="360" w:lineRule="auto"/>
        <w:rPr>
          <w:rFonts w:ascii="Times New Roman" w:hAnsi="Times New Roman" w:cs="Times New Roman"/>
          <w:sz w:val="24"/>
          <w:szCs w:val="24"/>
          <w:lang w:val="en-US"/>
        </w:rPr>
      </w:pPr>
      <w:r w:rsidRPr="0000508C">
        <w:rPr>
          <w:rFonts w:ascii="Times New Roman" w:hAnsi="Times New Roman" w:cs="Times New Roman"/>
          <w:sz w:val="24"/>
          <w:szCs w:val="24"/>
          <w:lang w:val="en-US"/>
        </w:rPr>
        <w:t xml:space="preserve">    2.2.2 Investigation of the periclase-carbon refractories’ compressive strength……………</w:t>
      </w:r>
      <w:r w:rsidR="009A5C53">
        <w:rPr>
          <w:rFonts w:ascii="Times New Roman" w:hAnsi="Times New Roman" w:cs="Times New Roman"/>
          <w:sz w:val="24"/>
          <w:szCs w:val="24"/>
          <w:lang w:val="en-US"/>
        </w:rPr>
        <w:t>…</w:t>
      </w:r>
      <w:r w:rsidRPr="0000508C">
        <w:rPr>
          <w:rFonts w:ascii="Times New Roman" w:hAnsi="Times New Roman" w:cs="Times New Roman"/>
          <w:sz w:val="24"/>
          <w:szCs w:val="24"/>
          <w:lang w:val="en-US"/>
        </w:rPr>
        <w:t>1</w:t>
      </w:r>
      <w:r w:rsidR="00B25756" w:rsidRPr="00B25756">
        <w:rPr>
          <w:rFonts w:ascii="Times New Roman" w:hAnsi="Times New Roman" w:cs="Times New Roman"/>
          <w:sz w:val="24"/>
          <w:szCs w:val="24"/>
          <w:lang w:val="en-US"/>
        </w:rPr>
        <w:t>9</w:t>
      </w:r>
    </w:p>
    <w:p w:rsidR="0000508C" w:rsidRPr="00B25756" w:rsidRDefault="0000508C" w:rsidP="006B1BBB">
      <w:pPr>
        <w:spacing w:after="0" w:line="360" w:lineRule="auto"/>
        <w:rPr>
          <w:rFonts w:ascii="Times New Roman" w:hAnsi="Times New Roman" w:cs="Times New Roman"/>
          <w:color w:val="000000"/>
          <w:sz w:val="24"/>
          <w:szCs w:val="24"/>
          <w:lang w:val="en-US"/>
        </w:rPr>
      </w:pPr>
      <w:r w:rsidRPr="0000508C">
        <w:rPr>
          <w:rFonts w:ascii="Times New Roman" w:hAnsi="Times New Roman" w:cs="Times New Roman"/>
          <w:sz w:val="24"/>
          <w:szCs w:val="24"/>
          <w:lang w:val="en-US"/>
        </w:rPr>
        <w:t xml:space="preserve">   </w:t>
      </w:r>
      <w:r w:rsidR="00501AE7" w:rsidRPr="00501AE7">
        <w:rPr>
          <w:rFonts w:ascii="Times New Roman" w:hAnsi="Times New Roman" w:cs="Times New Roman"/>
          <w:sz w:val="24"/>
          <w:szCs w:val="24"/>
          <w:lang w:val="en-US"/>
        </w:rPr>
        <w:t xml:space="preserve"> </w:t>
      </w:r>
      <w:r w:rsidRPr="0000508C">
        <w:rPr>
          <w:rFonts w:ascii="Times New Roman" w:hAnsi="Times New Roman" w:cs="Times New Roman"/>
          <w:sz w:val="24"/>
          <w:szCs w:val="24"/>
          <w:lang w:val="en-US"/>
        </w:rPr>
        <w:t xml:space="preserve">2.2.3 </w:t>
      </w:r>
      <w:r w:rsidRPr="0000508C">
        <w:rPr>
          <w:rFonts w:ascii="Times New Roman" w:hAnsi="Times New Roman" w:cs="Times New Roman"/>
          <w:color w:val="000000"/>
          <w:sz w:val="24"/>
          <w:szCs w:val="24"/>
          <w:lang w:val="en-US"/>
        </w:rPr>
        <w:t>The dependence of the tensile strength of the fireclay refractory temperature………</w:t>
      </w:r>
      <w:r w:rsidR="00CE3419" w:rsidRPr="00CE3419">
        <w:rPr>
          <w:rFonts w:ascii="Times New Roman" w:hAnsi="Times New Roman" w:cs="Times New Roman"/>
          <w:color w:val="000000"/>
          <w:sz w:val="24"/>
          <w:szCs w:val="24"/>
          <w:lang w:val="en-US"/>
        </w:rPr>
        <w:t>...</w:t>
      </w:r>
      <w:r w:rsidR="009A5C53" w:rsidRPr="009A5C53">
        <w:rPr>
          <w:rFonts w:ascii="Times New Roman" w:hAnsi="Times New Roman" w:cs="Times New Roman"/>
          <w:color w:val="000000"/>
          <w:sz w:val="24"/>
          <w:szCs w:val="24"/>
          <w:lang w:val="en-US"/>
        </w:rPr>
        <w:t>.</w:t>
      </w:r>
      <w:r w:rsidRPr="0000508C">
        <w:rPr>
          <w:rFonts w:ascii="Times New Roman" w:hAnsi="Times New Roman" w:cs="Times New Roman"/>
          <w:color w:val="000000"/>
          <w:sz w:val="24"/>
          <w:szCs w:val="24"/>
          <w:lang w:val="en-US"/>
        </w:rPr>
        <w:t>1</w:t>
      </w:r>
      <w:r w:rsidR="00B25756" w:rsidRPr="00B25756">
        <w:rPr>
          <w:rFonts w:ascii="Times New Roman" w:hAnsi="Times New Roman" w:cs="Times New Roman"/>
          <w:color w:val="000000"/>
          <w:sz w:val="24"/>
          <w:szCs w:val="24"/>
          <w:lang w:val="en-US"/>
        </w:rPr>
        <w:t>9</w:t>
      </w:r>
    </w:p>
    <w:p w:rsidR="0000508C" w:rsidRPr="00B25756" w:rsidRDefault="005669FE" w:rsidP="006B1BBB">
      <w:pPr>
        <w:spacing w:after="0" w:line="360" w:lineRule="auto"/>
        <w:rPr>
          <w:rFonts w:ascii="Times New Roman" w:hAnsi="Times New Roman" w:cs="Times New Roman"/>
          <w:sz w:val="24"/>
          <w:szCs w:val="24"/>
          <w:lang w:val="en-US"/>
        </w:rPr>
      </w:pPr>
      <w:r w:rsidRPr="005669FE">
        <w:rPr>
          <w:rFonts w:ascii="Times New Roman" w:hAnsi="Times New Roman" w:cs="Times New Roman"/>
          <w:color w:val="000000"/>
          <w:sz w:val="24"/>
          <w:szCs w:val="24"/>
          <w:lang w:val="en-US"/>
        </w:rPr>
        <w:t xml:space="preserve">  </w:t>
      </w:r>
      <w:r w:rsidR="0000508C" w:rsidRPr="005669FE">
        <w:rPr>
          <w:rFonts w:ascii="Times New Roman" w:hAnsi="Times New Roman" w:cs="Times New Roman"/>
          <w:sz w:val="24"/>
          <w:szCs w:val="24"/>
          <w:lang w:val="en-US"/>
        </w:rPr>
        <w:t>2.3</w:t>
      </w:r>
      <w:r w:rsidRPr="005669FE">
        <w:rPr>
          <w:sz w:val="24"/>
          <w:szCs w:val="24"/>
          <w:lang w:val="en-US"/>
        </w:rPr>
        <w:t xml:space="preserve"> </w:t>
      </w:r>
      <w:r w:rsidRPr="005669FE">
        <w:rPr>
          <w:rFonts w:ascii="Times New Roman" w:hAnsi="Times New Roman" w:cs="Times New Roman"/>
          <w:sz w:val="24"/>
          <w:szCs w:val="24"/>
          <w:lang w:val="en-US"/>
        </w:rPr>
        <w:t>Determination of the density of the lining materials used………………………………</w:t>
      </w:r>
      <w:r w:rsidR="009A5C53">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20</w:t>
      </w:r>
    </w:p>
    <w:p w:rsidR="005669FE" w:rsidRPr="00B25756" w:rsidRDefault="005669FE" w:rsidP="006B1BBB">
      <w:pPr>
        <w:spacing w:after="0" w:line="360" w:lineRule="auto"/>
        <w:rPr>
          <w:rFonts w:ascii="Times New Roman" w:hAnsi="Times New Roman" w:cs="Times New Roman"/>
          <w:sz w:val="24"/>
          <w:szCs w:val="24"/>
          <w:lang w:val="en-US"/>
        </w:rPr>
      </w:pPr>
      <w:r w:rsidRPr="005669FE">
        <w:rPr>
          <w:rFonts w:ascii="Times New Roman" w:hAnsi="Times New Roman" w:cs="Times New Roman"/>
          <w:sz w:val="24"/>
          <w:szCs w:val="24"/>
          <w:lang w:val="en-US"/>
        </w:rPr>
        <w:t xml:space="preserve">  2.4 Study of drying process parameters………………………………………………………</w:t>
      </w:r>
      <w:r w:rsidR="009A5C53" w:rsidRPr="009A5C53">
        <w:rPr>
          <w:rFonts w:ascii="Times New Roman" w:hAnsi="Times New Roman" w:cs="Times New Roman"/>
          <w:sz w:val="24"/>
          <w:szCs w:val="24"/>
          <w:lang w:val="en-US"/>
        </w:rPr>
        <w:t>...</w:t>
      </w:r>
      <w:r w:rsidRPr="005669FE">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1</w:t>
      </w:r>
    </w:p>
    <w:p w:rsidR="005669FE"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3 Modeling of thermal operation of high-temperature installations……………………………</w:t>
      </w:r>
      <w:r w:rsidR="009A5C53" w:rsidRPr="009A5C53">
        <w:rPr>
          <w:rFonts w:ascii="Times New Roman" w:hAnsi="Times New Roman" w:cs="Times New Roman"/>
          <w:sz w:val="24"/>
          <w:szCs w:val="24"/>
          <w:lang w:val="en-US"/>
        </w:rPr>
        <w:t>..</w:t>
      </w:r>
      <w:r w:rsidRPr="00CE3419">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3</w:t>
      </w:r>
    </w:p>
    <w:p w:rsidR="005669FE"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 xml:space="preserve">  3.1 Simulation of lining’s temperature field…………………………………………………</w:t>
      </w:r>
      <w:r w:rsidR="009A5C53">
        <w:rPr>
          <w:rFonts w:ascii="Times New Roman" w:hAnsi="Times New Roman" w:cs="Times New Roman"/>
          <w:sz w:val="24"/>
          <w:szCs w:val="24"/>
          <w:lang w:val="en-US"/>
        </w:rPr>
        <w:t>…</w:t>
      </w:r>
      <w:r w:rsidRPr="00CE3419">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3</w:t>
      </w:r>
    </w:p>
    <w:p w:rsidR="00CE3419"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 xml:space="preserve">  </w:t>
      </w:r>
      <w:r w:rsidRPr="00CE3419">
        <w:rPr>
          <w:rFonts w:ascii="Times New Roman" w:hAnsi="Times New Roman" w:cs="Times New Roman"/>
          <w:bCs/>
          <w:sz w:val="24"/>
          <w:szCs w:val="24"/>
          <w:lang w:val="en-US"/>
        </w:rPr>
        <w:t>3.2 Determination of thermal stresses…………………………………………………………</w:t>
      </w:r>
      <w:r w:rsidR="009A5C53" w:rsidRPr="009A5C53">
        <w:rPr>
          <w:rFonts w:ascii="Times New Roman" w:hAnsi="Times New Roman" w:cs="Times New Roman"/>
          <w:bCs/>
          <w:sz w:val="24"/>
          <w:szCs w:val="24"/>
          <w:lang w:val="en-US"/>
        </w:rPr>
        <w:t>..</w:t>
      </w:r>
      <w:r w:rsidRPr="00CE3419">
        <w:rPr>
          <w:rFonts w:ascii="Times New Roman" w:hAnsi="Times New Roman" w:cs="Times New Roman"/>
          <w:bCs/>
          <w:sz w:val="24"/>
          <w:szCs w:val="24"/>
          <w:lang w:val="en-US"/>
        </w:rPr>
        <w:t>2</w:t>
      </w:r>
      <w:r w:rsidR="00B25756" w:rsidRPr="00B25756">
        <w:rPr>
          <w:rFonts w:ascii="Times New Roman" w:hAnsi="Times New Roman" w:cs="Times New Roman"/>
          <w:bCs/>
          <w:sz w:val="24"/>
          <w:szCs w:val="24"/>
          <w:lang w:val="en-US"/>
        </w:rPr>
        <w:t>6</w:t>
      </w:r>
    </w:p>
    <w:p w:rsidR="005669FE"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 xml:space="preserve">    3.2.1 Temperature fields in the lining of sintering furnaces…………………………………</w:t>
      </w:r>
      <w:r w:rsidR="009A5C53" w:rsidRPr="009A5C53">
        <w:rPr>
          <w:rFonts w:ascii="Times New Roman" w:hAnsi="Times New Roman" w:cs="Times New Roman"/>
          <w:sz w:val="24"/>
          <w:szCs w:val="24"/>
          <w:lang w:val="en-US"/>
        </w:rPr>
        <w:t>..</w:t>
      </w:r>
      <w:r w:rsidRPr="00CE3419">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6</w:t>
      </w:r>
    </w:p>
    <w:p w:rsidR="00CE3419"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 xml:space="preserve">    3.2.2 Calcination furnaces……………………………………………………………………</w:t>
      </w:r>
      <w:r w:rsidR="009A5C53" w:rsidRPr="009A5C53">
        <w:rPr>
          <w:rFonts w:ascii="Times New Roman" w:hAnsi="Times New Roman" w:cs="Times New Roman"/>
          <w:sz w:val="24"/>
          <w:szCs w:val="24"/>
          <w:lang w:val="en-US"/>
        </w:rPr>
        <w:t>.</w:t>
      </w:r>
      <w:r w:rsidRPr="00CE3419">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6</w:t>
      </w:r>
    </w:p>
    <w:p w:rsidR="00CE3419" w:rsidRPr="00B25756" w:rsidRDefault="00CE3419" w:rsidP="006B1BBB">
      <w:pPr>
        <w:spacing w:after="0" w:line="360" w:lineRule="auto"/>
        <w:rPr>
          <w:rFonts w:ascii="Times New Roman" w:hAnsi="Times New Roman" w:cs="Times New Roman"/>
          <w:sz w:val="24"/>
          <w:szCs w:val="24"/>
          <w:lang w:val="en-US"/>
        </w:rPr>
      </w:pPr>
      <w:r w:rsidRPr="00CE3419">
        <w:rPr>
          <w:rFonts w:ascii="Times New Roman" w:hAnsi="Times New Roman" w:cs="Times New Roman"/>
          <w:sz w:val="24"/>
          <w:szCs w:val="24"/>
          <w:lang w:val="en-US"/>
        </w:rPr>
        <w:t xml:space="preserve">    3.2.3 Steel-teeming ladles……………………………………………………………………</w:t>
      </w:r>
      <w:r w:rsidR="009A5C53" w:rsidRPr="009A5C53">
        <w:rPr>
          <w:rFonts w:ascii="Times New Roman" w:hAnsi="Times New Roman" w:cs="Times New Roman"/>
          <w:sz w:val="24"/>
          <w:szCs w:val="24"/>
          <w:lang w:val="en-US"/>
        </w:rPr>
        <w:t>..2</w:t>
      </w:r>
      <w:r w:rsidR="00B25756" w:rsidRPr="00B25756">
        <w:rPr>
          <w:rFonts w:ascii="Times New Roman" w:hAnsi="Times New Roman" w:cs="Times New Roman"/>
          <w:sz w:val="24"/>
          <w:szCs w:val="24"/>
          <w:lang w:val="en-US"/>
        </w:rPr>
        <w:t>7</w:t>
      </w:r>
    </w:p>
    <w:p w:rsidR="00CE3419" w:rsidRPr="00B25756" w:rsidRDefault="009A5C53" w:rsidP="006B1BBB">
      <w:pPr>
        <w:spacing w:after="0" w:line="360" w:lineRule="auto"/>
        <w:rPr>
          <w:rFonts w:ascii="Times New Roman" w:hAnsi="Times New Roman" w:cs="Times New Roman"/>
          <w:sz w:val="24"/>
          <w:szCs w:val="24"/>
          <w:lang w:val="en-US"/>
        </w:rPr>
      </w:pPr>
      <w:r w:rsidRPr="009A5C53">
        <w:rPr>
          <w:rFonts w:ascii="Times New Roman" w:hAnsi="Times New Roman" w:cs="Times New Roman"/>
          <w:sz w:val="24"/>
          <w:szCs w:val="24"/>
          <w:lang w:val="en-US"/>
        </w:rPr>
        <w:t xml:space="preserve">  3.3 The simulation results of the thermal stress state of the lining……………………………..2</w:t>
      </w:r>
      <w:r w:rsidR="00B25756" w:rsidRPr="00B25756">
        <w:rPr>
          <w:rFonts w:ascii="Times New Roman" w:hAnsi="Times New Roman" w:cs="Times New Roman"/>
          <w:sz w:val="24"/>
          <w:szCs w:val="24"/>
          <w:lang w:val="en-US"/>
        </w:rPr>
        <w:t>8</w:t>
      </w:r>
    </w:p>
    <w:p w:rsidR="00CE3419" w:rsidRPr="00B25756" w:rsidRDefault="009A5C53" w:rsidP="006B1BBB">
      <w:pPr>
        <w:spacing w:after="0" w:line="360" w:lineRule="auto"/>
        <w:rPr>
          <w:rFonts w:ascii="Times New Roman" w:hAnsi="Times New Roman" w:cs="Times New Roman"/>
          <w:sz w:val="24"/>
          <w:szCs w:val="24"/>
          <w:lang w:val="en-US"/>
        </w:rPr>
      </w:pPr>
      <w:r w:rsidRPr="009A5C53">
        <w:rPr>
          <w:rFonts w:ascii="Times New Roman" w:hAnsi="Times New Roman" w:cs="Times New Roman"/>
          <w:sz w:val="24"/>
          <w:szCs w:val="24"/>
          <w:lang w:val="en-US"/>
        </w:rPr>
        <w:t>4 Improvement of high-temperature installations’ non-stationary thermal modes……………</w:t>
      </w:r>
      <w:r w:rsidR="00B25756">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30</w:t>
      </w:r>
    </w:p>
    <w:p w:rsidR="009A5C53" w:rsidRPr="00B25756" w:rsidRDefault="009A5C53" w:rsidP="006B1BBB">
      <w:pPr>
        <w:spacing w:after="0" w:line="360" w:lineRule="auto"/>
        <w:rPr>
          <w:rFonts w:ascii="Times New Roman" w:hAnsi="Times New Roman" w:cs="Times New Roman"/>
          <w:sz w:val="24"/>
          <w:szCs w:val="24"/>
          <w:lang w:val="en-US"/>
        </w:rPr>
      </w:pPr>
      <w:r w:rsidRPr="009A5C53">
        <w:rPr>
          <w:rFonts w:ascii="Times New Roman" w:hAnsi="Times New Roman" w:cs="Times New Roman"/>
          <w:sz w:val="24"/>
          <w:szCs w:val="24"/>
          <w:lang w:val="en-US"/>
        </w:rPr>
        <w:t xml:space="preserve">  4.1 Recommendations to improve temperature regimes of high-temperature installations…</w:t>
      </w:r>
      <w:r>
        <w:rPr>
          <w:rFonts w:ascii="Times New Roman" w:hAnsi="Times New Roman" w:cs="Times New Roman"/>
          <w:sz w:val="24"/>
          <w:szCs w:val="24"/>
          <w:lang w:val="en-US"/>
        </w:rPr>
        <w:t>…</w:t>
      </w:r>
      <w:r w:rsidR="00B25756" w:rsidRPr="00B25756">
        <w:rPr>
          <w:rFonts w:ascii="Times New Roman" w:hAnsi="Times New Roman" w:cs="Times New Roman"/>
          <w:sz w:val="24"/>
          <w:szCs w:val="24"/>
          <w:lang w:val="en-US"/>
        </w:rPr>
        <w:t>30</w:t>
      </w:r>
    </w:p>
    <w:p w:rsidR="009A5C53" w:rsidRPr="00B25756" w:rsidRDefault="009A5C53" w:rsidP="006B1BBB">
      <w:pPr>
        <w:spacing w:after="0" w:line="360" w:lineRule="auto"/>
        <w:rPr>
          <w:rFonts w:ascii="Times New Roman" w:hAnsi="Times New Roman" w:cs="Times New Roman"/>
          <w:bCs/>
          <w:sz w:val="24"/>
          <w:szCs w:val="24"/>
          <w:lang w:val="en-US"/>
        </w:rPr>
      </w:pPr>
      <w:r w:rsidRPr="009A5C53">
        <w:rPr>
          <w:rFonts w:ascii="Times New Roman" w:hAnsi="Times New Roman" w:cs="Times New Roman"/>
          <w:sz w:val="24"/>
          <w:szCs w:val="24"/>
          <w:lang w:val="en-US"/>
        </w:rPr>
        <w:t xml:space="preserve">  </w:t>
      </w:r>
      <w:r w:rsidRPr="009A5C53">
        <w:rPr>
          <w:rFonts w:ascii="Times New Roman" w:hAnsi="Times New Roman" w:cs="Times New Roman"/>
          <w:bCs/>
          <w:sz w:val="24"/>
          <w:szCs w:val="24"/>
          <w:lang w:val="en-US"/>
        </w:rPr>
        <w:t>4.2 Cooling modes and their influence on the thermal stability of the studied units…………..3</w:t>
      </w:r>
      <w:r w:rsidR="00B25756" w:rsidRPr="00B25756">
        <w:rPr>
          <w:rFonts w:ascii="Times New Roman" w:hAnsi="Times New Roman" w:cs="Times New Roman"/>
          <w:bCs/>
          <w:sz w:val="24"/>
          <w:szCs w:val="24"/>
          <w:lang w:val="en-US"/>
        </w:rPr>
        <w:t>2</w:t>
      </w:r>
    </w:p>
    <w:p w:rsidR="009A5C53" w:rsidRPr="00B25756" w:rsidRDefault="009A5C53" w:rsidP="006B1BBB">
      <w:pPr>
        <w:spacing w:after="0" w:line="360" w:lineRule="auto"/>
        <w:rPr>
          <w:rFonts w:ascii="Times New Roman" w:hAnsi="Times New Roman" w:cs="Times New Roman"/>
          <w:sz w:val="24"/>
          <w:szCs w:val="24"/>
          <w:lang w:val="en-US"/>
        </w:rPr>
      </w:pPr>
      <w:r w:rsidRPr="009A5C53">
        <w:rPr>
          <w:rFonts w:ascii="Times New Roman" w:hAnsi="Times New Roman" w:cs="Times New Roman"/>
          <w:bCs/>
          <w:sz w:val="24"/>
          <w:szCs w:val="24"/>
          <w:lang w:val="en-US"/>
        </w:rPr>
        <w:t>5</w:t>
      </w:r>
      <w:r w:rsidRPr="009A5C53">
        <w:rPr>
          <w:rFonts w:ascii="Times New Roman" w:hAnsi="Times New Roman" w:cs="Times New Roman"/>
          <w:sz w:val="24"/>
          <w:szCs w:val="24"/>
          <w:lang w:val="en-US"/>
        </w:rPr>
        <w:t xml:space="preserve"> Economic efficiency of the proposed technical solutions……………………………………..3</w:t>
      </w:r>
      <w:r w:rsidR="00B25756" w:rsidRPr="00B25756">
        <w:rPr>
          <w:rFonts w:ascii="Times New Roman" w:hAnsi="Times New Roman" w:cs="Times New Roman"/>
          <w:sz w:val="24"/>
          <w:szCs w:val="24"/>
          <w:lang w:val="en-US"/>
        </w:rPr>
        <w:t>6</w:t>
      </w:r>
    </w:p>
    <w:p w:rsidR="009A5C53" w:rsidRPr="00406751" w:rsidRDefault="00646606" w:rsidP="006B1BBB">
      <w:pPr>
        <w:spacing w:after="0" w:line="360" w:lineRule="auto"/>
        <w:rPr>
          <w:rFonts w:ascii="Times New Roman" w:hAnsi="Times New Roman" w:cs="Times New Roman"/>
          <w:sz w:val="24"/>
          <w:szCs w:val="24"/>
          <w:lang w:val="en-US"/>
        </w:rPr>
      </w:pPr>
      <w:r w:rsidRPr="00646606">
        <w:rPr>
          <w:rFonts w:ascii="Times New Roman" w:hAnsi="Times New Roman" w:cs="Times New Roman"/>
          <w:bCs/>
          <w:sz w:val="24"/>
          <w:szCs w:val="24"/>
          <w:lang w:val="en-US"/>
        </w:rPr>
        <w:t>CONCLUSION…………………………………………………………………………………3</w:t>
      </w:r>
      <w:r w:rsidR="00406751" w:rsidRPr="00406751">
        <w:rPr>
          <w:rFonts w:ascii="Times New Roman" w:hAnsi="Times New Roman" w:cs="Times New Roman"/>
          <w:bCs/>
          <w:sz w:val="24"/>
          <w:szCs w:val="24"/>
          <w:lang w:val="en-US"/>
        </w:rPr>
        <w:t>9</w:t>
      </w:r>
    </w:p>
    <w:p w:rsidR="009A5C53" w:rsidRPr="00406751" w:rsidRDefault="00646606" w:rsidP="006B1BBB">
      <w:pPr>
        <w:spacing w:after="0" w:line="360" w:lineRule="auto"/>
        <w:rPr>
          <w:rFonts w:ascii="Times New Roman" w:hAnsi="Times New Roman" w:cs="Times New Roman"/>
          <w:sz w:val="24"/>
          <w:szCs w:val="24"/>
          <w:lang w:val="en-US"/>
        </w:rPr>
      </w:pPr>
      <w:r w:rsidRPr="00646606">
        <w:rPr>
          <w:rFonts w:ascii="Times New Roman" w:hAnsi="Times New Roman" w:cs="Times New Roman"/>
          <w:bCs/>
          <w:sz w:val="24"/>
          <w:szCs w:val="24"/>
          <w:lang w:val="en-US"/>
        </w:rPr>
        <w:t>REFERENCES</w:t>
      </w:r>
      <w:r w:rsidRPr="00406751">
        <w:rPr>
          <w:rFonts w:ascii="Times New Roman" w:hAnsi="Times New Roman" w:cs="Times New Roman"/>
          <w:bCs/>
          <w:sz w:val="24"/>
          <w:szCs w:val="24"/>
          <w:lang w:val="en-US"/>
        </w:rPr>
        <w:t>………………………………………………………………………………….4</w:t>
      </w:r>
      <w:r w:rsidR="00406751" w:rsidRPr="00406751">
        <w:rPr>
          <w:rFonts w:ascii="Times New Roman" w:hAnsi="Times New Roman" w:cs="Times New Roman"/>
          <w:bCs/>
          <w:sz w:val="24"/>
          <w:szCs w:val="24"/>
          <w:lang w:val="en-US"/>
        </w:rPr>
        <w:t>1</w:t>
      </w:r>
    </w:p>
    <w:p w:rsidR="00657776" w:rsidRPr="00405F0B" w:rsidRDefault="00646606" w:rsidP="00646606">
      <w:pPr>
        <w:spacing w:after="0" w:line="360" w:lineRule="auto"/>
        <w:rPr>
          <w:rFonts w:ascii="Times New Roman" w:eastAsia="Times New Roman" w:hAnsi="Times New Roman" w:cs="Times New Roman"/>
          <w:b/>
          <w:sz w:val="24"/>
          <w:szCs w:val="24"/>
          <w:lang w:val="en-US"/>
        </w:rPr>
      </w:pPr>
      <w:r w:rsidRPr="00646606">
        <w:rPr>
          <w:rFonts w:ascii="Times New Roman" w:hAnsi="Times New Roman" w:cs="Times New Roman"/>
          <w:bCs/>
          <w:sz w:val="24"/>
          <w:szCs w:val="24"/>
          <w:lang w:val="en-US"/>
        </w:rPr>
        <w:t>APPENDIX A</w:t>
      </w:r>
      <w:r w:rsidR="00085BA4" w:rsidRPr="00085BA4">
        <w:rPr>
          <w:rFonts w:ascii="Times New Roman" w:hAnsi="Times New Roman" w:cs="Times New Roman"/>
          <w:bCs/>
          <w:sz w:val="24"/>
          <w:szCs w:val="24"/>
          <w:lang w:val="en-US"/>
        </w:rPr>
        <w:t>.</w:t>
      </w:r>
      <w:r w:rsidR="00405F0B" w:rsidRPr="00405F0B">
        <w:rPr>
          <w:rFonts w:ascii="Times New Roman" w:hAnsi="Times New Roman" w:cs="Times New Roman"/>
          <w:bCs/>
          <w:sz w:val="24"/>
          <w:szCs w:val="24"/>
          <w:lang w:val="en-US"/>
        </w:rPr>
        <w:t xml:space="preserve"> </w:t>
      </w:r>
      <w:r w:rsidR="00405F0B" w:rsidRPr="00405F0B">
        <w:rPr>
          <w:rFonts w:ascii="Times New Roman" w:eastAsia="Times New Roman" w:hAnsi="Times New Roman" w:cs="Times New Roman"/>
          <w:sz w:val="24"/>
          <w:szCs w:val="24"/>
          <w:lang w:val="en-US"/>
        </w:rPr>
        <w:t>List of publications</w:t>
      </w:r>
      <w:r w:rsidR="00405F0B">
        <w:rPr>
          <w:rFonts w:ascii="Times New Roman" w:eastAsia="Times New Roman" w:hAnsi="Times New Roman" w:cs="Times New Roman"/>
          <w:sz w:val="24"/>
          <w:szCs w:val="24"/>
          <w:lang w:val="en-US"/>
        </w:rPr>
        <w:t>…</w:t>
      </w:r>
      <w:r w:rsidR="00405F0B" w:rsidRPr="00405F0B">
        <w:rPr>
          <w:rFonts w:ascii="Times New Roman" w:eastAsia="Times New Roman" w:hAnsi="Times New Roman" w:cs="Times New Roman"/>
          <w:sz w:val="24"/>
          <w:szCs w:val="24"/>
          <w:lang w:val="en-US"/>
        </w:rPr>
        <w:t>...</w:t>
      </w:r>
      <w:r w:rsidRPr="00406751">
        <w:rPr>
          <w:rFonts w:ascii="Times New Roman" w:hAnsi="Times New Roman" w:cs="Times New Roman"/>
          <w:bCs/>
          <w:sz w:val="24"/>
          <w:szCs w:val="24"/>
          <w:lang w:val="en-US"/>
        </w:rPr>
        <w:t>..</w:t>
      </w:r>
      <w:r w:rsidR="00405F0B" w:rsidRPr="00405F0B">
        <w:rPr>
          <w:rFonts w:ascii="Times New Roman" w:hAnsi="Times New Roman" w:cs="Times New Roman"/>
          <w:bCs/>
          <w:sz w:val="24"/>
          <w:szCs w:val="24"/>
          <w:lang w:val="en-US"/>
        </w:rPr>
        <w:t>....................................................................................</w:t>
      </w:r>
      <w:r w:rsidRPr="00406751">
        <w:rPr>
          <w:rFonts w:ascii="Times New Roman" w:hAnsi="Times New Roman" w:cs="Times New Roman"/>
          <w:bCs/>
          <w:sz w:val="24"/>
          <w:szCs w:val="24"/>
          <w:lang w:val="en-US"/>
        </w:rPr>
        <w:t>4</w:t>
      </w:r>
      <w:r w:rsidR="00406751" w:rsidRPr="00406751">
        <w:rPr>
          <w:rFonts w:ascii="Times New Roman" w:hAnsi="Times New Roman" w:cs="Times New Roman"/>
          <w:bCs/>
          <w:sz w:val="24"/>
          <w:szCs w:val="24"/>
          <w:lang w:val="en-US"/>
        </w:rPr>
        <w:t>3</w:t>
      </w:r>
    </w:p>
    <w:p w:rsidR="00F86E82" w:rsidRPr="00F86E82" w:rsidRDefault="00524752" w:rsidP="00F86E82">
      <w:pPr>
        <w:tabs>
          <w:tab w:val="left" w:pos="0"/>
          <w:tab w:val="center" w:pos="4890"/>
          <w:tab w:val="right" w:pos="9355"/>
        </w:tabs>
        <w:spacing w:after="0" w:line="360" w:lineRule="auto"/>
        <w:rPr>
          <w:rFonts w:ascii="Times New Roman" w:hAnsi="Times New Roman" w:cs="Times New Roman"/>
          <w:bCs/>
          <w:sz w:val="24"/>
          <w:szCs w:val="24"/>
          <w:lang w:val="en-US"/>
        </w:rPr>
      </w:pPr>
      <w:r w:rsidRPr="00646606">
        <w:rPr>
          <w:rFonts w:ascii="Times New Roman" w:hAnsi="Times New Roman" w:cs="Times New Roman"/>
          <w:bCs/>
          <w:sz w:val="24"/>
          <w:szCs w:val="24"/>
          <w:lang w:val="en-US"/>
        </w:rPr>
        <w:lastRenderedPageBreak/>
        <w:t xml:space="preserve">APPENDIX </w:t>
      </w:r>
      <w:r w:rsidR="004C09E1">
        <w:rPr>
          <w:rFonts w:ascii="Times New Roman" w:hAnsi="Times New Roman" w:cs="Times New Roman"/>
          <w:bCs/>
          <w:sz w:val="24"/>
          <w:szCs w:val="24"/>
        </w:rPr>
        <w:t>В</w:t>
      </w:r>
      <w:r w:rsidR="00085BA4" w:rsidRPr="00085BA4">
        <w:rPr>
          <w:rFonts w:ascii="Times New Roman" w:hAnsi="Times New Roman" w:cs="Times New Roman"/>
          <w:bCs/>
          <w:sz w:val="24"/>
          <w:szCs w:val="24"/>
          <w:lang w:val="en-US"/>
        </w:rPr>
        <w:t>.</w:t>
      </w:r>
      <w:r w:rsidR="00397A31" w:rsidRPr="00397A31">
        <w:rPr>
          <w:rFonts w:ascii="Times New Roman" w:hAnsi="Times New Roman" w:cs="Times New Roman"/>
          <w:bCs/>
          <w:sz w:val="24"/>
          <w:szCs w:val="24"/>
          <w:lang w:val="en-US"/>
        </w:rPr>
        <w:t xml:space="preserve"> </w:t>
      </w:r>
      <w:r w:rsidR="00397A31" w:rsidRPr="00397A31">
        <w:rPr>
          <w:rFonts w:ascii="Times New Roman" w:hAnsi="Times New Roman" w:cs="Times New Roman"/>
          <w:sz w:val="24"/>
          <w:szCs w:val="24"/>
          <w:lang w:val="en-US"/>
        </w:rPr>
        <w:t>Recommendations for the implementation of developments…</w:t>
      </w:r>
      <w:r w:rsidRPr="004C09E1">
        <w:rPr>
          <w:rFonts w:ascii="Times New Roman" w:hAnsi="Times New Roman" w:cs="Times New Roman"/>
          <w:bCs/>
          <w:sz w:val="24"/>
          <w:szCs w:val="24"/>
          <w:lang w:val="en-US"/>
        </w:rPr>
        <w:t>………………..4</w:t>
      </w:r>
      <w:r w:rsidR="00406751" w:rsidRPr="00406751">
        <w:rPr>
          <w:rFonts w:ascii="Times New Roman" w:hAnsi="Times New Roman" w:cs="Times New Roman"/>
          <w:bCs/>
          <w:sz w:val="24"/>
          <w:szCs w:val="24"/>
          <w:lang w:val="en-US"/>
        </w:rPr>
        <w:t>6</w:t>
      </w:r>
    </w:p>
    <w:p w:rsidR="00524752" w:rsidRPr="00F86E82" w:rsidRDefault="00524752" w:rsidP="00F86E82">
      <w:pPr>
        <w:tabs>
          <w:tab w:val="left" w:pos="0"/>
          <w:tab w:val="center" w:pos="4890"/>
          <w:tab w:val="right" w:pos="9355"/>
        </w:tabs>
        <w:spacing w:after="0" w:line="360" w:lineRule="auto"/>
        <w:rPr>
          <w:rFonts w:ascii="Times New Roman" w:hAnsi="Times New Roman" w:cs="Times New Roman"/>
          <w:b/>
          <w:sz w:val="24"/>
          <w:szCs w:val="24"/>
          <w:lang w:val="en-US"/>
        </w:rPr>
      </w:pPr>
      <w:r w:rsidRPr="00646606">
        <w:rPr>
          <w:rFonts w:ascii="Times New Roman" w:hAnsi="Times New Roman" w:cs="Times New Roman"/>
          <w:bCs/>
          <w:sz w:val="24"/>
          <w:szCs w:val="24"/>
          <w:lang w:val="en-US"/>
        </w:rPr>
        <w:t xml:space="preserve">APPENDIX </w:t>
      </w:r>
      <w:r w:rsidR="004C09E1">
        <w:rPr>
          <w:rFonts w:ascii="Times New Roman" w:hAnsi="Times New Roman" w:cs="Times New Roman"/>
          <w:bCs/>
          <w:sz w:val="24"/>
          <w:szCs w:val="24"/>
        </w:rPr>
        <w:t>С</w:t>
      </w:r>
      <w:r w:rsidR="00085BA4" w:rsidRPr="00085BA4">
        <w:rPr>
          <w:rFonts w:ascii="Times New Roman" w:hAnsi="Times New Roman" w:cs="Times New Roman"/>
          <w:bCs/>
          <w:sz w:val="24"/>
          <w:szCs w:val="24"/>
          <w:lang w:val="en-US"/>
        </w:rPr>
        <w:t>.</w:t>
      </w:r>
      <w:r w:rsidR="00F86E82" w:rsidRPr="00085BA4">
        <w:rPr>
          <w:rFonts w:ascii="Times New Roman" w:hAnsi="Times New Roman" w:cs="Times New Roman"/>
          <w:bCs/>
          <w:sz w:val="24"/>
          <w:szCs w:val="24"/>
          <w:lang w:val="en-US"/>
        </w:rPr>
        <w:t xml:space="preserve"> </w:t>
      </w:r>
      <w:r w:rsidR="00F86E82" w:rsidRPr="00085BA4">
        <w:rPr>
          <w:rFonts w:ascii="Times New Roman" w:hAnsi="Times New Roman" w:cs="Times New Roman"/>
          <w:sz w:val="24"/>
          <w:szCs w:val="24"/>
          <w:lang w:val="en-US"/>
        </w:rPr>
        <w:t>Work schedule</w:t>
      </w:r>
      <w:r w:rsidR="00F86E82" w:rsidRPr="00085BA4">
        <w:rPr>
          <w:rStyle w:val="s0"/>
          <w:color w:val="auto"/>
          <w:lang w:val="en-US"/>
        </w:rPr>
        <w:t>...........</w:t>
      </w:r>
      <w:r w:rsidRPr="004C09E1">
        <w:rPr>
          <w:rFonts w:ascii="Times New Roman" w:hAnsi="Times New Roman" w:cs="Times New Roman"/>
          <w:bCs/>
          <w:sz w:val="24"/>
          <w:szCs w:val="24"/>
          <w:lang w:val="en-US"/>
        </w:rPr>
        <w:t>…………………………………………………………..</w:t>
      </w:r>
      <w:r w:rsidR="00406751" w:rsidRPr="00397A31">
        <w:rPr>
          <w:rFonts w:ascii="Times New Roman" w:hAnsi="Times New Roman" w:cs="Times New Roman"/>
          <w:bCs/>
          <w:sz w:val="24"/>
          <w:szCs w:val="24"/>
          <w:lang w:val="en-US"/>
        </w:rPr>
        <w:t>50</w:t>
      </w:r>
    </w:p>
    <w:p w:rsidR="00524752" w:rsidRPr="004C09E1" w:rsidRDefault="00524752" w:rsidP="00646606">
      <w:pPr>
        <w:spacing w:after="0" w:line="360" w:lineRule="auto"/>
        <w:rPr>
          <w:rFonts w:ascii="Times New Roman" w:hAnsi="Times New Roman" w:cs="Times New Roman"/>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B25756" w:rsidRPr="00397A31" w:rsidRDefault="00B25756" w:rsidP="008E757E">
      <w:pPr>
        <w:spacing w:after="0" w:line="360" w:lineRule="auto"/>
        <w:ind w:firstLine="709"/>
        <w:jc w:val="center"/>
        <w:rPr>
          <w:rFonts w:ascii="Times New Roman" w:hAnsi="Times New Roman" w:cs="Times New Roman"/>
          <w:b/>
          <w:sz w:val="24"/>
          <w:szCs w:val="24"/>
          <w:lang w:val="en-US"/>
        </w:rPr>
      </w:pPr>
    </w:p>
    <w:p w:rsidR="002A1A2D" w:rsidRPr="00943E79" w:rsidRDefault="00A261B8" w:rsidP="008E757E">
      <w:pPr>
        <w:spacing w:after="0" w:line="360" w:lineRule="auto"/>
        <w:ind w:firstLine="709"/>
        <w:jc w:val="center"/>
        <w:rPr>
          <w:rFonts w:ascii="Times New Roman" w:hAnsi="Times New Roman" w:cs="Times New Roman"/>
          <w:b/>
          <w:sz w:val="24"/>
          <w:szCs w:val="24"/>
          <w:lang w:val="en-US"/>
        </w:rPr>
      </w:pPr>
      <w:r w:rsidRPr="00943E79">
        <w:rPr>
          <w:rFonts w:ascii="Times New Roman" w:hAnsi="Times New Roman" w:cs="Times New Roman"/>
          <w:b/>
          <w:sz w:val="24"/>
          <w:szCs w:val="24"/>
          <w:lang w:val="en-US"/>
        </w:rPr>
        <w:lastRenderedPageBreak/>
        <w:t>INTRODUCTION</w:t>
      </w:r>
    </w:p>
    <w:p w:rsidR="002A1A2D" w:rsidRPr="00646606" w:rsidRDefault="002A1A2D" w:rsidP="008E757E">
      <w:pPr>
        <w:spacing w:after="0" w:line="360" w:lineRule="auto"/>
        <w:ind w:firstLine="709"/>
        <w:jc w:val="center"/>
        <w:rPr>
          <w:rFonts w:ascii="Times New Roman" w:hAnsi="Times New Roman" w:cs="Times New Roman"/>
          <w:sz w:val="24"/>
          <w:szCs w:val="24"/>
          <w:lang w:val="en-US"/>
        </w:rPr>
      </w:pPr>
    </w:p>
    <w:p w:rsidR="00A261B8" w:rsidRPr="00A261B8" w:rsidRDefault="00A261B8" w:rsidP="00A261B8">
      <w:pPr>
        <w:spacing w:after="0" w:line="360" w:lineRule="auto"/>
        <w:ind w:firstLine="709"/>
        <w:jc w:val="both"/>
        <w:rPr>
          <w:rFonts w:ascii="Times New Roman" w:eastAsia="Times New Roman" w:hAnsi="Times New Roman" w:cs="Times New Roman"/>
          <w:sz w:val="24"/>
          <w:szCs w:val="24"/>
          <w:lang w:val="en-US"/>
        </w:rPr>
      </w:pPr>
      <w:r w:rsidRPr="00A261B8">
        <w:rPr>
          <w:rFonts w:ascii="Times New Roman" w:eastAsia="Times New Roman" w:hAnsi="Times New Roman" w:cs="Times New Roman"/>
          <w:sz w:val="24"/>
          <w:szCs w:val="24"/>
          <w:lang w:val="en-US"/>
        </w:rPr>
        <w:t>Currently, industrial furnaces for various purposes (metallurgy, petrochemistry, construction), drying plants, heat-power plants (steam boilers and turbines), and others that have a lining in the structure are widely used in various industr</w:t>
      </w:r>
      <w:r w:rsidR="00F229BF">
        <w:rPr>
          <w:rFonts w:ascii="Times New Roman" w:eastAsia="Times New Roman" w:hAnsi="Times New Roman" w:cs="Times New Roman"/>
          <w:sz w:val="24"/>
          <w:szCs w:val="24"/>
          <w:lang w:val="en-US"/>
        </w:rPr>
        <w:t>ies. Thermal ope</w:t>
      </w:r>
      <w:r w:rsidR="004057CE">
        <w:rPr>
          <w:rFonts w:ascii="Times New Roman" w:eastAsia="Times New Roman" w:hAnsi="Times New Roman" w:cs="Times New Roman"/>
          <w:sz w:val="24"/>
          <w:szCs w:val="24"/>
          <w:lang w:val="en-US"/>
        </w:rPr>
        <w:t xml:space="preserve">ration </w:t>
      </w:r>
      <w:r w:rsidRPr="00A261B8">
        <w:rPr>
          <w:rFonts w:ascii="Times New Roman" w:eastAsia="Times New Roman" w:hAnsi="Times New Roman" w:cs="Times New Roman"/>
          <w:sz w:val="24"/>
          <w:szCs w:val="24"/>
          <w:lang w:val="en-US"/>
        </w:rPr>
        <w:t>of various equipment</w:t>
      </w:r>
      <w:r w:rsidR="004057CE">
        <w:rPr>
          <w:rFonts w:ascii="Times New Roman" w:eastAsia="Times New Roman" w:hAnsi="Times New Roman" w:cs="Times New Roman"/>
          <w:sz w:val="24"/>
          <w:szCs w:val="24"/>
          <w:lang w:val="en-US"/>
        </w:rPr>
        <w:t>’s linings</w:t>
      </w:r>
      <w:r w:rsidRPr="00A261B8">
        <w:rPr>
          <w:rFonts w:ascii="Times New Roman" w:eastAsia="Times New Roman" w:hAnsi="Times New Roman" w:cs="Times New Roman"/>
          <w:sz w:val="24"/>
          <w:szCs w:val="24"/>
          <w:lang w:val="en-US"/>
        </w:rPr>
        <w:t xml:space="preserve"> is carried out according to General principles and laws.</w:t>
      </w:r>
    </w:p>
    <w:p w:rsidR="00A261B8" w:rsidRPr="00A261B8" w:rsidRDefault="00A261B8" w:rsidP="00A261B8">
      <w:pPr>
        <w:spacing w:after="0" w:line="360" w:lineRule="auto"/>
        <w:ind w:firstLine="709"/>
        <w:jc w:val="both"/>
        <w:rPr>
          <w:rFonts w:ascii="Times New Roman" w:eastAsia="Times New Roman" w:hAnsi="Times New Roman" w:cs="Times New Roman"/>
          <w:sz w:val="24"/>
          <w:szCs w:val="24"/>
          <w:lang w:val="en-US"/>
        </w:rPr>
      </w:pPr>
      <w:r w:rsidRPr="00A261B8">
        <w:rPr>
          <w:rFonts w:ascii="Times New Roman" w:eastAsia="Times New Roman" w:hAnsi="Times New Roman" w:cs="Times New Roman"/>
          <w:sz w:val="24"/>
          <w:szCs w:val="24"/>
          <w:lang w:val="en-US"/>
        </w:rPr>
        <w:t>To reduce heat losses, retain molten materials in a given volume, and protect maintenance personnel, parts of the equipment are covered with a protective lining. The minimum thickness of the lining can be several centimeters (for drying plants), while the maximum is up to 1.5 m</w:t>
      </w:r>
      <w:r w:rsidR="00F95373">
        <w:rPr>
          <w:rFonts w:ascii="Times New Roman" w:eastAsia="Times New Roman" w:hAnsi="Times New Roman" w:cs="Times New Roman"/>
          <w:sz w:val="24"/>
          <w:szCs w:val="24"/>
          <w:lang w:val="en-US"/>
        </w:rPr>
        <w:t xml:space="preserve"> </w:t>
      </w:r>
      <w:r w:rsidRPr="00A261B8">
        <w:rPr>
          <w:rFonts w:ascii="Times New Roman" w:eastAsia="Times New Roman" w:hAnsi="Times New Roman" w:cs="Times New Roman"/>
          <w:sz w:val="24"/>
          <w:szCs w:val="24"/>
          <w:lang w:val="en-US"/>
        </w:rPr>
        <w:t>(for large industrial furnaces). The temperature gradient of some units in the thickness of the lining can be about a thousand degrees Celsius.</w:t>
      </w:r>
    </w:p>
    <w:p w:rsidR="00A261B8" w:rsidRPr="00A261B8" w:rsidRDefault="00A261B8" w:rsidP="00A261B8">
      <w:pPr>
        <w:spacing w:after="0" w:line="360" w:lineRule="auto"/>
        <w:ind w:firstLine="709"/>
        <w:jc w:val="both"/>
        <w:rPr>
          <w:rFonts w:ascii="Times New Roman" w:eastAsia="Times New Roman" w:hAnsi="Times New Roman" w:cs="Times New Roman"/>
          <w:sz w:val="24"/>
          <w:szCs w:val="24"/>
          <w:lang w:val="en-US"/>
        </w:rPr>
      </w:pPr>
      <w:r w:rsidRPr="00A261B8">
        <w:rPr>
          <w:rFonts w:ascii="Times New Roman" w:eastAsia="Times New Roman" w:hAnsi="Times New Roman" w:cs="Times New Roman"/>
          <w:sz w:val="24"/>
          <w:szCs w:val="24"/>
          <w:lang w:val="en-US"/>
        </w:rPr>
        <w:t xml:space="preserve">During the operation of the equipment, the lining of the considered units is destroyed and </w:t>
      </w:r>
      <w:r w:rsidR="00F95373">
        <w:rPr>
          <w:rFonts w:ascii="Times New Roman" w:eastAsia="Times New Roman" w:hAnsi="Times New Roman" w:cs="Times New Roman"/>
          <w:sz w:val="24"/>
          <w:szCs w:val="24"/>
          <w:lang w:val="en-US"/>
        </w:rPr>
        <w:t>should be repaired</w:t>
      </w:r>
      <w:r w:rsidRPr="00A261B8">
        <w:rPr>
          <w:rFonts w:ascii="Times New Roman" w:eastAsia="Times New Roman" w:hAnsi="Times New Roman" w:cs="Times New Roman"/>
          <w:sz w:val="24"/>
          <w:szCs w:val="24"/>
          <w:lang w:val="en-US"/>
        </w:rPr>
        <w:t>. For a number of equipment (for example, metallurgical furnaces), wear of the lining is the main reason for their withdrawal for repair.</w:t>
      </w:r>
    </w:p>
    <w:p w:rsidR="00A261B8" w:rsidRDefault="00A261B8" w:rsidP="00A261B8">
      <w:pPr>
        <w:spacing w:after="0" w:line="360" w:lineRule="auto"/>
        <w:ind w:firstLine="709"/>
        <w:jc w:val="both"/>
        <w:rPr>
          <w:rFonts w:ascii="Times New Roman" w:eastAsia="Times New Roman" w:hAnsi="Times New Roman" w:cs="Times New Roman"/>
          <w:sz w:val="24"/>
          <w:szCs w:val="24"/>
          <w:lang w:val="en-US"/>
        </w:rPr>
      </w:pPr>
      <w:r w:rsidRPr="00A261B8">
        <w:rPr>
          <w:rFonts w:ascii="Times New Roman" w:eastAsia="Times New Roman" w:hAnsi="Times New Roman" w:cs="Times New Roman"/>
          <w:sz w:val="24"/>
          <w:szCs w:val="24"/>
          <w:lang w:val="en-US"/>
        </w:rPr>
        <w:t>In modern conditions, the urgency of the main task of production is increasing – to provide consumers with a sufficient amount of high - quality product, using highly efficient technolog</w:t>
      </w:r>
      <w:r w:rsidR="00DB4B19">
        <w:rPr>
          <w:rFonts w:ascii="Times New Roman" w:eastAsia="Times New Roman" w:hAnsi="Times New Roman" w:cs="Times New Roman"/>
          <w:sz w:val="24"/>
          <w:szCs w:val="24"/>
          <w:lang w:val="en-US"/>
        </w:rPr>
        <w:t xml:space="preserve">ical equipment and new resource-saving </w:t>
      </w:r>
      <w:r w:rsidRPr="00A261B8">
        <w:rPr>
          <w:rFonts w:ascii="Times New Roman" w:eastAsia="Times New Roman" w:hAnsi="Times New Roman" w:cs="Times New Roman"/>
          <w:sz w:val="24"/>
          <w:szCs w:val="24"/>
          <w:lang w:val="en-US"/>
        </w:rPr>
        <w:t>and energy-saving technologies in their production.</w:t>
      </w:r>
    </w:p>
    <w:p w:rsidR="00DB4B19" w:rsidRPr="00DB4B19" w:rsidRDefault="00DB4B19" w:rsidP="00B10C06">
      <w:pPr>
        <w:pStyle w:val="af7"/>
        <w:spacing w:line="360" w:lineRule="auto"/>
        <w:ind w:firstLine="709"/>
        <w:jc w:val="both"/>
        <w:rPr>
          <w:rFonts w:ascii="Times New Roman" w:hAnsi="Times New Roman" w:cs="Times New Roman"/>
          <w:sz w:val="24"/>
          <w:lang w:val="en-US"/>
        </w:rPr>
      </w:pPr>
      <w:r w:rsidRPr="00F86E82">
        <w:rPr>
          <w:rFonts w:ascii="Times New Roman" w:hAnsi="Times New Roman" w:cs="Times New Roman"/>
          <w:sz w:val="24"/>
          <w:lang w:val="en-US"/>
        </w:rPr>
        <w:t>Relevance of the topic.</w:t>
      </w:r>
      <w:r w:rsidRPr="00DB4B19">
        <w:rPr>
          <w:rFonts w:ascii="Times New Roman" w:hAnsi="Times New Roman" w:cs="Times New Roman"/>
          <w:sz w:val="24"/>
          <w:lang w:val="en-US"/>
        </w:rPr>
        <w:t xml:space="preserve"> Taking into account the fact that the cost of refractory and heat-insulating materials significantly affects the cost of the final product, there is a need to use innovative technologies to reduce the specific consumption of refractories per unit of output, as well as to reduce heat losses by developing technological modes for drying, heating and cooling units.</w:t>
      </w:r>
    </w:p>
    <w:p w:rsidR="00DB4B19" w:rsidRPr="00DB4B19" w:rsidRDefault="00DB4B19" w:rsidP="00B10C06">
      <w:pPr>
        <w:pStyle w:val="af7"/>
        <w:spacing w:line="360" w:lineRule="auto"/>
        <w:ind w:firstLine="709"/>
        <w:jc w:val="both"/>
        <w:rPr>
          <w:rFonts w:ascii="Times New Roman" w:hAnsi="Times New Roman" w:cs="Times New Roman"/>
          <w:sz w:val="24"/>
          <w:lang w:val="en-US"/>
        </w:rPr>
      </w:pPr>
      <w:r w:rsidRPr="00DB4B19">
        <w:rPr>
          <w:rFonts w:ascii="Times New Roman" w:hAnsi="Times New Roman" w:cs="Times New Roman"/>
          <w:sz w:val="24"/>
          <w:lang w:val="en-US"/>
        </w:rPr>
        <w:t>The requirement to reduce the consumption of refractory materials, energy resources, as well as increase the stability and durability of the lining of high-temperature installations leads to the need to develop new technologies and operating methods.</w:t>
      </w:r>
    </w:p>
    <w:p w:rsidR="00DB4B19" w:rsidRPr="00DB4B19" w:rsidRDefault="00DB4B19" w:rsidP="00B10C06">
      <w:pPr>
        <w:pStyle w:val="af7"/>
        <w:spacing w:line="360" w:lineRule="auto"/>
        <w:ind w:firstLine="709"/>
        <w:jc w:val="both"/>
        <w:rPr>
          <w:rFonts w:ascii="Times New Roman" w:hAnsi="Times New Roman" w:cs="Times New Roman"/>
          <w:sz w:val="24"/>
          <w:lang w:val="en-US"/>
        </w:rPr>
      </w:pPr>
      <w:r w:rsidRPr="00DB4B19">
        <w:rPr>
          <w:rFonts w:ascii="Times New Roman" w:hAnsi="Times New Roman" w:cs="Times New Roman"/>
          <w:sz w:val="24"/>
          <w:lang w:val="en-US"/>
        </w:rPr>
        <w:t>Therefore, increasing the durability of linings is an urgent task that cannot be solved without studying the factors that affect the thermal operation of high – temperature units.</w:t>
      </w:r>
    </w:p>
    <w:p w:rsidR="00655CB7" w:rsidRPr="00655CB7" w:rsidRDefault="00655CB7" w:rsidP="00B10C06">
      <w:pPr>
        <w:spacing w:after="0" w:line="360" w:lineRule="auto"/>
        <w:ind w:firstLine="709"/>
        <w:jc w:val="both"/>
        <w:rPr>
          <w:rFonts w:ascii="Times New Roman" w:eastAsia="TimesNewRomanPSMT" w:hAnsi="Times New Roman" w:cs="Times New Roman"/>
          <w:sz w:val="24"/>
          <w:szCs w:val="24"/>
          <w:lang w:val="en-US"/>
        </w:rPr>
      </w:pPr>
      <w:r w:rsidRPr="00F86E82">
        <w:rPr>
          <w:rFonts w:ascii="Times New Roman" w:eastAsia="TimesNewRomanPSMT" w:hAnsi="Times New Roman" w:cs="Times New Roman"/>
          <w:sz w:val="24"/>
          <w:szCs w:val="24"/>
          <w:lang w:val="en-US"/>
        </w:rPr>
        <w:t>Novelty of the topic:</w:t>
      </w:r>
      <w:r>
        <w:rPr>
          <w:rFonts w:ascii="Times New Roman" w:eastAsia="TimesNewRomanPSMT" w:hAnsi="Times New Roman" w:cs="Times New Roman"/>
          <w:sz w:val="24"/>
          <w:szCs w:val="24"/>
          <w:lang w:val="en-US"/>
        </w:rPr>
        <w:t xml:space="preserve"> the a</w:t>
      </w:r>
      <w:r w:rsidRPr="00655CB7">
        <w:rPr>
          <w:rFonts w:ascii="Times New Roman" w:eastAsia="TimesNewRomanPSMT" w:hAnsi="Times New Roman" w:cs="Times New Roman"/>
          <w:sz w:val="24"/>
          <w:szCs w:val="24"/>
          <w:lang w:val="en-US"/>
        </w:rPr>
        <w:t>uthors have done the following work on the topic under study:</w:t>
      </w:r>
    </w:p>
    <w:p w:rsidR="00655CB7" w:rsidRP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Pr>
          <w:rFonts w:ascii="Times New Roman" w:eastAsia="TimesNewRomanPSMT" w:hAnsi="Times New Roman" w:cs="Times New Roman"/>
          <w:sz w:val="24"/>
          <w:szCs w:val="24"/>
          <w:lang w:val="en-US"/>
        </w:rPr>
        <w:t>- developed</w:t>
      </w:r>
      <w:r w:rsidRPr="00655CB7">
        <w:rPr>
          <w:rFonts w:ascii="Times New Roman" w:eastAsia="TimesNewRomanPSMT" w:hAnsi="Times New Roman" w:cs="Times New Roman"/>
          <w:sz w:val="24"/>
          <w:szCs w:val="24"/>
          <w:lang w:val="en-US"/>
        </w:rPr>
        <w:t xml:space="preserve"> a method for thermomechanical testing of refractory materials and a method for determining the residual life of thermal barriers of high-temperature units. Patent applications have been filed for these inventions;</w:t>
      </w:r>
    </w:p>
    <w:p w:rsidR="00655CB7" w:rsidRP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sidRPr="00655CB7">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 xml:space="preserve">obtained </w:t>
      </w:r>
      <w:r w:rsidRPr="00655CB7">
        <w:rPr>
          <w:rFonts w:ascii="Times New Roman" w:eastAsia="TimesNewRomanPSMT" w:hAnsi="Times New Roman" w:cs="Times New Roman"/>
          <w:sz w:val="24"/>
          <w:szCs w:val="24"/>
          <w:lang w:val="en-US"/>
        </w:rPr>
        <w:t>dependences of the ultimate strength of refract</w:t>
      </w:r>
      <w:r>
        <w:rPr>
          <w:rFonts w:ascii="Times New Roman" w:eastAsia="TimesNewRomanPSMT" w:hAnsi="Times New Roman" w:cs="Times New Roman"/>
          <w:sz w:val="24"/>
          <w:szCs w:val="24"/>
          <w:lang w:val="en-US"/>
        </w:rPr>
        <w:t>ory materials on temperature</w:t>
      </w:r>
      <w:r w:rsidRPr="00655CB7">
        <w:rPr>
          <w:rFonts w:ascii="Times New Roman" w:eastAsia="TimesNewRomanPSMT" w:hAnsi="Times New Roman" w:cs="Times New Roman"/>
          <w:sz w:val="24"/>
          <w:szCs w:val="24"/>
          <w:lang w:val="en-US"/>
        </w:rPr>
        <w:t>;</w:t>
      </w:r>
    </w:p>
    <w:p w:rsidR="00655CB7" w:rsidRP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sidRPr="00655CB7">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obtained</w:t>
      </w:r>
      <w:r w:rsidRPr="00655CB7">
        <w:rPr>
          <w:rFonts w:ascii="Times New Roman" w:eastAsia="TimesNewRomanPSMT" w:hAnsi="Times New Roman" w:cs="Times New Roman"/>
          <w:sz w:val="24"/>
          <w:szCs w:val="24"/>
          <w:lang w:val="en-US"/>
        </w:rPr>
        <w:t xml:space="preserve"> dependences of the thermal conductivity coefficient of refractories on their operating conditions;</w:t>
      </w:r>
    </w:p>
    <w:p w:rsidR="00655CB7" w:rsidRP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sidRPr="00655CB7">
        <w:rPr>
          <w:rFonts w:ascii="Times New Roman" w:eastAsia="TimesNewRomanPSMT" w:hAnsi="Times New Roman" w:cs="Times New Roman"/>
          <w:sz w:val="24"/>
          <w:szCs w:val="24"/>
          <w:lang w:val="en-US"/>
        </w:rPr>
        <w:lastRenderedPageBreak/>
        <w:t>- developed rational modes of drying and heating, as well as stopping (cooling) high-temperature units;</w:t>
      </w:r>
    </w:p>
    <w:p w:rsidR="00655CB7" w:rsidRP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sidRPr="00655CB7">
        <w:rPr>
          <w:rFonts w:ascii="Times New Roman" w:eastAsia="TimesNewRomanPSMT" w:hAnsi="Times New Roman" w:cs="Times New Roman"/>
          <w:sz w:val="24"/>
          <w:szCs w:val="24"/>
          <w:lang w:val="en-US"/>
        </w:rPr>
        <w:t>- developed and patented method for determining the residual life of high-temperature units</w:t>
      </w:r>
      <w:r>
        <w:rPr>
          <w:rFonts w:ascii="Times New Roman" w:eastAsia="TimesNewRomanPSMT" w:hAnsi="Times New Roman" w:cs="Times New Roman"/>
          <w:sz w:val="24"/>
          <w:szCs w:val="24"/>
          <w:lang w:val="en-US"/>
        </w:rPr>
        <w:t xml:space="preserve">’ </w:t>
      </w:r>
      <w:r w:rsidRPr="00655CB7">
        <w:rPr>
          <w:rFonts w:ascii="Times New Roman" w:eastAsia="TimesNewRomanPSMT" w:hAnsi="Times New Roman" w:cs="Times New Roman"/>
          <w:sz w:val="24"/>
          <w:szCs w:val="24"/>
          <w:lang w:val="en-US"/>
        </w:rPr>
        <w:t>thermal barriers;</w:t>
      </w:r>
    </w:p>
    <w:p w:rsidR="00655CB7" w:rsidRDefault="00655CB7" w:rsidP="00655CB7">
      <w:pPr>
        <w:spacing w:after="0" w:line="360" w:lineRule="auto"/>
        <w:ind w:firstLine="709"/>
        <w:jc w:val="both"/>
        <w:rPr>
          <w:rFonts w:ascii="Times New Roman" w:eastAsia="TimesNewRomanPSMT" w:hAnsi="Times New Roman" w:cs="Times New Roman"/>
          <w:sz w:val="24"/>
          <w:szCs w:val="24"/>
          <w:lang w:val="en-US"/>
        </w:rPr>
      </w:pPr>
      <w:r w:rsidRPr="00655CB7">
        <w:rPr>
          <w:rFonts w:ascii="Times New Roman" w:eastAsia="TimesNewRomanPSMT" w:hAnsi="Times New Roman" w:cs="Times New Roman"/>
          <w:sz w:val="24"/>
          <w:szCs w:val="24"/>
          <w:lang w:val="en-US"/>
        </w:rPr>
        <w:t>- developed and patented method for determining the reliability of high-temperature units</w:t>
      </w:r>
      <w:r>
        <w:rPr>
          <w:rFonts w:ascii="Times New Roman" w:eastAsia="TimesNewRomanPSMT" w:hAnsi="Times New Roman" w:cs="Times New Roman"/>
          <w:sz w:val="24"/>
          <w:szCs w:val="24"/>
          <w:lang w:val="en-US"/>
        </w:rPr>
        <w:t>’ linings</w:t>
      </w:r>
      <w:r w:rsidRPr="00655CB7">
        <w:rPr>
          <w:rFonts w:ascii="Times New Roman" w:eastAsia="TimesNewRomanPSMT" w:hAnsi="Times New Roman" w:cs="Times New Roman"/>
          <w:sz w:val="24"/>
          <w:szCs w:val="24"/>
          <w:lang w:val="en-US"/>
        </w:rPr>
        <w:t>.</w:t>
      </w:r>
    </w:p>
    <w:p w:rsidR="00DD6D90" w:rsidRDefault="00DD6D90" w:rsidP="008E757E">
      <w:pPr>
        <w:spacing w:after="0" w:line="360" w:lineRule="auto"/>
        <w:ind w:firstLine="709"/>
        <w:jc w:val="both"/>
        <w:rPr>
          <w:rFonts w:ascii="Times New Roman" w:hAnsi="Times New Roman" w:cs="Times New Roman"/>
          <w:bCs/>
          <w:sz w:val="24"/>
          <w:szCs w:val="24"/>
          <w:lang w:val="en-US"/>
        </w:rPr>
      </w:pPr>
      <w:r w:rsidRPr="00F86E82">
        <w:rPr>
          <w:rFonts w:ascii="Times New Roman" w:hAnsi="Times New Roman" w:cs="Times New Roman"/>
          <w:bCs/>
          <w:sz w:val="24"/>
          <w:szCs w:val="24"/>
          <w:lang w:val="en-US"/>
        </w:rPr>
        <w:t>Links to other research papers.</w:t>
      </w:r>
      <w:r w:rsidRPr="00DD6D90">
        <w:rPr>
          <w:rFonts w:ascii="Times New Roman" w:hAnsi="Times New Roman" w:cs="Times New Roman"/>
          <w:bCs/>
          <w:sz w:val="24"/>
          <w:szCs w:val="24"/>
          <w:lang w:val="en-US"/>
        </w:rPr>
        <w:t xml:space="preserve"> The ongoing project is a continuation of research works to improve energy efficiency and reliability of high-temperature units, which were performed in the framework of the competition for the best innovative project of Pavlodar region organized by the Department of industry and entrepreneurship of the Pavlodar region of Kazakhstan on the theme "Improv</w:t>
      </w:r>
      <w:r w:rsidR="00865E4A">
        <w:rPr>
          <w:rFonts w:ascii="Times New Roman" w:hAnsi="Times New Roman" w:cs="Times New Roman"/>
          <w:bCs/>
          <w:sz w:val="24"/>
          <w:szCs w:val="24"/>
          <w:lang w:val="en-US"/>
        </w:rPr>
        <w:t xml:space="preserve">ement of thermal operation of </w:t>
      </w:r>
      <w:r w:rsidRPr="00DD6D90">
        <w:rPr>
          <w:rFonts w:ascii="Times New Roman" w:hAnsi="Times New Roman" w:cs="Times New Roman"/>
          <w:bCs/>
          <w:sz w:val="24"/>
          <w:szCs w:val="24"/>
          <w:lang w:val="en-US"/>
        </w:rPr>
        <w:t>high-temperature plants</w:t>
      </w:r>
      <w:r w:rsidR="00865E4A">
        <w:rPr>
          <w:rFonts w:ascii="Times New Roman" w:hAnsi="Times New Roman" w:cs="Times New Roman"/>
          <w:bCs/>
          <w:sz w:val="24"/>
          <w:szCs w:val="24"/>
          <w:lang w:val="en-US"/>
        </w:rPr>
        <w:t xml:space="preserve">’ </w:t>
      </w:r>
      <w:r w:rsidR="00865E4A" w:rsidRPr="00DD6D90">
        <w:rPr>
          <w:rFonts w:ascii="Times New Roman" w:hAnsi="Times New Roman" w:cs="Times New Roman"/>
          <w:bCs/>
          <w:sz w:val="24"/>
          <w:szCs w:val="24"/>
          <w:lang w:val="en-US"/>
        </w:rPr>
        <w:t xml:space="preserve">wide class </w:t>
      </w:r>
      <w:r w:rsidRPr="00DD6D90">
        <w:rPr>
          <w:rFonts w:ascii="Times New Roman" w:hAnsi="Times New Roman" w:cs="Times New Roman"/>
          <w:bCs/>
          <w:sz w:val="24"/>
          <w:szCs w:val="24"/>
          <w:lang w:val="en-US"/>
        </w:rPr>
        <w:t>», Research on the program of scientific research</w:t>
      </w:r>
      <w:r w:rsidR="00865E4A">
        <w:rPr>
          <w:rFonts w:ascii="Times New Roman" w:hAnsi="Times New Roman" w:cs="Times New Roman"/>
          <w:bCs/>
          <w:sz w:val="24"/>
          <w:szCs w:val="24"/>
          <w:lang w:val="en-US"/>
        </w:rPr>
        <w:t xml:space="preserve"> </w:t>
      </w:r>
      <w:r w:rsidR="00865E4A" w:rsidRPr="00DD6D90">
        <w:rPr>
          <w:rFonts w:ascii="Times New Roman" w:hAnsi="Times New Roman" w:cs="Times New Roman"/>
          <w:bCs/>
          <w:sz w:val="24"/>
          <w:szCs w:val="24"/>
          <w:lang w:val="en-US"/>
        </w:rPr>
        <w:t>grant financing</w:t>
      </w:r>
      <w:r w:rsidRPr="00DD6D90">
        <w:rPr>
          <w:rFonts w:ascii="Times New Roman" w:hAnsi="Times New Roman" w:cs="Times New Roman"/>
          <w:bCs/>
          <w:sz w:val="24"/>
          <w:szCs w:val="24"/>
          <w:lang w:val="en-US"/>
        </w:rPr>
        <w:t xml:space="preserve"> on the topic "Resea</w:t>
      </w:r>
      <w:r w:rsidR="00865E4A">
        <w:rPr>
          <w:rFonts w:ascii="Times New Roman" w:hAnsi="Times New Roman" w:cs="Times New Roman"/>
          <w:bCs/>
          <w:sz w:val="24"/>
          <w:szCs w:val="24"/>
          <w:lang w:val="en-US"/>
        </w:rPr>
        <w:t xml:space="preserve">rch and development of modes </w:t>
      </w:r>
      <w:r w:rsidRPr="00DD6D90">
        <w:rPr>
          <w:rFonts w:ascii="Times New Roman" w:hAnsi="Times New Roman" w:cs="Times New Roman"/>
          <w:bCs/>
          <w:sz w:val="24"/>
          <w:szCs w:val="24"/>
          <w:lang w:val="en-US"/>
        </w:rPr>
        <w:t xml:space="preserve">of small and medium capacity </w:t>
      </w:r>
      <w:r w:rsidR="00865E4A" w:rsidRPr="00DD6D90">
        <w:rPr>
          <w:rFonts w:ascii="Times New Roman" w:hAnsi="Times New Roman" w:cs="Times New Roman"/>
          <w:bCs/>
          <w:sz w:val="24"/>
          <w:szCs w:val="24"/>
          <w:lang w:val="en-US"/>
        </w:rPr>
        <w:t>boiler</w:t>
      </w:r>
      <w:r w:rsidR="00865E4A">
        <w:rPr>
          <w:rFonts w:ascii="Times New Roman" w:hAnsi="Times New Roman" w:cs="Times New Roman"/>
          <w:bCs/>
          <w:sz w:val="24"/>
          <w:szCs w:val="24"/>
          <w:lang w:val="en-US"/>
        </w:rPr>
        <w:t xml:space="preserve">’s </w:t>
      </w:r>
      <w:r w:rsidR="00865E4A" w:rsidRPr="00DD6D90">
        <w:rPr>
          <w:rFonts w:ascii="Times New Roman" w:hAnsi="Times New Roman" w:cs="Times New Roman"/>
          <w:bCs/>
          <w:sz w:val="24"/>
          <w:szCs w:val="24"/>
          <w:lang w:val="en-US"/>
        </w:rPr>
        <w:t xml:space="preserve">thermal operation </w:t>
      </w:r>
      <w:r w:rsidRPr="00DD6D90">
        <w:rPr>
          <w:rFonts w:ascii="Times New Roman" w:hAnsi="Times New Roman" w:cs="Times New Roman"/>
          <w:bCs/>
          <w:sz w:val="24"/>
          <w:szCs w:val="24"/>
          <w:lang w:val="en-US"/>
        </w:rPr>
        <w:t>in order to improve energy efficiency" (2013-2015).</w:t>
      </w:r>
    </w:p>
    <w:p w:rsidR="006F1056" w:rsidRPr="006F1056" w:rsidRDefault="006F1056" w:rsidP="006F1056">
      <w:pPr>
        <w:spacing w:after="0" w:line="360" w:lineRule="auto"/>
        <w:ind w:firstLine="709"/>
        <w:jc w:val="both"/>
        <w:rPr>
          <w:rFonts w:ascii="Times New Roman" w:hAnsi="Times New Roman" w:cs="Times New Roman"/>
          <w:sz w:val="24"/>
          <w:szCs w:val="24"/>
          <w:lang w:val="en-US"/>
        </w:rPr>
      </w:pPr>
      <w:r w:rsidRPr="00F86E82">
        <w:rPr>
          <w:rFonts w:ascii="Times New Roman" w:hAnsi="Times New Roman" w:cs="Times New Roman"/>
          <w:sz w:val="24"/>
          <w:szCs w:val="24"/>
          <w:lang w:val="en-US"/>
        </w:rPr>
        <w:t>Testing of practical results.</w:t>
      </w:r>
      <w:r w:rsidRPr="006F1056">
        <w:rPr>
          <w:rFonts w:ascii="Times New Roman" w:hAnsi="Times New Roman" w:cs="Times New Roman"/>
          <w:sz w:val="24"/>
          <w:szCs w:val="24"/>
          <w:lang w:val="en-US"/>
        </w:rPr>
        <w:t xml:space="preserve"> The results of the w</w:t>
      </w:r>
      <w:r w:rsidR="004E5140">
        <w:rPr>
          <w:rFonts w:ascii="Times New Roman" w:hAnsi="Times New Roman" w:cs="Times New Roman"/>
          <w:sz w:val="24"/>
          <w:szCs w:val="24"/>
          <w:lang w:val="en-US"/>
        </w:rPr>
        <w:t>ork were reported and discussed</w:t>
      </w:r>
      <w:r w:rsidRPr="006F1056">
        <w:rPr>
          <w:rFonts w:ascii="Times New Roman" w:hAnsi="Times New Roman" w:cs="Times New Roman"/>
          <w:sz w:val="24"/>
          <w:szCs w:val="24"/>
          <w:lang w:val="en-US"/>
        </w:rPr>
        <w:t xml:space="preserve"> at the VII</w:t>
      </w:r>
      <w:r w:rsidR="004E5140">
        <w:rPr>
          <w:rFonts w:ascii="Times New Roman" w:hAnsi="Times New Roman" w:cs="Times New Roman"/>
          <w:sz w:val="24"/>
          <w:szCs w:val="24"/>
          <w:lang w:val="en-US"/>
        </w:rPr>
        <w:t>-th</w:t>
      </w:r>
      <w:r w:rsidRPr="006F1056">
        <w:rPr>
          <w:rFonts w:ascii="Times New Roman" w:hAnsi="Times New Roman" w:cs="Times New Roman"/>
          <w:sz w:val="24"/>
          <w:szCs w:val="24"/>
          <w:lang w:val="en-US"/>
        </w:rPr>
        <w:t xml:space="preserve"> </w:t>
      </w:r>
      <w:r w:rsidR="004E5140" w:rsidRPr="006F1056">
        <w:rPr>
          <w:rFonts w:ascii="Times New Roman" w:hAnsi="Times New Roman" w:cs="Times New Roman"/>
          <w:sz w:val="24"/>
          <w:szCs w:val="24"/>
          <w:lang w:val="en-US"/>
        </w:rPr>
        <w:t xml:space="preserve">international </w:t>
      </w:r>
      <w:r w:rsidRPr="006F1056">
        <w:rPr>
          <w:rFonts w:ascii="Times New Roman" w:hAnsi="Times New Roman" w:cs="Times New Roman"/>
          <w:sz w:val="24"/>
          <w:szCs w:val="24"/>
          <w:lang w:val="en-US"/>
        </w:rPr>
        <w:t>all–Russian scientific and practical conference "Heat engineering and Informatics in ed</w:t>
      </w:r>
      <w:r w:rsidR="004E5140">
        <w:rPr>
          <w:rFonts w:ascii="Times New Roman" w:hAnsi="Times New Roman" w:cs="Times New Roman"/>
          <w:sz w:val="24"/>
          <w:szCs w:val="24"/>
          <w:lang w:val="en-US"/>
        </w:rPr>
        <w:t>ucation (</w:t>
      </w:r>
      <w:r w:rsidR="004E5140" w:rsidRPr="006F1056">
        <w:rPr>
          <w:rFonts w:ascii="Times New Roman" w:hAnsi="Times New Roman" w:cs="Times New Roman"/>
          <w:sz w:val="24"/>
          <w:szCs w:val="24"/>
          <w:lang w:val="en-US"/>
        </w:rPr>
        <w:t>Yekaterinburg</w:t>
      </w:r>
      <w:r w:rsidR="004E5140">
        <w:rPr>
          <w:rFonts w:ascii="Times New Roman" w:hAnsi="Times New Roman" w:cs="Times New Roman"/>
          <w:sz w:val="24"/>
          <w:szCs w:val="24"/>
          <w:lang w:val="en-US"/>
        </w:rPr>
        <w:t xml:space="preserve"> city), science and production, </w:t>
      </w:r>
      <w:r w:rsidRPr="006F1056">
        <w:rPr>
          <w:rFonts w:ascii="Times New Roman" w:hAnsi="Times New Roman" w:cs="Times New Roman"/>
          <w:sz w:val="24"/>
          <w:szCs w:val="24"/>
          <w:lang w:val="en-US"/>
        </w:rPr>
        <w:t>international scientific conference "Marine engineering and technologies. Safety of the marine industry"</w:t>
      </w:r>
      <w:r w:rsidR="004E5140">
        <w:rPr>
          <w:rFonts w:ascii="Times New Roman" w:hAnsi="Times New Roman" w:cs="Times New Roman"/>
          <w:sz w:val="24"/>
          <w:szCs w:val="24"/>
          <w:lang w:val="en-US"/>
        </w:rPr>
        <w:t xml:space="preserve"> (Kaliningrad city), "C</w:t>
      </w:r>
      <w:r w:rsidRPr="006F1056">
        <w:rPr>
          <w:rFonts w:ascii="Times New Roman" w:hAnsi="Times New Roman" w:cs="Times New Roman"/>
          <w:sz w:val="24"/>
          <w:szCs w:val="24"/>
          <w:lang w:val="en-US"/>
        </w:rPr>
        <w:t>urrent problems of transport and energy; ways of their innovative solutions" (Astana</w:t>
      </w:r>
      <w:r w:rsidR="004E5140">
        <w:rPr>
          <w:rFonts w:ascii="Times New Roman" w:hAnsi="Times New Roman" w:cs="Times New Roman"/>
          <w:sz w:val="24"/>
          <w:szCs w:val="24"/>
          <w:lang w:val="en-US"/>
        </w:rPr>
        <w:t xml:space="preserve"> city</w:t>
      </w:r>
      <w:r w:rsidRPr="006F1056">
        <w:rPr>
          <w:rFonts w:ascii="Times New Roman" w:hAnsi="Times New Roman" w:cs="Times New Roman"/>
          <w:sz w:val="24"/>
          <w:szCs w:val="24"/>
          <w:lang w:val="en-US"/>
        </w:rPr>
        <w:t>); "Satpayev readings" (Pavlodar</w:t>
      </w:r>
      <w:r w:rsidR="004E5140">
        <w:rPr>
          <w:rFonts w:ascii="Times New Roman" w:hAnsi="Times New Roman" w:cs="Times New Roman"/>
          <w:sz w:val="24"/>
          <w:szCs w:val="24"/>
          <w:lang w:val="en-US"/>
        </w:rPr>
        <w:t xml:space="preserve"> city</w:t>
      </w:r>
      <w:r w:rsidRPr="006F1056">
        <w:rPr>
          <w:rFonts w:ascii="Times New Roman" w:hAnsi="Times New Roman" w:cs="Times New Roman"/>
          <w:sz w:val="24"/>
          <w:szCs w:val="24"/>
          <w:lang w:val="en-US"/>
        </w:rPr>
        <w:t>); "Current issues of energy" (Omsk</w:t>
      </w:r>
      <w:r w:rsidR="004E5140">
        <w:rPr>
          <w:rFonts w:ascii="Times New Roman" w:hAnsi="Times New Roman" w:cs="Times New Roman"/>
          <w:sz w:val="24"/>
          <w:szCs w:val="24"/>
          <w:lang w:val="en-US"/>
        </w:rPr>
        <w:t xml:space="preserve"> city</w:t>
      </w:r>
      <w:r w:rsidRPr="006F1056">
        <w:rPr>
          <w:rFonts w:ascii="Times New Roman" w:hAnsi="Times New Roman" w:cs="Times New Roman"/>
          <w:sz w:val="24"/>
          <w:szCs w:val="24"/>
          <w:lang w:val="en-US"/>
        </w:rPr>
        <w:t>); "Heat engineering and Informatics in education, science and production"</w:t>
      </w:r>
      <w:r w:rsidR="004E5140">
        <w:rPr>
          <w:rFonts w:ascii="Times New Roman" w:hAnsi="Times New Roman" w:cs="Times New Roman"/>
          <w:sz w:val="24"/>
          <w:szCs w:val="24"/>
          <w:lang w:val="en-US"/>
        </w:rPr>
        <w:t xml:space="preserve"> (</w:t>
      </w:r>
      <w:r w:rsidRPr="006F1056">
        <w:rPr>
          <w:rFonts w:ascii="Times New Roman" w:hAnsi="Times New Roman" w:cs="Times New Roman"/>
          <w:sz w:val="24"/>
          <w:szCs w:val="24"/>
          <w:lang w:val="en-US"/>
        </w:rPr>
        <w:t>Yekaterinburg</w:t>
      </w:r>
      <w:r w:rsidR="004E5140">
        <w:rPr>
          <w:rFonts w:ascii="Times New Roman" w:hAnsi="Times New Roman" w:cs="Times New Roman"/>
          <w:sz w:val="24"/>
          <w:szCs w:val="24"/>
          <w:lang w:val="en-US"/>
        </w:rPr>
        <w:t xml:space="preserve"> city)</w:t>
      </w:r>
      <w:r w:rsidRPr="006F1056">
        <w:rPr>
          <w:rFonts w:ascii="Times New Roman" w:hAnsi="Times New Roman" w:cs="Times New Roman"/>
          <w:sz w:val="24"/>
          <w:szCs w:val="24"/>
          <w:lang w:val="en-US"/>
        </w:rPr>
        <w:t>.</w:t>
      </w:r>
    </w:p>
    <w:p w:rsidR="004E5140" w:rsidRPr="00D266F1" w:rsidRDefault="006F1056" w:rsidP="006F1056">
      <w:pPr>
        <w:spacing w:after="0" w:line="360" w:lineRule="auto"/>
        <w:ind w:firstLine="709"/>
        <w:jc w:val="both"/>
        <w:rPr>
          <w:rFonts w:ascii="Times New Roman" w:hAnsi="Times New Roman" w:cs="Times New Roman"/>
          <w:sz w:val="24"/>
          <w:szCs w:val="24"/>
          <w:lang w:val="en-US"/>
        </w:rPr>
      </w:pPr>
      <w:r w:rsidRPr="006F1056">
        <w:rPr>
          <w:rFonts w:ascii="Times New Roman" w:hAnsi="Times New Roman" w:cs="Times New Roman"/>
          <w:sz w:val="24"/>
          <w:szCs w:val="24"/>
          <w:lang w:val="en-US"/>
        </w:rPr>
        <w:t>List of all prepared interim reports: research reports "</w:t>
      </w:r>
      <w:r w:rsidR="004E5140" w:rsidRPr="004E5140">
        <w:rPr>
          <w:rFonts w:ascii="Times New Roman" w:hAnsi="Times New Roman" w:cs="Times New Roman"/>
          <w:sz w:val="24"/>
          <w:szCs w:val="24"/>
          <w:lang w:val="en-US"/>
        </w:rPr>
        <w:t>Development of a set of measures to increase energy efficiency and reliability of operation of a wide class of high-temperature plants</w:t>
      </w:r>
      <w:r w:rsidRPr="006F1056">
        <w:rPr>
          <w:rFonts w:ascii="Times New Roman" w:hAnsi="Times New Roman" w:cs="Times New Roman"/>
          <w:sz w:val="24"/>
          <w:szCs w:val="24"/>
          <w:lang w:val="en-US"/>
        </w:rPr>
        <w:t xml:space="preserve">" </w:t>
      </w:r>
      <w:r w:rsidRPr="00D266F1">
        <w:rPr>
          <w:rFonts w:ascii="Times New Roman" w:hAnsi="Times New Roman" w:cs="Times New Roman"/>
          <w:sz w:val="24"/>
          <w:szCs w:val="24"/>
          <w:lang w:val="en-US"/>
        </w:rPr>
        <w:t>interim for 2018 and 2019; reg</w:t>
      </w:r>
      <w:r w:rsidR="004E5140" w:rsidRPr="00D266F1">
        <w:rPr>
          <w:rFonts w:ascii="Times New Roman" w:hAnsi="Times New Roman" w:cs="Times New Roman"/>
          <w:sz w:val="24"/>
          <w:szCs w:val="24"/>
          <w:lang w:val="en-US"/>
        </w:rPr>
        <w:t xml:space="preserve">istration number </w:t>
      </w:r>
      <w:r w:rsidRPr="00D266F1">
        <w:rPr>
          <w:rFonts w:ascii="Times New Roman" w:hAnsi="Times New Roman" w:cs="Times New Roman"/>
          <w:sz w:val="24"/>
          <w:szCs w:val="24"/>
          <w:lang w:val="en-US"/>
        </w:rPr>
        <w:t>0118RK0026</w:t>
      </w:r>
      <w:r w:rsidR="00D266F1" w:rsidRPr="00D266F1">
        <w:rPr>
          <w:rFonts w:ascii="Times New Roman" w:hAnsi="Times New Roman" w:cs="Times New Roman"/>
          <w:sz w:val="24"/>
          <w:szCs w:val="24"/>
          <w:lang w:val="en-US"/>
        </w:rPr>
        <w:t xml:space="preserve">4; </w:t>
      </w:r>
      <w:r w:rsidR="00D266F1" w:rsidRPr="00827BA4">
        <w:rPr>
          <w:rFonts w:ascii="Times New Roman" w:hAnsi="Times New Roman" w:cs="Times New Roman"/>
          <w:sz w:val="24"/>
          <w:szCs w:val="24"/>
          <w:lang w:val="en-US"/>
        </w:rPr>
        <w:t xml:space="preserve">inventory </w:t>
      </w:r>
      <w:r w:rsidR="00D266F1" w:rsidRPr="00D266F1">
        <w:rPr>
          <w:rFonts w:ascii="Times New Roman" w:hAnsi="Times New Roman" w:cs="Times New Roman"/>
          <w:sz w:val="24"/>
          <w:szCs w:val="24"/>
          <w:lang w:val="en-US"/>
        </w:rPr>
        <w:t>№</w:t>
      </w:r>
      <w:r w:rsidR="00D266F1" w:rsidRPr="00827BA4">
        <w:rPr>
          <w:rFonts w:ascii="Times New Roman" w:hAnsi="Times New Roman" w:cs="Times New Roman"/>
          <w:sz w:val="24"/>
          <w:szCs w:val="24"/>
          <w:lang w:val="en-US"/>
        </w:rPr>
        <w:t xml:space="preserve"> 0218RK00284 and </w:t>
      </w:r>
      <w:r w:rsidR="00D266F1" w:rsidRPr="00D266F1">
        <w:rPr>
          <w:rFonts w:ascii="Times New Roman" w:hAnsi="Times New Roman" w:cs="Times New Roman"/>
          <w:sz w:val="24"/>
          <w:szCs w:val="24"/>
          <w:lang w:val="en-US"/>
        </w:rPr>
        <w:t>№</w:t>
      </w:r>
      <w:r w:rsidR="00D266F1" w:rsidRPr="00827BA4">
        <w:rPr>
          <w:rFonts w:ascii="Times New Roman" w:hAnsi="Times New Roman" w:cs="Times New Roman"/>
          <w:sz w:val="24"/>
          <w:szCs w:val="24"/>
          <w:lang w:val="en-US"/>
        </w:rPr>
        <w:t xml:space="preserve"> 0219RK00641</w:t>
      </w:r>
      <w:r w:rsidR="00D266F1" w:rsidRPr="00D266F1">
        <w:rPr>
          <w:rFonts w:ascii="Times New Roman" w:hAnsi="Times New Roman" w:cs="Times New Roman"/>
          <w:sz w:val="24"/>
          <w:szCs w:val="24"/>
          <w:lang w:val="en-US"/>
        </w:rPr>
        <w:t>.</w:t>
      </w:r>
    </w:p>
    <w:p w:rsidR="002A1A2D" w:rsidRDefault="002A1A2D" w:rsidP="006F1056">
      <w:pPr>
        <w:spacing w:after="0" w:line="360" w:lineRule="auto"/>
        <w:ind w:firstLine="709"/>
        <w:jc w:val="both"/>
        <w:rPr>
          <w:rFonts w:ascii="Times New Roman" w:hAnsi="Times New Roman" w:cs="Times New Roman"/>
          <w:sz w:val="24"/>
          <w:szCs w:val="24"/>
          <w:lang w:val="en-US"/>
        </w:rPr>
      </w:pPr>
      <w:r w:rsidRPr="004E5140">
        <w:rPr>
          <w:rFonts w:ascii="Times New Roman" w:hAnsi="Times New Roman" w:cs="Times New Roman"/>
          <w:sz w:val="24"/>
          <w:szCs w:val="24"/>
          <w:lang w:val="en-US"/>
        </w:rPr>
        <w:br w:type="page"/>
      </w:r>
    </w:p>
    <w:p w:rsidR="00E5126B" w:rsidRPr="00501AE7" w:rsidRDefault="00D31DD1" w:rsidP="008E757E">
      <w:pPr>
        <w:pStyle w:val="a8"/>
        <w:spacing w:after="0" w:line="360" w:lineRule="auto"/>
        <w:ind w:left="0" w:firstLine="709"/>
        <w:jc w:val="both"/>
        <w:rPr>
          <w:rFonts w:ascii="Times New Roman" w:hAnsi="Times New Roman" w:cs="Times New Roman"/>
          <w:b/>
          <w:sz w:val="24"/>
          <w:szCs w:val="24"/>
          <w:lang w:val="en-US"/>
        </w:rPr>
      </w:pPr>
      <w:r w:rsidRPr="00501AE7">
        <w:rPr>
          <w:rFonts w:ascii="Times New Roman" w:hAnsi="Times New Roman" w:cs="Times New Roman"/>
          <w:b/>
          <w:sz w:val="24"/>
          <w:szCs w:val="24"/>
          <w:lang w:val="en-US"/>
        </w:rPr>
        <w:lastRenderedPageBreak/>
        <w:t xml:space="preserve">1 </w:t>
      </w:r>
      <w:r w:rsidR="00501AE7" w:rsidRPr="00501AE7">
        <w:rPr>
          <w:rFonts w:ascii="Times New Roman" w:hAnsi="Times New Roman" w:cs="Times New Roman"/>
          <w:b/>
          <w:sz w:val="24"/>
          <w:szCs w:val="24"/>
        </w:rPr>
        <w:t>С</w:t>
      </w:r>
      <w:r w:rsidR="00501AE7" w:rsidRPr="00501AE7">
        <w:rPr>
          <w:rFonts w:ascii="Times New Roman" w:hAnsi="Times New Roman" w:cs="Times New Roman"/>
          <w:b/>
          <w:sz w:val="24"/>
          <w:szCs w:val="24"/>
          <w:lang w:val="en-US"/>
        </w:rPr>
        <w:t>onditions of thermal operation of high-temperature installations’ linings</w:t>
      </w:r>
    </w:p>
    <w:p w:rsidR="00901E67" w:rsidRPr="00501AE7" w:rsidRDefault="00901E67" w:rsidP="008E757E">
      <w:pPr>
        <w:pStyle w:val="a8"/>
        <w:spacing w:after="0" w:line="360" w:lineRule="auto"/>
        <w:ind w:left="0" w:firstLine="709"/>
        <w:jc w:val="both"/>
        <w:rPr>
          <w:rFonts w:ascii="Times New Roman" w:hAnsi="Times New Roman" w:cs="Times New Roman"/>
          <w:b/>
          <w:sz w:val="24"/>
          <w:szCs w:val="24"/>
          <w:lang w:val="en-US"/>
        </w:rPr>
      </w:pPr>
    </w:p>
    <w:p w:rsidR="00806C8F" w:rsidRPr="00501AE7" w:rsidRDefault="00806C8F" w:rsidP="00806C8F">
      <w:pPr>
        <w:spacing w:after="0" w:line="360" w:lineRule="auto"/>
        <w:ind w:left="709"/>
        <w:jc w:val="both"/>
        <w:rPr>
          <w:rFonts w:ascii="Times New Roman" w:hAnsi="Times New Roman" w:cs="Times New Roman"/>
          <w:b/>
          <w:bCs/>
          <w:sz w:val="24"/>
          <w:szCs w:val="24"/>
          <w:lang w:val="en-US"/>
        </w:rPr>
      </w:pPr>
      <w:r w:rsidRPr="00501AE7">
        <w:rPr>
          <w:rFonts w:ascii="Times New Roman" w:hAnsi="Times New Roman" w:cs="Times New Roman"/>
          <w:b/>
          <w:bCs/>
          <w:sz w:val="24"/>
          <w:szCs w:val="24"/>
          <w:lang w:val="en-US"/>
        </w:rPr>
        <w:t>1.1</w:t>
      </w:r>
      <w:r w:rsidR="00136966" w:rsidRPr="00136966">
        <w:rPr>
          <w:rFonts w:ascii="Times New Roman" w:hAnsi="Times New Roman" w:cs="Times New Roman"/>
          <w:b/>
          <w:bCs/>
          <w:sz w:val="24"/>
          <w:szCs w:val="24"/>
          <w:lang w:val="en-US"/>
        </w:rPr>
        <w:t xml:space="preserve"> </w:t>
      </w:r>
      <w:r w:rsidRPr="00501AE7">
        <w:rPr>
          <w:rFonts w:ascii="Times New Roman" w:hAnsi="Times New Roman" w:cs="Times New Roman"/>
          <w:b/>
          <w:bCs/>
          <w:sz w:val="24"/>
          <w:szCs w:val="24"/>
          <w:lang w:val="en-US"/>
        </w:rPr>
        <w:t>Character</w:t>
      </w:r>
      <w:r w:rsidR="004C5C63" w:rsidRPr="00501AE7">
        <w:rPr>
          <w:rFonts w:ascii="Times New Roman" w:hAnsi="Times New Roman" w:cs="Times New Roman"/>
          <w:b/>
          <w:bCs/>
          <w:sz w:val="24"/>
          <w:szCs w:val="24"/>
          <w:lang w:val="en-US"/>
        </w:rPr>
        <w:t>istics of the high temperature units</w:t>
      </w:r>
      <w:r w:rsidRPr="00501AE7">
        <w:rPr>
          <w:rFonts w:ascii="Times New Roman" w:hAnsi="Times New Roman" w:cs="Times New Roman"/>
          <w:b/>
          <w:bCs/>
          <w:sz w:val="24"/>
          <w:szCs w:val="24"/>
          <w:lang w:val="en-US"/>
        </w:rPr>
        <w:t>’ fire protection service</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Analyzing the operating conditions of high-temperature units, we can identify the following reasons for the withdrawal of equipment for repair due to the unsatisfactory condition of the lining:</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corrosion of refractories due to chemical effects of slags;</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chipping and cracking in the lining when thermal stresses exceed the permissible limit;</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local (hole) wear of linings;</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wear of the lining above the purge plugs and in the impact zone of the metal jet (if any);</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the presence of excessive vibration or local elevated temperature fields.</w:t>
      </w:r>
    </w:p>
    <w:p w:rsidR="00806C8F" w:rsidRPr="009B25F9"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Let's consider the specific service conditions of the refractory protection of the studied installations.</w:t>
      </w:r>
    </w:p>
    <w:p w:rsidR="00DC4E76" w:rsidRPr="00501AE7" w:rsidRDefault="00DC4E76" w:rsidP="00DC4E76">
      <w:pPr>
        <w:spacing w:after="0" w:line="360" w:lineRule="auto"/>
        <w:ind w:firstLine="709"/>
        <w:jc w:val="both"/>
        <w:rPr>
          <w:rFonts w:ascii="Times New Roman" w:hAnsi="Times New Roman" w:cs="Times New Roman"/>
          <w:sz w:val="24"/>
          <w:szCs w:val="24"/>
          <w:lang w:val="en-US"/>
        </w:rPr>
      </w:pPr>
      <w:r w:rsidRPr="00501AE7">
        <w:rPr>
          <w:rFonts w:ascii="Times New Roman" w:hAnsi="Times New Roman" w:cs="Times New Roman"/>
          <w:sz w:val="24"/>
          <w:szCs w:val="24"/>
          <w:lang w:val="en-US"/>
        </w:rPr>
        <w:t>1.1.1 Rotary furnaces</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xml:space="preserve">The lining of the rotary </w:t>
      </w:r>
      <w:r w:rsidR="004A73FC">
        <w:rPr>
          <w:rFonts w:ascii="Times New Roman" w:hAnsi="Times New Roman" w:cs="Times New Roman"/>
          <w:sz w:val="24"/>
          <w:szCs w:val="24"/>
          <w:lang w:val="en-US"/>
        </w:rPr>
        <w:t>furnace</w:t>
      </w:r>
      <w:r w:rsidRPr="00DC4E76">
        <w:rPr>
          <w:rFonts w:ascii="Times New Roman" w:hAnsi="Times New Roman" w:cs="Times New Roman"/>
          <w:sz w:val="24"/>
          <w:szCs w:val="24"/>
          <w:lang w:val="en-US"/>
        </w:rPr>
        <w:t xml:space="preserve"> is periodically exposed to media with different temperatures, such as the process material and the furnace medium, during each rotation of the housing. In this case, the lining experiences significant temperature fluctuations due to the different temperatures of the above media. During contact with the gas environment, the lining temperature increases with each rotation of the unit, and decreases when it comes into contact with the fired material. The amplitude of fluctuations in the surface temperature of the lining reaches 40-100 °C, and their number is 1400-1700 per day [1].</w:t>
      </w:r>
    </w:p>
    <w:p w:rsidR="00DC4E76" w:rsidRPr="00DC4E76" w:rsidRDefault="009B25F9" w:rsidP="00DC4E7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durability </w:t>
      </w:r>
      <w:r w:rsidR="00DC4E76" w:rsidRPr="00DC4E76">
        <w:rPr>
          <w:rFonts w:ascii="Times New Roman" w:hAnsi="Times New Roman" w:cs="Times New Roman"/>
          <w:sz w:val="24"/>
          <w:szCs w:val="24"/>
          <w:lang w:val="en-US"/>
        </w:rPr>
        <w:t xml:space="preserve">of rotating </w:t>
      </w:r>
      <w:r w:rsidRPr="00DC4E76">
        <w:rPr>
          <w:rFonts w:ascii="Times New Roman" w:hAnsi="Times New Roman" w:cs="Times New Roman"/>
          <w:sz w:val="24"/>
          <w:szCs w:val="24"/>
          <w:lang w:val="en-US"/>
        </w:rPr>
        <w:t>furnaces</w:t>
      </w:r>
      <w:r>
        <w:rPr>
          <w:rFonts w:ascii="Times New Roman" w:hAnsi="Times New Roman" w:cs="Times New Roman"/>
          <w:sz w:val="24"/>
          <w:szCs w:val="24"/>
          <w:lang w:val="en-US"/>
        </w:rPr>
        <w:t xml:space="preserve">’ </w:t>
      </w:r>
      <w:r w:rsidRPr="00DC4E76">
        <w:rPr>
          <w:rFonts w:ascii="Times New Roman" w:hAnsi="Times New Roman" w:cs="Times New Roman"/>
          <w:sz w:val="24"/>
          <w:szCs w:val="24"/>
          <w:lang w:val="en-US"/>
        </w:rPr>
        <w:t xml:space="preserve">lining </w:t>
      </w:r>
      <w:r w:rsidR="00DC4E76" w:rsidRPr="00DC4E76">
        <w:rPr>
          <w:rFonts w:ascii="Times New Roman" w:hAnsi="Times New Roman" w:cs="Times New Roman"/>
          <w:sz w:val="24"/>
          <w:szCs w:val="24"/>
          <w:lang w:val="en-US"/>
        </w:rPr>
        <w:t>is usually determined by the number of days of working time (inter-lining campaign) of the most collapsing section. For all rotary</w:t>
      </w:r>
      <w:r w:rsidRPr="009B25F9">
        <w:rPr>
          <w:rFonts w:ascii="Times New Roman" w:hAnsi="Times New Roman" w:cs="Times New Roman"/>
          <w:sz w:val="24"/>
          <w:szCs w:val="24"/>
          <w:lang w:val="en-US"/>
        </w:rPr>
        <w:t xml:space="preserve"> </w:t>
      </w:r>
      <w:r>
        <w:rPr>
          <w:rFonts w:ascii="Times New Roman" w:hAnsi="Times New Roman" w:cs="Times New Roman"/>
          <w:sz w:val="24"/>
          <w:szCs w:val="24"/>
          <w:lang w:val="en-US"/>
        </w:rPr>
        <w:t>furnaces</w:t>
      </w:r>
      <w:r w:rsidR="00DC4E76" w:rsidRPr="00DC4E76">
        <w:rPr>
          <w:rFonts w:ascii="Times New Roman" w:hAnsi="Times New Roman" w:cs="Times New Roman"/>
          <w:sz w:val="24"/>
          <w:szCs w:val="24"/>
          <w:lang w:val="en-US"/>
        </w:rPr>
        <w:t>, this section is the sintering zone.</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 xml:space="preserve">The average durability of the rotary </w:t>
      </w:r>
      <w:r w:rsidR="009B25F9">
        <w:rPr>
          <w:rFonts w:ascii="Times New Roman" w:hAnsi="Times New Roman" w:cs="Times New Roman"/>
          <w:sz w:val="24"/>
          <w:szCs w:val="24"/>
          <w:lang w:val="en-US"/>
        </w:rPr>
        <w:t xml:space="preserve">furnace </w:t>
      </w:r>
      <w:r w:rsidRPr="00DC4E76">
        <w:rPr>
          <w:rFonts w:ascii="Times New Roman" w:hAnsi="Times New Roman" w:cs="Times New Roman"/>
          <w:sz w:val="24"/>
          <w:szCs w:val="24"/>
          <w:lang w:val="en-US"/>
        </w:rPr>
        <w:t>lining is about 250 days. In other less temperature-stressed zones, the lining resistance is on average one to two years [1].</w:t>
      </w:r>
    </w:p>
    <w:p w:rsidR="00DC4E76" w:rsidRP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The lining of the sintering and calcination furnaces under consideration is brought out for major repairs on average once a year for a period of 45 days. Current repairs take from 10 to 30 days, and are carried out once or twice a year.</w:t>
      </w:r>
    </w:p>
    <w:p w:rsidR="00DC4E76" w:rsidRDefault="00DC4E76" w:rsidP="00DC4E76">
      <w:pPr>
        <w:spacing w:after="0" w:line="360" w:lineRule="auto"/>
        <w:ind w:firstLine="709"/>
        <w:jc w:val="both"/>
        <w:rPr>
          <w:rFonts w:ascii="Times New Roman" w:hAnsi="Times New Roman" w:cs="Times New Roman"/>
          <w:sz w:val="24"/>
          <w:szCs w:val="24"/>
          <w:lang w:val="en-US"/>
        </w:rPr>
      </w:pPr>
      <w:r w:rsidRPr="00DC4E76">
        <w:rPr>
          <w:rFonts w:ascii="Times New Roman" w:hAnsi="Times New Roman" w:cs="Times New Roman"/>
          <w:sz w:val="24"/>
          <w:szCs w:val="24"/>
          <w:lang w:val="en-US"/>
        </w:rPr>
        <w:t>Figure 1 shows statistics for the last four years of the duration of repair work on one of the sintering furnaces.</w:t>
      </w:r>
    </w:p>
    <w:p w:rsidR="008538C7" w:rsidRDefault="00250796" w:rsidP="008E757E">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01655" cy="2538484"/>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64"/>
                    <a:stretch/>
                  </pic:blipFill>
                  <pic:spPr bwMode="auto">
                    <a:xfrm>
                      <a:off x="0" y="0"/>
                      <a:ext cx="4705350" cy="25404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38C7" w:rsidRDefault="006B3DEF" w:rsidP="006B3DEF">
      <w:pPr>
        <w:spacing w:after="0" w:line="360" w:lineRule="auto"/>
        <w:ind w:firstLine="709"/>
        <w:jc w:val="center"/>
        <w:rPr>
          <w:rFonts w:ascii="Times New Roman" w:hAnsi="Times New Roman" w:cs="Times New Roman"/>
          <w:sz w:val="24"/>
          <w:szCs w:val="24"/>
          <w:lang w:val="en-US"/>
        </w:rPr>
      </w:pPr>
      <w:r w:rsidRPr="006B3DEF">
        <w:rPr>
          <w:rFonts w:ascii="Times New Roman" w:hAnsi="Times New Roman" w:cs="Times New Roman"/>
          <w:sz w:val="24"/>
          <w:szCs w:val="24"/>
          <w:lang w:val="en-US"/>
        </w:rPr>
        <w:t xml:space="preserve">Figure 1 – </w:t>
      </w:r>
      <w:r>
        <w:rPr>
          <w:rFonts w:ascii="Times New Roman" w:hAnsi="Times New Roman" w:cs="Times New Roman"/>
          <w:sz w:val="24"/>
          <w:szCs w:val="24"/>
          <w:lang w:val="en-US"/>
        </w:rPr>
        <w:t>D</w:t>
      </w:r>
      <w:r w:rsidRPr="006B3DEF">
        <w:rPr>
          <w:rFonts w:ascii="Times New Roman" w:hAnsi="Times New Roman" w:cs="Times New Roman"/>
          <w:sz w:val="24"/>
          <w:szCs w:val="24"/>
          <w:lang w:val="en-US"/>
        </w:rPr>
        <w:t>uration of repair work on the sin</w:t>
      </w:r>
      <w:r>
        <w:rPr>
          <w:rFonts w:ascii="Times New Roman" w:hAnsi="Times New Roman" w:cs="Times New Roman"/>
          <w:sz w:val="24"/>
          <w:szCs w:val="24"/>
          <w:lang w:val="en-US"/>
        </w:rPr>
        <w:t>tering furnace (</w:t>
      </w:r>
      <w:r w:rsidRPr="006B3DEF">
        <w:rPr>
          <w:rFonts w:ascii="Times New Roman" w:hAnsi="Times New Roman" w:cs="Times New Roman"/>
          <w:sz w:val="24"/>
          <w:szCs w:val="24"/>
          <w:lang w:val="en-US"/>
        </w:rPr>
        <w:t>№7)</w:t>
      </w:r>
    </w:p>
    <w:p w:rsidR="00901E67" w:rsidRPr="006B3DEF" w:rsidRDefault="00901E67" w:rsidP="006B3DEF">
      <w:pPr>
        <w:spacing w:after="0" w:line="360" w:lineRule="auto"/>
        <w:ind w:firstLine="709"/>
        <w:jc w:val="center"/>
        <w:rPr>
          <w:rFonts w:ascii="Times New Roman" w:hAnsi="Times New Roman" w:cs="Times New Roman"/>
          <w:sz w:val="24"/>
          <w:szCs w:val="24"/>
          <w:lang w:val="en-US"/>
        </w:rPr>
      </w:pPr>
    </w:p>
    <w:p w:rsidR="006B3DEF" w:rsidRPr="00BD697D" w:rsidRDefault="006B3DEF" w:rsidP="008E757E">
      <w:pPr>
        <w:spacing w:after="0" w:line="360" w:lineRule="auto"/>
        <w:ind w:firstLine="709"/>
        <w:rPr>
          <w:rFonts w:ascii="Times New Roman" w:hAnsi="Times New Roman" w:cs="Times New Roman"/>
          <w:sz w:val="24"/>
          <w:szCs w:val="24"/>
          <w:lang w:val="en-US"/>
        </w:rPr>
      </w:pPr>
      <w:r w:rsidRPr="006B3DEF">
        <w:rPr>
          <w:rFonts w:ascii="Times New Roman" w:hAnsi="Times New Roman" w:cs="Times New Roman"/>
          <w:sz w:val="24"/>
          <w:szCs w:val="24"/>
          <w:lang w:val="en-US"/>
        </w:rPr>
        <w:t>A more General picture of the duration of repair work on eight sintering furnaces in the period from 2015 t</w:t>
      </w:r>
      <w:r w:rsidR="004E1805">
        <w:rPr>
          <w:rFonts w:ascii="Times New Roman" w:hAnsi="Times New Roman" w:cs="Times New Roman"/>
          <w:sz w:val="24"/>
          <w:szCs w:val="24"/>
          <w:lang w:val="en-US"/>
        </w:rPr>
        <w:t>ill</w:t>
      </w:r>
      <w:r w:rsidRPr="006B3DEF">
        <w:rPr>
          <w:rFonts w:ascii="Times New Roman" w:hAnsi="Times New Roman" w:cs="Times New Roman"/>
          <w:sz w:val="24"/>
          <w:szCs w:val="24"/>
          <w:lang w:val="en-US"/>
        </w:rPr>
        <w:t xml:space="preserve"> 2018 is shown in figure 2.</w:t>
      </w:r>
    </w:p>
    <w:p w:rsidR="008538C7" w:rsidRPr="008538C7" w:rsidRDefault="00250796" w:rsidP="00250796">
      <w:pPr>
        <w:spacing w:after="0" w:line="360" w:lineRule="auto"/>
        <w:ind w:firstLine="709"/>
        <w:jc w:val="center"/>
        <w:rPr>
          <w:rFonts w:ascii="Times New Roman" w:hAnsi="Times New Roman" w:cs="Times New Roman"/>
          <w:sz w:val="24"/>
          <w:szCs w:val="24"/>
        </w:rPr>
      </w:pPr>
      <w:r>
        <w:rPr>
          <w:noProof/>
        </w:rPr>
        <w:drawing>
          <wp:inline distT="0" distB="0" distL="0" distR="0">
            <wp:extent cx="4210050" cy="2200275"/>
            <wp:effectExtent l="0" t="0" r="0"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210050" cy="2200275"/>
                    </a:xfrm>
                    <a:prstGeom prst="rect">
                      <a:avLst/>
                    </a:prstGeom>
                  </pic:spPr>
                </pic:pic>
              </a:graphicData>
            </a:graphic>
          </wp:inline>
        </w:drawing>
      </w:r>
    </w:p>
    <w:p w:rsidR="00901E67" w:rsidRDefault="00901E67" w:rsidP="008E757E">
      <w:pPr>
        <w:spacing w:after="0" w:line="360" w:lineRule="auto"/>
        <w:ind w:firstLine="709"/>
        <w:jc w:val="both"/>
        <w:rPr>
          <w:rFonts w:ascii="Times New Roman" w:hAnsi="Times New Roman" w:cs="Times New Roman"/>
          <w:sz w:val="24"/>
          <w:szCs w:val="24"/>
          <w:lang w:val="en-US"/>
        </w:rPr>
      </w:pPr>
    </w:p>
    <w:p w:rsidR="00C0259F" w:rsidRPr="00C0259F" w:rsidRDefault="004C02F3" w:rsidP="00901E67">
      <w:pPr>
        <w:spacing w:after="0" w:line="360" w:lineRule="auto"/>
        <w:ind w:firstLine="709"/>
        <w:jc w:val="center"/>
        <w:rPr>
          <w:rFonts w:ascii="Times New Roman" w:hAnsi="Times New Roman" w:cs="Times New Roman"/>
          <w:sz w:val="24"/>
          <w:szCs w:val="24"/>
          <w:lang w:val="en-US"/>
        </w:rPr>
      </w:pPr>
      <w:r w:rsidRPr="004C02F3">
        <w:rPr>
          <w:rFonts w:ascii="Times New Roman" w:hAnsi="Times New Roman" w:cs="Times New Roman"/>
          <w:sz w:val="24"/>
          <w:szCs w:val="24"/>
          <w:lang w:val="en-US"/>
        </w:rPr>
        <w:t xml:space="preserve">Figure 2 – </w:t>
      </w:r>
      <w:r>
        <w:rPr>
          <w:rFonts w:ascii="Times New Roman" w:hAnsi="Times New Roman" w:cs="Times New Roman"/>
          <w:sz w:val="24"/>
          <w:szCs w:val="24"/>
          <w:lang w:val="en-US"/>
        </w:rPr>
        <w:t>D</w:t>
      </w:r>
      <w:r w:rsidRPr="004C02F3">
        <w:rPr>
          <w:rFonts w:ascii="Times New Roman" w:hAnsi="Times New Roman" w:cs="Times New Roman"/>
          <w:sz w:val="24"/>
          <w:szCs w:val="24"/>
          <w:lang w:val="en-US"/>
        </w:rPr>
        <w:t xml:space="preserve">uration of repair work on eight sintering furnaces in the period from </w:t>
      </w:r>
    </w:p>
    <w:p w:rsidR="008538C7" w:rsidRDefault="004C02F3" w:rsidP="00901E67">
      <w:pPr>
        <w:spacing w:after="0" w:line="360" w:lineRule="auto"/>
        <w:ind w:firstLine="709"/>
        <w:jc w:val="center"/>
        <w:rPr>
          <w:rFonts w:ascii="Times New Roman" w:hAnsi="Times New Roman" w:cs="Times New Roman"/>
          <w:sz w:val="24"/>
          <w:szCs w:val="24"/>
          <w:lang w:val="en-US"/>
        </w:rPr>
      </w:pPr>
      <w:r w:rsidRPr="004C02F3">
        <w:rPr>
          <w:rFonts w:ascii="Times New Roman" w:hAnsi="Times New Roman" w:cs="Times New Roman"/>
          <w:sz w:val="24"/>
          <w:szCs w:val="24"/>
          <w:lang w:val="en-US"/>
        </w:rPr>
        <w:t xml:space="preserve">2015 </w:t>
      </w:r>
      <w:r>
        <w:rPr>
          <w:rFonts w:ascii="Times New Roman" w:hAnsi="Times New Roman" w:cs="Times New Roman"/>
          <w:sz w:val="24"/>
          <w:szCs w:val="24"/>
          <w:lang w:val="en-US"/>
        </w:rPr>
        <w:t>till</w:t>
      </w:r>
      <w:r w:rsidRPr="004C02F3">
        <w:rPr>
          <w:rFonts w:ascii="Times New Roman" w:hAnsi="Times New Roman" w:cs="Times New Roman"/>
          <w:sz w:val="24"/>
          <w:szCs w:val="24"/>
          <w:lang w:val="en-US"/>
        </w:rPr>
        <w:t xml:space="preserve"> 2018</w:t>
      </w:r>
    </w:p>
    <w:p w:rsidR="00901E67" w:rsidRPr="00B10C06" w:rsidRDefault="00901E67" w:rsidP="00901E67">
      <w:pPr>
        <w:spacing w:after="0" w:line="360" w:lineRule="auto"/>
        <w:ind w:firstLine="709"/>
        <w:jc w:val="center"/>
        <w:rPr>
          <w:rFonts w:ascii="Times New Roman" w:hAnsi="Times New Roman" w:cs="Times New Roman"/>
          <w:sz w:val="24"/>
          <w:szCs w:val="24"/>
          <w:lang w:val="en-US"/>
        </w:rPr>
      </w:pPr>
    </w:p>
    <w:p w:rsidR="004C02F3" w:rsidRPr="004C02F3" w:rsidRDefault="004C02F3" w:rsidP="008E757E">
      <w:pPr>
        <w:spacing w:after="0" w:line="360" w:lineRule="auto"/>
        <w:ind w:firstLine="709"/>
        <w:jc w:val="both"/>
        <w:rPr>
          <w:rFonts w:ascii="Times New Roman" w:hAnsi="Times New Roman" w:cs="Times New Roman"/>
          <w:sz w:val="24"/>
          <w:szCs w:val="24"/>
          <w:lang w:val="en-US"/>
        </w:rPr>
      </w:pPr>
      <w:r w:rsidRPr="004C02F3">
        <w:rPr>
          <w:rFonts w:ascii="Times New Roman" w:hAnsi="Times New Roman" w:cs="Times New Roman"/>
          <w:sz w:val="24"/>
          <w:szCs w:val="24"/>
          <w:lang w:val="en-US"/>
        </w:rPr>
        <w:t>As follows from the above analysis, a significant proportion of repairs occur on current ones, which are mainly associated with the unsatisfactory condition of the furnace linings.</w:t>
      </w:r>
    </w:p>
    <w:p w:rsidR="004C02F3" w:rsidRPr="00C0259F" w:rsidRDefault="004C02F3" w:rsidP="00F86E82">
      <w:pPr>
        <w:pStyle w:val="aa"/>
        <w:tabs>
          <w:tab w:val="left" w:pos="708"/>
        </w:tabs>
        <w:spacing w:line="360" w:lineRule="auto"/>
        <w:ind w:firstLine="709"/>
        <w:jc w:val="both"/>
        <w:rPr>
          <w:lang w:val="en-US"/>
        </w:rPr>
      </w:pPr>
      <w:r w:rsidRPr="00F86E82">
        <w:rPr>
          <w:lang w:val="en-US"/>
        </w:rPr>
        <w:t>Inspection of rotary furnaces</w:t>
      </w:r>
      <w:r w:rsidR="00F86E82" w:rsidRPr="00F86E82">
        <w:rPr>
          <w:lang w:val="en-US"/>
        </w:rPr>
        <w:t xml:space="preserve">. </w:t>
      </w:r>
      <w:r w:rsidRPr="004C02F3">
        <w:rPr>
          <w:lang w:val="en-US"/>
        </w:rPr>
        <w:t xml:space="preserve">Let's consider the thermal operation of the lining of rotating furnaces on the example of sintering and calcination furnaces of alumina production. Along the length of the sintering furnace, there are four zones where the material undergoes physical changes and, accordingly, there are differences in the thermal operation of the lining. The first zone is drying. The peculiarity of this zone is low temperatures, as a result of which the </w:t>
      </w:r>
      <w:r w:rsidRPr="007F5C91">
        <w:rPr>
          <w:lang w:val="en-US"/>
        </w:rPr>
        <w:t xml:space="preserve">sintering of the masonry seam lags behind in time or does not occur at all. Periodically, as the furnace </w:t>
      </w:r>
      <w:r w:rsidRPr="007F5C91">
        <w:rPr>
          <w:lang w:val="en-US"/>
        </w:rPr>
        <w:lastRenderedPageBreak/>
        <w:t>rotates, cold</w:t>
      </w:r>
      <w:r w:rsidRPr="004C02F3">
        <w:rPr>
          <w:lang w:val="en-US"/>
        </w:rPr>
        <w:t xml:space="preserve"> material is rolled onto the lining from the zone of the pulp torch, which causes cooling of the working surface of the brick, and hence linear shrinkage, which may cause the brick to detach from the seam. </w:t>
      </w:r>
      <w:r w:rsidRPr="0030165C">
        <w:rPr>
          <w:lang w:val="en-US"/>
        </w:rPr>
        <w:t>Wear of the brick itself is insignificant.</w:t>
      </w:r>
    </w:p>
    <w:p w:rsidR="008538C7" w:rsidRPr="00B10C06" w:rsidRDefault="004C02F3" w:rsidP="004C02F3">
      <w:pPr>
        <w:pStyle w:val="aa"/>
        <w:tabs>
          <w:tab w:val="left" w:pos="708"/>
        </w:tabs>
        <w:spacing w:line="360" w:lineRule="auto"/>
        <w:ind w:firstLine="709"/>
        <w:jc w:val="both"/>
        <w:rPr>
          <w:lang w:val="en-US"/>
        </w:rPr>
      </w:pPr>
      <w:r w:rsidRPr="004C02F3">
        <w:rPr>
          <w:lang w:val="en-US"/>
        </w:rPr>
        <w:t>The calcination zone has the best operating conditions – the brick on the working surface is sintered with seams, the compression is moderate, dense. In the calcination zone, there is an objective process that reduces the service life of the lining – the degeneration of bricks in the upper zone due to the impregnation of chamotte with charge substances. Figure 3 shows part of the lining of the sintering furnace</w:t>
      </w:r>
      <w:r w:rsidR="00C8048A">
        <w:rPr>
          <w:lang w:val="en-US"/>
        </w:rPr>
        <w:t xml:space="preserve">’s </w:t>
      </w:r>
      <w:r w:rsidR="00C8048A" w:rsidRPr="004C02F3">
        <w:rPr>
          <w:lang w:val="en-US"/>
        </w:rPr>
        <w:t>calcination zone</w:t>
      </w:r>
      <w:r w:rsidRPr="004C02F3">
        <w:rPr>
          <w:lang w:val="en-US"/>
        </w:rPr>
        <w:t>. The surface of refractories is uniform, practically without chips and cracks, and is covered with a layer of charge material.</w:t>
      </w:r>
    </w:p>
    <w:p w:rsidR="007F5C91" w:rsidRPr="00B10C06" w:rsidRDefault="007F5C91" w:rsidP="004C02F3">
      <w:pPr>
        <w:pStyle w:val="aa"/>
        <w:tabs>
          <w:tab w:val="left" w:pos="708"/>
        </w:tabs>
        <w:spacing w:line="360" w:lineRule="auto"/>
        <w:ind w:firstLine="709"/>
        <w:jc w:val="both"/>
        <w:rPr>
          <w:lang w:val="en-US"/>
        </w:rPr>
      </w:pPr>
    </w:p>
    <w:p w:rsidR="008538C7" w:rsidRPr="008538C7" w:rsidRDefault="008538C7" w:rsidP="008E757E">
      <w:pPr>
        <w:pStyle w:val="aa"/>
        <w:tabs>
          <w:tab w:val="left" w:pos="708"/>
        </w:tabs>
        <w:spacing w:line="360" w:lineRule="auto"/>
        <w:ind w:firstLine="709"/>
        <w:jc w:val="center"/>
      </w:pPr>
      <w:r w:rsidRPr="008538C7">
        <w:rPr>
          <w:noProof/>
        </w:rPr>
        <w:drawing>
          <wp:inline distT="0" distB="0" distL="0" distR="0">
            <wp:extent cx="1838325" cy="1971675"/>
            <wp:effectExtent l="0" t="0" r="9525" b="9525"/>
            <wp:docPr id="11" name="Рисунок 27" descr="IMG_20180413_11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413_11110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53" t="30368"/>
                    <a:stretch>
                      <a:fillRect/>
                    </a:stretch>
                  </pic:blipFill>
                  <pic:spPr bwMode="auto">
                    <a:xfrm>
                      <a:off x="0" y="0"/>
                      <a:ext cx="1838325" cy="1971675"/>
                    </a:xfrm>
                    <a:prstGeom prst="rect">
                      <a:avLst/>
                    </a:prstGeom>
                    <a:noFill/>
                    <a:ln>
                      <a:noFill/>
                    </a:ln>
                  </pic:spPr>
                </pic:pic>
              </a:graphicData>
            </a:graphic>
          </wp:inline>
        </w:drawing>
      </w:r>
    </w:p>
    <w:p w:rsidR="00D74536" w:rsidRDefault="00D74536" w:rsidP="008E757E">
      <w:pPr>
        <w:pStyle w:val="aa"/>
        <w:tabs>
          <w:tab w:val="left" w:pos="708"/>
        </w:tabs>
        <w:spacing w:line="360" w:lineRule="auto"/>
        <w:ind w:firstLine="709"/>
        <w:jc w:val="center"/>
      </w:pPr>
    </w:p>
    <w:p w:rsidR="00C8048A" w:rsidRPr="00C8048A" w:rsidRDefault="00C8048A" w:rsidP="008E757E">
      <w:pPr>
        <w:pStyle w:val="aa"/>
        <w:tabs>
          <w:tab w:val="left" w:pos="708"/>
        </w:tabs>
        <w:spacing w:line="360" w:lineRule="auto"/>
        <w:ind w:firstLine="709"/>
        <w:jc w:val="center"/>
        <w:rPr>
          <w:lang w:val="en-US"/>
        </w:rPr>
      </w:pPr>
      <w:r>
        <w:rPr>
          <w:lang w:val="en-US"/>
        </w:rPr>
        <w:t>Figure 3 – L</w:t>
      </w:r>
      <w:r w:rsidRPr="00C8048A">
        <w:rPr>
          <w:lang w:val="en-US"/>
        </w:rPr>
        <w:t>ining surface of the sintering furnace</w:t>
      </w:r>
      <w:r w:rsidR="00A058F6">
        <w:rPr>
          <w:lang w:val="en-US"/>
        </w:rPr>
        <w:t xml:space="preserve">’s </w:t>
      </w:r>
      <w:r w:rsidR="00A058F6" w:rsidRPr="00C8048A">
        <w:rPr>
          <w:lang w:val="en-US"/>
        </w:rPr>
        <w:t>calcination zone</w:t>
      </w:r>
    </w:p>
    <w:p w:rsidR="008538C7" w:rsidRPr="00C8048A" w:rsidRDefault="008538C7" w:rsidP="008E757E">
      <w:pPr>
        <w:pStyle w:val="aa"/>
        <w:tabs>
          <w:tab w:val="left" w:pos="708"/>
        </w:tabs>
        <w:spacing w:line="360" w:lineRule="auto"/>
        <w:ind w:firstLine="709"/>
        <w:jc w:val="center"/>
        <w:rPr>
          <w:lang w:val="en-US"/>
        </w:rPr>
      </w:pPr>
    </w:p>
    <w:p w:rsidR="0015559B" w:rsidRDefault="0015559B" w:rsidP="0015559B">
      <w:pPr>
        <w:pStyle w:val="aa"/>
        <w:tabs>
          <w:tab w:val="left" w:pos="708"/>
        </w:tabs>
        <w:spacing w:line="360" w:lineRule="auto"/>
        <w:ind w:firstLine="709"/>
        <w:jc w:val="both"/>
        <w:rPr>
          <w:lang w:val="en-US"/>
        </w:rPr>
      </w:pPr>
      <w:r w:rsidRPr="0015559B">
        <w:rPr>
          <w:lang w:val="en-US"/>
        </w:rPr>
        <w:t xml:space="preserve">However, this process does not determine the stability of the lining in the calcification zone. The main wear of the masonry occurs due to chipping of parts of the refractory </w:t>
      </w:r>
      <w:r>
        <w:rPr>
          <w:lang w:val="en-US"/>
        </w:rPr>
        <w:t xml:space="preserve">that occurs </w:t>
      </w:r>
      <w:r w:rsidRPr="0015559B">
        <w:rPr>
          <w:lang w:val="en-US"/>
        </w:rPr>
        <w:t>due to unsatisfactory management of the heating and cooling processes of the furnace. A typical pattern of damage to the lining is cracks up to 20-30 mm deep and up to 3.5 – 4 meters long</w:t>
      </w:r>
      <w:r>
        <w:rPr>
          <w:lang w:val="en-US"/>
        </w:rPr>
        <w:t xml:space="preserve"> </w:t>
      </w:r>
      <w:r w:rsidRPr="0015559B">
        <w:rPr>
          <w:lang w:val="en-US"/>
        </w:rPr>
        <w:t xml:space="preserve">(figure 4 a, b, </w:t>
      </w:r>
      <w:r>
        <w:rPr>
          <w:lang w:val="en-US"/>
        </w:rPr>
        <w:t>c</w:t>
      </w:r>
      <w:r w:rsidRPr="0015559B">
        <w:rPr>
          <w:lang w:val="en-US"/>
        </w:rPr>
        <w:t>). Figure 5.3 shows a chipped refractory with a depth of about 15 mm and a length of up to 40 mm. In this area, chips are not common (about 2 chips per 5 m</w:t>
      </w:r>
      <w:r w:rsidRPr="0015559B">
        <w:rPr>
          <w:vertAlign w:val="superscript"/>
          <w:lang w:val="en-US"/>
        </w:rPr>
        <w:t>2</w:t>
      </w:r>
      <w:r w:rsidRPr="0015559B">
        <w:rPr>
          <w:lang w:val="en-US"/>
        </w:rPr>
        <w:t>).</w:t>
      </w:r>
    </w:p>
    <w:p w:rsidR="0015559B" w:rsidRDefault="0015559B" w:rsidP="008E757E">
      <w:pPr>
        <w:pStyle w:val="aa"/>
        <w:tabs>
          <w:tab w:val="left" w:pos="708"/>
        </w:tabs>
        <w:spacing w:line="360" w:lineRule="auto"/>
        <w:ind w:firstLine="709"/>
        <w:jc w:val="both"/>
        <w:rPr>
          <w:lang w:val="en-US"/>
        </w:rPr>
      </w:pPr>
    </w:p>
    <w:p w:rsidR="0015559B" w:rsidRPr="0015559B" w:rsidRDefault="0015559B" w:rsidP="008E757E">
      <w:pPr>
        <w:pStyle w:val="aa"/>
        <w:tabs>
          <w:tab w:val="left" w:pos="708"/>
        </w:tabs>
        <w:spacing w:line="360" w:lineRule="auto"/>
        <w:ind w:firstLine="709"/>
        <w:jc w:val="both"/>
        <w:rPr>
          <w:lang w:val="en-US"/>
        </w:rPr>
      </w:pPr>
    </w:p>
    <w:p w:rsidR="008538C7" w:rsidRPr="0015559B" w:rsidRDefault="008538C7" w:rsidP="008E757E">
      <w:pPr>
        <w:pStyle w:val="aa"/>
        <w:tabs>
          <w:tab w:val="left" w:pos="708"/>
        </w:tabs>
        <w:spacing w:line="360" w:lineRule="auto"/>
        <w:ind w:firstLine="709"/>
        <w:jc w:val="both"/>
        <w:rPr>
          <w:lang w:val="en-US"/>
        </w:rPr>
      </w:pPr>
    </w:p>
    <w:tbl>
      <w:tblPr>
        <w:tblStyle w:val="a9"/>
        <w:tblW w:w="971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86"/>
        <w:gridCol w:w="3913"/>
        <w:gridCol w:w="2919"/>
      </w:tblGrid>
      <w:tr w:rsidR="008538C7" w:rsidRPr="008538C7" w:rsidTr="00E6062E">
        <w:trPr>
          <w:jc w:val="center"/>
        </w:trPr>
        <w:tc>
          <w:tcPr>
            <w:tcW w:w="2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rPr>
                <w:color w:val="000000"/>
                <w:sz w:val="24"/>
                <w:szCs w:val="24"/>
              </w:rPr>
            </w:pPr>
            <w:r w:rsidRPr="008538C7">
              <w:rPr>
                <w:noProof/>
                <w:color w:val="000000"/>
                <w:sz w:val="24"/>
                <w:szCs w:val="24"/>
              </w:rPr>
              <w:lastRenderedPageBreak/>
              <w:drawing>
                <wp:inline distT="0" distB="0" distL="0" distR="0">
                  <wp:extent cx="1666875" cy="1800225"/>
                  <wp:effectExtent l="0" t="0" r="9525" b="9525"/>
                  <wp:docPr id="12" name="Рисунок 26" descr="IMG_20180413_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80413_1109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68" b="32808"/>
                          <a:stretch>
                            <a:fillRect/>
                          </a:stretch>
                        </pic:blipFill>
                        <pic:spPr bwMode="auto">
                          <a:xfrm>
                            <a:off x="0" y="0"/>
                            <a:ext cx="1666875" cy="1800225"/>
                          </a:xfrm>
                          <a:prstGeom prst="rect">
                            <a:avLst/>
                          </a:prstGeom>
                          <a:noFill/>
                          <a:ln>
                            <a:noFill/>
                          </a:ln>
                        </pic:spPr>
                      </pic:pic>
                    </a:graphicData>
                  </a:graphic>
                </wp:inline>
              </w:drawing>
            </w:r>
          </w:p>
        </w:tc>
        <w:tc>
          <w:tcPr>
            <w:tcW w:w="3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rPr>
                <w:noProof/>
                <w:color w:val="000000"/>
                <w:sz w:val="24"/>
                <w:szCs w:val="24"/>
              </w:rPr>
            </w:pPr>
            <w:r w:rsidRPr="008538C7">
              <w:rPr>
                <w:noProof/>
                <w:color w:val="000000"/>
                <w:sz w:val="24"/>
                <w:szCs w:val="24"/>
              </w:rPr>
              <w:drawing>
                <wp:inline distT="0" distB="0" distL="0" distR="0">
                  <wp:extent cx="2324100" cy="1809750"/>
                  <wp:effectExtent l="0" t="0" r="0" b="0"/>
                  <wp:docPr id="13" name="Рисунок 25" descr="IMG_20180413_11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0180413_11103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96" b="4120"/>
                          <a:stretch>
                            <a:fillRect/>
                          </a:stretch>
                        </pic:blipFill>
                        <pic:spPr bwMode="auto">
                          <a:xfrm>
                            <a:off x="0" y="0"/>
                            <a:ext cx="2324100" cy="1809750"/>
                          </a:xfrm>
                          <a:prstGeom prst="rect">
                            <a:avLst/>
                          </a:prstGeom>
                          <a:noFill/>
                          <a:ln>
                            <a:noFill/>
                          </a:ln>
                        </pic:spPr>
                      </pic:pic>
                    </a:graphicData>
                  </a:graphic>
                </wp:inline>
              </w:drawing>
            </w:r>
          </w:p>
        </w:tc>
        <w:tc>
          <w:tcPr>
            <w:tcW w:w="2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rPr>
                <w:color w:val="000000"/>
                <w:sz w:val="24"/>
                <w:szCs w:val="24"/>
              </w:rPr>
            </w:pPr>
            <w:r w:rsidRPr="008538C7">
              <w:rPr>
                <w:noProof/>
                <w:color w:val="000000"/>
                <w:sz w:val="24"/>
                <w:szCs w:val="24"/>
              </w:rPr>
              <w:drawing>
                <wp:inline distT="0" distB="0" distL="0" distR="0">
                  <wp:extent cx="1695450" cy="1809750"/>
                  <wp:effectExtent l="0" t="0" r="0" b="0"/>
                  <wp:docPr id="28" name="Рисунок 24" descr="IMG_20180413_1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80413_1108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9" r="8667" b="11395"/>
                          <a:stretch>
                            <a:fillRect/>
                          </a:stretch>
                        </pic:blipFill>
                        <pic:spPr bwMode="auto">
                          <a:xfrm>
                            <a:off x="0" y="0"/>
                            <a:ext cx="1695450" cy="1809750"/>
                          </a:xfrm>
                          <a:prstGeom prst="rect">
                            <a:avLst/>
                          </a:prstGeom>
                          <a:noFill/>
                          <a:ln>
                            <a:noFill/>
                          </a:ln>
                        </pic:spPr>
                      </pic:pic>
                    </a:graphicData>
                  </a:graphic>
                </wp:inline>
              </w:drawing>
            </w:r>
          </w:p>
        </w:tc>
      </w:tr>
      <w:tr w:rsidR="008538C7" w:rsidRPr="008538C7" w:rsidTr="00E6062E">
        <w:trPr>
          <w:jc w:val="center"/>
        </w:trPr>
        <w:tc>
          <w:tcPr>
            <w:tcW w:w="28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jc w:val="center"/>
              <w:rPr>
                <w:noProof/>
                <w:color w:val="000000"/>
                <w:sz w:val="24"/>
                <w:szCs w:val="24"/>
              </w:rPr>
            </w:pPr>
            <w:r w:rsidRPr="008538C7">
              <w:rPr>
                <w:noProof/>
                <w:color w:val="000000"/>
                <w:sz w:val="24"/>
                <w:szCs w:val="24"/>
              </w:rPr>
              <w:t>а</w:t>
            </w:r>
          </w:p>
        </w:tc>
        <w:tc>
          <w:tcPr>
            <w:tcW w:w="39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15559B" w:rsidRDefault="0015559B" w:rsidP="008E757E">
            <w:pPr>
              <w:autoSpaceDE w:val="0"/>
              <w:autoSpaceDN w:val="0"/>
              <w:adjustRightInd w:val="0"/>
              <w:spacing w:line="360" w:lineRule="auto"/>
              <w:ind w:firstLine="709"/>
              <w:jc w:val="center"/>
              <w:rPr>
                <w:noProof/>
                <w:color w:val="000000"/>
                <w:sz w:val="24"/>
                <w:szCs w:val="24"/>
                <w:lang w:val="en-US"/>
              </w:rPr>
            </w:pPr>
            <w:r>
              <w:rPr>
                <w:noProof/>
                <w:color w:val="000000"/>
                <w:sz w:val="24"/>
                <w:szCs w:val="24"/>
                <w:lang w:val="en-US"/>
              </w:rPr>
              <w:t>b</w:t>
            </w:r>
          </w:p>
        </w:tc>
        <w:tc>
          <w:tcPr>
            <w:tcW w:w="2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15559B" w:rsidRDefault="0015559B" w:rsidP="008E757E">
            <w:pPr>
              <w:autoSpaceDE w:val="0"/>
              <w:autoSpaceDN w:val="0"/>
              <w:adjustRightInd w:val="0"/>
              <w:spacing w:line="360" w:lineRule="auto"/>
              <w:ind w:firstLine="709"/>
              <w:jc w:val="center"/>
              <w:rPr>
                <w:noProof/>
                <w:color w:val="000000"/>
                <w:sz w:val="24"/>
                <w:szCs w:val="24"/>
                <w:lang w:val="en-US"/>
              </w:rPr>
            </w:pPr>
            <w:r>
              <w:rPr>
                <w:noProof/>
                <w:color w:val="000000"/>
                <w:sz w:val="24"/>
                <w:szCs w:val="24"/>
                <w:lang w:val="en-US"/>
              </w:rPr>
              <w:t>c</w:t>
            </w:r>
          </w:p>
        </w:tc>
      </w:tr>
    </w:tbl>
    <w:p w:rsidR="00901E67" w:rsidRDefault="00901E67" w:rsidP="008E757E">
      <w:pPr>
        <w:pStyle w:val="aa"/>
        <w:tabs>
          <w:tab w:val="left" w:pos="708"/>
        </w:tabs>
        <w:spacing w:line="360" w:lineRule="auto"/>
        <w:ind w:firstLine="709"/>
        <w:jc w:val="center"/>
        <w:rPr>
          <w:lang w:val="en-US"/>
        </w:rPr>
      </w:pPr>
    </w:p>
    <w:p w:rsidR="0015559B" w:rsidRPr="0015559B" w:rsidRDefault="0015559B" w:rsidP="008E757E">
      <w:pPr>
        <w:pStyle w:val="aa"/>
        <w:tabs>
          <w:tab w:val="left" w:pos="708"/>
        </w:tabs>
        <w:spacing w:line="360" w:lineRule="auto"/>
        <w:ind w:firstLine="709"/>
        <w:jc w:val="center"/>
        <w:rPr>
          <w:lang w:val="en-US"/>
        </w:rPr>
      </w:pPr>
      <w:r w:rsidRPr="0015559B">
        <w:rPr>
          <w:lang w:val="en-US"/>
        </w:rPr>
        <w:t xml:space="preserve">Figure 4 – </w:t>
      </w:r>
      <w:r>
        <w:rPr>
          <w:lang w:val="en-US"/>
        </w:rPr>
        <w:t>C</w:t>
      </w:r>
      <w:r w:rsidRPr="0015559B">
        <w:rPr>
          <w:lang w:val="en-US"/>
        </w:rPr>
        <w:t>racks in the sintering furnace lining</w:t>
      </w:r>
    </w:p>
    <w:p w:rsidR="008538C7" w:rsidRPr="0015559B" w:rsidRDefault="008538C7" w:rsidP="008E757E">
      <w:pPr>
        <w:shd w:val="clear" w:color="auto" w:fill="FFFFFF"/>
        <w:autoSpaceDE w:val="0"/>
        <w:autoSpaceDN w:val="0"/>
        <w:adjustRightInd w:val="0"/>
        <w:spacing w:after="0" w:line="360" w:lineRule="auto"/>
        <w:ind w:firstLine="709"/>
        <w:rPr>
          <w:rFonts w:ascii="Times New Roman" w:eastAsia="Times New Roman" w:hAnsi="Times New Roman" w:cs="Times New Roman"/>
          <w:color w:val="000000"/>
          <w:sz w:val="24"/>
          <w:szCs w:val="24"/>
          <w:lang w:val="en-US"/>
        </w:rPr>
      </w:pPr>
    </w:p>
    <w:p w:rsidR="00796F78" w:rsidRPr="00796F78" w:rsidRDefault="00796F78" w:rsidP="00796F78">
      <w:pPr>
        <w:pStyle w:val="aa"/>
        <w:tabs>
          <w:tab w:val="left" w:pos="708"/>
        </w:tabs>
        <w:spacing w:line="360" w:lineRule="auto"/>
        <w:ind w:firstLine="709"/>
        <w:jc w:val="both"/>
        <w:rPr>
          <w:lang w:val="en-US"/>
        </w:rPr>
      </w:pPr>
      <w:r w:rsidRPr="00796F78">
        <w:rPr>
          <w:lang w:val="en-US"/>
        </w:rPr>
        <w:t xml:space="preserve">The lining in the sintering zone should be covered with a </w:t>
      </w:r>
      <w:r>
        <w:rPr>
          <w:lang w:val="en-US"/>
        </w:rPr>
        <w:t>skull</w:t>
      </w:r>
      <w:r w:rsidRPr="00796F78">
        <w:rPr>
          <w:lang w:val="en-US"/>
        </w:rPr>
        <w:t xml:space="preserve"> during operation and the wear of the refractories should be minimal. Surveys have shown that the wear of the lining in the sintering zone </w:t>
      </w:r>
      <w:r>
        <w:rPr>
          <w:lang w:val="en-US"/>
        </w:rPr>
        <w:t>is</w:t>
      </w:r>
      <w:r w:rsidRPr="00796F78">
        <w:rPr>
          <w:lang w:val="en-US"/>
        </w:rPr>
        <w:t xml:space="preserve"> due to the lack of </w:t>
      </w:r>
      <w:r>
        <w:rPr>
          <w:lang w:val="en-US"/>
        </w:rPr>
        <w:t>skull</w:t>
      </w:r>
      <w:r w:rsidRPr="00796F78">
        <w:rPr>
          <w:lang w:val="en-US"/>
        </w:rPr>
        <w:t>, low degree of chamotte</w:t>
      </w:r>
      <w:r>
        <w:rPr>
          <w:lang w:val="en-US"/>
        </w:rPr>
        <w:t xml:space="preserve">’s </w:t>
      </w:r>
      <w:r w:rsidRPr="00796F78">
        <w:rPr>
          <w:lang w:val="en-US"/>
        </w:rPr>
        <w:t>resistance to the alkaline liquid phase.</w:t>
      </w:r>
    </w:p>
    <w:p w:rsidR="00796F78" w:rsidRPr="00796F78" w:rsidRDefault="00796F78" w:rsidP="00796F78">
      <w:pPr>
        <w:pStyle w:val="aa"/>
        <w:tabs>
          <w:tab w:val="left" w:pos="708"/>
        </w:tabs>
        <w:spacing w:line="360" w:lineRule="auto"/>
        <w:ind w:firstLine="709"/>
        <w:jc w:val="both"/>
        <w:rPr>
          <w:lang w:val="en-US"/>
        </w:rPr>
      </w:pPr>
      <w:r w:rsidRPr="00796F78">
        <w:rPr>
          <w:lang w:val="en-US"/>
        </w:rPr>
        <w:t xml:space="preserve">The second component of wear is the so-called "burn" of the lining. "Burn" is the result of the thermochemical process of wear of the chamotte by alkaline melts, since the refractoriness of the used chamotte is not lower than 1700 </w:t>
      </w:r>
      <w:r w:rsidRPr="00796F78">
        <w:rPr>
          <w:vertAlign w:val="superscript"/>
          <w:lang w:val="en-US"/>
        </w:rPr>
        <w:t>o</w:t>
      </w:r>
      <w:r w:rsidRPr="00796F78">
        <w:rPr>
          <w:lang w:val="en-US"/>
        </w:rPr>
        <w:t>C, which means that burnout is impossible only due to the influence of temperature. Figure 5 shows an example of partial "burning" of the lining on the thermogram of the outer surface of the sintering zone</w:t>
      </w:r>
      <w:r>
        <w:rPr>
          <w:lang w:val="en-US"/>
        </w:rPr>
        <w:t xml:space="preserve">’s </w:t>
      </w:r>
      <w:r w:rsidRPr="00796F78">
        <w:rPr>
          <w:lang w:val="en-US"/>
        </w:rPr>
        <w:t>casing.</w:t>
      </w:r>
    </w:p>
    <w:p w:rsidR="008538C7" w:rsidRPr="00796F78" w:rsidRDefault="008538C7" w:rsidP="008E757E">
      <w:pPr>
        <w:pStyle w:val="aa"/>
        <w:tabs>
          <w:tab w:val="left" w:pos="708"/>
        </w:tabs>
        <w:spacing w:line="360" w:lineRule="auto"/>
        <w:ind w:firstLine="709"/>
        <w:jc w:val="both"/>
        <w:rPr>
          <w:lang w:val="en-US"/>
        </w:rPr>
      </w:pPr>
    </w:p>
    <w:tbl>
      <w:tblPr>
        <w:tblStyle w:val="a9"/>
        <w:tblW w:w="957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426"/>
        <w:gridCol w:w="3846"/>
        <w:gridCol w:w="2436"/>
      </w:tblGrid>
      <w:tr w:rsidR="008538C7" w:rsidRPr="008538C7" w:rsidTr="00E6062E">
        <w:tc>
          <w:tcPr>
            <w:tcW w:w="3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jc w:val="both"/>
              <w:rPr>
                <w:color w:val="000000"/>
                <w:sz w:val="24"/>
                <w:szCs w:val="24"/>
              </w:rPr>
            </w:pPr>
            <w:r w:rsidRPr="008538C7">
              <w:rPr>
                <w:noProof/>
                <w:color w:val="000000"/>
                <w:sz w:val="24"/>
                <w:szCs w:val="24"/>
              </w:rPr>
              <w:drawing>
                <wp:inline distT="0" distB="0" distL="0" distR="0">
                  <wp:extent cx="2028825" cy="1552575"/>
                  <wp:effectExtent l="0" t="0" r="9525" b="9525"/>
                  <wp:docPr id="4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62" t="29762" r="65569" b="45000"/>
                          <a:stretch>
                            <a:fillRect/>
                          </a:stretch>
                        </pic:blipFill>
                        <pic:spPr bwMode="auto">
                          <a:xfrm>
                            <a:off x="0" y="0"/>
                            <a:ext cx="2028825" cy="1552575"/>
                          </a:xfrm>
                          <a:prstGeom prst="rect">
                            <a:avLst/>
                          </a:prstGeom>
                          <a:noFill/>
                          <a:ln>
                            <a:noFill/>
                          </a:ln>
                        </pic:spPr>
                      </pic:pic>
                    </a:graphicData>
                  </a:graphic>
                </wp:inline>
              </w:drawing>
            </w:r>
          </w:p>
        </w:tc>
        <w:tc>
          <w:tcPr>
            <w:tcW w:w="37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jc w:val="both"/>
              <w:rPr>
                <w:color w:val="000000"/>
                <w:sz w:val="24"/>
                <w:szCs w:val="24"/>
              </w:rPr>
            </w:pPr>
            <w:r w:rsidRPr="008538C7">
              <w:rPr>
                <w:noProof/>
                <w:color w:val="000000"/>
                <w:sz w:val="24"/>
                <w:szCs w:val="24"/>
              </w:rPr>
              <w:drawing>
                <wp:inline distT="0" distB="0" distL="0" distR="0">
                  <wp:extent cx="2305050" cy="1552575"/>
                  <wp:effectExtent l="0" t="0" r="0" b="9525"/>
                  <wp:docPr id="46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00" t="62279" r="30685" b="15517"/>
                          <a:stretch>
                            <a:fillRect/>
                          </a:stretch>
                        </pic:blipFill>
                        <pic:spPr bwMode="auto">
                          <a:xfrm>
                            <a:off x="0" y="0"/>
                            <a:ext cx="2305050" cy="1552575"/>
                          </a:xfrm>
                          <a:prstGeom prst="rect">
                            <a:avLst/>
                          </a:prstGeom>
                          <a:noFill/>
                          <a:ln>
                            <a:noFill/>
                          </a:ln>
                        </pic:spPr>
                      </pic:pic>
                    </a:graphicData>
                  </a:graphic>
                </wp:inline>
              </w:drawing>
            </w:r>
          </w:p>
        </w:tc>
        <w:tc>
          <w:tcPr>
            <w:tcW w:w="2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autoSpaceDE w:val="0"/>
              <w:autoSpaceDN w:val="0"/>
              <w:adjustRightInd w:val="0"/>
              <w:spacing w:line="360" w:lineRule="auto"/>
              <w:ind w:firstLine="709"/>
              <w:jc w:val="both"/>
              <w:rPr>
                <w:color w:val="000000"/>
                <w:sz w:val="24"/>
                <w:szCs w:val="24"/>
              </w:rPr>
            </w:pPr>
            <w:r w:rsidRPr="008538C7">
              <w:rPr>
                <w:noProof/>
                <w:color w:val="000000"/>
                <w:sz w:val="24"/>
                <w:szCs w:val="24"/>
              </w:rPr>
              <w:drawing>
                <wp:inline distT="0" distB="0" distL="0" distR="0">
                  <wp:extent cx="1409700" cy="1552575"/>
                  <wp:effectExtent l="0" t="0" r="0" b="9525"/>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569" t="26849" r="34834" b="44637"/>
                          <a:stretch>
                            <a:fillRect/>
                          </a:stretch>
                        </pic:blipFill>
                        <pic:spPr bwMode="auto">
                          <a:xfrm>
                            <a:off x="0" y="0"/>
                            <a:ext cx="1409700" cy="1552575"/>
                          </a:xfrm>
                          <a:prstGeom prst="rect">
                            <a:avLst/>
                          </a:prstGeom>
                          <a:noFill/>
                          <a:ln>
                            <a:noFill/>
                          </a:ln>
                        </pic:spPr>
                      </pic:pic>
                    </a:graphicData>
                  </a:graphic>
                </wp:inline>
              </w:drawing>
            </w:r>
          </w:p>
        </w:tc>
      </w:tr>
    </w:tbl>
    <w:p w:rsidR="00503CDC" w:rsidRDefault="00503CDC" w:rsidP="008E757E">
      <w:pPr>
        <w:pStyle w:val="aa"/>
        <w:tabs>
          <w:tab w:val="left" w:pos="708"/>
        </w:tabs>
        <w:spacing w:line="360" w:lineRule="auto"/>
        <w:ind w:firstLine="709"/>
        <w:jc w:val="center"/>
      </w:pPr>
    </w:p>
    <w:p w:rsidR="008538C7" w:rsidRPr="00796F78" w:rsidRDefault="00796F78" w:rsidP="00796F78">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color w:val="000000"/>
          <w:sz w:val="24"/>
          <w:szCs w:val="24"/>
          <w:lang w:val="en-US"/>
        </w:rPr>
      </w:pPr>
      <w:r w:rsidRPr="00796F78">
        <w:rPr>
          <w:rFonts w:ascii="Times New Roman" w:eastAsia="Times New Roman" w:hAnsi="Times New Roman" w:cs="Times New Roman"/>
          <w:color w:val="000000"/>
          <w:sz w:val="24"/>
          <w:szCs w:val="24"/>
          <w:lang w:val="en-US"/>
        </w:rPr>
        <w:t xml:space="preserve">Figure 5 – </w:t>
      </w:r>
      <w:r>
        <w:rPr>
          <w:rFonts w:ascii="Times New Roman" w:eastAsia="Times New Roman" w:hAnsi="Times New Roman" w:cs="Times New Roman"/>
          <w:color w:val="000000"/>
          <w:sz w:val="24"/>
          <w:szCs w:val="24"/>
          <w:lang w:val="en-US"/>
        </w:rPr>
        <w:t>E</w:t>
      </w:r>
      <w:r w:rsidRPr="00796F78">
        <w:rPr>
          <w:rFonts w:ascii="Times New Roman" w:eastAsia="Times New Roman" w:hAnsi="Times New Roman" w:cs="Times New Roman"/>
          <w:color w:val="000000"/>
          <w:sz w:val="24"/>
          <w:szCs w:val="24"/>
          <w:lang w:val="en-US"/>
        </w:rPr>
        <w:t>xternal surface of the sintering furnace</w:t>
      </w:r>
    </w:p>
    <w:p w:rsidR="007F5C91" w:rsidRPr="00B10C06" w:rsidRDefault="007F5C91" w:rsidP="007B05B2">
      <w:pPr>
        <w:pStyle w:val="aa"/>
        <w:tabs>
          <w:tab w:val="left" w:pos="708"/>
        </w:tabs>
        <w:spacing w:line="360" w:lineRule="auto"/>
        <w:ind w:firstLine="709"/>
        <w:jc w:val="both"/>
        <w:rPr>
          <w:lang w:val="en-US"/>
        </w:rPr>
      </w:pPr>
    </w:p>
    <w:p w:rsidR="007B05B2" w:rsidRPr="007B05B2" w:rsidRDefault="007B05B2" w:rsidP="007B05B2">
      <w:pPr>
        <w:pStyle w:val="aa"/>
        <w:tabs>
          <w:tab w:val="left" w:pos="708"/>
        </w:tabs>
        <w:spacing w:line="360" w:lineRule="auto"/>
        <w:ind w:firstLine="709"/>
        <w:jc w:val="both"/>
        <w:rPr>
          <w:lang w:val="en-US"/>
        </w:rPr>
      </w:pPr>
      <w:r w:rsidRPr="007B05B2">
        <w:rPr>
          <w:lang w:val="en-US"/>
        </w:rPr>
        <w:t xml:space="preserve">The calcination furnace is in many ways similar to the sintering furnace in terms of heat. Let's briefly discuss the features of its operation and illustrate the wear of the lining with photos. Inside the oven the entire length is lined with refractory fireclay brick </w:t>
      </w:r>
      <w:r w:rsidR="00EE5612">
        <w:rPr>
          <w:lang w:val="en-US"/>
        </w:rPr>
        <w:t>grade</w:t>
      </w:r>
      <w:r w:rsidRPr="007B05B2">
        <w:rPr>
          <w:lang w:val="en-US"/>
        </w:rPr>
        <w:t xml:space="preserve"> </w:t>
      </w:r>
      <w:r w:rsidR="00637FA5">
        <w:rPr>
          <w:color w:val="000000"/>
          <w:lang w:val="en-US"/>
        </w:rPr>
        <w:t>SHCU</w:t>
      </w:r>
      <w:r w:rsidRPr="007B05B2">
        <w:rPr>
          <w:lang w:val="en-US"/>
        </w:rPr>
        <w:t>. On the length of 60-65 m (on the loading side), the lining thickness is 200 mm, on the rest of the length – 230 mm.</w:t>
      </w:r>
    </w:p>
    <w:p w:rsidR="007B05B2" w:rsidRPr="007B05B2" w:rsidRDefault="007B05B2" w:rsidP="007B05B2">
      <w:pPr>
        <w:pStyle w:val="aa"/>
        <w:tabs>
          <w:tab w:val="left" w:pos="708"/>
        </w:tabs>
        <w:spacing w:line="360" w:lineRule="auto"/>
        <w:ind w:firstLine="709"/>
        <w:jc w:val="both"/>
        <w:rPr>
          <w:lang w:val="en-US"/>
        </w:rPr>
      </w:pPr>
      <w:r w:rsidRPr="007B05B2">
        <w:rPr>
          <w:lang w:val="en-US"/>
        </w:rPr>
        <w:lastRenderedPageBreak/>
        <w:t>The first zone of the oven is the drying zone. In this zone, the external (physical) moisture of the hydrate is removed, and the material is heated to a temperature of 200-250 °C. The temperature of gases entering the drying zone is about 600 °C, at the outlet – about</w:t>
      </w:r>
      <w:r w:rsidR="00901E67">
        <w:rPr>
          <w:lang w:val="en-US"/>
        </w:rPr>
        <w:br/>
      </w:r>
      <w:r w:rsidRPr="007B05B2">
        <w:rPr>
          <w:lang w:val="en-US"/>
        </w:rPr>
        <w:t xml:space="preserve"> 200-250 °C.</w:t>
      </w:r>
    </w:p>
    <w:p w:rsidR="007B05B2" w:rsidRDefault="007B05B2" w:rsidP="008E757E">
      <w:pPr>
        <w:pStyle w:val="aa"/>
        <w:tabs>
          <w:tab w:val="left" w:pos="708"/>
        </w:tabs>
        <w:spacing w:line="360" w:lineRule="auto"/>
        <w:ind w:firstLine="709"/>
        <w:jc w:val="both"/>
        <w:rPr>
          <w:lang w:val="en-US"/>
        </w:rPr>
      </w:pPr>
      <w:r w:rsidRPr="007B05B2">
        <w:rPr>
          <w:lang w:val="en-US"/>
        </w:rPr>
        <w:t>Next is the calcination zone, where all the crystallization (chemical) moisture is removed from the process material, the material is heated to a temperature of</w:t>
      </w:r>
      <w:r>
        <w:rPr>
          <w:lang w:val="en-US"/>
        </w:rPr>
        <w:t xml:space="preserve"> </w:t>
      </w:r>
      <w:r w:rsidR="00B836CF">
        <w:rPr>
          <w:lang w:val="en-US"/>
        </w:rPr>
        <w:t>900-950 °C</w:t>
      </w:r>
      <w:r w:rsidRPr="007B05B2">
        <w:rPr>
          <w:lang w:val="en-US"/>
        </w:rPr>
        <w:t xml:space="preserve"> and gamma-modified alumina is formed at a flue gas temperature of about 600-700 °C. Figure 6 shows the depth of impregnation of fireclay refractory from the calcination zone, reaching 15 mm.</w:t>
      </w:r>
    </w:p>
    <w:p w:rsidR="007B05B2" w:rsidRPr="007B05B2" w:rsidRDefault="007B05B2" w:rsidP="008E757E">
      <w:pPr>
        <w:pStyle w:val="aa"/>
        <w:tabs>
          <w:tab w:val="left" w:pos="708"/>
        </w:tabs>
        <w:spacing w:line="360" w:lineRule="auto"/>
        <w:ind w:firstLine="709"/>
        <w:jc w:val="both"/>
        <w:rPr>
          <w:lang w:val="en-US"/>
        </w:rPr>
      </w:pPr>
    </w:p>
    <w:p w:rsidR="008538C7" w:rsidRPr="008538C7" w:rsidRDefault="008538C7" w:rsidP="008E757E">
      <w:pPr>
        <w:pStyle w:val="aa"/>
        <w:tabs>
          <w:tab w:val="left" w:pos="708"/>
        </w:tabs>
        <w:spacing w:line="360" w:lineRule="auto"/>
        <w:ind w:firstLine="709"/>
        <w:jc w:val="center"/>
      </w:pPr>
      <w:r w:rsidRPr="008538C7">
        <w:rPr>
          <w:noProof/>
        </w:rPr>
        <w:drawing>
          <wp:inline distT="0" distB="0" distL="0" distR="0">
            <wp:extent cx="3760218" cy="2631340"/>
            <wp:effectExtent l="19050" t="0" r="0" b="0"/>
            <wp:docPr id="14" name="Рисунок 20" descr="IMG_20180525_1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IMG_20180525_12223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260" b="7230"/>
                    <a:stretch>
                      <a:fillRect/>
                    </a:stretch>
                  </pic:blipFill>
                  <pic:spPr bwMode="auto">
                    <a:xfrm>
                      <a:off x="0" y="0"/>
                      <a:ext cx="3762672" cy="2633057"/>
                    </a:xfrm>
                    <a:prstGeom prst="rect">
                      <a:avLst/>
                    </a:prstGeom>
                    <a:noFill/>
                    <a:ln>
                      <a:noFill/>
                    </a:ln>
                  </pic:spPr>
                </pic:pic>
              </a:graphicData>
            </a:graphic>
          </wp:inline>
        </w:drawing>
      </w:r>
    </w:p>
    <w:p w:rsidR="00D31DD1" w:rsidRDefault="00D31DD1" w:rsidP="008E757E">
      <w:pPr>
        <w:pStyle w:val="aa"/>
        <w:tabs>
          <w:tab w:val="left" w:pos="708"/>
        </w:tabs>
        <w:spacing w:line="360" w:lineRule="auto"/>
        <w:ind w:firstLine="709"/>
        <w:jc w:val="both"/>
        <w:rPr>
          <w:color w:val="000000"/>
          <w:lang w:val="en-US"/>
        </w:rPr>
      </w:pPr>
    </w:p>
    <w:p w:rsidR="008538C7" w:rsidRPr="00B836CF" w:rsidRDefault="00B836CF" w:rsidP="00B836CF">
      <w:pPr>
        <w:pStyle w:val="aa"/>
        <w:tabs>
          <w:tab w:val="left" w:pos="708"/>
        </w:tabs>
        <w:spacing w:line="360" w:lineRule="auto"/>
        <w:ind w:firstLine="709"/>
        <w:jc w:val="center"/>
        <w:rPr>
          <w:color w:val="000000"/>
          <w:lang w:val="en-US"/>
        </w:rPr>
      </w:pPr>
      <w:r w:rsidRPr="00B836CF">
        <w:rPr>
          <w:color w:val="000000"/>
          <w:lang w:val="en-US"/>
        </w:rPr>
        <w:t xml:space="preserve">Figure 6 – </w:t>
      </w:r>
      <w:r>
        <w:rPr>
          <w:color w:val="000000"/>
          <w:lang w:val="en-US"/>
        </w:rPr>
        <w:t>D</w:t>
      </w:r>
      <w:r w:rsidRPr="00B836CF">
        <w:rPr>
          <w:color w:val="000000"/>
          <w:lang w:val="en-US"/>
        </w:rPr>
        <w:t>epth of impregnation of fireclay refractory from the calcination zone</w:t>
      </w:r>
    </w:p>
    <w:p w:rsidR="00B836CF" w:rsidRDefault="00B836CF" w:rsidP="008E757E">
      <w:pPr>
        <w:pStyle w:val="aa"/>
        <w:tabs>
          <w:tab w:val="left" w:pos="708"/>
        </w:tabs>
        <w:spacing w:line="360" w:lineRule="auto"/>
        <w:ind w:firstLine="709"/>
        <w:jc w:val="both"/>
        <w:rPr>
          <w:color w:val="000000"/>
          <w:lang w:val="en-US"/>
        </w:rPr>
      </w:pPr>
    </w:p>
    <w:p w:rsidR="00B836CF" w:rsidRPr="00B836CF" w:rsidRDefault="00B836CF" w:rsidP="008E757E">
      <w:pPr>
        <w:pStyle w:val="aa"/>
        <w:tabs>
          <w:tab w:val="left" w:pos="708"/>
        </w:tabs>
        <w:spacing w:line="360" w:lineRule="auto"/>
        <w:ind w:firstLine="709"/>
        <w:jc w:val="both"/>
        <w:rPr>
          <w:color w:val="000000"/>
          <w:lang w:val="en-US"/>
        </w:rPr>
      </w:pPr>
      <w:r w:rsidRPr="00B836CF">
        <w:rPr>
          <w:color w:val="000000"/>
          <w:lang w:val="en-US"/>
        </w:rPr>
        <w:t>The third zone is calcination, in which (in the area of torch</w:t>
      </w:r>
      <w:r w:rsidR="00F1211A">
        <w:rPr>
          <w:color w:val="000000"/>
          <w:lang w:val="en-US"/>
        </w:rPr>
        <w:t xml:space="preserve"> </w:t>
      </w:r>
      <w:r w:rsidR="00F1211A" w:rsidRPr="00B836CF">
        <w:rPr>
          <w:color w:val="000000"/>
          <w:lang w:val="en-US"/>
        </w:rPr>
        <w:t>fuel</w:t>
      </w:r>
      <w:r w:rsidR="00F1211A">
        <w:rPr>
          <w:color w:val="000000"/>
          <w:lang w:val="en-US"/>
        </w:rPr>
        <w:t>’s</w:t>
      </w:r>
      <w:r w:rsidR="00F1211A" w:rsidRPr="00B836CF">
        <w:rPr>
          <w:color w:val="000000"/>
          <w:lang w:val="en-US"/>
        </w:rPr>
        <w:t xml:space="preserve"> burning</w:t>
      </w:r>
      <w:r w:rsidRPr="00B836CF">
        <w:rPr>
          <w:color w:val="000000"/>
          <w:lang w:val="en-US"/>
        </w:rPr>
        <w:t>) starts the active formation of alumina</w:t>
      </w:r>
      <w:r w:rsidR="00F1211A">
        <w:rPr>
          <w:color w:val="000000"/>
          <w:lang w:val="en-US"/>
        </w:rPr>
        <w:t xml:space="preserve">’s </w:t>
      </w:r>
      <w:r w:rsidR="00F1211A" w:rsidRPr="00B836CF">
        <w:rPr>
          <w:color w:val="000000"/>
          <w:lang w:val="en-US"/>
        </w:rPr>
        <w:t>alpha modification</w:t>
      </w:r>
      <w:r w:rsidRPr="00B836CF">
        <w:rPr>
          <w:color w:val="000000"/>
          <w:lang w:val="en-US"/>
        </w:rPr>
        <w:t xml:space="preserve">. The temperature of alumina at the outlet of the calcination zone is 1200 °C, the temperature of the gas medium is 1300-1400 °C. Typical failures of the lining of this zone are rare chips and cracks (figure 7). </w:t>
      </w:r>
    </w:p>
    <w:p w:rsidR="008538C7" w:rsidRPr="00B836CF" w:rsidRDefault="008538C7" w:rsidP="008E757E">
      <w:pPr>
        <w:pStyle w:val="aa"/>
        <w:tabs>
          <w:tab w:val="left" w:pos="708"/>
        </w:tabs>
        <w:spacing w:line="360" w:lineRule="auto"/>
        <w:ind w:firstLine="709"/>
        <w:jc w:val="both"/>
        <w:rPr>
          <w:color w:val="000000"/>
          <w:lang w:val="en-US"/>
        </w:rPr>
      </w:pP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929"/>
        <w:gridCol w:w="4641"/>
      </w:tblGrid>
      <w:tr w:rsidR="008538C7" w:rsidRPr="008538C7" w:rsidTr="00E6062E">
        <w:tc>
          <w:tcPr>
            <w:tcW w:w="4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pStyle w:val="aa"/>
              <w:tabs>
                <w:tab w:val="left" w:pos="708"/>
              </w:tabs>
              <w:spacing w:line="360" w:lineRule="auto"/>
              <w:ind w:firstLine="709"/>
              <w:jc w:val="both"/>
              <w:rPr>
                <w:color w:val="000000"/>
              </w:rPr>
            </w:pPr>
            <w:r w:rsidRPr="008538C7">
              <w:rPr>
                <w:noProof/>
                <w:color w:val="000000"/>
              </w:rPr>
              <w:lastRenderedPageBreak/>
              <w:drawing>
                <wp:inline distT="0" distB="0" distL="0" distR="0">
                  <wp:extent cx="1447440" cy="2128167"/>
                  <wp:effectExtent l="19050" t="0" r="360" b="0"/>
                  <wp:docPr id="47" name="Рисунок 19" descr="IMG_20180525_12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MG_20180525_12204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381"/>
                          <a:stretch>
                            <a:fillRect/>
                          </a:stretch>
                        </pic:blipFill>
                        <pic:spPr bwMode="auto">
                          <a:xfrm>
                            <a:off x="0" y="0"/>
                            <a:ext cx="1447711" cy="2128565"/>
                          </a:xfrm>
                          <a:prstGeom prst="rect">
                            <a:avLst/>
                          </a:prstGeom>
                          <a:noFill/>
                          <a:ln>
                            <a:noFill/>
                          </a:ln>
                        </pic:spPr>
                      </pic:pic>
                    </a:graphicData>
                  </a:graphic>
                </wp:inline>
              </w:drawing>
            </w:r>
          </w:p>
        </w:tc>
        <w:tc>
          <w:tcPr>
            <w:tcW w:w="4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8538C7" w:rsidRPr="008538C7" w:rsidRDefault="008538C7" w:rsidP="008E757E">
            <w:pPr>
              <w:pStyle w:val="aa"/>
              <w:tabs>
                <w:tab w:val="left" w:pos="708"/>
              </w:tabs>
              <w:spacing w:line="360" w:lineRule="auto"/>
              <w:ind w:firstLine="709"/>
              <w:jc w:val="both"/>
              <w:rPr>
                <w:color w:val="000000"/>
              </w:rPr>
            </w:pPr>
            <w:r w:rsidRPr="008538C7">
              <w:rPr>
                <w:noProof/>
                <w:color w:val="000000"/>
              </w:rPr>
              <w:drawing>
                <wp:inline distT="0" distB="0" distL="0" distR="0">
                  <wp:extent cx="1596213" cy="2130725"/>
                  <wp:effectExtent l="19050" t="0" r="3987" b="0"/>
                  <wp:docPr id="48" name="Рисунок 18" descr="IMG_20180525_12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_20180525_12210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86" cy="2133492"/>
                          </a:xfrm>
                          <a:prstGeom prst="rect">
                            <a:avLst/>
                          </a:prstGeom>
                          <a:noFill/>
                          <a:ln>
                            <a:noFill/>
                          </a:ln>
                        </pic:spPr>
                      </pic:pic>
                    </a:graphicData>
                  </a:graphic>
                </wp:inline>
              </w:drawing>
            </w:r>
          </w:p>
        </w:tc>
      </w:tr>
    </w:tbl>
    <w:p w:rsidR="00D31DD1" w:rsidRDefault="00D31DD1" w:rsidP="008E757E">
      <w:pPr>
        <w:pStyle w:val="aa"/>
        <w:tabs>
          <w:tab w:val="left" w:pos="708"/>
        </w:tabs>
        <w:spacing w:line="360" w:lineRule="auto"/>
        <w:ind w:firstLine="709"/>
        <w:jc w:val="center"/>
        <w:rPr>
          <w:color w:val="000000"/>
          <w:lang w:val="en-US"/>
        </w:rPr>
      </w:pPr>
    </w:p>
    <w:p w:rsidR="00D31DD1" w:rsidRDefault="00B836CF" w:rsidP="008E757E">
      <w:pPr>
        <w:pStyle w:val="aa"/>
        <w:tabs>
          <w:tab w:val="left" w:pos="708"/>
        </w:tabs>
        <w:spacing w:line="360" w:lineRule="auto"/>
        <w:ind w:firstLine="709"/>
        <w:jc w:val="center"/>
        <w:rPr>
          <w:color w:val="000000"/>
          <w:lang w:val="en-US"/>
        </w:rPr>
      </w:pPr>
      <w:r w:rsidRPr="00B836CF">
        <w:rPr>
          <w:color w:val="000000"/>
          <w:lang w:val="en-US"/>
        </w:rPr>
        <w:t xml:space="preserve">Figure 7 – </w:t>
      </w:r>
      <w:r>
        <w:rPr>
          <w:color w:val="000000"/>
          <w:lang w:val="en-US"/>
        </w:rPr>
        <w:t>C</w:t>
      </w:r>
      <w:r w:rsidRPr="00B836CF">
        <w:rPr>
          <w:color w:val="000000"/>
          <w:lang w:val="en-US"/>
        </w:rPr>
        <w:t>ondition of the calcination zone</w:t>
      </w:r>
      <w:r>
        <w:rPr>
          <w:color w:val="000000"/>
          <w:lang w:val="en-US"/>
        </w:rPr>
        <w:t xml:space="preserve">’s </w:t>
      </w:r>
      <w:r w:rsidRPr="00B836CF">
        <w:rPr>
          <w:color w:val="000000"/>
          <w:lang w:val="en-US"/>
        </w:rPr>
        <w:t>lining</w:t>
      </w:r>
    </w:p>
    <w:p w:rsidR="00901E67" w:rsidRPr="00B836CF" w:rsidRDefault="00901E67" w:rsidP="008E757E">
      <w:pPr>
        <w:pStyle w:val="aa"/>
        <w:tabs>
          <w:tab w:val="left" w:pos="708"/>
        </w:tabs>
        <w:spacing w:line="360" w:lineRule="auto"/>
        <w:ind w:firstLine="709"/>
        <w:jc w:val="center"/>
        <w:rPr>
          <w:color w:val="000000"/>
          <w:lang w:val="en-US"/>
        </w:rPr>
      </w:pPr>
    </w:p>
    <w:p w:rsidR="00D31DD1" w:rsidRPr="00A15BCB" w:rsidRDefault="00A15BCB" w:rsidP="008E757E">
      <w:pPr>
        <w:pStyle w:val="aa"/>
        <w:tabs>
          <w:tab w:val="left" w:pos="708"/>
        </w:tabs>
        <w:spacing w:line="360" w:lineRule="auto"/>
        <w:ind w:firstLine="709"/>
        <w:jc w:val="both"/>
        <w:rPr>
          <w:color w:val="000000"/>
          <w:lang w:val="en-US"/>
        </w:rPr>
      </w:pPr>
      <w:r w:rsidRPr="007F5C91">
        <w:rPr>
          <w:color w:val="000000"/>
          <w:lang w:val="en-US"/>
        </w:rPr>
        <w:t>The fourth is the cooling zone. In the cooling zone, alumina is cooled to a temperature of 600-900 °C, while already behind the fuel torch. In this zone, due to cyclic temperature conditions</w:t>
      </w:r>
      <w:r w:rsidRPr="00A15BCB">
        <w:rPr>
          <w:color w:val="000000"/>
          <w:lang w:val="en-US"/>
        </w:rPr>
        <w:t xml:space="preserve"> similar to the sintering furnace, the lining is worn in the form of flake chipping</w:t>
      </w:r>
      <w:r w:rsidR="00901E67">
        <w:rPr>
          <w:color w:val="000000"/>
          <w:lang w:val="en-US"/>
        </w:rPr>
        <w:br/>
      </w:r>
      <w:r w:rsidRPr="00A15BCB">
        <w:rPr>
          <w:color w:val="000000"/>
          <w:lang w:val="en-US"/>
        </w:rPr>
        <w:t>(figure 8).</w:t>
      </w:r>
    </w:p>
    <w:p w:rsidR="008538C7" w:rsidRPr="008538C7" w:rsidRDefault="008538C7" w:rsidP="008E757E">
      <w:pPr>
        <w:pStyle w:val="aa"/>
        <w:tabs>
          <w:tab w:val="left" w:pos="708"/>
        </w:tabs>
        <w:spacing w:line="360" w:lineRule="auto"/>
        <w:ind w:firstLine="709"/>
        <w:jc w:val="center"/>
        <w:rPr>
          <w:color w:val="000000"/>
        </w:rPr>
      </w:pPr>
      <w:r w:rsidRPr="008538C7">
        <w:rPr>
          <w:noProof/>
          <w:color w:val="000000"/>
        </w:rPr>
        <w:drawing>
          <wp:inline distT="0" distB="0" distL="0" distR="0">
            <wp:extent cx="1552755" cy="2075622"/>
            <wp:effectExtent l="19050" t="0" r="9345" b="0"/>
            <wp:docPr id="50" name="Рисунок 17" descr="IMG_20180525_12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IMG_20180525_12212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2079626"/>
                    </a:xfrm>
                    <a:prstGeom prst="rect">
                      <a:avLst/>
                    </a:prstGeom>
                    <a:noFill/>
                    <a:ln>
                      <a:noFill/>
                    </a:ln>
                  </pic:spPr>
                </pic:pic>
              </a:graphicData>
            </a:graphic>
          </wp:inline>
        </w:drawing>
      </w:r>
    </w:p>
    <w:p w:rsidR="00D31DD1" w:rsidRDefault="00D31DD1" w:rsidP="008E757E">
      <w:pPr>
        <w:pStyle w:val="aa"/>
        <w:tabs>
          <w:tab w:val="left" w:pos="708"/>
        </w:tabs>
        <w:spacing w:line="360" w:lineRule="auto"/>
        <w:ind w:firstLine="709"/>
        <w:jc w:val="center"/>
        <w:rPr>
          <w:color w:val="000000"/>
          <w:lang w:val="en-US"/>
        </w:rPr>
      </w:pPr>
    </w:p>
    <w:p w:rsidR="008538C7" w:rsidRDefault="00522AF2" w:rsidP="00522AF2">
      <w:pPr>
        <w:pStyle w:val="aa"/>
        <w:tabs>
          <w:tab w:val="left" w:pos="708"/>
        </w:tabs>
        <w:spacing w:line="360" w:lineRule="auto"/>
        <w:ind w:firstLine="709"/>
        <w:jc w:val="center"/>
        <w:rPr>
          <w:lang w:val="en-US"/>
        </w:rPr>
      </w:pPr>
      <w:r w:rsidRPr="00522AF2">
        <w:rPr>
          <w:lang w:val="en-US"/>
        </w:rPr>
        <w:t xml:space="preserve">Figure 8 – </w:t>
      </w:r>
      <w:r>
        <w:rPr>
          <w:lang w:val="en-US"/>
        </w:rPr>
        <w:t>W</w:t>
      </w:r>
      <w:r w:rsidRPr="00522AF2">
        <w:rPr>
          <w:lang w:val="en-US"/>
        </w:rPr>
        <w:t>ear of the lining in the form of scaly chipping</w:t>
      </w:r>
    </w:p>
    <w:p w:rsidR="00901E67" w:rsidRPr="00522AF2" w:rsidRDefault="00901E67" w:rsidP="00522AF2">
      <w:pPr>
        <w:pStyle w:val="aa"/>
        <w:tabs>
          <w:tab w:val="left" w:pos="708"/>
        </w:tabs>
        <w:spacing w:line="360" w:lineRule="auto"/>
        <w:ind w:firstLine="709"/>
        <w:jc w:val="center"/>
        <w:rPr>
          <w:lang w:val="en-US"/>
        </w:rPr>
      </w:pPr>
    </w:p>
    <w:p w:rsidR="00522AF2" w:rsidRPr="00522AF2" w:rsidRDefault="00522AF2" w:rsidP="008E757E">
      <w:pPr>
        <w:pStyle w:val="aa"/>
        <w:tabs>
          <w:tab w:val="left" w:pos="708"/>
        </w:tabs>
        <w:spacing w:line="360" w:lineRule="auto"/>
        <w:ind w:firstLine="709"/>
        <w:jc w:val="both"/>
        <w:rPr>
          <w:lang w:val="en-US"/>
        </w:rPr>
      </w:pPr>
      <w:r w:rsidRPr="00522AF2">
        <w:rPr>
          <w:lang w:val="en-US"/>
        </w:rPr>
        <w:t>Consequently, the stability of the lining of rotating furnaces depends more on temperature changes than on the chemical effect of the process material.</w:t>
      </w:r>
    </w:p>
    <w:p w:rsidR="00522AF2" w:rsidRPr="00501AE7" w:rsidRDefault="00522AF2" w:rsidP="00522AF2">
      <w:pPr>
        <w:spacing w:after="0" w:line="360" w:lineRule="auto"/>
        <w:ind w:firstLine="709"/>
        <w:jc w:val="both"/>
        <w:rPr>
          <w:rFonts w:ascii="Times New Roman" w:hAnsi="Times New Roman" w:cs="Times New Roman"/>
          <w:sz w:val="24"/>
          <w:szCs w:val="24"/>
          <w:lang w:val="en-US"/>
        </w:rPr>
      </w:pPr>
      <w:r w:rsidRPr="00501AE7">
        <w:rPr>
          <w:rFonts w:ascii="Times New Roman" w:hAnsi="Times New Roman" w:cs="Times New Roman"/>
          <w:sz w:val="24"/>
          <w:szCs w:val="24"/>
          <w:lang w:val="en-US"/>
        </w:rPr>
        <w:t>1.1.2 Steel-teeming ladles</w:t>
      </w:r>
    </w:p>
    <w:p w:rsidR="00522AF2" w:rsidRPr="00522AF2" w:rsidRDefault="00522AF2" w:rsidP="00522AF2">
      <w:pPr>
        <w:spacing w:after="0" w:line="360" w:lineRule="auto"/>
        <w:ind w:firstLine="709"/>
        <w:jc w:val="both"/>
        <w:rPr>
          <w:rFonts w:ascii="Times New Roman" w:hAnsi="Times New Roman" w:cs="Times New Roman"/>
          <w:sz w:val="24"/>
          <w:szCs w:val="24"/>
          <w:lang w:val="en-US"/>
        </w:rPr>
      </w:pPr>
      <w:r w:rsidRPr="00522AF2">
        <w:rPr>
          <w:rFonts w:ascii="Times New Roman" w:hAnsi="Times New Roman" w:cs="Times New Roman"/>
          <w:sz w:val="24"/>
          <w:szCs w:val="24"/>
          <w:lang w:val="en-US"/>
        </w:rPr>
        <w:t>The main amount of refractories is consumed by ferrous metallurgy enterprises, so, as a rule, the consumption of refractories is correlated per ton of steel produced. On average, the global output of refractory materials is 2.5 – 6% of the mass of steel produced, in industrial countries the cost of refractories is about 0.1% of the gross national product [2].</w:t>
      </w:r>
    </w:p>
    <w:p w:rsidR="00522AF2" w:rsidRDefault="00522AF2" w:rsidP="00522AF2">
      <w:pPr>
        <w:spacing w:after="0" w:line="360" w:lineRule="auto"/>
        <w:ind w:firstLine="709"/>
        <w:jc w:val="both"/>
        <w:rPr>
          <w:rFonts w:ascii="Times New Roman" w:hAnsi="Times New Roman" w:cs="Times New Roman"/>
          <w:sz w:val="24"/>
          <w:szCs w:val="24"/>
          <w:lang w:val="en-US"/>
        </w:rPr>
      </w:pPr>
      <w:r w:rsidRPr="00522AF2">
        <w:rPr>
          <w:rFonts w:ascii="Times New Roman" w:hAnsi="Times New Roman" w:cs="Times New Roman"/>
          <w:sz w:val="24"/>
          <w:szCs w:val="24"/>
          <w:lang w:val="en-US"/>
        </w:rPr>
        <w:lastRenderedPageBreak/>
        <w:t xml:space="preserve">Figure 9 shows data on the durability of </w:t>
      </w:r>
      <w:r w:rsidR="0030165C">
        <w:rPr>
          <w:rFonts w:ascii="Times New Roman" w:hAnsi="Times New Roman" w:cs="Times New Roman"/>
          <w:sz w:val="24"/>
          <w:szCs w:val="24"/>
          <w:lang w:val="en-US"/>
        </w:rPr>
        <w:t>ladle’s</w:t>
      </w:r>
      <w:r w:rsidRPr="00522AF2">
        <w:rPr>
          <w:rFonts w:ascii="Times New Roman" w:hAnsi="Times New Roman" w:cs="Times New Roman"/>
          <w:sz w:val="24"/>
          <w:szCs w:val="24"/>
          <w:lang w:val="en-US"/>
        </w:rPr>
        <w:t xml:space="preserve"> lin</w:t>
      </w:r>
      <w:r w:rsidR="0030165C">
        <w:rPr>
          <w:rFonts w:ascii="Times New Roman" w:hAnsi="Times New Roman" w:cs="Times New Roman"/>
          <w:sz w:val="24"/>
          <w:szCs w:val="24"/>
          <w:lang w:val="en-US"/>
        </w:rPr>
        <w:t>ing</w:t>
      </w:r>
      <w:r w:rsidRPr="00522AF2">
        <w:rPr>
          <w:rFonts w:ascii="Times New Roman" w:hAnsi="Times New Roman" w:cs="Times New Roman"/>
          <w:sz w:val="24"/>
          <w:szCs w:val="24"/>
          <w:lang w:val="en-US"/>
        </w:rPr>
        <w:t xml:space="preserve"> of various capacities. The durability of the lining, regardless of the </w:t>
      </w:r>
      <w:r w:rsidR="0030165C">
        <w:rPr>
          <w:rFonts w:ascii="Times New Roman" w:hAnsi="Times New Roman" w:cs="Times New Roman"/>
          <w:sz w:val="24"/>
          <w:szCs w:val="24"/>
          <w:lang w:val="en-US"/>
        </w:rPr>
        <w:t>ladle</w:t>
      </w:r>
      <w:r w:rsidRPr="00522AF2">
        <w:rPr>
          <w:rFonts w:ascii="Times New Roman" w:hAnsi="Times New Roman" w:cs="Times New Roman"/>
          <w:sz w:val="24"/>
          <w:szCs w:val="24"/>
          <w:lang w:val="en-US"/>
        </w:rPr>
        <w:t xml:space="preserve"> capacity, is relatively low: 10 ± 5 </w:t>
      </w:r>
      <w:r w:rsidR="0030165C">
        <w:rPr>
          <w:rFonts w:ascii="Times New Roman" w:hAnsi="Times New Roman" w:cs="Times New Roman"/>
          <w:sz w:val="24"/>
          <w:szCs w:val="24"/>
          <w:lang w:val="en-US"/>
        </w:rPr>
        <w:t>smelting</w:t>
      </w:r>
      <w:r w:rsidRPr="00522AF2">
        <w:rPr>
          <w:rFonts w:ascii="Times New Roman" w:hAnsi="Times New Roman" w:cs="Times New Roman"/>
          <w:sz w:val="24"/>
          <w:szCs w:val="24"/>
          <w:lang w:val="en-US"/>
        </w:rPr>
        <w:t xml:space="preserve">. In some cases, a resistance of up to 30 </w:t>
      </w:r>
      <w:r w:rsidR="0030165C">
        <w:rPr>
          <w:rFonts w:ascii="Times New Roman" w:hAnsi="Times New Roman" w:cs="Times New Roman"/>
          <w:sz w:val="24"/>
          <w:szCs w:val="24"/>
          <w:lang w:val="en-US"/>
        </w:rPr>
        <w:t>smeltings</w:t>
      </w:r>
      <w:r w:rsidRPr="00522AF2">
        <w:rPr>
          <w:rFonts w:ascii="Times New Roman" w:hAnsi="Times New Roman" w:cs="Times New Roman"/>
          <w:sz w:val="24"/>
          <w:szCs w:val="24"/>
          <w:lang w:val="en-US"/>
        </w:rPr>
        <w:t xml:space="preserve"> was obtained. Due to the low resistance, the specific consumption of refractories for</w:t>
      </w:r>
      <w:r w:rsidR="0030165C">
        <w:rPr>
          <w:rFonts w:ascii="Times New Roman" w:hAnsi="Times New Roman" w:cs="Times New Roman"/>
          <w:sz w:val="24"/>
          <w:szCs w:val="24"/>
          <w:lang w:val="en-US"/>
        </w:rPr>
        <w:t xml:space="preserve"> ladle’s</w:t>
      </w:r>
      <w:r w:rsidRPr="00522AF2">
        <w:rPr>
          <w:rFonts w:ascii="Times New Roman" w:hAnsi="Times New Roman" w:cs="Times New Roman"/>
          <w:sz w:val="24"/>
          <w:szCs w:val="24"/>
          <w:lang w:val="en-US"/>
        </w:rPr>
        <w:t xml:space="preserve"> lining</w:t>
      </w:r>
      <w:r w:rsidR="0030165C">
        <w:rPr>
          <w:rFonts w:ascii="Times New Roman" w:hAnsi="Times New Roman" w:cs="Times New Roman"/>
          <w:sz w:val="24"/>
          <w:szCs w:val="24"/>
          <w:lang w:val="en-US"/>
        </w:rPr>
        <w:t>s</w:t>
      </w:r>
      <w:r w:rsidRPr="00522AF2">
        <w:rPr>
          <w:rFonts w:ascii="Times New Roman" w:hAnsi="Times New Roman" w:cs="Times New Roman"/>
          <w:sz w:val="24"/>
          <w:szCs w:val="24"/>
          <w:lang w:val="en-US"/>
        </w:rPr>
        <w:t xml:space="preserve"> reaches 6 – 10 kg/t of steel.</w:t>
      </w:r>
    </w:p>
    <w:p w:rsidR="00522AF2" w:rsidRPr="00522AF2" w:rsidRDefault="00522AF2" w:rsidP="008E757E">
      <w:pPr>
        <w:spacing w:after="0" w:line="360" w:lineRule="auto"/>
        <w:ind w:firstLine="709"/>
        <w:jc w:val="both"/>
        <w:rPr>
          <w:rFonts w:ascii="Times New Roman" w:hAnsi="Times New Roman" w:cs="Times New Roman"/>
          <w:sz w:val="24"/>
          <w:szCs w:val="24"/>
          <w:lang w:val="en-US"/>
        </w:rPr>
      </w:pPr>
    </w:p>
    <w:p w:rsidR="008538C7" w:rsidRDefault="00445D27" w:rsidP="00630AC4">
      <w:pPr>
        <w:keepNext/>
        <w:spacing w:after="0" w:line="360" w:lineRule="auto"/>
        <w:jc w:val="center"/>
        <w:rPr>
          <w:rFonts w:ascii="Times New Roman" w:hAnsi="Times New Roman" w:cs="Times New Roman"/>
          <w:sz w:val="24"/>
          <w:szCs w:val="24"/>
          <w:lang w:val="en-US"/>
        </w:rPr>
      </w:pPr>
      <w:r>
        <w:rPr>
          <w:noProof/>
        </w:rPr>
        <w:drawing>
          <wp:inline distT="0" distB="0" distL="0" distR="0">
            <wp:extent cx="5257800" cy="2438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57800" cy="2438400"/>
                    </a:xfrm>
                    <a:prstGeom prst="rect">
                      <a:avLst/>
                    </a:prstGeom>
                  </pic:spPr>
                </pic:pic>
              </a:graphicData>
            </a:graphic>
          </wp:inline>
        </w:drawing>
      </w:r>
    </w:p>
    <w:p w:rsidR="00370221" w:rsidRDefault="00370221" w:rsidP="008E757E">
      <w:pPr>
        <w:pStyle w:val="ac"/>
        <w:spacing w:before="0" w:after="0" w:line="360" w:lineRule="auto"/>
        <w:ind w:firstLine="709"/>
        <w:jc w:val="both"/>
        <w:rPr>
          <w:rFonts w:eastAsiaTheme="minorEastAsia"/>
          <w:b w:val="0"/>
          <w:bCs w:val="0"/>
          <w:sz w:val="24"/>
          <w:szCs w:val="24"/>
        </w:rPr>
      </w:pPr>
    </w:p>
    <w:p w:rsidR="0030165C" w:rsidRPr="005D5088" w:rsidRDefault="0030165C" w:rsidP="005D5088">
      <w:pPr>
        <w:spacing w:after="0" w:line="240" w:lineRule="auto"/>
        <w:jc w:val="both"/>
        <w:rPr>
          <w:rFonts w:ascii="Times New Roman" w:eastAsia="Times New Roman" w:hAnsi="Times New Roman" w:cs="Times New Roman"/>
          <w:bCs/>
          <w:sz w:val="24"/>
          <w:szCs w:val="24"/>
          <w:lang w:val="en-US"/>
        </w:rPr>
      </w:pPr>
      <w:r w:rsidRPr="00445D27">
        <w:rPr>
          <w:rFonts w:ascii="Times New Roman" w:eastAsia="Times New Roman" w:hAnsi="Times New Roman" w:cs="Times New Roman"/>
          <w:bCs/>
          <w:sz w:val="24"/>
          <w:szCs w:val="24"/>
        </w:rPr>
        <w:t>КБ</w:t>
      </w:r>
      <w:r w:rsidRPr="005D5088">
        <w:rPr>
          <w:rFonts w:ascii="Times New Roman" w:eastAsia="Times New Roman" w:hAnsi="Times New Roman" w:cs="Times New Roman"/>
          <w:bCs/>
          <w:sz w:val="24"/>
          <w:szCs w:val="24"/>
          <w:lang w:val="en-US"/>
        </w:rPr>
        <w:t xml:space="preserve"> </w:t>
      </w:r>
      <w:r w:rsidR="005D5088" w:rsidRPr="005D5088">
        <w:rPr>
          <w:rFonts w:ascii="Times New Roman" w:eastAsia="Times New Roman" w:hAnsi="Times New Roman" w:cs="Times New Roman"/>
          <w:bCs/>
          <w:sz w:val="24"/>
          <w:szCs w:val="24"/>
          <w:lang w:val="en-US"/>
        </w:rPr>
        <w:t>–</w:t>
      </w:r>
      <w:r w:rsidRPr="005D5088">
        <w:rPr>
          <w:rFonts w:ascii="Times New Roman" w:eastAsia="Times New Roman" w:hAnsi="Times New Roman" w:cs="Times New Roman"/>
          <w:bCs/>
          <w:sz w:val="24"/>
          <w:szCs w:val="24"/>
          <w:lang w:val="en-US"/>
        </w:rPr>
        <w:t xml:space="preserve"> </w:t>
      </w:r>
      <w:r w:rsidRPr="00943E79">
        <w:rPr>
          <w:rFonts w:ascii="Times New Roman" w:eastAsia="Times New Roman" w:hAnsi="Times New Roman" w:cs="Times New Roman"/>
          <w:bCs/>
          <w:sz w:val="24"/>
          <w:szCs w:val="24"/>
          <w:lang w:val="en-US"/>
        </w:rPr>
        <w:t>quartzite</w:t>
      </w:r>
      <w:r w:rsidRPr="005D5088">
        <w:rPr>
          <w:rFonts w:ascii="Times New Roman" w:eastAsia="Times New Roman" w:hAnsi="Times New Roman" w:cs="Times New Roman"/>
          <w:bCs/>
          <w:sz w:val="24"/>
          <w:szCs w:val="24"/>
          <w:lang w:val="en-US"/>
        </w:rPr>
        <w:t xml:space="preserve"> </w:t>
      </w:r>
      <w:r w:rsidRPr="00943E79">
        <w:rPr>
          <w:rFonts w:ascii="Times New Roman" w:eastAsia="Times New Roman" w:hAnsi="Times New Roman" w:cs="Times New Roman"/>
          <w:bCs/>
          <w:sz w:val="24"/>
          <w:szCs w:val="24"/>
          <w:lang w:val="en-US"/>
        </w:rPr>
        <w:t>chemically</w:t>
      </w:r>
      <w:r w:rsidRPr="005D5088">
        <w:rPr>
          <w:rFonts w:ascii="Times New Roman" w:eastAsia="Times New Roman" w:hAnsi="Times New Roman" w:cs="Times New Roman"/>
          <w:bCs/>
          <w:sz w:val="24"/>
          <w:szCs w:val="24"/>
          <w:lang w:val="en-US"/>
        </w:rPr>
        <w:t xml:space="preserve"> </w:t>
      </w:r>
      <w:r w:rsidRPr="00943E79">
        <w:rPr>
          <w:rFonts w:ascii="Times New Roman" w:eastAsia="Times New Roman" w:hAnsi="Times New Roman" w:cs="Times New Roman"/>
          <w:bCs/>
          <w:sz w:val="24"/>
          <w:szCs w:val="24"/>
          <w:lang w:val="en-US"/>
        </w:rPr>
        <w:t>bonded</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Ш</w:t>
      </w:r>
      <w:r w:rsidRPr="005D5088">
        <w:rPr>
          <w:rFonts w:ascii="Times New Roman" w:eastAsia="Times New Roman" w:hAnsi="Times New Roman" w:cs="Times New Roman"/>
          <w:bCs/>
          <w:sz w:val="24"/>
          <w:szCs w:val="24"/>
          <w:lang w:val="en-US"/>
        </w:rPr>
        <w:t xml:space="preserve"> – </w:t>
      </w:r>
      <w:r w:rsidRPr="00943E79">
        <w:rPr>
          <w:rFonts w:ascii="Times New Roman" w:eastAsia="Times New Roman" w:hAnsi="Times New Roman" w:cs="Times New Roman"/>
          <w:bCs/>
          <w:sz w:val="24"/>
          <w:szCs w:val="24"/>
          <w:lang w:val="en-US"/>
        </w:rPr>
        <w:t>chamotte</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ПХ</w:t>
      </w:r>
      <w:r w:rsidRPr="005D5088">
        <w:rPr>
          <w:rFonts w:ascii="Times New Roman" w:eastAsia="Times New Roman" w:hAnsi="Times New Roman" w:cs="Times New Roman"/>
          <w:bCs/>
          <w:sz w:val="24"/>
          <w:szCs w:val="24"/>
          <w:lang w:val="en-US"/>
        </w:rPr>
        <w:t xml:space="preserve"> – </w:t>
      </w:r>
      <w:r w:rsidRPr="00943E79">
        <w:rPr>
          <w:rFonts w:ascii="Times New Roman" w:eastAsia="Times New Roman" w:hAnsi="Times New Roman" w:cs="Times New Roman"/>
          <w:bCs/>
          <w:sz w:val="24"/>
          <w:szCs w:val="24"/>
          <w:lang w:val="en-US"/>
        </w:rPr>
        <w:t>magnesia</w:t>
      </w:r>
      <w:r w:rsidRPr="005D5088">
        <w:rPr>
          <w:rFonts w:ascii="Times New Roman" w:eastAsia="Times New Roman" w:hAnsi="Times New Roman" w:cs="Times New Roman"/>
          <w:bCs/>
          <w:sz w:val="24"/>
          <w:szCs w:val="24"/>
          <w:lang w:val="en-US"/>
        </w:rPr>
        <w:t>-</w:t>
      </w:r>
      <w:r w:rsidRPr="00943E79">
        <w:rPr>
          <w:rFonts w:ascii="Times New Roman" w:eastAsia="Times New Roman" w:hAnsi="Times New Roman" w:cs="Times New Roman"/>
          <w:bCs/>
          <w:sz w:val="24"/>
          <w:szCs w:val="24"/>
          <w:lang w:val="en-US"/>
        </w:rPr>
        <w:t>chrome</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МК</w:t>
      </w:r>
      <w:r w:rsidRPr="005D5088">
        <w:rPr>
          <w:rFonts w:ascii="Times New Roman" w:eastAsia="Times New Roman" w:hAnsi="Times New Roman" w:cs="Times New Roman"/>
          <w:bCs/>
          <w:sz w:val="24"/>
          <w:szCs w:val="24"/>
          <w:lang w:val="en-US"/>
        </w:rPr>
        <w:t xml:space="preserve"> – </w:t>
      </w:r>
      <w:r w:rsidRPr="00943E79">
        <w:rPr>
          <w:rFonts w:ascii="Times New Roman" w:eastAsia="Times New Roman" w:hAnsi="Times New Roman" w:cs="Times New Roman"/>
          <w:bCs/>
          <w:sz w:val="24"/>
          <w:szCs w:val="24"/>
          <w:lang w:val="en-US"/>
        </w:rPr>
        <w:t>mullite</w:t>
      </w:r>
      <w:r w:rsidRPr="005D5088">
        <w:rPr>
          <w:rFonts w:ascii="Times New Roman" w:eastAsia="Times New Roman" w:hAnsi="Times New Roman" w:cs="Times New Roman"/>
          <w:bCs/>
          <w:sz w:val="24"/>
          <w:szCs w:val="24"/>
          <w:lang w:val="en-US"/>
        </w:rPr>
        <w:t>-</w:t>
      </w:r>
      <w:r w:rsidRPr="00943E79">
        <w:rPr>
          <w:rFonts w:ascii="Times New Roman" w:eastAsia="Times New Roman" w:hAnsi="Times New Roman" w:cs="Times New Roman"/>
          <w:bCs/>
          <w:sz w:val="24"/>
          <w:szCs w:val="24"/>
          <w:lang w:val="en-US"/>
        </w:rPr>
        <w:t>corundum</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ИП</w:t>
      </w:r>
      <w:r w:rsidRPr="005D5088">
        <w:rPr>
          <w:rFonts w:ascii="Times New Roman" w:eastAsia="Times New Roman" w:hAnsi="Times New Roman" w:cs="Times New Roman"/>
          <w:bCs/>
          <w:sz w:val="24"/>
          <w:szCs w:val="24"/>
          <w:lang w:val="en-US"/>
        </w:rPr>
        <w:t xml:space="preserve"> – </w:t>
      </w:r>
      <w:r w:rsidRPr="00943E79">
        <w:rPr>
          <w:rFonts w:ascii="Times New Roman" w:eastAsia="Times New Roman" w:hAnsi="Times New Roman" w:cs="Times New Roman"/>
          <w:bCs/>
          <w:sz w:val="24"/>
          <w:szCs w:val="24"/>
          <w:lang w:val="en-US"/>
        </w:rPr>
        <w:t>lime</w:t>
      </w:r>
      <w:r w:rsidRPr="005D5088">
        <w:rPr>
          <w:rFonts w:ascii="Times New Roman" w:eastAsia="Times New Roman" w:hAnsi="Times New Roman" w:cs="Times New Roman"/>
          <w:bCs/>
          <w:sz w:val="24"/>
          <w:szCs w:val="24"/>
          <w:lang w:val="en-US"/>
        </w:rPr>
        <w:t>-</w:t>
      </w:r>
      <w:r w:rsidRPr="00943E79">
        <w:rPr>
          <w:rFonts w:ascii="Times New Roman" w:eastAsia="Times New Roman" w:hAnsi="Times New Roman" w:cs="Times New Roman"/>
          <w:bCs/>
          <w:sz w:val="24"/>
          <w:szCs w:val="24"/>
          <w:lang w:val="en-US"/>
        </w:rPr>
        <w:t>periclase</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М</w:t>
      </w:r>
      <w:r w:rsidRPr="005D5088">
        <w:rPr>
          <w:rFonts w:ascii="Times New Roman" w:eastAsia="Times New Roman" w:hAnsi="Times New Roman" w:cs="Times New Roman"/>
          <w:bCs/>
          <w:sz w:val="24"/>
          <w:szCs w:val="24"/>
          <w:lang w:val="en-US"/>
        </w:rPr>
        <w:t xml:space="preserve"> – </w:t>
      </w:r>
      <w:r w:rsidRPr="00943E79">
        <w:rPr>
          <w:rFonts w:ascii="Times New Roman" w:eastAsia="Times New Roman" w:hAnsi="Times New Roman" w:cs="Times New Roman"/>
          <w:bCs/>
          <w:sz w:val="24"/>
          <w:szCs w:val="24"/>
          <w:lang w:val="en-US"/>
        </w:rPr>
        <w:t>mullite</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МКр</w:t>
      </w:r>
      <w:r w:rsidRPr="005D5088">
        <w:rPr>
          <w:rFonts w:ascii="Times New Roman" w:eastAsia="Times New Roman" w:hAnsi="Times New Roman" w:cs="Times New Roman"/>
          <w:bCs/>
          <w:sz w:val="24"/>
          <w:szCs w:val="24"/>
          <w:lang w:val="en-US"/>
        </w:rPr>
        <w:t xml:space="preserve"> –</w:t>
      </w:r>
      <w:r w:rsidR="00B415F1" w:rsidRPr="005D5088">
        <w:rPr>
          <w:rFonts w:ascii="Times New Roman" w:eastAsia="Times New Roman" w:hAnsi="Times New Roman" w:cs="Times New Roman"/>
          <w:bCs/>
          <w:sz w:val="24"/>
          <w:szCs w:val="24"/>
          <w:lang w:val="en-US"/>
        </w:rPr>
        <w:t xml:space="preserve"> </w:t>
      </w:r>
      <w:r w:rsidR="00B415F1" w:rsidRPr="00943E79">
        <w:rPr>
          <w:rFonts w:ascii="Times New Roman" w:eastAsia="Times New Roman" w:hAnsi="Times New Roman" w:cs="Times New Roman"/>
          <w:bCs/>
          <w:sz w:val="24"/>
          <w:szCs w:val="24"/>
          <w:lang w:val="en-US"/>
        </w:rPr>
        <w:t>mullite</w:t>
      </w:r>
      <w:r w:rsidR="00B415F1" w:rsidRPr="005D5088">
        <w:rPr>
          <w:rFonts w:ascii="Times New Roman" w:eastAsia="Times New Roman" w:hAnsi="Times New Roman" w:cs="Times New Roman"/>
          <w:bCs/>
          <w:sz w:val="24"/>
          <w:szCs w:val="24"/>
          <w:lang w:val="en-US"/>
        </w:rPr>
        <w:t>-</w:t>
      </w:r>
      <w:r w:rsidR="00B415F1" w:rsidRPr="00943E79">
        <w:rPr>
          <w:rFonts w:ascii="Times New Roman" w:eastAsia="Times New Roman" w:hAnsi="Times New Roman" w:cs="Times New Roman"/>
          <w:bCs/>
          <w:sz w:val="24"/>
          <w:szCs w:val="24"/>
          <w:lang w:val="en-US"/>
        </w:rPr>
        <w:t>siliceous</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КГН</w:t>
      </w:r>
      <w:r w:rsidRPr="005D5088">
        <w:rPr>
          <w:rFonts w:ascii="Times New Roman" w:eastAsia="Times New Roman" w:hAnsi="Times New Roman" w:cs="Times New Roman"/>
          <w:bCs/>
          <w:sz w:val="24"/>
          <w:szCs w:val="24"/>
          <w:lang w:val="en-US"/>
        </w:rPr>
        <w:t xml:space="preserve"> – </w:t>
      </w:r>
      <w:r w:rsidR="00B415F1" w:rsidRPr="00943E79">
        <w:rPr>
          <w:rFonts w:ascii="Times New Roman" w:eastAsia="Times New Roman" w:hAnsi="Times New Roman" w:cs="Times New Roman"/>
          <w:bCs/>
          <w:sz w:val="24"/>
          <w:szCs w:val="24"/>
          <w:lang w:val="en-US"/>
        </w:rPr>
        <w:t>quartz</w:t>
      </w:r>
      <w:r w:rsidR="00B415F1" w:rsidRPr="005D5088">
        <w:rPr>
          <w:rFonts w:ascii="Times New Roman" w:eastAsia="Times New Roman" w:hAnsi="Times New Roman" w:cs="Times New Roman"/>
          <w:bCs/>
          <w:sz w:val="24"/>
          <w:szCs w:val="24"/>
          <w:lang w:val="en-US"/>
        </w:rPr>
        <w:t>-</w:t>
      </w:r>
      <w:r w:rsidR="00B415F1" w:rsidRPr="00943E79">
        <w:rPr>
          <w:rFonts w:ascii="Times New Roman" w:eastAsia="Times New Roman" w:hAnsi="Times New Roman" w:cs="Times New Roman"/>
          <w:bCs/>
          <w:sz w:val="24"/>
          <w:szCs w:val="24"/>
          <w:lang w:val="en-US"/>
        </w:rPr>
        <w:t>loamy</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МН</w:t>
      </w:r>
      <w:r w:rsidRPr="005D5088">
        <w:rPr>
          <w:rFonts w:ascii="Times New Roman" w:eastAsia="Times New Roman" w:hAnsi="Times New Roman" w:cs="Times New Roman"/>
          <w:bCs/>
          <w:sz w:val="24"/>
          <w:szCs w:val="24"/>
          <w:lang w:val="en-US"/>
        </w:rPr>
        <w:t xml:space="preserve"> –</w:t>
      </w:r>
      <w:r w:rsidR="00B415F1" w:rsidRPr="005D5088">
        <w:rPr>
          <w:rFonts w:ascii="Times New Roman" w:eastAsia="Times New Roman" w:hAnsi="Times New Roman" w:cs="Times New Roman"/>
          <w:bCs/>
          <w:sz w:val="24"/>
          <w:szCs w:val="24"/>
          <w:lang w:val="en-US"/>
        </w:rPr>
        <w:t xml:space="preserve"> </w:t>
      </w:r>
      <w:r w:rsidR="00B415F1" w:rsidRPr="00943E79">
        <w:rPr>
          <w:rFonts w:ascii="Times New Roman" w:eastAsia="Times New Roman" w:hAnsi="Times New Roman" w:cs="Times New Roman"/>
          <w:bCs/>
          <w:sz w:val="24"/>
          <w:szCs w:val="24"/>
          <w:lang w:val="en-US"/>
        </w:rPr>
        <w:t>mullite</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МС</w:t>
      </w:r>
      <w:r w:rsidRPr="005D5088">
        <w:rPr>
          <w:rFonts w:ascii="Times New Roman" w:eastAsia="Times New Roman" w:hAnsi="Times New Roman" w:cs="Times New Roman"/>
          <w:bCs/>
          <w:sz w:val="24"/>
          <w:szCs w:val="24"/>
          <w:lang w:val="en-US"/>
        </w:rPr>
        <w:t xml:space="preserve"> –</w:t>
      </w:r>
      <w:r w:rsidR="00B415F1" w:rsidRPr="005D5088">
        <w:rPr>
          <w:rFonts w:ascii="Times New Roman" w:eastAsia="Times New Roman" w:hAnsi="Times New Roman" w:cs="Times New Roman"/>
          <w:bCs/>
          <w:sz w:val="24"/>
          <w:szCs w:val="24"/>
          <w:lang w:val="en-US"/>
        </w:rPr>
        <w:t xml:space="preserve"> </w:t>
      </w:r>
      <w:r w:rsidR="00B415F1" w:rsidRPr="00943E79">
        <w:rPr>
          <w:rFonts w:ascii="Times New Roman" w:eastAsia="Times New Roman" w:hAnsi="Times New Roman" w:cs="Times New Roman"/>
          <w:bCs/>
          <w:sz w:val="24"/>
          <w:szCs w:val="24"/>
          <w:lang w:val="en-US"/>
        </w:rPr>
        <w:t>magnesia</w:t>
      </w:r>
      <w:r w:rsidR="00B415F1" w:rsidRPr="005D5088">
        <w:rPr>
          <w:rFonts w:ascii="Times New Roman" w:eastAsia="Times New Roman" w:hAnsi="Times New Roman" w:cs="Times New Roman"/>
          <w:bCs/>
          <w:sz w:val="24"/>
          <w:szCs w:val="24"/>
          <w:lang w:val="en-US"/>
        </w:rPr>
        <w:t>-</w:t>
      </w:r>
      <w:r w:rsidR="00B415F1" w:rsidRPr="00943E79">
        <w:rPr>
          <w:rFonts w:ascii="Times New Roman" w:eastAsia="Times New Roman" w:hAnsi="Times New Roman" w:cs="Times New Roman"/>
          <w:bCs/>
          <w:sz w:val="24"/>
          <w:szCs w:val="24"/>
          <w:lang w:val="en-US"/>
        </w:rPr>
        <w:t>silicon</w:t>
      </w:r>
      <w:r w:rsidR="00445D27" w:rsidRPr="005D5088">
        <w:rPr>
          <w:rFonts w:ascii="Times New Roman" w:eastAsia="Times New Roman" w:hAnsi="Times New Roman" w:cs="Times New Roman"/>
          <w:bCs/>
          <w:sz w:val="24"/>
          <w:szCs w:val="24"/>
          <w:lang w:val="en-US"/>
        </w:rPr>
        <w:t xml:space="preserve">, </w:t>
      </w:r>
      <w:r w:rsidRPr="00445D27">
        <w:rPr>
          <w:rFonts w:ascii="Times New Roman" w:eastAsia="Times New Roman" w:hAnsi="Times New Roman" w:cs="Times New Roman"/>
          <w:bCs/>
          <w:sz w:val="24"/>
          <w:szCs w:val="24"/>
        </w:rPr>
        <w:t>КНа</w:t>
      </w:r>
      <w:r w:rsidRPr="005D5088">
        <w:rPr>
          <w:rFonts w:ascii="Times New Roman" w:eastAsia="Times New Roman" w:hAnsi="Times New Roman" w:cs="Times New Roman"/>
          <w:bCs/>
          <w:sz w:val="24"/>
          <w:szCs w:val="24"/>
          <w:lang w:val="en-US"/>
        </w:rPr>
        <w:t xml:space="preserve"> </w:t>
      </w:r>
      <w:r w:rsidR="00B415F1" w:rsidRPr="005D5088">
        <w:rPr>
          <w:rFonts w:ascii="Times New Roman" w:eastAsia="Times New Roman" w:hAnsi="Times New Roman" w:cs="Times New Roman"/>
          <w:bCs/>
          <w:sz w:val="24"/>
          <w:szCs w:val="24"/>
          <w:lang w:val="en-US"/>
        </w:rPr>
        <w:t xml:space="preserve">– </w:t>
      </w:r>
      <w:r w:rsidR="00B415F1" w:rsidRPr="00943E79">
        <w:rPr>
          <w:rFonts w:ascii="Times New Roman" w:eastAsia="Times New Roman" w:hAnsi="Times New Roman" w:cs="Times New Roman"/>
          <w:bCs/>
          <w:sz w:val="24"/>
          <w:szCs w:val="24"/>
          <w:lang w:val="en-US"/>
        </w:rPr>
        <w:t>quartzite</w:t>
      </w:r>
      <w:r w:rsidR="00B415F1" w:rsidRPr="005D5088">
        <w:rPr>
          <w:rFonts w:ascii="Times New Roman" w:eastAsia="Times New Roman" w:hAnsi="Times New Roman" w:cs="Times New Roman"/>
          <w:bCs/>
          <w:sz w:val="24"/>
          <w:szCs w:val="24"/>
          <w:lang w:val="en-US"/>
        </w:rPr>
        <w:t xml:space="preserve"> </w:t>
      </w:r>
      <w:r w:rsidR="00B415F1" w:rsidRPr="00943E79">
        <w:rPr>
          <w:rFonts w:ascii="Times New Roman" w:eastAsia="Times New Roman" w:hAnsi="Times New Roman" w:cs="Times New Roman"/>
          <w:bCs/>
          <w:sz w:val="24"/>
          <w:szCs w:val="24"/>
          <w:lang w:val="en-US"/>
        </w:rPr>
        <w:t>filling</w:t>
      </w:r>
      <w:r w:rsidR="00136966" w:rsidRPr="00136966">
        <w:rPr>
          <w:rFonts w:ascii="Times New Roman" w:eastAsia="Times New Roman" w:hAnsi="Times New Roman" w:cs="Times New Roman"/>
          <w:bCs/>
          <w:sz w:val="24"/>
          <w:szCs w:val="24"/>
          <w:lang w:val="en-US"/>
        </w:rPr>
        <w:t>,</w:t>
      </w:r>
      <w:r w:rsidR="00943E79" w:rsidRPr="005D5088">
        <w:rPr>
          <w:rFonts w:ascii="Times New Roman" w:eastAsia="Times New Roman" w:hAnsi="Times New Roman" w:cs="Times New Roman"/>
          <w:bCs/>
          <w:sz w:val="24"/>
          <w:szCs w:val="24"/>
          <w:lang w:val="en-US"/>
        </w:rPr>
        <w:t xml:space="preserve"> </w:t>
      </w:r>
      <w:r w:rsidR="00B415F1" w:rsidRPr="00B10C06">
        <w:rPr>
          <w:rFonts w:ascii="Times New Roman" w:eastAsia="Times New Roman" w:hAnsi="Times New Roman" w:cs="Times New Roman"/>
          <w:bCs/>
          <w:sz w:val="24"/>
          <w:szCs w:val="24"/>
          <w:lang w:val="en-US"/>
        </w:rPr>
        <w:t>* – combined lining</w:t>
      </w:r>
    </w:p>
    <w:p w:rsidR="007F5C91" w:rsidRPr="00B10C06" w:rsidRDefault="007F5C91" w:rsidP="004243B1">
      <w:pPr>
        <w:spacing w:after="0" w:line="360" w:lineRule="auto"/>
        <w:ind w:firstLine="709"/>
        <w:jc w:val="both"/>
        <w:rPr>
          <w:rFonts w:ascii="Times New Roman" w:hAnsi="Times New Roman" w:cs="Times New Roman"/>
          <w:sz w:val="24"/>
          <w:szCs w:val="24"/>
          <w:lang w:val="en-US"/>
        </w:rPr>
      </w:pPr>
    </w:p>
    <w:p w:rsidR="00B415F1" w:rsidRPr="00B415F1" w:rsidRDefault="00B415F1" w:rsidP="00630AC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Figure 9 – D</w:t>
      </w:r>
      <w:r w:rsidRPr="00B415F1">
        <w:rPr>
          <w:rFonts w:ascii="Times New Roman" w:hAnsi="Times New Roman" w:cs="Times New Roman"/>
          <w:sz w:val="24"/>
          <w:szCs w:val="24"/>
          <w:lang w:val="en-US"/>
        </w:rPr>
        <w:t xml:space="preserve">urability of </w:t>
      </w:r>
      <w:r>
        <w:rPr>
          <w:rFonts w:ascii="Times New Roman" w:hAnsi="Times New Roman" w:cs="Times New Roman"/>
          <w:sz w:val="24"/>
          <w:szCs w:val="24"/>
          <w:lang w:val="en-US"/>
        </w:rPr>
        <w:t xml:space="preserve">ladles’ </w:t>
      </w:r>
      <w:r w:rsidRPr="00B415F1">
        <w:rPr>
          <w:rFonts w:ascii="Times New Roman" w:hAnsi="Times New Roman" w:cs="Times New Roman"/>
          <w:sz w:val="24"/>
          <w:szCs w:val="24"/>
          <w:lang w:val="en-US"/>
        </w:rPr>
        <w:t>lining of various capacities made of piece refractories</w:t>
      </w:r>
    </w:p>
    <w:p w:rsidR="004243B1" w:rsidRPr="00B415F1" w:rsidRDefault="004243B1" w:rsidP="004243B1">
      <w:pPr>
        <w:spacing w:after="0" w:line="360" w:lineRule="auto"/>
        <w:ind w:firstLine="709"/>
        <w:jc w:val="both"/>
        <w:rPr>
          <w:rFonts w:ascii="Times New Roman" w:hAnsi="Times New Roman" w:cs="Times New Roman"/>
          <w:sz w:val="24"/>
          <w:szCs w:val="24"/>
          <w:lang w:val="en-US"/>
        </w:rPr>
      </w:pPr>
    </w:p>
    <w:p w:rsidR="004243B1" w:rsidRPr="00D96339" w:rsidRDefault="00D96339" w:rsidP="008E757E">
      <w:pPr>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Pr="00D96339">
        <w:rPr>
          <w:rFonts w:ascii="Times New Roman" w:eastAsia="Times New Roman" w:hAnsi="Times New Roman" w:cs="Times New Roman"/>
          <w:sz w:val="24"/>
          <w:szCs w:val="24"/>
          <w:lang w:val="en-US"/>
        </w:rPr>
        <w:t xml:space="preserve">he slag belt has the minimum resistance </w:t>
      </w:r>
      <w:r>
        <w:rPr>
          <w:rFonts w:ascii="Times New Roman" w:eastAsia="Times New Roman" w:hAnsi="Times New Roman" w:cs="Times New Roman"/>
          <w:sz w:val="24"/>
          <w:szCs w:val="24"/>
          <w:lang w:val="en-US"/>
        </w:rPr>
        <w:t>among steel ladle’s elements</w:t>
      </w:r>
      <w:r w:rsidRPr="00D96339">
        <w:rPr>
          <w:rFonts w:ascii="Times New Roman" w:eastAsia="Times New Roman" w:hAnsi="Times New Roman" w:cs="Times New Roman"/>
          <w:sz w:val="24"/>
          <w:szCs w:val="24"/>
          <w:lang w:val="en-US"/>
        </w:rPr>
        <w:t xml:space="preserve">, the resistance of </w:t>
      </w:r>
      <w:r>
        <w:rPr>
          <w:rFonts w:ascii="Times New Roman" w:eastAsia="Times New Roman" w:hAnsi="Times New Roman" w:cs="Times New Roman"/>
          <w:sz w:val="24"/>
          <w:szCs w:val="24"/>
          <w:lang w:val="en-US"/>
        </w:rPr>
        <w:t xml:space="preserve">slag belt with </w:t>
      </w:r>
      <w:r w:rsidRPr="00D96339">
        <w:rPr>
          <w:rFonts w:ascii="Times New Roman" w:eastAsia="Times New Roman" w:hAnsi="Times New Roman" w:cs="Times New Roman"/>
          <w:sz w:val="24"/>
          <w:szCs w:val="24"/>
          <w:lang w:val="en-US"/>
        </w:rPr>
        <w:t>periclase refractories</w:t>
      </w:r>
      <w:r>
        <w:rPr>
          <w:rFonts w:ascii="Times New Roman" w:eastAsia="Times New Roman" w:hAnsi="Times New Roman" w:cs="Times New Roman"/>
          <w:sz w:val="24"/>
          <w:szCs w:val="24"/>
          <w:lang w:val="en-US"/>
        </w:rPr>
        <w:t xml:space="preserve"> using is</w:t>
      </w:r>
      <w:r w:rsidRPr="00D96339">
        <w:rPr>
          <w:rFonts w:ascii="Times New Roman" w:eastAsia="Times New Roman" w:hAnsi="Times New Roman" w:cs="Times New Roman"/>
          <w:sz w:val="24"/>
          <w:szCs w:val="24"/>
          <w:lang w:val="en-US"/>
        </w:rPr>
        <w:t xml:space="preserve"> most often from 40 to 50 </w:t>
      </w:r>
      <w:r>
        <w:rPr>
          <w:rFonts w:ascii="Times New Roman" w:eastAsia="Times New Roman" w:hAnsi="Times New Roman" w:cs="Times New Roman"/>
          <w:sz w:val="24"/>
          <w:szCs w:val="24"/>
          <w:lang w:val="en-US"/>
        </w:rPr>
        <w:t>smelting</w:t>
      </w:r>
      <w:r w:rsidRPr="00D96339">
        <w:rPr>
          <w:rFonts w:ascii="Times New Roman" w:eastAsia="Times New Roman" w:hAnsi="Times New Roman" w:cs="Times New Roman"/>
          <w:sz w:val="24"/>
          <w:szCs w:val="24"/>
          <w:lang w:val="en-US"/>
        </w:rPr>
        <w:t xml:space="preserve"> [3, 4].</w:t>
      </w:r>
      <w:r>
        <w:rPr>
          <w:rFonts w:ascii="Times New Roman" w:eastAsia="Times New Roman" w:hAnsi="Times New Roman" w:cs="Times New Roman"/>
          <w:sz w:val="24"/>
          <w:szCs w:val="24"/>
          <w:lang w:val="en-US"/>
        </w:rPr>
        <w:t xml:space="preserve"> I</w:t>
      </w:r>
      <w:r w:rsidRPr="00D96339">
        <w:rPr>
          <w:rFonts w:ascii="Times New Roman" w:eastAsia="Times New Roman" w:hAnsi="Times New Roman" w:cs="Times New Roman"/>
          <w:sz w:val="24"/>
          <w:szCs w:val="24"/>
          <w:lang w:val="en-US"/>
        </w:rPr>
        <w:t>t is possible to significantly increase the resistance</w:t>
      </w:r>
      <w:r>
        <w:rPr>
          <w:rFonts w:ascii="Times New Roman" w:eastAsia="Times New Roman" w:hAnsi="Times New Roman" w:cs="Times New Roman"/>
          <w:sz w:val="24"/>
          <w:szCs w:val="24"/>
          <w:lang w:val="en-US"/>
        </w:rPr>
        <w:t xml:space="preserve"> u</w:t>
      </w:r>
      <w:r w:rsidRPr="00D96339">
        <w:rPr>
          <w:rFonts w:ascii="Times New Roman" w:eastAsia="Times New Roman" w:hAnsi="Times New Roman" w:cs="Times New Roman"/>
          <w:sz w:val="24"/>
          <w:szCs w:val="24"/>
          <w:lang w:val="en-US"/>
        </w:rPr>
        <w:t xml:space="preserve">sing other refractories in the slag belt. Thus, the authors [5] talk about achieving the stability of the </w:t>
      </w:r>
      <w:r>
        <w:rPr>
          <w:rFonts w:ascii="Times New Roman" w:eastAsia="Times New Roman" w:hAnsi="Times New Roman" w:cs="Times New Roman"/>
          <w:sz w:val="24"/>
          <w:szCs w:val="24"/>
          <w:lang w:val="en-US"/>
        </w:rPr>
        <w:t xml:space="preserve">ladle’s </w:t>
      </w:r>
      <w:r w:rsidRPr="00D96339">
        <w:rPr>
          <w:rFonts w:ascii="Times New Roman" w:eastAsia="Times New Roman" w:hAnsi="Times New Roman" w:cs="Times New Roman"/>
          <w:sz w:val="24"/>
          <w:szCs w:val="24"/>
          <w:lang w:val="en-US"/>
        </w:rPr>
        <w:t xml:space="preserve">lining </w:t>
      </w:r>
      <w:r>
        <w:rPr>
          <w:rFonts w:ascii="Times New Roman" w:eastAsia="Times New Roman" w:hAnsi="Times New Roman" w:cs="Times New Roman"/>
          <w:sz w:val="24"/>
          <w:szCs w:val="24"/>
          <w:lang w:val="en-US"/>
        </w:rPr>
        <w:t xml:space="preserve">for </w:t>
      </w:r>
      <w:r w:rsidRPr="00D96339">
        <w:rPr>
          <w:rFonts w:ascii="Times New Roman" w:eastAsia="Times New Roman" w:hAnsi="Times New Roman" w:cs="Times New Roman"/>
          <w:sz w:val="24"/>
          <w:szCs w:val="24"/>
          <w:lang w:val="en-US"/>
        </w:rPr>
        <w:t xml:space="preserve">400 </w:t>
      </w:r>
      <w:r w:rsidR="007545DE">
        <w:rPr>
          <w:rFonts w:ascii="Times New Roman" w:eastAsia="Times New Roman" w:hAnsi="Times New Roman" w:cs="Times New Roman"/>
          <w:sz w:val="24"/>
          <w:szCs w:val="24"/>
          <w:lang w:val="en-US"/>
        </w:rPr>
        <w:t>smelting</w:t>
      </w:r>
      <w:r w:rsidRPr="00D9633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during</w:t>
      </w:r>
      <w:r w:rsidRPr="00D96339">
        <w:rPr>
          <w:rFonts w:ascii="Times New Roman" w:eastAsia="Times New Roman" w:hAnsi="Times New Roman" w:cs="Times New Roman"/>
          <w:sz w:val="24"/>
          <w:szCs w:val="24"/>
          <w:lang w:val="en-US"/>
        </w:rPr>
        <w:t xml:space="preserve"> us</w:t>
      </w:r>
      <w:r>
        <w:rPr>
          <w:rFonts w:ascii="Times New Roman" w:eastAsia="Times New Roman" w:hAnsi="Times New Roman" w:cs="Times New Roman"/>
          <w:sz w:val="24"/>
          <w:szCs w:val="24"/>
          <w:lang w:val="en-US"/>
        </w:rPr>
        <w:t>age of</w:t>
      </w:r>
      <w:r w:rsidRPr="00D96339">
        <w:rPr>
          <w:rFonts w:ascii="Times New Roman" w:eastAsia="Times New Roman" w:hAnsi="Times New Roman" w:cs="Times New Roman"/>
          <w:sz w:val="24"/>
          <w:szCs w:val="24"/>
          <w:lang w:val="en-US"/>
        </w:rPr>
        <w:t xml:space="preserve"> corundum concrete in the slag belt.</w:t>
      </w:r>
    </w:p>
    <w:p w:rsidR="00D96339" w:rsidRPr="00D96339" w:rsidRDefault="00D96339" w:rsidP="005D5088">
      <w:pPr>
        <w:spacing w:after="0" w:line="360" w:lineRule="auto"/>
        <w:ind w:firstLine="709"/>
        <w:jc w:val="both"/>
        <w:rPr>
          <w:rFonts w:ascii="Times New Roman" w:hAnsi="Times New Roman" w:cs="Times New Roman"/>
          <w:sz w:val="24"/>
          <w:szCs w:val="24"/>
          <w:lang w:val="en-US"/>
        </w:rPr>
      </w:pPr>
      <w:r w:rsidRPr="005D5088">
        <w:rPr>
          <w:rFonts w:ascii="Times New Roman" w:hAnsi="Times New Roman" w:cs="Times New Roman"/>
          <w:sz w:val="24"/>
          <w:szCs w:val="24"/>
          <w:lang w:val="en-US"/>
        </w:rPr>
        <w:t>A survey of steel-teeming ladles</w:t>
      </w:r>
      <w:r w:rsidR="005D5088" w:rsidRPr="005D5088">
        <w:rPr>
          <w:rFonts w:ascii="Times New Roman" w:hAnsi="Times New Roman" w:cs="Times New Roman"/>
          <w:sz w:val="24"/>
          <w:szCs w:val="24"/>
          <w:lang w:val="en-US"/>
        </w:rPr>
        <w:t xml:space="preserve">. </w:t>
      </w:r>
      <w:r w:rsidRPr="00D96339">
        <w:rPr>
          <w:rFonts w:ascii="Times New Roman" w:hAnsi="Times New Roman" w:cs="Times New Roman"/>
          <w:sz w:val="24"/>
          <w:szCs w:val="24"/>
          <w:lang w:val="en-US"/>
        </w:rPr>
        <w:t xml:space="preserve">The remaining thickness of the slag belt refractories before the </w:t>
      </w:r>
      <w:r w:rsidR="007545DE">
        <w:rPr>
          <w:rFonts w:ascii="Times New Roman" w:hAnsi="Times New Roman" w:cs="Times New Roman"/>
          <w:sz w:val="24"/>
          <w:szCs w:val="24"/>
          <w:lang w:val="en-US"/>
        </w:rPr>
        <w:t>ladle</w:t>
      </w:r>
      <w:r w:rsidRPr="00D96339">
        <w:rPr>
          <w:rFonts w:ascii="Times New Roman" w:hAnsi="Times New Roman" w:cs="Times New Roman"/>
          <w:sz w:val="24"/>
          <w:szCs w:val="24"/>
          <w:lang w:val="en-US"/>
        </w:rPr>
        <w:t xml:space="preserve"> is put into intermediate repair is on average 97 mm. The average duration of </w:t>
      </w:r>
      <w:r w:rsidR="007545DE">
        <w:rPr>
          <w:rFonts w:ascii="Times New Roman" w:hAnsi="Times New Roman" w:cs="Times New Roman"/>
          <w:sz w:val="24"/>
          <w:szCs w:val="24"/>
          <w:lang w:val="en-US"/>
        </w:rPr>
        <w:t>ladle</w:t>
      </w:r>
      <w:r w:rsidR="007545DE" w:rsidRPr="00D96339">
        <w:rPr>
          <w:rFonts w:ascii="Times New Roman" w:hAnsi="Times New Roman" w:cs="Times New Roman"/>
          <w:sz w:val="24"/>
          <w:szCs w:val="24"/>
          <w:lang w:val="en-US"/>
        </w:rPr>
        <w:t xml:space="preserve"> </w:t>
      </w:r>
      <w:r w:rsidRPr="00D96339">
        <w:rPr>
          <w:rFonts w:ascii="Times New Roman" w:hAnsi="Times New Roman" w:cs="Times New Roman"/>
          <w:sz w:val="24"/>
          <w:szCs w:val="24"/>
          <w:lang w:val="en-US"/>
        </w:rPr>
        <w:t xml:space="preserve">operation before major </w:t>
      </w:r>
      <w:r w:rsidR="007545DE">
        <w:rPr>
          <w:rFonts w:ascii="Times New Roman" w:hAnsi="Times New Roman" w:cs="Times New Roman"/>
          <w:sz w:val="24"/>
          <w:szCs w:val="24"/>
          <w:lang w:val="en-US"/>
        </w:rPr>
        <w:t xml:space="preserve">overhaul </w:t>
      </w:r>
      <w:r w:rsidRPr="00D96339">
        <w:rPr>
          <w:rFonts w:ascii="Times New Roman" w:hAnsi="Times New Roman" w:cs="Times New Roman"/>
          <w:sz w:val="24"/>
          <w:szCs w:val="24"/>
          <w:lang w:val="en-US"/>
        </w:rPr>
        <w:t xml:space="preserve">is 40 </w:t>
      </w:r>
      <w:r w:rsidR="007545DE">
        <w:rPr>
          <w:rFonts w:ascii="Times New Roman" w:hAnsi="Times New Roman" w:cs="Times New Roman"/>
          <w:sz w:val="24"/>
          <w:szCs w:val="24"/>
          <w:lang w:val="en-US"/>
        </w:rPr>
        <w:t>s</w:t>
      </w:r>
      <w:r w:rsidRPr="00D96339">
        <w:rPr>
          <w:rFonts w:ascii="Times New Roman" w:hAnsi="Times New Roman" w:cs="Times New Roman"/>
          <w:sz w:val="24"/>
          <w:szCs w:val="24"/>
          <w:lang w:val="en-US"/>
        </w:rPr>
        <w:t>melt</w:t>
      </w:r>
      <w:r w:rsidR="007545DE">
        <w:rPr>
          <w:rFonts w:ascii="Times New Roman" w:hAnsi="Times New Roman" w:cs="Times New Roman"/>
          <w:sz w:val="24"/>
          <w:szCs w:val="24"/>
          <w:lang w:val="en-US"/>
        </w:rPr>
        <w:t>ing</w:t>
      </w:r>
      <w:r w:rsidRPr="00D96339">
        <w:rPr>
          <w:rFonts w:ascii="Times New Roman" w:hAnsi="Times New Roman" w:cs="Times New Roman"/>
          <w:sz w:val="24"/>
          <w:szCs w:val="24"/>
          <w:lang w:val="en-US"/>
        </w:rPr>
        <w:t>, with one intermediate repair (replacement of the upper rows of refractories).</w:t>
      </w:r>
    </w:p>
    <w:p w:rsidR="00D31DD1" w:rsidRDefault="00D96339" w:rsidP="00D96339">
      <w:pPr>
        <w:spacing w:after="0" w:line="360" w:lineRule="auto"/>
        <w:ind w:firstLine="709"/>
        <w:jc w:val="both"/>
        <w:rPr>
          <w:rFonts w:ascii="Times New Roman" w:hAnsi="Times New Roman" w:cs="Times New Roman"/>
          <w:sz w:val="24"/>
          <w:szCs w:val="24"/>
          <w:lang w:val="en-US"/>
        </w:rPr>
      </w:pPr>
      <w:r w:rsidRPr="00D96339">
        <w:rPr>
          <w:rFonts w:ascii="Times New Roman" w:hAnsi="Times New Roman" w:cs="Times New Roman"/>
          <w:sz w:val="24"/>
          <w:szCs w:val="24"/>
          <w:lang w:val="en-US"/>
        </w:rPr>
        <w:t>The topography of lining wear shows (figure 10) that the greatest masonry wear is observed in the area of the 8th – 9th row.</w:t>
      </w:r>
    </w:p>
    <w:p w:rsidR="00D96339" w:rsidRPr="00D96339" w:rsidRDefault="00D96339" w:rsidP="008E757E">
      <w:pPr>
        <w:spacing w:after="0" w:line="360" w:lineRule="auto"/>
        <w:ind w:firstLine="709"/>
        <w:jc w:val="both"/>
        <w:rPr>
          <w:rFonts w:ascii="Times New Roman" w:hAnsi="Times New Roman" w:cs="Times New Roman"/>
          <w:sz w:val="24"/>
          <w:szCs w:val="24"/>
          <w:lang w:val="en-US"/>
        </w:rPr>
      </w:pPr>
    </w:p>
    <w:p w:rsidR="008538C7" w:rsidRPr="008538C7" w:rsidRDefault="00445D27" w:rsidP="008E757E">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57550" cy="2559050"/>
            <wp:effectExtent l="19050" t="0" r="0" b="0"/>
            <wp:docPr id="4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257550" cy="2559050"/>
                    </a:xfrm>
                    <a:prstGeom prst="rect">
                      <a:avLst/>
                    </a:prstGeom>
                    <a:noFill/>
                    <a:ln w="9525">
                      <a:noFill/>
                      <a:miter lim="800000"/>
                      <a:headEnd/>
                      <a:tailEnd/>
                    </a:ln>
                  </pic:spPr>
                </pic:pic>
              </a:graphicData>
            </a:graphic>
          </wp:inline>
        </w:drawing>
      </w:r>
    </w:p>
    <w:p w:rsidR="007545DE" w:rsidRPr="007F5C91" w:rsidRDefault="007545DE" w:rsidP="007545DE">
      <w:pPr>
        <w:spacing w:after="0" w:line="360" w:lineRule="auto"/>
        <w:jc w:val="both"/>
        <w:rPr>
          <w:rFonts w:ascii="Times New Roman" w:hAnsi="Times New Roman" w:cs="Times New Roman"/>
          <w:sz w:val="24"/>
          <w:szCs w:val="24"/>
          <w:lang w:val="en-US"/>
        </w:rPr>
      </w:pPr>
    </w:p>
    <w:p w:rsidR="008538C7" w:rsidRPr="002D2C22" w:rsidRDefault="007545DE" w:rsidP="004C0F5B">
      <w:pPr>
        <w:spacing w:after="0" w:line="360" w:lineRule="auto"/>
        <w:ind w:firstLine="709"/>
        <w:jc w:val="center"/>
        <w:rPr>
          <w:rFonts w:ascii="Times New Roman" w:hAnsi="Times New Roman" w:cs="Times New Roman"/>
          <w:sz w:val="24"/>
          <w:szCs w:val="24"/>
          <w:lang w:val="en-US"/>
        </w:rPr>
      </w:pPr>
      <w:r w:rsidRPr="007545DE">
        <w:rPr>
          <w:rFonts w:ascii="Times New Roman" w:hAnsi="Times New Roman" w:cs="Times New Roman"/>
          <w:sz w:val="24"/>
          <w:szCs w:val="24"/>
          <w:lang w:val="en-US"/>
        </w:rPr>
        <w:t xml:space="preserve">Figure 10 – Topography of wear </w:t>
      </w:r>
      <w:r w:rsidR="00136966">
        <w:rPr>
          <w:rFonts w:ascii="Times New Roman" w:hAnsi="Times New Roman" w:cs="Times New Roman"/>
          <w:sz w:val="24"/>
          <w:szCs w:val="24"/>
          <w:lang w:val="en-US"/>
        </w:rPr>
        <w:t>on the lining of 25</w:t>
      </w:r>
      <w:r w:rsidR="00136966" w:rsidRPr="00136966">
        <w:rPr>
          <w:rFonts w:ascii="Times New Roman" w:hAnsi="Times New Roman" w:cs="Times New Roman"/>
          <w:sz w:val="24"/>
          <w:szCs w:val="24"/>
          <w:lang w:val="en-US"/>
        </w:rPr>
        <w:t>-</w:t>
      </w:r>
      <w:r w:rsidR="002D2C22">
        <w:rPr>
          <w:rFonts w:ascii="Times New Roman" w:hAnsi="Times New Roman" w:cs="Times New Roman"/>
          <w:sz w:val="24"/>
          <w:szCs w:val="24"/>
          <w:lang w:val="en-US"/>
        </w:rPr>
        <w:t>ton steel</w:t>
      </w:r>
      <w:r w:rsidR="002D2C22" w:rsidRPr="002D2C22">
        <w:rPr>
          <w:rFonts w:ascii="Times New Roman" w:hAnsi="Times New Roman" w:cs="Times New Roman"/>
          <w:sz w:val="24"/>
          <w:szCs w:val="24"/>
          <w:lang w:val="en-US"/>
        </w:rPr>
        <w:t>-</w:t>
      </w:r>
      <w:r w:rsidR="002D2C22">
        <w:rPr>
          <w:rFonts w:ascii="Times New Roman" w:hAnsi="Times New Roman" w:cs="Times New Roman"/>
          <w:sz w:val="24"/>
          <w:szCs w:val="24"/>
          <w:lang w:val="en-US"/>
        </w:rPr>
        <w:t>teeming ladles</w:t>
      </w:r>
      <w:r w:rsidRPr="007545DE">
        <w:rPr>
          <w:rFonts w:ascii="Times New Roman" w:hAnsi="Times New Roman" w:cs="Times New Roman"/>
          <w:sz w:val="24"/>
          <w:szCs w:val="24"/>
          <w:lang w:val="en-US"/>
        </w:rPr>
        <w:t xml:space="preserve"> </w:t>
      </w:r>
      <w:r w:rsidR="002D2C22">
        <w:rPr>
          <w:rFonts w:ascii="Times New Roman" w:hAnsi="Times New Roman" w:cs="Times New Roman"/>
          <w:sz w:val="24"/>
          <w:szCs w:val="24"/>
          <w:lang w:val="en-US"/>
        </w:rPr>
        <w:t xml:space="preserve">in </w:t>
      </w:r>
      <w:r w:rsidRPr="007545DE">
        <w:rPr>
          <w:rFonts w:ascii="Times New Roman" w:hAnsi="Times New Roman" w:cs="Times New Roman"/>
          <w:sz w:val="24"/>
          <w:szCs w:val="24"/>
          <w:lang w:val="en-US"/>
        </w:rPr>
        <w:t xml:space="preserve">major </w:t>
      </w:r>
      <w:r w:rsidR="002D2C22">
        <w:rPr>
          <w:rFonts w:ascii="Times New Roman" w:hAnsi="Times New Roman" w:cs="Times New Roman"/>
          <w:sz w:val="24"/>
          <w:szCs w:val="24"/>
          <w:lang w:val="en-US"/>
        </w:rPr>
        <w:t>overhaul time</w:t>
      </w:r>
    </w:p>
    <w:p w:rsidR="007545DE" w:rsidRPr="002D2C22" w:rsidRDefault="007545DE" w:rsidP="008E757E">
      <w:pPr>
        <w:spacing w:after="0" w:line="360" w:lineRule="auto"/>
        <w:ind w:firstLine="709"/>
        <w:jc w:val="both"/>
        <w:rPr>
          <w:rFonts w:ascii="Times New Roman" w:hAnsi="Times New Roman" w:cs="Times New Roman"/>
          <w:sz w:val="24"/>
          <w:szCs w:val="24"/>
          <w:lang w:val="en-US"/>
        </w:rPr>
      </w:pPr>
    </w:p>
    <w:p w:rsidR="00C24233" w:rsidRPr="00C24233" w:rsidRDefault="00C24233" w:rsidP="00C24233">
      <w:pPr>
        <w:spacing w:after="0" w:line="360" w:lineRule="auto"/>
        <w:ind w:firstLine="709"/>
        <w:jc w:val="both"/>
        <w:rPr>
          <w:rFonts w:ascii="Times New Roman" w:hAnsi="Times New Roman" w:cs="Times New Roman"/>
          <w:sz w:val="24"/>
          <w:szCs w:val="24"/>
          <w:lang w:val="en-US"/>
        </w:rPr>
      </w:pPr>
      <w:r w:rsidRPr="00C24233">
        <w:rPr>
          <w:rFonts w:ascii="Times New Roman" w:hAnsi="Times New Roman" w:cs="Times New Roman"/>
          <w:sz w:val="24"/>
          <w:szCs w:val="24"/>
          <w:lang w:val="en-US"/>
        </w:rPr>
        <w:t xml:space="preserve">The lower rows of the lining have a sufficiently large value of the residual thickness. The minimum thickness of the working layer of the lining is 80 mm. From the experience of using </w:t>
      </w:r>
      <w:r>
        <w:rPr>
          <w:rFonts w:ascii="Times New Roman" w:hAnsi="Times New Roman" w:cs="Times New Roman"/>
          <w:sz w:val="24"/>
          <w:szCs w:val="24"/>
          <w:lang w:val="en-US"/>
        </w:rPr>
        <w:t>ladles</w:t>
      </w:r>
      <w:r w:rsidRPr="00C24233">
        <w:rPr>
          <w:rFonts w:ascii="Times New Roman" w:hAnsi="Times New Roman" w:cs="Times New Roman"/>
          <w:sz w:val="24"/>
          <w:szCs w:val="24"/>
          <w:lang w:val="en-US"/>
        </w:rPr>
        <w:t xml:space="preserve">, it follows that </w:t>
      </w:r>
      <w:r>
        <w:rPr>
          <w:rFonts w:ascii="Times New Roman" w:hAnsi="Times New Roman" w:cs="Times New Roman"/>
          <w:sz w:val="24"/>
          <w:szCs w:val="24"/>
          <w:lang w:val="en-US"/>
        </w:rPr>
        <w:t>ladles</w:t>
      </w:r>
      <w:r w:rsidRPr="00C24233">
        <w:rPr>
          <w:rFonts w:ascii="Times New Roman" w:hAnsi="Times New Roman" w:cs="Times New Roman"/>
          <w:sz w:val="24"/>
          <w:szCs w:val="24"/>
          <w:lang w:val="en-US"/>
        </w:rPr>
        <w:t xml:space="preserve"> with ring lining are removed from service for safety reasons when the remaining brick thickness is at least 70 mm [6]. In this regard, the lining of the </w:t>
      </w:r>
      <w:r>
        <w:rPr>
          <w:rFonts w:ascii="Times New Roman" w:hAnsi="Times New Roman" w:cs="Times New Roman"/>
          <w:sz w:val="24"/>
          <w:szCs w:val="24"/>
          <w:lang w:val="en-US"/>
        </w:rPr>
        <w:t>ladles</w:t>
      </w:r>
      <w:r w:rsidRPr="00C24233">
        <w:rPr>
          <w:rFonts w:ascii="Times New Roman" w:hAnsi="Times New Roman" w:cs="Times New Roman"/>
          <w:sz w:val="24"/>
          <w:szCs w:val="24"/>
          <w:lang w:val="en-US"/>
        </w:rPr>
        <w:t xml:space="preserve"> under consideration does not fully develop its resource.</w:t>
      </w:r>
    </w:p>
    <w:p w:rsidR="008538C7" w:rsidRPr="00C24233" w:rsidRDefault="00C24233" w:rsidP="00C24233">
      <w:pPr>
        <w:spacing w:after="0" w:line="360" w:lineRule="auto"/>
        <w:ind w:firstLine="709"/>
        <w:jc w:val="both"/>
        <w:rPr>
          <w:rFonts w:ascii="Times New Roman" w:hAnsi="Times New Roman" w:cs="Times New Roman"/>
          <w:b/>
          <w:sz w:val="24"/>
          <w:szCs w:val="24"/>
          <w:lang w:val="en-US"/>
        </w:rPr>
      </w:pPr>
      <w:r w:rsidRPr="00C24233">
        <w:rPr>
          <w:rFonts w:ascii="Times New Roman" w:hAnsi="Times New Roman" w:cs="Times New Roman"/>
          <w:sz w:val="24"/>
          <w:szCs w:val="24"/>
          <w:lang w:val="en-US"/>
        </w:rPr>
        <w:t xml:space="preserve">Thus, the conducted surveys of high – temperature units show that the main reason for the withdrawal of high-temperature units for repair is the unsatisfactory condition of the lining, the main reason for which is the temperature stresses that occur during variable operating modes of the equipment: </w:t>
      </w:r>
      <w:r>
        <w:rPr>
          <w:rFonts w:ascii="Times New Roman" w:hAnsi="Times New Roman" w:cs="Times New Roman"/>
          <w:sz w:val="24"/>
          <w:szCs w:val="24"/>
          <w:lang w:val="en-US"/>
        </w:rPr>
        <w:t>setups</w:t>
      </w:r>
      <w:r w:rsidRPr="00C24233">
        <w:rPr>
          <w:rFonts w:ascii="Times New Roman" w:hAnsi="Times New Roman" w:cs="Times New Roman"/>
          <w:sz w:val="24"/>
          <w:szCs w:val="24"/>
          <w:lang w:val="en-US"/>
        </w:rPr>
        <w:t xml:space="preserve"> and shutdown</w:t>
      </w:r>
      <w:r>
        <w:rPr>
          <w:rFonts w:ascii="Times New Roman" w:hAnsi="Times New Roman" w:cs="Times New Roman"/>
          <w:sz w:val="24"/>
          <w:szCs w:val="24"/>
          <w:lang w:val="en-US"/>
        </w:rPr>
        <w:t>s</w:t>
      </w:r>
      <w:r w:rsidRPr="00C24233">
        <w:rPr>
          <w:rFonts w:ascii="Times New Roman" w:hAnsi="Times New Roman" w:cs="Times New Roman"/>
          <w:sz w:val="24"/>
          <w:szCs w:val="24"/>
          <w:lang w:val="en-US"/>
        </w:rPr>
        <w:t>.</w:t>
      </w:r>
      <w:r w:rsidR="008538C7" w:rsidRPr="00C24233">
        <w:rPr>
          <w:rFonts w:ascii="Times New Roman" w:hAnsi="Times New Roman" w:cs="Times New Roman"/>
          <w:b/>
          <w:sz w:val="24"/>
          <w:szCs w:val="24"/>
          <w:lang w:val="en-US"/>
        </w:rPr>
        <w:br w:type="page"/>
      </w:r>
    </w:p>
    <w:p w:rsidR="008538C7" w:rsidRPr="004C0F5B" w:rsidRDefault="00D31DD1" w:rsidP="008E757E">
      <w:pPr>
        <w:pStyle w:val="a3"/>
        <w:spacing w:after="0" w:line="360" w:lineRule="auto"/>
        <w:ind w:left="0" w:firstLine="709"/>
        <w:jc w:val="both"/>
        <w:rPr>
          <w:b/>
          <w:lang w:val="en-US"/>
        </w:rPr>
      </w:pPr>
      <w:r w:rsidRPr="004C0F5B">
        <w:rPr>
          <w:b/>
          <w:lang w:val="en-US"/>
        </w:rPr>
        <w:lastRenderedPageBreak/>
        <w:t xml:space="preserve">2 </w:t>
      </w:r>
      <w:r w:rsidR="004C0F5B" w:rsidRPr="004C0F5B">
        <w:rPr>
          <w:b/>
          <w:lang w:val="en-US"/>
        </w:rPr>
        <w:t>Research of thermophysical and strength properties of refractory and heat-insulating materials</w:t>
      </w:r>
    </w:p>
    <w:p w:rsidR="00E5126B" w:rsidRPr="00C24233" w:rsidRDefault="00E5126B" w:rsidP="008E757E">
      <w:pPr>
        <w:pStyle w:val="a3"/>
        <w:spacing w:after="0" w:line="360" w:lineRule="auto"/>
        <w:ind w:left="0" w:firstLine="709"/>
        <w:jc w:val="both"/>
        <w:rPr>
          <w:b/>
          <w:lang w:val="en-US"/>
        </w:rPr>
      </w:pPr>
    </w:p>
    <w:p w:rsidR="008538C7" w:rsidRPr="004C0F5B" w:rsidRDefault="00DA1034" w:rsidP="008E757E">
      <w:pPr>
        <w:pStyle w:val="a3"/>
        <w:spacing w:after="0" w:line="360" w:lineRule="auto"/>
        <w:ind w:left="0" w:firstLine="709"/>
        <w:jc w:val="both"/>
        <w:rPr>
          <w:b/>
          <w:lang w:val="en-US"/>
        </w:rPr>
      </w:pPr>
      <w:r w:rsidRPr="004C0F5B">
        <w:rPr>
          <w:b/>
          <w:lang w:val="en-US"/>
        </w:rPr>
        <w:t>2</w:t>
      </w:r>
      <w:r w:rsidR="008538C7" w:rsidRPr="004C0F5B">
        <w:rPr>
          <w:b/>
          <w:lang w:val="en-US"/>
        </w:rPr>
        <w:t xml:space="preserve">.1 </w:t>
      </w:r>
      <w:r w:rsidR="00C24233" w:rsidRPr="004C0F5B">
        <w:rPr>
          <w:b/>
          <w:lang w:val="en-US"/>
        </w:rPr>
        <w:t>Investigation of the influence of temperature and operating conditions on the thermophysical properties of refractory materials</w:t>
      </w:r>
    </w:p>
    <w:p w:rsidR="00C24233" w:rsidRPr="00C24233" w:rsidRDefault="00C24233" w:rsidP="008E757E">
      <w:pPr>
        <w:pStyle w:val="a3"/>
        <w:spacing w:after="0" w:line="360" w:lineRule="auto"/>
        <w:ind w:left="0" w:firstLine="709"/>
        <w:jc w:val="both"/>
        <w:rPr>
          <w:lang w:val="en-US"/>
        </w:rPr>
      </w:pPr>
      <w:r w:rsidRPr="00C24233">
        <w:rPr>
          <w:lang w:val="en-US"/>
        </w:rPr>
        <w:t>The calculation of the thermal stress state of the lining involves the use of thermophysical parameters of the refractory materials used in the operating temperature range. Thus, the first stage of calculations of the thermally stressed state was the experimental determination of the thermophysical and strength properties of the materials used.</w:t>
      </w:r>
    </w:p>
    <w:p w:rsidR="008538C7" w:rsidRPr="00C24233" w:rsidRDefault="00DA1034" w:rsidP="008E757E">
      <w:pPr>
        <w:pStyle w:val="a3"/>
        <w:spacing w:after="0" w:line="360" w:lineRule="auto"/>
        <w:ind w:left="0" w:firstLine="709"/>
        <w:jc w:val="both"/>
        <w:rPr>
          <w:lang w:val="en-US"/>
        </w:rPr>
      </w:pPr>
      <w:r w:rsidRPr="00C24233">
        <w:rPr>
          <w:lang w:val="en-US"/>
        </w:rPr>
        <w:t>2</w:t>
      </w:r>
      <w:r w:rsidR="00DC1993" w:rsidRPr="00C24233">
        <w:rPr>
          <w:lang w:val="en-US"/>
        </w:rPr>
        <w:t>.1.1</w:t>
      </w:r>
      <w:r w:rsidR="008538C7" w:rsidRPr="00C24233">
        <w:rPr>
          <w:lang w:val="en-US"/>
        </w:rPr>
        <w:t xml:space="preserve"> </w:t>
      </w:r>
      <w:r w:rsidR="00C24233" w:rsidRPr="00C24233">
        <w:rPr>
          <w:lang w:val="en-US"/>
        </w:rPr>
        <w:t xml:space="preserve">Fireclay refractories (grade </w:t>
      </w:r>
      <w:r w:rsidR="007F5C91">
        <w:rPr>
          <w:lang w:val="en-US"/>
        </w:rPr>
        <w:t>SHCU</w:t>
      </w:r>
      <w:r w:rsidR="00C24233" w:rsidRPr="00C24233">
        <w:rPr>
          <w:lang w:val="en-US"/>
        </w:rPr>
        <w:t>)</w:t>
      </w:r>
    </w:p>
    <w:p w:rsidR="008538C7" w:rsidRDefault="00C24233" w:rsidP="008E757E">
      <w:pPr>
        <w:pStyle w:val="a3"/>
        <w:spacing w:after="0" w:line="360" w:lineRule="auto"/>
        <w:ind w:left="0" w:firstLine="709"/>
        <w:jc w:val="both"/>
        <w:rPr>
          <w:lang w:val="en-US"/>
        </w:rPr>
      </w:pPr>
      <w:r w:rsidRPr="00C24233">
        <w:rPr>
          <w:lang w:val="en-US"/>
        </w:rPr>
        <w:t>To study fireclay refractories (</w:t>
      </w:r>
      <w:r w:rsidR="007F5C91">
        <w:rPr>
          <w:lang w:val="en-US"/>
        </w:rPr>
        <w:t xml:space="preserve">SHCU </w:t>
      </w:r>
      <w:r w:rsidR="00EE5612">
        <w:rPr>
          <w:lang w:val="en-US"/>
        </w:rPr>
        <w:t>grade</w:t>
      </w:r>
      <w:r w:rsidRPr="00C24233">
        <w:rPr>
          <w:lang w:val="en-US"/>
        </w:rPr>
        <w:t>), samples were taken from the working layer of the sintering furnace lining during the current repair (after eight months of operation). The obtained experimental values for the new refractory and after operation are shown in table 1.</w:t>
      </w:r>
    </w:p>
    <w:p w:rsidR="00C24233" w:rsidRPr="00C24233" w:rsidRDefault="00C24233" w:rsidP="008E757E">
      <w:pPr>
        <w:pStyle w:val="a3"/>
        <w:spacing w:after="0" w:line="360" w:lineRule="auto"/>
        <w:ind w:left="0" w:firstLine="709"/>
        <w:jc w:val="both"/>
        <w:rPr>
          <w:lang w:val="en-US"/>
        </w:rPr>
      </w:pPr>
    </w:p>
    <w:p w:rsidR="001F04F6" w:rsidRPr="001F04F6" w:rsidRDefault="001F04F6" w:rsidP="00370221">
      <w:pPr>
        <w:pStyle w:val="a3"/>
        <w:spacing w:after="0" w:line="360" w:lineRule="auto"/>
        <w:ind w:left="0"/>
        <w:jc w:val="both"/>
        <w:rPr>
          <w:lang w:val="en-US"/>
        </w:rPr>
      </w:pPr>
      <w:r w:rsidRPr="001F04F6">
        <w:rPr>
          <w:lang w:val="en-US"/>
        </w:rPr>
        <w:t xml:space="preserve">Table 1 – </w:t>
      </w:r>
      <w:r>
        <w:rPr>
          <w:lang w:val="en-US"/>
        </w:rPr>
        <w:t>D</w:t>
      </w:r>
      <w:r w:rsidRPr="001F04F6">
        <w:rPr>
          <w:lang w:val="en-US"/>
        </w:rPr>
        <w:t>ependence of fireclay refractory</w:t>
      </w:r>
      <w:r>
        <w:rPr>
          <w:lang w:val="en-US"/>
        </w:rPr>
        <w:t xml:space="preserve">’s </w:t>
      </w:r>
      <w:r w:rsidRPr="001F04F6">
        <w:rPr>
          <w:lang w:val="en-US"/>
        </w:rPr>
        <w:t>(</w:t>
      </w:r>
      <w:r w:rsidR="007F5C91">
        <w:rPr>
          <w:lang w:val="en-US"/>
        </w:rPr>
        <w:t xml:space="preserve">SHCU </w:t>
      </w:r>
      <w:r>
        <w:rPr>
          <w:lang w:val="en-US"/>
        </w:rPr>
        <w:t>grade</w:t>
      </w:r>
      <w:r w:rsidRPr="001F04F6">
        <w:rPr>
          <w:lang w:val="en-US"/>
        </w:rPr>
        <w:t>)  thermal conductivity coefficient on the temperature</w:t>
      </w:r>
    </w:p>
    <w:tbl>
      <w:tblPr>
        <w:tblStyle w:val="a9"/>
        <w:tblW w:w="0" w:type="auto"/>
        <w:tblInd w:w="108" w:type="dxa"/>
        <w:tblLook w:val="01E0"/>
      </w:tblPr>
      <w:tblGrid>
        <w:gridCol w:w="3809"/>
        <w:gridCol w:w="756"/>
        <w:gridCol w:w="803"/>
        <w:gridCol w:w="756"/>
        <w:gridCol w:w="851"/>
        <w:gridCol w:w="803"/>
        <w:gridCol w:w="756"/>
        <w:gridCol w:w="756"/>
      </w:tblGrid>
      <w:tr w:rsidR="008538C7" w:rsidRPr="00D77FB1" w:rsidTr="00796C9B">
        <w:tc>
          <w:tcPr>
            <w:tcW w:w="3809" w:type="dxa"/>
            <w:vAlign w:val="center"/>
          </w:tcPr>
          <w:p w:rsidR="009F51D7" w:rsidRPr="006F2488" w:rsidRDefault="009F51D7" w:rsidP="006F2488">
            <w:pPr>
              <w:pStyle w:val="a3"/>
              <w:spacing w:after="0" w:line="360" w:lineRule="auto"/>
              <w:ind w:firstLine="709"/>
              <w:jc w:val="both"/>
              <w:rPr>
                <w:color w:val="000000"/>
              </w:rPr>
            </w:pPr>
            <w:r w:rsidRPr="009F51D7">
              <w:rPr>
                <w:color w:val="000000"/>
                <w:lang w:val="en-US"/>
              </w:rPr>
              <w:t xml:space="preserve">Temperature, ° </w:t>
            </w:r>
            <w:r w:rsidRPr="009F51D7">
              <w:rPr>
                <w:color w:val="000000"/>
              </w:rPr>
              <w:t>С</w:t>
            </w:r>
          </w:p>
        </w:tc>
        <w:tc>
          <w:tcPr>
            <w:tcW w:w="756" w:type="dxa"/>
            <w:vAlign w:val="center"/>
          </w:tcPr>
          <w:p w:rsidR="008538C7" w:rsidRPr="00D77FB1" w:rsidRDefault="008538C7" w:rsidP="00370221">
            <w:pPr>
              <w:pStyle w:val="a3"/>
              <w:spacing w:after="0" w:line="360" w:lineRule="auto"/>
              <w:ind w:left="0"/>
              <w:jc w:val="center"/>
            </w:pPr>
            <w:r w:rsidRPr="00D77FB1">
              <w:t>20</w:t>
            </w:r>
          </w:p>
        </w:tc>
        <w:tc>
          <w:tcPr>
            <w:tcW w:w="803" w:type="dxa"/>
            <w:vAlign w:val="center"/>
          </w:tcPr>
          <w:p w:rsidR="008538C7" w:rsidRPr="00D77FB1" w:rsidRDefault="008538C7" w:rsidP="00370221">
            <w:pPr>
              <w:pStyle w:val="a3"/>
              <w:spacing w:after="0" w:line="360" w:lineRule="auto"/>
              <w:ind w:left="0"/>
              <w:jc w:val="center"/>
            </w:pPr>
            <w:r w:rsidRPr="00D77FB1">
              <w:t>200</w:t>
            </w:r>
          </w:p>
        </w:tc>
        <w:tc>
          <w:tcPr>
            <w:tcW w:w="756" w:type="dxa"/>
            <w:vAlign w:val="center"/>
          </w:tcPr>
          <w:p w:rsidR="008538C7" w:rsidRPr="00D77FB1" w:rsidRDefault="008538C7" w:rsidP="00370221">
            <w:pPr>
              <w:pStyle w:val="a3"/>
              <w:spacing w:after="0" w:line="360" w:lineRule="auto"/>
              <w:ind w:left="0"/>
              <w:jc w:val="center"/>
            </w:pPr>
            <w:r w:rsidRPr="00D77FB1">
              <w:t>300</w:t>
            </w:r>
          </w:p>
        </w:tc>
        <w:tc>
          <w:tcPr>
            <w:tcW w:w="851" w:type="dxa"/>
            <w:vAlign w:val="center"/>
          </w:tcPr>
          <w:p w:rsidR="008538C7" w:rsidRPr="00D77FB1" w:rsidRDefault="008538C7" w:rsidP="00370221">
            <w:pPr>
              <w:pStyle w:val="a3"/>
              <w:spacing w:after="0" w:line="360" w:lineRule="auto"/>
              <w:ind w:left="0"/>
              <w:jc w:val="center"/>
            </w:pPr>
            <w:r w:rsidRPr="00D77FB1">
              <w:t>400</w:t>
            </w:r>
          </w:p>
        </w:tc>
        <w:tc>
          <w:tcPr>
            <w:tcW w:w="803" w:type="dxa"/>
            <w:vAlign w:val="center"/>
          </w:tcPr>
          <w:p w:rsidR="008538C7" w:rsidRPr="00D77FB1" w:rsidRDefault="008538C7" w:rsidP="00370221">
            <w:pPr>
              <w:pStyle w:val="a3"/>
              <w:spacing w:after="0" w:line="360" w:lineRule="auto"/>
              <w:ind w:left="0"/>
              <w:jc w:val="center"/>
            </w:pPr>
            <w:r w:rsidRPr="00D77FB1">
              <w:t>500</w:t>
            </w:r>
          </w:p>
        </w:tc>
        <w:tc>
          <w:tcPr>
            <w:tcW w:w="756" w:type="dxa"/>
            <w:vAlign w:val="center"/>
          </w:tcPr>
          <w:p w:rsidR="008538C7" w:rsidRPr="00D77FB1" w:rsidRDefault="008538C7" w:rsidP="00370221">
            <w:pPr>
              <w:pStyle w:val="a3"/>
              <w:spacing w:after="0" w:line="360" w:lineRule="auto"/>
              <w:ind w:left="0"/>
              <w:jc w:val="center"/>
            </w:pPr>
            <w:r w:rsidRPr="00D77FB1">
              <w:t>600</w:t>
            </w:r>
          </w:p>
        </w:tc>
        <w:tc>
          <w:tcPr>
            <w:tcW w:w="756" w:type="dxa"/>
            <w:vAlign w:val="center"/>
          </w:tcPr>
          <w:p w:rsidR="008538C7" w:rsidRPr="00D77FB1" w:rsidRDefault="008538C7" w:rsidP="00370221">
            <w:pPr>
              <w:pStyle w:val="a3"/>
              <w:spacing w:after="0" w:line="360" w:lineRule="auto"/>
              <w:ind w:left="0"/>
              <w:jc w:val="center"/>
            </w:pPr>
            <w:r w:rsidRPr="00D77FB1">
              <w:t>700</w:t>
            </w:r>
          </w:p>
        </w:tc>
      </w:tr>
      <w:tr w:rsidR="008538C7" w:rsidRPr="00943E79" w:rsidTr="00796C9B">
        <w:tc>
          <w:tcPr>
            <w:tcW w:w="3809" w:type="dxa"/>
            <w:vAlign w:val="center"/>
          </w:tcPr>
          <w:p w:rsidR="00943E79" w:rsidRPr="00943E79" w:rsidRDefault="00CE36D1" w:rsidP="00943E79">
            <w:pPr>
              <w:pStyle w:val="a3"/>
              <w:spacing w:after="0" w:line="360" w:lineRule="auto"/>
              <w:ind w:left="34"/>
              <w:rPr>
                <w:color w:val="000000"/>
                <w:lang w:val="en-US"/>
              </w:rPr>
            </w:pPr>
            <w:r w:rsidRPr="009F51D7">
              <w:rPr>
                <w:color w:val="000000"/>
                <w:lang w:val="en-US"/>
              </w:rPr>
              <w:t xml:space="preserve">Thermal conductivity coefficient of new refractory grade </w:t>
            </w:r>
            <w:r w:rsidR="007F5C91">
              <w:rPr>
                <w:lang w:val="en-US"/>
              </w:rPr>
              <w:t>SHCU</w:t>
            </w:r>
            <w:r w:rsidRPr="009F51D7">
              <w:rPr>
                <w:color w:val="000000"/>
                <w:lang w:val="en-US"/>
              </w:rPr>
              <w:t>,</w:t>
            </w:r>
          </w:p>
          <w:p w:rsidR="00CE36D1" w:rsidRPr="006F2488" w:rsidRDefault="00CE36D1" w:rsidP="006F2488">
            <w:pPr>
              <w:pStyle w:val="a3"/>
              <w:spacing w:after="0" w:line="360" w:lineRule="auto"/>
              <w:ind w:left="34"/>
              <w:rPr>
                <w:color w:val="000000"/>
              </w:rPr>
            </w:pPr>
            <w:r w:rsidRPr="009F51D7">
              <w:rPr>
                <w:color w:val="000000"/>
                <w:lang w:val="en-US"/>
              </w:rPr>
              <w:t>W / (m ∙ K)</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1,22</w:t>
            </w:r>
          </w:p>
        </w:tc>
        <w:tc>
          <w:tcPr>
            <w:tcW w:w="803" w:type="dxa"/>
            <w:vAlign w:val="center"/>
          </w:tcPr>
          <w:p w:rsidR="008538C7" w:rsidRPr="004C0F5B" w:rsidRDefault="008538C7" w:rsidP="00370221">
            <w:pPr>
              <w:pStyle w:val="a3"/>
              <w:spacing w:after="0" w:line="360" w:lineRule="auto"/>
              <w:ind w:left="0"/>
              <w:jc w:val="center"/>
              <w:rPr>
                <w:lang w:val="en-US"/>
              </w:rPr>
            </w:pPr>
            <w:r w:rsidRPr="004C0F5B">
              <w:rPr>
                <w:lang w:val="en-US"/>
              </w:rPr>
              <w:t>1,26</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1,29</w:t>
            </w:r>
          </w:p>
        </w:tc>
        <w:tc>
          <w:tcPr>
            <w:tcW w:w="851" w:type="dxa"/>
            <w:vAlign w:val="center"/>
          </w:tcPr>
          <w:p w:rsidR="008538C7" w:rsidRPr="004C0F5B" w:rsidRDefault="008538C7" w:rsidP="00370221">
            <w:pPr>
              <w:pStyle w:val="a3"/>
              <w:spacing w:after="0" w:line="360" w:lineRule="auto"/>
              <w:ind w:left="0"/>
              <w:jc w:val="center"/>
              <w:rPr>
                <w:lang w:val="en-US"/>
              </w:rPr>
            </w:pPr>
            <w:r w:rsidRPr="004C0F5B">
              <w:rPr>
                <w:lang w:val="en-US"/>
              </w:rPr>
              <w:t>1,32</w:t>
            </w:r>
          </w:p>
        </w:tc>
        <w:tc>
          <w:tcPr>
            <w:tcW w:w="803" w:type="dxa"/>
            <w:vAlign w:val="center"/>
          </w:tcPr>
          <w:p w:rsidR="008538C7" w:rsidRPr="004C0F5B" w:rsidRDefault="008538C7" w:rsidP="00370221">
            <w:pPr>
              <w:pStyle w:val="a3"/>
              <w:spacing w:after="0" w:line="360" w:lineRule="auto"/>
              <w:ind w:left="0"/>
              <w:jc w:val="center"/>
              <w:rPr>
                <w:lang w:val="en-US"/>
              </w:rPr>
            </w:pPr>
            <w:r w:rsidRPr="004C0F5B">
              <w:rPr>
                <w:lang w:val="en-US"/>
              </w:rPr>
              <w:t>1,35</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1,38</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1,40</w:t>
            </w:r>
          </w:p>
        </w:tc>
      </w:tr>
      <w:tr w:rsidR="008538C7" w:rsidRPr="004C0F5B" w:rsidTr="00796C9B">
        <w:tc>
          <w:tcPr>
            <w:tcW w:w="3809" w:type="dxa"/>
            <w:vAlign w:val="center"/>
          </w:tcPr>
          <w:p w:rsidR="00943E79" w:rsidRPr="00943E79" w:rsidRDefault="00CE36D1" w:rsidP="00943E79">
            <w:pPr>
              <w:pStyle w:val="a3"/>
              <w:spacing w:after="0" w:line="360" w:lineRule="auto"/>
              <w:ind w:left="0"/>
              <w:rPr>
                <w:color w:val="000000"/>
                <w:lang w:val="en-US"/>
              </w:rPr>
            </w:pPr>
            <w:r w:rsidRPr="009F51D7">
              <w:rPr>
                <w:color w:val="000000"/>
                <w:lang w:val="en-US"/>
              </w:rPr>
              <w:t xml:space="preserve">Thermal conductivity coefficient of refractory grade </w:t>
            </w:r>
            <w:r w:rsidR="007F5C91">
              <w:rPr>
                <w:lang w:val="en-US"/>
              </w:rPr>
              <w:t>SHCU</w:t>
            </w:r>
            <w:r w:rsidR="007F5C91" w:rsidRPr="009F51D7">
              <w:rPr>
                <w:color w:val="000000"/>
                <w:lang w:val="en-US"/>
              </w:rPr>
              <w:t xml:space="preserve"> </w:t>
            </w:r>
            <w:r w:rsidRPr="009F51D7">
              <w:rPr>
                <w:color w:val="000000"/>
                <w:lang w:val="en-US"/>
              </w:rPr>
              <w:t xml:space="preserve">after operation (eight months), </w:t>
            </w:r>
          </w:p>
          <w:p w:rsidR="00CE36D1" w:rsidRPr="00CE36D1" w:rsidRDefault="00CE36D1" w:rsidP="00943E79">
            <w:pPr>
              <w:pStyle w:val="a3"/>
              <w:spacing w:after="0" w:line="360" w:lineRule="auto"/>
              <w:ind w:left="0"/>
              <w:rPr>
                <w:lang w:val="en-US"/>
              </w:rPr>
            </w:pPr>
            <w:r w:rsidRPr="009F51D7">
              <w:rPr>
                <w:color w:val="000000"/>
                <w:lang w:val="en-US"/>
              </w:rPr>
              <w:t>W / (m ∙ K)</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1,280</w:t>
            </w:r>
          </w:p>
        </w:tc>
        <w:tc>
          <w:tcPr>
            <w:tcW w:w="803" w:type="dxa"/>
            <w:vAlign w:val="center"/>
          </w:tcPr>
          <w:p w:rsidR="008538C7" w:rsidRPr="004C0F5B" w:rsidRDefault="008538C7" w:rsidP="00370221">
            <w:pPr>
              <w:pStyle w:val="a3"/>
              <w:spacing w:after="0" w:line="360" w:lineRule="auto"/>
              <w:ind w:left="0"/>
              <w:jc w:val="center"/>
              <w:rPr>
                <w:lang w:val="en-US"/>
              </w:rPr>
            </w:pPr>
            <w:r w:rsidRPr="004C0F5B">
              <w:rPr>
                <w:lang w:val="en-US"/>
              </w:rPr>
              <w:t>1,321</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1,354</w:t>
            </w:r>
          </w:p>
        </w:tc>
        <w:tc>
          <w:tcPr>
            <w:tcW w:w="851" w:type="dxa"/>
            <w:vAlign w:val="center"/>
          </w:tcPr>
          <w:p w:rsidR="008538C7" w:rsidRPr="004C0F5B" w:rsidRDefault="008538C7" w:rsidP="00370221">
            <w:pPr>
              <w:pStyle w:val="a3"/>
              <w:spacing w:after="0" w:line="360" w:lineRule="auto"/>
              <w:ind w:left="0"/>
              <w:jc w:val="center"/>
              <w:rPr>
                <w:lang w:val="en-US"/>
              </w:rPr>
            </w:pPr>
            <w:r w:rsidRPr="004C0F5B">
              <w:rPr>
                <w:lang w:val="en-US"/>
              </w:rPr>
              <w:t>1,386</w:t>
            </w:r>
          </w:p>
        </w:tc>
        <w:tc>
          <w:tcPr>
            <w:tcW w:w="803" w:type="dxa"/>
            <w:vAlign w:val="center"/>
          </w:tcPr>
          <w:p w:rsidR="008538C7" w:rsidRPr="004C0F5B" w:rsidRDefault="008538C7" w:rsidP="00370221">
            <w:pPr>
              <w:pStyle w:val="a3"/>
              <w:spacing w:after="0" w:line="360" w:lineRule="auto"/>
              <w:ind w:left="0"/>
              <w:jc w:val="center"/>
              <w:rPr>
                <w:lang w:val="en-US"/>
              </w:rPr>
            </w:pPr>
            <w:r w:rsidRPr="004C0F5B">
              <w:rPr>
                <w:lang w:val="en-US"/>
              </w:rPr>
              <w:t>1,415</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1,449</w:t>
            </w:r>
          </w:p>
        </w:tc>
        <w:tc>
          <w:tcPr>
            <w:tcW w:w="756" w:type="dxa"/>
            <w:vAlign w:val="center"/>
          </w:tcPr>
          <w:p w:rsidR="008538C7" w:rsidRPr="004C0F5B" w:rsidRDefault="008538C7" w:rsidP="00370221">
            <w:pPr>
              <w:pStyle w:val="a3"/>
              <w:spacing w:after="0" w:line="360" w:lineRule="auto"/>
              <w:ind w:left="0"/>
              <w:jc w:val="center"/>
              <w:rPr>
                <w:lang w:val="en-US"/>
              </w:rPr>
            </w:pPr>
            <w:r w:rsidRPr="004C0F5B">
              <w:rPr>
                <w:lang w:val="en-US"/>
              </w:rPr>
              <w:t>1,471</w:t>
            </w:r>
          </w:p>
        </w:tc>
      </w:tr>
    </w:tbl>
    <w:p w:rsidR="008538C7" w:rsidRPr="004C0F5B" w:rsidRDefault="008538C7" w:rsidP="008E757E">
      <w:pPr>
        <w:pStyle w:val="a3"/>
        <w:spacing w:after="0" w:line="360" w:lineRule="auto"/>
        <w:ind w:left="0" w:firstLine="709"/>
        <w:jc w:val="both"/>
        <w:rPr>
          <w:color w:val="000000"/>
          <w:lang w:val="en-US"/>
        </w:rPr>
      </w:pPr>
    </w:p>
    <w:p w:rsidR="00CE36D1" w:rsidRPr="00CE36D1" w:rsidRDefault="00CE36D1" w:rsidP="004C0F5B">
      <w:pPr>
        <w:pStyle w:val="a3"/>
        <w:spacing w:after="0" w:line="360" w:lineRule="auto"/>
        <w:ind w:left="0" w:firstLine="709"/>
        <w:jc w:val="both"/>
        <w:rPr>
          <w:lang w:val="en-US"/>
        </w:rPr>
      </w:pPr>
      <w:r w:rsidRPr="00CE36D1">
        <w:rPr>
          <w:lang w:val="en-US"/>
        </w:rPr>
        <w:t>It was found that after using it in the working layer of the sintering furnace for eight months, the thermal conductivity coefficient increases by 4-5 %.</w:t>
      </w:r>
    </w:p>
    <w:p w:rsidR="00CE36D1" w:rsidRPr="007F5C91" w:rsidRDefault="00DA1034" w:rsidP="008E757E">
      <w:pPr>
        <w:pStyle w:val="a3"/>
        <w:spacing w:after="0" w:line="360" w:lineRule="auto"/>
        <w:ind w:left="0" w:firstLine="709"/>
        <w:jc w:val="both"/>
        <w:rPr>
          <w:lang w:val="en-US"/>
        </w:rPr>
      </w:pPr>
      <w:r w:rsidRPr="007F5C91">
        <w:rPr>
          <w:lang w:val="en-US"/>
        </w:rPr>
        <w:t>2</w:t>
      </w:r>
      <w:r w:rsidR="00DC1993" w:rsidRPr="007F5C91">
        <w:rPr>
          <w:lang w:val="en-US"/>
        </w:rPr>
        <w:t>.1.2</w:t>
      </w:r>
      <w:r w:rsidR="008538C7" w:rsidRPr="007F5C91">
        <w:rPr>
          <w:lang w:val="en-US"/>
        </w:rPr>
        <w:t xml:space="preserve"> </w:t>
      </w:r>
      <w:r w:rsidR="00CE36D1" w:rsidRPr="007F5C91">
        <w:rPr>
          <w:lang w:val="en-US"/>
        </w:rPr>
        <w:t>Periclase-carbon refractories</w:t>
      </w:r>
    </w:p>
    <w:p w:rsidR="00DE0343" w:rsidRDefault="00DE0343" w:rsidP="00370221">
      <w:pPr>
        <w:pStyle w:val="a3"/>
        <w:spacing w:after="0" w:line="360" w:lineRule="auto"/>
        <w:ind w:left="0" w:firstLine="709"/>
        <w:jc w:val="both"/>
        <w:rPr>
          <w:lang w:val="en-US"/>
        </w:rPr>
      </w:pPr>
      <w:r w:rsidRPr="00DE0343">
        <w:rPr>
          <w:lang w:val="en-US"/>
        </w:rPr>
        <w:t>To study periclase-carbon refractories, samples were taken from the working layer of the steel</w:t>
      </w:r>
      <w:r w:rsidR="00C81CA0" w:rsidRPr="00C81CA0">
        <w:rPr>
          <w:lang w:val="en-US"/>
        </w:rPr>
        <w:t>-</w:t>
      </w:r>
      <w:r w:rsidR="00C81CA0">
        <w:rPr>
          <w:lang w:val="en-US"/>
        </w:rPr>
        <w:t>teeming</w:t>
      </w:r>
      <w:r w:rsidRPr="00DE0343">
        <w:rPr>
          <w:lang w:val="en-US"/>
        </w:rPr>
        <w:t xml:space="preserve"> ladle lining during intermediate repairs (after 22 melts). The obtained experimental values for the new refractory and after operation are shown in table 2.</w:t>
      </w:r>
    </w:p>
    <w:p w:rsidR="004C0F5B" w:rsidRPr="00A212A8" w:rsidRDefault="004C0F5B" w:rsidP="00370221">
      <w:pPr>
        <w:pStyle w:val="a3"/>
        <w:spacing w:after="0" w:line="360" w:lineRule="auto"/>
        <w:ind w:left="0" w:firstLine="709"/>
        <w:jc w:val="both"/>
        <w:rPr>
          <w:lang w:val="en-US"/>
        </w:rPr>
      </w:pPr>
    </w:p>
    <w:p w:rsidR="006F2488" w:rsidRPr="00A212A8" w:rsidRDefault="006F2488" w:rsidP="00370221">
      <w:pPr>
        <w:pStyle w:val="a3"/>
        <w:spacing w:after="0" w:line="360" w:lineRule="auto"/>
        <w:ind w:left="0" w:firstLine="709"/>
        <w:jc w:val="both"/>
        <w:rPr>
          <w:lang w:val="en-US"/>
        </w:rPr>
      </w:pPr>
    </w:p>
    <w:p w:rsidR="006F2488" w:rsidRPr="00A212A8" w:rsidRDefault="006F2488" w:rsidP="00370221">
      <w:pPr>
        <w:pStyle w:val="a3"/>
        <w:spacing w:after="0" w:line="360" w:lineRule="auto"/>
        <w:ind w:left="0" w:firstLine="709"/>
        <w:jc w:val="both"/>
        <w:rPr>
          <w:lang w:val="en-US"/>
        </w:rPr>
      </w:pPr>
    </w:p>
    <w:p w:rsidR="00C81CA0" w:rsidRPr="00C81CA0" w:rsidRDefault="00C81CA0" w:rsidP="00370221">
      <w:pPr>
        <w:pStyle w:val="a3"/>
        <w:spacing w:after="0" w:line="360" w:lineRule="auto"/>
        <w:ind w:left="0"/>
        <w:jc w:val="both"/>
        <w:rPr>
          <w:color w:val="000000"/>
          <w:lang w:val="en-US"/>
        </w:rPr>
      </w:pPr>
      <w:r w:rsidRPr="00C81CA0">
        <w:rPr>
          <w:color w:val="000000"/>
          <w:lang w:val="en-US"/>
        </w:rPr>
        <w:lastRenderedPageBreak/>
        <w:t xml:space="preserve">Table 2 – </w:t>
      </w:r>
      <w:r w:rsidR="007F5C91">
        <w:rPr>
          <w:color w:val="000000"/>
          <w:lang w:val="en-US"/>
        </w:rPr>
        <w:t>T</w:t>
      </w:r>
      <w:r w:rsidRPr="00C81CA0">
        <w:rPr>
          <w:color w:val="000000"/>
          <w:lang w:val="en-US"/>
        </w:rPr>
        <w:t xml:space="preserve">emperature dependence of the thermal conductivity coefficient </w:t>
      </w:r>
      <w:r>
        <w:rPr>
          <w:color w:val="000000"/>
          <w:lang w:val="en-US"/>
        </w:rPr>
        <w:t>of periclase-carbon refractory</w:t>
      </w:r>
    </w:p>
    <w:tbl>
      <w:tblPr>
        <w:tblStyle w:val="a9"/>
        <w:tblW w:w="0" w:type="auto"/>
        <w:tblInd w:w="108" w:type="dxa"/>
        <w:tblLook w:val="01E0"/>
      </w:tblPr>
      <w:tblGrid>
        <w:gridCol w:w="4423"/>
        <w:gridCol w:w="709"/>
        <w:gridCol w:w="709"/>
        <w:gridCol w:w="709"/>
        <w:gridCol w:w="708"/>
        <w:gridCol w:w="709"/>
        <w:gridCol w:w="709"/>
        <w:gridCol w:w="674"/>
      </w:tblGrid>
      <w:tr w:rsidR="008538C7" w:rsidRPr="008538C7" w:rsidTr="00796C9B">
        <w:tc>
          <w:tcPr>
            <w:tcW w:w="4423" w:type="dxa"/>
            <w:vAlign w:val="center"/>
          </w:tcPr>
          <w:p w:rsidR="00C81CA0" w:rsidRPr="00C81CA0" w:rsidRDefault="00C81CA0" w:rsidP="00C81CA0">
            <w:pPr>
              <w:pStyle w:val="a3"/>
              <w:spacing w:after="0" w:line="360" w:lineRule="auto"/>
              <w:ind w:firstLine="709"/>
              <w:jc w:val="both"/>
              <w:rPr>
                <w:color w:val="000000"/>
                <w:lang w:val="en-US"/>
              </w:rPr>
            </w:pPr>
            <w:r w:rsidRPr="009F51D7">
              <w:rPr>
                <w:color w:val="000000"/>
                <w:lang w:val="en-US"/>
              </w:rPr>
              <w:t xml:space="preserve">Temperature, ° </w:t>
            </w:r>
            <w:r w:rsidRPr="009F51D7">
              <w:rPr>
                <w:color w:val="000000"/>
              </w:rPr>
              <w:t>С</w:t>
            </w:r>
          </w:p>
        </w:tc>
        <w:tc>
          <w:tcPr>
            <w:tcW w:w="709" w:type="dxa"/>
            <w:vAlign w:val="center"/>
          </w:tcPr>
          <w:p w:rsidR="008538C7" w:rsidRPr="008538C7" w:rsidRDefault="008538C7" w:rsidP="00370221">
            <w:pPr>
              <w:pStyle w:val="a3"/>
              <w:spacing w:after="0" w:line="360" w:lineRule="auto"/>
              <w:ind w:left="0"/>
              <w:jc w:val="center"/>
            </w:pPr>
            <w:r w:rsidRPr="008538C7">
              <w:t>20</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200</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300</w:t>
            </w:r>
          </w:p>
        </w:tc>
        <w:tc>
          <w:tcPr>
            <w:tcW w:w="708" w:type="dxa"/>
            <w:vAlign w:val="center"/>
          </w:tcPr>
          <w:p w:rsidR="008538C7" w:rsidRPr="008538C7" w:rsidRDefault="008538C7" w:rsidP="00370221">
            <w:pPr>
              <w:pStyle w:val="a3"/>
              <w:spacing w:after="0" w:line="360" w:lineRule="auto"/>
              <w:ind w:left="0"/>
              <w:jc w:val="center"/>
              <w:rPr>
                <w:color w:val="000000"/>
              </w:rPr>
            </w:pPr>
            <w:r w:rsidRPr="008538C7">
              <w:rPr>
                <w:color w:val="000000"/>
              </w:rPr>
              <w:t>400</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500</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600</w:t>
            </w:r>
          </w:p>
        </w:tc>
        <w:tc>
          <w:tcPr>
            <w:tcW w:w="674" w:type="dxa"/>
            <w:vAlign w:val="center"/>
          </w:tcPr>
          <w:p w:rsidR="008538C7" w:rsidRPr="008538C7" w:rsidRDefault="008538C7" w:rsidP="00370221">
            <w:pPr>
              <w:pStyle w:val="a3"/>
              <w:spacing w:after="0" w:line="360" w:lineRule="auto"/>
              <w:ind w:left="0"/>
              <w:jc w:val="center"/>
              <w:rPr>
                <w:color w:val="000000"/>
              </w:rPr>
            </w:pPr>
            <w:r w:rsidRPr="008538C7">
              <w:rPr>
                <w:color w:val="000000"/>
              </w:rPr>
              <w:t>700</w:t>
            </w:r>
          </w:p>
        </w:tc>
      </w:tr>
      <w:tr w:rsidR="008538C7" w:rsidRPr="008538C7" w:rsidTr="00796C9B">
        <w:tc>
          <w:tcPr>
            <w:tcW w:w="4423" w:type="dxa"/>
            <w:vAlign w:val="center"/>
          </w:tcPr>
          <w:p w:rsidR="00B50344" w:rsidRPr="004C600B" w:rsidRDefault="00C81CA0" w:rsidP="00370221">
            <w:pPr>
              <w:pStyle w:val="a3"/>
              <w:spacing w:after="0" w:line="360" w:lineRule="auto"/>
              <w:ind w:left="0"/>
              <w:rPr>
                <w:color w:val="000000"/>
                <w:lang w:val="en-US"/>
              </w:rPr>
            </w:pPr>
            <w:r w:rsidRPr="00C81CA0">
              <w:rPr>
                <w:color w:val="000000"/>
                <w:lang w:val="en-US"/>
              </w:rPr>
              <w:t>Coefficient of thermal conductivity of a new periclase-carbon refractory, W/(m*K)</w:t>
            </w:r>
          </w:p>
        </w:tc>
        <w:tc>
          <w:tcPr>
            <w:tcW w:w="709" w:type="dxa"/>
            <w:vAlign w:val="center"/>
          </w:tcPr>
          <w:p w:rsidR="008538C7" w:rsidRPr="008538C7" w:rsidRDefault="008538C7" w:rsidP="00370221">
            <w:pPr>
              <w:pStyle w:val="a3"/>
              <w:spacing w:after="0" w:line="360" w:lineRule="auto"/>
              <w:ind w:left="0"/>
              <w:jc w:val="center"/>
            </w:pPr>
            <w:r w:rsidRPr="008538C7">
              <w:t>4,52</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4,4</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4,23</w:t>
            </w:r>
          </w:p>
        </w:tc>
        <w:tc>
          <w:tcPr>
            <w:tcW w:w="708" w:type="dxa"/>
            <w:vAlign w:val="center"/>
          </w:tcPr>
          <w:p w:rsidR="008538C7" w:rsidRPr="008538C7" w:rsidRDefault="008538C7" w:rsidP="00370221">
            <w:pPr>
              <w:pStyle w:val="a3"/>
              <w:spacing w:after="0" w:line="360" w:lineRule="auto"/>
              <w:ind w:left="0"/>
              <w:jc w:val="center"/>
              <w:rPr>
                <w:color w:val="000000"/>
              </w:rPr>
            </w:pPr>
            <w:r w:rsidRPr="008538C7">
              <w:rPr>
                <w:color w:val="000000"/>
              </w:rPr>
              <w:t>4,05</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3,92</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3,73</w:t>
            </w:r>
          </w:p>
        </w:tc>
        <w:tc>
          <w:tcPr>
            <w:tcW w:w="674" w:type="dxa"/>
            <w:vAlign w:val="center"/>
          </w:tcPr>
          <w:p w:rsidR="008538C7" w:rsidRPr="008538C7" w:rsidRDefault="008538C7" w:rsidP="00370221">
            <w:pPr>
              <w:pStyle w:val="a3"/>
              <w:spacing w:after="0" w:line="360" w:lineRule="auto"/>
              <w:ind w:left="0"/>
              <w:jc w:val="center"/>
              <w:rPr>
                <w:color w:val="000000"/>
              </w:rPr>
            </w:pPr>
            <w:r w:rsidRPr="008538C7">
              <w:rPr>
                <w:color w:val="000000"/>
              </w:rPr>
              <w:t>3,6</w:t>
            </w:r>
          </w:p>
        </w:tc>
      </w:tr>
      <w:tr w:rsidR="008538C7" w:rsidRPr="008538C7" w:rsidTr="00796C9B">
        <w:tc>
          <w:tcPr>
            <w:tcW w:w="4423" w:type="dxa"/>
            <w:vAlign w:val="center"/>
          </w:tcPr>
          <w:p w:rsidR="00C81CA0" w:rsidRPr="00C81CA0" w:rsidRDefault="004C600B" w:rsidP="004C600B">
            <w:pPr>
              <w:pStyle w:val="a3"/>
              <w:spacing w:after="0" w:line="360" w:lineRule="auto"/>
              <w:ind w:left="0"/>
              <w:rPr>
                <w:color w:val="000000"/>
                <w:lang w:val="en-US"/>
              </w:rPr>
            </w:pPr>
            <w:r w:rsidRPr="004C600B">
              <w:rPr>
                <w:color w:val="000000"/>
                <w:lang w:val="en-US"/>
              </w:rPr>
              <w:t xml:space="preserve">Coefficient of thermal conductivity of periclase carbon after operation (22 </w:t>
            </w:r>
            <w:r>
              <w:rPr>
                <w:color w:val="000000"/>
                <w:lang w:val="en-US"/>
              </w:rPr>
              <w:t>smeltings</w:t>
            </w:r>
            <w:r w:rsidRPr="004C600B">
              <w:rPr>
                <w:color w:val="000000"/>
                <w:lang w:val="en-US"/>
              </w:rPr>
              <w:t>), W/(m*K)</w:t>
            </w:r>
          </w:p>
        </w:tc>
        <w:tc>
          <w:tcPr>
            <w:tcW w:w="709" w:type="dxa"/>
            <w:vAlign w:val="center"/>
          </w:tcPr>
          <w:p w:rsidR="008538C7" w:rsidRPr="008538C7" w:rsidRDefault="008538C7" w:rsidP="00370221">
            <w:pPr>
              <w:pStyle w:val="a3"/>
              <w:spacing w:after="0" w:line="360" w:lineRule="auto"/>
              <w:ind w:left="0"/>
              <w:jc w:val="center"/>
            </w:pPr>
            <w:r w:rsidRPr="008538C7">
              <w:t>4,91</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4,82</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4,68</w:t>
            </w:r>
          </w:p>
        </w:tc>
        <w:tc>
          <w:tcPr>
            <w:tcW w:w="708" w:type="dxa"/>
            <w:vAlign w:val="center"/>
          </w:tcPr>
          <w:p w:rsidR="008538C7" w:rsidRPr="008538C7" w:rsidRDefault="008538C7" w:rsidP="00370221">
            <w:pPr>
              <w:pStyle w:val="a3"/>
              <w:spacing w:after="0" w:line="360" w:lineRule="auto"/>
              <w:ind w:left="0"/>
              <w:jc w:val="center"/>
              <w:rPr>
                <w:color w:val="000000"/>
              </w:rPr>
            </w:pPr>
            <w:r w:rsidRPr="008538C7">
              <w:rPr>
                <w:color w:val="000000"/>
              </w:rPr>
              <w:t>4,41</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4,3</w:t>
            </w:r>
          </w:p>
        </w:tc>
        <w:tc>
          <w:tcPr>
            <w:tcW w:w="709" w:type="dxa"/>
            <w:vAlign w:val="center"/>
          </w:tcPr>
          <w:p w:rsidR="008538C7" w:rsidRPr="008538C7" w:rsidRDefault="008538C7" w:rsidP="00370221">
            <w:pPr>
              <w:pStyle w:val="a3"/>
              <w:spacing w:after="0" w:line="360" w:lineRule="auto"/>
              <w:ind w:left="0"/>
              <w:jc w:val="center"/>
              <w:rPr>
                <w:color w:val="000000"/>
              </w:rPr>
            </w:pPr>
            <w:r w:rsidRPr="008538C7">
              <w:rPr>
                <w:color w:val="000000"/>
              </w:rPr>
              <w:t>4,14</w:t>
            </w:r>
          </w:p>
        </w:tc>
        <w:tc>
          <w:tcPr>
            <w:tcW w:w="674" w:type="dxa"/>
            <w:vAlign w:val="center"/>
          </w:tcPr>
          <w:p w:rsidR="008538C7" w:rsidRPr="008538C7" w:rsidRDefault="008538C7" w:rsidP="00370221">
            <w:pPr>
              <w:pStyle w:val="a3"/>
              <w:spacing w:after="0" w:line="360" w:lineRule="auto"/>
              <w:ind w:left="0"/>
              <w:jc w:val="center"/>
              <w:rPr>
                <w:color w:val="000000"/>
              </w:rPr>
            </w:pPr>
            <w:r w:rsidRPr="008538C7">
              <w:rPr>
                <w:color w:val="000000"/>
              </w:rPr>
              <w:t>4,03</w:t>
            </w:r>
          </w:p>
        </w:tc>
      </w:tr>
    </w:tbl>
    <w:p w:rsidR="008538C7" w:rsidRPr="008538C7" w:rsidRDefault="008538C7" w:rsidP="008E757E">
      <w:pPr>
        <w:spacing w:after="0" w:line="360" w:lineRule="auto"/>
        <w:ind w:firstLine="709"/>
        <w:jc w:val="both"/>
        <w:rPr>
          <w:rFonts w:ascii="Times New Roman" w:hAnsi="Times New Roman" w:cs="Times New Roman"/>
          <w:sz w:val="24"/>
          <w:szCs w:val="24"/>
        </w:rPr>
      </w:pPr>
    </w:p>
    <w:p w:rsidR="004C600B" w:rsidRPr="004C600B" w:rsidRDefault="004C600B" w:rsidP="004C600B">
      <w:pPr>
        <w:pStyle w:val="a3"/>
        <w:spacing w:after="0" w:line="360" w:lineRule="auto"/>
        <w:ind w:left="0" w:firstLine="709"/>
        <w:jc w:val="both"/>
        <w:rPr>
          <w:color w:val="000000"/>
          <w:lang w:val="en-US"/>
        </w:rPr>
      </w:pPr>
      <w:r w:rsidRPr="004C600B">
        <w:rPr>
          <w:color w:val="000000"/>
          <w:lang w:val="en-US"/>
        </w:rPr>
        <w:t>Analysis of the obtained data shows that the value of the thermal conductivity coefficient of periclase-carbon refractories varies significantly. After operation, due to metal impregnation, the thermal conductivity coefficient increases from 8 to 10 %.</w:t>
      </w:r>
    </w:p>
    <w:p w:rsidR="007B7B59" w:rsidRPr="004C600B" w:rsidRDefault="00DA1034" w:rsidP="008E757E">
      <w:pPr>
        <w:pStyle w:val="a3"/>
        <w:spacing w:after="0" w:line="360" w:lineRule="auto"/>
        <w:ind w:left="0" w:firstLine="709"/>
        <w:jc w:val="both"/>
        <w:rPr>
          <w:lang w:val="en-US"/>
        </w:rPr>
      </w:pPr>
      <w:r w:rsidRPr="004C600B">
        <w:rPr>
          <w:lang w:val="en-US"/>
        </w:rPr>
        <w:t>2</w:t>
      </w:r>
      <w:r w:rsidR="00DC1993" w:rsidRPr="004C600B">
        <w:rPr>
          <w:lang w:val="en-US"/>
        </w:rPr>
        <w:t>.1.3</w:t>
      </w:r>
      <w:r w:rsidR="007B7B59" w:rsidRPr="004C600B">
        <w:rPr>
          <w:lang w:val="en-US"/>
        </w:rPr>
        <w:t xml:space="preserve"> </w:t>
      </w:r>
      <w:r w:rsidR="004C600B" w:rsidRPr="004C600B">
        <w:rPr>
          <w:color w:val="000000"/>
          <w:lang w:val="en-US"/>
        </w:rPr>
        <w:t>Dependence of the thermal conductivity factor of fireclay bricks on the temperature</w:t>
      </w:r>
    </w:p>
    <w:p w:rsidR="004C600B" w:rsidRPr="00D266F1" w:rsidRDefault="004C600B" w:rsidP="004C600B">
      <w:pPr>
        <w:pStyle w:val="a3"/>
        <w:spacing w:after="0" w:line="360" w:lineRule="auto"/>
        <w:ind w:left="0" w:firstLine="709"/>
        <w:jc w:val="both"/>
        <w:rPr>
          <w:color w:val="000000"/>
          <w:lang w:val="en-US"/>
        </w:rPr>
      </w:pPr>
      <w:r w:rsidRPr="004C600B">
        <w:rPr>
          <w:color w:val="000000"/>
          <w:lang w:val="en-US"/>
        </w:rPr>
        <w:t>To study the coefficient of thermal conductivity of heat-insulating materials, samples of fireclay refractories (</w:t>
      </w:r>
      <w:r w:rsidR="0096122C">
        <w:rPr>
          <w:lang w:val="en-US"/>
        </w:rPr>
        <w:t>SHB</w:t>
      </w:r>
      <w:r w:rsidRPr="004C600B">
        <w:rPr>
          <w:color w:val="000000"/>
          <w:lang w:val="en-US"/>
        </w:rPr>
        <w:t xml:space="preserve"> brand) that were in operation were taken from the heat-insulating layer of a steel</w:t>
      </w:r>
      <w:r>
        <w:rPr>
          <w:color w:val="000000"/>
          <w:lang w:val="en-US"/>
        </w:rPr>
        <w:t>-teeming</w:t>
      </w:r>
      <w:r w:rsidRPr="004C600B">
        <w:rPr>
          <w:color w:val="000000"/>
          <w:lang w:val="en-US"/>
        </w:rPr>
        <w:t xml:space="preserve"> ladle. The obtained experimental values for the new refractory and after operation are shown in table 3.</w:t>
      </w:r>
    </w:p>
    <w:p w:rsidR="00943E79" w:rsidRPr="00D266F1" w:rsidRDefault="00943E79" w:rsidP="004C600B">
      <w:pPr>
        <w:pStyle w:val="a3"/>
        <w:spacing w:after="0" w:line="360" w:lineRule="auto"/>
        <w:ind w:left="0" w:firstLine="709"/>
        <w:jc w:val="both"/>
        <w:rPr>
          <w:color w:val="000000"/>
          <w:lang w:val="en-US"/>
        </w:rPr>
      </w:pPr>
    </w:p>
    <w:p w:rsidR="004C600B" w:rsidRPr="004C600B" w:rsidRDefault="004C600B" w:rsidP="004C600B">
      <w:pPr>
        <w:pStyle w:val="a3"/>
        <w:spacing w:after="0" w:line="360" w:lineRule="auto"/>
        <w:ind w:left="0"/>
        <w:jc w:val="both"/>
        <w:rPr>
          <w:color w:val="000000"/>
          <w:lang w:val="en-US"/>
        </w:rPr>
      </w:pPr>
      <w:r w:rsidRPr="004C600B">
        <w:rPr>
          <w:color w:val="000000"/>
          <w:lang w:val="en-US"/>
        </w:rPr>
        <w:t xml:space="preserve">Table 3 – </w:t>
      </w:r>
      <w:r>
        <w:rPr>
          <w:color w:val="000000"/>
          <w:lang w:val="en-US"/>
        </w:rPr>
        <w:t>D</w:t>
      </w:r>
      <w:r w:rsidRPr="004C600B">
        <w:rPr>
          <w:color w:val="000000"/>
          <w:lang w:val="en-US"/>
        </w:rPr>
        <w:t>ependence of the thermal conductivity coefficient of fireclay refractory (</w:t>
      </w:r>
      <w:r w:rsidR="0096122C">
        <w:rPr>
          <w:lang w:val="en-US"/>
        </w:rPr>
        <w:t>SHB</w:t>
      </w:r>
      <w:r w:rsidR="0096122C" w:rsidRPr="004C600B">
        <w:rPr>
          <w:color w:val="000000"/>
          <w:lang w:val="en-US"/>
        </w:rPr>
        <w:t xml:space="preserve"> </w:t>
      </w:r>
      <w:r w:rsidRPr="004C600B">
        <w:rPr>
          <w:color w:val="000000"/>
          <w:lang w:val="en-US"/>
        </w:rPr>
        <w:t>grade) on the temperature</w:t>
      </w:r>
    </w:p>
    <w:tbl>
      <w:tblPr>
        <w:tblStyle w:val="a9"/>
        <w:tblW w:w="0" w:type="auto"/>
        <w:tblInd w:w="108" w:type="dxa"/>
        <w:tblLook w:val="01E0"/>
      </w:tblPr>
      <w:tblGrid>
        <w:gridCol w:w="3828"/>
        <w:gridCol w:w="850"/>
        <w:gridCol w:w="851"/>
        <w:gridCol w:w="850"/>
        <w:gridCol w:w="851"/>
        <w:gridCol w:w="708"/>
        <w:gridCol w:w="851"/>
        <w:gridCol w:w="673"/>
      </w:tblGrid>
      <w:tr w:rsidR="007B7B59" w:rsidRPr="008538C7" w:rsidTr="00943E79">
        <w:tc>
          <w:tcPr>
            <w:tcW w:w="3828" w:type="dxa"/>
            <w:vAlign w:val="center"/>
          </w:tcPr>
          <w:p w:rsidR="004C600B" w:rsidRPr="004C600B" w:rsidRDefault="004C600B" w:rsidP="00370221">
            <w:pPr>
              <w:pStyle w:val="a3"/>
              <w:spacing w:after="0" w:line="360" w:lineRule="auto"/>
              <w:ind w:left="0"/>
              <w:jc w:val="center"/>
              <w:rPr>
                <w:color w:val="000000"/>
                <w:lang w:val="en-US"/>
              </w:rPr>
            </w:pPr>
            <w:r w:rsidRPr="009F51D7">
              <w:rPr>
                <w:color w:val="000000"/>
                <w:lang w:val="en-US"/>
              </w:rPr>
              <w:t xml:space="preserve">Temperature, ° </w:t>
            </w:r>
            <w:r w:rsidRPr="009F51D7">
              <w:rPr>
                <w:color w:val="000000"/>
              </w:rPr>
              <w:t>С</w:t>
            </w:r>
          </w:p>
        </w:tc>
        <w:tc>
          <w:tcPr>
            <w:tcW w:w="850" w:type="dxa"/>
            <w:vAlign w:val="center"/>
          </w:tcPr>
          <w:p w:rsidR="007B7B59" w:rsidRPr="008538C7" w:rsidRDefault="007B7B59" w:rsidP="00370221">
            <w:pPr>
              <w:pStyle w:val="a3"/>
              <w:spacing w:after="0" w:line="360" w:lineRule="auto"/>
              <w:ind w:left="0"/>
              <w:jc w:val="center"/>
            </w:pPr>
            <w:r w:rsidRPr="008538C7">
              <w:t>20</w:t>
            </w:r>
          </w:p>
        </w:tc>
        <w:tc>
          <w:tcPr>
            <w:tcW w:w="851" w:type="dxa"/>
            <w:vAlign w:val="center"/>
          </w:tcPr>
          <w:p w:rsidR="007B7B59" w:rsidRPr="008538C7" w:rsidRDefault="007B7B59" w:rsidP="00370221">
            <w:pPr>
              <w:pStyle w:val="a3"/>
              <w:spacing w:after="0" w:line="360" w:lineRule="auto"/>
              <w:ind w:left="0"/>
              <w:jc w:val="center"/>
              <w:rPr>
                <w:color w:val="000000"/>
              </w:rPr>
            </w:pPr>
            <w:r w:rsidRPr="008538C7">
              <w:rPr>
                <w:color w:val="000000"/>
              </w:rPr>
              <w:t>200</w:t>
            </w:r>
          </w:p>
        </w:tc>
        <w:tc>
          <w:tcPr>
            <w:tcW w:w="850" w:type="dxa"/>
            <w:vAlign w:val="center"/>
          </w:tcPr>
          <w:p w:rsidR="007B7B59" w:rsidRPr="008538C7" w:rsidRDefault="007B7B59" w:rsidP="00370221">
            <w:pPr>
              <w:pStyle w:val="a3"/>
              <w:spacing w:after="0" w:line="360" w:lineRule="auto"/>
              <w:ind w:left="0"/>
              <w:jc w:val="center"/>
              <w:rPr>
                <w:color w:val="000000"/>
              </w:rPr>
            </w:pPr>
            <w:r w:rsidRPr="008538C7">
              <w:rPr>
                <w:color w:val="000000"/>
              </w:rPr>
              <w:t>300</w:t>
            </w:r>
          </w:p>
        </w:tc>
        <w:tc>
          <w:tcPr>
            <w:tcW w:w="851" w:type="dxa"/>
            <w:vAlign w:val="center"/>
          </w:tcPr>
          <w:p w:rsidR="007B7B59" w:rsidRPr="008538C7" w:rsidRDefault="007B7B59" w:rsidP="00370221">
            <w:pPr>
              <w:pStyle w:val="a3"/>
              <w:spacing w:after="0" w:line="360" w:lineRule="auto"/>
              <w:ind w:left="0"/>
              <w:jc w:val="center"/>
              <w:rPr>
                <w:color w:val="000000"/>
              </w:rPr>
            </w:pPr>
            <w:r w:rsidRPr="008538C7">
              <w:rPr>
                <w:color w:val="000000"/>
              </w:rPr>
              <w:t>400</w:t>
            </w:r>
          </w:p>
        </w:tc>
        <w:tc>
          <w:tcPr>
            <w:tcW w:w="708" w:type="dxa"/>
            <w:vAlign w:val="center"/>
          </w:tcPr>
          <w:p w:rsidR="007B7B59" w:rsidRPr="008538C7" w:rsidRDefault="007B7B59" w:rsidP="00370221">
            <w:pPr>
              <w:pStyle w:val="a3"/>
              <w:spacing w:after="0" w:line="360" w:lineRule="auto"/>
              <w:ind w:left="0"/>
              <w:jc w:val="center"/>
              <w:rPr>
                <w:color w:val="000000"/>
              </w:rPr>
            </w:pPr>
            <w:r w:rsidRPr="008538C7">
              <w:rPr>
                <w:color w:val="000000"/>
              </w:rPr>
              <w:t>500</w:t>
            </w:r>
          </w:p>
        </w:tc>
        <w:tc>
          <w:tcPr>
            <w:tcW w:w="851" w:type="dxa"/>
            <w:vAlign w:val="center"/>
          </w:tcPr>
          <w:p w:rsidR="007B7B59" w:rsidRPr="008538C7" w:rsidRDefault="007B7B59" w:rsidP="00943E79">
            <w:pPr>
              <w:pStyle w:val="a3"/>
              <w:spacing w:after="0" w:line="360" w:lineRule="auto"/>
              <w:ind w:left="0"/>
              <w:jc w:val="center"/>
              <w:rPr>
                <w:color w:val="000000"/>
              </w:rPr>
            </w:pPr>
            <w:r w:rsidRPr="008538C7">
              <w:rPr>
                <w:color w:val="000000"/>
              </w:rPr>
              <w:t>600</w:t>
            </w:r>
          </w:p>
        </w:tc>
        <w:tc>
          <w:tcPr>
            <w:tcW w:w="673" w:type="dxa"/>
            <w:vAlign w:val="center"/>
          </w:tcPr>
          <w:p w:rsidR="007B7B59" w:rsidRPr="008538C7" w:rsidRDefault="007B7B59" w:rsidP="00943E79">
            <w:pPr>
              <w:pStyle w:val="a3"/>
              <w:spacing w:after="0" w:line="360" w:lineRule="auto"/>
              <w:ind w:left="0"/>
              <w:jc w:val="center"/>
              <w:rPr>
                <w:color w:val="000000"/>
              </w:rPr>
            </w:pPr>
            <w:r w:rsidRPr="008538C7">
              <w:rPr>
                <w:color w:val="000000"/>
              </w:rPr>
              <w:t>700</w:t>
            </w:r>
          </w:p>
        </w:tc>
      </w:tr>
      <w:tr w:rsidR="007B7B59" w:rsidRPr="008538C7" w:rsidTr="00943E79">
        <w:tc>
          <w:tcPr>
            <w:tcW w:w="3828" w:type="dxa"/>
            <w:vAlign w:val="center"/>
          </w:tcPr>
          <w:p w:rsidR="004C600B" w:rsidRPr="004C600B" w:rsidRDefault="004C600B" w:rsidP="007F5C91">
            <w:pPr>
              <w:pStyle w:val="a3"/>
              <w:spacing w:after="0" w:line="360" w:lineRule="auto"/>
              <w:ind w:left="0" w:firstLine="34"/>
              <w:rPr>
                <w:lang w:val="en-US"/>
              </w:rPr>
            </w:pPr>
            <w:r>
              <w:rPr>
                <w:lang w:val="en-US"/>
              </w:rPr>
              <w:t xml:space="preserve">Coefficient of thermal </w:t>
            </w:r>
            <w:r w:rsidRPr="004C600B">
              <w:rPr>
                <w:lang w:val="en-US"/>
              </w:rPr>
              <w:t>conductivity of</w:t>
            </w:r>
            <w:r>
              <w:rPr>
                <w:lang w:val="en-US"/>
              </w:rPr>
              <w:t xml:space="preserve"> </w:t>
            </w:r>
            <w:r w:rsidRPr="004C600B">
              <w:rPr>
                <w:lang w:val="en-US"/>
              </w:rPr>
              <w:t xml:space="preserve">a new brick </w:t>
            </w:r>
            <w:r w:rsidR="007F5C91">
              <w:rPr>
                <w:lang w:val="en-US"/>
              </w:rPr>
              <w:t>SHB</w:t>
            </w:r>
            <w:r w:rsidRPr="004C600B">
              <w:rPr>
                <w:lang w:val="en-US"/>
              </w:rPr>
              <w:t>, W/(m*K)</w:t>
            </w:r>
          </w:p>
        </w:tc>
        <w:tc>
          <w:tcPr>
            <w:tcW w:w="850" w:type="dxa"/>
            <w:vAlign w:val="center"/>
          </w:tcPr>
          <w:p w:rsidR="007B7B59" w:rsidRPr="008538C7" w:rsidRDefault="007B7B59" w:rsidP="00370221">
            <w:pPr>
              <w:pStyle w:val="a3"/>
              <w:spacing w:after="0" w:line="360" w:lineRule="auto"/>
              <w:ind w:left="0"/>
              <w:jc w:val="center"/>
            </w:pPr>
            <w:r w:rsidRPr="008538C7">
              <w:t>1,12</w:t>
            </w:r>
          </w:p>
        </w:tc>
        <w:tc>
          <w:tcPr>
            <w:tcW w:w="851" w:type="dxa"/>
            <w:vAlign w:val="center"/>
          </w:tcPr>
          <w:p w:rsidR="007B7B59" w:rsidRPr="008538C7" w:rsidRDefault="007B7B59" w:rsidP="00370221">
            <w:pPr>
              <w:pStyle w:val="a3"/>
              <w:spacing w:after="0" w:line="360" w:lineRule="auto"/>
              <w:ind w:left="0"/>
              <w:jc w:val="center"/>
            </w:pPr>
            <w:r w:rsidRPr="008538C7">
              <w:t>1,14</w:t>
            </w:r>
          </w:p>
        </w:tc>
        <w:tc>
          <w:tcPr>
            <w:tcW w:w="850" w:type="dxa"/>
            <w:vAlign w:val="center"/>
          </w:tcPr>
          <w:p w:rsidR="007B7B59" w:rsidRPr="008538C7" w:rsidRDefault="007B7B59" w:rsidP="00370221">
            <w:pPr>
              <w:pStyle w:val="a3"/>
              <w:spacing w:after="0" w:line="360" w:lineRule="auto"/>
              <w:ind w:left="0"/>
              <w:jc w:val="center"/>
            </w:pPr>
            <w:r w:rsidRPr="008538C7">
              <w:t>1,17</w:t>
            </w:r>
          </w:p>
        </w:tc>
        <w:tc>
          <w:tcPr>
            <w:tcW w:w="851" w:type="dxa"/>
            <w:vAlign w:val="center"/>
          </w:tcPr>
          <w:p w:rsidR="007B7B59" w:rsidRPr="008538C7" w:rsidRDefault="007B7B59" w:rsidP="00370221">
            <w:pPr>
              <w:pStyle w:val="a3"/>
              <w:spacing w:after="0" w:line="360" w:lineRule="auto"/>
              <w:ind w:left="0"/>
              <w:jc w:val="center"/>
            </w:pPr>
            <w:r w:rsidRPr="008538C7">
              <w:t>1,20</w:t>
            </w:r>
          </w:p>
        </w:tc>
        <w:tc>
          <w:tcPr>
            <w:tcW w:w="708" w:type="dxa"/>
            <w:vAlign w:val="center"/>
          </w:tcPr>
          <w:p w:rsidR="007B7B59" w:rsidRPr="008538C7" w:rsidRDefault="007B7B59" w:rsidP="00370221">
            <w:pPr>
              <w:pStyle w:val="a3"/>
              <w:spacing w:after="0" w:line="360" w:lineRule="auto"/>
              <w:ind w:left="0"/>
              <w:jc w:val="center"/>
            </w:pPr>
            <w:r w:rsidRPr="008538C7">
              <w:t>1,22</w:t>
            </w:r>
          </w:p>
        </w:tc>
        <w:tc>
          <w:tcPr>
            <w:tcW w:w="851" w:type="dxa"/>
            <w:vAlign w:val="center"/>
          </w:tcPr>
          <w:p w:rsidR="007B7B59" w:rsidRPr="008538C7" w:rsidRDefault="007B7B59" w:rsidP="00943E79">
            <w:pPr>
              <w:pStyle w:val="a3"/>
              <w:spacing w:after="0" w:line="360" w:lineRule="auto"/>
              <w:ind w:left="0"/>
              <w:jc w:val="center"/>
            </w:pPr>
            <w:r w:rsidRPr="008538C7">
              <w:t>1,26</w:t>
            </w:r>
          </w:p>
        </w:tc>
        <w:tc>
          <w:tcPr>
            <w:tcW w:w="673" w:type="dxa"/>
            <w:vAlign w:val="center"/>
          </w:tcPr>
          <w:p w:rsidR="007B7B59" w:rsidRPr="008538C7" w:rsidRDefault="007B7B59" w:rsidP="00943E79">
            <w:pPr>
              <w:pStyle w:val="a3"/>
              <w:spacing w:after="0" w:line="360" w:lineRule="auto"/>
              <w:ind w:left="0"/>
              <w:jc w:val="center"/>
            </w:pPr>
            <w:r w:rsidRPr="008538C7">
              <w:t>1,29</w:t>
            </w:r>
          </w:p>
        </w:tc>
      </w:tr>
      <w:tr w:rsidR="007B7B59" w:rsidRPr="008538C7" w:rsidTr="00943E79">
        <w:tc>
          <w:tcPr>
            <w:tcW w:w="3828" w:type="dxa"/>
            <w:vAlign w:val="center"/>
          </w:tcPr>
          <w:p w:rsidR="004C600B" w:rsidRPr="004C600B" w:rsidRDefault="004C600B" w:rsidP="004C600B">
            <w:pPr>
              <w:pStyle w:val="a3"/>
              <w:spacing w:after="0" w:line="360" w:lineRule="auto"/>
              <w:ind w:left="0"/>
              <w:rPr>
                <w:lang w:val="en-US"/>
              </w:rPr>
            </w:pPr>
            <w:r w:rsidRPr="004C600B">
              <w:rPr>
                <w:lang w:val="en-US"/>
              </w:rPr>
              <w:t>Coefficient of thermal conductivity of</w:t>
            </w:r>
            <w:r>
              <w:rPr>
                <w:lang w:val="en-US"/>
              </w:rPr>
              <w:t xml:space="preserve"> </w:t>
            </w:r>
            <w:r w:rsidRPr="004C600B">
              <w:rPr>
                <w:lang w:val="en-US"/>
              </w:rPr>
              <w:t xml:space="preserve">the </w:t>
            </w:r>
            <w:r w:rsidR="007F5C91">
              <w:rPr>
                <w:lang w:val="en-US"/>
              </w:rPr>
              <w:t>SHB</w:t>
            </w:r>
            <w:r w:rsidR="007F5C91" w:rsidRPr="004C600B">
              <w:rPr>
                <w:lang w:val="en-US"/>
              </w:rPr>
              <w:t xml:space="preserve"> </w:t>
            </w:r>
            <w:r w:rsidR="00943E79">
              <w:rPr>
                <w:lang w:val="en-US"/>
              </w:rPr>
              <w:t>brick after 22</w:t>
            </w:r>
            <w:r w:rsidR="00943E79" w:rsidRPr="00943E79">
              <w:rPr>
                <w:lang w:val="en-US"/>
              </w:rPr>
              <w:t xml:space="preserve"> </w:t>
            </w:r>
            <w:r>
              <w:rPr>
                <w:lang w:val="en-US"/>
              </w:rPr>
              <w:t>s</w:t>
            </w:r>
            <w:r w:rsidRPr="004C600B">
              <w:rPr>
                <w:lang w:val="en-US"/>
              </w:rPr>
              <w:t>melt</w:t>
            </w:r>
            <w:r>
              <w:rPr>
                <w:lang w:val="en-US"/>
              </w:rPr>
              <w:t>ings</w:t>
            </w:r>
            <w:r w:rsidRPr="004C600B">
              <w:rPr>
                <w:lang w:val="en-US"/>
              </w:rPr>
              <w:t>,</w:t>
            </w:r>
          </w:p>
          <w:p w:rsidR="007B7B59" w:rsidRPr="008538C7" w:rsidRDefault="004C600B" w:rsidP="004C600B">
            <w:pPr>
              <w:pStyle w:val="a3"/>
              <w:spacing w:after="0" w:line="360" w:lineRule="auto"/>
              <w:ind w:left="0"/>
              <w:jc w:val="both"/>
            </w:pPr>
            <w:r w:rsidRPr="004C600B">
              <w:rPr>
                <w:lang w:val="en-US"/>
              </w:rPr>
              <w:t>W/(m*K)</w:t>
            </w:r>
          </w:p>
        </w:tc>
        <w:tc>
          <w:tcPr>
            <w:tcW w:w="850" w:type="dxa"/>
            <w:vAlign w:val="center"/>
          </w:tcPr>
          <w:p w:rsidR="007B7B59" w:rsidRPr="008538C7" w:rsidRDefault="007B7B59" w:rsidP="00370221">
            <w:pPr>
              <w:pStyle w:val="a3"/>
              <w:spacing w:after="0" w:line="360" w:lineRule="auto"/>
              <w:ind w:left="0"/>
              <w:jc w:val="center"/>
            </w:pPr>
            <w:r w:rsidRPr="008538C7">
              <w:t>1,09</w:t>
            </w:r>
          </w:p>
        </w:tc>
        <w:tc>
          <w:tcPr>
            <w:tcW w:w="851" w:type="dxa"/>
            <w:vAlign w:val="center"/>
          </w:tcPr>
          <w:p w:rsidR="007B7B59" w:rsidRPr="008538C7" w:rsidRDefault="007B7B59" w:rsidP="00370221">
            <w:pPr>
              <w:pStyle w:val="a3"/>
              <w:spacing w:after="0" w:line="360" w:lineRule="auto"/>
              <w:ind w:left="0"/>
              <w:jc w:val="center"/>
            </w:pPr>
            <w:r w:rsidRPr="008538C7">
              <w:t>1,10</w:t>
            </w:r>
          </w:p>
        </w:tc>
        <w:tc>
          <w:tcPr>
            <w:tcW w:w="850" w:type="dxa"/>
            <w:vAlign w:val="center"/>
          </w:tcPr>
          <w:p w:rsidR="007B7B59" w:rsidRPr="008538C7" w:rsidRDefault="007B7B59" w:rsidP="00370221">
            <w:pPr>
              <w:pStyle w:val="a3"/>
              <w:spacing w:after="0" w:line="360" w:lineRule="auto"/>
              <w:ind w:left="0"/>
              <w:jc w:val="center"/>
            </w:pPr>
            <w:r w:rsidRPr="008538C7">
              <w:t>1,12</w:t>
            </w:r>
          </w:p>
        </w:tc>
        <w:tc>
          <w:tcPr>
            <w:tcW w:w="851" w:type="dxa"/>
            <w:vAlign w:val="center"/>
          </w:tcPr>
          <w:p w:rsidR="007B7B59" w:rsidRPr="008538C7" w:rsidRDefault="007B7B59" w:rsidP="00370221">
            <w:pPr>
              <w:pStyle w:val="a3"/>
              <w:spacing w:after="0" w:line="360" w:lineRule="auto"/>
              <w:ind w:left="0"/>
              <w:jc w:val="center"/>
            </w:pPr>
            <w:r w:rsidRPr="008538C7">
              <w:t>1,15</w:t>
            </w:r>
          </w:p>
        </w:tc>
        <w:tc>
          <w:tcPr>
            <w:tcW w:w="708" w:type="dxa"/>
            <w:vAlign w:val="center"/>
          </w:tcPr>
          <w:p w:rsidR="007B7B59" w:rsidRPr="008538C7" w:rsidRDefault="007B7B59" w:rsidP="00370221">
            <w:pPr>
              <w:pStyle w:val="a3"/>
              <w:spacing w:after="0" w:line="360" w:lineRule="auto"/>
              <w:ind w:left="0"/>
              <w:jc w:val="center"/>
            </w:pPr>
            <w:r w:rsidRPr="008538C7">
              <w:t>1,18</w:t>
            </w:r>
          </w:p>
        </w:tc>
        <w:tc>
          <w:tcPr>
            <w:tcW w:w="851" w:type="dxa"/>
            <w:vAlign w:val="center"/>
          </w:tcPr>
          <w:p w:rsidR="007B7B59" w:rsidRPr="008538C7" w:rsidRDefault="007B7B59" w:rsidP="00943E79">
            <w:pPr>
              <w:pStyle w:val="a3"/>
              <w:spacing w:after="0" w:line="360" w:lineRule="auto"/>
              <w:ind w:left="0"/>
              <w:jc w:val="center"/>
            </w:pPr>
            <w:r w:rsidRPr="008538C7">
              <w:t>1,21</w:t>
            </w:r>
          </w:p>
        </w:tc>
        <w:tc>
          <w:tcPr>
            <w:tcW w:w="673" w:type="dxa"/>
            <w:vAlign w:val="center"/>
          </w:tcPr>
          <w:p w:rsidR="007B7B59" w:rsidRPr="008538C7" w:rsidRDefault="007B7B59" w:rsidP="00943E79">
            <w:pPr>
              <w:pStyle w:val="a3"/>
              <w:spacing w:after="0" w:line="360" w:lineRule="auto"/>
              <w:ind w:left="0"/>
              <w:jc w:val="center"/>
            </w:pPr>
            <w:r w:rsidRPr="008538C7">
              <w:t>1,24</w:t>
            </w:r>
          </w:p>
        </w:tc>
      </w:tr>
    </w:tbl>
    <w:p w:rsidR="007B7B59" w:rsidRPr="008538C7" w:rsidRDefault="007B7B59" w:rsidP="008E757E">
      <w:pPr>
        <w:pStyle w:val="a3"/>
        <w:spacing w:after="0" w:line="360" w:lineRule="auto"/>
        <w:ind w:left="0" w:firstLine="709"/>
        <w:jc w:val="both"/>
        <w:rPr>
          <w:color w:val="000000"/>
        </w:rPr>
      </w:pPr>
    </w:p>
    <w:p w:rsidR="007B7B59" w:rsidRDefault="004C600B" w:rsidP="008E757E">
      <w:pPr>
        <w:spacing w:after="0" w:line="360" w:lineRule="auto"/>
        <w:ind w:firstLine="709"/>
        <w:jc w:val="both"/>
        <w:rPr>
          <w:rFonts w:ascii="Times New Roman" w:hAnsi="Times New Roman" w:cs="Times New Roman"/>
          <w:sz w:val="24"/>
          <w:szCs w:val="24"/>
          <w:lang w:val="en-US"/>
        </w:rPr>
      </w:pPr>
      <w:r w:rsidRPr="004C600B">
        <w:rPr>
          <w:rFonts w:ascii="Times New Roman" w:hAnsi="Times New Roman" w:cs="Times New Roman"/>
          <w:sz w:val="24"/>
          <w:szCs w:val="24"/>
          <w:lang w:val="en-US"/>
        </w:rPr>
        <w:t xml:space="preserve">The obtained values show a decrease in the thermal conductivity of chamotte after its operation by an average of up to 4 %. Meanwhile, there is a tendency to increase the coefficient of thermal conductivity with increasing temperature. So, in the temperature range of 20-700 </w:t>
      </w:r>
      <w:r w:rsidRPr="004C600B">
        <w:rPr>
          <w:rFonts w:ascii="Times New Roman" w:hAnsi="Times New Roman" w:cs="Times New Roman"/>
          <w:sz w:val="24"/>
          <w:szCs w:val="24"/>
          <w:vertAlign w:val="superscript"/>
          <w:lang w:val="en-US"/>
        </w:rPr>
        <w:t>o</w:t>
      </w:r>
      <w:r w:rsidRPr="004C600B">
        <w:rPr>
          <w:rFonts w:ascii="Times New Roman" w:hAnsi="Times New Roman" w:cs="Times New Roman"/>
          <w:sz w:val="24"/>
          <w:szCs w:val="24"/>
          <w:lang w:val="en-US"/>
        </w:rPr>
        <w:t>C, the increase in the thermal conductivity coefficient is about 13 %.</w:t>
      </w:r>
    </w:p>
    <w:p w:rsidR="00943E79" w:rsidRPr="00A212A8" w:rsidRDefault="00943E79" w:rsidP="008E757E">
      <w:pPr>
        <w:spacing w:after="0" w:line="360" w:lineRule="auto"/>
        <w:ind w:firstLine="709"/>
        <w:jc w:val="both"/>
        <w:rPr>
          <w:rFonts w:ascii="Times New Roman" w:hAnsi="Times New Roman" w:cs="Times New Roman"/>
          <w:sz w:val="24"/>
          <w:szCs w:val="24"/>
          <w:lang w:val="en-US"/>
        </w:rPr>
      </w:pPr>
    </w:p>
    <w:p w:rsidR="006F2488" w:rsidRPr="00A212A8" w:rsidRDefault="006F2488" w:rsidP="008E757E">
      <w:pPr>
        <w:spacing w:after="0" w:line="360" w:lineRule="auto"/>
        <w:ind w:firstLine="709"/>
        <w:jc w:val="both"/>
        <w:rPr>
          <w:rFonts w:ascii="Times New Roman" w:hAnsi="Times New Roman" w:cs="Times New Roman"/>
          <w:sz w:val="24"/>
          <w:szCs w:val="24"/>
          <w:lang w:val="en-US"/>
        </w:rPr>
      </w:pPr>
    </w:p>
    <w:p w:rsidR="006F2488" w:rsidRPr="00A212A8" w:rsidRDefault="006F2488" w:rsidP="008E757E">
      <w:pPr>
        <w:spacing w:after="0" w:line="360" w:lineRule="auto"/>
        <w:ind w:firstLine="709"/>
        <w:jc w:val="both"/>
        <w:rPr>
          <w:rFonts w:ascii="Times New Roman" w:hAnsi="Times New Roman" w:cs="Times New Roman"/>
          <w:sz w:val="24"/>
          <w:szCs w:val="24"/>
          <w:lang w:val="en-US"/>
        </w:rPr>
      </w:pPr>
    </w:p>
    <w:p w:rsidR="008538C7" w:rsidRPr="00550D05" w:rsidRDefault="00DA1034" w:rsidP="008E757E">
      <w:pPr>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lastRenderedPageBreak/>
        <w:t>2</w:t>
      </w:r>
      <w:r w:rsidR="008538C7" w:rsidRPr="00550D05">
        <w:rPr>
          <w:rFonts w:ascii="Times New Roman" w:hAnsi="Times New Roman" w:cs="Times New Roman"/>
          <w:b/>
          <w:sz w:val="24"/>
          <w:szCs w:val="24"/>
          <w:lang w:val="en-US"/>
        </w:rPr>
        <w:t xml:space="preserve">.2 </w:t>
      </w:r>
      <w:r w:rsidR="004C600B" w:rsidRPr="00550D05">
        <w:rPr>
          <w:rFonts w:ascii="Times New Roman" w:hAnsi="Times New Roman" w:cs="Times New Roman"/>
          <w:b/>
          <w:sz w:val="24"/>
          <w:szCs w:val="24"/>
          <w:lang w:val="en-US"/>
        </w:rPr>
        <w:t xml:space="preserve">Investigation of the compressive strength of refractory materials </w:t>
      </w:r>
      <w:r w:rsidR="008B40F2" w:rsidRPr="00550D05">
        <w:rPr>
          <w:rFonts w:ascii="Times New Roman" w:hAnsi="Times New Roman" w:cs="Times New Roman"/>
          <w:b/>
          <w:sz w:val="24"/>
          <w:szCs w:val="24"/>
          <w:lang w:val="en-US"/>
        </w:rPr>
        <w:t>depending on</w:t>
      </w:r>
      <w:r w:rsidR="004C600B" w:rsidRPr="00550D05">
        <w:rPr>
          <w:rFonts w:ascii="Times New Roman" w:hAnsi="Times New Roman" w:cs="Times New Roman"/>
          <w:b/>
          <w:sz w:val="24"/>
          <w:szCs w:val="24"/>
          <w:lang w:val="en-US"/>
        </w:rPr>
        <w:t xml:space="preserve"> temperature</w:t>
      </w:r>
    </w:p>
    <w:p w:rsidR="004A0BEC" w:rsidRPr="004A0BEC" w:rsidRDefault="004A0BEC" w:rsidP="008E757E">
      <w:pPr>
        <w:spacing w:after="0" w:line="360" w:lineRule="auto"/>
        <w:ind w:firstLine="709"/>
        <w:jc w:val="both"/>
        <w:rPr>
          <w:rFonts w:ascii="Times New Roman" w:hAnsi="Times New Roman" w:cs="Times New Roman"/>
          <w:sz w:val="24"/>
          <w:szCs w:val="24"/>
          <w:lang w:val="en-US"/>
        </w:rPr>
      </w:pPr>
      <w:r w:rsidRPr="004A0BEC">
        <w:rPr>
          <w:rFonts w:ascii="Times New Roman" w:hAnsi="Times New Roman" w:cs="Times New Roman"/>
          <w:sz w:val="24"/>
          <w:szCs w:val="24"/>
          <w:lang w:val="en-US"/>
        </w:rPr>
        <w:t>In addition to conductivity, the rate of heating up masonry is significantly affected by the tensile strength of the material, as it is a determining factor for the arising thermal stresses [7], and hence for the duration of the working campaign of the unit. In this connection, for further research, it is necessary to obtain the dependences of the strength limit of refractory materials on temperature.</w:t>
      </w:r>
    </w:p>
    <w:p w:rsidR="008538C7" w:rsidRPr="004A0BEC" w:rsidRDefault="00DA1034" w:rsidP="008E757E">
      <w:pPr>
        <w:spacing w:after="0" w:line="360" w:lineRule="auto"/>
        <w:ind w:firstLine="709"/>
        <w:jc w:val="both"/>
        <w:rPr>
          <w:rFonts w:ascii="Times New Roman" w:hAnsi="Times New Roman" w:cs="Times New Roman"/>
          <w:sz w:val="24"/>
          <w:szCs w:val="24"/>
          <w:lang w:val="en-US"/>
        </w:rPr>
      </w:pPr>
      <w:r w:rsidRPr="004A0BEC">
        <w:rPr>
          <w:rFonts w:ascii="Times New Roman" w:hAnsi="Times New Roman" w:cs="Times New Roman"/>
          <w:sz w:val="24"/>
          <w:szCs w:val="24"/>
          <w:lang w:val="en-US"/>
        </w:rPr>
        <w:t>2</w:t>
      </w:r>
      <w:r w:rsidR="008538C7" w:rsidRPr="004A0BEC">
        <w:rPr>
          <w:rFonts w:ascii="Times New Roman" w:hAnsi="Times New Roman" w:cs="Times New Roman"/>
          <w:sz w:val="24"/>
          <w:szCs w:val="24"/>
          <w:lang w:val="en-US"/>
        </w:rPr>
        <w:t>.2.</w:t>
      </w:r>
      <w:r w:rsidR="00DF06CE" w:rsidRPr="004A0BEC">
        <w:rPr>
          <w:rFonts w:ascii="Times New Roman" w:hAnsi="Times New Roman" w:cs="Times New Roman"/>
          <w:sz w:val="24"/>
          <w:szCs w:val="24"/>
          <w:lang w:val="en-US"/>
        </w:rPr>
        <w:t>1</w:t>
      </w:r>
      <w:r w:rsidR="008538C7" w:rsidRPr="004A0BEC">
        <w:rPr>
          <w:rFonts w:ascii="Times New Roman" w:hAnsi="Times New Roman" w:cs="Times New Roman"/>
          <w:sz w:val="24"/>
          <w:szCs w:val="24"/>
          <w:lang w:val="en-US"/>
        </w:rPr>
        <w:t xml:space="preserve"> </w:t>
      </w:r>
      <w:r w:rsidR="004A0BEC" w:rsidRPr="004A0BEC">
        <w:rPr>
          <w:rFonts w:ascii="Times New Roman" w:hAnsi="Times New Roman" w:cs="Times New Roman"/>
          <w:sz w:val="24"/>
          <w:szCs w:val="24"/>
          <w:lang w:val="en-US"/>
        </w:rPr>
        <w:t>The study of the limit of chamotte refractories’ (</w:t>
      </w:r>
      <w:r w:rsidR="007F5C91">
        <w:rPr>
          <w:rFonts w:ascii="Times New Roman" w:hAnsi="Times New Roman" w:cs="Times New Roman"/>
          <w:sz w:val="24"/>
          <w:szCs w:val="24"/>
          <w:lang w:val="en-US"/>
        </w:rPr>
        <w:t>SHCU</w:t>
      </w:r>
      <w:r w:rsidR="004A0BEC" w:rsidRPr="004A0BEC">
        <w:rPr>
          <w:rFonts w:ascii="Times New Roman" w:hAnsi="Times New Roman" w:cs="Times New Roman"/>
          <w:sz w:val="24"/>
          <w:szCs w:val="24"/>
          <w:lang w:val="en-US"/>
        </w:rPr>
        <w:t>) compressive strength</w:t>
      </w:r>
    </w:p>
    <w:p w:rsidR="004A0BEC" w:rsidRPr="004A0BEC" w:rsidRDefault="004A0BEC" w:rsidP="004A0BEC">
      <w:pPr>
        <w:spacing w:after="0" w:line="360" w:lineRule="auto"/>
        <w:ind w:firstLine="709"/>
        <w:jc w:val="both"/>
        <w:rPr>
          <w:rFonts w:ascii="Times New Roman" w:hAnsi="Times New Roman" w:cs="Times New Roman"/>
          <w:sz w:val="24"/>
          <w:szCs w:val="24"/>
          <w:lang w:val="en-US"/>
        </w:rPr>
      </w:pPr>
      <w:r w:rsidRPr="004A0BEC">
        <w:rPr>
          <w:rFonts w:ascii="Times New Roman" w:hAnsi="Times New Roman" w:cs="Times New Roman"/>
          <w:sz w:val="24"/>
          <w:szCs w:val="24"/>
          <w:lang w:val="en-US"/>
        </w:rPr>
        <w:t xml:space="preserve">Fireclay refractories </w:t>
      </w:r>
      <w:r w:rsidR="00E87CE5">
        <w:rPr>
          <w:rFonts w:ascii="Times New Roman" w:hAnsi="Times New Roman" w:cs="Times New Roman"/>
          <w:sz w:val="24"/>
          <w:szCs w:val="24"/>
          <w:lang w:val="en-US"/>
        </w:rPr>
        <w:t xml:space="preserve">with a content of </w:t>
      </w:r>
      <w:r w:rsidR="00E87CE5" w:rsidRPr="004A0BEC">
        <w:rPr>
          <w:rFonts w:ascii="Times New Roman" w:hAnsi="Times New Roman" w:cs="Times New Roman"/>
          <w:sz w:val="24"/>
          <w:szCs w:val="24"/>
          <w:lang w:val="en-US"/>
        </w:rPr>
        <w:t>Al</w:t>
      </w:r>
      <w:r w:rsidR="00E87CE5" w:rsidRPr="004A0BEC">
        <w:rPr>
          <w:rFonts w:ascii="Times New Roman" w:hAnsi="Times New Roman" w:cs="Times New Roman"/>
          <w:sz w:val="24"/>
          <w:szCs w:val="24"/>
          <w:vertAlign w:val="subscript"/>
          <w:lang w:val="en-US"/>
        </w:rPr>
        <w:t>2</w:t>
      </w:r>
      <w:r w:rsidR="00E87CE5" w:rsidRPr="004A0BEC">
        <w:rPr>
          <w:rFonts w:ascii="Times New Roman" w:hAnsi="Times New Roman" w:cs="Times New Roman"/>
          <w:sz w:val="24"/>
          <w:szCs w:val="24"/>
          <w:lang w:val="en-US"/>
        </w:rPr>
        <w:t>O</w:t>
      </w:r>
      <w:r w:rsidR="00E87CE5" w:rsidRPr="004A0BEC">
        <w:rPr>
          <w:rFonts w:ascii="Times New Roman" w:hAnsi="Times New Roman" w:cs="Times New Roman"/>
          <w:sz w:val="24"/>
          <w:szCs w:val="24"/>
          <w:vertAlign w:val="subscript"/>
          <w:lang w:val="en-US"/>
        </w:rPr>
        <w:t>3</w:t>
      </w:r>
      <w:r w:rsidR="00E87CE5" w:rsidRPr="004A0BEC">
        <w:rPr>
          <w:rFonts w:ascii="Times New Roman" w:hAnsi="Times New Roman" w:cs="Times New Roman"/>
          <w:sz w:val="24"/>
          <w:szCs w:val="24"/>
          <w:lang w:val="en-US"/>
        </w:rPr>
        <w:t xml:space="preserve"> not less than 32 %</w:t>
      </w:r>
      <w:r w:rsidRPr="004A0BEC">
        <w:rPr>
          <w:rFonts w:ascii="Times New Roman" w:hAnsi="Times New Roman" w:cs="Times New Roman"/>
          <w:sz w:val="24"/>
          <w:szCs w:val="24"/>
          <w:lang w:val="en-US"/>
        </w:rPr>
        <w:t xml:space="preserve"> wer</w:t>
      </w:r>
      <w:r w:rsidR="00E87CE5">
        <w:rPr>
          <w:rFonts w:ascii="Times New Roman" w:hAnsi="Times New Roman" w:cs="Times New Roman"/>
          <w:sz w:val="24"/>
          <w:szCs w:val="24"/>
          <w:lang w:val="en-US"/>
        </w:rPr>
        <w:t>e used as samples for the study</w:t>
      </w:r>
      <w:r w:rsidRPr="004A0BEC">
        <w:rPr>
          <w:rFonts w:ascii="Times New Roman" w:hAnsi="Times New Roman" w:cs="Times New Roman"/>
          <w:sz w:val="24"/>
          <w:szCs w:val="24"/>
          <w:lang w:val="en-US"/>
        </w:rPr>
        <w:t xml:space="preserve">; compressive strength </w:t>
      </w:r>
      <w:r w:rsidR="00E87CE5">
        <w:rPr>
          <w:rFonts w:ascii="Times New Roman" w:hAnsi="Times New Roman" w:cs="Times New Roman"/>
          <w:sz w:val="24"/>
          <w:szCs w:val="24"/>
          <w:lang w:val="en-US"/>
        </w:rPr>
        <w:t xml:space="preserve">was </w:t>
      </w:r>
      <w:r w:rsidRPr="004A0BEC">
        <w:rPr>
          <w:rFonts w:ascii="Times New Roman" w:hAnsi="Times New Roman" w:cs="Times New Roman"/>
          <w:sz w:val="24"/>
          <w:szCs w:val="24"/>
          <w:lang w:val="en-US"/>
        </w:rPr>
        <w:t>25 MPa [8].</w:t>
      </w:r>
    </w:p>
    <w:p w:rsidR="004A0BEC" w:rsidRPr="008538C7" w:rsidRDefault="004A0BEC" w:rsidP="004A0BEC">
      <w:pPr>
        <w:spacing w:after="0" w:line="360" w:lineRule="auto"/>
        <w:ind w:firstLine="709"/>
        <w:jc w:val="both"/>
        <w:rPr>
          <w:rFonts w:ascii="Times New Roman" w:hAnsi="Times New Roman" w:cs="Times New Roman"/>
          <w:sz w:val="24"/>
          <w:szCs w:val="24"/>
        </w:rPr>
      </w:pPr>
      <w:r w:rsidRPr="004A0BEC">
        <w:rPr>
          <w:rFonts w:ascii="Times New Roman" w:hAnsi="Times New Roman" w:cs="Times New Roman"/>
          <w:sz w:val="24"/>
          <w:szCs w:val="24"/>
          <w:lang w:val="en-US"/>
        </w:rPr>
        <w:t xml:space="preserve">The strength limit was determined in the temperature range of 20-700 </w:t>
      </w:r>
      <w:r w:rsidRPr="00E87CE5">
        <w:rPr>
          <w:rFonts w:ascii="Times New Roman" w:hAnsi="Times New Roman" w:cs="Times New Roman"/>
          <w:sz w:val="24"/>
          <w:szCs w:val="24"/>
          <w:vertAlign w:val="superscript"/>
          <w:lang w:val="en-US"/>
        </w:rPr>
        <w:t>o</w:t>
      </w:r>
      <w:r w:rsidRPr="004A0BEC">
        <w:rPr>
          <w:rFonts w:ascii="Times New Roman" w:hAnsi="Times New Roman" w:cs="Times New Roman"/>
          <w:sz w:val="24"/>
          <w:szCs w:val="24"/>
          <w:lang w:val="en-US"/>
        </w:rPr>
        <w:t xml:space="preserve">C. </w:t>
      </w:r>
      <w:r w:rsidRPr="004A0BEC">
        <w:rPr>
          <w:rFonts w:ascii="Times New Roman" w:hAnsi="Times New Roman" w:cs="Times New Roman"/>
          <w:sz w:val="24"/>
          <w:szCs w:val="24"/>
        </w:rPr>
        <w:t>The measurement results are shown in figure 11.</w:t>
      </w:r>
    </w:p>
    <w:p w:rsidR="008538C7" w:rsidRPr="008538C7" w:rsidRDefault="008538C7" w:rsidP="008E757E">
      <w:pPr>
        <w:spacing w:after="0" w:line="360" w:lineRule="auto"/>
        <w:ind w:firstLine="709"/>
        <w:jc w:val="both"/>
        <w:rPr>
          <w:rFonts w:ascii="Times New Roman" w:hAnsi="Times New Roman" w:cs="Times New Roman"/>
          <w:sz w:val="24"/>
          <w:szCs w:val="24"/>
        </w:rPr>
      </w:pPr>
    </w:p>
    <w:p w:rsidR="008538C7" w:rsidRPr="008538C7" w:rsidRDefault="00445D27"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183577" cy="2958861"/>
            <wp:effectExtent l="19050" t="0" r="17073" b="0"/>
            <wp:docPr id="4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38C7" w:rsidRPr="008538C7" w:rsidRDefault="008538C7"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8538C7" w:rsidRPr="00E87CE5" w:rsidRDefault="00E87CE5" w:rsidP="00E87CE5">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E87CE5">
        <w:rPr>
          <w:rFonts w:ascii="Times New Roman" w:hAnsi="Times New Roman" w:cs="Times New Roman"/>
          <w:sz w:val="24"/>
          <w:szCs w:val="24"/>
          <w:lang w:val="en-US"/>
        </w:rPr>
        <w:t xml:space="preserve">Figure 11 – </w:t>
      </w:r>
      <w:r>
        <w:rPr>
          <w:rFonts w:ascii="Times New Roman" w:hAnsi="Times New Roman" w:cs="Times New Roman"/>
          <w:sz w:val="24"/>
          <w:szCs w:val="24"/>
          <w:lang w:val="en-US"/>
        </w:rPr>
        <w:t>U</w:t>
      </w:r>
      <w:r w:rsidRPr="00E87CE5">
        <w:rPr>
          <w:rFonts w:ascii="Times New Roman" w:hAnsi="Times New Roman" w:cs="Times New Roman"/>
          <w:sz w:val="24"/>
          <w:szCs w:val="24"/>
          <w:lang w:val="en-US"/>
        </w:rPr>
        <w:t xml:space="preserve">ltimate strength dependences </w:t>
      </w:r>
      <w:r>
        <w:rPr>
          <w:rFonts w:ascii="Times New Roman" w:hAnsi="Times New Roman" w:cs="Times New Roman"/>
          <w:sz w:val="24"/>
          <w:szCs w:val="24"/>
          <w:lang w:val="en-US"/>
        </w:rPr>
        <w:t>on</w:t>
      </w:r>
      <w:r w:rsidRPr="00E87CE5">
        <w:rPr>
          <w:rFonts w:ascii="Times New Roman" w:hAnsi="Times New Roman" w:cs="Times New Roman"/>
          <w:sz w:val="24"/>
          <w:szCs w:val="24"/>
          <w:lang w:val="en-US"/>
        </w:rPr>
        <w:t xml:space="preserve"> the temperature </w:t>
      </w:r>
    </w:p>
    <w:p w:rsidR="00E87CE5" w:rsidRPr="00E87CE5" w:rsidRDefault="00E87CE5" w:rsidP="00E87CE5">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p>
    <w:p w:rsidR="00E87CE5" w:rsidRPr="00E87CE5" w:rsidRDefault="00E87CE5" w:rsidP="00E87CE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E87CE5">
        <w:rPr>
          <w:rFonts w:ascii="Times New Roman" w:hAnsi="Times New Roman" w:cs="Times New Roman"/>
          <w:sz w:val="24"/>
          <w:szCs w:val="24"/>
          <w:lang w:val="en-US"/>
        </w:rPr>
        <w:t>The curve of the ultimate strength</w:t>
      </w:r>
      <w:r w:rsidR="00C91201">
        <w:rPr>
          <w:rFonts w:ascii="Times New Roman" w:hAnsi="Times New Roman" w:cs="Times New Roman"/>
          <w:sz w:val="24"/>
          <w:szCs w:val="24"/>
          <w:lang w:val="en-US"/>
        </w:rPr>
        <w:t xml:space="preserve"> </w:t>
      </w:r>
      <w:r w:rsidRPr="00E87CE5">
        <w:rPr>
          <w:rFonts w:ascii="Times New Roman" w:hAnsi="Times New Roman" w:cs="Times New Roman"/>
          <w:sz w:val="24"/>
          <w:szCs w:val="24"/>
          <w:lang w:val="en-US"/>
        </w:rPr>
        <w:t xml:space="preserve"> </w:t>
      </w:r>
      <w:r w:rsidR="00C91201" w:rsidRPr="00E87CE5">
        <w:rPr>
          <w:rFonts w:ascii="Times New Roman" w:hAnsi="Times New Roman" w:cs="Times New Roman"/>
          <w:sz w:val="24"/>
          <w:szCs w:val="24"/>
          <w:lang w:val="en-US"/>
        </w:rPr>
        <w:t xml:space="preserve">dependence </w:t>
      </w:r>
      <w:r w:rsidRPr="00E87CE5">
        <w:rPr>
          <w:rFonts w:ascii="Times New Roman" w:hAnsi="Times New Roman" w:cs="Times New Roman"/>
          <w:sz w:val="24"/>
          <w:szCs w:val="24"/>
          <w:lang w:val="en-US"/>
        </w:rPr>
        <w:t xml:space="preserve">on temperature has the following trends: starting from the temperature of 20 </w:t>
      </w:r>
      <w:r w:rsidRPr="00C91201">
        <w:rPr>
          <w:rFonts w:ascii="Times New Roman" w:hAnsi="Times New Roman" w:cs="Times New Roman"/>
          <w:sz w:val="24"/>
          <w:szCs w:val="24"/>
          <w:vertAlign w:val="superscript"/>
          <w:lang w:val="en-US"/>
        </w:rPr>
        <w:t>o</w:t>
      </w:r>
      <w:r w:rsidRPr="00E87CE5">
        <w:rPr>
          <w:rFonts w:ascii="Times New Roman" w:hAnsi="Times New Roman" w:cs="Times New Roman"/>
          <w:sz w:val="24"/>
          <w:szCs w:val="24"/>
          <w:lang w:val="en-US"/>
        </w:rPr>
        <w:t>C, the ultimate strength of the refractory increases, reaching the value</w:t>
      </w:r>
      <w:r w:rsidR="00C91201">
        <w:rPr>
          <w:rFonts w:ascii="Times New Roman" w:hAnsi="Times New Roman" w:cs="Times New Roman"/>
          <w:sz w:val="24"/>
          <w:szCs w:val="24"/>
          <w:lang w:val="en-US"/>
        </w:rPr>
        <w:t xml:space="preserve"> </w:t>
      </w:r>
      <w:r w:rsidRPr="00E87CE5">
        <w:rPr>
          <w:rFonts w:ascii="Times New Roman" w:hAnsi="Times New Roman" w:cs="Times New Roman"/>
          <w:sz w:val="24"/>
          <w:szCs w:val="24"/>
          <w:lang w:val="en-US"/>
        </w:rPr>
        <w:t xml:space="preserve">48 MPa (at a temperature of ~ 400 </w:t>
      </w:r>
      <w:r w:rsidRPr="00C91201">
        <w:rPr>
          <w:rFonts w:ascii="Times New Roman" w:hAnsi="Times New Roman" w:cs="Times New Roman"/>
          <w:sz w:val="24"/>
          <w:szCs w:val="24"/>
          <w:vertAlign w:val="superscript"/>
          <w:lang w:val="en-US"/>
        </w:rPr>
        <w:t>o</w:t>
      </w:r>
      <w:r w:rsidRPr="00E87CE5">
        <w:rPr>
          <w:rFonts w:ascii="Times New Roman" w:hAnsi="Times New Roman" w:cs="Times New Roman"/>
          <w:sz w:val="24"/>
          <w:szCs w:val="24"/>
          <w:lang w:val="en-US"/>
        </w:rPr>
        <w:t xml:space="preserve">C), then the value of the tensile strength begins to gradually decrease, reaching 42 MPa (at ~ 700 </w:t>
      </w:r>
      <w:r w:rsidRPr="00C91201">
        <w:rPr>
          <w:rFonts w:ascii="Times New Roman" w:hAnsi="Times New Roman" w:cs="Times New Roman"/>
          <w:sz w:val="24"/>
          <w:szCs w:val="24"/>
          <w:vertAlign w:val="superscript"/>
          <w:lang w:val="en-US"/>
        </w:rPr>
        <w:t>o</w:t>
      </w:r>
      <w:r w:rsidRPr="00E87CE5">
        <w:rPr>
          <w:rFonts w:ascii="Times New Roman" w:hAnsi="Times New Roman" w:cs="Times New Roman"/>
          <w:sz w:val="24"/>
          <w:szCs w:val="24"/>
          <w:lang w:val="en-US"/>
        </w:rPr>
        <w:t>C).</w:t>
      </w:r>
    </w:p>
    <w:p w:rsidR="00E87CE5" w:rsidRDefault="00E87CE5" w:rsidP="00E87CE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E87CE5">
        <w:rPr>
          <w:rFonts w:ascii="Times New Roman" w:hAnsi="Times New Roman" w:cs="Times New Roman"/>
          <w:sz w:val="24"/>
          <w:szCs w:val="24"/>
          <w:lang w:val="en-US"/>
        </w:rPr>
        <w:t>Thus, the value of the compressive strength in the temperature range</w:t>
      </w:r>
      <w:r w:rsidR="00C91201">
        <w:rPr>
          <w:rFonts w:ascii="Times New Roman" w:hAnsi="Times New Roman" w:cs="Times New Roman"/>
          <w:sz w:val="24"/>
          <w:szCs w:val="24"/>
          <w:lang w:val="en-US"/>
        </w:rPr>
        <w:t xml:space="preserve"> </w:t>
      </w:r>
      <w:r w:rsidRPr="00E87CE5">
        <w:rPr>
          <w:rFonts w:ascii="Times New Roman" w:hAnsi="Times New Roman" w:cs="Times New Roman"/>
          <w:sz w:val="24"/>
          <w:szCs w:val="24"/>
          <w:lang w:val="en-US"/>
        </w:rPr>
        <w:t xml:space="preserve">of 300-600 </w:t>
      </w:r>
      <w:r w:rsidRPr="00C91201">
        <w:rPr>
          <w:rFonts w:ascii="Times New Roman" w:hAnsi="Times New Roman" w:cs="Times New Roman"/>
          <w:sz w:val="24"/>
          <w:szCs w:val="24"/>
          <w:vertAlign w:val="superscript"/>
          <w:lang w:val="en-US"/>
        </w:rPr>
        <w:t>o</w:t>
      </w:r>
      <w:r w:rsidRPr="00E87CE5">
        <w:rPr>
          <w:rFonts w:ascii="Times New Roman" w:hAnsi="Times New Roman" w:cs="Times New Roman"/>
          <w:sz w:val="24"/>
          <w:szCs w:val="24"/>
          <w:lang w:val="en-US"/>
        </w:rPr>
        <w:t>C increases by 23-47 %, which gives an additional reserve for increasing the heating speed and reducing the time and energy resources for heating.</w:t>
      </w:r>
    </w:p>
    <w:p w:rsidR="008538C7" w:rsidRPr="00C91201" w:rsidRDefault="00DA1034" w:rsidP="008E757E">
      <w:pPr>
        <w:spacing w:after="0" w:line="360" w:lineRule="auto"/>
        <w:ind w:firstLine="709"/>
        <w:jc w:val="both"/>
        <w:rPr>
          <w:rFonts w:ascii="Times New Roman" w:hAnsi="Times New Roman" w:cs="Times New Roman"/>
          <w:sz w:val="24"/>
          <w:szCs w:val="24"/>
          <w:lang w:val="en-US"/>
        </w:rPr>
      </w:pPr>
      <w:r w:rsidRPr="00C91201">
        <w:rPr>
          <w:rFonts w:ascii="Times New Roman" w:hAnsi="Times New Roman" w:cs="Times New Roman"/>
          <w:sz w:val="24"/>
          <w:szCs w:val="24"/>
          <w:lang w:val="en-US"/>
        </w:rPr>
        <w:lastRenderedPageBreak/>
        <w:t>2</w:t>
      </w:r>
      <w:r w:rsidR="00DF06CE" w:rsidRPr="00C91201">
        <w:rPr>
          <w:rFonts w:ascii="Times New Roman" w:hAnsi="Times New Roman" w:cs="Times New Roman"/>
          <w:sz w:val="24"/>
          <w:szCs w:val="24"/>
          <w:lang w:val="en-US"/>
        </w:rPr>
        <w:t>.2.2</w:t>
      </w:r>
      <w:r w:rsidR="008538C7" w:rsidRPr="00C91201">
        <w:rPr>
          <w:rFonts w:ascii="Times New Roman" w:hAnsi="Times New Roman" w:cs="Times New Roman"/>
          <w:sz w:val="24"/>
          <w:szCs w:val="24"/>
          <w:lang w:val="en-US"/>
        </w:rPr>
        <w:t xml:space="preserve"> </w:t>
      </w:r>
      <w:r w:rsidR="00C91201" w:rsidRPr="00C91201">
        <w:rPr>
          <w:rFonts w:ascii="Times New Roman" w:hAnsi="Times New Roman" w:cs="Times New Roman"/>
          <w:sz w:val="24"/>
          <w:szCs w:val="24"/>
          <w:lang w:val="en-US"/>
        </w:rPr>
        <w:t>Investigation of the periclase-carbon refractories’ compressive strength</w:t>
      </w:r>
    </w:p>
    <w:p w:rsidR="00C91201" w:rsidRPr="00C91201" w:rsidRDefault="00C91201" w:rsidP="00C91201">
      <w:pPr>
        <w:spacing w:after="0" w:line="360" w:lineRule="auto"/>
        <w:ind w:firstLine="709"/>
        <w:jc w:val="both"/>
        <w:rPr>
          <w:rFonts w:ascii="Times New Roman" w:hAnsi="Times New Roman" w:cs="Times New Roman"/>
          <w:sz w:val="24"/>
          <w:szCs w:val="24"/>
          <w:lang w:val="en-US"/>
        </w:rPr>
      </w:pPr>
      <w:r w:rsidRPr="00C91201">
        <w:rPr>
          <w:rFonts w:ascii="Times New Roman" w:hAnsi="Times New Roman" w:cs="Times New Roman"/>
          <w:sz w:val="24"/>
          <w:szCs w:val="24"/>
          <w:lang w:val="en-US"/>
        </w:rPr>
        <w:t>Periclase-carbon refractories of the composition MgO ≥ 80 %; C ≥ 8 %</w:t>
      </w:r>
      <w:r>
        <w:rPr>
          <w:rFonts w:ascii="Times New Roman" w:hAnsi="Times New Roman" w:cs="Times New Roman"/>
          <w:sz w:val="24"/>
          <w:szCs w:val="24"/>
          <w:lang w:val="en-US"/>
        </w:rPr>
        <w:t xml:space="preserve"> </w:t>
      </w:r>
      <w:r w:rsidRPr="00C91201">
        <w:rPr>
          <w:rFonts w:ascii="Times New Roman" w:hAnsi="Times New Roman" w:cs="Times New Roman"/>
          <w:sz w:val="24"/>
          <w:szCs w:val="24"/>
          <w:lang w:val="en-US"/>
        </w:rPr>
        <w:t>were used as test samples</w:t>
      </w:r>
      <w:r>
        <w:rPr>
          <w:rFonts w:ascii="Times New Roman" w:hAnsi="Times New Roman" w:cs="Times New Roman"/>
          <w:sz w:val="24"/>
          <w:szCs w:val="24"/>
          <w:lang w:val="en-US"/>
        </w:rPr>
        <w:t>.</w:t>
      </w:r>
      <w:r w:rsidRPr="00C91201">
        <w:rPr>
          <w:rFonts w:ascii="Times New Roman" w:hAnsi="Times New Roman" w:cs="Times New Roman"/>
          <w:sz w:val="24"/>
          <w:szCs w:val="24"/>
          <w:lang w:val="en-US"/>
        </w:rPr>
        <w:t xml:space="preserve"> In this case, the claimed compressive strength is 40 MPa (manufacturer's passport data).</w:t>
      </w:r>
    </w:p>
    <w:p w:rsidR="00C91201" w:rsidRPr="000F3A6A" w:rsidRDefault="00C91201" w:rsidP="00C91201">
      <w:pPr>
        <w:spacing w:after="0" w:line="360" w:lineRule="auto"/>
        <w:ind w:firstLine="709"/>
        <w:jc w:val="both"/>
        <w:rPr>
          <w:rFonts w:ascii="Times New Roman" w:hAnsi="Times New Roman" w:cs="Times New Roman"/>
          <w:sz w:val="24"/>
          <w:szCs w:val="24"/>
          <w:lang w:val="en-US"/>
        </w:rPr>
      </w:pPr>
      <w:r w:rsidRPr="00C91201">
        <w:rPr>
          <w:rFonts w:ascii="Times New Roman" w:hAnsi="Times New Roman" w:cs="Times New Roman"/>
          <w:sz w:val="24"/>
          <w:szCs w:val="24"/>
          <w:lang w:val="en-US"/>
        </w:rPr>
        <w:t xml:space="preserve">The strength limit was determined in the temperature range of 18-500 </w:t>
      </w:r>
      <w:r w:rsidRPr="00C91201">
        <w:rPr>
          <w:rFonts w:ascii="Times New Roman" w:hAnsi="Times New Roman" w:cs="Times New Roman"/>
          <w:sz w:val="24"/>
          <w:szCs w:val="24"/>
          <w:vertAlign w:val="superscript"/>
          <w:lang w:val="en-US"/>
        </w:rPr>
        <w:t>o</w:t>
      </w:r>
      <w:r w:rsidRPr="00C91201">
        <w:rPr>
          <w:rFonts w:ascii="Times New Roman" w:hAnsi="Times New Roman" w:cs="Times New Roman"/>
          <w:sz w:val="24"/>
          <w:szCs w:val="24"/>
          <w:lang w:val="en-US"/>
        </w:rPr>
        <w:t xml:space="preserve">C. </w:t>
      </w:r>
      <w:r w:rsidRPr="000F3A6A">
        <w:rPr>
          <w:rFonts w:ascii="Times New Roman" w:hAnsi="Times New Roman" w:cs="Times New Roman"/>
          <w:sz w:val="24"/>
          <w:szCs w:val="24"/>
          <w:lang w:val="en-US"/>
        </w:rPr>
        <w:t>The measurement results are shown in figure 12.</w:t>
      </w:r>
    </w:p>
    <w:p w:rsidR="008538C7" w:rsidRDefault="00C91201" w:rsidP="00C91201">
      <w:pPr>
        <w:spacing w:after="0" w:line="360" w:lineRule="auto"/>
        <w:ind w:firstLine="709"/>
        <w:jc w:val="both"/>
        <w:rPr>
          <w:rFonts w:ascii="Times New Roman" w:hAnsi="Times New Roman" w:cs="Times New Roman"/>
          <w:sz w:val="24"/>
          <w:szCs w:val="24"/>
          <w:lang w:val="en-US"/>
        </w:rPr>
      </w:pPr>
      <w:r w:rsidRPr="00C91201">
        <w:rPr>
          <w:rFonts w:ascii="Times New Roman" w:hAnsi="Times New Roman" w:cs="Times New Roman"/>
          <w:sz w:val="24"/>
          <w:szCs w:val="24"/>
          <w:lang w:val="en-US"/>
        </w:rPr>
        <w:t xml:space="preserve">The curve of tensile strength on temperature has the following trend: the starting temperature ~ 90 ° tensile strength of the refractory increases, reaching a value of 51.2 MPa (at a temperature of ~ 200 </w:t>
      </w:r>
      <w:r w:rsidRPr="00EE7E03">
        <w:rPr>
          <w:rFonts w:ascii="Times New Roman" w:hAnsi="Times New Roman" w:cs="Times New Roman"/>
          <w:sz w:val="24"/>
          <w:szCs w:val="24"/>
          <w:vertAlign w:val="superscript"/>
          <w:lang w:val="en-US"/>
        </w:rPr>
        <w:t>o</w:t>
      </w:r>
      <w:r w:rsidRPr="00C91201">
        <w:rPr>
          <w:rFonts w:ascii="Times New Roman" w:hAnsi="Times New Roman" w:cs="Times New Roman"/>
          <w:sz w:val="24"/>
          <w:szCs w:val="24"/>
          <w:lang w:val="en-US"/>
        </w:rPr>
        <w:t xml:space="preserve">C), then the value of the tensile strength begins to gradually decline, reaching 40 MPa (at ~ 400 </w:t>
      </w:r>
      <w:r w:rsidRPr="00EE7E03">
        <w:rPr>
          <w:rFonts w:ascii="Times New Roman" w:hAnsi="Times New Roman" w:cs="Times New Roman"/>
          <w:sz w:val="24"/>
          <w:szCs w:val="24"/>
          <w:vertAlign w:val="superscript"/>
          <w:lang w:val="en-US"/>
        </w:rPr>
        <w:t>o</w:t>
      </w:r>
      <w:r w:rsidRPr="00C91201">
        <w:rPr>
          <w:rFonts w:ascii="Times New Roman" w:hAnsi="Times New Roman" w:cs="Times New Roman"/>
          <w:sz w:val="24"/>
          <w:szCs w:val="24"/>
          <w:lang w:val="en-US"/>
        </w:rPr>
        <w:t>C).</w:t>
      </w:r>
    </w:p>
    <w:p w:rsidR="00550D05" w:rsidRPr="00C91201" w:rsidRDefault="00550D05" w:rsidP="00C91201">
      <w:pPr>
        <w:spacing w:after="0" w:line="360" w:lineRule="auto"/>
        <w:ind w:firstLine="709"/>
        <w:jc w:val="both"/>
        <w:rPr>
          <w:rFonts w:ascii="Times New Roman" w:hAnsi="Times New Roman" w:cs="Times New Roman"/>
          <w:sz w:val="24"/>
          <w:szCs w:val="24"/>
          <w:lang w:val="en-US"/>
        </w:rPr>
      </w:pPr>
    </w:p>
    <w:p w:rsidR="008538C7" w:rsidRPr="008538C7" w:rsidRDefault="00445D27" w:rsidP="008E757E">
      <w:pPr>
        <w:spacing w:after="0" w:line="360" w:lineRule="auto"/>
        <w:ind w:firstLine="709"/>
        <w:jc w:val="both"/>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5138420" cy="2971800"/>
            <wp:effectExtent l="19050" t="0" r="24130" b="0"/>
            <wp:docPr id="4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551F" w:rsidRDefault="00E1551F" w:rsidP="008E757E">
      <w:pPr>
        <w:spacing w:after="0" w:line="360" w:lineRule="auto"/>
        <w:ind w:firstLine="709"/>
        <w:jc w:val="center"/>
        <w:rPr>
          <w:rFonts w:ascii="Times New Roman" w:hAnsi="Times New Roman" w:cs="Times New Roman"/>
          <w:sz w:val="24"/>
          <w:szCs w:val="24"/>
        </w:rPr>
      </w:pPr>
    </w:p>
    <w:p w:rsidR="008538C7" w:rsidRDefault="00EE7E03" w:rsidP="00EE7E0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EE7E03">
        <w:rPr>
          <w:rFonts w:ascii="Times New Roman" w:hAnsi="Times New Roman" w:cs="Times New Roman"/>
          <w:sz w:val="24"/>
          <w:szCs w:val="24"/>
          <w:lang w:val="en-US"/>
        </w:rPr>
        <w:t xml:space="preserve">Figure 12 – </w:t>
      </w:r>
      <w:r>
        <w:rPr>
          <w:rFonts w:ascii="Times New Roman" w:hAnsi="Times New Roman" w:cs="Times New Roman"/>
          <w:sz w:val="24"/>
          <w:szCs w:val="24"/>
          <w:lang w:val="en-US"/>
        </w:rPr>
        <w:t>P</w:t>
      </w:r>
      <w:r w:rsidRPr="00EE7E03">
        <w:rPr>
          <w:rFonts w:ascii="Times New Roman" w:hAnsi="Times New Roman" w:cs="Times New Roman"/>
          <w:sz w:val="24"/>
          <w:szCs w:val="24"/>
          <w:lang w:val="en-US"/>
        </w:rPr>
        <w:t xml:space="preserve">ericlase carbon strength limit dependence </w:t>
      </w:r>
      <w:r>
        <w:rPr>
          <w:rFonts w:ascii="Times New Roman" w:hAnsi="Times New Roman" w:cs="Times New Roman"/>
          <w:sz w:val="24"/>
          <w:szCs w:val="24"/>
          <w:lang w:val="en-US"/>
        </w:rPr>
        <w:t xml:space="preserve">on </w:t>
      </w:r>
      <w:r w:rsidRPr="00EE7E03">
        <w:rPr>
          <w:rFonts w:ascii="Times New Roman" w:hAnsi="Times New Roman" w:cs="Times New Roman"/>
          <w:sz w:val="24"/>
          <w:szCs w:val="24"/>
          <w:lang w:val="en-US"/>
        </w:rPr>
        <w:t>temperature</w:t>
      </w:r>
    </w:p>
    <w:p w:rsidR="00550D05" w:rsidRPr="00EE7E03" w:rsidRDefault="00550D05" w:rsidP="00EE7E0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p>
    <w:p w:rsidR="00EE7E03" w:rsidRPr="00EE7E03" w:rsidRDefault="00EE7E03" w:rsidP="00EE7E03">
      <w:pPr>
        <w:spacing w:after="0" w:line="360" w:lineRule="auto"/>
        <w:ind w:firstLine="709"/>
        <w:jc w:val="both"/>
        <w:rPr>
          <w:rFonts w:ascii="Times New Roman" w:hAnsi="Times New Roman" w:cs="Times New Roman"/>
          <w:sz w:val="24"/>
          <w:szCs w:val="24"/>
          <w:lang w:val="en-US"/>
        </w:rPr>
      </w:pPr>
      <w:r w:rsidRPr="00EE7E03">
        <w:rPr>
          <w:rFonts w:ascii="Times New Roman" w:hAnsi="Times New Roman" w:cs="Times New Roman"/>
          <w:sz w:val="24"/>
          <w:szCs w:val="24"/>
          <w:lang w:val="en-US"/>
        </w:rPr>
        <w:t>Thus, the value of the compressive strength in the temperature range</w:t>
      </w:r>
      <w:r>
        <w:rPr>
          <w:rFonts w:ascii="Times New Roman" w:hAnsi="Times New Roman" w:cs="Times New Roman"/>
          <w:sz w:val="24"/>
          <w:szCs w:val="24"/>
          <w:lang w:val="en-US"/>
        </w:rPr>
        <w:t xml:space="preserve"> </w:t>
      </w:r>
      <w:r w:rsidRPr="00EE7E03">
        <w:rPr>
          <w:rFonts w:ascii="Times New Roman" w:hAnsi="Times New Roman" w:cs="Times New Roman"/>
          <w:sz w:val="24"/>
          <w:szCs w:val="24"/>
          <w:lang w:val="en-US"/>
        </w:rPr>
        <w:t xml:space="preserve">150-300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r w:rsidRPr="00EE7E03">
        <w:rPr>
          <w:rFonts w:ascii="Times New Roman" w:hAnsi="Times New Roman" w:cs="Times New Roman"/>
          <w:sz w:val="24"/>
          <w:szCs w:val="24"/>
          <w:lang w:val="en-US"/>
        </w:rPr>
        <w:t xml:space="preserve"> increases by 18 – 28 %, which gives an additional reserve for increasing the heating speed and reducing the time and energy resources for heating.</w:t>
      </w:r>
    </w:p>
    <w:p w:rsidR="00EE7E03" w:rsidRPr="00EE7E03" w:rsidRDefault="00EE7E03" w:rsidP="00EE7E03">
      <w:pPr>
        <w:spacing w:after="0" w:line="360" w:lineRule="auto"/>
        <w:ind w:firstLine="709"/>
        <w:jc w:val="both"/>
        <w:rPr>
          <w:rFonts w:ascii="Times New Roman" w:hAnsi="Times New Roman" w:cs="Times New Roman"/>
          <w:sz w:val="24"/>
          <w:szCs w:val="24"/>
          <w:lang w:val="en-US"/>
        </w:rPr>
      </w:pPr>
      <w:r w:rsidRPr="00EE7E03">
        <w:rPr>
          <w:rFonts w:ascii="Times New Roman" w:hAnsi="Times New Roman" w:cs="Times New Roman"/>
          <w:sz w:val="24"/>
          <w:szCs w:val="24"/>
          <w:lang w:val="en-US"/>
        </w:rPr>
        <w:t xml:space="preserve">2.2.3 </w:t>
      </w:r>
      <w:r w:rsidR="00AE21A8" w:rsidRPr="00AE21A8">
        <w:rPr>
          <w:rFonts w:ascii="Times New Roman" w:hAnsi="Times New Roman" w:cs="Times New Roman"/>
          <w:sz w:val="24"/>
          <w:szCs w:val="24"/>
          <w:lang w:val="en-US"/>
        </w:rPr>
        <w:t>The dependence of the tensile strength of the fireclay refractory temperature</w:t>
      </w:r>
    </w:p>
    <w:p w:rsidR="00EE7E03" w:rsidRPr="00EE7E03" w:rsidRDefault="00EE7E03" w:rsidP="00EE7E03">
      <w:pPr>
        <w:spacing w:after="0" w:line="360" w:lineRule="auto"/>
        <w:ind w:firstLine="709"/>
        <w:jc w:val="both"/>
        <w:rPr>
          <w:rFonts w:ascii="Times New Roman" w:hAnsi="Times New Roman" w:cs="Times New Roman"/>
          <w:sz w:val="24"/>
          <w:szCs w:val="24"/>
          <w:lang w:val="en-US"/>
        </w:rPr>
      </w:pPr>
      <w:r w:rsidRPr="00EE7E03">
        <w:rPr>
          <w:rFonts w:ascii="Times New Roman" w:hAnsi="Times New Roman" w:cs="Times New Roman"/>
          <w:sz w:val="24"/>
          <w:szCs w:val="24"/>
          <w:lang w:val="en-US"/>
        </w:rPr>
        <w:t>The literature review has shown that for fireclay materials (the brand is not specified), data on the compressive strength at various temperatures can be found. Thus, the literature [9] provides the following data: the compressive strength of fireclay refractory at a temperature of 20 ° C is 20 MPa, and at 600 ° C its value is 40 MPa</w:t>
      </w:r>
      <w:r w:rsidR="00AE21A8">
        <w:rPr>
          <w:rFonts w:ascii="Times New Roman" w:hAnsi="Times New Roman" w:cs="Times New Roman"/>
          <w:sz w:val="24"/>
          <w:szCs w:val="24"/>
          <w:lang w:val="en-US"/>
        </w:rPr>
        <w:t>.</w:t>
      </w:r>
    </w:p>
    <w:p w:rsidR="00E1551F" w:rsidRPr="008538C7" w:rsidRDefault="002909EA" w:rsidP="008E757E">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3850" cy="3124200"/>
            <wp:effectExtent l="19050" t="0" r="6350" b="0"/>
            <wp:docPr id="4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403850" cy="3124200"/>
                    </a:xfrm>
                    <a:prstGeom prst="rect">
                      <a:avLst/>
                    </a:prstGeom>
                    <a:noFill/>
                    <a:ln w="9525">
                      <a:noFill/>
                      <a:miter lim="800000"/>
                      <a:headEnd/>
                      <a:tailEnd/>
                    </a:ln>
                  </pic:spPr>
                </pic:pic>
              </a:graphicData>
            </a:graphic>
          </wp:inline>
        </w:drawing>
      </w:r>
    </w:p>
    <w:p w:rsidR="00136966" w:rsidRPr="00136966" w:rsidRDefault="002909EA" w:rsidP="00550D05">
      <w:pPr>
        <w:spacing w:after="0" w:line="360" w:lineRule="auto"/>
        <w:ind w:firstLine="709"/>
        <w:jc w:val="center"/>
        <w:rPr>
          <w:rFonts w:ascii="Times New Roman" w:hAnsi="Times New Roman" w:cs="Times New Roman"/>
          <w:sz w:val="24"/>
          <w:szCs w:val="24"/>
          <w:lang w:val="en-US"/>
        </w:rPr>
      </w:pPr>
      <w:r w:rsidRPr="002909EA">
        <w:rPr>
          <w:rFonts w:ascii="Times New Roman" w:hAnsi="Times New Roman" w:cs="Times New Roman"/>
          <w:sz w:val="24"/>
          <w:szCs w:val="24"/>
          <w:lang w:val="en-US"/>
        </w:rPr>
        <w:t xml:space="preserve">Figure 13 – </w:t>
      </w:r>
      <w:r>
        <w:rPr>
          <w:rFonts w:ascii="Times New Roman" w:hAnsi="Times New Roman" w:cs="Times New Roman"/>
          <w:sz w:val="24"/>
          <w:szCs w:val="24"/>
          <w:lang w:val="en-US"/>
        </w:rPr>
        <w:t>D</w:t>
      </w:r>
      <w:r w:rsidRPr="002909EA">
        <w:rPr>
          <w:rFonts w:ascii="Times New Roman" w:hAnsi="Times New Roman" w:cs="Times New Roman"/>
          <w:sz w:val="24"/>
          <w:szCs w:val="24"/>
          <w:lang w:val="en-US"/>
        </w:rPr>
        <w:t xml:space="preserve">ependence of the compressive strength of fireclay refractories </w:t>
      </w:r>
    </w:p>
    <w:p w:rsidR="002909EA" w:rsidRPr="002909EA" w:rsidRDefault="002909EA" w:rsidP="00550D05">
      <w:pPr>
        <w:spacing w:after="0" w:line="360" w:lineRule="auto"/>
        <w:ind w:firstLine="709"/>
        <w:jc w:val="center"/>
        <w:rPr>
          <w:rFonts w:ascii="Times New Roman" w:hAnsi="Times New Roman" w:cs="Times New Roman"/>
          <w:sz w:val="24"/>
          <w:szCs w:val="24"/>
          <w:lang w:val="en-US"/>
        </w:rPr>
      </w:pPr>
      <w:r w:rsidRPr="002909EA">
        <w:rPr>
          <w:rFonts w:ascii="Times New Roman" w:hAnsi="Times New Roman" w:cs="Times New Roman"/>
          <w:sz w:val="24"/>
          <w:szCs w:val="24"/>
          <w:lang w:val="en-US"/>
        </w:rPr>
        <w:t>(</w:t>
      </w:r>
      <w:r w:rsidR="0096122C" w:rsidRPr="0096122C">
        <w:rPr>
          <w:rFonts w:ascii="Times New Roman" w:hAnsi="Times New Roman" w:cs="Times New Roman"/>
          <w:sz w:val="24"/>
          <w:szCs w:val="24"/>
          <w:lang w:val="en-US"/>
        </w:rPr>
        <w:t xml:space="preserve">SHB </w:t>
      </w:r>
      <w:r w:rsidRPr="002909EA">
        <w:rPr>
          <w:rFonts w:ascii="Times New Roman" w:hAnsi="Times New Roman" w:cs="Times New Roman"/>
          <w:sz w:val="24"/>
          <w:szCs w:val="24"/>
          <w:lang w:val="en-US"/>
        </w:rPr>
        <w:t>-5 grade) on temperature</w:t>
      </w:r>
    </w:p>
    <w:p w:rsidR="008538C7" w:rsidRPr="002909EA" w:rsidRDefault="008538C7" w:rsidP="008E757E">
      <w:pPr>
        <w:spacing w:after="0" w:line="360" w:lineRule="auto"/>
        <w:ind w:firstLine="709"/>
        <w:jc w:val="both"/>
        <w:rPr>
          <w:rFonts w:ascii="Times New Roman" w:hAnsi="Times New Roman" w:cs="Times New Roman"/>
          <w:sz w:val="24"/>
          <w:szCs w:val="24"/>
          <w:lang w:val="en-US"/>
        </w:rPr>
      </w:pPr>
    </w:p>
    <w:p w:rsidR="00915C7B" w:rsidRPr="00AE21A8" w:rsidRDefault="00915C7B" w:rsidP="00915C7B">
      <w:pPr>
        <w:spacing w:after="0" w:line="360" w:lineRule="auto"/>
        <w:ind w:firstLine="709"/>
        <w:jc w:val="both"/>
        <w:rPr>
          <w:rFonts w:ascii="Times New Roman" w:hAnsi="Times New Roman" w:cs="Times New Roman"/>
          <w:sz w:val="24"/>
          <w:szCs w:val="24"/>
          <w:lang w:val="en-US"/>
        </w:rPr>
      </w:pPr>
      <w:r w:rsidRPr="00AE21A8">
        <w:rPr>
          <w:rFonts w:ascii="Times New Roman" w:hAnsi="Times New Roman" w:cs="Times New Roman"/>
          <w:sz w:val="24"/>
          <w:szCs w:val="24"/>
          <w:lang w:val="en-US"/>
        </w:rPr>
        <w:t>Based on the conducted research on the dependence of the compressive strength of chamotte (</w:t>
      </w:r>
      <w:r w:rsidR="0096122C" w:rsidRPr="0096122C">
        <w:rPr>
          <w:rFonts w:ascii="Times New Roman" w:hAnsi="Times New Roman" w:cs="Times New Roman"/>
          <w:sz w:val="24"/>
          <w:szCs w:val="24"/>
          <w:lang w:val="en-US"/>
        </w:rPr>
        <w:t xml:space="preserve">SHB </w:t>
      </w:r>
      <w:r w:rsidRPr="00AE21A8">
        <w:rPr>
          <w:rFonts w:ascii="Times New Roman" w:hAnsi="Times New Roman" w:cs="Times New Roman"/>
          <w:sz w:val="24"/>
          <w:szCs w:val="24"/>
          <w:lang w:val="en-US"/>
        </w:rPr>
        <w:t xml:space="preserve">-5) on temperature, the following graph was obtained (figure 13). The ultimate strength in the considered temperature range (from 25 to 500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r w:rsidRPr="00AE21A8">
        <w:rPr>
          <w:rFonts w:ascii="Times New Roman" w:hAnsi="Times New Roman" w:cs="Times New Roman"/>
          <w:sz w:val="24"/>
          <w:szCs w:val="24"/>
          <w:lang w:val="en-US"/>
        </w:rPr>
        <w:t>) increases from 20 MPa to 35 MPa. This can be explained by the appearance of plastic deformations when the temperature of the material increases.</w:t>
      </w:r>
    </w:p>
    <w:p w:rsidR="008538C7" w:rsidRPr="000F3A6A" w:rsidRDefault="008538C7" w:rsidP="008E757E">
      <w:pPr>
        <w:spacing w:after="0" w:line="360" w:lineRule="auto"/>
        <w:ind w:firstLine="709"/>
        <w:jc w:val="both"/>
        <w:rPr>
          <w:rFonts w:ascii="Times New Roman" w:hAnsi="Times New Roman" w:cs="Times New Roman"/>
          <w:sz w:val="24"/>
          <w:szCs w:val="24"/>
          <w:lang w:val="en-US"/>
        </w:rPr>
      </w:pPr>
    </w:p>
    <w:p w:rsidR="008538C7" w:rsidRPr="00550D05" w:rsidRDefault="00DA1034" w:rsidP="008E757E">
      <w:pPr>
        <w:tabs>
          <w:tab w:val="left" w:pos="0"/>
          <w:tab w:val="center" w:pos="4890"/>
          <w:tab w:val="right" w:pos="9355"/>
        </w:tabs>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t>2</w:t>
      </w:r>
      <w:r w:rsidR="00DF06CE" w:rsidRPr="00550D05">
        <w:rPr>
          <w:rFonts w:ascii="Times New Roman" w:hAnsi="Times New Roman" w:cs="Times New Roman"/>
          <w:b/>
          <w:sz w:val="24"/>
          <w:szCs w:val="24"/>
          <w:lang w:val="en-US"/>
        </w:rPr>
        <w:t>.3</w:t>
      </w:r>
      <w:r w:rsidR="008538C7" w:rsidRPr="00550D05">
        <w:rPr>
          <w:rFonts w:ascii="Times New Roman" w:hAnsi="Times New Roman" w:cs="Times New Roman"/>
          <w:b/>
          <w:sz w:val="24"/>
          <w:szCs w:val="24"/>
          <w:lang w:val="en-US"/>
        </w:rPr>
        <w:t xml:space="preserve"> </w:t>
      </w:r>
      <w:r w:rsidR="00915C7B" w:rsidRPr="00550D05">
        <w:rPr>
          <w:rFonts w:ascii="Times New Roman" w:hAnsi="Times New Roman" w:cs="Times New Roman"/>
          <w:b/>
          <w:sz w:val="24"/>
          <w:szCs w:val="24"/>
          <w:lang w:val="en-US"/>
        </w:rPr>
        <w:t>Determination of the density of the lining materials used</w:t>
      </w:r>
    </w:p>
    <w:p w:rsidR="00915C7B" w:rsidRPr="00AE21A8" w:rsidRDefault="00915C7B" w:rsidP="00915C7B">
      <w:pPr>
        <w:spacing w:after="0" w:line="360" w:lineRule="auto"/>
        <w:ind w:firstLine="709"/>
        <w:jc w:val="both"/>
        <w:rPr>
          <w:rFonts w:ascii="Times New Roman" w:hAnsi="Times New Roman" w:cs="Times New Roman"/>
          <w:sz w:val="24"/>
          <w:szCs w:val="24"/>
          <w:lang w:val="en-US"/>
        </w:rPr>
      </w:pPr>
      <w:r w:rsidRPr="00AE21A8">
        <w:rPr>
          <w:rFonts w:ascii="Times New Roman" w:hAnsi="Times New Roman" w:cs="Times New Roman"/>
          <w:sz w:val="24"/>
          <w:szCs w:val="24"/>
          <w:lang w:val="en-US"/>
        </w:rPr>
        <w:t>During operation, due to the impregnation of refractories with the working medium, not only the thermal conductivity coefficient changes, but also the density of refractories. For the considered periclase-carbon materials, the density varies from 3020 kg/m</w:t>
      </w:r>
      <w:r w:rsidRPr="00915C7B">
        <w:rPr>
          <w:rFonts w:ascii="Times New Roman" w:hAnsi="Times New Roman" w:cs="Times New Roman"/>
          <w:sz w:val="24"/>
          <w:szCs w:val="24"/>
          <w:vertAlign w:val="superscript"/>
          <w:lang w:val="en-US"/>
        </w:rPr>
        <w:t>3</w:t>
      </w:r>
      <w:r w:rsidRPr="00AE21A8">
        <w:rPr>
          <w:rFonts w:ascii="Times New Roman" w:hAnsi="Times New Roman" w:cs="Times New Roman"/>
          <w:sz w:val="24"/>
          <w:szCs w:val="24"/>
          <w:lang w:val="en-US"/>
        </w:rPr>
        <w:t xml:space="preserve"> (new material) up to 3,100 kg/m</w:t>
      </w:r>
      <w:r w:rsidRPr="00915C7B">
        <w:rPr>
          <w:rFonts w:ascii="Times New Roman" w:hAnsi="Times New Roman" w:cs="Times New Roman"/>
          <w:sz w:val="24"/>
          <w:szCs w:val="24"/>
          <w:vertAlign w:val="superscript"/>
          <w:lang w:val="en-US"/>
        </w:rPr>
        <w:t>3</w:t>
      </w:r>
      <w:r w:rsidRPr="00AE21A8">
        <w:rPr>
          <w:rFonts w:ascii="Times New Roman" w:hAnsi="Times New Roman" w:cs="Times New Roman"/>
          <w:sz w:val="24"/>
          <w:szCs w:val="24"/>
          <w:lang w:val="en-US"/>
        </w:rPr>
        <w:t xml:space="preserve"> (after 22 </w:t>
      </w:r>
      <w:r>
        <w:rPr>
          <w:rFonts w:ascii="Times New Roman" w:hAnsi="Times New Roman" w:cs="Times New Roman"/>
          <w:sz w:val="24"/>
          <w:szCs w:val="24"/>
          <w:lang w:val="en-US"/>
        </w:rPr>
        <w:t>smeltings</w:t>
      </w:r>
      <w:r w:rsidRPr="00AE21A8">
        <w:rPr>
          <w:rFonts w:ascii="Times New Roman" w:hAnsi="Times New Roman" w:cs="Times New Roman"/>
          <w:sz w:val="24"/>
          <w:szCs w:val="24"/>
          <w:lang w:val="en-US"/>
        </w:rPr>
        <w:t>).</w:t>
      </w:r>
    </w:p>
    <w:p w:rsidR="00915C7B" w:rsidRPr="00AE21A8" w:rsidRDefault="00915C7B" w:rsidP="00915C7B">
      <w:pPr>
        <w:spacing w:after="0" w:line="360" w:lineRule="auto"/>
        <w:ind w:firstLine="709"/>
        <w:jc w:val="both"/>
        <w:rPr>
          <w:rFonts w:ascii="Times New Roman" w:hAnsi="Times New Roman" w:cs="Times New Roman"/>
          <w:sz w:val="24"/>
          <w:szCs w:val="24"/>
          <w:lang w:val="en-US"/>
        </w:rPr>
      </w:pPr>
      <w:r w:rsidRPr="00AE21A8">
        <w:rPr>
          <w:rFonts w:ascii="Times New Roman" w:hAnsi="Times New Roman" w:cs="Times New Roman"/>
          <w:sz w:val="24"/>
          <w:szCs w:val="24"/>
          <w:lang w:val="en-US"/>
        </w:rPr>
        <w:t>According to our research, the density of chamotte should decrease, which is confirmed by a decrease in the coefficient of thermal conductivity and visually observed cracks. This is confirmed by measurements: the density of chamotte after operation. It decreases by 2 % (from 2003.2 kg/m</w:t>
      </w:r>
      <w:r w:rsidRPr="00915C7B">
        <w:rPr>
          <w:rFonts w:ascii="Times New Roman" w:hAnsi="Times New Roman" w:cs="Times New Roman"/>
          <w:sz w:val="24"/>
          <w:szCs w:val="24"/>
          <w:vertAlign w:val="superscript"/>
          <w:lang w:val="en-US"/>
        </w:rPr>
        <w:t>3</w:t>
      </w:r>
      <w:r w:rsidRPr="00AE21A8">
        <w:rPr>
          <w:rFonts w:ascii="Times New Roman" w:hAnsi="Times New Roman" w:cs="Times New Roman"/>
          <w:sz w:val="24"/>
          <w:szCs w:val="24"/>
          <w:lang w:val="en-US"/>
        </w:rPr>
        <w:t xml:space="preserve"> to 1965.3 kg/m</w:t>
      </w:r>
      <w:r w:rsidRPr="00915C7B">
        <w:rPr>
          <w:rFonts w:ascii="Times New Roman" w:hAnsi="Times New Roman" w:cs="Times New Roman"/>
          <w:sz w:val="24"/>
          <w:szCs w:val="24"/>
          <w:vertAlign w:val="superscript"/>
          <w:lang w:val="en-US"/>
        </w:rPr>
        <w:t>3</w:t>
      </w:r>
      <w:r w:rsidRPr="00AE21A8">
        <w:rPr>
          <w:rFonts w:ascii="Times New Roman" w:hAnsi="Times New Roman" w:cs="Times New Roman"/>
          <w:sz w:val="24"/>
          <w:szCs w:val="24"/>
          <w:lang w:val="en-US"/>
        </w:rPr>
        <w:t>).</w:t>
      </w:r>
    </w:p>
    <w:p w:rsidR="008538C7" w:rsidRDefault="00915C7B" w:rsidP="0096122C">
      <w:pPr>
        <w:spacing w:after="0" w:line="360" w:lineRule="auto"/>
        <w:ind w:firstLine="709"/>
        <w:jc w:val="both"/>
        <w:rPr>
          <w:rFonts w:ascii="Times New Roman" w:hAnsi="Times New Roman" w:cs="Times New Roman"/>
          <w:sz w:val="24"/>
          <w:szCs w:val="24"/>
          <w:lang w:val="en-US"/>
        </w:rPr>
      </w:pPr>
      <w:r w:rsidRPr="00AE21A8">
        <w:rPr>
          <w:rFonts w:ascii="Times New Roman" w:hAnsi="Times New Roman" w:cs="Times New Roman"/>
          <w:sz w:val="24"/>
          <w:szCs w:val="24"/>
          <w:lang w:val="en-US"/>
        </w:rPr>
        <w:t xml:space="preserve">The obtained values for changing the properties of the materials used in the </w:t>
      </w:r>
      <w:r w:rsidR="004A3284">
        <w:rPr>
          <w:rFonts w:ascii="Times New Roman" w:hAnsi="Times New Roman" w:cs="Times New Roman"/>
          <w:sz w:val="24"/>
          <w:szCs w:val="24"/>
          <w:lang w:val="en-US"/>
        </w:rPr>
        <w:t>high-temperature units’</w:t>
      </w:r>
      <w:r w:rsidRPr="00AE21A8">
        <w:rPr>
          <w:rFonts w:ascii="Times New Roman" w:hAnsi="Times New Roman" w:cs="Times New Roman"/>
          <w:sz w:val="24"/>
          <w:szCs w:val="24"/>
          <w:lang w:val="en-US"/>
        </w:rPr>
        <w:t xml:space="preserve"> lining will allow to adjust the heating schedules of these units, which can increase the reliability and residual life of high-temperature units.</w:t>
      </w:r>
    </w:p>
    <w:p w:rsidR="0096122C" w:rsidRDefault="0096122C" w:rsidP="0096122C">
      <w:pPr>
        <w:spacing w:after="0" w:line="360" w:lineRule="auto"/>
        <w:ind w:firstLine="709"/>
        <w:jc w:val="both"/>
        <w:rPr>
          <w:rFonts w:ascii="Times New Roman" w:hAnsi="Times New Roman" w:cs="Times New Roman"/>
          <w:sz w:val="24"/>
          <w:szCs w:val="24"/>
          <w:lang w:val="en-US"/>
        </w:rPr>
      </w:pPr>
    </w:p>
    <w:p w:rsidR="00550D05" w:rsidRPr="0096122C" w:rsidRDefault="00550D05" w:rsidP="0096122C">
      <w:pPr>
        <w:spacing w:after="0" w:line="360" w:lineRule="auto"/>
        <w:ind w:firstLine="709"/>
        <w:jc w:val="both"/>
        <w:rPr>
          <w:rFonts w:ascii="Times New Roman" w:hAnsi="Times New Roman" w:cs="Times New Roman"/>
          <w:sz w:val="24"/>
          <w:szCs w:val="24"/>
          <w:lang w:val="en-US"/>
        </w:rPr>
      </w:pPr>
    </w:p>
    <w:p w:rsidR="00AE21A8" w:rsidRPr="00550D05" w:rsidRDefault="00AE21A8" w:rsidP="00550D05">
      <w:pPr>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lastRenderedPageBreak/>
        <w:t xml:space="preserve">2.4 </w:t>
      </w:r>
      <w:r w:rsidR="004A3284" w:rsidRPr="00550D05">
        <w:rPr>
          <w:rFonts w:ascii="Times New Roman" w:hAnsi="Times New Roman" w:cs="Times New Roman"/>
          <w:b/>
          <w:sz w:val="24"/>
          <w:szCs w:val="24"/>
          <w:lang w:val="en-US"/>
        </w:rPr>
        <w:t>Study of drying process parameters</w:t>
      </w:r>
    </w:p>
    <w:p w:rsidR="004C5C63" w:rsidRPr="004C5C63" w:rsidRDefault="004C5C63" w:rsidP="004C5C63">
      <w:pPr>
        <w:spacing w:after="0" w:line="360" w:lineRule="auto"/>
        <w:ind w:firstLine="709"/>
        <w:jc w:val="both"/>
        <w:rPr>
          <w:rFonts w:ascii="Times New Roman" w:hAnsi="Times New Roman" w:cs="Times New Roman"/>
          <w:sz w:val="24"/>
          <w:szCs w:val="24"/>
          <w:lang w:val="en-US"/>
        </w:rPr>
      </w:pPr>
      <w:r w:rsidRPr="004C5C63">
        <w:rPr>
          <w:rFonts w:ascii="Times New Roman" w:hAnsi="Times New Roman" w:cs="Times New Roman"/>
          <w:sz w:val="24"/>
          <w:szCs w:val="24"/>
          <w:lang w:val="en-US"/>
        </w:rPr>
        <w:t xml:space="preserve">Drying the lining during the heating process is an important technological component, and to determine the duration of the drying process, it is necessary to know the humidity of the materials used. To obtain such data, periclase carbon, diatomite, and chamotte were dried under laboratory conditions and used in high-temperature </w:t>
      </w:r>
      <w:r>
        <w:rPr>
          <w:rFonts w:ascii="Times New Roman" w:hAnsi="Times New Roman" w:cs="Times New Roman"/>
          <w:sz w:val="24"/>
          <w:szCs w:val="24"/>
          <w:lang w:val="en-US"/>
        </w:rPr>
        <w:t>units</w:t>
      </w:r>
      <w:r w:rsidRPr="004C5C63">
        <w:rPr>
          <w:rFonts w:ascii="Times New Roman" w:hAnsi="Times New Roman" w:cs="Times New Roman"/>
          <w:sz w:val="24"/>
          <w:szCs w:val="24"/>
          <w:lang w:val="en-US"/>
        </w:rPr>
        <w:t>.</w:t>
      </w:r>
    </w:p>
    <w:p w:rsidR="008538C7" w:rsidRDefault="004C5C63" w:rsidP="004C5C63">
      <w:pPr>
        <w:spacing w:after="0" w:line="360" w:lineRule="auto"/>
        <w:ind w:firstLine="709"/>
        <w:jc w:val="both"/>
        <w:rPr>
          <w:rFonts w:ascii="Times New Roman" w:hAnsi="Times New Roman" w:cs="Times New Roman"/>
          <w:sz w:val="24"/>
          <w:szCs w:val="24"/>
          <w:lang w:val="en-US"/>
        </w:rPr>
      </w:pPr>
      <w:r w:rsidRPr="004C5C63">
        <w:rPr>
          <w:rFonts w:ascii="Times New Roman" w:hAnsi="Times New Roman" w:cs="Times New Roman"/>
          <w:sz w:val="24"/>
          <w:szCs w:val="24"/>
          <w:lang w:val="en-US"/>
        </w:rPr>
        <w:t>The dynamics of drying materials at a temperature of 110 ° C is shown in figures 14, 15 and 16.</w:t>
      </w:r>
    </w:p>
    <w:p w:rsidR="00550D05" w:rsidRPr="004C5C63" w:rsidRDefault="00550D05" w:rsidP="004C5C63">
      <w:pPr>
        <w:spacing w:after="0" w:line="360" w:lineRule="auto"/>
        <w:ind w:firstLine="709"/>
        <w:jc w:val="both"/>
        <w:rPr>
          <w:rFonts w:ascii="Times New Roman" w:hAnsi="Times New Roman" w:cs="Times New Roman"/>
          <w:sz w:val="24"/>
          <w:szCs w:val="24"/>
          <w:lang w:val="en-US"/>
        </w:rPr>
      </w:pPr>
    </w:p>
    <w:p w:rsidR="008538C7" w:rsidRPr="008538C7" w:rsidRDefault="002909EA" w:rsidP="008E757E">
      <w:pPr>
        <w:spacing w:after="0" w:line="360" w:lineRule="auto"/>
        <w:ind w:firstLine="709"/>
        <w:jc w:val="center"/>
        <w:rPr>
          <w:rFonts w:ascii="Times New Roman" w:hAnsi="Times New Roman" w:cs="Times New Roman"/>
          <w:noProof/>
          <w:sz w:val="24"/>
          <w:szCs w:val="24"/>
        </w:rPr>
      </w:pPr>
      <w:r w:rsidRPr="008538C7">
        <w:rPr>
          <w:rFonts w:ascii="Times New Roman" w:hAnsi="Times New Roman" w:cs="Times New Roman"/>
          <w:noProof/>
          <w:sz w:val="24"/>
          <w:szCs w:val="24"/>
        </w:rPr>
        <w:drawing>
          <wp:inline distT="0" distB="0" distL="0" distR="0">
            <wp:extent cx="4591050" cy="2752725"/>
            <wp:effectExtent l="19050" t="0" r="19050" b="0"/>
            <wp:docPr id="31"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1551F" w:rsidRDefault="00E1551F" w:rsidP="008E757E">
      <w:pPr>
        <w:spacing w:after="0" w:line="360" w:lineRule="auto"/>
        <w:ind w:firstLine="709"/>
        <w:jc w:val="center"/>
        <w:rPr>
          <w:rFonts w:ascii="Times New Roman" w:hAnsi="Times New Roman" w:cs="Times New Roman"/>
          <w:sz w:val="24"/>
          <w:szCs w:val="24"/>
        </w:rPr>
      </w:pPr>
    </w:p>
    <w:p w:rsidR="004C5C63" w:rsidRPr="0096122C" w:rsidRDefault="004C5C63" w:rsidP="008E757E">
      <w:pPr>
        <w:spacing w:after="0" w:line="360" w:lineRule="auto"/>
        <w:ind w:firstLine="709"/>
        <w:jc w:val="center"/>
        <w:rPr>
          <w:rFonts w:ascii="Times New Roman" w:hAnsi="Times New Roman" w:cs="Times New Roman"/>
          <w:sz w:val="24"/>
          <w:szCs w:val="24"/>
          <w:lang w:val="en-US"/>
        </w:rPr>
      </w:pPr>
      <w:r w:rsidRPr="004C5C63">
        <w:rPr>
          <w:rFonts w:ascii="Times New Roman" w:hAnsi="Times New Roman" w:cs="Times New Roman"/>
          <w:sz w:val="24"/>
          <w:szCs w:val="24"/>
          <w:lang w:val="en-US"/>
        </w:rPr>
        <w:t>Figure</w:t>
      </w:r>
      <w:r w:rsidRPr="0096122C">
        <w:rPr>
          <w:rFonts w:ascii="Times New Roman" w:hAnsi="Times New Roman" w:cs="Times New Roman"/>
          <w:sz w:val="24"/>
          <w:szCs w:val="24"/>
          <w:lang w:val="en-US"/>
        </w:rPr>
        <w:t xml:space="preserve"> 14 – </w:t>
      </w:r>
      <w:r>
        <w:rPr>
          <w:rFonts w:ascii="Times New Roman" w:hAnsi="Times New Roman" w:cs="Times New Roman"/>
          <w:sz w:val="24"/>
          <w:szCs w:val="24"/>
          <w:lang w:val="en-US"/>
        </w:rPr>
        <w:t>D</w:t>
      </w:r>
      <w:r w:rsidRPr="004C5C63">
        <w:rPr>
          <w:rFonts w:ascii="Times New Roman" w:hAnsi="Times New Roman" w:cs="Times New Roman"/>
          <w:sz w:val="24"/>
          <w:szCs w:val="24"/>
          <w:lang w:val="en-US"/>
        </w:rPr>
        <w:t>ynamics</w:t>
      </w:r>
      <w:r w:rsidRPr="0096122C">
        <w:rPr>
          <w:rFonts w:ascii="Times New Roman" w:hAnsi="Times New Roman" w:cs="Times New Roman"/>
          <w:sz w:val="24"/>
          <w:szCs w:val="24"/>
          <w:lang w:val="en-US"/>
        </w:rPr>
        <w:t xml:space="preserve"> </w:t>
      </w:r>
      <w:r w:rsidRPr="004C5C63">
        <w:rPr>
          <w:rFonts w:ascii="Times New Roman" w:hAnsi="Times New Roman" w:cs="Times New Roman"/>
          <w:sz w:val="24"/>
          <w:szCs w:val="24"/>
          <w:lang w:val="en-US"/>
        </w:rPr>
        <w:t>of</w:t>
      </w:r>
      <w:r w:rsidRPr="0096122C">
        <w:rPr>
          <w:rFonts w:ascii="Times New Roman" w:hAnsi="Times New Roman" w:cs="Times New Roman"/>
          <w:sz w:val="24"/>
          <w:szCs w:val="24"/>
          <w:lang w:val="en-US"/>
        </w:rPr>
        <w:t xml:space="preserve"> </w:t>
      </w:r>
      <w:r w:rsidRPr="004C5C63">
        <w:rPr>
          <w:rFonts w:ascii="Times New Roman" w:hAnsi="Times New Roman" w:cs="Times New Roman"/>
          <w:sz w:val="24"/>
          <w:szCs w:val="24"/>
          <w:lang w:val="en-US"/>
        </w:rPr>
        <w:t>periclase</w:t>
      </w:r>
      <w:r w:rsidRPr="0096122C">
        <w:rPr>
          <w:rFonts w:ascii="Times New Roman" w:hAnsi="Times New Roman" w:cs="Times New Roman"/>
          <w:sz w:val="24"/>
          <w:szCs w:val="24"/>
          <w:lang w:val="en-US"/>
        </w:rPr>
        <w:t xml:space="preserve"> </w:t>
      </w:r>
      <w:r w:rsidRPr="004C5C63">
        <w:rPr>
          <w:rFonts w:ascii="Times New Roman" w:hAnsi="Times New Roman" w:cs="Times New Roman"/>
          <w:sz w:val="24"/>
          <w:szCs w:val="24"/>
          <w:lang w:val="en-US"/>
        </w:rPr>
        <w:t>carbon</w:t>
      </w:r>
      <w:r w:rsidRPr="0096122C">
        <w:rPr>
          <w:rFonts w:ascii="Times New Roman" w:hAnsi="Times New Roman" w:cs="Times New Roman"/>
          <w:sz w:val="24"/>
          <w:szCs w:val="24"/>
          <w:lang w:val="en-US"/>
        </w:rPr>
        <w:t xml:space="preserve"> </w:t>
      </w:r>
      <w:r w:rsidRPr="004C5C63">
        <w:rPr>
          <w:rFonts w:ascii="Times New Roman" w:hAnsi="Times New Roman" w:cs="Times New Roman"/>
          <w:sz w:val="24"/>
          <w:szCs w:val="24"/>
          <w:lang w:val="en-US"/>
        </w:rPr>
        <w:t>drying</w:t>
      </w:r>
    </w:p>
    <w:p w:rsidR="008538C7" w:rsidRPr="0096122C" w:rsidRDefault="008538C7" w:rsidP="008E757E">
      <w:pPr>
        <w:spacing w:after="0" w:line="360" w:lineRule="auto"/>
        <w:ind w:firstLine="709"/>
        <w:jc w:val="center"/>
        <w:rPr>
          <w:rFonts w:ascii="Times New Roman" w:hAnsi="Times New Roman" w:cs="Times New Roman"/>
          <w:sz w:val="24"/>
          <w:szCs w:val="24"/>
          <w:lang w:val="en-US"/>
        </w:rPr>
      </w:pPr>
    </w:p>
    <w:p w:rsidR="008538C7" w:rsidRPr="008538C7" w:rsidRDefault="002909EA" w:rsidP="008E757E">
      <w:pPr>
        <w:spacing w:after="0" w:line="360" w:lineRule="auto"/>
        <w:ind w:firstLine="709"/>
        <w:jc w:val="center"/>
        <w:rPr>
          <w:rFonts w:ascii="Times New Roman" w:hAnsi="Times New Roman" w:cs="Times New Roman"/>
          <w:sz w:val="24"/>
          <w:szCs w:val="24"/>
        </w:rPr>
      </w:pPr>
      <w:r w:rsidRPr="008538C7">
        <w:rPr>
          <w:rFonts w:ascii="Times New Roman" w:hAnsi="Times New Roman" w:cs="Times New Roman"/>
          <w:noProof/>
          <w:sz w:val="24"/>
          <w:szCs w:val="24"/>
        </w:rPr>
        <w:drawing>
          <wp:inline distT="0" distB="0" distL="0" distR="0">
            <wp:extent cx="4467225" cy="2095500"/>
            <wp:effectExtent l="19050" t="0" r="9525" b="0"/>
            <wp:docPr id="448"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551F" w:rsidRDefault="00E1551F" w:rsidP="008E757E">
      <w:pPr>
        <w:spacing w:after="0" w:line="360" w:lineRule="auto"/>
        <w:ind w:firstLine="709"/>
        <w:jc w:val="center"/>
        <w:rPr>
          <w:rFonts w:ascii="Times New Roman" w:hAnsi="Times New Roman" w:cs="Times New Roman"/>
          <w:sz w:val="24"/>
          <w:szCs w:val="24"/>
        </w:rPr>
      </w:pPr>
    </w:p>
    <w:p w:rsidR="008538C7" w:rsidRPr="004C5C63" w:rsidRDefault="004C5C63" w:rsidP="004C5C63">
      <w:pPr>
        <w:spacing w:after="0" w:line="360" w:lineRule="auto"/>
        <w:ind w:firstLine="709"/>
        <w:jc w:val="center"/>
        <w:rPr>
          <w:rFonts w:ascii="Times New Roman" w:hAnsi="Times New Roman" w:cs="Times New Roman"/>
          <w:sz w:val="24"/>
          <w:szCs w:val="24"/>
          <w:lang w:val="en-US"/>
        </w:rPr>
      </w:pPr>
      <w:r w:rsidRPr="004C5C63">
        <w:rPr>
          <w:rFonts w:ascii="Times New Roman" w:hAnsi="Times New Roman" w:cs="Times New Roman"/>
          <w:sz w:val="24"/>
          <w:szCs w:val="24"/>
          <w:lang w:val="en-US"/>
        </w:rPr>
        <w:t xml:space="preserve">Figure 15 – </w:t>
      </w:r>
      <w:r>
        <w:rPr>
          <w:rFonts w:ascii="Times New Roman" w:hAnsi="Times New Roman" w:cs="Times New Roman"/>
          <w:sz w:val="24"/>
          <w:szCs w:val="24"/>
          <w:lang w:val="en-US"/>
        </w:rPr>
        <w:t>D</w:t>
      </w:r>
      <w:r w:rsidRPr="004C5C63">
        <w:rPr>
          <w:rFonts w:ascii="Times New Roman" w:hAnsi="Times New Roman" w:cs="Times New Roman"/>
          <w:sz w:val="24"/>
          <w:szCs w:val="24"/>
          <w:lang w:val="en-US"/>
        </w:rPr>
        <w:t>ynamics of diatomite drying</w:t>
      </w:r>
    </w:p>
    <w:p w:rsidR="008538C7" w:rsidRPr="008538C7" w:rsidRDefault="002909EA" w:rsidP="008E757E">
      <w:pPr>
        <w:spacing w:after="0" w:line="360" w:lineRule="auto"/>
        <w:ind w:firstLine="709"/>
        <w:jc w:val="center"/>
        <w:rPr>
          <w:rFonts w:ascii="Times New Roman" w:hAnsi="Times New Roman" w:cs="Times New Roman"/>
          <w:noProof/>
          <w:sz w:val="24"/>
          <w:szCs w:val="24"/>
        </w:rPr>
      </w:pPr>
      <w:r w:rsidRPr="008538C7">
        <w:rPr>
          <w:rFonts w:ascii="Times New Roman" w:hAnsi="Times New Roman" w:cs="Times New Roman"/>
          <w:noProof/>
          <w:sz w:val="24"/>
          <w:szCs w:val="24"/>
        </w:rPr>
        <w:lastRenderedPageBreak/>
        <w:drawing>
          <wp:inline distT="0" distB="0" distL="0" distR="0">
            <wp:extent cx="4391025" cy="2514600"/>
            <wp:effectExtent l="19050" t="0" r="9525" b="0"/>
            <wp:docPr id="449"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4F77" w:rsidRDefault="00614F77" w:rsidP="008E757E">
      <w:pPr>
        <w:spacing w:after="0" w:line="360" w:lineRule="auto"/>
        <w:ind w:firstLine="709"/>
        <w:jc w:val="center"/>
        <w:rPr>
          <w:rFonts w:ascii="Times New Roman" w:hAnsi="Times New Roman" w:cs="Times New Roman"/>
          <w:sz w:val="24"/>
          <w:szCs w:val="24"/>
        </w:rPr>
      </w:pPr>
    </w:p>
    <w:p w:rsidR="00D804E3" w:rsidRDefault="004C5C63" w:rsidP="004C5C63">
      <w:pPr>
        <w:spacing w:after="0" w:line="360" w:lineRule="auto"/>
        <w:ind w:firstLine="709"/>
        <w:jc w:val="center"/>
        <w:rPr>
          <w:rFonts w:ascii="Times New Roman" w:hAnsi="Times New Roman" w:cs="Times New Roman"/>
          <w:sz w:val="24"/>
          <w:szCs w:val="24"/>
          <w:lang w:val="en-US"/>
        </w:rPr>
      </w:pPr>
      <w:r w:rsidRPr="004C5C63">
        <w:rPr>
          <w:rFonts w:ascii="Times New Roman" w:hAnsi="Times New Roman" w:cs="Times New Roman"/>
          <w:sz w:val="24"/>
          <w:szCs w:val="24"/>
          <w:lang w:val="en-US"/>
        </w:rPr>
        <w:t xml:space="preserve">Figure 16 – </w:t>
      </w:r>
      <w:r>
        <w:rPr>
          <w:rFonts w:ascii="Times New Roman" w:hAnsi="Times New Roman" w:cs="Times New Roman"/>
          <w:sz w:val="24"/>
          <w:szCs w:val="24"/>
          <w:lang w:val="en-US"/>
        </w:rPr>
        <w:t>D</w:t>
      </w:r>
      <w:r w:rsidRPr="004C5C63">
        <w:rPr>
          <w:rFonts w:ascii="Times New Roman" w:hAnsi="Times New Roman" w:cs="Times New Roman"/>
          <w:sz w:val="24"/>
          <w:szCs w:val="24"/>
          <w:lang w:val="en-US"/>
        </w:rPr>
        <w:t>ynamics of chamotte drying</w:t>
      </w:r>
    </w:p>
    <w:p w:rsidR="00550D05" w:rsidRPr="004C5C63" w:rsidRDefault="00550D05" w:rsidP="004C5C63">
      <w:pPr>
        <w:spacing w:after="0" w:line="360" w:lineRule="auto"/>
        <w:ind w:firstLine="709"/>
        <w:jc w:val="center"/>
        <w:rPr>
          <w:rFonts w:ascii="Times New Roman" w:hAnsi="Times New Roman" w:cs="Times New Roman"/>
          <w:sz w:val="24"/>
          <w:szCs w:val="24"/>
          <w:lang w:val="en-US"/>
        </w:rPr>
      </w:pPr>
    </w:p>
    <w:p w:rsidR="004C5C63" w:rsidRPr="004C5C63" w:rsidRDefault="004C5C63" w:rsidP="004C5C63">
      <w:pPr>
        <w:spacing w:after="0" w:line="360" w:lineRule="auto"/>
        <w:ind w:firstLine="709"/>
        <w:jc w:val="both"/>
        <w:rPr>
          <w:rFonts w:ascii="Times New Roman" w:hAnsi="Times New Roman" w:cs="Times New Roman"/>
          <w:sz w:val="24"/>
          <w:szCs w:val="24"/>
          <w:lang w:val="en-US"/>
        </w:rPr>
      </w:pPr>
      <w:r w:rsidRPr="004C5C63">
        <w:rPr>
          <w:rFonts w:ascii="Times New Roman" w:hAnsi="Times New Roman" w:cs="Times New Roman"/>
          <w:sz w:val="24"/>
          <w:szCs w:val="24"/>
          <w:lang w:val="en-US"/>
        </w:rPr>
        <w:t>The amount of moisture determined experimentally will allow you to take into account its amount when developing drying and heating schedules to avoid rapid vaporization during the drying process and the effect of this process on the strength of the lining.</w:t>
      </w:r>
    </w:p>
    <w:p w:rsidR="00D804E3" w:rsidRPr="004C5C63" w:rsidRDefault="004C5C63" w:rsidP="004C5C63">
      <w:pPr>
        <w:spacing w:after="0" w:line="360" w:lineRule="auto"/>
        <w:ind w:firstLine="709"/>
        <w:jc w:val="both"/>
        <w:rPr>
          <w:rFonts w:ascii="Times New Roman" w:hAnsi="Times New Roman" w:cs="Times New Roman"/>
          <w:sz w:val="24"/>
          <w:szCs w:val="24"/>
          <w:lang w:val="en-US"/>
        </w:rPr>
      </w:pPr>
      <w:r w:rsidRPr="004C5C63">
        <w:rPr>
          <w:rFonts w:ascii="Times New Roman" w:hAnsi="Times New Roman" w:cs="Times New Roman"/>
          <w:sz w:val="24"/>
          <w:szCs w:val="24"/>
          <w:lang w:val="en-US"/>
        </w:rPr>
        <w:t xml:space="preserve">The assessment of the thermal and strength properties of refractories, taking into account the influence of temperature and operating conditions, will allow </w:t>
      </w:r>
      <w:r>
        <w:rPr>
          <w:rFonts w:ascii="Times New Roman" w:hAnsi="Times New Roman" w:cs="Times New Roman"/>
          <w:sz w:val="24"/>
          <w:szCs w:val="24"/>
          <w:lang w:val="en-US"/>
        </w:rPr>
        <w:t>to carry out</w:t>
      </w:r>
      <w:r w:rsidRPr="004C5C63">
        <w:rPr>
          <w:rFonts w:ascii="Times New Roman" w:hAnsi="Times New Roman" w:cs="Times New Roman"/>
          <w:sz w:val="24"/>
          <w:szCs w:val="24"/>
          <w:lang w:val="en-US"/>
        </w:rPr>
        <w:t xml:space="preserve"> non-stationary processes</w:t>
      </w:r>
      <w:r>
        <w:rPr>
          <w:rFonts w:ascii="Times New Roman" w:hAnsi="Times New Roman" w:cs="Times New Roman"/>
          <w:sz w:val="24"/>
          <w:szCs w:val="24"/>
          <w:lang w:val="en-US"/>
        </w:rPr>
        <w:t xml:space="preserve"> (primarily drying and heating)</w:t>
      </w:r>
      <w:r w:rsidRPr="004C5C63">
        <w:rPr>
          <w:rFonts w:ascii="Times New Roman" w:hAnsi="Times New Roman" w:cs="Times New Roman"/>
          <w:sz w:val="24"/>
          <w:szCs w:val="24"/>
          <w:lang w:val="en-US"/>
        </w:rPr>
        <w:t xml:space="preserve"> with high speeds.</w:t>
      </w:r>
    </w:p>
    <w:p w:rsidR="008538C7" w:rsidRPr="004C5C63" w:rsidRDefault="008538C7" w:rsidP="008E757E">
      <w:pPr>
        <w:spacing w:after="0" w:line="360" w:lineRule="auto"/>
        <w:ind w:firstLine="709"/>
        <w:jc w:val="both"/>
        <w:rPr>
          <w:rFonts w:ascii="Times New Roman" w:hAnsi="Times New Roman" w:cs="Times New Roman"/>
          <w:sz w:val="24"/>
          <w:szCs w:val="24"/>
          <w:lang w:val="en-US"/>
        </w:rPr>
      </w:pPr>
      <w:r w:rsidRPr="004C5C63">
        <w:rPr>
          <w:rFonts w:ascii="Times New Roman" w:hAnsi="Times New Roman" w:cs="Times New Roman"/>
          <w:sz w:val="24"/>
          <w:szCs w:val="24"/>
          <w:lang w:val="en-US"/>
        </w:rPr>
        <w:br w:type="page"/>
      </w:r>
    </w:p>
    <w:p w:rsidR="008538C7" w:rsidRPr="00550D05" w:rsidRDefault="00614F77" w:rsidP="008E757E">
      <w:pPr>
        <w:spacing w:after="0" w:line="360" w:lineRule="auto"/>
        <w:ind w:firstLine="709"/>
        <w:rPr>
          <w:rFonts w:ascii="Times New Roman" w:hAnsi="Times New Roman" w:cs="Times New Roman"/>
          <w:b/>
          <w:sz w:val="24"/>
          <w:szCs w:val="24"/>
          <w:lang w:val="en-US"/>
        </w:rPr>
      </w:pPr>
      <w:r w:rsidRPr="00550D05">
        <w:rPr>
          <w:rFonts w:ascii="Times New Roman" w:hAnsi="Times New Roman" w:cs="Times New Roman"/>
          <w:b/>
          <w:sz w:val="24"/>
          <w:szCs w:val="24"/>
          <w:lang w:val="en-US"/>
        </w:rPr>
        <w:lastRenderedPageBreak/>
        <w:t xml:space="preserve">3 </w:t>
      </w:r>
      <w:r w:rsidR="00550D05" w:rsidRPr="00550D05">
        <w:rPr>
          <w:rFonts w:ascii="Times New Roman" w:hAnsi="Times New Roman" w:cs="Times New Roman"/>
          <w:b/>
          <w:sz w:val="24"/>
          <w:szCs w:val="24"/>
          <w:lang w:val="en-US"/>
        </w:rPr>
        <w:t>Modeling of thermal operation of high-temperature units</w:t>
      </w:r>
    </w:p>
    <w:p w:rsidR="00614F77" w:rsidRPr="00550D05" w:rsidRDefault="00614F77" w:rsidP="008E757E">
      <w:pPr>
        <w:spacing w:after="0" w:line="360" w:lineRule="auto"/>
        <w:ind w:firstLine="709"/>
        <w:rPr>
          <w:rFonts w:ascii="Times New Roman" w:hAnsi="Times New Roman" w:cs="Times New Roman"/>
          <w:b/>
          <w:sz w:val="24"/>
          <w:szCs w:val="24"/>
          <w:lang w:val="en-US"/>
        </w:rPr>
      </w:pPr>
    </w:p>
    <w:p w:rsidR="008538C7" w:rsidRPr="00550D05" w:rsidRDefault="00DA1034" w:rsidP="008E757E">
      <w:pPr>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t>3.1</w:t>
      </w:r>
      <w:r w:rsidR="00943E79">
        <w:rPr>
          <w:rFonts w:ascii="Times New Roman" w:hAnsi="Times New Roman" w:cs="Times New Roman"/>
          <w:b/>
          <w:sz w:val="24"/>
          <w:szCs w:val="24"/>
          <w:lang w:val="en-US"/>
        </w:rPr>
        <w:t xml:space="preserve"> </w:t>
      </w:r>
      <w:r w:rsidR="00E26B7D" w:rsidRPr="00550D05">
        <w:rPr>
          <w:rFonts w:ascii="Times New Roman" w:hAnsi="Times New Roman" w:cs="Times New Roman"/>
          <w:b/>
          <w:sz w:val="24"/>
          <w:szCs w:val="24"/>
          <w:lang w:val="en-US"/>
        </w:rPr>
        <w:t>Simulation of lining’s temperature field</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The mathematical model is described by the following equations.</w:t>
      </w:r>
    </w:p>
    <w:p w:rsidR="008538C7"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Dependences between thermal stresses and deformations, which in our case arise due to uneven temperature distribution [10, 11]</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p>
    <w:p w:rsidR="008538C7" w:rsidRPr="00B10C06" w:rsidRDefault="008538C7" w:rsidP="006F2488">
      <w:pPr>
        <w:spacing w:after="0" w:line="360" w:lineRule="auto"/>
        <w:jc w:val="right"/>
        <w:rPr>
          <w:rFonts w:ascii="Times New Roman" w:hAnsi="Times New Roman" w:cs="Times New Roman"/>
          <w:sz w:val="24"/>
          <w:szCs w:val="24"/>
          <w:lang w:val="en-US"/>
        </w:rPr>
      </w:pPr>
      <w:r w:rsidRPr="008538C7">
        <w:rPr>
          <w:rFonts w:ascii="Times New Roman" w:hAnsi="Times New Roman" w:cs="Times New Roman"/>
          <w:position w:val="-84"/>
          <w:sz w:val="24"/>
          <w:szCs w:val="24"/>
        </w:rPr>
        <w:object w:dxaOrig="4700" w:dyaOrig="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80.25pt" o:ole="">
            <v:imagedata r:id="rId33" o:title=""/>
          </v:shape>
          <o:OLEObject Type="Embed" ProgID="Equation.3" ShapeID="_x0000_i1025" DrawAspect="Content" ObjectID="_1664897608" r:id="rId34"/>
        </w:object>
      </w:r>
      <w:r w:rsidR="00614F77"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 xml:space="preserve">                       (1</w:t>
      </w:r>
      <w:r w:rsidRPr="00B10C06">
        <w:rPr>
          <w:rFonts w:ascii="Times New Roman" w:hAnsi="Times New Roman" w:cs="Times New Roman"/>
          <w:sz w:val="24"/>
          <w:szCs w:val="24"/>
          <w:lang w:val="en-US"/>
        </w:rPr>
        <w:t>)</w:t>
      </w:r>
    </w:p>
    <w:p w:rsidR="008538C7" w:rsidRPr="00B10C06" w:rsidRDefault="008538C7" w:rsidP="008E757E">
      <w:pPr>
        <w:spacing w:after="0" w:line="360" w:lineRule="auto"/>
        <w:ind w:firstLine="709"/>
        <w:jc w:val="both"/>
        <w:rPr>
          <w:rFonts w:ascii="Times New Roman" w:hAnsi="Times New Roman" w:cs="Times New Roman"/>
          <w:sz w:val="24"/>
          <w:szCs w:val="24"/>
          <w:lang w:val="en-US"/>
        </w:rPr>
      </w:pP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where </w:t>
      </w:r>
      <w:r w:rsidRPr="008538C7">
        <w:rPr>
          <w:rFonts w:ascii="Times New Roman" w:hAnsi="Times New Roman" w:cs="Times New Roman"/>
          <w:sz w:val="24"/>
          <w:szCs w:val="24"/>
        </w:rPr>
        <w:t>σ</w:t>
      </w:r>
      <w:r w:rsidRPr="008538C7">
        <w:rPr>
          <w:rFonts w:ascii="Times New Roman" w:hAnsi="Times New Roman" w:cs="Times New Roman"/>
          <w:sz w:val="24"/>
          <w:szCs w:val="24"/>
          <w:vertAlign w:val="subscript"/>
          <w:lang w:val="en-US"/>
        </w:rPr>
        <w:t>xx</w:t>
      </w:r>
      <w:r w:rsidRPr="00E26B7D">
        <w:rPr>
          <w:rFonts w:ascii="Times New Roman" w:hAnsi="Times New Roman" w:cs="Times New Roman"/>
          <w:sz w:val="24"/>
          <w:szCs w:val="24"/>
          <w:lang w:val="en-US"/>
        </w:rPr>
        <w:t xml:space="preserve">, </w:t>
      </w:r>
      <w:r w:rsidRPr="008538C7">
        <w:rPr>
          <w:rFonts w:ascii="Times New Roman" w:hAnsi="Times New Roman" w:cs="Times New Roman"/>
          <w:sz w:val="24"/>
          <w:szCs w:val="24"/>
        </w:rPr>
        <w:t>σ</w:t>
      </w:r>
      <w:r w:rsidRPr="008538C7">
        <w:rPr>
          <w:rFonts w:ascii="Times New Roman" w:hAnsi="Times New Roman" w:cs="Times New Roman"/>
          <w:sz w:val="24"/>
          <w:szCs w:val="24"/>
          <w:vertAlign w:val="subscript"/>
          <w:lang w:val="en-US"/>
        </w:rPr>
        <w:t>yy</w:t>
      </w:r>
      <w:r w:rsidRPr="00E26B7D">
        <w:rPr>
          <w:rFonts w:ascii="Times New Roman" w:hAnsi="Times New Roman" w:cs="Times New Roman"/>
          <w:sz w:val="24"/>
          <w:szCs w:val="24"/>
          <w:lang w:val="en-US"/>
        </w:rPr>
        <w:t xml:space="preserve">, </w:t>
      </w:r>
      <w:r w:rsidRPr="008538C7">
        <w:rPr>
          <w:rFonts w:ascii="Times New Roman" w:hAnsi="Times New Roman" w:cs="Times New Roman"/>
          <w:sz w:val="24"/>
          <w:szCs w:val="24"/>
        </w:rPr>
        <w:t>σ</w:t>
      </w:r>
      <w:r w:rsidRPr="008538C7">
        <w:rPr>
          <w:rFonts w:ascii="Times New Roman" w:hAnsi="Times New Roman" w:cs="Times New Roman"/>
          <w:sz w:val="24"/>
          <w:szCs w:val="24"/>
          <w:vertAlign w:val="subscript"/>
          <w:lang w:val="en-US"/>
        </w:rPr>
        <w:t>zz</w:t>
      </w:r>
      <w:r w:rsidRPr="00E26B7D">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 xml:space="preserve"> -</w:t>
      </w:r>
      <w:r w:rsidRPr="00E26B7D">
        <w:rPr>
          <w:rFonts w:ascii="Times New Roman" w:hAnsi="Times New Roman" w:cs="Times New Roman"/>
          <w:sz w:val="24"/>
          <w:szCs w:val="24"/>
          <w:lang w:val="en-US"/>
        </w:rPr>
        <w:t xml:space="preserve"> stress components;</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xx</w:t>
      </w:r>
      <w:r w:rsidRPr="00E26B7D">
        <w:rPr>
          <w:rFonts w:ascii="Times New Roman" w:hAnsi="Times New Roman" w:cs="Times New Roman"/>
          <w:i/>
          <w:iCs/>
          <w:sz w:val="24"/>
          <w:szCs w:val="24"/>
          <w:lang w:val="en-US"/>
        </w:rPr>
        <w:t xml:space="preserve">, </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yy</w:t>
      </w:r>
      <w:r w:rsidRPr="00E26B7D">
        <w:rPr>
          <w:rFonts w:ascii="Times New Roman" w:hAnsi="Times New Roman" w:cs="Times New Roman"/>
          <w:i/>
          <w:iCs/>
          <w:sz w:val="24"/>
          <w:szCs w:val="24"/>
          <w:lang w:val="en-US"/>
        </w:rPr>
        <w:t xml:space="preserve">, </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zz</w:t>
      </w:r>
      <w:r w:rsidRPr="00E26B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E26B7D">
        <w:rPr>
          <w:rFonts w:ascii="Times New Roman" w:hAnsi="Times New Roman" w:cs="Times New Roman"/>
          <w:sz w:val="24"/>
          <w:szCs w:val="24"/>
          <w:lang w:val="en-US"/>
        </w:rPr>
        <w:t>– corresponding deformations;</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8538C7">
        <w:rPr>
          <w:rFonts w:ascii="Times New Roman" w:hAnsi="Times New Roman" w:cs="Times New Roman"/>
          <w:i/>
          <w:iCs/>
          <w:sz w:val="24"/>
          <w:szCs w:val="24"/>
          <w:lang w:val="en-US"/>
        </w:rPr>
        <w:t>e</w:t>
      </w:r>
      <w:r w:rsidRPr="00E26B7D">
        <w:rPr>
          <w:rFonts w:ascii="Times New Roman" w:hAnsi="Times New Roman" w:cs="Times New Roman"/>
          <w:i/>
          <w:iCs/>
          <w:sz w:val="24"/>
          <w:szCs w:val="24"/>
          <w:lang w:val="en-US"/>
        </w:rPr>
        <w:t xml:space="preserve"> = </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xx</w:t>
      </w:r>
      <w:r w:rsidRPr="00E26B7D">
        <w:rPr>
          <w:rFonts w:ascii="Times New Roman" w:hAnsi="Times New Roman" w:cs="Times New Roman"/>
          <w:i/>
          <w:iCs/>
          <w:sz w:val="24"/>
          <w:szCs w:val="24"/>
          <w:lang w:val="en-US"/>
        </w:rPr>
        <w:t>+</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yy</w:t>
      </w:r>
      <w:r w:rsidRPr="00E26B7D">
        <w:rPr>
          <w:rFonts w:ascii="Times New Roman" w:hAnsi="Times New Roman" w:cs="Times New Roman"/>
          <w:i/>
          <w:iCs/>
          <w:sz w:val="24"/>
          <w:szCs w:val="24"/>
          <w:lang w:val="en-US"/>
        </w:rPr>
        <w:t>+</w:t>
      </w:r>
      <w:r w:rsidRPr="008538C7">
        <w:rPr>
          <w:rFonts w:ascii="Times New Roman" w:hAnsi="Times New Roman" w:cs="Times New Roman"/>
          <w:i/>
          <w:iCs/>
          <w:sz w:val="24"/>
          <w:szCs w:val="24"/>
        </w:rPr>
        <w:t>ε</w:t>
      </w:r>
      <w:r w:rsidRPr="008538C7">
        <w:rPr>
          <w:rFonts w:ascii="Times New Roman" w:hAnsi="Times New Roman" w:cs="Times New Roman"/>
          <w:i/>
          <w:iCs/>
          <w:sz w:val="24"/>
          <w:szCs w:val="24"/>
          <w:vertAlign w:val="subscript"/>
          <w:lang w:val="en-US"/>
        </w:rPr>
        <w:t>zz</w:t>
      </w:r>
      <w:r w:rsidRPr="00E26B7D">
        <w:rPr>
          <w:rFonts w:ascii="Times New Roman" w:hAnsi="Times New Roman" w:cs="Times New Roman"/>
          <w:sz w:val="24"/>
          <w:szCs w:val="24"/>
          <w:lang w:val="en-US"/>
        </w:rPr>
        <w:t xml:space="preserve"> – volume deformation;</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α – coefficient of linear temperature expansion;</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ν </w:t>
      </w:r>
      <w:r>
        <w:rPr>
          <w:rFonts w:ascii="Times New Roman" w:hAnsi="Times New Roman" w:cs="Times New Roman"/>
          <w:sz w:val="24"/>
          <w:szCs w:val="24"/>
          <w:lang w:val="en-US"/>
        </w:rPr>
        <w:t>- Poisson</w:t>
      </w:r>
      <w:r w:rsidRPr="00E26B7D">
        <w:rPr>
          <w:rFonts w:ascii="Times New Roman" w:hAnsi="Times New Roman" w:cs="Times New Roman"/>
          <w:sz w:val="24"/>
          <w:szCs w:val="24"/>
          <w:lang w:val="en-US"/>
        </w:rPr>
        <w:t xml:space="preserve"> ratio;</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λ and μ are lame constants that are related to the </w:t>
      </w:r>
      <w:r>
        <w:rPr>
          <w:rFonts w:ascii="Times New Roman" w:hAnsi="Times New Roman" w:cs="Times New Roman"/>
          <w:sz w:val="24"/>
          <w:szCs w:val="24"/>
          <w:lang w:val="en-US"/>
        </w:rPr>
        <w:t>Y</w:t>
      </w:r>
      <w:r w:rsidRPr="00E26B7D">
        <w:rPr>
          <w:rFonts w:ascii="Times New Roman" w:hAnsi="Times New Roman" w:cs="Times New Roman"/>
          <w:sz w:val="24"/>
          <w:szCs w:val="24"/>
          <w:lang w:val="en-US"/>
        </w:rPr>
        <w:t>oung's modulus and Poisson ratio</w:t>
      </w:r>
    </w:p>
    <w:p w:rsidR="00614F77" w:rsidRPr="00E26B7D" w:rsidRDefault="00614F77" w:rsidP="008E757E">
      <w:pPr>
        <w:spacing w:after="0" w:line="360" w:lineRule="auto"/>
        <w:ind w:firstLine="709"/>
        <w:jc w:val="both"/>
        <w:rPr>
          <w:rFonts w:ascii="Times New Roman" w:hAnsi="Times New Roman" w:cs="Times New Roman"/>
          <w:sz w:val="24"/>
          <w:szCs w:val="24"/>
          <w:lang w:val="en-US"/>
        </w:rPr>
      </w:pPr>
    </w:p>
    <w:p w:rsidR="008538C7" w:rsidRPr="00B10C06" w:rsidRDefault="008538C7" w:rsidP="00943E79">
      <w:pPr>
        <w:spacing w:after="0" w:line="360" w:lineRule="auto"/>
        <w:jc w:val="center"/>
        <w:rPr>
          <w:rFonts w:ascii="Times New Roman" w:hAnsi="Times New Roman" w:cs="Times New Roman"/>
          <w:sz w:val="24"/>
          <w:szCs w:val="24"/>
          <w:lang w:val="en-US"/>
        </w:rPr>
      </w:pPr>
      <w:r w:rsidRPr="008538C7">
        <w:rPr>
          <w:rFonts w:ascii="Times New Roman" w:hAnsi="Times New Roman" w:cs="Times New Roman"/>
          <w:position w:val="-32"/>
          <w:sz w:val="24"/>
          <w:szCs w:val="24"/>
        </w:rPr>
        <w:object w:dxaOrig="2100" w:dyaOrig="760">
          <v:shape id="_x0000_i1026" type="#_x0000_t75" style="width:105pt;height:37.5pt" o:ole="">
            <v:imagedata r:id="rId35" o:title=""/>
          </v:shape>
          <o:OLEObject Type="Embed" ProgID="Equation.3" ShapeID="_x0000_i1026" DrawAspect="Content" ObjectID="_1664897609" r:id="rId36"/>
        </w:object>
      </w:r>
      <w:r w:rsidRPr="00B10C06">
        <w:rPr>
          <w:rFonts w:ascii="Times New Roman" w:hAnsi="Times New Roman" w:cs="Times New Roman"/>
          <w:sz w:val="24"/>
          <w:szCs w:val="24"/>
          <w:lang w:val="en-US"/>
        </w:rPr>
        <w:t>,</w:t>
      </w:r>
      <w:r w:rsidRPr="008538C7">
        <w:rPr>
          <w:rFonts w:ascii="Times New Roman" w:hAnsi="Times New Roman" w:cs="Times New Roman"/>
          <w:position w:val="-32"/>
          <w:sz w:val="24"/>
          <w:szCs w:val="24"/>
        </w:rPr>
        <w:object w:dxaOrig="1420" w:dyaOrig="760">
          <v:shape id="_x0000_i1027" type="#_x0000_t75" style="width:73.5pt;height:41.25pt" o:ole="">
            <v:imagedata r:id="rId37" o:title=""/>
          </v:shape>
          <o:OLEObject Type="Embed" ProgID="Equation.3" ShapeID="_x0000_i1027" DrawAspect="Content" ObjectID="_1664897610" r:id="rId38"/>
        </w:object>
      </w:r>
      <w:r w:rsidRPr="00B10C06">
        <w:rPr>
          <w:rFonts w:ascii="Times New Roman" w:hAnsi="Times New Roman" w:cs="Times New Roman"/>
          <w:sz w:val="24"/>
          <w:szCs w:val="24"/>
          <w:lang w:val="en-US"/>
        </w:rPr>
        <w:t>.</w:t>
      </w:r>
    </w:p>
    <w:p w:rsidR="00614F77" w:rsidRPr="00B10C06" w:rsidRDefault="00614F77" w:rsidP="008E757E">
      <w:pPr>
        <w:spacing w:after="0" w:line="360" w:lineRule="auto"/>
        <w:ind w:firstLine="709"/>
        <w:jc w:val="center"/>
        <w:rPr>
          <w:rFonts w:ascii="Times New Roman" w:hAnsi="Times New Roman" w:cs="Times New Roman"/>
          <w:sz w:val="24"/>
          <w:szCs w:val="24"/>
          <w:lang w:val="en-US"/>
        </w:rPr>
      </w:pP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The relationships between stresses and deformations mathematically describe the behavior of the material under consideration. It is also necessary to take into account the requirements of mechanics. The laws of mechanics and geometry are introduced by equilibrium equations and relations between deformations and displacements.</w:t>
      </w:r>
    </w:p>
    <w:p w:rsidR="008538C7" w:rsidRDefault="00E26B7D" w:rsidP="00E26B7D">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Equilibrium equations, which in </w:t>
      </w:r>
      <w:r>
        <w:rPr>
          <w:rFonts w:ascii="Times New Roman" w:hAnsi="Times New Roman" w:cs="Times New Roman"/>
          <w:sz w:val="24"/>
          <w:szCs w:val="24"/>
          <w:lang w:val="en-US"/>
        </w:rPr>
        <w:t>g</w:t>
      </w:r>
      <w:r w:rsidRPr="00E26B7D">
        <w:rPr>
          <w:rFonts w:ascii="Times New Roman" w:hAnsi="Times New Roman" w:cs="Times New Roman"/>
          <w:sz w:val="24"/>
          <w:szCs w:val="24"/>
          <w:lang w:val="en-US"/>
        </w:rPr>
        <w:t>eneral have the form</w:t>
      </w:r>
    </w:p>
    <w:p w:rsidR="00E26B7D" w:rsidRPr="00E26B7D" w:rsidRDefault="00E26B7D" w:rsidP="00E26B7D">
      <w:pPr>
        <w:spacing w:after="0" w:line="360" w:lineRule="auto"/>
        <w:ind w:firstLine="709"/>
        <w:jc w:val="both"/>
        <w:rPr>
          <w:rFonts w:ascii="Times New Roman" w:hAnsi="Times New Roman" w:cs="Times New Roman"/>
          <w:sz w:val="24"/>
          <w:szCs w:val="24"/>
          <w:lang w:val="en-US"/>
        </w:rPr>
      </w:pPr>
    </w:p>
    <w:p w:rsidR="008538C7" w:rsidRPr="00B10C06" w:rsidRDefault="008538C7" w:rsidP="006F2488">
      <w:pPr>
        <w:spacing w:after="0" w:line="360" w:lineRule="auto"/>
        <w:jc w:val="right"/>
        <w:rPr>
          <w:rFonts w:ascii="Times New Roman" w:hAnsi="Times New Roman" w:cs="Times New Roman"/>
          <w:sz w:val="24"/>
          <w:szCs w:val="24"/>
          <w:lang w:val="en-US"/>
        </w:rPr>
      </w:pPr>
      <w:r w:rsidRPr="008538C7">
        <w:rPr>
          <w:rFonts w:ascii="Times New Roman" w:hAnsi="Times New Roman" w:cs="Times New Roman"/>
          <w:position w:val="-140"/>
          <w:sz w:val="24"/>
          <w:szCs w:val="24"/>
        </w:rPr>
        <w:object w:dxaOrig="3600" w:dyaOrig="2940">
          <v:shape id="_x0000_i1028" type="#_x0000_t75" style="width:136.5pt;height:111pt" o:ole="">
            <v:imagedata r:id="rId39" o:title=""/>
          </v:shape>
          <o:OLEObject Type="Embed" ProgID="Equation.3" ShapeID="_x0000_i1028" DrawAspect="Content" ObjectID="_1664897611" r:id="rId40"/>
        </w:object>
      </w:r>
      <w:r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 xml:space="preserve">                      (2</w:t>
      </w:r>
      <w:r w:rsidRPr="00B10C06">
        <w:rPr>
          <w:rFonts w:ascii="Times New Roman" w:hAnsi="Times New Roman" w:cs="Times New Roman"/>
          <w:sz w:val="24"/>
          <w:szCs w:val="24"/>
          <w:lang w:val="en-US"/>
        </w:rPr>
        <w:t>)</w:t>
      </w:r>
    </w:p>
    <w:p w:rsidR="00E26B7D" w:rsidRPr="00E26B7D" w:rsidRDefault="00E26B7D" w:rsidP="008E757E">
      <w:pPr>
        <w:tabs>
          <w:tab w:val="left" w:pos="720"/>
        </w:tabs>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lastRenderedPageBreak/>
        <w:t>Relations between deformations and displacements that are derived based on geometric considerations</w:t>
      </w:r>
    </w:p>
    <w:p w:rsidR="008538C7" w:rsidRPr="00E26B7D" w:rsidRDefault="008538C7" w:rsidP="008E757E">
      <w:pPr>
        <w:spacing w:after="0" w:line="360" w:lineRule="auto"/>
        <w:ind w:firstLine="709"/>
        <w:jc w:val="both"/>
        <w:rPr>
          <w:rFonts w:ascii="Times New Roman" w:hAnsi="Times New Roman" w:cs="Times New Roman"/>
          <w:sz w:val="24"/>
          <w:szCs w:val="24"/>
          <w:lang w:val="en-US"/>
        </w:rPr>
      </w:pPr>
    </w:p>
    <w:p w:rsidR="008538C7" w:rsidRPr="00B10C06" w:rsidRDefault="008538C7" w:rsidP="006F2488">
      <w:pPr>
        <w:spacing w:after="0" w:line="360" w:lineRule="auto"/>
        <w:jc w:val="right"/>
        <w:rPr>
          <w:rFonts w:ascii="Times New Roman" w:hAnsi="Times New Roman" w:cs="Times New Roman"/>
          <w:sz w:val="24"/>
          <w:szCs w:val="24"/>
          <w:lang w:val="en-US"/>
        </w:rPr>
      </w:pPr>
      <w:r w:rsidRPr="008538C7">
        <w:rPr>
          <w:rFonts w:ascii="Times New Roman" w:hAnsi="Times New Roman" w:cs="Times New Roman"/>
          <w:position w:val="-178"/>
          <w:sz w:val="24"/>
          <w:szCs w:val="24"/>
        </w:rPr>
        <w:object w:dxaOrig="3560" w:dyaOrig="3700">
          <v:shape id="_x0000_i1029" type="#_x0000_t75" style="width:143.25pt;height:148.5pt" o:ole="">
            <v:imagedata r:id="rId41" o:title=""/>
          </v:shape>
          <o:OLEObject Type="Embed" ProgID="Equation.3" ShapeID="_x0000_i1029" DrawAspect="Content" ObjectID="_1664897612" r:id="rId42"/>
        </w:object>
      </w:r>
      <w:r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001258D8" w:rsidRPr="00C0259F">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 xml:space="preserve">                           (3</w:t>
      </w:r>
      <w:r w:rsidRPr="00B10C06">
        <w:rPr>
          <w:rFonts w:ascii="Times New Roman" w:hAnsi="Times New Roman" w:cs="Times New Roman"/>
          <w:sz w:val="24"/>
          <w:szCs w:val="24"/>
          <w:lang w:val="en-US"/>
        </w:rPr>
        <w:t>)</w:t>
      </w:r>
    </w:p>
    <w:p w:rsidR="00614F77" w:rsidRPr="00B10C06" w:rsidRDefault="00614F77" w:rsidP="008E757E">
      <w:pPr>
        <w:spacing w:after="0" w:line="360" w:lineRule="auto"/>
        <w:ind w:firstLine="709"/>
        <w:jc w:val="right"/>
        <w:rPr>
          <w:rFonts w:ascii="Times New Roman" w:hAnsi="Times New Roman" w:cs="Times New Roman"/>
          <w:sz w:val="24"/>
          <w:szCs w:val="24"/>
          <w:lang w:val="en-US"/>
        </w:rPr>
      </w:pPr>
    </w:p>
    <w:p w:rsidR="00E26B7D" w:rsidRPr="00E26B7D" w:rsidRDefault="00E26B7D" w:rsidP="008E757E">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where </w:t>
      </w:r>
      <w:r w:rsidRPr="00E26B7D">
        <w:rPr>
          <w:rFonts w:ascii="Times New Roman" w:hAnsi="Times New Roman" w:cs="Times New Roman"/>
          <w:i/>
          <w:iCs/>
          <w:sz w:val="24"/>
          <w:szCs w:val="24"/>
          <w:lang w:val="en-US"/>
        </w:rPr>
        <w:t xml:space="preserve">u, v, </w:t>
      </w:r>
      <w:r w:rsidRPr="008538C7">
        <w:rPr>
          <w:rFonts w:ascii="Times New Roman" w:hAnsi="Times New Roman" w:cs="Times New Roman"/>
          <w:i/>
          <w:iCs/>
          <w:sz w:val="24"/>
          <w:szCs w:val="24"/>
          <w:lang w:val="en-US"/>
        </w:rPr>
        <w:t>w</w:t>
      </w:r>
      <w:r w:rsidRPr="00E26B7D">
        <w:rPr>
          <w:rFonts w:ascii="Times New Roman" w:hAnsi="Times New Roman" w:cs="Times New Roman"/>
          <w:sz w:val="24"/>
          <w:szCs w:val="24"/>
          <w:lang w:val="en-US"/>
        </w:rPr>
        <w:t xml:space="preserve"> – components of the displacement vector in the directions of the x, y, and z axes, respectively.</w:t>
      </w:r>
    </w:p>
    <w:p w:rsidR="00614F77" w:rsidRDefault="00E26B7D" w:rsidP="008E757E">
      <w:pPr>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This statement of the </w:t>
      </w:r>
      <w:r>
        <w:rPr>
          <w:rFonts w:ascii="Times New Roman" w:hAnsi="Times New Roman" w:cs="Times New Roman"/>
          <w:sz w:val="24"/>
          <w:szCs w:val="24"/>
          <w:lang w:val="en-US"/>
        </w:rPr>
        <w:t>task</w:t>
      </w:r>
      <w:r w:rsidRPr="00E26B7D">
        <w:rPr>
          <w:rFonts w:ascii="Times New Roman" w:hAnsi="Times New Roman" w:cs="Times New Roman"/>
          <w:sz w:val="24"/>
          <w:szCs w:val="24"/>
          <w:lang w:val="en-US"/>
        </w:rPr>
        <w:t xml:space="preserve"> is equivalent to the following six equations containing only stress components (the formulation of the </w:t>
      </w:r>
      <w:r>
        <w:rPr>
          <w:rFonts w:ascii="Times New Roman" w:hAnsi="Times New Roman" w:cs="Times New Roman"/>
          <w:sz w:val="24"/>
          <w:szCs w:val="24"/>
          <w:lang w:val="en-US"/>
        </w:rPr>
        <w:t>task</w:t>
      </w:r>
      <w:r w:rsidRPr="00E26B7D">
        <w:rPr>
          <w:rFonts w:ascii="Times New Roman" w:hAnsi="Times New Roman" w:cs="Times New Roman"/>
          <w:sz w:val="24"/>
          <w:szCs w:val="24"/>
          <w:lang w:val="en-US"/>
        </w:rPr>
        <w:t xml:space="preserve"> in stresses)</w:t>
      </w:r>
    </w:p>
    <w:p w:rsidR="00550D05" w:rsidRPr="00E26B7D" w:rsidRDefault="00550D05" w:rsidP="008E757E">
      <w:pPr>
        <w:spacing w:after="0" w:line="360" w:lineRule="auto"/>
        <w:ind w:firstLine="709"/>
        <w:jc w:val="both"/>
        <w:rPr>
          <w:rFonts w:ascii="Times New Roman" w:hAnsi="Times New Roman" w:cs="Times New Roman"/>
          <w:sz w:val="24"/>
          <w:szCs w:val="24"/>
          <w:lang w:val="en-US"/>
        </w:rPr>
      </w:pPr>
    </w:p>
    <w:p w:rsidR="00550D05" w:rsidRPr="00550D05" w:rsidRDefault="008538C7" w:rsidP="006F2488">
      <w:pPr>
        <w:spacing w:after="0" w:line="360" w:lineRule="auto"/>
        <w:jc w:val="center"/>
        <w:rPr>
          <w:rFonts w:ascii="Times New Roman" w:hAnsi="Times New Roman" w:cs="Times New Roman"/>
          <w:sz w:val="24"/>
          <w:szCs w:val="24"/>
          <w:lang w:val="en-US"/>
        </w:rPr>
      </w:pPr>
      <w:r w:rsidRPr="008538C7">
        <w:rPr>
          <w:rFonts w:ascii="Times New Roman" w:hAnsi="Times New Roman" w:cs="Times New Roman"/>
          <w:position w:val="-134"/>
          <w:sz w:val="24"/>
          <w:szCs w:val="24"/>
        </w:rPr>
        <w:object w:dxaOrig="5000" w:dyaOrig="2780">
          <v:shape id="_x0000_i1030" type="#_x0000_t75" style="width:208.5pt;height:116.25pt" o:ole="">
            <v:imagedata r:id="rId43" o:title=""/>
          </v:shape>
          <o:OLEObject Type="Embed" ProgID="Equation.3" ShapeID="_x0000_i1030" DrawAspect="Content" ObjectID="_1664897613" r:id="rId44"/>
        </w:object>
      </w:r>
    </w:p>
    <w:p w:rsidR="008538C7" w:rsidRPr="00B10C06" w:rsidRDefault="008538C7" w:rsidP="008E757E">
      <w:pPr>
        <w:spacing w:after="0" w:line="360" w:lineRule="auto"/>
        <w:ind w:firstLine="709"/>
        <w:jc w:val="right"/>
        <w:rPr>
          <w:rFonts w:ascii="Times New Roman" w:hAnsi="Times New Roman" w:cs="Times New Roman"/>
          <w:sz w:val="24"/>
          <w:szCs w:val="24"/>
          <w:lang w:val="en-US"/>
        </w:rPr>
      </w:pPr>
      <w:r w:rsidRPr="008538C7">
        <w:rPr>
          <w:rFonts w:ascii="Times New Roman" w:hAnsi="Times New Roman" w:cs="Times New Roman"/>
          <w:position w:val="-110"/>
          <w:sz w:val="24"/>
          <w:szCs w:val="24"/>
        </w:rPr>
        <w:object w:dxaOrig="3640" w:dyaOrig="2360">
          <v:shape id="_x0000_i1031" type="#_x0000_t75" style="width:174.75pt;height:114.75pt" o:ole="">
            <v:imagedata r:id="rId45" o:title=""/>
          </v:shape>
          <o:OLEObject Type="Embed" ProgID="Equation.3" ShapeID="_x0000_i1031" DrawAspect="Content" ObjectID="_1664897614" r:id="rId46"/>
        </w:object>
      </w:r>
      <w:r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 xml:space="preserve">           (4</w:t>
      </w:r>
      <w:r w:rsidRPr="00B10C06">
        <w:rPr>
          <w:rFonts w:ascii="Times New Roman" w:hAnsi="Times New Roman" w:cs="Times New Roman"/>
          <w:sz w:val="24"/>
          <w:szCs w:val="24"/>
          <w:lang w:val="en-US"/>
        </w:rPr>
        <w:t>)</w:t>
      </w:r>
    </w:p>
    <w:p w:rsidR="008538C7" w:rsidRPr="00B10C06" w:rsidRDefault="008538C7" w:rsidP="008E757E">
      <w:pPr>
        <w:spacing w:after="0" w:line="360" w:lineRule="auto"/>
        <w:ind w:firstLine="709"/>
        <w:jc w:val="right"/>
        <w:rPr>
          <w:rFonts w:ascii="Times New Roman" w:hAnsi="Times New Roman" w:cs="Times New Roman"/>
          <w:sz w:val="24"/>
          <w:szCs w:val="24"/>
          <w:lang w:val="en-US"/>
        </w:rPr>
      </w:pPr>
    </w:p>
    <w:p w:rsidR="005B6DAE" w:rsidRDefault="005B6DAE" w:rsidP="005B6DAE">
      <w:pPr>
        <w:tabs>
          <w:tab w:val="left" w:pos="720"/>
        </w:tabs>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where </w:t>
      </w:r>
      <w:r w:rsidRPr="008538C7">
        <w:rPr>
          <w:rFonts w:ascii="Times New Roman" w:hAnsi="Times New Roman" w:cs="Times New Roman"/>
          <w:sz w:val="24"/>
          <w:szCs w:val="24"/>
        </w:rPr>
        <w:t>Θ</w:t>
      </w:r>
      <w:r w:rsidRPr="005B6DAE">
        <w:rPr>
          <w:rFonts w:ascii="Times New Roman" w:hAnsi="Times New Roman" w:cs="Times New Roman"/>
          <w:sz w:val="24"/>
          <w:szCs w:val="24"/>
          <w:lang w:val="en-US"/>
        </w:rPr>
        <w:t xml:space="preserve"> =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xx</w:t>
      </w:r>
      <w:r w:rsidRPr="005B6DAE">
        <w:rPr>
          <w:rFonts w:ascii="Times New Roman" w:hAnsi="Times New Roman" w:cs="Times New Roman"/>
          <w:sz w:val="24"/>
          <w:szCs w:val="24"/>
          <w:lang w:val="en-US"/>
        </w:rPr>
        <w:t xml:space="preserve">+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yy</w:t>
      </w:r>
      <w:r w:rsidRPr="005B6DAE">
        <w:rPr>
          <w:rFonts w:ascii="Times New Roman" w:hAnsi="Times New Roman" w:cs="Times New Roman"/>
          <w:sz w:val="24"/>
          <w:szCs w:val="24"/>
          <w:lang w:val="en-US"/>
        </w:rPr>
        <w:t xml:space="preserve">+ </w:t>
      </w:r>
      <w:r w:rsidRPr="008538C7">
        <w:rPr>
          <w:rFonts w:ascii="Times New Roman" w:hAnsi="Times New Roman" w:cs="Times New Roman"/>
          <w:i/>
          <w:iCs/>
          <w:sz w:val="24"/>
          <w:szCs w:val="24"/>
        </w:rPr>
        <w:t>σ</w:t>
      </w:r>
      <w:r w:rsidRPr="008538C7">
        <w:rPr>
          <w:rFonts w:ascii="Times New Roman" w:hAnsi="Times New Roman" w:cs="Times New Roman"/>
          <w:sz w:val="24"/>
          <w:szCs w:val="24"/>
          <w:vertAlign w:val="subscript"/>
          <w:lang w:val="en-US"/>
        </w:rPr>
        <w:t>zz</w:t>
      </w:r>
      <w:r w:rsidRPr="005B6DAE">
        <w:rPr>
          <w:rFonts w:ascii="Times New Roman" w:hAnsi="Times New Roman" w:cs="Times New Roman"/>
          <w:sz w:val="24"/>
          <w:szCs w:val="24"/>
          <w:lang w:val="en-US"/>
        </w:rPr>
        <w:t xml:space="preserve"> - </w:t>
      </w:r>
      <w:r w:rsidRPr="00E26B7D">
        <w:rPr>
          <w:rFonts w:ascii="Times New Roman" w:hAnsi="Times New Roman" w:cs="Times New Roman"/>
          <w:sz w:val="24"/>
          <w:szCs w:val="24"/>
          <w:lang w:val="en-US"/>
        </w:rPr>
        <w:t>the sum of normal stresses.</w:t>
      </w:r>
    </w:p>
    <w:p w:rsidR="00550D05" w:rsidRPr="00E26B7D" w:rsidRDefault="00550D05" w:rsidP="005B6DAE">
      <w:pPr>
        <w:tabs>
          <w:tab w:val="left" w:pos="720"/>
        </w:tabs>
        <w:spacing w:after="0" w:line="360" w:lineRule="auto"/>
        <w:ind w:firstLine="709"/>
        <w:jc w:val="both"/>
        <w:rPr>
          <w:rFonts w:ascii="Times New Roman" w:hAnsi="Times New Roman" w:cs="Times New Roman"/>
          <w:sz w:val="24"/>
          <w:szCs w:val="24"/>
          <w:lang w:val="en-US"/>
        </w:rPr>
      </w:pPr>
    </w:p>
    <w:p w:rsidR="00E26B7D" w:rsidRPr="006F2488" w:rsidRDefault="00E26B7D" w:rsidP="00E26B7D">
      <w:pPr>
        <w:tabs>
          <w:tab w:val="left" w:pos="720"/>
        </w:tabs>
        <w:spacing w:after="0" w:line="360" w:lineRule="auto"/>
        <w:ind w:firstLine="709"/>
        <w:jc w:val="both"/>
        <w:rPr>
          <w:rFonts w:ascii="Times New Roman" w:hAnsi="Times New Roman" w:cs="Times New Roman"/>
          <w:sz w:val="24"/>
          <w:szCs w:val="24"/>
          <w:lang w:val="en-US"/>
        </w:rPr>
      </w:pPr>
      <w:r w:rsidRPr="00E26B7D">
        <w:rPr>
          <w:rFonts w:ascii="Times New Roman" w:hAnsi="Times New Roman" w:cs="Times New Roman"/>
          <w:sz w:val="24"/>
          <w:szCs w:val="24"/>
          <w:lang w:val="en-US"/>
        </w:rPr>
        <w:t xml:space="preserve">To determine the stresses in the refractory layer due to the fact that the wall diameter is much larger than its thickness, we will consider the lining in the form of a flat wall. We assume </w:t>
      </w:r>
      <w:r w:rsidRPr="00E26B7D">
        <w:rPr>
          <w:rFonts w:ascii="Times New Roman" w:hAnsi="Times New Roman" w:cs="Times New Roman"/>
          <w:sz w:val="24"/>
          <w:szCs w:val="24"/>
          <w:lang w:val="en-US"/>
        </w:rPr>
        <w:lastRenderedPageBreak/>
        <w:t>that the lining is free from surface forces and the temperature changes only in thickness T=T(x,τ). Under these conditions, the vo</w:t>
      </w:r>
      <w:r w:rsidR="006F2488">
        <w:rPr>
          <w:rFonts w:ascii="Times New Roman" w:hAnsi="Times New Roman" w:cs="Times New Roman"/>
          <w:sz w:val="24"/>
          <w:szCs w:val="24"/>
          <w:lang w:val="en-US"/>
        </w:rPr>
        <w:t>ltage components will look like</w:t>
      </w:r>
    </w:p>
    <w:p w:rsidR="00E26B7D" w:rsidRPr="00A212A8" w:rsidRDefault="00E26B7D" w:rsidP="006F2488">
      <w:pPr>
        <w:tabs>
          <w:tab w:val="left" w:pos="720"/>
        </w:tabs>
        <w:spacing w:after="0" w:line="360" w:lineRule="auto"/>
        <w:jc w:val="both"/>
        <w:rPr>
          <w:rFonts w:ascii="Times New Roman" w:hAnsi="Times New Roman" w:cs="Times New Roman"/>
          <w:sz w:val="24"/>
          <w:szCs w:val="24"/>
          <w:lang w:val="en-US"/>
        </w:rPr>
      </w:pPr>
    </w:p>
    <w:p w:rsidR="008538C7" w:rsidRPr="008538C7" w:rsidRDefault="008538C7" w:rsidP="006F2488">
      <w:pPr>
        <w:spacing w:after="0" w:line="360" w:lineRule="auto"/>
        <w:jc w:val="right"/>
        <w:rPr>
          <w:rFonts w:ascii="Times New Roman" w:hAnsi="Times New Roman" w:cs="Times New Roman"/>
          <w:sz w:val="24"/>
          <w:szCs w:val="24"/>
          <w:lang w:val="kk-KZ"/>
        </w:rPr>
      </w:pPr>
      <w:r w:rsidRPr="008538C7">
        <w:rPr>
          <w:rFonts w:ascii="Times New Roman" w:hAnsi="Times New Roman" w:cs="Times New Roman"/>
          <w:sz w:val="24"/>
          <w:szCs w:val="24"/>
          <w:lang w:val="kk-KZ"/>
        </w:rPr>
        <w:t>σ</w:t>
      </w:r>
      <w:r w:rsidRPr="008538C7">
        <w:rPr>
          <w:rFonts w:ascii="Times New Roman" w:hAnsi="Times New Roman" w:cs="Times New Roman"/>
          <w:sz w:val="24"/>
          <w:szCs w:val="24"/>
          <w:vertAlign w:val="subscript"/>
          <w:lang w:val="kk-KZ"/>
        </w:rPr>
        <w:t>yy</w:t>
      </w:r>
      <w:r w:rsidRPr="008538C7">
        <w:rPr>
          <w:rFonts w:ascii="Times New Roman" w:hAnsi="Times New Roman" w:cs="Times New Roman"/>
          <w:sz w:val="24"/>
          <w:szCs w:val="24"/>
          <w:lang w:val="kk-KZ"/>
        </w:rPr>
        <w:t xml:space="preserve"> = σ</w:t>
      </w:r>
      <w:r w:rsidRPr="008538C7">
        <w:rPr>
          <w:rFonts w:ascii="Times New Roman" w:hAnsi="Times New Roman" w:cs="Times New Roman"/>
          <w:sz w:val="24"/>
          <w:szCs w:val="24"/>
          <w:vertAlign w:val="subscript"/>
          <w:lang w:val="kk-KZ"/>
        </w:rPr>
        <w:t>zz</w:t>
      </w:r>
      <w:r w:rsidRPr="008538C7">
        <w:rPr>
          <w:rFonts w:ascii="Times New Roman" w:hAnsi="Times New Roman" w:cs="Times New Roman"/>
          <w:sz w:val="24"/>
          <w:szCs w:val="24"/>
          <w:lang w:val="kk-KZ"/>
        </w:rPr>
        <w:t xml:space="preserve">= σ (x),  </w:t>
      </w:r>
      <w:r w:rsidRPr="008538C7">
        <w:rPr>
          <w:rFonts w:ascii="Times New Roman" w:hAnsi="Times New Roman" w:cs="Times New Roman"/>
          <w:sz w:val="24"/>
          <w:szCs w:val="24"/>
          <w:lang w:val="el-GR"/>
        </w:rPr>
        <w:t>σ</w:t>
      </w:r>
      <w:r w:rsidRPr="008538C7">
        <w:rPr>
          <w:rFonts w:ascii="Times New Roman" w:hAnsi="Times New Roman" w:cs="Times New Roman"/>
          <w:sz w:val="24"/>
          <w:szCs w:val="24"/>
          <w:vertAlign w:val="subscript"/>
          <w:lang w:val="kk-KZ"/>
        </w:rPr>
        <w:t>xx</w:t>
      </w:r>
      <w:r w:rsidRPr="008538C7">
        <w:rPr>
          <w:rFonts w:ascii="Times New Roman" w:hAnsi="Times New Roman" w:cs="Times New Roman"/>
          <w:sz w:val="24"/>
          <w:szCs w:val="24"/>
          <w:lang w:val="kk-KZ"/>
        </w:rPr>
        <w:t xml:space="preserve"> = </w:t>
      </w:r>
      <w:r w:rsidRPr="008538C7">
        <w:rPr>
          <w:rFonts w:ascii="Times New Roman" w:hAnsi="Times New Roman" w:cs="Times New Roman"/>
          <w:sz w:val="24"/>
          <w:szCs w:val="24"/>
          <w:lang w:val="el-GR"/>
        </w:rPr>
        <w:t>σ</w:t>
      </w:r>
      <w:r w:rsidRPr="008538C7">
        <w:rPr>
          <w:rFonts w:ascii="Times New Roman" w:hAnsi="Times New Roman" w:cs="Times New Roman"/>
          <w:sz w:val="24"/>
          <w:szCs w:val="24"/>
          <w:vertAlign w:val="subscript"/>
          <w:lang w:val="kk-KZ"/>
        </w:rPr>
        <w:t>xz</w:t>
      </w:r>
      <w:r w:rsidRPr="008538C7">
        <w:rPr>
          <w:rFonts w:ascii="Times New Roman" w:hAnsi="Times New Roman" w:cs="Times New Roman"/>
          <w:sz w:val="24"/>
          <w:szCs w:val="24"/>
          <w:lang w:val="kk-KZ"/>
        </w:rPr>
        <w:t xml:space="preserve"> = </w:t>
      </w:r>
      <w:r w:rsidRPr="008538C7">
        <w:rPr>
          <w:rFonts w:ascii="Times New Roman" w:hAnsi="Times New Roman" w:cs="Times New Roman"/>
          <w:sz w:val="24"/>
          <w:szCs w:val="24"/>
          <w:lang w:val="el-GR"/>
        </w:rPr>
        <w:t>σ</w:t>
      </w:r>
      <w:r w:rsidRPr="008538C7">
        <w:rPr>
          <w:rFonts w:ascii="Times New Roman" w:hAnsi="Times New Roman" w:cs="Times New Roman"/>
          <w:sz w:val="24"/>
          <w:szCs w:val="24"/>
          <w:vertAlign w:val="subscript"/>
          <w:lang w:val="kk-KZ"/>
        </w:rPr>
        <w:t>yz</w:t>
      </w:r>
      <w:r w:rsidRPr="008538C7">
        <w:rPr>
          <w:rFonts w:ascii="Times New Roman" w:hAnsi="Times New Roman" w:cs="Times New Roman"/>
          <w:sz w:val="24"/>
          <w:szCs w:val="24"/>
          <w:lang w:val="kk-KZ"/>
        </w:rPr>
        <w:t xml:space="preserve"> = </w:t>
      </w:r>
      <w:r w:rsidRPr="008538C7">
        <w:rPr>
          <w:rFonts w:ascii="Times New Roman" w:hAnsi="Times New Roman" w:cs="Times New Roman"/>
          <w:sz w:val="24"/>
          <w:szCs w:val="24"/>
          <w:lang w:val="el-GR"/>
        </w:rPr>
        <w:t>σ</w:t>
      </w:r>
      <w:r w:rsidRPr="008538C7">
        <w:rPr>
          <w:rFonts w:ascii="Times New Roman" w:hAnsi="Times New Roman" w:cs="Times New Roman"/>
          <w:sz w:val="24"/>
          <w:szCs w:val="24"/>
          <w:vertAlign w:val="subscript"/>
          <w:lang w:val="kk-KZ"/>
        </w:rPr>
        <w:t>xy</w:t>
      </w:r>
      <w:r w:rsidR="006F2488">
        <w:rPr>
          <w:rFonts w:ascii="Times New Roman" w:hAnsi="Times New Roman" w:cs="Times New Roman"/>
          <w:sz w:val="24"/>
          <w:szCs w:val="24"/>
          <w:lang w:val="kk-KZ"/>
        </w:rPr>
        <w:t xml:space="preserve"> = 0.              </w:t>
      </w:r>
      <w:r w:rsidR="00763345">
        <w:rPr>
          <w:rFonts w:ascii="Times New Roman" w:hAnsi="Times New Roman" w:cs="Times New Roman"/>
          <w:sz w:val="24"/>
          <w:szCs w:val="24"/>
          <w:lang w:val="kk-KZ"/>
        </w:rPr>
        <w:t xml:space="preserve">     </w:t>
      </w:r>
      <w:r w:rsidR="006F2488">
        <w:rPr>
          <w:rFonts w:ascii="Times New Roman" w:hAnsi="Times New Roman" w:cs="Times New Roman"/>
          <w:sz w:val="24"/>
          <w:szCs w:val="24"/>
          <w:lang w:val="kk-KZ"/>
        </w:rPr>
        <w:t xml:space="preserve">                       (5)</w:t>
      </w:r>
    </w:p>
    <w:p w:rsidR="008538C7" w:rsidRPr="008538C7" w:rsidRDefault="008538C7" w:rsidP="008E757E">
      <w:pPr>
        <w:spacing w:after="0" w:line="360" w:lineRule="auto"/>
        <w:ind w:firstLine="709"/>
        <w:jc w:val="right"/>
        <w:rPr>
          <w:rFonts w:ascii="Times New Roman" w:hAnsi="Times New Roman" w:cs="Times New Roman"/>
          <w:sz w:val="24"/>
          <w:szCs w:val="24"/>
          <w:lang w:val="kk-KZ"/>
        </w:rPr>
      </w:pPr>
    </w:p>
    <w:p w:rsidR="008538C7" w:rsidRDefault="00D54237" w:rsidP="008E757E">
      <w:pPr>
        <w:spacing w:after="0" w:line="360" w:lineRule="auto"/>
        <w:ind w:firstLine="709"/>
        <w:jc w:val="both"/>
        <w:rPr>
          <w:rFonts w:ascii="Times New Roman" w:hAnsi="Times New Roman" w:cs="Times New Roman"/>
          <w:sz w:val="24"/>
          <w:szCs w:val="24"/>
          <w:lang w:val="en-US"/>
        </w:rPr>
      </w:pPr>
      <w:r w:rsidRPr="00D54237">
        <w:rPr>
          <w:rFonts w:ascii="Times New Roman" w:hAnsi="Times New Roman" w:cs="Times New Roman"/>
          <w:sz w:val="24"/>
          <w:szCs w:val="24"/>
          <w:lang w:val="kk-KZ"/>
        </w:rPr>
        <w:t>In this case, the stress components (5) satisfy the equilibrium equations (2) (with zero volume forces) and the compatibility equations (4).</w:t>
      </w:r>
      <w:r>
        <w:rPr>
          <w:rFonts w:ascii="Times New Roman" w:hAnsi="Times New Roman" w:cs="Times New Roman"/>
          <w:sz w:val="24"/>
          <w:szCs w:val="24"/>
          <w:lang w:val="en-US"/>
        </w:rPr>
        <w:t xml:space="preserve"> T</w:t>
      </w:r>
      <w:r w:rsidRPr="00D54237">
        <w:rPr>
          <w:rFonts w:ascii="Times New Roman" w:hAnsi="Times New Roman" w:cs="Times New Roman"/>
          <w:sz w:val="24"/>
          <w:szCs w:val="24"/>
          <w:lang w:val="kk-KZ"/>
        </w:rPr>
        <w:t>he last three of the six compatibility equations are satisfied identically, and the first three are satisfied if</w:t>
      </w:r>
    </w:p>
    <w:p w:rsidR="00D54237" w:rsidRPr="00D54237" w:rsidRDefault="00D54237" w:rsidP="008E757E">
      <w:pPr>
        <w:spacing w:after="0" w:line="360" w:lineRule="auto"/>
        <w:ind w:firstLine="709"/>
        <w:jc w:val="both"/>
        <w:rPr>
          <w:rFonts w:ascii="Times New Roman" w:hAnsi="Times New Roman" w:cs="Times New Roman"/>
          <w:sz w:val="24"/>
          <w:szCs w:val="24"/>
          <w:lang w:val="en-US"/>
        </w:rPr>
      </w:pPr>
    </w:p>
    <w:p w:rsidR="008538C7" w:rsidRPr="008538C7" w:rsidRDefault="008538C7" w:rsidP="006F2488">
      <w:pPr>
        <w:spacing w:after="0" w:line="360" w:lineRule="auto"/>
        <w:jc w:val="right"/>
        <w:rPr>
          <w:rFonts w:ascii="Times New Roman" w:hAnsi="Times New Roman" w:cs="Times New Roman"/>
          <w:sz w:val="24"/>
          <w:szCs w:val="24"/>
          <w:lang w:val="kk-KZ"/>
        </w:rPr>
      </w:pPr>
      <w:r w:rsidRPr="008538C7">
        <w:rPr>
          <w:rFonts w:ascii="Times New Roman" w:hAnsi="Times New Roman" w:cs="Times New Roman"/>
          <w:position w:val="-32"/>
          <w:sz w:val="24"/>
          <w:szCs w:val="24"/>
        </w:rPr>
        <w:object w:dxaOrig="3640" w:dyaOrig="859">
          <v:shape id="_x0000_i1032" type="#_x0000_t75" style="width:138pt;height:35.25pt" o:ole="">
            <v:imagedata r:id="rId47" o:title=""/>
          </v:shape>
          <o:OLEObject Type="Embed" ProgID="Equation.3" ShapeID="_x0000_i1032" DrawAspect="Content" ObjectID="_1664897615" r:id="rId48"/>
        </w:object>
      </w:r>
      <w:r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763345"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6</w:t>
      </w:r>
      <w:r w:rsidRPr="00B10C06">
        <w:rPr>
          <w:rFonts w:ascii="Times New Roman" w:hAnsi="Times New Roman" w:cs="Times New Roman"/>
          <w:sz w:val="24"/>
          <w:szCs w:val="24"/>
          <w:lang w:val="en-US"/>
        </w:rPr>
        <w:t>)</w:t>
      </w:r>
    </w:p>
    <w:p w:rsidR="008538C7" w:rsidRPr="00B10C06" w:rsidRDefault="008538C7" w:rsidP="008E757E">
      <w:pPr>
        <w:pStyle w:val="a3"/>
        <w:tabs>
          <w:tab w:val="left" w:pos="720"/>
        </w:tabs>
        <w:spacing w:after="0" w:line="360" w:lineRule="auto"/>
        <w:ind w:left="0" w:firstLine="709"/>
        <w:rPr>
          <w:lang w:val="en-US"/>
        </w:rPr>
      </w:pPr>
    </w:p>
    <w:p w:rsidR="008538C7" w:rsidRPr="00A212A8" w:rsidRDefault="00D54237" w:rsidP="008E757E">
      <w:pPr>
        <w:pStyle w:val="a3"/>
        <w:tabs>
          <w:tab w:val="left" w:pos="720"/>
        </w:tabs>
        <w:spacing w:after="0" w:line="360" w:lineRule="auto"/>
        <w:ind w:left="0" w:firstLine="709"/>
        <w:rPr>
          <w:lang w:val="en-US"/>
        </w:rPr>
      </w:pPr>
      <w:r w:rsidRPr="00D54237">
        <w:rPr>
          <w:lang w:val="en-US"/>
        </w:rPr>
        <w:t>Integration of the equation gives the form of the stress components [10]</w:t>
      </w:r>
    </w:p>
    <w:p w:rsidR="006F2488" w:rsidRPr="00A212A8" w:rsidRDefault="006F2488" w:rsidP="008E757E">
      <w:pPr>
        <w:pStyle w:val="a3"/>
        <w:tabs>
          <w:tab w:val="left" w:pos="720"/>
        </w:tabs>
        <w:spacing w:after="0" w:line="360" w:lineRule="auto"/>
        <w:ind w:left="0" w:firstLine="709"/>
        <w:rPr>
          <w:lang w:val="en-US"/>
        </w:rPr>
      </w:pPr>
    </w:p>
    <w:p w:rsidR="008538C7" w:rsidRPr="00B10C06" w:rsidRDefault="008538C7" w:rsidP="006F2488">
      <w:pPr>
        <w:tabs>
          <w:tab w:val="left" w:pos="720"/>
        </w:tabs>
        <w:spacing w:after="0" w:line="360" w:lineRule="auto"/>
        <w:jc w:val="right"/>
        <w:rPr>
          <w:rFonts w:ascii="Times New Roman" w:hAnsi="Times New Roman" w:cs="Times New Roman"/>
          <w:sz w:val="24"/>
          <w:szCs w:val="24"/>
          <w:lang w:val="en-US"/>
        </w:rPr>
      </w:pPr>
      <w:r w:rsidRPr="008538C7">
        <w:rPr>
          <w:rFonts w:ascii="Times New Roman" w:hAnsi="Times New Roman" w:cs="Times New Roman"/>
          <w:position w:val="-24"/>
          <w:sz w:val="24"/>
          <w:szCs w:val="24"/>
        </w:rPr>
        <w:object w:dxaOrig="4459" w:dyaOrig="620">
          <v:shape id="_x0000_i1033" type="#_x0000_t75" style="width:246pt;height:34.5pt" o:ole="">
            <v:imagedata r:id="rId49" o:title=""/>
          </v:shape>
          <o:OLEObject Type="Embed" ProgID="Equation.3" ShapeID="_x0000_i1033" DrawAspect="Content" ObjectID="_1664897616" r:id="rId50"/>
        </w:object>
      </w:r>
      <w:r w:rsidRPr="00B10C06">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00763345" w:rsidRPr="00A212A8">
        <w:rPr>
          <w:rFonts w:ascii="Times New Roman" w:hAnsi="Times New Roman" w:cs="Times New Roman"/>
          <w:sz w:val="24"/>
          <w:szCs w:val="24"/>
          <w:lang w:val="en-US"/>
        </w:rPr>
        <w:t xml:space="preserve"> </w:t>
      </w:r>
      <w:r w:rsidR="006F2488"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7</w:t>
      </w:r>
      <w:r w:rsidRPr="00B10C06">
        <w:rPr>
          <w:rFonts w:ascii="Times New Roman" w:hAnsi="Times New Roman" w:cs="Times New Roman"/>
          <w:sz w:val="24"/>
          <w:szCs w:val="24"/>
          <w:lang w:val="en-US"/>
        </w:rPr>
        <w:t>)</w:t>
      </w:r>
    </w:p>
    <w:p w:rsidR="008538C7" w:rsidRPr="00B10C06" w:rsidRDefault="008538C7" w:rsidP="008E757E">
      <w:pPr>
        <w:tabs>
          <w:tab w:val="left" w:pos="720"/>
        </w:tabs>
        <w:spacing w:after="0" w:line="360" w:lineRule="auto"/>
        <w:ind w:firstLine="709"/>
        <w:jc w:val="center"/>
        <w:rPr>
          <w:rFonts w:ascii="Times New Roman" w:hAnsi="Times New Roman" w:cs="Times New Roman"/>
          <w:sz w:val="24"/>
          <w:szCs w:val="24"/>
          <w:lang w:val="en-US"/>
        </w:rPr>
      </w:pPr>
    </w:p>
    <w:p w:rsidR="008538C7" w:rsidRPr="00A212A8" w:rsidRDefault="00D54237" w:rsidP="008E757E">
      <w:pPr>
        <w:tabs>
          <w:tab w:val="left" w:pos="720"/>
        </w:tabs>
        <w:spacing w:after="0" w:line="360" w:lineRule="auto"/>
        <w:ind w:firstLine="709"/>
        <w:jc w:val="both"/>
        <w:rPr>
          <w:rFonts w:ascii="Times New Roman" w:hAnsi="Times New Roman" w:cs="Times New Roman"/>
          <w:sz w:val="24"/>
          <w:szCs w:val="24"/>
          <w:lang w:val="en-US"/>
        </w:rPr>
      </w:pPr>
      <w:r w:rsidRPr="00D54237">
        <w:rPr>
          <w:rFonts w:ascii="Times New Roman" w:hAnsi="Times New Roman" w:cs="Times New Roman"/>
          <w:sz w:val="24"/>
          <w:szCs w:val="24"/>
          <w:lang w:val="en-US"/>
        </w:rPr>
        <w:t xml:space="preserve">where </w:t>
      </w:r>
      <w:r w:rsidRPr="008538C7">
        <w:rPr>
          <w:rFonts w:ascii="Times New Roman" w:hAnsi="Times New Roman" w:cs="Times New Roman"/>
          <w:sz w:val="24"/>
          <w:szCs w:val="24"/>
        </w:rPr>
        <w:t>С</w:t>
      </w:r>
      <w:r w:rsidRPr="005744C1">
        <w:rPr>
          <w:rFonts w:ascii="Times New Roman" w:hAnsi="Times New Roman" w:cs="Times New Roman"/>
          <w:sz w:val="24"/>
          <w:szCs w:val="24"/>
          <w:vertAlign w:val="subscript"/>
          <w:lang w:val="en-US"/>
        </w:rPr>
        <w:t xml:space="preserve">1 </w:t>
      </w:r>
      <w:r w:rsidR="005744C1">
        <w:rPr>
          <w:rFonts w:ascii="Times New Roman" w:hAnsi="Times New Roman" w:cs="Times New Roman"/>
          <w:sz w:val="24"/>
          <w:szCs w:val="24"/>
          <w:lang w:val="en-US"/>
        </w:rPr>
        <w:t>and</w:t>
      </w:r>
      <w:r w:rsidRPr="005744C1">
        <w:rPr>
          <w:rFonts w:ascii="Times New Roman" w:hAnsi="Times New Roman" w:cs="Times New Roman"/>
          <w:sz w:val="24"/>
          <w:szCs w:val="24"/>
          <w:lang w:val="en-US"/>
        </w:rPr>
        <w:t xml:space="preserve"> </w:t>
      </w:r>
      <w:r w:rsidRPr="008538C7">
        <w:rPr>
          <w:rFonts w:ascii="Times New Roman" w:hAnsi="Times New Roman" w:cs="Times New Roman"/>
          <w:sz w:val="24"/>
          <w:szCs w:val="24"/>
        </w:rPr>
        <w:t>С</w:t>
      </w:r>
      <w:r w:rsidRPr="005744C1">
        <w:rPr>
          <w:rFonts w:ascii="Times New Roman" w:hAnsi="Times New Roman" w:cs="Times New Roman"/>
          <w:sz w:val="24"/>
          <w:szCs w:val="24"/>
          <w:vertAlign w:val="subscript"/>
          <w:lang w:val="en-US"/>
        </w:rPr>
        <w:t>2</w:t>
      </w:r>
      <w:r w:rsidRPr="005744C1">
        <w:rPr>
          <w:rFonts w:ascii="Times New Roman" w:hAnsi="Times New Roman" w:cs="Times New Roman"/>
          <w:sz w:val="24"/>
          <w:szCs w:val="24"/>
          <w:lang w:val="en-US"/>
        </w:rPr>
        <w:t xml:space="preserve"> – </w:t>
      </w:r>
      <w:r w:rsidRPr="00D54237">
        <w:rPr>
          <w:rFonts w:ascii="Times New Roman" w:hAnsi="Times New Roman" w:cs="Times New Roman"/>
          <w:sz w:val="24"/>
          <w:szCs w:val="24"/>
          <w:lang w:val="en-US"/>
        </w:rPr>
        <w:t>constant of integration determined from the boundary conditions. In this case, C</w:t>
      </w:r>
      <w:r w:rsidRPr="005744C1">
        <w:rPr>
          <w:rFonts w:ascii="Times New Roman" w:hAnsi="Times New Roman" w:cs="Times New Roman"/>
          <w:sz w:val="24"/>
          <w:szCs w:val="24"/>
          <w:vertAlign w:val="subscript"/>
          <w:lang w:val="en-US"/>
        </w:rPr>
        <w:t>1</w:t>
      </w:r>
      <w:r w:rsidRPr="00D54237">
        <w:rPr>
          <w:rFonts w:ascii="Times New Roman" w:hAnsi="Times New Roman" w:cs="Times New Roman"/>
          <w:sz w:val="24"/>
          <w:szCs w:val="24"/>
          <w:lang w:val="en-US"/>
        </w:rPr>
        <w:t xml:space="preserve"> and C</w:t>
      </w:r>
      <w:r w:rsidRPr="005744C1">
        <w:rPr>
          <w:rFonts w:ascii="Times New Roman" w:hAnsi="Times New Roman" w:cs="Times New Roman"/>
          <w:sz w:val="24"/>
          <w:szCs w:val="24"/>
          <w:vertAlign w:val="subscript"/>
          <w:lang w:val="en-US"/>
        </w:rPr>
        <w:t>2</w:t>
      </w:r>
      <w:r w:rsidRPr="00D54237">
        <w:rPr>
          <w:rFonts w:ascii="Times New Roman" w:hAnsi="Times New Roman" w:cs="Times New Roman"/>
          <w:sz w:val="24"/>
          <w:szCs w:val="24"/>
          <w:lang w:val="en-US"/>
        </w:rPr>
        <w:t xml:space="preserve"> can be chosen based on the fact that for any temperature T (x, </w:t>
      </w:r>
      <w:r w:rsidRPr="00D54237">
        <w:rPr>
          <w:rFonts w:ascii="Times New Roman" w:hAnsi="Times New Roman" w:cs="Times New Roman"/>
          <w:sz w:val="24"/>
          <w:szCs w:val="24"/>
        </w:rPr>
        <w:t>τ</w:t>
      </w:r>
      <w:r w:rsidRPr="00D54237">
        <w:rPr>
          <w:rFonts w:ascii="Times New Roman" w:hAnsi="Times New Roman" w:cs="Times New Roman"/>
          <w:sz w:val="24"/>
          <w:szCs w:val="24"/>
          <w:lang w:val="en-US"/>
        </w:rPr>
        <w:t xml:space="preserve">), the resulting force and the resulting moment caused by the stresses </w:t>
      </w:r>
      <w:r w:rsidRPr="00D54237">
        <w:rPr>
          <w:rFonts w:ascii="Times New Roman" w:hAnsi="Times New Roman" w:cs="Times New Roman"/>
          <w:sz w:val="24"/>
          <w:szCs w:val="24"/>
        </w:rPr>
        <w:t>σ</w:t>
      </w:r>
      <w:r w:rsidRPr="00D54237">
        <w:rPr>
          <w:rFonts w:ascii="Times New Roman" w:hAnsi="Times New Roman" w:cs="Times New Roman"/>
          <w:sz w:val="24"/>
          <w:szCs w:val="24"/>
          <w:lang w:val="en-US"/>
        </w:rPr>
        <w:t xml:space="preserve">yy and </w:t>
      </w:r>
      <w:r w:rsidRPr="00D54237">
        <w:rPr>
          <w:rFonts w:ascii="Times New Roman" w:hAnsi="Times New Roman" w:cs="Times New Roman"/>
          <w:sz w:val="24"/>
          <w:szCs w:val="24"/>
        </w:rPr>
        <w:t>σ</w:t>
      </w:r>
      <w:r w:rsidRPr="00D54237">
        <w:rPr>
          <w:rFonts w:ascii="Times New Roman" w:hAnsi="Times New Roman" w:cs="Times New Roman"/>
          <w:sz w:val="24"/>
          <w:szCs w:val="24"/>
          <w:lang w:val="en-US"/>
        </w:rPr>
        <w:t>zz were equal to zero at the wall boundary , i.e.</w:t>
      </w:r>
    </w:p>
    <w:p w:rsidR="00463091" w:rsidRPr="00A212A8" w:rsidRDefault="00463091" w:rsidP="008E757E">
      <w:pPr>
        <w:tabs>
          <w:tab w:val="left" w:pos="720"/>
        </w:tabs>
        <w:spacing w:after="0" w:line="360" w:lineRule="auto"/>
        <w:ind w:firstLine="709"/>
        <w:jc w:val="both"/>
        <w:rPr>
          <w:rFonts w:ascii="Times New Roman" w:hAnsi="Times New Roman" w:cs="Times New Roman"/>
          <w:sz w:val="24"/>
          <w:szCs w:val="24"/>
          <w:lang w:val="en-US"/>
        </w:rPr>
      </w:pPr>
    </w:p>
    <w:p w:rsidR="008538C7" w:rsidRPr="00B10C06" w:rsidRDefault="008538C7" w:rsidP="008E757E">
      <w:pPr>
        <w:tabs>
          <w:tab w:val="left" w:pos="720"/>
        </w:tabs>
        <w:spacing w:after="0" w:line="360" w:lineRule="auto"/>
        <w:ind w:firstLine="709"/>
        <w:jc w:val="right"/>
        <w:rPr>
          <w:rFonts w:ascii="Times New Roman" w:hAnsi="Times New Roman" w:cs="Times New Roman"/>
          <w:sz w:val="24"/>
          <w:szCs w:val="24"/>
          <w:lang w:val="en-US"/>
        </w:rPr>
      </w:pPr>
      <w:r w:rsidRPr="008538C7">
        <w:rPr>
          <w:rFonts w:ascii="Times New Roman" w:hAnsi="Times New Roman" w:cs="Times New Roman"/>
          <w:position w:val="-32"/>
          <w:sz w:val="24"/>
          <w:szCs w:val="24"/>
        </w:rPr>
        <w:object w:dxaOrig="2940" w:dyaOrig="760">
          <v:shape id="_x0000_i1034" type="#_x0000_t75" style="width:158.25pt;height:41.25pt" o:ole="">
            <v:imagedata r:id="rId51" o:title=""/>
          </v:shape>
          <o:OLEObject Type="Embed" ProgID="Equation.3" ShapeID="_x0000_i1034" DrawAspect="Content" ObjectID="_1664897617" r:id="rId52"/>
        </w:object>
      </w:r>
      <w:r w:rsidRPr="00B10C06">
        <w:rPr>
          <w:rFonts w:ascii="Times New Roman" w:hAnsi="Times New Roman" w:cs="Times New Roman"/>
          <w:sz w:val="24"/>
          <w:szCs w:val="24"/>
          <w:lang w:val="en-US"/>
        </w:rPr>
        <w:t xml:space="preserve">.       </w:t>
      </w:r>
      <w:r w:rsidR="00763345"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463091"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8</w:t>
      </w:r>
      <w:r w:rsidRPr="00B10C06">
        <w:rPr>
          <w:rFonts w:ascii="Times New Roman" w:hAnsi="Times New Roman" w:cs="Times New Roman"/>
          <w:sz w:val="24"/>
          <w:szCs w:val="24"/>
          <w:lang w:val="en-US"/>
        </w:rPr>
        <w:t>)</w:t>
      </w:r>
    </w:p>
    <w:p w:rsidR="008538C7" w:rsidRPr="00B10C06" w:rsidRDefault="008538C7" w:rsidP="008E757E">
      <w:pPr>
        <w:tabs>
          <w:tab w:val="left" w:pos="720"/>
        </w:tabs>
        <w:spacing w:after="0" w:line="360" w:lineRule="auto"/>
        <w:ind w:firstLine="709"/>
        <w:jc w:val="right"/>
        <w:rPr>
          <w:rFonts w:ascii="Times New Roman" w:hAnsi="Times New Roman" w:cs="Times New Roman"/>
          <w:sz w:val="24"/>
          <w:szCs w:val="24"/>
          <w:lang w:val="en-US"/>
        </w:rPr>
      </w:pPr>
    </w:p>
    <w:p w:rsidR="005744C1" w:rsidRPr="005744C1" w:rsidRDefault="005744C1" w:rsidP="008E757E">
      <w:pPr>
        <w:pStyle w:val="af3"/>
        <w:tabs>
          <w:tab w:val="left" w:pos="720"/>
        </w:tabs>
        <w:spacing w:after="0" w:line="360" w:lineRule="auto"/>
        <w:ind w:firstLine="709"/>
        <w:rPr>
          <w:rFonts w:ascii="Times New Roman" w:hAnsi="Times New Roman" w:cs="Times New Roman"/>
          <w:sz w:val="24"/>
          <w:szCs w:val="24"/>
          <w:lang w:val="en-US"/>
        </w:rPr>
      </w:pPr>
      <w:r w:rsidRPr="005744C1">
        <w:rPr>
          <w:rFonts w:ascii="Times New Roman" w:hAnsi="Times New Roman" w:cs="Times New Roman"/>
          <w:sz w:val="24"/>
          <w:szCs w:val="24"/>
          <w:lang w:val="en-US"/>
        </w:rPr>
        <w:t>As a result, the solution found in this way has the form</w:t>
      </w:r>
    </w:p>
    <w:p w:rsidR="008538C7" w:rsidRPr="005744C1" w:rsidRDefault="008538C7" w:rsidP="008E757E">
      <w:pPr>
        <w:pStyle w:val="af3"/>
        <w:tabs>
          <w:tab w:val="left" w:pos="720"/>
        </w:tabs>
        <w:spacing w:after="0" w:line="360" w:lineRule="auto"/>
        <w:ind w:firstLine="709"/>
        <w:rPr>
          <w:rFonts w:ascii="Times New Roman" w:hAnsi="Times New Roman" w:cs="Times New Roman"/>
          <w:sz w:val="24"/>
          <w:szCs w:val="24"/>
          <w:lang w:val="en-US"/>
        </w:rPr>
      </w:pPr>
    </w:p>
    <w:p w:rsidR="008538C7" w:rsidRPr="00B10C06" w:rsidRDefault="008538C7" w:rsidP="008E757E">
      <w:pPr>
        <w:spacing w:after="0" w:line="360" w:lineRule="auto"/>
        <w:ind w:firstLine="709"/>
        <w:jc w:val="right"/>
        <w:rPr>
          <w:rFonts w:ascii="Times New Roman" w:hAnsi="Times New Roman" w:cs="Times New Roman"/>
          <w:sz w:val="24"/>
          <w:szCs w:val="24"/>
          <w:lang w:val="en-US"/>
        </w:rPr>
      </w:pPr>
      <w:r w:rsidRPr="008538C7">
        <w:rPr>
          <w:rFonts w:ascii="Times New Roman" w:hAnsi="Times New Roman" w:cs="Times New Roman"/>
          <w:position w:val="-48"/>
          <w:sz w:val="24"/>
          <w:szCs w:val="24"/>
        </w:rPr>
        <w:object w:dxaOrig="7080" w:dyaOrig="1100">
          <v:shape id="_x0000_i1035" type="#_x0000_t75" style="width:328.5pt;height:50.25pt" o:ole="">
            <v:imagedata r:id="rId53" o:title=""/>
          </v:shape>
          <o:OLEObject Type="Embed" ProgID="Equation.3" ShapeID="_x0000_i1035" DrawAspect="Content" ObjectID="_1664897618" r:id="rId54"/>
        </w:object>
      </w:r>
      <w:r w:rsidRPr="00B10C06">
        <w:rPr>
          <w:rFonts w:ascii="Times New Roman" w:hAnsi="Times New Roman" w:cs="Times New Roman"/>
          <w:sz w:val="24"/>
          <w:szCs w:val="24"/>
          <w:lang w:val="en-US"/>
        </w:rPr>
        <w:t xml:space="preserve">     </w:t>
      </w:r>
      <w:r w:rsidR="00463091" w:rsidRPr="00A212A8">
        <w:rPr>
          <w:rFonts w:ascii="Times New Roman" w:hAnsi="Times New Roman" w:cs="Times New Roman"/>
          <w:sz w:val="24"/>
          <w:szCs w:val="24"/>
          <w:lang w:val="en-US"/>
        </w:rPr>
        <w:t xml:space="preserve">     </w:t>
      </w:r>
      <w:r w:rsidR="00763345" w:rsidRPr="00A212A8">
        <w:rPr>
          <w:rFonts w:ascii="Times New Roman" w:hAnsi="Times New Roman" w:cs="Times New Roman"/>
          <w:sz w:val="24"/>
          <w:szCs w:val="24"/>
          <w:lang w:val="en-US"/>
        </w:rPr>
        <w:t xml:space="preserve">      </w:t>
      </w:r>
      <w:r w:rsidR="00463091" w:rsidRPr="00A212A8">
        <w:rPr>
          <w:rFonts w:ascii="Times New Roman" w:hAnsi="Times New Roman" w:cs="Times New Roman"/>
          <w:sz w:val="24"/>
          <w:szCs w:val="24"/>
          <w:lang w:val="en-US"/>
        </w:rPr>
        <w:t xml:space="preserve">  </w:t>
      </w:r>
      <w:r w:rsidRPr="00B10C06">
        <w:rPr>
          <w:rFonts w:ascii="Times New Roman" w:hAnsi="Times New Roman" w:cs="Times New Roman"/>
          <w:sz w:val="24"/>
          <w:szCs w:val="24"/>
          <w:lang w:val="en-US"/>
        </w:rPr>
        <w:t xml:space="preserve">      (</w:t>
      </w:r>
      <w:r w:rsidR="00614F77" w:rsidRPr="00B10C06">
        <w:rPr>
          <w:rFonts w:ascii="Times New Roman" w:hAnsi="Times New Roman" w:cs="Times New Roman"/>
          <w:sz w:val="24"/>
          <w:szCs w:val="24"/>
          <w:lang w:val="en-US"/>
        </w:rPr>
        <w:t>9</w:t>
      </w:r>
      <w:r w:rsidRPr="00B10C06">
        <w:rPr>
          <w:rFonts w:ascii="Times New Roman" w:hAnsi="Times New Roman" w:cs="Times New Roman"/>
          <w:sz w:val="24"/>
          <w:szCs w:val="24"/>
          <w:lang w:val="en-US"/>
        </w:rPr>
        <w:t xml:space="preserve">) </w:t>
      </w:r>
    </w:p>
    <w:p w:rsidR="00614F77" w:rsidRPr="00B10C06" w:rsidRDefault="00614F77" w:rsidP="008E757E">
      <w:pPr>
        <w:spacing w:after="0" w:line="360" w:lineRule="auto"/>
        <w:ind w:firstLine="709"/>
        <w:jc w:val="right"/>
        <w:rPr>
          <w:rFonts w:ascii="Times New Roman" w:hAnsi="Times New Roman" w:cs="Times New Roman"/>
          <w:sz w:val="24"/>
          <w:szCs w:val="24"/>
          <w:lang w:val="en-US"/>
        </w:rPr>
      </w:pPr>
    </w:p>
    <w:p w:rsidR="008538C7" w:rsidRPr="000F3A6A" w:rsidRDefault="005744C1" w:rsidP="008E757E">
      <w:pPr>
        <w:spacing w:after="0" w:line="360" w:lineRule="auto"/>
        <w:ind w:firstLine="709"/>
        <w:jc w:val="both"/>
        <w:rPr>
          <w:rFonts w:ascii="Times New Roman" w:hAnsi="Times New Roman" w:cs="Times New Roman"/>
          <w:sz w:val="24"/>
          <w:szCs w:val="24"/>
          <w:lang w:val="en-US"/>
        </w:rPr>
      </w:pPr>
      <w:r w:rsidRPr="005744C1">
        <w:rPr>
          <w:rFonts w:ascii="Times New Roman" w:hAnsi="Times New Roman" w:cs="Times New Roman"/>
          <w:sz w:val="24"/>
          <w:szCs w:val="24"/>
          <w:lang w:val="en-US"/>
        </w:rPr>
        <w:t xml:space="preserve">Taking into account the fact that the weight of the lining is quite large and there are butt joints, significantly higher stresses occur in the refractory than in the free state [12]. </w:t>
      </w:r>
      <w:r w:rsidRPr="000F3A6A">
        <w:rPr>
          <w:rFonts w:ascii="Times New Roman" w:hAnsi="Times New Roman" w:cs="Times New Roman"/>
          <w:sz w:val="24"/>
          <w:szCs w:val="24"/>
          <w:lang w:val="en-US"/>
        </w:rPr>
        <w:t>Therefore, the stresses should be determined by the formula</w:t>
      </w:r>
    </w:p>
    <w:p w:rsidR="00614F77" w:rsidRPr="00A212A8" w:rsidRDefault="008538C7" w:rsidP="00463091">
      <w:pPr>
        <w:spacing w:after="0" w:line="360" w:lineRule="auto"/>
        <w:jc w:val="right"/>
        <w:rPr>
          <w:rFonts w:ascii="Times New Roman" w:hAnsi="Times New Roman" w:cs="Times New Roman"/>
          <w:sz w:val="24"/>
          <w:szCs w:val="24"/>
          <w:lang w:val="en-US"/>
        </w:rPr>
      </w:pPr>
      <w:r w:rsidRPr="008538C7">
        <w:rPr>
          <w:rFonts w:ascii="Times New Roman" w:hAnsi="Times New Roman" w:cs="Times New Roman"/>
          <w:position w:val="-40"/>
          <w:sz w:val="24"/>
          <w:szCs w:val="24"/>
        </w:rPr>
        <w:object w:dxaOrig="4440" w:dyaOrig="940">
          <v:shape id="_x0000_i1036" type="#_x0000_t75" style="width:182.25pt;height:40.5pt" o:ole="">
            <v:imagedata r:id="rId55" o:title=""/>
          </v:shape>
          <o:OLEObject Type="Embed" ProgID="Equation.3" ShapeID="_x0000_i1036" DrawAspect="Content" ObjectID="_1664897619" r:id="rId56"/>
        </w:object>
      </w:r>
      <w:r w:rsidRPr="000F3A6A">
        <w:rPr>
          <w:rFonts w:ascii="Times New Roman" w:hAnsi="Times New Roman" w:cs="Times New Roman"/>
          <w:sz w:val="24"/>
          <w:szCs w:val="24"/>
          <w:lang w:val="en-US"/>
        </w:rPr>
        <w:t xml:space="preserve">               </w:t>
      </w:r>
      <w:r w:rsidR="00463091" w:rsidRPr="00A212A8">
        <w:rPr>
          <w:rFonts w:ascii="Times New Roman" w:hAnsi="Times New Roman" w:cs="Times New Roman"/>
          <w:sz w:val="24"/>
          <w:szCs w:val="24"/>
          <w:lang w:val="en-US"/>
        </w:rPr>
        <w:t xml:space="preserve">    </w:t>
      </w:r>
      <w:r w:rsidR="00763345" w:rsidRPr="00A212A8">
        <w:rPr>
          <w:rFonts w:ascii="Times New Roman" w:hAnsi="Times New Roman" w:cs="Times New Roman"/>
          <w:sz w:val="24"/>
          <w:szCs w:val="24"/>
          <w:lang w:val="en-US"/>
        </w:rPr>
        <w:t xml:space="preserve">      </w:t>
      </w:r>
      <w:r w:rsidR="00463091" w:rsidRPr="00A212A8">
        <w:rPr>
          <w:rFonts w:ascii="Times New Roman" w:hAnsi="Times New Roman" w:cs="Times New Roman"/>
          <w:sz w:val="24"/>
          <w:szCs w:val="24"/>
          <w:lang w:val="en-US"/>
        </w:rPr>
        <w:t xml:space="preserve">       </w:t>
      </w:r>
      <w:r w:rsidRPr="000F3A6A">
        <w:rPr>
          <w:rFonts w:ascii="Times New Roman" w:hAnsi="Times New Roman" w:cs="Times New Roman"/>
          <w:sz w:val="24"/>
          <w:szCs w:val="24"/>
          <w:lang w:val="en-US"/>
        </w:rPr>
        <w:t xml:space="preserve">                 (</w:t>
      </w:r>
      <w:r w:rsidR="00614F77" w:rsidRPr="000F3A6A">
        <w:rPr>
          <w:rFonts w:ascii="Times New Roman" w:hAnsi="Times New Roman" w:cs="Times New Roman"/>
          <w:sz w:val="24"/>
          <w:szCs w:val="24"/>
          <w:lang w:val="en-US"/>
        </w:rPr>
        <w:t>10</w:t>
      </w:r>
      <w:r w:rsidRPr="000F3A6A">
        <w:rPr>
          <w:rFonts w:ascii="Times New Roman" w:hAnsi="Times New Roman" w:cs="Times New Roman"/>
          <w:sz w:val="24"/>
          <w:szCs w:val="24"/>
          <w:lang w:val="en-US"/>
        </w:rPr>
        <w:t>)</w:t>
      </w:r>
    </w:p>
    <w:p w:rsidR="00463091" w:rsidRPr="00A212A8" w:rsidRDefault="00463091" w:rsidP="00550D05">
      <w:pPr>
        <w:spacing w:after="0" w:line="360" w:lineRule="auto"/>
        <w:ind w:firstLine="709"/>
        <w:jc w:val="right"/>
        <w:rPr>
          <w:rFonts w:ascii="Times New Roman" w:hAnsi="Times New Roman" w:cs="Times New Roman"/>
          <w:sz w:val="24"/>
          <w:szCs w:val="24"/>
          <w:lang w:val="en-US"/>
        </w:rPr>
      </w:pPr>
    </w:p>
    <w:p w:rsidR="004D50B4" w:rsidRPr="00550D05" w:rsidRDefault="00DA1034" w:rsidP="008E757E">
      <w:pPr>
        <w:spacing w:after="0" w:line="360" w:lineRule="auto"/>
        <w:ind w:firstLine="709"/>
        <w:jc w:val="both"/>
        <w:rPr>
          <w:rFonts w:ascii="Times New Roman" w:hAnsi="Times New Roman" w:cs="Times New Roman"/>
          <w:b/>
          <w:bCs/>
          <w:sz w:val="24"/>
          <w:szCs w:val="24"/>
          <w:lang w:val="en-US"/>
        </w:rPr>
      </w:pPr>
      <w:r w:rsidRPr="00550D05">
        <w:rPr>
          <w:rFonts w:ascii="Times New Roman" w:hAnsi="Times New Roman" w:cs="Times New Roman"/>
          <w:b/>
          <w:bCs/>
          <w:sz w:val="24"/>
          <w:szCs w:val="24"/>
          <w:lang w:val="en-US"/>
        </w:rPr>
        <w:t>3.2</w:t>
      </w:r>
      <w:r w:rsidR="004D50B4" w:rsidRPr="00550D05">
        <w:rPr>
          <w:rFonts w:ascii="Times New Roman" w:hAnsi="Times New Roman" w:cs="Times New Roman"/>
          <w:b/>
          <w:bCs/>
          <w:sz w:val="24"/>
          <w:szCs w:val="24"/>
          <w:lang w:val="en-US"/>
        </w:rPr>
        <w:t xml:space="preserve"> </w:t>
      </w:r>
      <w:r w:rsidR="003B5889" w:rsidRPr="00550D05">
        <w:rPr>
          <w:rFonts w:ascii="Times New Roman" w:hAnsi="Times New Roman" w:cs="Times New Roman"/>
          <w:b/>
          <w:bCs/>
          <w:sz w:val="24"/>
          <w:szCs w:val="24"/>
          <w:lang w:val="en-US"/>
        </w:rPr>
        <w:t>Determination of thermal stresses</w:t>
      </w:r>
    </w:p>
    <w:p w:rsidR="004D50B4" w:rsidRPr="003B5889" w:rsidRDefault="00DA1034" w:rsidP="008E757E">
      <w:pPr>
        <w:spacing w:after="0" w:line="360" w:lineRule="auto"/>
        <w:ind w:firstLine="709"/>
        <w:rPr>
          <w:rFonts w:ascii="Times New Roman" w:hAnsi="Times New Roman" w:cs="Times New Roman"/>
          <w:sz w:val="24"/>
          <w:szCs w:val="24"/>
          <w:lang w:val="en-US"/>
        </w:rPr>
      </w:pPr>
      <w:r w:rsidRPr="003B5889">
        <w:rPr>
          <w:rFonts w:ascii="Times New Roman" w:hAnsi="Times New Roman" w:cs="Times New Roman"/>
          <w:sz w:val="24"/>
          <w:szCs w:val="24"/>
          <w:lang w:val="en-US"/>
        </w:rPr>
        <w:t>3.2</w:t>
      </w:r>
      <w:r w:rsidR="004D50B4" w:rsidRPr="003B5889">
        <w:rPr>
          <w:rFonts w:ascii="Times New Roman" w:hAnsi="Times New Roman" w:cs="Times New Roman"/>
          <w:sz w:val="24"/>
          <w:szCs w:val="24"/>
          <w:lang w:val="en-US"/>
        </w:rPr>
        <w:t xml:space="preserve">.1 </w:t>
      </w:r>
      <w:r w:rsidR="003B5889" w:rsidRPr="003B5889">
        <w:rPr>
          <w:rFonts w:ascii="Times New Roman" w:hAnsi="Times New Roman" w:cs="Times New Roman"/>
          <w:sz w:val="24"/>
          <w:szCs w:val="24"/>
          <w:lang w:val="en-US"/>
        </w:rPr>
        <w:t>Temperature fields in the lining of sintering furnaces</w:t>
      </w:r>
    </w:p>
    <w:p w:rsidR="003B5889" w:rsidRPr="003B5889" w:rsidRDefault="003B5889" w:rsidP="003B5889">
      <w:pPr>
        <w:spacing w:after="0" w:line="360" w:lineRule="auto"/>
        <w:ind w:firstLine="709"/>
        <w:jc w:val="both"/>
        <w:rPr>
          <w:rFonts w:ascii="Times New Roman" w:hAnsi="Times New Roman" w:cs="Times New Roman"/>
          <w:sz w:val="24"/>
          <w:szCs w:val="24"/>
          <w:lang w:val="kk-KZ"/>
        </w:rPr>
      </w:pPr>
      <w:r w:rsidRPr="003B5889">
        <w:rPr>
          <w:rFonts w:ascii="Times New Roman" w:hAnsi="Times New Roman" w:cs="Times New Roman"/>
          <w:sz w:val="24"/>
          <w:szCs w:val="24"/>
          <w:lang w:val="kk-KZ"/>
        </w:rPr>
        <w:t>The initial information for calculating the thermal stress state of linings is data on the temperature fields in the lining. To obtain these data</w:t>
      </w:r>
      <w:r>
        <w:rPr>
          <w:rFonts w:ascii="Times New Roman" w:hAnsi="Times New Roman" w:cs="Times New Roman"/>
          <w:sz w:val="24"/>
          <w:szCs w:val="24"/>
          <w:lang w:val="kk-KZ"/>
        </w:rPr>
        <w:t xml:space="preserve">, the temperature fields in </w:t>
      </w:r>
      <w:r>
        <w:rPr>
          <w:rFonts w:ascii="Times New Roman" w:hAnsi="Times New Roman" w:cs="Times New Roman"/>
          <w:sz w:val="24"/>
          <w:szCs w:val="24"/>
          <w:lang w:val="en-US"/>
        </w:rPr>
        <w:t>high-temperature units’</w:t>
      </w:r>
      <w:r w:rsidRPr="003B5889">
        <w:rPr>
          <w:rFonts w:ascii="Times New Roman" w:hAnsi="Times New Roman" w:cs="Times New Roman"/>
          <w:sz w:val="24"/>
          <w:szCs w:val="24"/>
          <w:lang w:val="kk-KZ"/>
        </w:rPr>
        <w:t xml:space="preserve"> linings were measured when they were heated.</w:t>
      </w:r>
    </w:p>
    <w:p w:rsidR="00B56AD4" w:rsidRDefault="003B5889" w:rsidP="003B5889">
      <w:pPr>
        <w:spacing w:after="0" w:line="360" w:lineRule="auto"/>
        <w:ind w:firstLine="709"/>
        <w:jc w:val="both"/>
        <w:rPr>
          <w:rFonts w:ascii="Times New Roman" w:hAnsi="Times New Roman" w:cs="Times New Roman"/>
          <w:sz w:val="24"/>
          <w:szCs w:val="24"/>
          <w:lang w:val="kk-KZ"/>
        </w:rPr>
      </w:pPr>
      <w:r w:rsidRPr="003B5889">
        <w:rPr>
          <w:rFonts w:ascii="Times New Roman" w:hAnsi="Times New Roman" w:cs="Times New Roman"/>
          <w:sz w:val="24"/>
          <w:szCs w:val="24"/>
          <w:lang w:val="kk-KZ"/>
        </w:rPr>
        <w:t xml:space="preserve">Consider the heating schedule of the sintering furnace, in the lining of which the fireclay brick of the </w:t>
      </w:r>
      <w:r w:rsidR="0096122C">
        <w:rPr>
          <w:rFonts w:ascii="Times New Roman" w:hAnsi="Times New Roman" w:cs="Times New Roman"/>
          <w:sz w:val="24"/>
          <w:szCs w:val="24"/>
          <w:lang w:val="en-US"/>
        </w:rPr>
        <w:t>SHCU</w:t>
      </w:r>
      <w:r w:rsidRPr="003B5889">
        <w:rPr>
          <w:rFonts w:ascii="Times New Roman" w:hAnsi="Times New Roman" w:cs="Times New Roman"/>
          <w:sz w:val="24"/>
          <w:szCs w:val="24"/>
          <w:lang w:val="kk-KZ"/>
        </w:rPr>
        <w:t xml:space="preserve"> brand is used as a refractory material. Measurements were made for the warm-up period from 0 to 11 hours of the next day. Figure 17 shows a graph of changes in the average thickness of the lining temperature.</w:t>
      </w:r>
    </w:p>
    <w:p w:rsidR="001258D8" w:rsidRDefault="001258D8" w:rsidP="003B5889">
      <w:pPr>
        <w:spacing w:after="0" w:line="360" w:lineRule="auto"/>
        <w:ind w:firstLine="709"/>
        <w:jc w:val="both"/>
        <w:rPr>
          <w:rFonts w:ascii="Times New Roman" w:hAnsi="Times New Roman" w:cs="Times New Roman"/>
          <w:sz w:val="24"/>
          <w:szCs w:val="24"/>
          <w:lang w:val="kk-KZ"/>
        </w:rPr>
      </w:pPr>
    </w:p>
    <w:p w:rsidR="00B56AD4" w:rsidRDefault="002909EA" w:rsidP="008E757E">
      <w:pPr>
        <w:spacing w:after="0" w:line="360" w:lineRule="auto"/>
        <w:ind w:firstLine="709"/>
        <w:jc w:val="center"/>
        <w:rPr>
          <w:rFonts w:ascii="Times New Roman" w:hAnsi="Times New Roman" w:cs="Times New Roman"/>
          <w:sz w:val="24"/>
          <w:szCs w:val="24"/>
        </w:rPr>
      </w:pPr>
      <w:r w:rsidRPr="00753FF9">
        <w:rPr>
          <w:rFonts w:ascii="Times New Roman" w:hAnsi="Times New Roman" w:cs="Times New Roman"/>
          <w:noProof/>
          <w:sz w:val="24"/>
          <w:szCs w:val="24"/>
        </w:rPr>
        <w:drawing>
          <wp:inline distT="0" distB="0" distL="0" distR="0">
            <wp:extent cx="4986020" cy="2984500"/>
            <wp:effectExtent l="19050" t="0" r="5080" b="0"/>
            <wp:docPr id="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986020" cy="2984500"/>
                    </a:xfrm>
                    <a:prstGeom prst="rect">
                      <a:avLst/>
                    </a:prstGeom>
                    <a:noFill/>
                    <a:ln w="9525">
                      <a:noFill/>
                      <a:miter lim="800000"/>
                      <a:headEnd/>
                      <a:tailEnd/>
                    </a:ln>
                  </pic:spPr>
                </pic:pic>
              </a:graphicData>
            </a:graphic>
          </wp:inline>
        </w:drawing>
      </w:r>
    </w:p>
    <w:p w:rsidR="00614F77" w:rsidRPr="008538C7" w:rsidRDefault="00614F77" w:rsidP="008E757E">
      <w:pPr>
        <w:spacing w:after="0" w:line="360" w:lineRule="auto"/>
        <w:ind w:firstLine="709"/>
        <w:jc w:val="center"/>
        <w:rPr>
          <w:rFonts w:ascii="Times New Roman" w:hAnsi="Times New Roman" w:cs="Times New Roman"/>
          <w:sz w:val="24"/>
          <w:szCs w:val="24"/>
        </w:rPr>
      </w:pPr>
    </w:p>
    <w:p w:rsidR="00B56AD4" w:rsidRDefault="003B5889" w:rsidP="008E757E">
      <w:pPr>
        <w:spacing w:after="0" w:line="360" w:lineRule="auto"/>
        <w:ind w:firstLine="709"/>
        <w:jc w:val="center"/>
        <w:rPr>
          <w:rFonts w:ascii="Times New Roman" w:hAnsi="Times New Roman" w:cs="Times New Roman"/>
          <w:sz w:val="24"/>
          <w:szCs w:val="24"/>
          <w:lang w:val="en-US"/>
        </w:rPr>
      </w:pPr>
      <w:r w:rsidRPr="003B5889">
        <w:rPr>
          <w:rFonts w:ascii="Times New Roman" w:hAnsi="Times New Roman" w:cs="Times New Roman"/>
          <w:sz w:val="24"/>
          <w:szCs w:val="24"/>
          <w:lang w:val="en-US"/>
        </w:rPr>
        <w:t xml:space="preserve">Figure 17 – </w:t>
      </w:r>
      <w:r>
        <w:rPr>
          <w:rFonts w:ascii="Times New Roman" w:hAnsi="Times New Roman" w:cs="Times New Roman"/>
          <w:sz w:val="24"/>
          <w:szCs w:val="24"/>
          <w:lang w:val="en-US"/>
        </w:rPr>
        <w:t>A</w:t>
      </w:r>
      <w:r w:rsidRPr="003B5889">
        <w:rPr>
          <w:rFonts w:ascii="Times New Roman" w:hAnsi="Times New Roman" w:cs="Times New Roman"/>
          <w:sz w:val="24"/>
          <w:szCs w:val="24"/>
          <w:lang w:val="en-US"/>
        </w:rPr>
        <w:t>verage temperature of the sintering furnace lining during heating</w:t>
      </w:r>
    </w:p>
    <w:p w:rsidR="003B5889" w:rsidRPr="003B5889" w:rsidRDefault="003B5889" w:rsidP="008E757E">
      <w:pPr>
        <w:spacing w:after="0" w:line="360" w:lineRule="auto"/>
        <w:ind w:firstLine="709"/>
        <w:jc w:val="center"/>
        <w:rPr>
          <w:rFonts w:ascii="Times New Roman" w:hAnsi="Times New Roman" w:cs="Times New Roman"/>
          <w:sz w:val="24"/>
          <w:szCs w:val="24"/>
          <w:lang w:val="en-US"/>
        </w:rPr>
      </w:pPr>
    </w:p>
    <w:p w:rsidR="00B56AD4" w:rsidRPr="0096122C" w:rsidRDefault="00DA1034" w:rsidP="008E757E">
      <w:pPr>
        <w:spacing w:after="0" w:line="360" w:lineRule="auto"/>
        <w:ind w:firstLine="709"/>
        <w:rPr>
          <w:rFonts w:ascii="Times New Roman" w:hAnsi="Times New Roman" w:cs="Times New Roman"/>
          <w:sz w:val="24"/>
          <w:szCs w:val="24"/>
          <w:lang w:val="en-US"/>
        </w:rPr>
      </w:pPr>
      <w:r w:rsidRPr="0096122C">
        <w:rPr>
          <w:rFonts w:ascii="Times New Roman" w:hAnsi="Times New Roman" w:cs="Times New Roman"/>
          <w:sz w:val="24"/>
          <w:szCs w:val="24"/>
          <w:lang w:val="en-US"/>
        </w:rPr>
        <w:t>3</w:t>
      </w:r>
      <w:r w:rsidR="00B56AD4" w:rsidRPr="0096122C">
        <w:rPr>
          <w:rFonts w:ascii="Times New Roman" w:hAnsi="Times New Roman" w:cs="Times New Roman"/>
          <w:sz w:val="24"/>
          <w:szCs w:val="24"/>
          <w:lang w:val="en-US"/>
        </w:rPr>
        <w:t>.</w:t>
      </w:r>
      <w:r w:rsidRPr="0096122C">
        <w:rPr>
          <w:rFonts w:ascii="Times New Roman" w:hAnsi="Times New Roman" w:cs="Times New Roman"/>
          <w:sz w:val="24"/>
          <w:szCs w:val="24"/>
          <w:lang w:val="en-US"/>
        </w:rPr>
        <w:t>2</w:t>
      </w:r>
      <w:r w:rsidR="00B56AD4" w:rsidRPr="0096122C">
        <w:rPr>
          <w:rFonts w:ascii="Times New Roman" w:hAnsi="Times New Roman" w:cs="Times New Roman"/>
          <w:sz w:val="24"/>
          <w:szCs w:val="24"/>
          <w:lang w:val="en-US"/>
        </w:rPr>
        <w:t xml:space="preserve">.2 </w:t>
      </w:r>
      <w:r w:rsidR="003B5889" w:rsidRPr="003B5889">
        <w:rPr>
          <w:rFonts w:ascii="Times New Roman" w:hAnsi="Times New Roman" w:cs="Times New Roman"/>
          <w:sz w:val="24"/>
          <w:szCs w:val="24"/>
          <w:lang w:val="en-US"/>
        </w:rPr>
        <w:t>Calcination</w:t>
      </w:r>
      <w:r w:rsidR="003B5889" w:rsidRPr="0096122C">
        <w:rPr>
          <w:rFonts w:ascii="Times New Roman" w:hAnsi="Times New Roman" w:cs="Times New Roman"/>
          <w:sz w:val="24"/>
          <w:szCs w:val="24"/>
          <w:lang w:val="en-US"/>
        </w:rPr>
        <w:t xml:space="preserve"> </w:t>
      </w:r>
      <w:r w:rsidR="003B5889" w:rsidRPr="003B5889">
        <w:rPr>
          <w:rFonts w:ascii="Times New Roman" w:hAnsi="Times New Roman" w:cs="Times New Roman"/>
          <w:sz w:val="24"/>
          <w:szCs w:val="24"/>
          <w:lang w:val="en-US"/>
        </w:rPr>
        <w:t>furnaces</w:t>
      </w:r>
    </w:p>
    <w:p w:rsidR="003B5889" w:rsidRDefault="003B5889" w:rsidP="008E757E">
      <w:pPr>
        <w:spacing w:after="0" w:line="360" w:lineRule="auto"/>
        <w:ind w:firstLine="709"/>
        <w:jc w:val="both"/>
        <w:rPr>
          <w:rFonts w:ascii="Times New Roman" w:hAnsi="Times New Roman" w:cs="Times New Roman"/>
          <w:sz w:val="24"/>
          <w:szCs w:val="24"/>
          <w:lang w:val="en-US"/>
        </w:rPr>
      </w:pPr>
      <w:r w:rsidRPr="003B5889">
        <w:rPr>
          <w:rFonts w:ascii="Times New Roman" w:hAnsi="Times New Roman" w:cs="Times New Roman"/>
          <w:sz w:val="24"/>
          <w:szCs w:val="24"/>
          <w:lang w:val="en-US"/>
        </w:rPr>
        <w:t>Figure 18 shows a graph of changes in the average temperature over the thickness of the lining for the calcination furnace.</w:t>
      </w:r>
    </w:p>
    <w:p w:rsidR="002909EA" w:rsidRPr="003B5889" w:rsidRDefault="002909EA" w:rsidP="008E757E">
      <w:pPr>
        <w:spacing w:after="0" w:line="360" w:lineRule="auto"/>
        <w:ind w:firstLine="709"/>
        <w:jc w:val="both"/>
        <w:rPr>
          <w:rFonts w:ascii="Times New Roman" w:hAnsi="Times New Roman" w:cs="Times New Roman"/>
          <w:sz w:val="24"/>
          <w:szCs w:val="24"/>
          <w:lang w:val="en-US"/>
        </w:rPr>
      </w:pPr>
    </w:p>
    <w:p w:rsidR="00B56AD4" w:rsidRDefault="002909EA" w:rsidP="008E757E">
      <w:pPr>
        <w:spacing w:after="0" w:line="360" w:lineRule="auto"/>
        <w:ind w:firstLine="709"/>
        <w:jc w:val="center"/>
        <w:rPr>
          <w:rFonts w:ascii="Times New Roman" w:hAnsi="Times New Roman" w:cs="Times New Roman"/>
          <w:color w:val="FF0000"/>
          <w:sz w:val="24"/>
          <w:szCs w:val="24"/>
          <w:lang w:val="kk-KZ"/>
        </w:rPr>
      </w:pPr>
      <w:r w:rsidRPr="00753FF9">
        <w:rPr>
          <w:rFonts w:ascii="Times New Roman" w:hAnsi="Times New Roman" w:cs="Times New Roman"/>
          <w:noProof/>
          <w:color w:val="FF0000"/>
          <w:sz w:val="24"/>
          <w:szCs w:val="24"/>
        </w:rPr>
        <w:lastRenderedPageBreak/>
        <w:drawing>
          <wp:inline distT="0" distB="0" distL="0" distR="0">
            <wp:extent cx="5270500" cy="3105785"/>
            <wp:effectExtent l="19050" t="0" r="6350" b="0"/>
            <wp:docPr id="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270500" cy="3105785"/>
                    </a:xfrm>
                    <a:prstGeom prst="rect">
                      <a:avLst/>
                    </a:prstGeom>
                    <a:noFill/>
                    <a:ln w="9525">
                      <a:noFill/>
                      <a:miter lim="800000"/>
                      <a:headEnd/>
                      <a:tailEnd/>
                    </a:ln>
                  </pic:spPr>
                </pic:pic>
              </a:graphicData>
            </a:graphic>
          </wp:inline>
        </w:drawing>
      </w:r>
    </w:p>
    <w:p w:rsidR="00614F77" w:rsidRPr="00B56AD4" w:rsidRDefault="00614F77" w:rsidP="008E757E">
      <w:pPr>
        <w:spacing w:after="0" w:line="360" w:lineRule="auto"/>
        <w:ind w:firstLine="709"/>
        <w:jc w:val="center"/>
        <w:rPr>
          <w:rFonts w:ascii="Times New Roman" w:hAnsi="Times New Roman" w:cs="Times New Roman"/>
          <w:color w:val="FF0000"/>
          <w:sz w:val="24"/>
          <w:szCs w:val="24"/>
          <w:lang w:val="kk-KZ"/>
        </w:rPr>
      </w:pPr>
    </w:p>
    <w:p w:rsidR="00B56AD4" w:rsidRDefault="003B5889" w:rsidP="00550D05">
      <w:pPr>
        <w:spacing w:after="0" w:line="360" w:lineRule="auto"/>
        <w:ind w:firstLine="709"/>
        <w:jc w:val="center"/>
        <w:rPr>
          <w:rFonts w:ascii="Times New Roman" w:hAnsi="Times New Roman" w:cs="Times New Roman"/>
          <w:sz w:val="24"/>
          <w:szCs w:val="24"/>
          <w:lang w:val="en-US"/>
        </w:rPr>
      </w:pPr>
      <w:r w:rsidRPr="003B5889">
        <w:rPr>
          <w:rFonts w:ascii="Times New Roman" w:hAnsi="Times New Roman" w:cs="Times New Roman"/>
          <w:sz w:val="24"/>
          <w:szCs w:val="24"/>
          <w:lang w:val="en-US"/>
        </w:rPr>
        <w:t xml:space="preserve">Figure 18 – </w:t>
      </w:r>
      <w:r>
        <w:rPr>
          <w:rFonts w:ascii="Times New Roman" w:hAnsi="Times New Roman" w:cs="Times New Roman"/>
          <w:sz w:val="24"/>
          <w:szCs w:val="24"/>
          <w:lang w:val="en-US"/>
        </w:rPr>
        <w:t>A</w:t>
      </w:r>
      <w:r w:rsidRPr="003B5889">
        <w:rPr>
          <w:rFonts w:ascii="Times New Roman" w:hAnsi="Times New Roman" w:cs="Times New Roman"/>
          <w:sz w:val="24"/>
          <w:szCs w:val="24"/>
          <w:lang w:val="en-US"/>
        </w:rPr>
        <w:t>verage temperature of the calcination furnace lining during heating</w:t>
      </w:r>
    </w:p>
    <w:p w:rsidR="003B5889" w:rsidRPr="003B5889" w:rsidRDefault="003B5889" w:rsidP="008E757E">
      <w:pPr>
        <w:spacing w:after="0" w:line="360" w:lineRule="auto"/>
        <w:ind w:firstLine="709"/>
        <w:jc w:val="both"/>
        <w:rPr>
          <w:rFonts w:ascii="Times New Roman" w:hAnsi="Times New Roman" w:cs="Times New Roman"/>
          <w:sz w:val="24"/>
          <w:szCs w:val="24"/>
          <w:lang w:val="en-US"/>
        </w:rPr>
      </w:pPr>
    </w:p>
    <w:p w:rsidR="00B56AD4" w:rsidRPr="0096122C" w:rsidRDefault="00DA1034" w:rsidP="008E757E">
      <w:pPr>
        <w:spacing w:after="0" w:line="360" w:lineRule="auto"/>
        <w:ind w:firstLine="709"/>
        <w:jc w:val="both"/>
        <w:rPr>
          <w:rFonts w:ascii="Times New Roman" w:hAnsi="Times New Roman" w:cs="Times New Roman"/>
          <w:sz w:val="24"/>
          <w:szCs w:val="24"/>
          <w:lang w:val="en-US"/>
        </w:rPr>
      </w:pPr>
      <w:r w:rsidRPr="0096122C">
        <w:rPr>
          <w:rFonts w:ascii="Times New Roman" w:hAnsi="Times New Roman" w:cs="Times New Roman"/>
          <w:sz w:val="24"/>
          <w:szCs w:val="24"/>
          <w:lang w:val="en-US"/>
        </w:rPr>
        <w:t>3.2</w:t>
      </w:r>
      <w:r w:rsidR="00B56AD4" w:rsidRPr="0096122C">
        <w:rPr>
          <w:rFonts w:ascii="Times New Roman" w:hAnsi="Times New Roman" w:cs="Times New Roman"/>
          <w:sz w:val="24"/>
          <w:szCs w:val="24"/>
          <w:lang w:val="en-US"/>
        </w:rPr>
        <w:t xml:space="preserve">.3 </w:t>
      </w:r>
      <w:r w:rsidR="003B5889">
        <w:rPr>
          <w:rFonts w:ascii="Times New Roman" w:hAnsi="Times New Roman" w:cs="Times New Roman"/>
          <w:sz w:val="24"/>
          <w:szCs w:val="24"/>
          <w:lang w:val="en-US"/>
        </w:rPr>
        <w:t>Steel</w:t>
      </w:r>
      <w:r w:rsidR="003B5889" w:rsidRPr="0096122C">
        <w:rPr>
          <w:rFonts w:ascii="Times New Roman" w:hAnsi="Times New Roman" w:cs="Times New Roman"/>
          <w:sz w:val="24"/>
          <w:szCs w:val="24"/>
          <w:lang w:val="en-US"/>
        </w:rPr>
        <w:t>-</w:t>
      </w:r>
      <w:r w:rsidR="003B5889">
        <w:rPr>
          <w:rFonts w:ascii="Times New Roman" w:hAnsi="Times New Roman" w:cs="Times New Roman"/>
          <w:sz w:val="24"/>
          <w:szCs w:val="24"/>
          <w:lang w:val="en-US"/>
        </w:rPr>
        <w:t>teeming</w:t>
      </w:r>
      <w:r w:rsidR="003B5889" w:rsidRPr="0096122C">
        <w:rPr>
          <w:rFonts w:ascii="Times New Roman" w:hAnsi="Times New Roman" w:cs="Times New Roman"/>
          <w:sz w:val="24"/>
          <w:szCs w:val="24"/>
          <w:lang w:val="en-US"/>
        </w:rPr>
        <w:t xml:space="preserve"> </w:t>
      </w:r>
      <w:r w:rsidR="003B5889">
        <w:rPr>
          <w:rFonts w:ascii="Times New Roman" w:hAnsi="Times New Roman" w:cs="Times New Roman"/>
          <w:sz w:val="24"/>
          <w:szCs w:val="24"/>
          <w:lang w:val="en-US"/>
        </w:rPr>
        <w:t>l</w:t>
      </w:r>
      <w:r w:rsidR="003B5889" w:rsidRPr="003B5889">
        <w:rPr>
          <w:rFonts w:ascii="Times New Roman" w:hAnsi="Times New Roman" w:cs="Times New Roman"/>
          <w:sz w:val="24"/>
          <w:szCs w:val="24"/>
          <w:lang w:val="en-US"/>
        </w:rPr>
        <w:t>adles</w:t>
      </w:r>
    </w:p>
    <w:p w:rsidR="003F69D6" w:rsidRDefault="003B5889" w:rsidP="008E757E">
      <w:pPr>
        <w:spacing w:after="0" w:line="360" w:lineRule="auto"/>
        <w:ind w:firstLine="709"/>
        <w:jc w:val="both"/>
        <w:rPr>
          <w:rFonts w:ascii="Times New Roman" w:hAnsi="Times New Roman" w:cs="Times New Roman"/>
          <w:sz w:val="24"/>
          <w:szCs w:val="24"/>
          <w:lang w:val="en-US"/>
        </w:rPr>
      </w:pPr>
      <w:r w:rsidRPr="003B5889">
        <w:rPr>
          <w:rFonts w:ascii="Times New Roman" w:hAnsi="Times New Roman" w:cs="Times New Roman"/>
          <w:sz w:val="24"/>
          <w:szCs w:val="24"/>
          <w:lang w:val="kk-KZ"/>
        </w:rPr>
        <w:t>The average temperature of the steel</w:t>
      </w:r>
      <w:r>
        <w:rPr>
          <w:rFonts w:ascii="Times New Roman" w:hAnsi="Times New Roman" w:cs="Times New Roman"/>
          <w:sz w:val="24"/>
          <w:szCs w:val="24"/>
          <w:lang w:val="en-US"/>
        </w:rPr>
        <w:t xml:space="preserve">-teeming </w:t>
      </w:r>
      <w:r w:rsidRPr="003B5889">
        <w:rPr>
          <w:rFonts w:ascii="Times New Roman" w:hAnsi="Times New Roman" w:cs="Times New Roman"/>
          <w:sz w:val="24"/>
          <w:szCs w:val="24"/>
          <w:lang w:val="kk-KZ"/>
        </w:rPr>
        <w:t>lining during heating (the first 17 h 30 min) is shown in figure 19.</w:t>
      </w:r>
    </w:p>
    <w:p w:rsidR="00550D05" w:rsidRPr="00550D05" w:rsidRDefault="00550D05" w:rsidP="008E757E">
      <w:pPr>
        <w:spacing w:after="0" w:line="360" w:lineRule="auto"/>
        <w:ind w:firstLine="709"/>
        <w:jc w:val="both"/>
        <w:rPr>
          <w:rFonts w:ascii="Times New Roman" w:hAnsi="Times New Roman" w:cs="Times New Roman"/>
          <w:sz w:val="24"/>
          <w:szCs w:val="24"/>
          <w:lang w:val="en-US"/>
        </w:rPr>
      </w:pPr>
    </w:p>
    <w:p w:rsidR="00B56AD4" w:rsidRDefault="002909EA" w:rsidP="008E757E">
      <w:pPr>
        <w:spacing w:after="0" w:line="360" w:lineRule="auto"/>
        <w:ind w:firstLine="709"/>
        <w:jc w:val="center"/>
        <w:rPr>
          <w:rFonts w:ascii="Times New Roman" w:hAnsi="Times New Roman" w:cs="Times New Roman"/>
          <w:sz w:val="24"/>
          <w:szCs w:val="24"/>
        </w:rPr>
      </w:pPr>
      <w:r w:rsidRPr="00753FF9">
        <w:rPr>
          <w:rFonts w:ascii="Times New Roman" w:hAnsi="Times New Roman" w:cs="Times New Roman"/>
          <w:noProof/>
          <w:sz w:val="24"/>
          <w:szCs w:val="24"/>
        </w:rPr>
        <w:drawing>
          <wp:inline distT="0" distB="0" distL="0" distR="0">
            <wp:extent cx="5046345" cy="2820670"/>
            <wp:effectExtent l="19050" t="0" r="1905" b="0"/>
            <wp:docPr id="4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046345" cy="2820670"/>
                    </a:xfrm>
                    <a:prstGeom prst="rect">
                      <a:avLst/>
                    </a:prstGeom>
                    <a:noFill/>
                    <a:ln w="9525">
                      <a:noFill/>
                      <a:miter lim="800000"/>
                      <a:headEnd/>
                      <a:tailEnd/>
                    </a:ln>
                  </pic:spPr>
                </pic:pic>
              </a:graphicData>
            </a:graphic>
          </wp:inline>
        </w:drawing>
      </w:r>
    </w:p>
    <w:p w:rsidR="003F69D6" w:rsidRPr="008538C7" w:rsidRDefault="003F69D6" w:rsidP="008E757E">
      <w:pPr>
        <w:spacing w:after="0" w:line="360" w:lineRule="auto"/>
        <w:ind w:firstLine="709"/>
        <w:jc w:val="center"/>
        <w:rPr>
          <w:rFonts w:ascii="Times New Roman" w:hAnsi="Times New Roman" w:cs="Times New Roman"/>
          <w:sz w:val="24"/>
          <w:szCs w:val="24"/>
        </w:rPr>
      </w:pPr>
    </w:p>
    <w:p w:rsidR="00E5126B" w:rsidRDefault="003B5889" w:rsidP="00550D05">
      <w:pPr>
        <w:spacing w:after="0" w:line="360" w:lineRule="auto"/>
        <w:ind w:firstLine="709"/>
        <w:jc w:val="center"/>
        <w:rPr>
          <w:rFonts w:ascii="Times New Roman" w:hAnsi="Times New Roman" w:cs="Times New Roman"/>
          <w:sz w:val="24"/>
          <w:szCs w:val="24"/>
          <w:lang w:val="en-US"/>
        </w:rPr>
      </w:pPr>
      <w:r w:rsidRPr="003B5889">
        <w:rPr>
          <w:rFonts w:ascii="Times New Roman" w:hAnsi="Times New Roman" w:cs="Times New Roman"/>
          <w:sz w:val="24"/>
          <w:szCs w:val="24"/>
          <w:lang w:val="en-US"/>
        </w:rPr>
        <w:t xml:space="preserve">Figure 19 – </w:t>
      </w:r>
      <w:r>
        <w:rPr>
          <w:rFonts w:ascii="Times New Roman" w:hAnsi="Times New Roman" w:cs="Times New Roman"/>
          <w:sz w:val="24"/>
          <w:szCs w:val="24"/>
          <w:lang w:val="en-US"/>
        </w:rPr>
        <w:t>A</w:t>
      </w:r>
      <w:r w:rsidRPr="003B5889">
        <w:rPr>
          <w:rFonts w:ascii="Times New Roman" w:hAnsi="Times New Roman" w:cs="Times New Roman"/>
          <w:sz w:val="24"/>
          <w:szCs w:val="24"/>
          <w:lang w:val="en-US"/>
        </w:rPr>
        <w:t>verage temperature of the steel</w:t>
      </w:r>
      <w:r>
        <w:rPr>
          <w:rFonts w:ascii="Times New Roman" w:hAnsi="Times New Roman" w:cs="Times New Roman"/>
          <w:sz w:val="24"/>
          <w:szCs w:val="24"/>
          <w:lang w:val="en-US"/>
        </w:rPr>
        <w:t xml:space="preserve">-teeming </w:t>
      </w:r>
      <w:r w:rsidRPr="003B5889">
        <w:rPr>
          <w:rFonts w:ascii="Times New Roman" w:hAnsi="Times New Roman" w:cs="Times New Roman"/>
          <w:sz w:val="24"/>
          <w:szCs w:val="24"/>
          <w:lang w:val="en-US"/>
        </w:rPr>
        <w:t>lining during heating</w:t>
      </w:r>
    </w:p>
    <w:p w:rsidR="003B5889" w:rsidRPr="003B5889" w:rsidRDefault="003B5889" w:rsidP="008E757E">
      <w:pPr>
        <w:spacing w:after="0" w:line="360" w:lineRule="auto"/>
        <w:ind w:firstLine="709"/>
        <w:jc w:val="both"/>
        <w:rPr>
          <w:rFonts w:ascii="Times New Roman" w:hAnsi="Times New Roman" w:cs="Times New Roman"/>
          <w:sz w:val="24"/>
          <w:szCs w:val="24"/>
          <w:lang w:val="en-US"/>
        </w:rPr>
      </w:pPr>
    </w:p>
    <w:p w:rsidR="00550D05" w:rsidRDefault="00550D05" w:rsidP="008E757E">
      <w:pPr>
        <w:spacing w:after="0" w:line="360" w:lineRule="auto"/>
        <w:ind w:firstLine="709"/>
        <w:jc w:val="both"/>
        <w:rPr>
          <w:rFonts w:ascii="Times New Roman" w:hAnsi="Times New Roman" w:cs="Times New Roman"/>
          <w:b/>
          <w:sz w:val="24"/>
          <w:szCs w:val="24"/>
          <w:lang w:val="en-US"/>
        </w:rPr>
      </w:pPr>
    </w:p>
    <w:p w:rsidR="00550D05" w:rsidRDefault="00550D05" w:rsidP="008E757E">
      <w:pPr>
        <w:spacing w:after="0" w:line="360" w:lineRule="auto"/>
        <w:ind w:firstLine="709"/>
        <w:jc w:val="both"/>
        <w:rPr>
          <w:rFonts w:ascii="Times New Roman" w:hAnsi="Times New Roman" w:cs="Times New Roman"/>
          <w:b/>
          <w:sz w:val="24"/>
          <w:szCs w:val="24"/>
          <w:lang w:val="en-US"/>
        </w:rPr>
      </w:pPr>
    </w:p>
    <w:p w:rsidR="008538C7" w:rsidRPr="00550D05" w:rsidRDefault="00DA1034" w:rsidP="008E757E">
      <w:pPr>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lastRenderedPageBreak/>
        <w:t>3.3</w:t>
      </w:r>
      <w:r w:rsidR="008538C7" w:rsidRPr="00550D05">
        <w:rPr>
          <w:rFonts w:ascii="Times New Roman" w:hAnsi="Times New Roman" w:cs="Times New Roman"/>
          <w:b/>
          <w:sz w:val="24"/>
          <w:szCs w:val="24"/>
          <w:lang w:val="en-US"/>
        </w:rPr>
        <w:t xml:space="preserve"> </w:t>
      </w:r>
      <w:r w:rsidR="003B5889" w:rsidRPr="00550D05">
        <w:rPr>
          <w:rFonts w:ascii="Times New Roman" w:hAnsi="Times New Roman" w:cs="Times New Roman"/>
          <w:b/>
          <w:sz w:val="24"/>
          <w:szCs w:val="24"/>
          <w:lang w:val="en-US"/>
        </w:rPr>
        <w:t>Results of modeling linings’ thermal stress state</w:t>
      </w:r>
    </w:p>
    <w:p w:rsidR="008538C7" w:rsidRPr="005D5088" w:rsidRDefault="003B5889" w:rsidP="005D5088">
      <w:pPr>
        <w:spacing w:after="0" w:line="360" w:lineRule="auto"/>
        <w:ind w:firstLine="709"/>
        <w:jc w:val="both"/>
        <w:rPr>
          <w:rFonts w:ascii="Times New Roman" w:hAnsi="Times New Roman" w:cs="Times New Roman"/>
          <w:sz w:val="24"/>
          <w:szCs w:val="24"/>
        </w:rPr>
      </w:pPr>
      <w:r w:rsidRPr="005D5088">
        <w:rPr>
          <w:rFonts w:ascii="Times New Roman" w:hAnsi="Times New Roman" w:cs="Times New Roman"/>
          <w:sz w:val="24"/>
          <w:szCs w:val="24"/>
          <w:lang w:val="en-US"/>
        </w:rPr>
        <w:t>Sintering furnaces</w:t>
      </w:r>
      <w:r w:rsidR="005D5088" w:rsidRPr="005D5088">
        <w:rPr>
          <w:rFonts w:ascii="Times New Roman" w:hAnsi="Times New Roman" w:cs="Times New Roman"/>
          <w:sz w:val="24"/>
          <w:szCs w:val="24"/>
          <w:lang w:val="en-US"/>
        </w:rPr>
        <w:t xml:space="preserve">. </w:t>
      </w:r>
      <w:r w:rsidRPr="003B5889">
        <w:rPr>
          <w:rFonts w:ascii="Times New Roman" w:hAnsi="Times New Roman" w:cs="Times New Roman"/>
          <w:sz w:val="24"/>
          <w:szCs w:val="24"/>
          <w:lang w:val="kk-KZ"/>
        </w:rPr>
        <w:t>Using the heating graph (average lining temperature) as boundary conditions, we calculate the thermal stress state of the sintering furnace lining based on the developed mathematical model. Calculations were made for the warm-up period from 0 to 19 hours. The calculation results are presented as graphs (figure 20).</w:t>
      </w:r>
    </w:p>
    <w:p w:rsidR="00550D05" w:rsidRPr="00550D05" w:rsidRDefault="00550D05" w:rsidP="008E757E">
      <w:pPr>
        <w:spacing w:after="0" w:line="360" w:lineRule="auto"/>
        <w:ind w:firstLine="709"/>
        <w:jc w:val="both"/>
        <w:rPr>
          <w:rFonts w:ascii="Times New Roman" w:hAnsi="Times New Roman" w:cs="Times New Roman"/>
          <w:sz w:val="24"/>
          <w:szCs w:val="24"/>
          <w:lang w:val="en-US"/>
        </w:rPr>
      </w:pPr>
    </w:p>
    <w:p w:rsidR="004D6187" w:rsidRPr="00EF4A4E" w:rsidRDefault="002909EA" w:rsidP="008E757E">
      <w:pPr>
        <w:tabs>
          <w:tab w:val="left" w:pos="0"/>
          <w:tab w:val="center" w:pos="4890"/>
          <w:tab w:val="right" w:pos="9355"/>
        </w:tabs>
        <w:spacing w:after="0" w:line="360" w:lineRule="auto"/>
        <w:ind w:firstLine="709"/>
        <w:rPr>
          <w:rFonts w:ascii="Times New Roman" w:hAnsi="Times New Roman" w:cs="Times New Roman"/>
          <w:sz w:val="24"/>
          <w:szCs w:val="24"/>
        </w:rPr>
      </w:pPr>
      <w:r w:rsidRPr="00753FF9">
        <w:rPr>
          <w:rFonts w:ascii="Times New Roman" w:hAnsi="Times New Roman" w:cs="Times New Roman"/>
          <w:noProof/>
          <w:sz w:val="24"/>
          <w:szCs w:val="24"/>
        </w:rPr>
        <w:drawing>
          <wp:inline distT="0" distB="0" distL="0" distR="0">
            <wp:extent cx="5477510" cy="2441575"/>
            <wp:effectExtent l="19050" t="0" r="8890" b="0"/>
            <wp:docPr id="4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477510" cy="2441575"/>
                    </a:xfrm>
                    <a:prstGeom prst="rect">
                      <a:avLst/>
                    </a:prstGeom>
                    <a:noFill/>
                    <a:ln w="9525">
                      <a:noFill/>
                      <a:miter lim="800000"/>
                      <a:headEnd/>
                      <a:tailEnd/>
                    </a:ln>
                  </pic:spPr>
                </pic:pic>
              </a:graphicData>
            </a:graphic>
          </wp:inline>
        </w:drawing>
      </w:r>
    </w:p>
    <w:p w:rsidR="003F69D6" w:rsidRDefault="003F69D6" w:rsidP="008E757E">
      <w:pPr>
        <w:spacing w:after="0" w:line="360" w:lineRule="auto"/>
        <w:ind w:firstLine="709"/>
        <w:jc w:val="center"/>
        <w:rPr>
          <w:rFonts w:ascii="Times New Roman" w:hAnsi="Times New Roman" w:cs="Times New Roman"/>
          <w:sz w:val="24"/>
          <w:szCs w:val="24"/>
        </w:rPr>
      </w:pPr>
    </w:p>
    <w:p w:rsidR="004D6187" w:rsidRDefault="003B5889" w:rsidP="003B5889">
      <w:pPr>
        <w:spacing w:after="0" w:line="360" w:lineRule="auto"/>
        <w:ind w:firstLine="709"/>
        <w:jc w:val="center"/>
        <w:rPr>
          <w:rFonts w:ascii="Times New Roman" w:hAnsi="Times New Roman" w:cs="Times New Roman"/>
          <w:sz w:val="24"/>
          <w:szCs w:val="24"/>
          <w:lang w:val="en-US"/>
        </w:rPr>
      </w:pPr>
      <w:r w:rsidRPr="003B5889">
        <w:rPr>
          <w:rFonts w:ascii="Times New Roman" w:hAnsi="Times New Roman" w:cs="Times New Roman"/>
          <w:sz w:val="24"/>
          <w:szCs w:val="24"/>
          <w:lang w:val="kk-KZ"/>
        </w:rPr>
        <w:t xml:space="preserve">Figure 20 – </w:t>
      </w:r>
      <w:r>
        <w:rPr>
          <w:rFonts w:ascii="Times New Roman" w:hAnsi="Times New Roman" w:cs="Times New Roman"/>
          <w:sz w:val="24"/>
          <w:szCs w:val="24"/>
          <w:lang w:val="en-US"/>
        </w:rPr>
        <w:t>E</w:t>
      </w:r>
      <w:r w:rsidRPr="003B5889">
        <w:rPr>
          <w:rFonts w:ascii="Times New Roman" w:hAnsi="Times New Roman" w:cs="Times New Roman"/>
          <w:sz w:val="24"/>
          <w:szCs w:val="24"/>
          <w:lang w:val="kk-KZ"/>
        </w:rPr>
        <w:t>merging temperature stresses</w:t>
      </w:r>
    </w:p>
    <w:p w:rsidR="00550D05" w:rsidRPr="00550D05" w:rsidRDefault="00550D05" w:rsidP="003B5889">
      <w:pPr>
        <w:spacing w:after="0" w:line="360" w:lineRule="auto"/>
        <w:ind w:firstLine="709"/>
        <w:jc w:val="center"/>
        <w:rPr>
          <w:rFonts w:ascii="Times New Roman" w:hAnsi="Times New Roman" w:cs="Times New Roman"/>
          <w:sz w:val="24"/>
          <w:szCs w:val="24"/>
          <w:lang w:val="en-US"/>
        </w:rPr>
      </w:pPr>
    </w:p>
    <w:p w:rsidR="003B5889" w:rsidRPr="003B5889" w:rsidRDefault="003B5889" w:rsidP="00550D05">
      <w:pPr>
        <w:tabs>
          <w:tab w:val="left" w:pos="1320"/>
        </w:tabs>
        <w:spacing w:after="0" w:line="360" w:lineRule="auto"/>
        <w:ind w:firstLine="709"/>
        <w:jc w:val="both"/>
        <w:rPr>
          <w:rFonts w:ascii="Times New Roman" w:eastAsia="Calibri" w:hAnsi="Times New Roman" w:cs="Times New Roman"/>
          <w:sz w:val="24"/>
          <w:szCs w:val="24"/>
          <w:lang w:val="en-US"/>
        </w:rPr>
      </w:pPr>
      <w:r w:rsidRPr="003B5889">
        <w:rPr>
          <w:rFonts w:ascii="Times New Roman" w:eastAsia="Calibri" w:hAnsi="Times New Roman" w:cs="Times New Roman"/>
          <w:sz w:val="24"/>
          <w:szCs w:val="24"/>
          <w:lang w:val="en-US"/>
        </w:rPr>
        <w:t>Heating of the sintering furnace is carried out with heating speeds exceeding the permissible ones. When heated, a compression stress (</w:t>
      </w:r>
      <w:r w:rsidRPr="00EF4A4E">
        <w:rPr>
          <w:rFonts w:ascii="Times New Roman" w:eastAsia="Calibri" w:hAnsi="Times New Roman" w:cs="Times New Roman"/>
          <w:i/>
          <w:sz w:val="24"/>
          <w:szCs w:val="24"/>
        </w:rPr>
        <w:t>σ</w:t>
      </w:r>
      <w:r w:rsidRPr="00EF4A4E">
        <w:rPr>
          <w:rFonts w:ascii="Times New Roman" w:eastAsia="Calibri" w:hAnsi="Times New Roman" w:cs="Times New Roman"/>
          <w:i/>
          <w:sz w:val="24"/>
          <w:szCs w:val="24"/>
          <w:vertAlign w:val="subscript"/>
        </w:rPr>
        <w:t>с</w:t>
      </w:r>
      <w:r w:rsidRPr="003B5889">
        <w:rPr>
          <w:rFonts w:ascii="Times New Roman" w:eastAsia="Calibri" w:hAnsi="Times New Roman" w:cs="Times New Roman"/>
          <w:sz w:val="24"/>
          <w:szCs w:val="24"/>
          <w:lang w:val="en-US"/>
        </w:rPr>
        <w:t>) occurs in the high-temperature section from the average temperature, and a tensile stress (</w:t>
      </w:r>
      <w:r w:rsidRPr="00EF4A4E">
        <w:rPr>
          <w:rFonts w:ascii="Times New Roman" w:eastAsia="Calibri" w:hAnsi="Times New Roman" w:cs="Times New Roman"/>
          <w:i/>
          <w:sz w:val="24"/>
          <w:szCs w:val="24"/>
        </w:rPr>
        <w:t>σ</w:t>
      </w:r>
      <w:r w:rsidRPr="00EF4A4E">
        <w:rPr>
          <w:rFonts w:ascii="Times New Roman" w:eastAsia="Calibri" w:hAnsi="Times New Roman" w:cs="Times New Roman"/>
          <w:i/>
          <w:sz w:val="24"/>
          <w:szCs w:val="24"/>
          <w:vertAlign w:val="subscript"/>
        </w:rPr>
        <w:t>р</w:t>
      </w:r>
      <w:r w:rsidRPr="003B5889">
        <w:rPr>
          <w:rFonts w:ascii="Times New Roman" w:eastAsia="Calibri" w:hAnsi="Times New Roman" w:cs="Times New Roman"/>
          <w:sz w:val="24"/>
          <w:szCs w:val="24"/>
          <w:lang w:val="en-US"/>
        </w:rPr>
        <w:t>) occurs in the low-temperature section. The maximum value of the compression stress is 1.4 times higher than the permissible value, and there are seven times more than the permissible value for tensile stresses. The maximum value of the tensile stress exceeds – 3.2 times.</w:t>
      </w:r>
    </w:p>
    <w:p w:rsidR="00D74536" w:rsidRPr="00D33A38" w:rsidRDefault="003B5889" w:rsidP="005D5088">
      <w:pPr>
        <w:spacing w:after="0" w:line="360" w:lineRule="auto"/>
        <w:ind w:firstLine="709"/>
        <w:jc w:val="both"/>
        <w:rPr>
          <w:rFonts w:ascii="Times New Roman" w:hAnsi="Times New Roman" w:cs="Times New Roman"/>
          <w:sz w:val="24"/>
          <w:szCs w:val="24"/>
          <w:lang w:val="en-US"/>
        </w:rPr>
      </w:pPr>
      <w:r w:rsidRPr="005D5088">
        <w:rPr>
          <w:rFonts w:ascii="Times New Roman" w:hAnsi="Times New Roman" w:cs="Times New Roman"/>
          <w:sz w:val="24"/>
          <w:szCs w:val="24"/>
          <w:lang w:val="en-US"/>
        </w:rPr>
        <w:t>Steel-teeming ladles</w:t>
      </w:r>
      <w:r w:rsidR="005D5088" w:rsidRPr="005D5088">
        <w:rPr>
          <w:rFonts w:ascii="Times New Roman" w:hAnsi="Times New Roman" w:cs="Times New Roman"/>
          <w:sz w:val="24"/>
          <w:szCs w:val="24"/>
          <w:lang w:val="en-US"/>
        </w:rPr>
        <w:t xml:space="preserve">. </w:t>
      </w:r>
      <w:r w:rsidR="00D33A38" w:rsidRPr="00D33A38">
        <w:rPr>
          <w:rFonts w:ascii="Times New Roman" w:hAnsi="Times New Roman" w:cs="Times New Roman"/>
          <w:sz w:val="24"/>
          <w:szCs w:val="24"/>
          <w:lang w:val="en-US"/>
        </w:rPr>
        <w:t>The calculation results are presented as graphs (figure 21).</w:t>
      </w:r>
      <w:r w:rsidR="005D5088" w:rsidRPr="005D5088">
        <w:rPr>
          <w:rFonts w:ascii="Times New Roman" w:hAnsi="Times New Roman" w:cs="Times New Roman"/>
          <w:sz w:val="24"/>
          <w:szCs w:val="24"/>
          <w:lang w:val="en-US"/>
        </w:rPr>
        <w:t xml:space="preserve"> </w:t>
      </w:r>
      <w:r w:rsidR="00D33A38" w:rsidRPr="00D33A38">
        <w:rPr>
          <w:rFonts w:ascii="Times New Roman" w:hAnsi="Times New Roman" w:cs="Times New Roman"/>
          <w:sz w:val="24"/>
          <w:szCs w:val="24"/>
          <w:lang w:val="en-US"/>
        </w:rPr>
        <w:t>After analyzing this graph, we can say that when the lining was heated, thermal stresses both compressive and tensile occurred in it, which exceed the compressive and tensile strength of periclase carbon (horizontal lines in figure 21).</w:t>
      </w:r>
    </w:p>
    <w:p w:rsidR="008538C7" w:rsidRPr="008538C7" w:rsidRDefault="002909EA" w:rsidP="008E757E">
      <w:pPr>
        <w:spacing w:after="0" w:line="360" w:lineRule="auto"/>
        <w:ind w:firstLine="709"/>
        <w:jc w:val="center"/>
        <w:rPr>
          <w:rFonts w:ascii="Times New Roman" w:hAnsi="Times New Roman" w:cs="Times New Roman"/>
          <w:sz w:val="24"/>
          <w:szCs w:val="24"/>
          <w:lang w:val="kk-KZ"/>
        </w:rPr>
      </w:pPr>
      <w:r>
        <w:rPr>
          <w:rFonts w:ascii="Times New Roman" w:hAnsi="Times New Roman" w:cs="Times New Roman"/>
          <w:noProof/>
          <w:sz w:val="24"/>
          <w:szCs w:val="24"/>
        </w:rPr>
        <w:lastRenderedPageBreak/>
        <w:drawing>
          <wp:inline distT="0" distB="0" distL="0" distR="0">
            <wp:extent cx="5934075" cy="2314575"/>
            <wp:effectExtent l="19050" t="0" r="9525" b="0"/>
            <wp:docPr id="4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934075" cy="2314575"/>
                    </a:xfrm>
                    <a:prstGeom prst="rect">
                      <a:avLst/>
                    </a:prstGeom>
                    <a:noFill/>
                    <a:ln w="9525">
                      <a:noFill/>
                      <a:miter lim="800000"/>
                      <a:headEnd/>
                      <a:tailEnd/>
                    </a:ln>
                  </pic:spPr>
                </pic:pic>
              </a:graphicData>
            </a:graphic>
          </wp:inline>
        </w:drawing>
      </w:r>
    </w:p>
    <w:p w:rsidR="008538C7" w:rsidRPr="00D33A38" w:rsidRDefault="00D33A38" w:rsidP="00550D05">
      <w:pPr>
        <w:spacing w:after="0" w:line="360" w:lineRule="auto"/>
        <w:ind w:firstLine="709"/>
        <w:jc w:val="center"/>
        <w:rPr>
          <w:rFonts w:ascii="Times New Roman" w:hAnsi="Times New Roman" w:cs="Times New Roman"/>
          <w:sz w:val="24"/>
          <w:szCs w:val="24"/>
          <w:lang w:val="en-US"/>
        </w:rPr>
      </w:pPr>
      <w:r w:rsidRPr="00D33A38">
        <w:rPr>
          <w:rFonts w:ascii="Times New Roman" w:hAnsi="Times New Roman" w:cs="Times New Roman"/>
          <w:sz w:val="24"/>
          <w:szCs w:val="24"/>
          <w:lang w:val="en-US"/>
        </w:rPr>
        <w:t xml:space="preserve">Figure 21 – </w:t>
      </w:r>
      <w:r>
        <w:rPr>
          <w:rFonts w:ascii="Times New Roman" w:hAnsi="Times New Roman" w:cs="Times New Roman"/>
          <w:sz w:val="24"/>
          <w:szCs w:val="24"/>
          <w:lang w:val="en-US"/>
        </w:rPr>
        <w:t>E</w:t>
      </w:r>
      <w:r w:rsidRPr="00D33A38">
        <w:rPr>
          <w:rFonts w:ascii="Times New Roman" w:hAnsi="Times New Roman" w:cs="Times New Roman"/>
          <w:sz w:val="24"/>
          <w:szCs w:val="24"/>
          <w:lang w:val="en-US"/>
        </w:rPr>
        <w:t>merging temperature stresses in the steel</w:t>
      </w:r>
      <w:r>
        <w:rPr>
          <w:rFonts w:ascii="Times New Roman" w:hAnsi="Times New Roman" w:cs="Times New Roman"/>
          <w:sz w:val="24"/>
          <w:szCs w:val="24"/>
          <w:lang w:val="en-US"/>
        </w:rPr>
        <w:t>-teeming</w:t>
      </w:r>
      <w:r w:rsidRPr="00D33A38">
        <w:rPr>
          <w:rFonts w:ascii="Times New Roman" w:hAnsi="Times New Roman" w:cs="Times New Roman"/>
          <w:sz w:val="24"/>
          <w:szCs w:val="24"/>
          <w:lang w:val="en-US"/>
        </w:rPr>
        <w:t xml:space="preserve"> ladle lining</w:t>
      </w:r>
    </w:p>
    <w:p w:rsidR="00D33A38" w:rsidRDefault="00D33A38" w:rsidP="008E757E">
      <w:pPr>
        <w:tabs>
          <w:tab w:val="left" w:pos="0"/>
          <w:tab w:val="center" w:pos="4890"/>
          <w:tab w:val="right" w:pos="9355"/>
        </w:tabs>
        <w:spacing w:after="0" w:line="360" w:lineRule="auto"/>
        <w:ind w:firstLine="709"/>
        <w:jc w:val="both"/>
        <w:rPr>
          <w:rFonts w:ascii="Times New Roman" w:eastAsia="Calibri" w:hAnsi="Times New Roman" w:cs="Times New Roman"/>
          <w:sz w:val="24"/>
          <w:szCs w:val="24"/>
          <w:lang w:val="en-US"/>
        </w:rPr>
      </w:pPr>
    </w:p>
    <w:p w:rsidR="00D33A38" w:rsidRPr="00D33A38" w:rsidRDefault="00D33A38" w:rsidP="00D33A38">
      <w:pPr>
        <w:spacing w:after="0" w:line="360" w:lineRule="auto"/>
        <w:ind w:firstLine="709"/>
        <w:jc w:val="both"/>
        <w:rPr>
          <w:rFonts w:ascii="Times New Roman" w:hAnsi="Times New Roman" w:cs="Times New Roman"/>
          <w:sz w:val="24"/>
          <w:szCs w:val="24"/>
          <w:lang w:val="en-US"/>
        </w:rPr>
      </w:pPr>
      <w:r w:rsidRPr="00D33A38">
        <w:rPr>
          <w:rFonts w:ascii="Times New Roman" w:hAnsi="Times New Roman" w:cs="Times New Roman"/>
          <w:sz w:val="24"/>
          <w:szCs w:val="24"/>
          <w:lang w:val="en-US"/>
        </w:rPr>
        <w:t>There is a clear relationship between temperature jumps and emerging stresses</w:t>
      </w:r>
      <w:r>
        <w:rPr>
          <w:rFonts w:ascii="Times New Roman" w:hAnsi="Times New Roman" w:cs="Times New Roman"/>
          <w:sz w:val="24"/>
          <w:szCs w:val="24"/>
          <w:lang w:val="en-US"/>
        </w:rPr>
        <w:t xml:space="preserve"> </w:t>
      </w:r>
      <w:r w:rsidRPr="00D33A38">
        <w:rPr>
          <w:rFonts w:ascii="Times New Roman" w:hAnsi="Times New Roman" w:cs="Times New Roman"/>
          <w:sz w:val="24"/>
          <w:szCs w:val="24"/>
          <w:lang w:val="en-US"/>
        </w:rPr>
        <w:t>jumps.</w:t>
      </w:r>
    </w:p>
    <w:p w:rsidR="008538C7" w:rsidRPr="00D33A38" w:rsidRDefault="00D33A38" w:rsidP="00D33A38">
      <w:pPr>
        <w:spacing w:after="0" w:line="360" w:lineRule="auto"/>
        <w:ind w:firstLine="709"/>
        <w:jc w:val="both"/>
        <w:rPr>
          <w:rFonts w:ascii="Times New Roman" w:eastAsia="Times New Roman" w:hAnsi="Times New Roman" w:cs="Times New Roman"/>
          <w:b/>
          <w:sz w:val="24"/>
          <w:szCs w:val="24"/>
          <w:lang w:val="en-US"/>
        </w:rPr>
      </w:pPr>
      <w:r w:rsidRPr="00D33A38">
        <w:rPr>
          <w:rFonts w:ascii="Times New Roman" w:hAnsi="Times New Roman" w:cs="Times New Roman"/>
          <w:sz w:val="24"/>
          <w:szCs w:val="24"/>
          <w:lang w:val="en-US"/>
        </w:rPr>
        <w:t>The existing heating schedule for the steel</w:t>
      </w:r>
      <w:r>
        <w:rPr>
          <w:rFonts w:ascii="Times New Roman" w:hAnsi="Times New Roman" w:cs="Times New Roman"/>
          <w:sz w:val="24"/>
          <w:szCs w:val="24"/>
          <w:lang w:val="en-US"/>
        </w:rPr>
        <w:t>-teeming</w:t>
      </w:r>
      <w:r w:rsidRPr="00D33A38">
        <w:rPr>
          <w:rFonts w:ascii="Times New Roman" w:hAnsi="Times New Roman" w:cs="Times New Roman"/>
          <w:sz w:val="24"/>
          <w:szCs w:val="24"/>
          <w:lang w:val="en-US"/>
        </w:rPr>
        <w:t xml:space="preserve"> ladle lining is critical for the resulting temperature stresses. During the heating process, two time periods are allocated on the graph for compression stresses, the temperature stresses in which exceed the permissible ones (0</w:t>
      </w:r>
      <w:r>
        <w:rPr>
          <w:rFonts w:ascii="Times New Roman" w:hAnsi="Times New Roman" w:cs="Times New Roman"/>
          <w:sz w:val="24"/>
          <w:szCs w:val="24"/>
          <w:lang w:val="en-US"/>
        </w:rPr>
        <w:t>h</w:t>
      </w:r>
      <w:r w:rsidRPr="00D33A38">
        <w:rPr>
          <w:rFonts w:ascii="Times New Roman" w:hAnsi="Times New Roman" w:cs="Times New Roman"/>
          <w:sz w:val="24"/>
          <w:szCs w:val="24"/>
          <w:lang w:val="en-US"/>
        </w:rPr>
        <w:t xml:space="preserve"> 20m – 3h 10m; 5h 10m – 8h 40m); the graph for tensile stresses also has two periods (0</w:t>
      </w:r>
      <w:r>
        <w:rPr>
          <w:rFonts w:ascii="Times New Roman" w:hAnsi="Times New Roman" w:cs="Times New Roman"/>
          <w:sz w:val="24"/>
          <w:szCs w:val="24"/>
          <w:lang w:val="en-US"/>
        </w:rPr>
        <w:t>h</w:t>
      </w:r>
      <w:r w:rsidRPr="00D33A38">
        <w:rPr>
          <w:rFonts w:ascii="Times New Roman" w:hAnsi="Times New Roman" w:cs="Times New Roman"/>
          <w:sz w:val="24"/>
          <w:szCs w:val="24"/>
          <w:lang w:val="en-US"/>
        </w:rPr>
        <w:t xml:space="preserve"> 30m – 3h 00m; 5h 00m – 8h 30m). When heated, a compression stress (</w:t>
      </w:r>
      <w:r w:rsidRPr="008538C7">
        <w:rPr>
          <w:rFonts w:ascii="Times New Roman" w:eastAsia="Calibri" w:hAnsi="Times New Roman" w:cs="Times New Roman"/>
          <w:i/>
          <w:sz w:val="24"/>
          <w:szCs w:val="24"/>
        </w:rPr>
        <w:t>σ</w:t>
      </w:r>
      <w:r w:rsidRPr="008538C7">
        <w:rPr>
          <w:rFonts w:ascii="Times New Roman" w:eastAsia="Calibri" w:hAnsi="Times New Roman" w:cs="Times New Roman"/>
          <w:i/>
          <w:sz w:val="24"/>
          <w:szCs w:val="24"/>
          <w:vertAlign w:val="subscript"/>
        </w:rPr>
        <w:t>с</w:t>
      </w:r>
      <w:r w:rsidRPr="00D33A38">
        <w:rPr>
          <w:rFonts w:ascii="Times New Roman" w:hAnsi="Times New Roman" w:cs="Times New Roman"/>
          <w:sz w:val="24"/>
          <w:szCs w:val="24"/>
          <w:lang w:val="en-US"/>
        </w:rPr>
        <w:t>) occurs in the high-temperature section from the average temperature, and a tensile stress (</w:t>
      </w:r>
      <w:r w:rsidRPr="008538C7">
        <w:rPr>
          <w:rFonts w:ascii="Times New Roman" w:eastAsia="Calibri" w:hAnsi="Times New Roman" w:cs="Times New Roman"/>
          <w:i/>
          <w:sz w:val="24"/>
          <w:szCs w:val="24"/>
        </w:rPr>
        <w:t>σ</w:t>
      </w:r>
      <w:r w:rsidRPr="008538C7">
        <w:rPr>
          <w:rFonts w:ascii="Times New Roman" w:eastAsia="Calibri" w:hAnsi="Times New Roman" w:cs="Times New Roman"/>
          <w:i/>
          <w:sz w:val="24"/>
          <w:szCs w:val="24"/>
          <w:vertAlign w:val="subscript"/>
        </w:rPr>
        <w:t>р</w:t>
      </w:r>
      <w:r w:rsidRPr="00D33A38">
        <w:rPr>
          <w:rFonts w:ascii="Times New Roman" w:hAnsi="Times New Roman" w:cs="Times New Roman"/>
          <w:sz w:val="24"/>
          <w:szCs w:val="24"/>
          <w:lang w:val="en-US"/>
        </w:rPr>
        <w:t>) occurs in the low-temperature section. The maximum value of the compression stress is 3.24 times higher than the permissible value, and the tensile stress is 2.7 times higher.</w:t>
      </w:r>
      <w:r w:rsidR="008538C7" w:rsidRPr="00D33A38">
        <w:rPr>
          <w:rFonts w:ascii="Times New Roman" w:hAnsi="Times New Roman" w:cs="Times New Roman"/>
          <w:b/>
          <w:sz w:val="24"/>
          <w:szCs w:val="24"/>
          <w:lang w:val="en-US"/>
        </w:rPr>
        <w:br w:type="page"/>
      </w:r>
    </w:p>
    <w:p w:rsidR="008538C7" w:rsidRPr="00550D05" w:rsidRDefault="003F69D6" w:rsidP="002161A6">
      <w:pPr>
        <w:spacing w:after="0" w:line="360" w:lineRule="auto"/>
        <w:ind w:firstLine="709"/>
        <w:jc w:val="both"/>
        <w:rPr>
          <w:rFonts w:ascii="Times New Roman" w:hAnsi="Times New Roman" w:cs="Times New Roman"/>
          <w:b/>
          <w:sz w:val="24"/>
          <w:szCs w:val="24"/>
          <w:lang w:val="en-US"/>
        </w:rPr>
      </w:pPr>
      <w:r w:rsidRPr="00550D05">
        <w:rPr>
          <w:rFonts w:ascii="Times New Roman" w:hAnsi="Times New Roman" w:cs="Times New Roman"/>
          <w:b/>
          <w:sz w:val="24"/>
          <w:szCs w:val="24"/>
          <w:lang w:val="en-US"/>
        </w:rPr>
        <w:lastRenderedPageBreak/>
        <w:t xml:space="preserve">4 </w:t>
      </w:r>
      <w:r w:rsidR="00550D05" w:rsidRPr="00550D05">
        <w:rPr>
          <w:rFonts w:ascii="Times New Roman" w:hAnsi="Times New Roman" w:cs="Times New Roman"/>
          <w:b/>
          <w:sz w:val="24"/>
          <w:szCs w:val="24"/>
          <w:lang w:val="en-US"/>
        </w:rPr>
        <w:t>Improvement of high-temperature units’ non-stationary thermal modes</w:t>
      </w:r>
    </w:p>
    <w:p w:rsidR="00256745" w:rsidRPr="00550D05" w:rsidRDefault="00256745" w:rsidP="008E757E">
      <w:pPr>
        <w:spacing w:after="0" w:line="360" w:lineRule="auto"/>
        <w:ind w:firstLine="709"/>
        <w:rPr>
          <w:rFonts w:ascii="Times New Roman" w:hAnsi="Times New Roman" w:cs="Times New Roman"/>
          <w:b/>
          <w:sz w:val="24"/>
          <w:szCs w:val="24"/>
          <w:lang w:val="en-US"/>
        </w:rPr>
      </w:pPr>
    </w:p>
    <w:p w:rsidR="00B27C6B" w:rsidRPr="00550D05" w:rsidRDefault="00DA1034" w:rsidP="008E757E">
      <w:pPr>
        <w:spacing w:after="0" w:line="360" w:lineRule="auto"/>
        <w:ind w:firstLine="709"/>
        <w:rPr>
          <w:rFonts w:ascii="Times New Roman" w:hAnsi="Times New Roman" w:cs="Times New Roman"/>
          <w:b/>
          <w:sz w:val="24"/>
          <w:szCs w:val="24"/>
          <w:lang w:val="en-US"/>
        </w:rPr>
      </w:pPr>
      <w:r w:rsidRPr="00550D05">
        <w:rPr>
          <w:rFonts w:ascii="Times New Roman" w:hAnsi="Times New Roman" w:cs="Times New Roman"/>
          <w:b/>
          <w:sz w:val="24"/>
          <w:szCs w:val="24"/>
          <w:lang w:val="en-US"/>
        </w:rPr>
        <w:t>4.1</w:t>
      </w:r>
      <w:r w:rsidR="00B27C6B" w:rsidRPr="00550D05">
        <w:rPr>
          <w:rFonts w:ascii="Times New Roman" w:hAnsi="Times New Roman" w:cs="Times New Roman"/>
          <w:b/>
          <w:sz w:val="24"/>
          <w:szCs w:val="24"/>
          <w:lang w:val="en-US"/>
        </w:rPr>
        <w:t xml:space="preserve"> </w:t>
      </w:r>
      <w:r w:rsidR="002161A6" w:rsidRPr="00550D05">
        <w:rPr>
          <w:rFonts w:ascii="Times New Roman" w:hAnsi="Times New Roman" w:cs="Times New Roman"/>
          <w:b/>
          <w:sz w:val="24"/>
          <w:szCs w:val="24"/>
          <w:lang w:val="en-US"/>
        </w:rPr>
        <w:t>Recommendations to improve temperature regimes of high-temperature units</w:t>
      </w:r>
    </w:p>
    <w:p w:rsidR="002161A6" w:rsidRPr="002161A6" w:rsidRDefault="002161A6"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2161A6">
        <w:rPr>
          <w:rFonts w:ascii="Times New Roman" w:hAnsi="Times New Roman" w:cs="Times New Roman"/>
          <w:sz w:val="24"/>
          <w:szCs w:val="24"/>
          <w:lang w:val="en-US"/>
        </w:rPr>
        <w:t xml:space="preserve">To streamline the heating schedules, you need to choose the heating speed. As a rule, the increase in the lining temperature of a high-temperature unit is discrete. That is, the warm-up period is replaced by a holding period at the same temperature. So, in the process of heating the unit, there are at least two sections of exposure ("shelves") – for removing external (hydrate) moisture at a temperature of 100-110 </w:t>
      </w:r>
      <w:r w:rsidRPr="002161A6">
        <w:rPr>
          <w:rFonts w:ascii="Times New Roman" w:hAnsi="Times New Roman" w:cs="Times New Roman"/>
          <w:sz w:val="24"/>
          <w:szCs w:val="24"/>
          <w:vertAlign w:val="superscript"/>
          <w:lang w:val="en-US"/>
        </w:rPr>
        <w:t>o</w:t>
      </w:r>
      <w:r w:rsidRPr="002161A6">
        <w:rPr>
          <w:rFonts w:ascii="Times New Roman" w:hAnsi="Times New Roman" w:cs="Times New Roman"/>
          <w:sz w:val="24"/>
          <w:szCs w:val="24"/>
          <w:lang w:val="en-US"/>
        </w:rPr>
        <w:t xml:space="preserve">C and removing internal (chemically bound) moisture at a temperature of 400-550 </w:t>
      </w:r>
      <w:r w:rsidRPr="002161A6">
        <w:rPr>
          <w:rFonts w:ascii="Times New Roman" w:hAnsi="Times New Roman" w:cs="Times New Roman"/>
          <w:sz w:val="24"/>
          <w:szCs w:val="24"/>
          <w:vertAlign w:val="superscript"/>
          <w:lang w:val="en-US"/>
        </w:rPr>
        <w:t>o</w:t>
      </w:r>
      <w:r w:rsidRPr="002161A6">
        <w:rPr>
          <w:rFonts w:ascii="Times New Roman" w:hAnsi="Times New Roman" w:cs="Times New Roman"/>
          <w:sz w:val="24"/>
          <w:szCs w:val="24"/>
          <w:lang w:val="en-US"/>
        </w:rPr>
        <w:t>C (depending on the material).</w:t>
      </w:r>
    </w:p>
    <w:p w:rsidR="002161A6" w:rsidRPr="002161A6" w:rsidRDefault="002161A6"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2161A6">
        <w:rPr>
          <w:rFonts w:ascii="Times New Roman" w:hAnsi="Times New Roman" w:cs="Times New Roman"/>
          <w:sz w:val="24"/>
          <w:szCs w:val="24"/>
          <w:lang w:val="en-US"/>
        </w:rPr>
        <w:t>Let's consider different methods of the unit heating intensity.</w:t>
      </w:r>
    </w:p>
    <w:p w:rsidR="002161A6" w:rsidRPr="002161A6" w:rsidRDefault="002161A6"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w:t>
      </w:r>
      <w:r w:rsidRPr="002161A6">
        <w:rPr>
          <w:rFonts w:ascii="Times New Roman" w:hAnsi="Times New Roman" w:cs="Times New Roman"/>
          <w:sz w:val="24"/>
          <w:szCs w:val="24"/>
          <w:lang w:val="en-US"/>
        </w:rPr>
        <w:t xml:space="preserve">he first method </w:t>
      </w:r>
      <w:r>
        <w:rPr>
          <w:rFonts w:ascii="Times New Roman" w:hAnsi="Times New Roman" w:cs="Times New Roman"/>
          <w:sz w:val="24"/>
          <w:szCs w:val="24"/>
          <w:lang w:val="en-US"/>
        </w:rPr>
        <w:t xml:space="preserve">the </w:t>
      </w:r>
      <w:r w:rsidRPr="002161A6">
        <w:rPr>
          <w:rFonts w:ascii="Times New Roman" w:hAnsi="Times New Roman" w:cs="Times New Roman"/>
          <w:sz w:val="24"/>
          <w:szCs w:val="24"/>
          <w:lang w:val="en-US"/>
        </w:rPr>
        <w:t xml:space="preserve">heating speed </w:t>
      </w:r>
      <w:r>
        <w:rPr>
          <w:rFonts w:ascii="Times New Roman" w:hAnsi="Times New Roman" w:cs="Times New Roman"/>
          <w:sz w:val="24"/>
          <w:szCs w:val="24"/>
          <w:lang w:val="en-US"/>
        </w:rPr>
        <w:t xml:space="preserve">in </w:t>
      </w:r>
      <w:r w:rsidRPr="002161A6">
        <w:rPr>
          <w:rFonts w:ascii="Times New Roman" w:hAnsi="Times New Roman" w:cs="Times New Roman"/>
          <w:sz w:val="24"/>
          <w:szCs w:val="24"/>
          <w:lang w:val="en-US"/>
        </w:rPr>
        <w:t xml:space="preserve">the beginning of the first 30 minutes </w:t>
      </w:r>
      <w:r w:rsidR="003A5076">
        <w:rPr>
          <w:rFonts w:ascii="Times New Roman" w:hAnsi="Times New Roman" w:cs="Times New Roman"/>
          <w:sz w:val="24"/>
          <w:szCs w:val="24"/>
          <w:lang w:val="en-US"/>
        </w:rPr>
        <w:t xml:space="preserve">is </w:t>
      </w:r>
      <w:r>
        <w:rPr>
          <w:rFonts w:ascii="Times New Roman" w:hAnsi="Times New Roman" w:cs="Times New Roman"/>
          <w:sz w:val="24"/>
          <w:szCs w:val="24"/>
          <w:lang w:val="en-US"/>
        </w:rPr>
        <w:t xml:space="preserve">considered as </w:t>
      </w:r>
      <w:r w:rsidRPr="002161A6">
        <w:rPr>
          <w:rFonts w:ascii="Times New Roman" w:hAnsi="Times New Roman" w:cs="Times New Roman"/>
          <w:sz w:val="24"/>
          <w:szCs w:val="24"/>
          <w:lang w:val="en-US"/>
        </w:rPr>
        <w:t xml:space="preserve">1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w:t>
      </w:r>
      <w:r w:rsidRPr="002161A6">
        <w:rPr>
          <w:rFonts w:ascii="Times New Roman" w:hAnsi="Times New Roman" w:cs="Times New Roman"/>
          <w:sz w:val="24"/>
          <w:szCs w:val="24"/>
          <w:lang w:val="en-US"/>
        </w:rPr>
        <w:t xml:space="preserve">/min, and then the entire heating process at 0.4–0.5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w:t>
      </w:r>
      <w:r w:rsidRPr="002161A6">
        <w:rPr>
          <w:rFonts w:ascii="Times New Roman" w:hAnsi="Times New Roman" w:cs="Times New Roman"/>
          <w:sz w:val="24"/>
          <w:szCs w:val="24"/>
          <w:lang w:val="en-US"/>
        </w:rPr>
        <w:t>/min.</w:t>
      </w:r>
    </w:p>
    <w:p w:rsidR="002161A6" w:rsidRPr="003A5076" w:rsidRDefault="003A5076"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second method </w:t>
      </w:r>
      <w:r w:rsidR="002161A6" w:rsidRPr="002161A6">
        <w:rPr>
          <w:rFonts w:ascii="Times New Roman" w:hAnsi="Times New Roman" w:cs="Times New Roman"/>
          <w:sz w:val="24"/>
          <w:szCs w:val="24"/>
          <w:lang w:val="en-US"/>
        </w:rPr>
        <w:t xml:space="preserve">the heating speed </w:t>
      </w:r>
      <w:r>
        <w:rPr>
          <w:rFonts w:ascii="Times New Roman" w:hAnsi="Times New Roman" w:cs="Times New Roman"/>
          <w:sz w:val="24"/>
          <w:szCs w:val="24"/>
          <w:lang w:val="en-US"/>
        </w:rPr>
        <w:t xml:space="preserve">is considered </w:t>
      </w:r>
      <w:r w:rsidR="002161A6" w:rsidRPr="002161A6">
        <w:rPr>
          <w:rFonts w:ascii="Times New Roman" w:hAnsi="Times New Roman" w:cs="Times New Roman"/>
          <w:sz w:val="24"/>
          <w:szCs w:val="24"/>
          <w:lang w:val="en-US"/>
        </w:rPr>
        <w:t xml:space="preserve">evenly by 0.4 </w:t>
      </w:r>
      <w:r w:rsidR="002161A6" w:rsidRPr="003A5076">
        <w:rPr>
          <w:rFonts w:ascii="Times New Roman" w:hAnsi="Times New Roman" w:cs="Times New Roman"/>
          <w:sz w:val="24"/>
          <w:szCs w:val="24"/>
          <w:vertAlign w:val="superscript"/>
          <w:lang w:val="en-US"/>
        </w:rPr>
        <w:t>o</w:t>
      </w:r>
      <w:r w:rsidR="002161A6" w:rsidRPr="002161A6">
        <w:rPr>
          <w:rFonts w:ascii="Times New Roman" w:hAnsi="Times New Roman" w:cs="Times New Roman"/>
          <w:sz w:val="24"/>
          <w:szCs w:val="24"/>
          <w:lang w:val="en-US"/>
        </w:rPr>
        <w:t>C/min to the temperature</w:t>
      </w:r>
      <w:r>
        <w:rPr>
          <w:rFonts w:ascii="Times New Roman" w:hAnsi="Times New Roman" w:cs="Times New Roman"/>
          <w:sz w:val="24"/>
          <w:szCs w:val="24"/>
          <w:lang w:val="en-US"/>
        </w:rPr>
        <w:t xml:space="preserve"> </w:t>
      </w:r>
      <w:r w:rsidR="002161A6" w:rsidRPr="003A5076">
        <w:rPr>
          <w:rFonts w:ascii="Times New Roman" w:hAnsi="Times New Roman" w:cs="Times New Roman"/>
          <w:sz w:val="24"/>
          <w:szCs w:val="24"/>
          <w:lang w:val="en-US"/>
        </w:rPr>
        <w:t xml:space="preserve">500 </w:t>
      </w:r>
      <w:r w:rsidRPr="00B27C6B">
        <w:rPr>
          <w:rFonts w:ascii="Times New Roman" w:hAnsi="Times New Roman" w:cs="Times New Roman"/>
          <w:sz w:val="24"/>
          <w:szCs w:val="24"/>
          <w:vertAlign w:val="superscript"/>
        </w:rPr>
        <w:t>о</w:t>
      </w:r>
      <w:r w:rsidRPr="00B27C6B">
        <w:rPr>
          <w:rFonts w:ascii="Times New Roman" w:hAnsi="Times New Roman" w:cs="Times New Roman"/>
          <w:sz w:val="24"/>
          <w:szCs w:val="24"/>
        </w:rPr>
        <w:t>С</w:t>
      </w:r>
      <w:r w:rsidR="002161A6" w:rsidRPr="003A5076">
        <w:rPr>
          <w:rFonts w:ascii="Times New Roman" w:hAnsi="Times New Roman" w:cs="Times New Roman"/>
          <w:sz w:val="24"/>
          <w:szCs w:val="24"/>
          <w:lang w:val="en-US"/>
        </w:rPr>
        <w:t>.</w:t>
      </w:r>
    </w:p>
    <w:p w:rsidR="003F69D6" w:rsidRDefault="003A5076"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w:t>
      </w:r>
      <w:r w:rsidR="002161A6" w:rsidRPr="002161A6">
        <w:rPr>
          <w:rFonts w:ascii="Times New Roman" w:hAnsi="Times New Roman" w:cs="Times New Roman"/>
          <w:sz w:val="24"/>
          <w:szCs w:val="24"/>
          <w:lang w:val="en-US"/>
        </w:rPr>
        <w:t xml:space="preserve">he third method the heating speed at the beginning of 5h 50 minutes </w:t>
      </w:r>
      <w:r>
        <w:rPr>
          <w:rFonts w:ascii="Times New Roman" w:hAnsi="Times New Roman" w:cs="Times New Roman"/>
          <w:sz w:val="24"/>
          <w:szCs w:val="24"/>
          <w:lang w:val="en-US"/>
        </w:rPr>
        <w:t>is</w:t>
      </w:r>
      <w:r w:rsidR="002161A6" w:rsidRPr="002161A6">
        <w:rPr>
          <w:rFonts w:ascii="Times New Roman" w:hAnsi="Times New Roman" w:cs="Times New Roman"/>
          <w:sz w:val="24"/>
          <w:szCs w:val="24"/>
          <w:lang w:val="en-US"/>
        </w:rPr>
        <w:t xml:space="preserve"> 0.2 </w:t>
      </w:r>
      <w:r w:rsidRPr="003A5076">
        <w:rPr>
          <w:rFonts w:ascii="Times New Roman" w:hAnsi="Times New Roman" w:cs="Times New Roman"/>
          <w:sz w:val="24"/>
          <w:szCs w:val="24"/>
          <w:vertAlign w:val="superscript"/>
          <w:lang w:val="en-US"/>
        </w:rPr>
        <w:t>o</w:t>
      </w:r>
      <w:r w:rsidRPr="002161A6">
        <w:rPr>
          <w:rFonts w:ascii="Times New Roman" w:hAnsi="Times New Roman" w:cs="Times New Roman"/>
          <w:sz w:val="24"/>
          <w:szCs w:val="24"/>
          <w:lang w:val="en-US"/>
        </w:rPr>
        <w:t>C</w:t>
      </w:r>
      <w:r w:rsidR="002161A6" w:rsidRPr="002161A6">
        <w:rPr>
          <w:rFonts w:ascii="Times New Roman" w:hAnsi="Times New Roman" w:cs="Times New Roman"/>
          <w:sz w:val="24"/>
          <w:szCs w:val="24"/>
          <w:lang w:val="en-US"/>
        </w:rPr>
        <w:t xml:space="preserve">/min and </w:t>
      </w:r>
      <w:r>
        <w:rPr>
          <w:rFonts w:ascii="Times New Roman" w:hAnsi="Times New Roman" w:cs="Times New Roman"/>
          <w:sz w:val="24"/>
          <w:szCs w:val="24"/>
          <w:lang w:val="en-US"/>
        </w:rPr>
        <w:t xml:space="preserve">in </w:t>
      </w:r>
      <w:r w:rsidR="002161A6" w:rsidRPr="002161A6">
        <w:rPr>
          <w:rFonts w:ascii="Times New Roman" w:hAnsi="Times New Roman" w:cs="Times New Roman"/>
          <w:sz w:val="24"/>
          <w:szCs w:val="24"/>
          <w:lang w:val="en-US"/>
        </w:rPr>
        <w:t xml:space="preserve">the rest of time </w:t>
      </w:r>
      <w:r>
        <w:rPr>
          <w:rFonts w:ascii="Times New Roman" w:hAnsi="Times New Roman" w:cs="Times New Roman"/>
          <w:sz w:val="24"/>
          <w:szCs w:val="24"/>
          <w:lang w:val="en-US"/>
        </w:rPr>
        <w:t xml:space="preserve">is </w:t>
      </w:r>
      <w:r w:rsidR="002161A6" w:rsidRPr="002161A6">
        <w:rPr>
          <w:rFonts w:ascii="Times New Roman" w:hAnsi="Times New Roman" w:cs="Times New Roman"/>
          <w:sz w:val="24"/>
          <w:szCs w:val="24"/>
          <w:lang w:val="en-US"/>
        </w:rPr>
        <w:t xml:space="preserve">0.4–0.5 </w:t>
      </w:r>
      <w:r w:rsidRPr="003A5076">
        <w:rPr>
          <w:rFonts w:ascii="Times New Roman" w:hAnsi="Times New Roman" w:cs="Times New Roman"/>
          <w:sz w:val="24"/>
          <w:szCs w:val="24"/>
          <w:vertAlign w:val="superscript"/>
          <w:lang w:val="en-US"/>
        </w:rPr>
        <w:t>o</w:t>
      </w:r>
      <w:r w:rsidRPr="002161A6">
        <w:rPr>
          <w:rFonts w:ascii="Times New Roman" w:hAnsi="Times New Roman" w:cs="Times New Roman"/>
          <w:sz w:val="24"/>
          <w:szCs w:val="24"/>
          <w:lang w:val="en-US"/>
        </w:rPr>
        <w:t>C</w:t>
      </w:r>
      <w:r w:rsidR="002161A6" w:rsidRPr="002161A6">
        <w:rPr>
          <w:rFonts w:ascii="Times New Roman" w:hAnsi="Times New Roman" w:cs="Times New Roman"/>
          <w:sz w:val="24"/>
          <w:szCs w:val="24"/>
          <w:lang w:val="en-US"/>
        </w:rPr>
        <w:t>/min.</w:t>
      </w:r>
    </w:p>
    <w:p w:rsidR="00550D05" w:rsidRPr="002161A6" w:rsidRDefault="00550D05" w:rsidP="002161A6">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B27C6B" w:rsidRPr="00B27C6B" w:rsidRDefault="002909EA" w:rsidP="008E757E">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B27C6B">
        <w:rPr>
          <w:rFonts w:ascii="Times New Roman" w:hAnsi="Times New Roman" w:cs="Times New Roman"/>
          <w:noProof/>
          <w:sz w:val="24"/>
          <w:szCs w:val="24"/>
        </w:rPr>
        <w:drawing>
          <wp:inline distT="0" distB="0" distL="0" distR="0">
            <wp:extent cx="5161936" cy="2084439"/>
            <wp:effectExtent l="19050" t="0" r="19664" b="0"/>
            <wp:docPr id="4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F69D6" w:rsidRDefault="003F69D6"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2909EA" w:rsidRPr="00BF0504" w:rsidRDefault="002909EA" w:rsidP="00463091">
      <w:pPr>
        <w:tabs>
          <w:tab w:val="left" w:pos="0"/>
          <w:tab w:val="center" w:pos="4890"/>
          <w:tab w:val="right" w:pos="9355"/>
        </w:tabs>
        <w:spacing w:after="0" w:line="240" w:lineRule="auto"/>
        <w:jc w:val="both"/>
        <w:rPr>
          <w:rFonts w:ascii="Times New Roman" w:hAnsi="Times New Roman" w:cs="Times New Roman"/>
          <w:sz w:val="24"/>
          <w:szCs w:val="24"/>
          <w:lang w:val="en-US"/>
        </w:rPr>
      </w:pPr>
      <w:r w:rsidRPr="00BF0504">
        <w:rPr>
          <w:rFonts w:ascii="Times New Roman" w:hAnsi="Times New Roman" w:cs="Times New Roman"/>
          <w:sz w:val="24"/>
          <w:szCs w:val="24"/>
          <w:lang w:val="en-US"/>
        </w:rPr>
        <w:t>1 - the maximum possible increase in temperature from the initial stage with a further decrease in the heating rate; 2 - uniform heating to the required temperature at a constant rate throughout the entire time; 3 - initial heating at minimum speeds and further heating at maximum speeds</w:t>
      </w:r>
    </w:p>
    <w:p w:rsidR="00B27C6B" w:rsidRPr="00A212A8" w:rsidRDefault="00463091" w:rsidP="008E757E">
      <w:pPr>
        <w:tabs>
          <w:tab w:val="left" w:pos="0"/>
          <w:tab w:val="center" w:pos="4890"/>
          <w:tab w:val="right" w:pos="9355"/>
        </w:tabs>
        <w:spacing w:after="0" w:line="36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96DA3" w:rsidRPr="00D96DA3" w:rsidRDefault="00D96DA3" w:rsidP="008E757E">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D96DA3">
        <w:rPr>
          <w:rFonts w:ascii="Times New Roman" w:hAnsi="Times New Roman" w:cs="Times New Roman"/>
          <w:sz w:val="24"/>
          <w:szCs w:val="24"/>
          <w:lang w:val="en-US"/>
        </w:rPr>
        <w:t xml:space="preserve">Figure 22 – </w:t>
      </w:r>
      <w:r>
        <w:rPr>
          <w:rFonts w:ascii="Times New Roman" w:hAnsi="Times New Roman" w:cs="Times New Roman"/>
          <w:sz w:val="24"/>
          <w:szCs w:val="24"/>
          <w:lang w:val="en-US"/>
        </w:rPr>
        <w:t>C</w:t>
      </w:r>
      <w:r w:rsidRPr="00D96DA3">
        <w:rPr>
          <w:rFonts w:ascii="Times New Roman" w:hAnsi="Times New Roman" w:cs="Times New Roman"/>
          <w:sz w:val="24"/>
          <w:szCs w:val="24"/>
          <w:lang w:val="en-US"/>
        </w:rPr>
        <w:t>onsidered heating schedules</w:t>
      </w:r>
    </w:p>
    <w:p w:rsidR="0096122C" w:rsidRDefault="0096122C"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D96DA3" w:rsidRPr="00D96DA3" w:rsidRDefault="00D96DA3"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D96DA3">
        <w:rPr>
          <w:rFonts w:ascii="Times New Roman" w:hAnsi="Times New Roman" w:cs="Times New Roman"/>
          <w:sz w:val="24"/>
          <w:szCs w:val="24"/>
          <w:lang w:val="en-US"/>
        </w:rPr>
        <w:t>Thus, the best option (according to figure 22) is the first: the maximum possible temperature increase from the initial stage with a further decrease in the heating rate.</w:t>
      </w:r>
    </w:p>
    <w:p w:rsidR="00D74536" w:rsidRDefault="00D96DA3"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D96DA3">
        <w:rPr>
          <w:rFonts w:ascii="Times New Roman" w:hAnsi="Times New Roman" w:cs="Times New Roman"/>
          <w:sz w:val="24"/>
          <w:szCs w:val="24"/>
          <w:lang w:val="en-US"/>
        </w:rPr>
        <w:lastRenderedPageBreak/>
        <w:t>With the help of developed program, the modes of drying and heating the lining of a 25-ton steel</w:t>
      </w:r>
      <w:r>
        <w:rPr>
          <w:rFonts w:ascii="Times New Roman" w:hAnsi="Times New Roman" w:cs="Times New Roman"/>
          <w:sz w:val="24"/>
          <w:szCs w:val="24"/>
          <w:lang w:val="en-US"/>
        </w:rPr>
        <w:t>-teeming</w:t>
      </w:r>
      <w:r w:rsidRPr="00D96DA3">
        <w:rPr>
          <w:rFonts w:ascii="Times New Roman" w:hAnsi="Times New Roman" w:cs="Times New Roman"/>
          <w:sz w:val="24"/>
          <w:szCs w:val="24"/>
          <w:lang w:val="en-US"/>
        </w:rPr>
        <w:t xml:space="preserve"> ladle were rationalized (the factory schedule for drying and heating steel</w:t>
      </w:r>
      <w:r>
        <w:rPr>
          <w:rFonts w:ascii="Times New Roman" w:hAnsi="Times New Roman" w:cs="Times New Roman"/>
          <w:sz w:val="24"/>
          <w:szCs w:val="24"/>
          <w:lang w:val="en-US"/>
        </w:rPr>
        <w:t>-teeming</w:t>
      </w:r>
      <w:r w:rsidRPr="00D96DA3">
        <w:rPr>
          <w:rFonts w:ascii="Times New Roman" w:hAnsi="Times New Roman" w:cs="Times New Roman"/>
          <w:sz w:val="24"/>
          <w:szCs w:val="24"/>
          <w:lang w:val="en-US"/>
        </w:rPr>
        <w:t xml:space="preserve"> ladle</w:t>
      </w:r>
      <w:r>
        <w:rPr>
          <w:rFonts w:ascii="Times New Roman" w:hAnsi="Times New Roman" w:cs="Times New Roman"/>
          <w:sz w:val="24"/>
          <w:szCs w:val="24"/>
          <w:lang w:val="en-US"/>
        </w:rPr>
        <w:t xml:space="preserve">’s </w:t>
      </w:r>
      <w:r w:rsidRPr="00D96DA3">
        <w:rPr>
          <w:rFonts w:ascii="Times New Roman" w:hAnsi="Times New Roman" w:cs="Times New Roman"/>
          <w:sz w:val="24"/>
          <w:szCs w:val="24"/>
          <w:lang w:val="en-US"/>
        </w:rPr>
        <w:t>lining is shown in figure 23 – curve 2; the rationalized schedule is curve 1).</w:t>
      </w:r>
    </w:p>
    <w:p w:rsidR="00550D05" w:rsidRPr="00D96DA3" w:rsidRDefault="00550D05"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B27C6B" w:rsidRPr="00B27C6B" w:rsidRDefault="002909EA" w:rsidP="00E61FCB">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702482">
        <w:rPr>
          <w:rFonts w:ascii="Times New Roman" w:hAnsi="Times New Roman" w:cs="Times New Roman"/>
          <w:noProof/>
          <w:sz w:val="24"/>
          <w:szCs w:val="24"/>
        </w:rPr>
        <w:drawing>
          <wp:inline distT="0" distB="0" distL="0" distR="0">
            <wp:extent cx="5529580" cy="2959100"/>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5529580" cy="2959100"/>
                    </a:xfrm>
                    <a:prstGeom prst="rect">
                      <a:avLst/>
                    </a:prstGeom>
                    <a:noFill/>
                    <a:ln w="9525">
                      <a:noFill/>
                      <a:miter lim="800000"/>
                      <a:headEnd/>
                      <a:tailEnd/>
                    </a:ln>
                  </pic:spPr>
                </pic:pic>
              </a:graphicData>
            </a:graphic>
          </wp:inline>
        </w:drawing>
      </w:r>
    </w:p>
    <w:p w:rsidR="00B27C6B" w:rsidRPr="00B27C6B" w:rsidRDefault="00B27C6B" w:rsidP="008E757E">
      <w:pPr>
        <w:tabs>
          <w:tab w:val="left" w:pos="0"/>
          <w:tab w:val="center" w:pos="4890"/>
          <w:tab w:val="right" w:pos="9355"/>
        </w:tabs>
        <w:spacing w:after="0" w:line="360" w:lineRule="auto"/>
        <w:ind w:firstLine="709"/>
        <w:jc w:val="center"/>
        <w:rPr>
          <w:rFonts w:ascii="Times New Roman" w:hAnsi="Times New Roman" w:cs="Times New Roman"/>
          <w:sz w:val="24"/>
          <w:szCs w:val="24"/>
        </w:rPr>
      </w:pPr>
    </w:p>
    <w:p w:rsidR="002909EA" w:rsidRPr="002909EA" w:rsidRDefault="002909EA" w:rsidP="008E757E">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2909EA">
        <w:rPr>
          <w:rFonts w:ascii="Times New Roman" w:hAnsi="Times New Roman" w:cs="Times New Roman"/>
          <w:sz w:val="24"/>
          <w:szCs w:val="24"/>
          <w:lang w:val="en-US"/>
        </w:rPr>
        <w:t>1 – streamlined the schedule of warm-up 2 – factory default chart warm-up</w:t>
      </w:r>
    </w:p>
    <w:p w:rsidR="00B27C6B" w:rsidRPr="002909EA" w:rsidRDefault="00B27C6B" w:rsidP="008E757E">
      <w:pPr>
        <w:tabs>
          <w:tab w:val="left" w:pos="0"/>
          <w:tab w:val="center" w:pos="4890"/>
          <w:tab w:val="right" w:pos="9355"/>
        </w:tabs>
        <w:spacing w:after="0" w:line="360" w:lineRule="auto"/>
        <w:ind w:firstLine="709"/>
        <w:rPr>
          <w:rFonts w:ascii="Times New Roman" w:hAnsi="Times New Roman" w:cs="Times New Roman"/>
          <w:sz w:val="24"/>
          <w:szCs w:val="24"/>
          <w:lang w:val="en-US"/>
        </w:rPr>
      </w:pPr>
    </w:p>
    <w:p w:rsidR="00B27C6B" w:rsidRDefault="00D96DA3" w:rsidP="00D96DA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Figure 23 – H</w:t>
      </w:r>
      <w:r w:rsidRPr="00D96DA3">
        <w:rPr>
          <w:rFonts w:ascii="Times New Roman" w:hAnsi="Times New Roman" w:cs="Times New Roman"/>
          <w:sz w:val="24"/>
          <w:szCs w:val="24"/>
          <w:lang w:val="en-US"/>
        </w:rPr>
        <w:t>eating charts for the lining of a 25-ton steel</w:t>
      </w:r>
      <w:r>
        <w:rPr>
          <w:rFonts w:ascii="Times New Roman" w:hAnsi="Times New Roman" w:cs="Times New Roman"/>
          <w:sz w:val="24"/>
          <w:szCs w:val="24"/>
          <w:lang w:val="en-US"/>
        </w:rPr>
        <w:t>-teeming</w:t>
      </w:r>
      <w:r w:rsidRPr="00D96DA3">
        <w:rPr>
          <w:rFonts w:ascii="Times New Roman" w:hAnsi="Times New Roman" w:cs="Times New Roman"/>
          <w:sz w:val="24"/>
          <w:szCs w:val="24"/>
          <w:lang w:val="en-US"/>
        </w:rPr>
        <w:t xml:space="preserve"> ladle</w:t>
      </w:r>
    </w:p>
    <w:p w:rsidR="00550D05" w:rsidRPr="00D96DA3" w:rsidRDefault="00550D05" w:rsidP="00D96DA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p>
    <w:p w:rsidR="00D96DA3" w:rsidRPr="00D96DA3" w:rsidRDefault="00D96DA3"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D96DA3">
        <w:rPr>
          <w:rFonts w:ascii="Times New Roman" w:hAnsi="Times New Roman" w:cs="Times New Roman"/>
          <w:sz w:val="24"/>
          <w:szCs w:val="24"/>
          <w:lang w:val="en-US"/>
        </w:rPr>
        <w:t xml:space="preserve">The graph shows that at the initial stage (20-65 </w:t>
      </w:r>
      <w:r w:rsidRPr="00D96DA3">
        <w:rPr>
          <w:rFonts w:ascii="Times New Roman" w:hAnsi="Times New Roman" w:cs="Times New Roman"/>
          <w:sz w:val="24"/>
          <w:szCs w:val="24"/>
          <w:vertAlign w:val="superscript"/>
          <w:lang w:val="en-US"/>
        </w:rPr>
        <w:t>o</w:t>
      </w:r>
      <w:r w:rsidRPr="00D96DA3">
        <w:rPr>
          <w:rFonts w:ascii="Times New Roman" w:hAnsi="Times New Roman" w:cs="Times New Roman"/>
          <w:sz w:val="24"/>
          <w:szCs w:val="24"/>
          <w:lang w:val="en-US"/>
        </w:rPr>
        <w:t xml:space="preserve">C), the average heating rate is 0.9 </w:t>
      </w:r>
      <w:r w:rsidRPr="00D96DA3">
        <w:rPr>
          <w:rFonts w:ascii="Times New Roman" w:hAnsi="Times New Roman" w:cs="Times New Roman"/>
          <w:sz w:val="24"/>
          <w:szCs w:val="24"/>
          <w:vertAlign w:val="superscript"/>
          <w:lang w:val="en-US"/>
        </w:rPr>
        <w:t>o</w:t>
      </w:r>
      <w:r w:rsidRPr="00D96DA3">
        <w:rPr>
          <w:rFonts w:ascii="Times New Roman" w:hAnsi="Times New Roman" w:cs="Times New Roman"/>
          <w:sz w:val="24"/>
          <w:szCs w:val="24"/>
          <w:lang w:val="en-US"/>
        </w:rPr>
        <w:t xml:space="preserve">C /min. The drying studies of the materials under consideration conducted in the second Chapter showed that moisture begins to exit intensively when the temperature reaches 65 ° C, so the heating rate slows down from this temperature value. The speed in the </w:t>
      </w:r>
      <w:r w:rsidR="00601AB3" w:rsidRPr="00D96DA3">
        <w:rPr>
          <w:rFonts w:ascii="Times New Roman" w:hAnsi="Times New Roman" w:cs="Times New Roman"/>
          <w:sz w:val="24"/>
          <w:szCs w:val="24"/>
          <w:lang w:val="en-US"/>
        </w:rPr>
        <w:t xml:space="preserve">section </w:t>
      </w:r>
      <w:r w:rsidRPr="00D96DA3">
        <w:rPr>
          <w:rFonts w:ascii="Times New Roman" w:hAnsi="Times New Roman" w:cs="Times New Roman"/>
          <w:sz w:val="24"/>
          <w:szCs w:val="24"/>
          <w:lang w:val="en-US"/>
        </w:rPr>
        <w:t xml:space="preserve">65-100 </w:t>
      </w:r>
      <w:r w:rsidR="00601AB3" w:rsidRPr="00D96DA3">
        <w:rPr>
          <w:rFonts w:ascii="Times New Roman" w:hAnsi="Times New Roman" w:cs="Times New Roman"/>
          <w:sz w:val="24"/>
          <w:szCs w:val="24"/>
          <w:vertAlign w:val="superscript"/>
          <w:lang w:val="en-US"/>
        </w:rPr>
        <w:t>o</w:t>
      </w:r>
      <w:r w:rsidR="00601AB3" w:rsidRPr="00D96DA3">
        <w:rPr>
          <w:rFonts w:ascii="Times New Roman" w:hAnsi="Times New Roman" w:cs="Times New Roman"/>
          <w:sz w:val="24"/>
          <w:szCs w:val="24"/>
          <w:lang w:val="en-US"/>
        </w:rPr>
        <w:t>C</w:t>
      </w:r>
      <w:r w:rsidRPr="00D96DA3">
        <w:rPr>
          <w:rFonts w:ascii="Times New Roman" w:hAnsi="Times New Roman" w:cs="Times New Roman"/>
          <w:sz w:val="24"/>
          <w:szCs w:val="24"/>
          <w:lang w:val="en-US"/>
        </w:rPr>
        <w:t xml:space="preserve"> was chosen from conditions where there is no increase in temperature stresses. At a temperature of 100 ° C, a temperature exposure ("shelf") is made for the release of moisture.</w:t>
      </w:r>
    </w:p>
    <w:p w:rsidR="00D96DA3" w:rsidRPr="00D96DA3" w:rsidRDefault="00D96DA3"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D96DA3">
        <w:rPr>
          <w:rFonts w:ascii="Times New Roman" w:hAnsi="Times New Roman" w:cs="Times New Roman"/>
          <w:sz w:val="24"/>
          <w:szCs w:val="24"/>
          <w:lang w:val="en-US"/>
        </w:rPr>
        <w:t xml:space="preserve">After that, the heating speed increases by 60 </w:t>
      </w:r>
      <w:r w:rsidR="00601AB3" w:rsidRPr="00D96DA3">
        <w:rPr>
          <w:rFonts w:ascii="Times New Roman" w:hAnsi="Times New Roman" w:cs="Times New Roman"/>
          <w:sz w:val="24"/>
          <w:szCs w:val="24"/>
          <w:vertAlign w:val="superscript"/>
          <w:lang w:val="en-US"/>
        </w:rPr>
        <w:t>o</w:t>
      </w:r>
      <w:r w:rsidR="00601AB3" w:rsidRPr="00D96DA3">
        <w:rPr>
          <w:rFonts w:ascii="Times New Roman" w:hAnsi="Times New Roman" w:cs="Times New Roman"/>
          <w:sz w:val="24"/>
          <w:szCs w:val="24"/>
          <w:lang w:val="en-US"/>
        </w:rPr>
        <w:t>C</w:t>
      </w:r>
      <w:r w:rsidRPr="00D96DA3">
        <w:rPr>
          <w:rFonts w:ascii="Times New Roman" w:hAnsi="Times New Roman" w:cs="Times New Roman"/>
          <w:sz w:val="24"/>
          <w:szCs w:val="24"/>
          <w:lang w:val="en-US"/>
        </w:rPr>
        <w:t>/hour (</w:t>
      </w:r>
      <w:r w:rsidR="00601AB3" w:rsidRPr="00D96DA3">
        <w:rPr>
          <w:rFonts w:ascii="Times New Roman" w:hAnsi="Times New Roman" w:cs="Times New Roman"/>
          <w:sz w:val="24"/>
          <w:szCs w:val="24"/>
          <w:lang w:val="en-US"/>
        </w:rPr>
        <w:t xml:space="preserve">section </w:t>
      </w:r>
      <w:r w:rsidRPr="00D96DA3">
        <w:rPr>
          <w:rFonts w:ascii="Times New Roman" w:hAnsi="Times New Roman" w:cs="Times New Roman"/>
          <w:sz w:val="24"/>
          <w:szCs w:val="24"/>
          <w:lang w:val="en-US"/>
        </w:rPr>
        <w:t xml:space="preserve">100-500 </w:t>
      </w:r>
      <w:r w:rsidR="00601AB3" w:rsidRPr="00D96DA3">
        <w:rPr>
          <w:rFonts w:ascii="Times New Roman" w:hAnsi="Times New Roman" w:cs="Times New Roman"/>
          <w:sz w:val="24"/>
          <w:szCs w:val="24"/>
          <w:vertAlign w:val="superscript"/>
          <w:lang w:val="en-US"/>
        </w:rPr>
        <w:t>o</w:t>
      </w:r>
      <w:r w:rsidR="00601AB3" w:rsidRPr="00D96DA3">
        <w:rPr>
          <w:rFonts w:ascii="Times New Roman" w:hAnsi="Times New Roman" w:cs="Times New Roman"/>
          <w:sz w:val="24"/>
          <w:szCs w:val="24"/>
          <w:lang w:val="en-US"/>
        </w:rPr>
        <w:t>C</w:t>
      </w:r>
      <w:r w:rsidRPr="00D96DA3">
        <w:rPr>
          <w:rFonts w:ascii="Times New Roman" w:hAnsi="Times New Roman" w:cs="Times New Roman"/>
          <w:sz w:val="24"/>
          <w:szCs w:val="24"/>
          <w:lang w:val="en-US"/>
        </w:rPr>
        <w:t>). At this temperature, we make another exposure (shelf) for relaxation of temperature stresses and the release of bound moisture, which, according to our calculations, takes 3 hours. After that, the heating process continues with an average temperature of 60 ° C/h to 938 ° C. With this heating schedule, we reached the operating temperature an hour and a half earlier without exceeding the strength limits of periclase carbon.</w:t>
      </w:r>
    </w:p>
    <w:p w:rsidR="00C66623" w:rsidRDefault="00D96DA3"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D96DA3">
        <w:rPr>
          <w:rFonts w:ascii="Times New Roman" w:hAnsi="Times New Roman" w:cs="Times New Roman"/>
          <w:sz w:val="24"/>
          <w:szCs w:val="24"/>
          <w:lang w:val="en-US"/>
        </w:rPr>
        <w:lastRenderedPageBreak/>
        <w:t>Then the modes of drying and heating the sintering furnace lining were rationalized (the factory and rationalized schedules for drying and heating the sintering furnace lining are shown in figure 24).</w:t>
      </w:r>
    </w:p>
    <w:p w:rsidR="00550D05" w:rsidRPr="00D96DA3" w:rsidRDefault="00550D05" w:rsidP="00D96DA3">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B27C6B" w:rsidRPr="00B27C6B" w:rsidRDefault="002909EA" w:rsidP="00E61FCB">
      <w:pPr>
        <w:tabs>
          <w:tab w:val="left" w:pos="0"/>
          <w:tab w:val="center" w:pos="4890"/>
          <w:tab w:val="right" w:pos="9355"/>
        </w:tabs>
        <w:spacing w:after="0" w:line="360" w:lineRule="auto"/>
        <w:jc w:val="center"/>
        <w:rPr>
          <w:rFonts w:ascii="Times New Roman" w:hAnsi="Times New Roman" w:cs="Times New Roman"/>
          <w:sz w:val="24"/>
          <w:szCs w:val="24"/>
        </w:rPr>
      </w:pPr>
      <w:r w:rsidRPr="00702482">
        <w:rPr>
          <w:rFonts w:ascii="Times New Roman" w:hAnsi="Times New Roman" w:cs="Times New Roman"/>
          <w:noProof/>
          <w:sz w:val="24"/>
          <w:szCs w:val="24"/>
        </w:rPr>
        <w:drawing>
          <wp:inline distT="0" distB="0" distL="0" distR="0">
            <wp:extent cx="5667375" cy="2346325"/>
            <wp:effectExtent l="19050" t="0" r="952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5667375" cy="2346325"/>
                    </a:xfrm>
                    <a:prstGeom prst="rect">
                      <a:avLst/>
                    </a:prstGeom>
                    <a:noFill/>
                    <a:ln w="9525">
                      <a:noFill/>
                      <a:miter lim="800000"/>
                      <a:headEnd/>
                      <a:tailEnd/>
                    </a:ln>
                  </pic:spPr>
                </pic:pic>
              </a:graphicData>
            </a:graphic>
          </wp:inline>
        </w:drawing>
      </w:r>
    </w:p>
    <w:p w:rsidR="00C66623" w:rsidRDefault="00C66623"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2909EA" w:rsidRPr="002909EA" w:rsidRDefault="002909EA" w:rsidP="008E757E">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2909EA">
        <w:rPr>
          <w:rFonts w:ascii="Times New Roman" w:hAnsi="Times New Roman" w:cs="Times New Roman"/>
          <w:sz w:val="24"/>
          <w:szCs w:val="24"/>
          <w:lang w:val="en-US"/>
        </w:rPr>
        <w:t>1 – factory warm – up schedule; 2-rationalized warm-up schedule</w:t>
      </w:r>
    </w:p>
    <w:p w:rsidR="00C66623" w:rsidRPr="002909EA" w:rsidRDefault="00C66623" w:rsidP="008E757E">
      <w:pPr>
        <w:pStyle w:val="aa"/>
        <w:tabs>
          <w:tab w:val="clear" w:pos="4677"/>
          <w:tab w:val="clear" w:pos="9355"/>
        </w:tabs>
        <w:spacing w:line="360" w:lineRule="auto"/>
        <w:ind w:firstLine="709"/>
        <w:jc w:val="center"/>
        <w:rPr>
          <w:lang w:val="en-US"/>
        </w:rPr>
      </w:pPr>
    </w:p>
    <w:p w:rsidR="00B27C6B" w:rsidRDefault="00601AB3" w:rsidP="00601AB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601AB3">
        <w:rPr>
          <w:rFonts w:ascii="Times New Roman" w:hAnsi="Times New Roman" w:cs="Times New Roman"/>
          <w:sz w:val="24"/>
          <w:szCs w:val="24"/>
          <w:lang w:val="en-US"/>
        </w:rPr>
        <w:t>Figure 24 –</w:t>
      </w:r>
      <w:r w:rsidR="007038E9">
        <w:rPr>
          <w:rFonts w:ascii="Times New Roman" w:hAnsi="Times New Roman" w:cs="Times New Roman"/>
          <w:sz w:val="24"/>
          <w:szCs w:val="24"/>
          <w:lang w:val="en-US"/>
        </w:rPr>
        <w:t>S</w:t>
      </w:r>
      <w:r w:rsidRPr="00601AB3">
        <w:rPr>
          <w:rFonts w:ascii="Times New Roman" w:hAnsi="Times New Roman" w:cs="Times New Roman"/>
          <w:sz w:val="24"/>
          <w:szCs w:val="24"/>
          <w:lang w:val="en-US"/>
        </w:rPr>
        <w:t>intering furnace lining</w:t>
      </w:r>
      <w:r w:rsidR="007038E9">
        <w:rPr>
          <w:rFonts w:ascii="Times New Roman" w:hAnsi="Times New Roman" w:cs="Times New Roman"/>
          <w:sz w:val="24"/>
          <w:szCs w:val="24"/>
          <w:lang w:val="en-US"/>
        </w:rPr>
        <w:t>’s h</w:t>
      </w:r>
      <w:r w:rsidR="007038E9" w:rsidRPr="00601AB3">
        <w:rPr>
          <w:rFonts w:ascii="Times New Roman" w:hAnsi="Times New Roman" w:cs="Times New Roman"/>
          <w:sz w:val="24"/>
          <w:szCs w:val="24"/>
          <w:lang w:val="en-US"/>
        </w:rPr>
        <w:t>eating charts</w:t>
      </w:r>
    </w:p>
    <w:p w:rsidR="00550D05" w:rsidRPr="00601AB3" w:rsidRDefault="00550D05" w:rsidP="00601AB3">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p>
    <w:p w:rsidR="007038E9" w:rsidRPr="007038E9" w:rsidRDefault="007038E9" w:rsidP="007038E9">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val="en-US" w:eastAsia="en-US"/>
        </w:rPr>
      </w:pPr>
      <w:r w:rsidRPr="007038E9">
        <w:rPr>
          <w:rFonts w:ascii="Times New Roman" w:eastAsiaTheme="minorHAnsi" w:hAnsi="Times New Roman" w:cs="Times New Roman"/>
          <w:sz w:val="24"/>
          <w:szCs w:val="24"/>
          <w:lang w:val="en-US" w:eastAsia="en-US"/>
        </w:rPr>
        <w:t xml:space="preserve">Analyzing the rationalized heating schedule, it can be seen that at the initial stage (20-100 </w:t>
      </w:r>
      <w:r w:rsidRPr="007038E9">
        <w:rPr>
          <w:rFonts w:ascii="Times New Roman" w:eastAsiaTheme="minorHAnsi" w:hAnsi="Times New Roman" w:cs="Times New Roman"/>
          <w:sz w:val="24"/>
          <w:szCs w:val="24"/>
          <w:vertAlign w:val="superscript"/>
          <w:lang w:val="en-US" w:eastAsia="en-US"/>
        </w:rPr>
        <w:t>o</w:t>
      </w:r>
      <w:r w:rsidRPr="007038E9">
        <w:rPr>
          <w:rFonts w:ascii="Times New Roman" w:eastAsiaTheme="minorHAnsi" w:hAnsi="Times New Roman" w:cs="Times New Roman"/>
          <w:sz w:val="24"/>
          <w:szCs w:val="24"/>
          <w:lang w:val="en-US" w:eastAsia="en-US"/>
        </w:rPr>
        <w:t xml:space="preserve">C), the average heating rate is 0.5 </w:t>
      </w:r>
      <w:r w:rsidRPr="007038E9">
        <w:rPr>
          <w:rFonts w:ascii="Times New Roman" w:eastAsiaTheme="minorHAnsi" w:hAnsi="Times New Roman" w:cs="Times New Roman"/>
          <w:sz w:val="24"/>
          <w:szCs w:val="24"/>
          <w:vertAlign w:val="superscript"/>
          <w:lang w:val="en-US" w:eastAsia="en-US"/>
        </w:rPr>
        <w:t>o</w:t>
      </w:r>
      <w:r w:rsidRPr="007038E9">
        <w:rPr>
          <w:rFonts w:ascii="Times New Roman" w:eastAsiaTheme="minorHAnsi" w:hAnsi="Times New Roman" w:cs="Times New Roman"/>
          <w:sz w:val="24"/>
          <w:szCs w:val="24"/>
          <w:lang w:val="en-US" w:eastAsia="en-US"/>
        </w:rPr>
        <w:t>C</w:t>
      </w:r>
      <w:r>
        <w:rPr>
          <w:rFonts w:ascii="Times New Roman" w:eastAsiaTheme="minorHAnsi" w:hAnsi="Times New Roman" w:cs="Times New Roman"/>
          <w:sz w:val="24"/>
          <w:szCs w:val="24"/>
          <w:lang w:val="en-US" w:eastAsia="en-US"/>
        </w:rPr>
        <w:t>/min. At a temperature of 100 °</w:t>
      </w:r>
      <w:r w:rsidRPr="007038E9">
        <w:rPr>
          <w:rFonts w:ascii="Times New Roman" w:eastAsiaTheme="minorHAnsi" w:hAnsi="Times New Roman" w:cs="Times New Roman"/>
          <w:sz w:val="24"/>
          <w:szCs w:val="24"/>
          <w:lang w:val="en-US" w:eastAsia="en-US"/>
        </w:rPr>
        <w:t xml:space="preserve">C, a temperature exposure ("shelf") is made for the release of moisture. After that, the heating rate is 0.48 </w:t>
      </w:r>
      <w:r w:rsidRPr="007038E9">
        <w:rPr>
          <w:rFonts w:ascii="Times New Roman" w:eastAsiaTheme="minorHAnsi" w:hAnsi="Times New Roman" w:cs="Times New Roman"/>
          <w:sz w:val="24"/>
          <w:szCs w:val="24"/>
          <w:vertAlign w:val="superscript"/>
          <w:lang w:val="en-US" w:eastAsia="en-US"/>
        </w:rPr>
        <w:t>o</w:t>
      </w:r>
      <w:r w:rsidRPr="007038E9">
        <w:rPr>
          <w:rFonts w:ascii="Times New Roman" w:eastAsiaTheme="minorHAnsi" w:hAnsi="Times New Roman" w:cs="Times New Roman"/>
          <w:sz w:val="24"/>
          <w:szCs w:val="24"/>
          <w:lang w:val="en-US" w:eastAsia="en-US"/>
        </w:rPr>
        <w:t xml:space="preserve">C/min (section 100-438 </w:t>
      </w:r>
      <w:r w:rsidRPr="007038E9">
        <w:rPr>
          <w:rFonts w:ascii="Times New Roman" w:eastAsiaTheme="minorHAnsi" w:hAnsi="Times New Roman" w:cs="Times New Roman"/>
          <w:sz w:val="24"/>
          <w:szCs w:val="24"/>
          <w:vertAlign w:val="superscript"/>
          <w:lang w:val="en-US" w:eastAsia="en-US"/>
        </w:rPr>
        <w:t>o</w:t>
      </w:r>
      <w:r w:rsidRPr="007038E9">
        <w:rPr>
          <w:rFonts w:ascii="Times New Roman" w:eastAsiaTheme="minorHAnsi" w:hAnsi="Times New Roman" w:cs="Times New Roman"/>
          <w:sz w:val="24"/>
          <w:szCs w:val="24"/>
          <w:lang w:val="en-US" w:eastAsia="en-US"/>
        </w:rPr>
        <w:t>C). At this temperature, we make another exposure (shelf) to relax the temperature stresses and release the bound moisture, which, according to our calculations, takes 2 hours.</w:t>
      </w:r>
    </w:p>
    <w:p w:rsidR="0021611F" w:rsidRPr="007038E9" w:rsidRDefault="007038E9" w:rsidP="007038E9">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val="en-US" w:eastAsia="en-US"/>
        </w:rPr>
      </w:pPr>
      <w:r w:rsidRPr="007038E9">
        <w:rPr>
          <w:rFonts w:ascii="Times New Roman" w:eastAsiaTheme="minorHAnsi" w:hAnsi="Times New Roman" w:cs="Times New Roman"/>
          <w:sz w:val="24"/>
          <w:szCs w:val="24"/>
          <w:lang w:val="en-US" w:eastAsia="en-US"/>
        </w:rPr>
        <w:t>Rationalized heating schedules for the considered high-temperature units (25 – ton steel</w:t>
      </w:r>
      <w:r>
        <w:rPr>
          <w:rFonts w:ascii="Times New Roman" w:eastAsiaTheme="minorHAnsi" w:hAnsi="Times New Roman" w:cs="Times New Roman"/>
          <w:sz w:val="24"/>
          <w:szCs w:val="24"/>
          <w:lang w:val="en-US" w:eastAsia="en-US"/>
        </w:rPr>
        <w:t>-teeming</w:t>
      </w:r>
      <w:r w:rsidRPr="007038E9">
        <w:rPr>
          <w:rFonts w:ascii="Times New Roman" w:eastAsiaTheme="minorHAnsi" w:hAnsi="Times New Roman" w:cs="Times New Roman"/>
          <w:sz w:val="24"/>
          <w:szCs w:val="24"/>
          <w:lang w:val="en-US" w:eastAsia="en-US"/>
        </w:rPr>
        <w:t xml:space="preserve"> ladle and sintering furnace) allow the heating process to be carried out without exceeding the strength limit of the refractory materials used and reduce the heating process by 2 hours for the steel</w:t>
      </w:r>
      <w:r>
        <w:rPr>
          <w:rFonts w:ascii="Times New Roman" w:eastAsiaTheme="minorHAnsi" w:hAnsi="Times New Roman" w:cs="Times New Roman"/>
          <w:sz w:val="24"/>
          <w:szCs w:val="24"/>
          <w:lang w:val="en-US" w:eastAsia="en-US"/>
        </w:rPr>
        <w:t>-teeming</w:t>
      </w:r>
      <w:r w:rsidRPr="007038E9">
        <w:rPr>
          <w:rFonts w:ascii="Times New Roman" w:eastAsiaTheme="minorHAnsi" w:hAnsi="Times New Roman" w:cs="Times New Roman"/>
          <w:sz w:val="24"/>
          <w:szCs w:val="24"/>
          <w:lang w:val="en-US" w:eastAsia="en-US"/>
        </w:rPr>
        <w:t xml:space="preserve"> ladle; by 2 hours 20 minutes for the sintering furnace.</w:t>
      </w:r>
    </w:p>
    <w:p w:rsidR="00716A11" w:rsidRPr="007038E9" w:rsidRDefault="00716A11" w:rsidP="008E757E">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val="en-US" w:eastAsia="en-US"/>
        </w:rPr>
      </w:pPr>
    </w:p>
    <w:p w:rsidR="008538C7" w:rsidRPr="00550D05" w:rsidRDefault="00DA1034" w:rsidP="008E757E">
      <w:pPr>
        <w:spacing w:after="0" w:line="360" w:lineRule="auto"/>
        <w:ind w:firstLine="709"/>
        <w:jc w:val="both"/>
        <w:rPr>
          <w:rFonts w:ascii="Times New Roman" w:hAnsi="Times New Roman" w:cs="Times New Roman"/>
          <w:b/>
          <w:bCs/>
          <w:sz w:val="24"/>
          <w:szCs w:val="24"/>
          <w:lang w:val="en-US"/>
        </w:rPr>
      </w:pPr>
      <w:r w:rsidRPr="00550D05">
        <w:rPr>
          <w:rFonts w:ascii="Times New Roman" w:hAnsi="Times New Roman" w:cs="Times New Roman"/>
          <w:b/>
          <w:bCs/>
          <w:sz w:val="24"/>
          <w:szCs w:val="24"/>
          <w:lang w:val="en-US"/>
        </w:rPr>
        <w:t>4</w:t>
      </w:r>
      <w:r w:rsidR="008538C7" w:rsidRPr="00550D05">
        <w:rPr>
          <w:rFonts w:ascii="Times New Roman" w:hAnsi="Times New Roman" w:cs="Times New Roman"/>
          <w:b/>
          <w:bCs/>
          <w:sz w:val="24"/>
          <w:szCs w:val="24"/>
          <w:lang w:val="en-US"/>
        </w:rPr>
        <w:t xml:space="preserve">.2 </w:t>
      </w:r>
      <w:r w:rsidR="007038E9" w:rsidRPr="00550D05">
        <w:rPr>
          <w:rFonts w:ascii="Times New Roman" w:hAnsi="Times New Roman" w:cs="Times New Roman"/>
          <w:b/>
          <w:bCs/>
          <w:sz w:val="24"/>
          <w:szCs w:val="24"/>
          <w:lang w:val="en-US"/>
        </w:rPr>
        <w:t>Cooling modes and their influence on the thermal stability of the studied units</w:t>
      </w:r>
    </w:p>
    <w:p w:rsidR="007038E9" w:rsidRPr="007038E9" w:rsidRDefault="007038E9" w:rsidP="007038E9">
      <w:pPr>
        <w:spacing w:after="0" w:line="360" w:lineRule="auto"/>
        <w:ind w:firstLine="709"/>
        <w:jc w:val="both"/>
        <w:rPr>
          <w:rFonts w:ascii="Times New Roman" w:hAnsi="Times New Roman" w:cs="Times New Roman"/>
          <w:sz w:val="24"/>
          <w:szCs w:val="24"/>
          <w:lang w:val="en-US"/>
        </w:rPr>
      </w:pPr>
      <w:r w:rsidRPr="007038E9">
        <w:rPr>
          <w:rFonts w:ascii="Times New Roman" w:hAnsi="Times New Roman" w:cs="Times New Roman"/>
          <w:sz w:val="24"/>
          <w:szCs w:val="24"/>
          <w:lang w:val="en-US"/>
        </w:rPr>
        <w:t xml:space="preserve">Analysis of the lining service showed that when the lining is rapidly heated, </w:t>
      </w:r>
      <w:r w:rsidR="00FC45CB" w:rsidRPr="00FC45CB">
        <w:rPr>
          <w:rFonts w:ascii="Times New Roman" w:hAnsi="Times New Roman" w:cs="Times New Roman"/>
          <w:sz w:val="24"/>
          <w:szCs w:val="24"/>
          <w:lang w:val="en-US"/>
        </w:rPr>
        <w:t>surface layers of masonry</w:t>
      </w:r>
      <w:r>
        <w:rPr>
          <w:rFonts w:ascii="Times New Roman" w:hAnsi="Times New Roman" w:cs="Times New Roman"/>
          <w:sz w:val="24"/>
          <w:szCs w:val="24"/>
          <w:lang w:val="en-US"/>
        </w:rPr>
        <w:t>,</w:t>
      </w:r>
      <w:r w:rsidRPr="007038E9">
        <w:rPr>
          <w:rFonts w:ascii="Times New Roman" w:hAnsi="Times New Roman" w:cs="Times New Roman"/>
          <w:sz w:val="24"/>
          <w:szCs w:val="24"/>
          <w:lang w:val="en-US"/>
        </w:rPr>
        <w:t xml:space="preserve"> facing the working space</w:t>
      </w:r>
      <w:r>
        <w:rPr>
          <w:rFonts w:ascii="Times New Roman" w:hAnsi="Times New Roman" w:cs="Times New Roman"/>
          <w:sz w:val="24"/>
          <w:szCs w:val="24"/>
          <w:lang w:val="en-US"/>
        </w:rPr>
        <w:t>,</w:t>
      </w:r>
      <w:r w:rsidRPr="007038E9">
        <w:rPr>
          <w:rFonts w:ascii="Times New Roman" w:hAnsi="Times New Roman" w:cs="Times New Roman"/>
          <w:sz w:val="24"/>
          <w:szCs w:val="24"/>
          <w:lang w:val="en-US"/>
        </w:rPr>
        <w:t xml:space="preserve"> experience compression stresses. During rapid cooling, these layers are exposed to tensile stresses [13].</w:t>
      </w:r>
    </w:p>
    <w:p w:rsidR="008538C7" w:rsidRDefault="007038E9" w:rsidP="007038E9">
      <w:pPr>
        <w:spacing w:after="0" w:line="360" w:lineRule="auto"/>
        <w:ind w:firstLine="709"/>
        <w:jc w:val="both"/>
        <w:rPr>
          <w:rFonts w:ascii="Times New Roman" w:hAnsi="Times New Roman" w:cs="Times New Roman"/>
          <w:sz w:val="24"/>
          <w:szCs w:val="24"/>
          <w:lang w:val="en-US"/>
        </w:rPr>
      </w:pPr>
      <w:r w:rsidRPr="007038E9">
        <w:rPr>
          <w:rFonts w:ascii="Times New Roman" w:hAnsi="Times New Roman" w:cs="Times New Roman"/>
          <w:sz w:val="24"/>
          <w:szCs w:val="24"/>
          <w:lang w:val="en-US"/>
        </w:rPr>
        <w:t>Knowing the initial temperature distribution in the wall, we can calculate the temperature distribution at any time using the formula [14]</w:t>
      </w:r>
    </w:p>
    <w:p w:rsidR="007038E9" w:rsidRPr="007038E9" w:rsidRDefault="007038E9" w:rsidP="007038E9">
      <w:pPr>
        <w:spacing w:after="0" w:line="360" w:lineRule="auto"/>
        <w:ind w:firstLine="709"/>
        <w:jc w:val="both"/>
        <w:rPr>
          <w:rFonts w:ascii="Times New Roman" w:hAnsi="Times New Roman" w:cs="Times New Roman"/>
          <w:sz w:val="24"/>
          <w:szCs w:val="24"/>
          <w:lang w:val="en-US"/>
        </w:rPr>
      </w:pPr>
    </w:p>
    <w:p w:rsidR="008538C7" w:rsidRPr="00B10C06" w:rsidRDefault="008538C7" w:rsidP="008E757E">
      <w:pPr>
        <w:tabs>
          <w:tab w:val="center" w:pos="5032"/>
          <w:tab w:val="right" w:pos="9355"/>
        </w:tabs>
        <w:spacing w:after="0" w:line="360" w:lineRule="auto"/>
        <w:ind w:firstLine="709"/>
        <w:jc w:val="both"/>
        <w:rPr>
          <w:rFonts w:ascii="Times New Roman" w:hAnsi="Times New Roman" w:cs="Times New Roman"/>
          <w:sz w:val="24"/>
          <w:szCs w:val="24"/>
          <w:lang w:val="en-US"/>
        </w:rPr>
      </w:pPr>
      <w:r w:rsidRPr="007038E9">
        <w:rPr>
          <w:rFonts w:ascii="Times New Roman" w:hAnsi="Times New Roman" w:cs="Times New Roman"/>
          <w:position w:val="-30"/>
          <w:sz w:val="24"/>
          <w:szCs w:val="24"/>
          <w:lang w:val="en-US"/>
        </w:rPr>
        <w:tab/>
      </w:r>
      <w:r w:rsidRPr="008538C7">
        <w:rPr>
          <w:rFonts w:ascii="Times New Roman" w:hAnsi="Times New Roman" w:cs="Times New Roman"/>
          <w:position w:val="-30"/>
          <w:sz w:val="24"/>
          <w:szCs w:val="24"/>
        </w:rPr>
        <w:object w:dxaOrig="3900" w:dyaOrig="700">
          <v:shape id="_x0000_i1037" type="#_x0000_t75" style="width:194.25pt;height:35.25pt" o:ole="">
            <v:imagedata r:id="rId65" o:title=""/>
          </v:shape>
          <o:OLEObject Type="Embed" ProgID="Equation.3" ShapeID="_x0000_i1037" DrawAspect="Content" ObjectID="_1664897620" r:id="rId66"/>
        </w:object>
      </w:r>
      <w:r w:rsidR="002F4CF2" w:rsidRPr="00B10C06">
        <w:rPr>
          <w:rFonts w:ascii="Times New Roman" w:hAnsi="Times New Roman" w:cs="Times New Roman"/>
          <w:sz w:val="24"/>
          <w:szCs w:val="24"/>
          <w:lang w:val="en-US"/>
        </w:rPr>
        <w:t>,</w:t>
      </w:r>
      <w:r w:rsidR="002F4CF2" w:rsidRPr="00B10C06">
        <w:rPr>
          <w:rFonts w:ascii="Times New Roman" w:hAnsi="Times New Roman" w:cs="Times New Roman"/>
          <w:sz w:val="24"/>
          <w:szCs w:val="24"/>
          <w:lang w:val="en-US"/>
        </w:rPr>
        <w:tab/>
        <w:t>(</w:t>
      </w:r>
      <w:r w:rsidRPr="00B10C06">
        <w:rPr>
          <w:rFonts w:ascii="Times New Roman" w:hAnsi="Times New Roman" w:cs="Times New Roman"/>
          <w:sz w:val="24"/>
          <w:szCs w:val="24"/>
          <w:lang w:val="en-US"/>
        </w:rPr>
        <w:t>11)</w:t>
      </w:r>
    </w:p>
    <w:p w:rsidR="008538C7" w:rsidRPr="00B10C06" w:rsidRDefault="008538C7" w:rsidP="008E757E">
      <w:pPr>
        <w:spacing w:after="0" w:line="360" w:lineRule="auto"/>
        <w:ind w:firstLine="709"/>
        <w:jc w:val="both"/>
        <w:rPr>
          <w:rFonts w:ascii="Times New Roman" w:hAnsi="Times New Roman" w:cs="Times New Roman"/>
          <w:sz w:val="24"/>
          <w:szCs w:val="24"/>
          <w:lang w:val="en-US"/>
        </w:rPr>
      </w:pPr>
    </w:p>
    <w:p w:rsidR="00FC45CB" w:rsidRPr="00FC45CB" w:rsidRDefault="00FC45CB" w:rsidP="00FC45CB">
      <w:pPr>
        <w:spacing w:after="0" w:line="360" w:lineRule="auto"/>
        <w:ind w:firstLine="709"/>
        <w:jc w:val="both"/>
        <w:rPr>
          <w:rFonts w:ascii="Times New Roman" w:hAnsi="Times New Roman" w:cs="Times New Roman"/>
          <w:sz w:val="24"/>
          <w:szCs w:val="24"/>
          <w:lang w:val="en-US"/>
        </w:rPr>
      </w:pPr>
      <w:r w:rsidRPr="00FC45CB">
        <w:rPr>
          <w:rFonts w:ascii="Times New Roman" w:hAnsi="Times New Roman" w:cs="Times New Roman"/>
          <w:sz w:val="24"/>
          <w:szCs w:val="24"/>
          <w:lang w:val="en-US"/>
        </w:rPr>
        <w:t>where n = 1, 3, 5, ...;</w:t>
      </w:r>
    </w:p>
    <w:p w:rsidR="00FC45CB" w:rsidRPr="00FC45CB" w:rsidRDefault="00FC45CB" w:rsidP="00FC45CB">
      <w:pPr>
        <w:spacing w:after="0" w:line="360" w:lineRule="auto"/>
        <w:ind w:firstLine="709"/>
        <w:jc w:val="both"/>
        <w:rPr>
          <w:rFonts w:ascii="Times New Roman" w:hAnsi="Times New Roman" w:cs="Times New Roman"/>
          <w:sz w:val="24"/>
          <w:szCs w:val="24"/>
          <w:lang w:val="en-US"/>
        </w:rPr>
      </w:pPr>
      <w:r w:rsidRPr="008538C7">
        <w:rPr>
          <w:rFonts w:ascii="Times New Roman" w:hAnsi="Times New Roman" w:cs="Times New Roman"/>
          <w:sz w:val="24"/>
          <w:szCs w:val="24"/>
          <w:lang w:val="en-US"/>
        </w:rPr>
        <w:t>t</w:t>
      </w:r>
      <w:r w:rsidRPr="00FC45C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FC45CB">
        <w:rPr>
          <w:rFonts w:ascii="Times New Roman" w:hAnsi="Times New Roman" w:cs="Times New Roman"/>
          <w:sz w:val="24"/>
          <w:szCs w:val="24"/>
          <w:lang w:val="en-US"/>
        </w:rPr>
        <w:t xml:space="preserve">surface temperature at time τ,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r w:rsidRPr="00FC45CB">
        <w:rPr>
          <w:rFonts w:ascii="Times New Roman" w:hAnsi="Times New Roman" w:cs="Times New Roman"/>
          <w:sz w:val="24"/>
          <w:szCs w:val="24"/>
          <w:lang w:val="en-US"/>
        </w:rPr>
        <w:t>;</w:t>
      </w:r>
    </w:p>
    <w:p w:rsidR="00FC45CB" w:rsidRDefault="00FC45CB" w:rsidP="00FC45CB">
      <w:pPr>
        <w:spacing w:after="0" w:line="360" w:lineRule="auto"/>
        <w:ind w:firstLine="709"/>
        <w:jc w:val="both"/>
        <w:rPr>
          <w:rFonts w:ascii="Times New Roman" w:hAnsi="Times New Roman" w:cs="Times New Roman"/>
          <w:sz w:val="24"/>
          <w:szCs w:val="24"/>
          <w:lang w:val="en-US"/>
        </w:rPr>
      </w:pPr>
      <w:r w:rsidRPr="008538C7">
        <w:rPr>
          <w:rFonts w:ascii="Times New Roman" w:hAnsi="Times New Roman" w:cs="Times New Roman"/>
          <w:sz w:val="24"/>
          <w:szCs w:val="24"/>
          <w:lang w:val="en-US"/>
        </w:rPr>
        <w:t>t</w:t>
      </w:r>
      <w:r w:rsidRPr="008538C7">
        <w:rPr>
          <w:rFonts w:ascii="Times New Roman" w:hAnsi="Times New Roman" w:cs="Times New Roman"/>
          <w:sz w:val="24"/>
          <w:szCs w:val="24"/>
          <w:vertAlign w:val="subscript"/>
          <w:lang w:val="en-US"/>
        </w:rPr>
        <w:t>i</w:t>
      </w:r>
      <w:r w:rsidRPr="00FC45CB">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FC45CB">
        <w:rPr>
          <w:rFonts w:ascii="Times New Roman" w:hAnsi="Times New Roman" w:cs="Times New Roman"/>
          <w:sz w:val="24"/>
          <w:szCs w:val="24"/>
          <w:lang w:val="en-US"/>
        </w:rPr>
        <w:t xml:space="preserve"> </w:t>
      </w:r>
      <w:r w:rsidRPr="008538C7">
        <w:rPr>
          <w:rFonts w:ascii="Times New Roman" w:hAnsi="Times New Roman" w:cs="Times New Roman"/>
          <w:sz w:val="24"/>
          <w:szCs w:val="24"/>
          <w:lang w:val="en-US"/>
        </w:rPr>
        <w:t>t</w:t>
      </w:r>
      <w:r w:rsidRPr="00FC45CB">
        <w:rPr>
          <w:rFonts w:ascii="Times New Roman" w:hAnsi="Times New Roman" w:cs="Times New Roman"/>
          <w:sz w:val="24"/>
          <w:szCs w:val="24"/>
          <w:vertAlign w:val="subscript"/>
          <w:lang w:val="en-US"/>
        </w:rPr>
        <w:t>1</w:t>
      </w:r>
      <w:r>
        <w:rPr>
          <w:rFonts w:ascii="Times New Roman" w:hAnsi="Times New Roman" w:cs="Times New Roman"/>
          <w:sz w:val="24"/>
          <w:szCs w:val="24"/>
          <w:vertAlign w:val="subscript"/>
          <w:lang w:val="en-US"/>
        </w:rPr>
        <w:t xml:space="preserve"> </w:t>
      </w:r>
      <w:r w:rsidRPr="00FC45CB">
        <w:rPr>
          <w:rFonts w:ascii="Times New Roman" w:hAnsi="Times New Roman" w:cs="Times New Roman"/>
          <w:sz w:val="24"/>
          <w:szCs w:val="24"/>
          <w:lang w:val="en-US"/>
        </w:rPr>
        <w:t xml:space="preserve">- surface and ambient temperature at the initial time, </w:t>
      </w:r>
      <w:r w:rsidRPr="008538C7">
        <w:rPr>
          <w:rFonts w:ascii="Times New Roman" w:hAnsi="Times New Roman" w:cs="Times New Roman"/>
          <w:sz w:val="24"/>
          <w:szCs w:val="24"/>
          <w:vertAlign w:val="superscript"/>
        </w:rPr>
        <w:t>о</w:t>
      </w:r>
      <w:r w:rsidRPr="008538C7">
        <w:rPr>
          <w:rFonts w:ascii="Times New Roman" w:hAnsi="Times New Roman" w:cs="Times New Roman"/>
          <w:sz w:val="24"/>
          <w:szCs w:val="24"/>
        </w:rPr>
        <w:t>С</w:t>
      </w:r>
      <w:r w:rsidR="00550D05">
        <w:rPr>
          <w:rFonts w:ascii="Times New Roman" w:hAnsi="Times New Roman" w:cs="Times New Roman"/>
          <w:sz w:val="24"/>
          <w:szCs w:val="24"/>
          <w:lang w:val="en-US"/>
        </w:rPr>
        <w:t>.</w:t>
      </w:r>
    </w:p>
    <w:p w:rsidR="00550D05" w:rsidRPr="00FC45CB" w:rsidRDefault="00550D05" w:rsidP="00FC45CB">
      <w:pPr>
        <w:spacing w:after="0" w:line="360" w:lineRule="auto"/>
        <w:ind w:firstLine="709"/>
        <w:jc w:val="both"/>
        <w:rPr>
          <w:rFonts w:ascii="Times New Roman" w:hAnsi="Times New Roman" w:cs="Times New Roman"/>
          <w:sz w:val="24"/>
          <w:szCs w:val="24"/>
          <w:lang w:val="en-US"/>
        </w:rPr>
      </w:pPr>
    </w:p>
    <w:p w:rsidR="00FC45CB" w:rsidRPr="00FC45CB" w:rsidRDefault="00FC45CB" w:rsidP="008E757E">
      <w:pPr>
        <w:spacing w:after="0" w:line="360" w:lineRule="auto"/>
        <w:ind w:firstLine="709"/>
        <w:jc w:val="both"/>
        <w:rPr>
          <w:rFonts w:ascii="Times New Roman" w:hAnsi="Times New Roman" w:cs="Times New Roman"/>
          <w:sz w:val="24"/>
          <w:szCs w:val="24"/>
          <w:lang w:val="en-US"/>
        </w:rPr>
      </w:pPr>
      <w:r w:rsidRPr="00FC45CB">
        <w:rPr>
          <w:rFonts w:ascii="Times New Roman" w:hAnsi="Times New Roman" w:cs="Times New Roman"/>
          <w:sz w:val="24"/>
          <w:szCs w:val="24"/>
          <w:lang w:val="en-US"/>
        </w:rPr>
        <w:t>Taking into account the initial temperature on the inner surface of the lining and the rate of its decrease, we calculate the temperatures for the cross-section of the lining in 10-minute increments using the formula (11). Figure 25 shows the dynamics of changes in the temperature of the sintering furnace lining at different points in thickness during cooling.</w:t>
      </w:r>
    </w:p>
    <w:p w:rsidR="000D45AB" w:rsidRPr="00FC45CB" w:rsidRDefault="000D45AB" w:rsidP="008E757E">
      <w:pPr>
        <w:spacing w:after="0" w:line="360" w:lineRule="auto"/>
        <w:ind w:firstLine="709"/>
        <w:jc w:val="both"/>
        <w:rPr>
          <w:rFonts w:ascii="Times New Roman" w:hAnsi="Times New Roman" w:cs="Times New Roman"/>
          <w:sz w:val="24"/>
          <w:szCs w:val="24"/>
          <w:lang w:val="en-US"/>
        </w:rPr>
      </w:pPr>
    </w:p>
    <w:p w:rsidR="008538C7" w:rsidRDefault="002909EA" w:rsidP="000D45A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8200" cy="2698750"/>
            <wp:effectExtent l="19050" t="0" r="0" b="0"/>
            <wp:docPr id="4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4648200" cy="2698750"/>
                    </a:xfrm>
                    <a:prstGeom prst="rect">
                      <a:avLst/>
                    </a:prstGeom>
                    <a:noFill/>
                    <a:ln w="9525">
                      <a:noFill/>
                      <a:miter lim="800000"/>
                      <a:headEnd/>
                      <a:tailEnd/>
                    </a:ln>
                  </pic:spPr>
                </pic:pic>
              </a:graphicData>
            </a:graphic>
          </wp:inline>
        </w:drawing>
      </w:r>
    </w:p>
    <w:p w:rsidR="000D45AB" w:rsidRDefault="000D45AB" w:rsidP="000D45AB">
      <w:pPr>
        <w:spacing w:after="0" w:line="360" w:lineRule="auto"/>
        <w:jc w:val="center"/>
        <w:rPr>
          <w:rFonts w:ascii="Times New Roman" w:hAnsi="Times New Roman" w:cs="Times New Roman"/>
          <w:sz w:val="24"/>
          <w:szCs w:val="24"/>
        </w:rPr>
      </w:pPr>
    </w:p>
    <w:p w:rsidR="001D281B" w:rsidRPr="001D281B" w:rsidRDefault="002909EA" w:rsidP="00463091">
      <w:pPr>
        <w:spacing w:after="0" w:line="240" w:lineRule="auto"/>
        <w:jc w:val="both"/>
        <w:rPr>
          <w:rFonts w:ascii="Times New Roman" w:hAnsi="Times New Roman" w:cs="Times New Roman"/>
          <w:sz w:val="24"/>
          <w:szCs w:val="24"/>
          <w:lang w:val="en-US"/>
        </w:rPr>
      </w:pPr>
      <w:r w:rsidRPr="00BF0504">
        <w:rPr>
          <w:rFonts w:ascii="Times New Roman" w:hAnsi="Times New Roman" w:cs="Times New Roman"/>
          <w:sz w:val="24"/>
          <w:szCs w:val="24"/>
          <w:lang w:val="en-US"/>
        </w:rPr>
        <w:t xml:space="preserve">1 </w:t>
      </w:r>
      <w:r w:rsidR="005949C8" w:rsidRPr="002909EA">
        <w:rPr>
          <w:rFonts w:ascii="Times New Roman" w:hAnsi="Times New Roman" w:cs="Times New Roman"/>
          <w:sz w:val="24"/>
          <w:szCs w:val="24"/>
          <w:lang w:val="en-US"/>
        </w:rPr>
        <w:t>–</w:t>
      </w:r>
      <w:r w:rsidRPr="00BF0504">
        <w:rPr>
          <w:rFonts w:ascii="Times New Roman" w:hAnsi="Times New Roman" w:cs="Times New Roman"/>
          <w:sz w:val="24"/>
          <w:szCs w:val="24"/>
          <w:lang w:val="en-US"/>
        </w:rPr>
        <w:t xml:space="preserve"> on the inner surface of the lining; 2 </w:t>
      </w:r>
      <w:r w:rsidR="005949C8" w:rsidRPr="002909EA">
        <w:rPr>
          <w:rFonts w:ascii="Times New Roman" w:hAnsi="Times New Roman" w:cs="Times New Roman"/>
          <w:sz w:val="24"/>
          <w:szCs w:val="24"/>
          <w:lang w:val="en-US"/>
        </w:rPr>
        <w:t>–</w:t>
      </w:r>
      <w:r w:rsidRPr="00BF0504">
        <w:rPr>
          <w:rFonts w:ascii="Times New Roman" w:hAnsi="Times New Roman" w:cs="Times New Roman"/>
          <w:sz w:val="24"/>
          <w:szCs w:val="24"/>
          <w:lang w:val="en-US"/>
        </w:rPr>
        <w:t xml:space="preserve"> by ¼ of the lining thickness (from the inner surface); </w:t>
      </w:r>
    </w:p>
    <w:p w:rsidR="002909EA" w:rsidRDefault="002909EA" w:rsidP="00463091">
      <w:pPr>
        <w:spacing w:after="0" w:line="240" w:lineRule="auto"/>
        <w:jc w:val="both"/>
        <w:rPr>
          <w:rFonts w:ascii="Times New Roman" w:hAnsi="Times New Roman" w:cs="Times New Roman"/>
          <w:sz w:val="24"/>
          <w:szCs w:val="24"/>
          <w:lang w:val="en-US"/>
        </w:rPr>
      </w:pPr>
      <w:r w:rsidRPr="00BF0504">
        <w:rPr>
          <w:rFonts w:ascii="Times New Roman" w:hAnsi="Times New Roman" w:cs="Times New Roman"/>
          <w:sz w:val="24"/>
          <w:szCs w:val="24"/>
          <w:lang w:val="en-US"/>
        </w:rPr>
        <w:t xml:space="preserve">3 </w:t>
      </w:r>
      <w:r w:rsidR="005949C8" w:rsidRPr="002909EA">
        <w:rPr>
          <w:rFonts w:ascii="Times New Roman" w:hAnsi="Times New Roman" w:cs="Times New Roman"/>
          <w:sz w:val="24"/>
          <w:szCs w:val="24"/>
          <w:lang w:val="en-US"/>
        </w:rPr>
        <w:t>–</w:t>
      </w:r>
      <w:r w:rsidRPr="00BF0504">
        <w:rPr>
          <w:rFonts w:ascii="Times New Roman" w:hAnsi="Times New Roman" w:cs="Times New Roman"/>
          <w:sz w:val="24"/>
          <w:szCs w:val="24"/>
          <w:lang w:val="en-US"/>
        </w:rPr>
        <w:t xml:space="preserve"> 1/2 of the lining thickness (from the inner surface); 4 </w:t>
      </w:r>
      <w:r w:rsidR="005949C8" w:rsidRPr="002909EA">
        <w:rPr>
          <w:rFonts w:ascii="Times New Roman" w:hAnsi="Times New Roman" w:cs="Times New Roman"/>
          <w:sz w:val="24"/>
          <w:szCs w:val="24"/>
          <w:lang w:val="en-US"/>
        </w:rPr>
        <w:t>–</w:t>
      </w:r>
      <w:r w:rsidRPr="00BF0504">
        <w:rPr>
          <w:rFonts w:ascii="Times New Roman" w:hAnsi="Times New Roman" w:cs="Times New Roman"/>
          <w:sz w:val="24"/>
          <w:szCs w:val="24"/>
          <w:lang w:val="en-US"/>
        </w:rPr>
        <w:t xml:space="preserve"> 3/4 of the lining thickness (from the inner surface); 5 </w:t>
      </w:r>
      <w:r w:rsidR="005949C8" w:rsidRPr="002909EA">
        <w:rPr>
          <w:rFonts w:ascii="Times New Roman" w:hAnsi="Times New Roman" w:cs="Times New Roman"/>
          <w:sz w:val="24"/>
          <w:szCs w:val="24"/>
          <w:lang w:val="en-US"/>
        </w:rPr>
        <w:t>–</w:t>
      </w:r>
      <w:r w:rsidR="005949C8" w:rsidRPr="005949C8">
        <w:rPr>
          <w:rFonts w:ascii="Times New Roman" w:hAnsi="Times New Roman" w:cs="Times New Roman"/>
          <w:sz w:val="24"/>
          <w:szCs w:val="24"/>
          <w:lang w:val="en-US"/>
        </w:rPr>
        <w:t xml:space="preserve"> </w:t>
      </w:r>
      <w:r w:rsidRPr="00BF0504">
        <w:rPr>
          <w:rFonts w:ascii="Times New Roman" w:hAnsi="Times New Roman" w:cs="Times New Roman"/>
          <w:sz w:val="24"/>
          <w:szCs w:val="24"/>
          <w:lang w:val="en-US"/>
        </w:rPr>
        <w:t>on the outer surface of the lining</w:t>
      </w:r>
    </w:p>
    <w:p w:rsidR="002909EA" w:rsidRPr="002909EA" w:rsidRDefault="002909EA" w:rsidP="002909EA">
      <w:pPr>
        <w:spacing w:after="0" w:line="360" w:lineRule="auto"/>
        <w:jc w:val="both"/>
        <w:rPr>
          <w:rFonts w:ascii="Times New Roman" w:hAnsi="Times New Roman" w:cs="Times New Roman"/>
          <w:sz w:val="24"/>
          <w:szCs w:val="24"/>
          <w:lang w:val="en-US"/>
        </w:rPr>
      </w:pPr>
    </w:p>
    <w:p w:rsidR="002F4CF2" w:rsidRPr="00FC45CB" w:rsidRDefault="00FC45CB" w:rsidP="001D281B">
      <w:pPr>
        <w:spacing w:after="0" w:line="240" w:lineRule="auto"/>
        <w:ind w:firstLine="709"/>
        <w:jc w:val="center"/>
        <w:rPr>
          <w:rFonts w:ascii="Times New Roman" w:hAnsi="Times New Roman" w:cs="Times New Roman"/>
          <w:sz w:val="24"/>
          <w:szCs w:val="24"/>
          <w:lang w:val="en-US"/>
        </w:rPr>
      </w:pPr>
      <w:r w:rsidRPr="00FC45CB">
        <w:rPr>
          <w:rFonts w:ascii="Times New Roman" w:hAnsi="Times New Roman" w:cs="Times New Roman"/>
          <w:sz w:val="24"/>
          <w:szCs w:val="24"/>
          <w:lang w:val="en-US"/>
        </w:rPr>
        <w:t xml:space="preserve">Figure 25 – </w:t>
      </w:r>
      <w:r>
        <w:rPr>
          <w:rFonts w:ascii="Times New Roman" w:hAnsi="Times New Roman" w:cs="Times New Roman"/>
          <w:sz w:val="24"/>
          <w:szCs w:val="24"/>
          <w:lang w:val="en-US"/>
        </w:rPr>
        <w:t>D</w:t>
      </w:r>
      <w:r w:rsidRPr="00FC45CB">
        <w:rPr>
          <w:rFonts w:ascii="Times New Roman" w:hAnsi="Times New Roman" w:cs="Times New Roman"/>
          <w:sz w:val="24"/>
          <w:szCs w:val="24"/>
          <w:lang w:val="en-US"/>
        </w:rPr>
        <w:t>ynamics of temperature changes in the sintering furnace lining at different points in thickness during cooling</w:t>
      </w:r>
    </w:p>
    <w:p w:rsidR="00716A11" w:rsidRPr="00FC45CB" w:rsidRDefault="00716A11" w:rsidP="008E757E">
      <w:pPr>
        <w:spacing w:after="0" w:line="360" w:lineRule="auto"/>
        <w:ind w:firstLine="709"/>
        <w:jc w:val="both"/>
        <w:rPr>
          <w:rFonts w:ascii="Times New Roman" w:hAnsi="Times New Roman" w:cs="Times New Roman"/>
          <w:sz w:val="24"/>
          <w:szCs w:val="24"/>
          <w:lang w:val="en-US"/>
        </w:rPr>
      </w:pPr>
    </w:p>
    <w:p w:rsidR="00FC45CB" w:rsidRPr="00FC45CB" w:rsidRDefault="00FC45CB" w:rsidP="00FC45CB">
      <w:pPr>
        <w:spacing w:after="0" w:line="360" w:lineRule="auto"/>
        <w:ind w:firstLine="709"/>
        <w:jc w:val="both"/>
        <w:rPr>
          <w:rFonts w:ascii="Times New Roman" w:hAnsi="Times New Roman" w:cs="Times New Roman"/>
          <w:sz w:val="24"/>
          <w:szCs w:val="24"/>
          <w:lang w:val="en-US"/>
        </w:rPr>
      </w:pPr>
      <w:r w:rsidRPr="00FC45CB">
        <w:rPr>
          <w:rFonts w:ascii="Times New Roman" w:hAnsi="Times New Roman" w:cs="Times New Roman"/>
          <w:sz w:val="24"/>
          <w:szCs w:val="24"/>
          <w:lang w:val="en-US"/>
        </w:rPr>
        <w:t>Having data on the temperature distribution in the lining, we calculate the temperature stresses according to the method described in [15].</w:t>
      </w:r>
    </w:p>
    <w:p w:rsidR="008538C7" w:rsidRDefault="00FC45CB" w:rsidP="00FC45CB">
      <w:pPr>
        <w:spacing w:after="0" w:line="360" w:lineRule="auto"/>
        <w:ind w:firstLine="709"/>
        <w:jc w:val="both"/>
        <w:rPr>
          <w:rFonts w:ascii="Times New Roman" w:hAnsi="Times New Roman" w:cs="Times New Roman"/>
          <w:sz w:val="24"/>
          <w:szCs w:val="24"/>
          <w:lang w:val="en-US"/>
        </w:rPr>
      </w:pPr>
      <w:r w:rsidRPr="00FC45CB">
        <w:rPr>
          <w:rFonts w:ascii="Times New Roman" w:hAnsi="Times New Roman" w:cs="Times New Roman"/>
          <w:sz w:val="24"/>
          <w:szCs w:val="24"/>
          <w:lang w:val="en-US"/>
        </w:rPr>
        <w:t>Figure 26 shows graphs of the resulting temperature stresses values in the sintering furnace lining at different points in thickness during cooling.</w:t>
      </w:r>
    </w:p>
    <w:p w:rsidR="00FC45CB" w:rsidRPr="00FC45CB" w:rsidRDefault="00FC45CB" w:rsidP="00FC45CB">
      <w:pPr>
        <w:spacing w:after="0" w:line="360" w:lineRule="auto"/>
        <w:ind w:firstLine="709"/>
        <w:jc w:val="both"/>
        <w:rPr>
          <w:rFonts w:ascii="Times New Roman" w:hAnsi="Times New Roman" w:cs="Times New Roman"/>
          <w:sz w:val="24"/>
          <w:szCs w:val="24"/>
          <w:lang w:val="en-US"/>
        </w:rPr>
      </w:pPr>
    </w:p>
    <w:p w:rsidR="008538C7" w:rsidRDefault="002909EA" w:rsidP="008E757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30850" cy="3016250"/>
            <wp:effectExtent l="19050" t="0" r="0" b="0"/>
            <wp:docPr id="2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srcRect/>
                    <a:stretch>
                      <a:fillRect/>
                    </a:stretch>
                  </pic:blipFill>
                  <pic:spPr bwMode="auto">
                    <a:xfrm>
                      <a:off x="0" y="0"/>
                      <a:ext cx="5530850" cy="3016250"/>
                    </a:xfrm>
                    <a:prstGeom prst="rect">
                      <a:avLst/>
                    </a:prstGeom>
                    <a:noFill/>
                    <a:ln w="9525">
                      <a:noFill/>
                      <a:miter lim="800000"/>
                      <a:headEnd/>
                      <a:tailEnd/>
                    </a:ln>
                  </pic:spPr>
                </pic:pic>
              </a:graphicData>
            </a:graphic>
          </wp:inline>
        </w:drawing>
      </w:r>
    </w:p>
    <w:p w:rsidR="002F4CF2" w:rsidRPr="008538C7" w:rsidRDefault="002F4CF2" w:rsidP="008E757E">
      <w:pPr>
        <w:spacing w:after="0" w:line="360" w:lineRule="auto"/>
        <w:ind w:firstLine="709"/>
        <w:jc w:val="both"/>
        <w:rPr>
          <w:rFonts w:ascii="Times New Roman" w:hAnsi="Times New Roman" w:cs="Times New Roman"/>
          <w:sz w:val="24"/>
          <w:szCs w:val="24"/>
        </w:rPr>
      </w:pPr>
    </w:p>
    <w:p w:rsidR="001D281B" w:rsidRPr="001D281B" w:rsidRDefault="002909EA" w:rsidP="00463091">
      <w:pPr>
        <w:spacing w:after="0" w:line="240" w:lineRule="auto"/>
        <w:jc w:val="both"/>
        <w:rPr>
          <w:rFonts w:ascii="Times New Roman" w:hAnsi="Times New Roman" w:cs="Times New Roman"/>
          <w:sz w:val="24"/>
          <w:szCs w:val="24"/>
          <w:lang w:val="en-US"/>
        </w:rPr>
      </w:pPr>
      <w:r w:rsidRPr="00027829">
        <w:rPr>
          <w:rFonts w:ascii="Times New Roman" w:hAnsi="Times New Roman" w:cs="Times New Roman"/>
          <w:sz w:val="24"/>
          <w:szCs w:val="24"/>
          <w:lang w:val="en-US"/>
        </w:rPr>
        <w:t xml:space="preserve">1 </w:t>
      </w:r>
      <w:r w:rsidR="005949C8" w:rsidRPr="002909EA">
        <w:rPr>
          <w:rFonts w:ascii="Times New Roman" w:hAnsi="Times New Roman" w:cs="Times New Roman"/>
          <w:sz w:val="24"/>
          <w:szCs w:val="24"/>
          <w:lang w:val="en-US"/>
        </w:rPr>
        <w:t>–</w:t>
      </w:r>
      <w:r w:rsidRPr="00027829">
        <w:rPr>
          <w:rFonts w:ascii="Times New Roman" w:hAnsi="Times New Roman" w:cs="Times New Roman"/>
          <w:sz w:val="24"/>
          <w:szCs w:val="24"/>
          <w:lang w:val="en-US"/>
        </w:rPr>
        <w:t xml:space="preserve"> on the inner surface of the lining; 2 </w:t>
      </w:r>
      <w:r w:rsidR="005949C8" w:rsidRPr="002909EA">
        <w:rPr>
          <w:rFonts w:ascii="Times New Roman" w:hAnsi="Times New Roman" w:cs="Times New Roman"/>
          <w:sz w:val="24"/>
          <w:szCs w:val="24"/>
          <w:lang w:val="en-US"/>
        </w:rPr>
        <w:t>–</w:t>
      </w:r>
      <w:r w:rsidRPr="00027829">
        <w:rPr>
          <w:rFonts w:ascii="Times New Roman" w:hAnsi="Times New Roman" w:cs="Times New Roman"/>
          <w:sz w:val="24"/>
          <w:szCs w:val="24"/>
          <w:lang w:val="en-US"/>
        </w:rPr>
        <w:t xml:space="preserve"> by ¼ of the lining thickness (from the inner surface); </w:t>
      </w:r>
    </w:p>
    <w:p w:rsidR="002909EA" w:rsidRDefault="002909EA" w:rsidP="00463091">
      <w:pPr>
        <w:spacing w:after="0" w:line="240" w:lineRule="auto"/>
        <w:jc w:val="both"/>
        <w:rPr>
          <w:rFonts w:ascii="Times New Roman" w:hAnsi="Times New Roman" w:cs="Times New Roman"/>
          <w:sz w:val="24"/>
          <w:szCs w:val="24"/>
          <w:lang w:val="en-US"/>
        </w:rPr>
      </w:pPr>
      <w:r w:rsidRPr="00027829">
        <w:rPr>
          <w:rFonts w:ascii="Times New Roman" w:hAnsi="Times New Roman" w:cs="Times New Roman"/>
          <w:sz w:val="24"/>
          <w:szCs w:val="24"/>
          <w:lang w:val="en-US"/>
        </w:rPr>
        <w:t xml:space="preserve">3 </w:t>
      </w:r>
      <w:r w:rsidR="005949C8" w:rsidRPr="002909EA">
        <w:rPr>
          <w:rFonts w:ascii="Times New Roman" w:hAnsi="Times New Roman" w:cs="Times New Roman"/>
          <w:sz w:val="24"/>
          <w:szCs w:val="24"/>
          <w:lang w:val="en-US"/>
        </w:rPr>
        <w:t>–</w:t>
      </w:r>
      <w:r w:rsidRPr="00027829">
        <w:rPr>
          <w:rFonts w:ascii="Times New Roman" w:hAnsi="Times New Roman" w:cs="Times New Roman"/>
          <w:sz w:val="24"/>
          <w:szCs w:val="24"/>
          <w:lang w:val="en-US"/>
        </w:rPr>
        <w:t xml:space="preserve"> 1/2 of the lining thickness (from the inner surface); 4 </w:t>
      </w:r>
      <w:r w:rsidR="005949C8" w:rsidRPr="002909EA">
        <w:rPr>
          <w:rFonts w:ascii="Times New Roman" w:hAnsi="Times New Roman" w:cs="Times New Roman"/>
          <w:sz w:val="24"/>
          <w:szCs w:val="24"/>
          <w:lang w:val="en-US"/>
        </w:rPr>
        <w:t>–</w:t>
      </w:r>
      <w:r w:rsidRPr="00027829">
        <w:rPr>
          <w:rFonts w:ascii="Times New Roman" w:hAnsi="Times New Roman" w:cs="Times New Roman"/>
          <w:sz w:val="24"/>
          <w:szCs w:val="24"/>
          <w:lang w:val="en-US"/>
        </w:rPr>
        <w:t xml:space="preserve"> 3/4 of the lining thickness (from the inner surface); 5 </w:t>
      </w:r>
      <w:r w:rsidR="005949C8" w:rsidRPr="002909EA">
        <w:rPr>
          <w:rFonts w:ascii="Times New Roman" w:hAnsi="Times New Roman" w:cs="Times New Roman"/>
          <w:sz w:val="24"/>
          <w:szCs w:val="24"/>
          <w:lang w:val="en-US"/>
        </w:rPr>
        <w:t>–</w:t>
      </w:r>
      <w:r w:rsidRPr="00027829">
        <w:rPr>
          <w:rFonts w:ascii="Times New Roman" w:hAnsi="Times New Roman" w:cs="Times New Roman"/>
          <w:sz w:val="24"/>
          <w:szCs w:val="24"/>
          <w:lang w:val="en-US"/>
        </w:rPr>
        <w:t xml:space="preserve"> on the outer surface of the lining</w:t>
      </w:r>
    </w:p>
    <w:p w:rsidR="002909EA" w:rsidRPr="002909EA" w:rsidRDefault="002909EA" w:rsidP="008E757E">
      <w:pPr>
        <w:spacing w:after="0" w:line="360" w:lineRule="auto"/>
        <w:ind w:firstLine="709"/>
        <w:jc w:val="both"/>
        <w:rPr>
          <w:rFonts w:ascii="Times New Roman" w:hAnsi="Times New Roman" w:cs="Times New Roman"/>
          <w:sz w:val="24"/>
          <w:szCs w:val="24"/>
          <w:lang w:val="en-US"/>
        </w:rPr>
      </w:pPr>
    </w:p>
    <w:p w:rsidR="00FC45CB" w:rsidRPr="00FC45CB" w:rsidRDefault="00FC45CB" w:rsidP="001D281B">
      <w:pPr>
        <w:spacing w:after="0" w:line="240" w:lineRule="auto"/>
        <w:ind w:firstLine="709"/>
        <w:jc w:val="center"/>
        <w:rPr>
          <w:rFonts w:ascii="Times New Roman" w:hAnsi="Times New Roman" w:cs="Times New Roman"/>
          <w:sz w:val="24"/>
          <w:szCs w:val="24"/>
          <w:lang w:val="en-US"/>
        </w:rPr>
      </w:pPr>
      <w:r w:rsidRPr="00FC45CB">
        <w:rPr>
          <w:rFonts w:ascii="Times New Roman" w:hAnsi="Times New Roman" w:cs="Times New Roman"/>
          <w:sz w:val="24"/>
          <w:szCs w:val="24"/>
          <w:lang w:val="en-US"/>
        </w:rPr>
        <w:t>Figure 26</w:t>
      </w:r>
      <w:r w:rsidR="00550D05">
        <w:rPr>
          <w:rFonts w:ascii="Times New Roman" w:hAnsi="Times New Roman" w:cs="Times New Roman"/>
          <w:sz w:val="24"/>
          <w:szCs w:val="24"/>
          <w:lang w:val="en-US"/>
        </w:rPr>
        <w:t xml:space="preserve"> </w:t>
      </w:r>
      <w:r w:rsidRPr="00FC45CB">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Pr="00FC45CB">
        <w:rPr>
          <w:rFonts w:ascii="Times New Roman" w:hAnsi="Times New Roman" w:cs="Times New Roman"/>
          <w:sz w:val="24"/>
          <w:szCs w:val="24"/>
          <w:lang w:val="en-US"/>
        </w:rPr>
        <w:t>alues of emerging temperature stresses in the sintering furnace lining at different points in thickness during cooling</w:t>
      </w:r>
    </w:p>
    <w:p w:rsidR="008538C7" w:rsidRPr="00FC45CB" w:rsidRDefault="008538C7" w:rsidP="008E757E">
      <w:pPr>
        <w:spacing w:after="0" w:line="360" w:lineRule="auto"/>
        <w:ind w:firstLine="709"/>
        <w:jc w:val="both"/>
        <w:rPr>
          <w:rFonts w:ascii="Times New Roman" w:hAnsi="Times New Roman" w:cs="Times New Roman"/>
          <w:sz w:val="24"/>
          <w:szCs w:val="24"/>
          <w:lang w:val="en-US"/>
        </w:rPr>
      </w:pPr>
    </w:p>
    <w:p w:rsidR="00EA0E4A" w:rsidRPr="00EA0E4A" w:rsidRDefault="00EA0E4A" w:rsidP="00EA0E4A">
      <w:pPr>
        <w:spacing w:after="0" w:line="360" w:lineRule="auto"/>
        <w:ind w:firstLine="709"/>
        <w:jc w:val="both"/>
        <w:rPr>
          <w:rFonts w:ascii="Times New Roman" w:hAnsi="Times New Roman" w:cs="Times New Roman"/>
          <w:sz w:val="24"/>
          <w:szCs w:val="24"/>
          <w:lang w:val="en-US"/>
        </w:rPr>
      </w:pPr>
      <w:r w:rsidRPr="00EA0E4A">
        <w:rPr>
          <w:rFonts w:ascii="Times New Roman" w:hAnsi="Times New Roman" w:cs="Times New Roman"/>
          <w:sz w:val="24"/>
          <w:szCs w:val="24"/>
          <w:lang w:val="en-US"/>
        </w:rPr>
        <w:t>Analysis of the obtained data shows that the initial stage of the cooling process is accompanied by an excess of tensile stresses. The maximum values of tensile stresses occur on the outer surface of the lining layer.</w:t>
      </w:r>
    </w:p>
    <w:p w:rsidR="00EA0E4A" w:rsidRPr="00EA0E4A" w:rsidRDefault="00EA0E4A" w:rsidP="00EA0E4A">
      <w:pPr>
        <w:spacing w:after="0" w:line="360" w:lineRule="auto"/>
        <w:ind w:firstLine="709"/>
        <w:jc w:val="both"/>
        <w:rPr>
          <w:rFonts w:ascii="Times New Roman" w:hAnsi="Times New Roman" w:cs="Times New Roman"/>
          <w:sz w:val="24"/>
          <w:szCs w:val="24"/>
          <w:lang w:val="en-US"/>
        </w:rPr>
      </w:pPr>
      <w:r w:rsidRPr="00EA0E4A">
        <w:rPr>
          <w:rFonts w:ascii="Times New Roman" w:hAnsi="Times New Roman" w:cs="Times New Roman"/>
          <w:sz w:val="24"/>
          <w:szCs w:val="24"/>
          <w:lang w:val="en-US"/>
        </w:rPr>
        <w:t xml:space="preserve">With an acceptable level (tensile strength) of 5 MPa, the maximum tensile stress is 8.038 MPa at the time of 0 h 10 min, which is 1.6 times higher than the allowed one. As it cools, the stress values drop and when 4 hours of cooling are reached, they take on acceptable values (4.95 MPa). In the future, at the next stage of cooling (at a speed of 73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C/h), the stresses do not exceed the strength limit of the material.</w:t>
      </w:r>
    </w:p>
    <w:p w:rsidR="00EA0E4A" w:rsidRPr="00EA0E4A" w:rsidRDefault="00EA0E4A" w:rsidP="00EA0E4A">
      <w:pPr>
        <w:spacing w:after="0" w:line="360" w:lineRule="auto"/>
        <w:ind w:firstLine="709"/>
        <w:jc w:val="both"/>
        <w:rPr>
          <w:rFonts w:ascii="Times New Roman" w:hAnsi="Times New Roman" w:cs="Times New Roman"/>
          <w:sz w:val="24"/>
          <w:szCs w:val="24"/>
          <w:lang w:val="en-US"/>
        </w:rPr>
      </w:pPr>
      <w:r w:rsidRPr="00EA0E4A">
        <w:rPr>
          <w:rFonts w:ascii="Times New Roman" w:hAnsi="Times New Roman" w:cs="Times New Roman"/>
          <w:sz w:val="24"/>
          <w:szCs w:val="24"/>
          <w:lang w:val="en-US"/>
        </w:rPr>
        <w:t xml:space="preserve">Compression stresses, when cooled according to the specified schedule, are within acceptable limits. The maximum compressive stress that occurs at the time 0 h 10 min is 8.063 MPa, which is 32.25 % of the compressive strength of the materials used. This, in particular, can be explained by a significant difference in the ultimate compressive and tensile strength of the </w:t>
      </w:r>
      <w:r w:rsidR="0096122C">
        <w:rPr>
          <w:rFonts w:ascii="Times New Roman" w:hAnsi="Times New Roman" w:cs="Times New Roman"/>
          <w:sz w:val="24"/>
          <w:szCs w:val="24"/>
          <w:lang w:val="en-US"/>
        </w:rPr>
        <w:t>SHCU</w:t>
      </w:r>
      <w:r w:rsidRPr="00EA0E4A">
        <w:rPr>
          <w:rFonts w:ascii="Times New Roman" w:hAnsi="Times New Roman" w:cs="Times New Roman"/>
          <w:sz w:val="24"/>
          <w:szCs w:val="24"/>
          <w:lang w:val="en-US"/>
        </w:rPr>
        <w:t xml:space="preserve"> chamotte: 25 MPa and 5 MPa, respectively.</w:t>
      </w:r>
    </w:p>
    <w:p w:rsidR="00EA0E4A" w:rsidRPr="00EA0E4A" w:rsidRDefault="00EA0E4A" w:rsidP="00EA0E4A">
      <w:pPr>
        <w:spacing w:after="0" w:line="360" w:lineRule="auto"/>
        <w:ind w:firstLine="709"/>
        <w:jc w:val="both"/>
        <w:rPr>
          <w:rFonts w:ascii="Times New Roman" w:hAnsi="Times New Roman" w:cs="Times New Roman"/>
          <w:sz w:val="24"/>
          <w:szCs w:val="24"/>
          <w:lang w:val="en-US"/>
        </w:rPr>
      </w:pPr>
      <w:r w:rsidRPr="00EA0E4A">
        <w:rPr>
          <w:rFonts w:ascii="Times New Roman" w:hAnsi="Times New Roman" w:cs="Times New Roman"/>
          <w:sz w:val="24"/>
          <w:szCs w:val="24"/>
          <w:lang w:val="en-US"/>
        </w:rPr>
        <w:t xml:space="preserve">Thus, it can be concluded that the available cooling rate of sintering furnaces during the "subcooling" (100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 xml:space="preserve">C/h) is not rational from the point of view of the resulting temperature stresses. The tensile stresses exceed the permissible limit during the entire period of " </w:t>
      </w:r>
      <w:r w:rsidRPr="00EA0E4A">
        <w:rPr>
          <w:rFonts w:ascii="Times New Roman" w:hAnsi="Times New Roman" w:cs="Times New Roman"/>
          <w:sz w:val="24"/>
          <w:szCs w:val="24"/>
          <w:lang w:val="en-US"/>
        </w:rPr>
        <w:lastRenderedPageBreak/>
        <w:t>subcooling", while the maximum value of the resulting stresses exceeds 1.6 times the tensile strength.</w:t>
      </w:r>
    </w:p>
    <w:p w:rsidR="00EA0E4A" w:rsidRDefault="00EA0E4A" w:rsidP="00EA0E4A">
      <w:pPr>
        <w:spacing w:after="0" w:line="360" w:lineRule="auto"/>
        <w:ind w:firstLine="709"/>
        <w:jc w:val="both"/>
        <w:rPr>
          <w:rFonts w:ascii="Times New Roman" w:hAnsi="Times New Roman" w:cs="Times New Roman"/>
          <w:sz w:val="24"/>
          <w:szCs w:val="24"/>
          <w:lang w:val="en-US"/>
        </w:rPr>
      </w:pPr>
      <w:r w:rsidRPr="00EA0E4A">
        <w:rPr>
          <w:rFonts w:ascii="Times New Roman" w:hAnsi="Times New Roman" w:cs="Times New Roman"/>
          <w:sz w:val="24"/>
          <w:szCs w:val="24"/>
          <w:lang w:val="en-US"/>
        </w:rPr>
        <w:t xml:space="preserve">Further calculations show that to reduce the resulting temperature stresses to the normalized level, it is necessary to reduce the cooling rate to 60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 xml:space="preserve">C/h during the first 4 hours. Further cooling can be carried out at a speed of 100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 xml:space="preserve">C/h. Initially, according to the factory schedule, the process of cooling the furnace from a temperature of 1000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 xml:space="preserve">C to 40 </w:t>
      </w:r>
      <w:r w:rsidRPr="00EA0E4A">
        <w:rPr>
          <w:rFonts w:ascii="Times New Roman" w:hAnsi="Times New Roman" w:cs="Times New Roman"/>
          <w:sz w:val="24"/>
          <w:szCs w:val="24"/>
          <w:vertAlign w:val="superscript"/>
          <w:lang w:val="en-US"/>
        </w:rPr>
        <w:t>o</w:t>
      </w:r>
      <w:r w:rsidRPr="00EA0E4A">
        <w:rPr>
          <w:rFonts w:ascii="Times New Roman" w:hAnsi="Times New Roman" w:cs="Times New Roman"/>
          <w:sz w:val="24"/>
          <w:szCs w:val="24"/>
          <w:lang w:val="en-US"/>
        </w:rPr>
        <w:t xml:space="preserve">C goes: 4 hours at a speed of 100 </w:t>
      </w:r>
      <w:r w:rsidR="00EB1BF3" w:rsidRPr="00EA0E4A">
        <w:rPr>
          <w:rFonts w:ascii="Times New Roman" w:hAnsi="Times New Roman" w:cs="Times New Roman"/>
          <w:sz w:val="24"/>
          <w:szCs w:val="24"/>
          <w:vertAlign w:val="superscript"/>
          <w:lang w:val="en-US"/>
        </w:rPr>
        <w:t>o</w:t>
      </w:r>
      <w:r w:rsidR="00EB1BF3" w:rsidRPr="00EA0E4A">
        <w:rPr>
          <w:rFonts w:ascii="Times New Roman" w:hAnsi="Times New Roman" w:cs="Times New Roman"/>
          <w:sz w:val="24"/>
          <w:szCs w:val="24"/>
          <w:lang w:val="en-US"/>
        </w:rPr>
        <w:t>C</w:t>
      </w:r>
      <w:r w:rsidRPr="00EA0E4A">
        <w:rPr>
          <w:rFonts w:ascii="Times New Roman" w:hAnsi="Times New Roman" w:cs="Times New Roman"/>
          <w:sz w:val="24"/>
          <w:szCs w:val="24"/>
          <w:lang w:val="en-US"/>
        </w:rPr>
        <w:t xml:space="preserve">/h and 9 hours 20 minutes at a speed of 60 </w:t>
      </w:r>
      <w:r w:rsidR="00EB1BF3" w:rsidRPr="00EA0E4A">
        <w:rPr>
          <w:rFonts w:ascii="Times New Roman" w:hAnsi="Times New Roman" w:cs="Times New Roman"/>
          <w:sz w:val="24"/>
          <w:szCs w:val="24"/>
          <w:vertAlign w:val="superscript"/>
          <w:lang w:val="en-US"/>
        </w:rPr>
        <w:t>o</w:t>
      </w:r>
      <w:r w:rsidR="00EB1BF3" w:rsidRPr="00EA0E4A">
        <w:rPr>
          <w:rFonts w:ascii="Times New Roman" w:hAnsi="Times New Roman" w:cs="Times New Roman"/>
          <w:sz w:val="24"/>
          <w:szCs w:val="24"/>
          <w:lang w:val="en-US"/>
        </w:rPr>
        <w:t>C</w:t>
      </w:r>
      <w:r w:rsidRPr="00EA0E4A">
        <w:rPr>
          <w:rFonts w:ascii="Times New Roman" w:hAnsi="Times New Roman" w:cs="Times New Roman"/>
          <w:sz w:val="24"/>
          <w:szCs w:val="24"/>
          <w:lang w:val="en-US"/>
        </w:rPr>
        <w:t xml:space="preserve">/h. If you replace this graph with a new one: 4 hours at a speed of 60 </w:t>
      </w:r>
      <w:r w:rsidR="00EB1BF3" w:rsidRPr="00EA0E4A">
        <w:rPr>
          <w:rFonts w:ascii="Times New Roman" w:hAnsi="Times New Roman" w:cs="Times New Roman"/>
          <w:sz w:val="24"/>
          <w:szCs w:val="24"/>
          <w:vertAlign w:val="superscript"/>
          <w:lang w:val="en-US"/>
        </w:rPr>
        <w:t>o</w:t>
      </w:r>
      <w:r w:rsidR="00EB1BF3" w:rsidRPr="00EA0E4A">
        <w:rPr>
          <w:rFonts w:ascii="Times New Roman" w:hAnsi="Times New Roman" w:cs="Times New Roman"/>
          <w:sz w:val="24"/>
          <w:szCs w:val="24"/>
          <w:lang w:val="en-US"/>
        </w:rPr>
        <w:t>C</w:t>
      </w:r>
      <w:r w:rsidRPr="00EA0E4A">
        <w:rPr>
          <w:rFonts w:ascii="Times New Roman" w:hAnsi="Times New Roman" w:cs="Times New Roman"/>
          <w:sz w:val="24"/>
          <w:szCs w:val="24"/>
          <w:lang w:val="en-US"/>
        </w:rPr>
        <w:t xml:space="preserve">/h and 7 h 17 min at a speed of 100 </w:t>
      </w:r>
      <w:r w:rsidR="00EB1BF3" w:rsidRPr="00EA0E4A">
        <w:rPr>
          <w:rFonts w:ascii="Times New Roman" w:hAnsi="Times New Roman" w:cs="Times New Roman"/>
          <w:sz w:val="24"/>
          <w:szCs w:val="24"/>
          <w:vertAlign w:val="superscript"/>
          <w:lang w:val="en-US"/>
        </w:rPr>
        <w:t>o</w:t>
      </w:r>
      <w:r w:rsidR="00EB1BF3" w:rsidRPr="00EA0E4A">
        <w:rPr>
          <w:rFonts w:ascii="Times New Roman" w:hAnsi="Times New Roman" w:cs="Times New Roman"/>
          <w:sz w:val="24"/>
          <w:szCs w:val="24"/>
          <w:lang w:val="en-US"/>
        </w:rPr>
        <w:t>C</w:t>
      </w:r>
      <w:r w:rsidRPr="00EA0E4A">
        <w:rPr>
          <w:rFonts w:ascii="Times New Roman" w:hAnsi="Times New Roman" w:cs="Times New Roman"/>
          <w:sz w:val="24"/>
          <w:szCs w:val="24"/>
          <w:lang w:val="en-US"/>
        </w:rPr>
        <w:t>/h, the result is that the total cooling time is reduced by more than 2 hours (figure 27).</w:t>
      </w:r>
    </w:p>
    <w:p w:rsidR="008538C7" w:rsidRPr="00EA0E4A" w:rsidRDefault="008538C7" w:rsidP="008E757E">
      <w:pPr>
        <w:spacing w:after="0" w:line="360" w:lineRule="auto"/>
        <w:ind w:firstLine="709"/>
        <w:jc w:val="both"/>
        <w:rPr>
          <w:rFonts w:ascii="Times New Roman" w:hAnsi="Times New Roman" w:cs="Times New Roman"/>
          <w:sz w:val="24"/>
          <w:szCs w:val="24"/>
          <w:lang w:val="en-US"/>
        </w:rPr>
      </w:pPr>
    </w:p>
    <w:p w:rsidR="008538C7" w:rsidRDefault="002909EA" w:rsidP="00463091">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86375" cy="2600325"/>
            <wp:effectExtent l="19050" t="0" r="9525" b="0"/>
            <wp:docPr id="45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srcRect b="6109"/>
                    <a:stretch>
                      <a:fillRect/>
                    </a:stretch>
                  </pic:blipFill>
                  <pic:spPr bwMode="auto">
                    <a:xfrm>
                      <a:off x="0" y="0"/>
                      <a:ext cx="5286375" cy="2600325"/>
                    </a:xfrm>
                    <a:prstGeom prst="rect">
                      <a:avLst/>
                    </a:prstGeom>
                    <a:noFill/>
                    <a:ln w="9525">
                      <a:noFill/>
                      <a:miter lim="800000"/>
                      <a:headEnd/>
                      <a:tailEnd/>
                    </a:ln>
                  </pic:spPr>
                </pic:pic>
              </a:graphicData>
            </a:graphic>
          </wp:inline>
        </w:drawing>
      </w:r>
    </w:p>
    <w:p w:rsidR="00716A11" w:rsidRDefault="00716A11" w:rsidP="00716A11">
      <w:pPr>
        <w:spacing w:after="0" w:line="360" w:lineRule="auto"/>
        <w:ind w:firstLine="709"/>
        <w:jc w:val="center"/>
        <w:rPr>
          <w:rFonts w:ascii="Times New Roman" w:hAnsi="Times New Roman" w:cs="Times New Roman"/>
          <w:sz w:val="24"/>
          <w:szCs w:val="24"/>
        </w:rPr>
      </w:pPr>
    </w:p>
    <w:p w:rsidR="00716A11" w:rsidRDefault="002909EA" w:rsidP="002909EA">
      <w:pPr>
        <w:spacing w:after="0" w:line="360" w:lineRule="auto"/>
        <w:ind w:firstLine="709"/>
        <w:jc w:val="center"/>
        <w:rPr>
          <w:rFonts w:ascii="Times New Roman" w:hAnsi="Times New Roman" w:cs="Times New Roman"/>
          <w:sz w:val="24"/>
          <w:szCs w:val="24"/>
          <w:lang w:val="en-US"/>
        </w:rPr>
      </w:pPr>
      <w:r w:rsidRPr="00B10C06">
        <w:rPr>
          <w:rFonts w:ascii="Times New Roman" w:hAnsi="Times New Roman" w:cs="Times New Roman"/>
          <w:sz w:val="24"/>
          <w:szCs w:val="24"/>
          <w:lang w:val="en-US"/>
        </w:rPr>
        <w:t>1 – current; 2 – proposed</w:t>
      </w:r>
    </w:p>
    <w:p w:rsidR="00991856" w:rsidRPr="00B10C06" w:rsidRDefault="00991856" w:rsidP="002909EA">
      <w:pPr>
        <w:spacing w:after="0" w:line="360" w:lineRule="auto"/>
        <w:ind w:firstLine="709"/>
        <w:jc w:val="center"/>
        <w:rPr>
          <w:rFonts w:ascii="Times New Roman" w:hAnsi="Times New Roman" w:cs="Times New Roman"/>
          <w:sz w:val="24"/>
          <w:szCs w:val="24"/>
          <w:lang w:val="en-US"/>
        </w:rPr>
      </w:pPr>
    </w:p>
    <w:p w:rsidR="00EB1BF3" w:rsidRPr="00BD697D" w:rsidRDefault="00EB1BF3" w:rsidP="00EB1BF3">
      <w:pPr>
        <w:tabs>
          <w:tab w:val="left" w:pos="2528"/>
        </w:tabs>
        <w:spacing w:after="0" w:line="360" w:lineRule="auto"/>
        <w:ind w:firstLine="709"/>
        <w:jc w:val="both"/>
        <w:rPr>
          <w:rFonts w:ascii="Times New Roman" w:hAnsi="Times New Roman" w:cs="Times New Roman"/>
          <w:sz w:val="24"/>
          <w:szCs w:val="24"/>
          <w:lang w:val="en-US"/>
        </w:rPr>
      </w:pPr>
      <w:r w:rsidRPr="00B10C06">
        <w:rPr>
          <w:rFonts w:ascii="Times New Roman" w:hAnsi="Times New Roman" w:cs="Times New Roman"/>
          <w:sz w:val="24"/>
          <w:szCs w:val="24"/>
          <w:lang w:val="en-US"/>
        </w:rPr>
        <w:tab/>
      </w:r>
      <w:r w:rsidRPr="00EB1BF3">
        <w:rPr>
          <w:rFonts w:ascii="Times New Roman" w:hAnsi="Times New Roman" w:cs="Times New Roman"/>
          <w:sz w:val="24"/>
          <w:szCs w:val="24"/>
          <w:lang w:val="en-US"/>
        </w:rPr>
        <w:t>Figure</w:t>
      </w:r>
      <w:r w:rsidRPr="00BD697D">
        <w:rPr>
          <w:rFonts w:ascii="Times New Roman" w:hAnsi="Times New Roman" w:cs="Times New Roman"/>
          <w:sz w:val="24"/>
          <w:szCs w:val="24"/>
          <w:lang w:val="en-US"/>
        </w:rPr>
        <w:t xml:space="preserve"> 27 – </w:t>
      </w:r>
      <w:r>
        <w:rPr>
          <w:rFonts w:ascii="Times New Roman" w:hAnsi="Times New Roman" w:cs="Times New Roman"/>
          <w:sz w:val="24"/>
          <w:szCs w:val="24"/>
          <w:lang w:val="en-US"/>
        </w:rPr>
        <w:t>Sintering</w:t>
      </w:r>
      <w:r w:rsidRPr="00BD697D">
        <w:rPr>
          <w:rFonts w:ascii="Times New Roman" w:hAnsi="Times New Roman" w:cs="Times New Roman"/>
          <w:sz w:val="24"/>
          <w:szCs w:val="24"/>
          <w:lang w:val="en-US"/>
        </w:rPr>
        <w:t xml:space="preserve"> </w:t>
      </w:r>
      <w:r>
        <w:rPr>
          <w:rFonts w:ascii="Times New Roman" w:hAnsi="Times New Roman" w:cs="Times New Roman"/>
          <w:sz w:val="24"/>
          <w:szCs w:val="24"/>
          <w:lang w:val="en-US"/>
        </w:rPr>
        <w:t>furnace</w:t>
      </w:r>
      <w:r w:rsidRPr="00BD697D">
        <w:rPr>
          <w:rFonts w:ascii="Times New Roman" w:hAnsi="Times New Roman" w:cs="Times New Roman"/>
          <w:sz w:val="24"/>
          <w:szCs w:val="24"/>
          <w:lang w:val="en-US"/>
        </w:rPr>
        <w:t xml:space="preserve"> </w:t>
      </w:r>
      <w:r>
        <w:rPr>
          <w:rFonts w:ascii="Times New Roman" w:hAnsi="Times New Roman" w:cs="Times New Roman"/>
          <w:sz w:val="24"/>
          <w:szCs w:val="24"/>
          <w:lang w:val="en-US"/>
        </w:rPr>
        <w:t>cooling</w:t>
      </w:r>
      <w:r w:rsidRPr="00BD697D">
        <w:rPr>
          <w:rFonts w:ascii="Times New Roman" w:hAnsi="Times New Roman" w:cs="Times New Roman"/>
          <w:sz w:val="24"/>
          <w:szCs w:val="24"/>
          <w:lang w:val="en-US"/>
        </w:rPr>
        <w:t xml:space="preserve"> </w:t>
      </w:r>
      <w:r>
        <w:rPr>
          <w:rFonts w:ascii="Times New Roman" w:hAnsi="Times New Roman" w:cs="Times New Roman"/>
          <w:sz w:val="24"/>
          <w:szCs w:val="24"/>
          <w:lang w:val="en-US"/>
        </w:rPr>
        <w:t>charts</w:t>
      </w:r>
    </w:p>
    <w:p w:rsidR="00EB1BF3" w:rsidRPr="00BD697D" w:rsidRDefault="00EB1BF3" w:rsidP="00EB1BF3">
      <w:pPr>
        <w:rPr>
          <w:rFonts w:ascii="Times New Roman" w:hAnsi="Times New Roman" w:cs="Times New Roman"/>
          <w:sz w:val="24"/>
          <w:szCs w:val="24"/>
          <w:lang w:val="en-US"/>
        </w:rPr>
      </w:pPr>
    </w:p>
    <w:p w:rsidR="008538C7" w:rsidRPr="00BD697D" w:rsidRDefault="008538C7" w:rsidP="00EB1BF3">
      <w:pPr>
        <w:rPr>
          <w:rFonts w:ascii="Times New Roman" w:hAnsi="Times New Roman" w:cs="Times New Roman"/>
          <w:sz w:val="24"/>
          <w:szCs w:val="24"/>
          <w:lang w:val="en-US"/>
        </w:rPr>
        <w:sectPr w:rsidR="008538C7" w:rsidRPr="00BD697D" w:rsidSect="008E757E">
          <w:headerReference w:type="even" r:id="rId70"/>
          <w:headerReference w:type="default" r:id="rId71"/>
          <w:footerReference w:type="even" r:id="rId72"/>
          <w:footerReference w:type="default" r:id="rId73"/>
          <w:pgSz w:w="11906" w:h="16838"/>
          <w:pgMar w:top="1134" w:right="851" w:bottom="1134" w:left="1701" w:header="708" w:footer="708" w:gutter="0"/>
          <w:cols w:space="708"/>
          <w:docGrid w:linePitch="360"/>
        </w:sectPr>
      </w:pPr>
    </w:p>
    <w:p w:rsidR="008538C7" w:rsidRPr="001D281B" w:rsidRDefault="002F4CF2" w:rsidP="008E757E">
      <w:pPr>
        <w:spacing w:after="0" w:line="360" w:lineRule="auto"/>
        <w:ind w:firstLine="709"/>
        <w:jc w:val="both"/>
        <w:rPr>
          <w:rFonts w:ascii="Times New Roman" w:eastAsia="Times New Roman" w:hAnsi="Times New Roman" w:cs="Times New Roman"/>
          <w:b/>
          <w:sz w:val="24"/>
          <w:szCs w:val="24"/>
          <w:lang w:val="en-US"/>
        </w:rPr>
      </w:pPr>
      <w:r w:rsidRPr="001D281B">
        <w:rPr>
          <w:rFonts w:ascii="Times New Roman" w:eastAsia="Times New Roman" w:hAnsi="Times New Roman" w:cs="Times New Roman"/>
          <w:b/>
          <w:sz w:val="24"/>
          <w:szCs w:val="24"/>
          <w:lang w:val="en-US"/>
        </w:rPr>
        <w:lastRenderedPageBreak/>
        <w:t xml:space="preserve">5 </w:t>
      </w:r>
      <w:r w:rsidR="00EB1BF3" w:rsidRPr="001D281B">
        <w:rPr>
          <w:rFonts w:ascii="Times New Roman" w:eastAsia="Times New Roman" w:hAnsi="Times New Roman" w:cs="Times New Roman"/>
          <w:b/>
          <w:sz w:val="24"/>
          <w:szCs w:val="24"/>
          <w:lang w:val="en-US"/>
        </w:rPr>
        <w:t>E</w:t>
      </w:r>
      <w:r w:rsidR="001D281B" w:rsidRPr="001D281B">
        <w:rPr>
          <w:rFonts w:ascii="Times New Roman" w:eastAsia="Times New Roman" w:hAnsi="Times New Roman" w:cs="Times New Roman"/>
          <w:b/>
          <w:sz w:val="24"/>
          <w:szCs w:val="24"/>
          <w:lang w:val="en-US"/>
        </w:rPr>
        <w:t>conomic efficiency of the proposed technical solutions</w:t>
      </w:r>
    </w:p>
    <w:p w:rsidR="00DA1034" w:rsidRPr="00BD697D" w:rsidRDefault="00DA1034" w:rsidP="008E757E">
      <w:pPr>
        <w:spacing w:after="0" w:line="360" w:lineRule="auto"/>
        <w:ind w:firstLine="709"/>
        <w:jc w:val="both"/>
        <w:rPr>
          <w:rFonts w:ascii="Times New Roman" w:eastAsia="Times New Roman" w:hAnsi="Times New Roman" w:cs="Times New Roman"/>
          <w:sz w:val="24"/>
          <w:szCs w:val="24"/>
          <w:lang w:val="en-US"/>
        </w:rPr>
      </w:pPr>
    </w:p>
    <w:p w:rsidR="00EB1BF3" w:rsidRP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 xml:space="preserve">The lining of the considered rotary </w:t>
      </w:r>
      <w:r>
        <w:rPr>
          <w:rFonts w:ascii="Times New Roman" w:hAnsi="Times New Roman" w:cs="Times New Roman"/>
          <w:sz w:val="24"/>
          <w:szCs w:val="24"/>
          <w:lang w:val="en-US"/>
        </w:rPr>
        <w:t>furnaces</w:t>
      </w:r>
      <w:r w:rsidRPr="00EB1BF3">
        <w:rPr>
          <w:rFonts w:ascii="Times New Roman" w:hAnsi="Times New Roman" w:cs="Times New Roman"/>
          <w:sz w:val="24"/>
          <w:szCs w:val="24"/>
          <w:lang w:val="en-US"/>
        </w:rPr>
        <w:t xml:space="preserve"> and calcination furnaces is put into major </w:t>
      </w:r>
      <w:r>
        <w:rPr>
          <w:rFonts w:ascii="Times New Roman" w:hAnsi="Times New Roman" w:cs="Times New Roman"/>
          <w:sz w:val="24"/>
          <w:szCs w:val="24"/>
          <w:lang w:val="en-US"/>
        </w:rPr>
        <w:t>overhauls</w:t>
      </w:r>
      <w:r w:rsidRPr="00EB1BF3">
        <w:rPr>
          <w:rFonts w:ascii="Times New Roman" w:hAnsi="Times New Roman" w:cs="Times New Roman"/>
          <w:sz w:val="24"/>
          <w:szCs w:val="24"/>
          <w:lang w:val="en-US"/>
        </w:rPr>
        <w:t xml:space="preserve"> on average once a year for a period of 45 days. Current </w:t>
      </w:r>
      <w:r>
        <w:rPr>
          <w:rFonts w:ascii="Times New Roman" w:hAnsi="Times New Roman" w:cs="Times New Roman"/>
          <w:sz w:val="24"/>
          <w:szCs w:val="24"/>
          <w:lang w:val="en-US"/>
        </w:rPr>
        <w:t>maintenances are</w:t>
      </w:r>
      <w:r w:rsidRPr="00EB1BF3">
        <w:rPr>
          <w:rFonts w:ascii="Times New Roman" w:hAnsi="Times New Roman" w:cs="Times New Roman"/>
          <w:sz w:val="24"/>
          <w:szCs w:val="24"/>
          <w:lang w:val="en-US"/>
        </w:rPr>
        <w:t xml:space="preserve"> take</w:t>
      </w:r>
      <w:r>
        <w:rPr>
          <w:rFonts w:ascii="Times New Roman" w:hAnsi="Times New Roman" w:cs="Times New Roman"/>
          <w:sz w:val="24"/>
          <w:szCs w:val="24"/>
          <w:lang w:val="en-US"/>
        </w:rPr>
        <w:t>n</w:t>
      </w:r>
      <w:r w:rsidRPr="00EB1BF3">
        <w:rPr>
          <w:rFonts w:ascii="Times New Roman" w:hAnsi="Times New Roman" w:cs="Times New Roman"/>
          <w:sz w:val="24"/>
          <w:szCs w:val="24"/>
          <w:lang w:val="en-US"/>
        </w:rPr>
        <w:t xml:space="preserve"> from 10 to 30 days, and are carried out once or twice a year. During the current </w:t>
      </w:r>
      <w:r>
        <w:rPr>
          <w:rFonts w:ascii="Times New Roman" w:hAnsi="Times New Roman" w:cs="Times New Roman"/>
          <w:sz w:val="24"/>
          <w:szCs w:val="24"/>
          <w:lang w:val="en-US"/>
        </w:rPr>
        <w:t>maintenance</w:t>
      </w:r>
      <w:r w:rsidRPr="00EB1BF3">
        <w:rPr>
          <w:rFonts w:ascii="Times New Roman" w:hAnsi="Times New Roman" w:cs="Times New Roman"/>
          <w:sz w:val="24"/>
          <w:szCs w:val="24"/>
          <w:lang w:val="en-US"/>
        </w:rPr>
        <w:t xml:space="preserve"> 30 linear meters of lining are replaced; during the major </w:t>
      </w:r>
      <w:r>
        <w:rPr>
          <w:rFonts w:ascii="Times New Roman" w:hAnsi="Times New Roman" w:cs="Times New Roman"/>
          <w:sz w:val="24"/>
          <w:szCs w:val="24"/>
          <w:lang w:val="en-US"/>
        </w:rPr>
        <w:t>overhaul</w:t>
      </w:r>
      <w:r w:rsidRPr="00EB1BF3">
        <w:rPr>
          <w:rFonts w:ascii="Times New Roman" w:hAnsi="Times New Roman" w:cs="Times New Roman"/>
          <w:sz w:val="24"/>
          <w:szCs w:val="24"/>
          <w:lang w:val="en-US"/>
        </w:rPr>
        <w:t xml:space="preserve"> the masonry is completely changed. One major </w:t>
      </w:r>
      <w:r>
        <w:rPr>
          <w:rFonts w:ascii="Times New Roman" w:hAnsi="Times New Roman" w:cs="Times New Roman"/>
          <w:sz w:val="24"/>
          <w:szCs w:val="24"/>
          <w:lang w:val="en-US"/>
        </w:rPr>
        <w:t>overhaul</w:t>
      </w:r>
      <w:r w:rsidRPr="00EB1BF3">
        <w:rPr>
          <w:rFonts w:ascii="Times New Roman" w:hAnsi="Times New Roman" w:cs="Times New Roman"/>
          <w:sz w:val="24"/>
          <w:szCs w:val="24"/>
          <w:lang w:val="en-US"/>
        </w:rPr>
        <w:t xml:space="preserve"> or one or two current </w:t>
      </w:r>
      <w:r>
        <w:rPr>
          <w:rFonts w:ascii="Times New Roman" w:hAnsi="Times New Roman" w:cs="Times New Roman"/>
          <w:sz w:val="24"/>
          <w:szCs w:val="24"/>
          <w:lang w:val="en-US"/>
        </w:rPr>
        <w:t>maintenances</w:t>
      </w:r>
      <w:r w:rsidRPr="00EB1BF3">
        <w:rPr>
          <w:rFonts w:ascii="Times New Roman" w:hAnsi="Times New Roman" w:cs="Times New Roman"/>
          <w:sz w:val="24"/>
          <w:szCs w:val="24"/>
          <w:lang w:val="en-US"/>
        </w:rPr>
        <w:t xml:space="preserve"> are performed annually.</w:t>
      </w:r>
    </w:p>
    <w:p w:rsidR="00EB1BF3" w:rsidRP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Using the example of sintering furnaces, we will consider the economic efficiency of implementing rational heating modes after a repair company. For these units, there are three main components:</w:t>
      </w:r>
    </w:p>
    <w:p w:rsidR="00EB1BF3" w:rsidRP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 cost</w:t>
      </w:r>
      <w:r>
        <w:rPr>
          <w:rFonts w:ascii="Times New Roman" w:hAnsi="Times New Roman" w:cs="Times New Roman"/>
          <w:sz w:val="24"/>
          <w:szCs w:val="24"/>
          <w:lang w:val="en-US"/>
        </w:rPr>
        <w:t>s</w:t>
      </w:r>
      <w:r w:rsidRPr="00EB1BF3">
        <w:rPr>
          <w:rFonts w:ascii="Times New Roman" w:hAnsi="Times New Roman" w:cs="Times New Roman"/>
          <w:sz w:val="24"/>
          <w:szCs w:val="24"/>
          <w:lang w:val="en-US"/>
        </w:rPr>
        <w:t xml:space="preserve"> of repairing the furnace lining;</w:t>
      </w:r>
    </w:p>
    <w:p w:rsidR="00EB1BF3" w:rsidRP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 xml:space="preserve">- costs of heating the furnace after </w:t>
      </w:r>
      <w:r>
        <w:rPr>
          <w:rFonts w:ascii="Times New Roman" w:hAnsi="Times New Roman" w:cs="Times New Roman"/>
          <w:sz w:val="24"/>
          <w:szCs w:val="24"/>
          <w:lang w:val="en-US"/>
        </w:rPr>
        <w:t>taking</w:t>
      </w:r>
      <w:r w:rsidRPr="00EB1BF3">
        <w:rPr>
          <w:rFonts w:ascii="Times New Roman" w:hAnsi="Times New Roman" w:cs="Times New Roman"/>
          <w:sz w:val="24"/>
          <w:szCs w:val="24"/>
          <w:lang w:val="en-US"/>
        </w:rPr>
        <w:t xml:space="preserve"> out of repair;</w:t>
      </w:r>
    </w:p>
    <w:p w:rsidR="00EB1BF3" w:rsidRP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 loss of manufactured products (sintering) due to downtime of the furnace during repair.</w:t>
      </w:r>
    </w:p>
    <w:p w:rsidR="00EB1BF3" w:rsidRDefault="00EB1BF3"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EB1BF3">
        <w:rPr>
          <w:rFonts w:ascii="Times New Roman" w:hAnsi="Times New Roman" w:cs="Times New Roman"/>
          <w:sz w:val="24"/>
          <w:szCs w:val="24"/>
          <w:lang w:val="en-US"/>
        </w:rPr>
        <w:t>Table 4 provides information on the cost of purchasing fireclay bricks (open access) used for emergency repairs of the lining of eight sintering furnaces for the period from 2016 to 2018.</w:t>
      </w:r>
    </w:p>
    <w:p w:rsidR="00991856" w:rsidRPr="00EB1BF3" w:rsidRDefault="00991856" w:rsidP="00EB1BF3">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p>
    <w:p w:rsidR="00A56CA6" w:rsidRPr="00A56CA6" w:rsidRDefault="00A56CA6" w:rsidP="00716A11">
      <w:pPr>
        <w:shd w:val="clear" w:color="auto" w:fill="FFFFFF"/>
        <w:autoSpaceDE w:val="0"/>
        <w:autoSpaceDN w:val="0"/>
        <w:adjustRightInd w:val="0"/>
        <w:spacing w:after="0" w:line="360" w:lineRule="auto"/>
        <w:jc w:val="both"/>
        <w:rPr>
          <w:rFonts w:ascii="Times New Roman" w:hAnsi="Times New Roman" w:cs="Times New Roman"/>
          <w:sz w:val="24"/>
          <w:szCs w:val="24"/>
          <w:lang w:val="en-US"/>
        </w:rPr>
      </w:pPr>
      <w:r w:rsidRPr="00A56CA6">
        <w:rPr>
          <w:rFonts w:ascii="Times New Roman" w:hAnsi="Times New Roman" w:cs="Times New Roman"/>
          <w:sz w:val="24"/>
          <w:szCs w:val="24"/>
          <w:lang w:val="en-US"/>
        </w:rPr>
        <w:t xml:space="preserve">Table 4 – </w:t>
      </w:r>
      <w:r>
        <w:rPr>
          <w:rFonts w:ascii="Times New Roman" w:hAnsi="Times New Roman" w:cs="Times New Roman"/>
          <w:sz w:val="24"/>
          <w:szCs w:val="24"/>
          <w:lang w:val="en-US"/>
        </w:rPr>
        <w:t>T</w:t>
      </w:r>
      <w:r w:rsidRPr="00A56CA6">
        <w:rPr>
          <w:rFonts w:ascii="Times New Roman" w:hAnsi="Times New Roman" w:cs="Times New Roman"/>
          <w:sz w:val="24"/>
          <w:szCs w:val="24"/>
          <w:lang w:val="en-US"/>
        </w:rPr>
        <w:t>otal costs for the purchase of fireclay bricks, million tenge</w:t>
      </w:r>
    </w:p>
    <w:tbl>
      <w:tblPr>
        <w:tblStyle w:val="a9"/>
        <w:tblW w:w="0" w:type="auto"/>
        <w:tblInd w:w="108" w:type="dxa"/>
        <w:tblLook w:val="04A0"/>
      </w:tblPr>
      <w:tblGrid>
        <w:gridCol w:w="993"/>
        <w:gridCol w:w="2693"/>
        <w:gridCol w:w="2633"/>
        <w:gridCol w:w="2180"/>
      </w:tblGrid>
      <w:tr w:rsidR="008538C7" w:rsidRPr="008538C7" w:rsidTr="001258D8">
        <w:tc>
          <w:tcPr>
            <w:tcW w:w="993" w:type="dxa"/>
          </w:tcPr>
          <w:p w:rsidR="00C7395F" w:rsidRPr="00C7395F" w:rsidRDefault="00C7395F" w:rsidP="00C7395F">
            <w:pPr>
              <w:autoSpaceDE w:val="0"/>
              <w:autoSpaceDN w:val="0"/>
              <w:adjustRightInd w:val="0"/>
              <w:spacing w:line="360" w:lineRule="auto"/>
              <w:jc w:val="center"/>
              <w:rPr>
                <w:sz w:val="24"/>
                <w:szCs w:val="24"/>
                <w:lang w:val="en-US"/>
              </w:rPr>
            </w:pPr>
            <w:r>
              <w:rPr>
                <w:sz w:val="24"/>
                <w:szCs w:val="24"/>
                <w:lang w:val="en-US"/>
              </w:rPr>
              <w:t xml:space="preserve">Furnace </w:t>
            </w:r>
            <w:r w:rsidRPr="008538C7">
              <w:rPr>
                <w:sz w:val="24"/>
                <w:szCs w:val="24"/>
              </w:rPr>
              <w:t>№</w:t>
            </w:r>
          </w:p>
        </w:tc>
        <w:tc>
          <w:tcPr>
            <w:tcW w:w="2693" w:type="dxa"/>
          </w:tcPr>
          <w:p w:rsidR="00C7395F" w:rsidRPr="00C7395F" w:rsidRDefault="00C7395F" w:rsidP="000D45AB">
            <w:pPr>
              <w:autoSpaceDE w:val="0"/>
              <w:autoSpaceDN w:val="0"/>
              <w:adjustRightInd w:val="0"/>
              <w:spacing w:line="360" w:lineRule="auto"/>
              <w:jc w:val="center"/>
              <w:rPr>
                <w:sz w:val="24"/>
                <w:szCs w:val="24"/>
                <w:lang w:val="en-US"/>
              </w:rPr>
            </w:pPr>
            <w:r>
              <w:rPr>
                <w:sz w:val="24"/>
                <w:szCs w:val="24"/>
                <w:lang w:val="en-US"/>
              </w:rPr>
              <w:t>2016 year</w:t>
            </w:r>
          </w:p>
        </w:tc>
        <w:tc>
          <w:tcPr>
            <w:tcW w:w="2633" w:type="dxa"/>
          </w:tcPr>
          <w:p w:rsidR="00C7395F" w:rsidRPr="00C7395F" w:rsidRDefault="00C7395F" w:rsidP="000D45AB">
            <w:pPr>
              <w:autoSpaceDE w:val="0"/>
              <w:autoSpaceDN w:val="0"/>
              <w:adjustRightInd w:val="0"/>
              <w:spacing w:line="360" w:lineRule="auto"/>
              <w:jc w:val="center"/>
              <w:rPr>
                <w:sz w:val="24"/>
                <w:szCs w:val="24"/>
                <w:lang w:val="en-US"/>
              </w:rPr>
            </w:pPr>
            <w:r>
              <w:rPr>
                <w:sz w:val="24"/>
                <w:szCs w:val="24"/>
                <w:lang w:val="en-US"/>
              </w:rPr>
              <w:t>2017 year</w:t>
            </w:r>
          </w:p>
        </w:tc>
        <w:tc>
          <w:tcPr>
            <w:tcW w:w="2180" w:type="dxa"/>
          </w:tcPr>
          <w:p w:rsidR="00C7395F" w:rsidRPr="00C7395F" w:rsidRDefault="00C7395F" w:rsidP="000D45AB">
            <w:pPr>
              <w:autoSpaceDE w:val="0"/>
              <w:autoSpaceDN w:val="0"/>
              <w:adjustRightInd w:val="0"/>
              <w:spacing w:line="360" w:lineRule="auto"/>
              <w:jc w:val="center"/>
              <w:rPr>
                <w:sz w:val="24"/>
                <w:szCs w:val="24"/>
                <w:lang w:val="en-US"/>
              </w:rPr>
            </w:pPr>
            <w:r>
              <w:rPr>
                <w:sz w:val="24"/>
                <w:szCs w:val="24"/>
                <w:lang w:val="en-US"/>
              </w:rPr>
              <w:t>2018 year</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1</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1,94</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2</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1,26</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3</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4</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1,02</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5</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1,46</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6</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2,04</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7</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0,61</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8</w:t>
            </w:r>
          </w:p>
        </w:tc>
        <w:tc>
          <w:tcPr>
            <w:tcW w:w="269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633"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0D45AB">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C7395F" w:rsidRPr="001D281B" w:rsidRDefault="00C7395F" w:rsidP="00C0259F">
            <w:pPr>
              <w:autoSpaceDE w:val="0"/>
              <w:autoSpaceDN w:val="0"/>
              <w:adjustRightInd w:val="0"/>
              <w:spacing w:line="360" w:lineRule="auto"/>
              <w:jc w:val="center"/>
              <w:rPr>
                <w:sz w:val="24"/>
                <w:szCs w:val="24"/>
                <w:lang w:val="en-US"/>
              </w:rPr>
            </w:pPr>
            <w:r w:rsidRPr="001D281B">
              <w:rPr>
                <w:sz w:val="24"/>
                <w:szCs w:val="24"/>
                <w:lang w:val="en-US"/>
              </w:rPr>
              <w:t>Total</w:t>
            </w:r>
          </w:p>
        </w:tc>
        <w:tc>
          <w:tcPr>
            <w:tcW w:w="2693" w:type="dxa"/>
          </w:tcPr>
          <w:p w:rsidR="008538C7" w:rsidRPr="001D281B" w:rsidRDefault="008538C7" w:rsidP="000D45AB">
            <w:pPr>
              <w:autoSpaceDE w:val="0"/>
              <w:autoSpaceDN w:val="0"/>
              <w:adjustRightInd w:val="0"/>
              <w:spacing w:line="360" w:lineRule="auto"/>
              <w:jc w:val="center"/>
              <w:rPr>
                <w:sz w:val="24"/>
                <w:szCs w:val="24"/>
              </w:rPr>
            </w:pPr>
            <w:r w:rsidRPr="001D281B">
              <w:rPr>
                <w:sz w:val="24"/>
                <w:szCs w:val="24"/>
              </w:rPr>
              <w:t>3,81</w:t>
            </w:r>
          </w:p>
        </w:tc>
        <w:tc>
          <w:tcPr>
            <w:tcW w:w="2633" w:type="dxa"/>
          </w:tcPr>
          <w:p w:rsidR="008538C7" w:rsidRPr="001D281B" w:rsidRDefault="008538C7" w:rsidP="000D45AB">
            <w:pPr>
              <w:autoSpaceDE w:val="0"/>
              <w:autoSpaceDN w:val="0"/>
              <w:adjustRightInd w:val="0"/>
              <w:spacing w:line="360" w:lineRule="auto"/>
              <w:jc w:val="center"/>
              <w:rPr>
                <w:sz w:val="24"/>
                <w:szCs w:val="24"/>
              </w:rPr>
            </w:pPr>
            <w:r w:rsidRPr="001D281B">
              <w:rPr>
                <w:sz w:val="24"/>
                <w:szCs w:val="24"/>
              </w:rPr>
              <w:t>3,50</w:t>
            </w:r>
          </w:p>
        </w:tc>
        <w:tc>
          <w:tcPr>
            <w:tcW w:w="2180" w:type="dxa"/>
          </w:tcPr>
          <w:p w:rsidR="008538C7" w:rsidRPr="001D281B" w:rsidRDefault="008538C7" w:rsidP="000D45AB">
            <w:pPr>
              <w:autoSpaceDE w:val="0"/>
              <w:autoSpaceDN w:val="0"/>
              <w:adjustRightInd w:val="0"/>
              <w:spacing w:line="360" w:lineRule="auto"/>
              <w:jc w:val="center"/>
              <w:rPr>
                <w:sz w:val="24"/>
                <w:szCs w:val="24"/>
              </w:rPr>
            </w:pPr>
            <w:r w:rsidRPr="001D281B">
              <w:rPr>
                <w:sz w:val="24"/>
                <w:szCs w:val="24"/>
              </w:rPr>
              <w:t>1,02</w:t>
            </w:r>
          </w:p>
        </w:tc>
      </w:tr>
    </w:tbl>
    <w:p w:rsidR="008538C7" w:rsidRPr="008538C7" w:rsidRDefault="008538C7" w:rsidP="008E757E">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C7395F" w:rsidRPr="00C7395F" w:rsidRDefault="00C7395F" w:rsidP="00C7395F">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The total cost of emergency repair of sintering furnace linings for three years is 8.33 million tenge.</w:t>
      </w:r>
    </w:p>
    <w:p w:rsidR="00C7395F" w:rsidRPr="00C7395F" w:rsidRDefault="00C7395F" w:rsidP="00C7395F">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When considering the costs of heating the furnace after withdrawal from repair, it is necessary to determine the total cost of M-100 fuel oil used for heating the sintering furnace after current </w:t>
      </w:r>
      <w:r>
        <w:rPr>
          <w:rFonts w:ascii="Times New Roman" w:hAnsi="Times New Roman" w:cs="Times New Roman"/>
          <w:sz w:val="24"/>
          <w:szCs w:val="24"/>
          <w:lang w:val="en-US"/>
        </w:rPr>
        <w:t xml:space="preserve">maintenance </w:t>
      </w:r>
      <w:r w:rsidRPr="00C7395F">
        <w:rPr>
          <w:rFonts w:ascii="Times New Roman" w:hAnsi="Times New Roman" w:cs="Times New Roman"/>
          <w:sz w:val="24"/>
          <w:szCs w:val="24"/>
          <w:lang w:val="en-US"/>
        </w:rPr>
        <w:t>and major</w:t>
      </w:r>
      <w:r>
        <w:rPr>
          <w:rFonts w:ascii="Times New Roman" w:hAnsi="Times New Roman" w:cs="Times New Roman"/>
          <w:sz w:val="24"/>
          <w:szCs w:val="24"/>
          <w:lang w:val="en-US"/>
        </w:rPr>
        <w:t xml:space="preserve"> overhaul</w:t>
      </w:r>
      <w:r w:rsidRPr="00C7395F">
        <w:rPr>
          <w:rFonts w:ascii="Times New Roman" w:hAnsi="Times New Roman" w:cs="Times New Roman"/>
          <w:sz w:val="24"/>
          <w:szCs w:val="24"/>
          <w:lang w:val="en-US"/>
        </w:rPr>
        <w:t>.</w:t>
      </w:r>
    </w:p>
    <w:p w:rsidR="00530304" w:rsidRPr="00C7395F" w:rsidRDefault="00C7395F" w:rsidP="00C7395F">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lastRenderedPageBreak/>
        <w:t xml:space="preserve">Considering this type of cost, we will proceed from the fact that the rational modes of heating of high-temperature units proposed in </w:t>
      </w:r>
      <w:r w:rsidRPr="008538C7">
        <w:rPr>
          <w:rFonts w:ascii="Times New Roman" w:hAnsi="Times New Roman" w:cs="Times New Roman"/>
          <w:sz w:val="24"/>
          <w:szCs w:val="24"/>
        </w:rPr>
        <w:sym w:font="Symbol" w:char="F05B"/>
      </w:r>
      <w:r w:rsidRPr="00C7395F">
        <w:rPr>
          <w:rFonts w:ascii="Times New Roman" w:hAnsi="Times New Roman" w:cs="Times New Roman"/>
          <w:sz w:val="24"/>
          <w:szCs w:val="24"/>
          <w:lang w:val="en-US"/>
        </w:rPr>
        <w:t>16</w:t>
      </w:r>
      <w:r w:rsidRPr="008538C7">
        <w:rPr>
          <w:rFonts w:ascii="Times New Roman" w:hAnsi="Times New Roman" w:cs="Times New Roman"/>
          <w:sz w:val="24"/>
          <w:szCs w:val="24"/>
        </w:rPr>
        <w:sym w:font="Symbol" w:char="F05D"/>
      </w:r>
      <w:r w:rsidRPr="00C7395F">
        <w:rPr>
          <w:rFonts w:ascii="Times New Roman" w:hAnsi="Times New Roman" w:cs="Times New Roman"/>
          <w:sz w:val="24"/>
          <w:szCs w:val="24"/>
          <w:lang w:val="en-US"/>
        </w:rPr>
        <w:t xml:space="preserve"> allow reducing the heating time of furnaces after withdrawal from current </w:t>
      </w:r>
      <w:r>
        <w:rPr>
          <w:rFonts w:ascii="Times New Roman" w:hAnsi="Times New Roman" w:cs="Times New Roman"/>
          <w:sz w:val="24"/>
          <w:szCs w:val="24"/>
          <w:lang w:val="en-US"/>
        </w:rPr>
        <w:t>maintenance or</w:t>
      </w:r>
      <w:r w:rsidRPr="00C7395F">
        <w:rPr>
          <w:rFonts w:ascii="Times New Roman" w:hAnsi="Times New Roman" w:cs="Times New Roman"/>
          <w:sz w:val="24"/>
          <w:szCs w:val="24"/>
          <w:lang w:val="en-US"/>
        </w:rPr>
        <w:t xml:space="preserve"> major</w:t>
      </w:r>
      <w:r>
        <w:rPr>
          <w:rFonts w:ascii="Times New Roman" w:hAnsi="Times New Roman" w:cs="Times New Roman"/>
          <w:sz w:val="24"/>
          <w:szCs w:val="24"/>
          <w:lang w:val="en-US"/>
        </w:rPr>
        <w:t xml:space="preserve"> overhauls</w:t>
      </w:r>
      <w:r w:rsidRPr="00C7395F">
        <w:rPr>
          <w:rFonts w:ascii="Times New Roman" w:hAnsi="Times New Roman" w:cs="Times New Roman"/>
          <w:sz w:val="24"/>
          <w:szCs w:val="24"/>
          <w:lang w:val="en-US"/>
        </w:rPr>
        <w:t xml:space="preserve"> by 11 hours. This will allow to determine the reduction in the cost of purchasing fuel oil relative to the same costs for the actual heating schedules. Calculated data for furnaces at the cost of M-100 fuel oil </w:t>
      </w:r>
      <w:r>
        <w:rPr>
          <w:rFonts w:ascii="Times New Roman" w:hAnsi="Times New Roman" w:cs="Times New Roman"/>
          <w:sz w:val="24"/>
          <w:szCs w:val="24"/>
          <w:lang w:val="en-US"/>
        </w:rPr>
        <w:t xml:space="preserve">is </w:t>
      </w:r>
      <w:r w:rsidRPr="00C7395F">
        <w:rPr>
          <w:rFonts w:ascii="Times New Roman" w:hAnsi="Times New Roman" w:cs="Times New Roman"/>
          <w:sz w:val="24"/>
          <w:szCs w:val="24"/>
          <w:lang w:val="en-US"/>
        </w:rPr>
        <w:t xml:space="preserve">111 thousand </w:t>
      </w:r>
      <w:r>
        <w:rPr>
          <w:rFonts w:ascii="Times New Roman" w:hAnsi="Times New Roman" w:cs="Times New Roman"/>
          <w:sz w:val="24"/>
          <w:szCs w:val="24"/>
          <w:lang w:val="en-US"/>
        </w:rPr>
        <w:t>tg/</w:t>
      </w:r>
      <w:r w:rsidRPr="00C7395F">
        <w:rPr>
          <w:rFonts w:ascii="Times New Roman" w:hAnsi="Times New Roman" w:cs="Times New Roman"/>
          <w:sz w:val="24"/>
          <w:szCs w:val="24"/>
          <w:lang w:val="en-US"/>
        </w:rPr>
        <w:t>t</w:t>
      </w:r>
      <w:r>
        <w:rPr>
          <w:rFonts w:ascii="Times New Roman" w:hAnsi="Times New Roman" w:cs="Times New Roman"/>
          <w:sz w:val="24"/>
          <w:szCs w:val="24"/>
          <w:lang w:val="en-US"/>
        </w:rPr>
        <w:t>on</w:t>
      </w:r>
      <w:r w:rsidRPr="00C7395F">
        <w:rPr>
          <w:rFonts w:ascii="Times New Roman" w:hAnsi="Times New Roman" w:cs="Times New Roman"/>
          <w:sz w:val="24"/>
          <w:szCs w:val="24"/>
          <w:lang w:val="en-US"/>
        </w:rPr>
        <w:t xml:space="preserve"> are presented in table 5.</w:t>
      </w:r>
    </w:p>
    <w:p w:rsidR="00C7395F" w:rsidRPr="00C7395F" w:rsidRDefault="00C7395F" w:rsidP="00C7395F">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p>
    <w:p w:rsidR="00C7395F" w:rsidRPr="00C7395F" w:rsidRDefault="00C7395F" w:rsidP="00716A11">
      <w:pPr>
        <w:shd w:val="clear" w:color="auto" w:fill="FFFFFF"/>
        <w:autoSpaceDE w:val="0"/>
        <w:autoSpaceDN w:val="0"/>
        <w:adjustRightInd w:val="0"/>
        <w:spacing w:after="0" w:line="360" w:lineRule="auto"/>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Table 5 – </w:t>
      </w:r>
      <w:r>
        <w:rPr>
          <w:rFonts w:ascii="Times New Roman" w:hAnsi="Times New Roman" w:cs="Times New Roman"/>
          <w:sz w:val="24"/>
          <w:szCs w:val="24"/>
          <w:lang w:val="en-US"/>
        </w:rPr>
        <w:t>R</w:t>
      </w:r>
      <w:r w:rsidRPr="00C7395F">
        <w:rPr>
          <w:rFonts w:ascii="Times New Roman" w:hAnsi="Times New Roman" w:cs="Times New Roman"/>
          <w:sz w:val="24"/>
          <w:szCs w:val="24"/>
          <w:lang w:val="en-US"/>
        </w:rPr>
        <w:t>eduction of total costs for M-100 fuel oil, million tenge</w:t>
      </w:r>
    </w:p>
    <w:tbl>
      <w:tblPr>
        <w:tblStyle w:val="a9"/>
        <w:tblW w:w="0" w:type="auto"/>
        <w:tblInd w:w="108" w:type="dxa"/>
        <w:tblLook w:val="04A0"/>
      </w:tblPr>
      <w:tblGrid>
        <w:gridCol w:w="993"/>
        <w:gridCol w:w="3146"/>
        <w:gridCol w:w="2180"/>
        <w:gridCol w:w="2180"/>
      </w:tblGrid>
      <w:tr w:rsidR="008538C7" w:rsidRPr="008538C7" w:rsidTr="001258D8">
        <w:trPr>
          <w:trHeight w:val="617"/>
        </w:trPr>
        <w:tc>
          <w:tcPr>
            <w:tcW w:w="993" w:type="dxa"/>
          </w:tcPr>
          <w:p w:rsidR="001258D8" w:rsidRDefault="00C7395F" w:rsidP="001D281B">
            <w:pPr>
              <w:autoSpaceDE w:val="0"/>
              <w:autoSpaceDN w:val="0"/>
              <w:adjustRightInd w:val="0"/>
              <w:spacing w:line="360" w:lineRule="auto"/>
              <w:jc w:val="center"/>
              <w:rPr>
                <w:sz w:val="24"/>
                <w:szCs w:val="24"/>
              </w:rPr>
            </w:pPr>
            <w:r>
              <w:rPr>
                <w:sz w:val="24"/>
                <w:szCs w:val="24"/>
                <w:lang w:val="en-US"/>
              </w:rPr>
              <w:t>Furnace</w:t>
            </w:r>
          </w:p>
          <w:p w:rsidR="00C7395F" w:rsidRPr="00C7395F" w:rsidRDefault="00C7395F" w:rsidP="001D281B">
            <w:pPr>
              <w:autoSpaceDE w:val="0"/>
              <w:autoSpaceDN w:val="0"/>
              <w:adjustRightInd w:val="0"/>
              <w:spacing w:line="360" w:lineRule="auto"/>
              <w:jc w:val="center"/>
              <w:rPr>
                <w:sz w:val="24"/>
                <w:szCs w:val="24"/>
                <w:lang w:val="en-US"/>
              </w:rPr>
            </w:pPr>
            <w:r w:rsidRPr="008538C7">
              <w:rPr>
                <w:sz w:val="24"/>
                <w:szCs w:val="24"/>
              </w:rPr>
              <w:t>№</w:t>
            </w:r>
          </w:p>
        </w:tc>
        <w:tc>
          <w:tcPr>
            <w:tcW w:w="3146" w:type="dxa"/>
          </w:tcPr>
          <w:p w:rsidR="00C7395F" w:rsidRPr="00C7395F" w:rsidRDefault="00C7395F" w:rsidP="001D281B">
            <w:pPr>
              <w:autoSpaceDE w:val="0"/>
              <w:autoSpaceDN w:val="0"/>
              <w:adjustRightInd w:val="0"/>
              <w:spacing w:line="360" w:lineRule="auto"/>
              <w:jc w:val="center"/>
              <w:rPr>
                <w:sz w:val="24"/>
                <w:szCs w:val="24"/>
                <w:lang w:val="en-US"/>
              </w:rPr>
            </w:pPr>
            <w:r>
              <w:rPr>
                <w:sz w:val="24"/>
                <w:szCs w:val="24"/>
                <w:lang w:val="en-US"/>
              </w:rPr>
              <w:t>2016 year</w:t>
            </w:r>
          </w:p>
        </w:tc>
        <w:tc>
          <w:tcPr>
            <w:tcW w:w="2180" w:type="dxa"/>
          </w:tcPr>
          <w:p w:rsidR="00C7395F" w:rsidRPr="00C7395F" w:rsidRDefault="00C7395F" w:rsidP="001D281B">
            <w:pPr>
              <w:autoSpaceDE w:val="0"/>
              <w:autoSpaceDN w:val="0"/>
              <w:adjustRightInd w:val="0"/>
              <w:spacing w:line="360" w:lineRule="auto"/>
              <w:jc w:val="center"/>
              <w:rPr>
                <w:sz w:val="24"/>
                <w:szCs w:val="24"/>
                <w:lang w:val="en-US"/>
              </w:rPr>
            </w:pPr>
            <w:r>
              <w:rPr>
                <w:sz w:val="24"/>
                <w:szCs w:val="24"/>
                <w:lang w:val="en-US"/>
              </w:rPr>
              <w:t>2017 year</w:t>
            </w:r>
          </w:p>
        </w:tc>
        <w:tc>
          <w:tcPr>
            <w:tcW w:w="2180" w:type="dxa"/>
          </w:tcPr>
          <w:p w:rsidR="00C7395F" w:rsidRPr="00C7395F" w:rsidRDefault="00C7395F" w:rsidP="001D281B">
            <w:pPr>
              <w:autoSpaceDE w:val="0"/>
              <w:autoSpaceDN w:val="0"/>
              <w:adjustRightInd w:val="0"/>
              <w:spacing w:line="360" w:lineRule="auto"/>
              <w:jc w:val="center"/>
              <w:rPr>
                <w:sz w:val="24"/>
                <w:szCs w:val="24"/>
                <w:lang w:val="en-US"/>
              </w:rPr>
            </w:pPr>
            <w:r>
              <w:rPr>
                <w:sz w:val="24"/>
                <w:szCs w:val="24"/>
                <w:lang w:val="en-US"/>
              </w:rPr>
              <w:t>2018 year</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1</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2</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3</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4</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5</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6</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7</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8538C7" w:rsidRPr="008538C7" w:rsidRDefault="008538C7" w:rsidP="00711A1A">
            <w:pPr>
              <w:autoSpaceDE w:val="0"/>
              <w:autoSpaceDN w:val="0"/>
              <w:adjustRightInd w:val="0"/>
              <w:spacing w:line="360" w:lineRule="auto"/>
              <w:jc w:val="center"/>
              <w:rPr>
                <w:sz w:val="24"/>
                <w:szCs w:val="24"/>
              </w:rPr>
            </w:pPr>
            <w:r w:rsidRPr="008538C7">
              <w:rPr>
                <w:sz w:val="24"/>
                <w:szCs w:val="24"/>
              </w:rPr>
              <w:t>8</w:t>
            </w:r>
          </w:p>
        </w:tc>
        <w:tc>
          <w:tcPr>
            <w:tcW w:w="3146"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c>
          <w:tcPr>
            <w:tcW w:w="2180" w:type="dxa"/>
          </w:tcPr>
          <w:p w:rsidR="008538C7" w:rsidRPr="008538C7" w:rsidRDefault="008538C7" w:rsidP="001258D8">
            <w:pPr>
              <w:autoSpaceDE w:val="0"/>
              <w:autoSpaceDN w:val="0"/>
              <w:adjustRightInd w:val="0"/>
              <w:spacing w:line="360" w:lineRule="auto"/>
              <w:jc w:val="center"/>
              <w:rPr>
                <w:sz w:val="24"/>
                <w:szCs w:val="24"/>
              </w:rPr>
            </w:pPr>
            <w:r w:rsidRPr="008538C7">
              <w:rPr>
                <w:sz w:val="24"/>
                <w:szCs w:val="24"/>
              </w:rPr>
              <w:t>3,3</w:t>
            </w:r>
          </w:p>
        </w:tc>
      </w:tr>
      <w:tr w:rsidR="008538C7" w:rsidRPr="008538C7" w:rsidTr="001258D8">
        <w:tc>
          <w:tcPr>
            <w:tcW w:w="993" w:type="dxa"/>
          </w:tcPr>
          <w:p w:rsidR="00C7395F" w:rsidRPr="001D281B" w:rsidRDefault="00C7395F" w:rsidP="00C0259F">
            <w:pPr>
              <w:autoSpaceDE w:val="0"/>
              <w:autoSpaceDN w:val="0"/>
              <w:adjustRightInd w:val="0"/>
              <w:spacing w:line="360" w:lineRule="auto"/>
              <w:jc w:val="center"/>
              <w:rPr>
                <w:sz w:val="24"/>
                <w:szCs w:val="24"/>
                <w:lang w:val="en-US"/>
              </w:rPr>
            </w:pPr>
            <w:r w:rsidRPr="001D281B">
              <w:rPr>
                <w:sz w:val="24"/>
                <w:szCs w:val="24"/>
                <w:lang w:val="en-US"/>
              </w:rPr>
              <w:t>Total</w:t>
            </w:r>
          </w:p>
        </w:tc>
        <w:tc>
          <w:tcPr>
            <w:tcW w:w="3146" w:type="dxa"/>
          </w:tcPr>
          <w:p w:rsidR="008538C7" w:rsidRPr="001D281B" w:rsidRDefault="008538C7" w:rsidP="001258D8">
            <w:pPr>
              <w:autoSpaceDE w:val="0"/>
              <w:autoSpaceDN w:val="0"/>
              <w:adjustRightInd w:val="0"/>
              <w:spacing w:line="360" w:lineRule="auto"/>
              <w:jc w:val="center"/>
              <w:rPr>
                <w:sz w:val="24"/>
                <w:szCs w:val="24"/>
              </w:rPr>
            </w:pPr>
            <w:r w:rsidRPr="001D281B">
              <w:rPr>
                <w:sz w:val="24"/>
                <w:szCs w:val="24"/>
              </w:rPr>
              <w:t>19,8</w:t>
            </w:r>
          </w:p>
        </w:tc>
        <w:tc>
          <w:tcPr>
            <w:tcW w:w="2180" w:type="dxa"/>
          </w:tcPr>
          <w:p w:rsidR="008538C7" w:rsidRPr="001D281B" w:rsidRDefault="008538C7" w:rsidP="001258D8">
            <w:pPr>
              <w:autoSpaceDE w:val="0"/>
              <w:autoSpaceDN w:val="0"/>
              <w:adjustRightInd w:val="0"/>
              <w:spacing w:line="360" w:lineRule="auto"/>
              <w:jc w:val="center"/>
              <w:rPr>
                <w:sz w:val="24"/>
                <w:szCs w:val="24"/>
              </w:rPr>
            </w:pPr>
            <w:r w:rsidRPr="001D281B">
              <w:rPr>
                <w:sz w:val="24"/>
                <w:szCs w:val="24"/>
              </w:rPr>
              <w:t>23,1</w:t>
            </w:r>
          </w:p>
        </w:tc>
        <w:tc>
          <w:tcPr>
            <w:tcW w:w="2180" w:type="dxa"/>
          </w:tcPr>
          <w:p w:rsidR="008538C7" w:rsidRPr="001D281B" w:rsidRDefault="008538C7" w:rsidP="001258D8">
            <w:pPr>
              <w:autoSpaceDE w:val="0"/>
              <w:autoSpaceDN w:val="0"/>
              <w:adjustRightInd w:val="0"/>
              <w:spacing w:line="360" w:lineRule="auto"/>
              <w:jc w:val="center"/>
              <w:rPr>
                <w:sz w:val="24"/>
                <w:szCs w:val="24"/>
              </w:rPr>
            </w:pPr>
            <w:r w:rsidRPr="001D281B">
              <w:rPr>
                <w:sz w:val="24"/>
                <w:szCs w:val="24"/>
              </w:rPr>
              <w:t>23,1</w:t>
            </w:r>
          </w:p>
        </w:tc>
      </w:tr>
    </w:tbl>
    <w:p w:rsidR="008538C7" w:rsidRPr="008538C7" w:rsidRDefault="008538C7" w:rsidP="008E757E">
      <w:pPr>
        <w:spacing w:after="0" w:line="360" w:lineRule="auto"/>
        <w:ind w:firstLine="709"/>
        <w:rPr>
          <w:rFonts w:ascii="Times New Roman" w:hAnsi="Times New Roman" w:cs="Times New Roman"/>
          <w:sz w:val="24"/>
          <w:szCs w:val="24"/>
        </w:rPr>
      </w:pPr>
    </w:p>
    <w:p w:rsidR="00C7395F" w:rsidRPr="00C7395F" w:rsidRDefault="00C7395F" w:rsidP="00C7395F">
      <w:pPr>
        <w:shd w:val="clear" w:color="auto" w:fill="FFFFFF"/>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The total profit from reducing fuel oil consumption for heating sintering furnaces for three years amounted to 66 million tenge.</w:t>
      </w:r>
    </w:p>
    <w:p w:rsidR="00C7395F" w:rsidRPr="00C7395F" w:rsidRDefault="00C7395F" w:rsidP="00C7395F">
      <w:pPr>
        <w:shd w:val="clear" w:color="auto" w:fill="FFFFFF"/>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Economic losses with unreleased products due to the withdrawal of high-temperature units for repair with a capacity of each furnace of 65 t</w:t>
      </w:r>
      <w:r>
        <w:rPr>
          <w:rFonts w:ascii="Times New Roman" w:hAnsi="Times New Roman" w:cs="Times New Roman"/>
          <w:sz w:val="24"/>
          <w:szCs w:val="24"/>
          <w:lang w:val="en-US"/>
        </w:rPr>
        <w:t>on</w:t>
      </w:r>
      <w:r w:rsidRPr="00C7395F">
        <w:rPr>
          <w:rFonts w:ascii="Times New Roman" w:hAnsi="Times New Roman" w:cs="Times New Roman"/>
          <w:sz w:val="24"/>
          <w:szCs w:val="24"/>
          <w:lang w:val="en-US"/>
        </w:rPr>
        <w:t xml:space="preserve">/h for three years approximately amounted to 9 billion tenge. It is obvious that this component occupies </w:t>
      </w:r>
      <w:r>
        <w:rPr>
          <w:rFonts w:ascii="Times New Roman" w:hAnsi="Times New Roman" w:cs="Times New Roman"/>
          <w:sz w:val="24"/>
          <w:szCs w:val="24"/>
          <w:lang w:val="en-US"/>
        </w:rPr>
        <w:t>a large</w:t>
      </w:r>
      <w:r w:rsidRPr="00C7395F">
        <w:rPr>
          <w:rFonts w:ascii="Times New Roman" w:hAnsi="Times New Roman" w:cs="Times New Roman"/>
          <w:sz w:val="24"/>
          <w:szCs w:val="24"/>
          <w:lang w:val="en-US"/>
        </w:rPr>
        <w:t xml:space="preserve"> share in the total losses associated with the repair campaign of sintering furnaces, so we will exclude it from consideration in further analysis.</w:t>
      </w:r>
    </w:p>
    <w:p w:rsidR="00C7395F" w:rsidRPr="00C7395F" w:rsidRDefault="00C7395F" w:rsidP="00C7395F">
      <w:pPr>
        <w:shd w:val="clear" w:color="auto" w:fill="FFFFFF"/>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A comparison of the two components of economic profit for 2016-2018 is shown in figure 28.</w:t>
      </w:r>
    </w:p>
    <w:p w:rsidR="002909EA" w:rsidRDefault="002909EA" w:rsidP="008E757E">
      <w:pPr>
        <w:spacing w:after="0" w:line="360" w:lineRule="auto"/>
        <w:ind w:firstLine="709"/>
        <w:jc w:val="center"/>
        <w:rPr>
          <w:rFonts w:ascii="Times New Roman" w:hAnsi="Times New Roman" w:cs="Times New Roman"/>
          <w:sz w:val="24"/>
          <w:szCs w:val="24"/>
          <w:lang w:val="en-US"/>
        </w:rPr>
      </w:pPr>
      <w:r w:rsidRPr="008538C7">
        <w:rPr>
          <w:rFonts w:ascii="Times New Roman" w:hAnsi="Times New Roman" w:cs="Times New Roman"/>
          <w:noProof/>
          <w:sz w:val="24"/>
          <w:szCs w:val="24"/>
        </w:rPr>
        <w:lastRenderedPageBreak/>
        <w:drawing>
          <wp:inline distT="0" distB="0" distL="0" distR="0">
            <wp:extent cx="4670938" cy="2576052"/>
            <wp:effectExtent l="19050" t="0" r="0" b="0"/>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909EA" w:rsidRPr="002909EA" w:rsidRDefault="002909EA" w:rsidP="008E757E">
      <w:pPr>
        <w:spacing w:after="0" w:line="360" w:lineRule="auto"/>
        <w:ind w:firstLine="709"/>
        <w:jc w:val="center"/>
        <w:rPr>
          <w:rFonts w:ascii="Times New Roman" w:hAnsi="Times New Roman" w:cs="Times New Roman"/>
          <w:sz w:val="24"/>
          <w:szCs w:val="24"/>
          <w:lang w:val="en-US"/>
        </w:rPr>
      </w:pPr>
    </w:p>
    <w:p w:rsidR="004243B1" w:rsidRDefault="00C7395F" w:rsidP="008E757E">
      <w:pPr>
        <w:spacing w:after="0" w:line="360" w:lineRule="auto"/>
        <w:ind w:firstLine="709"/>
        <w:jc w:val="center"/>
        <w:rPr>
          <w:rFonts w:ascii="Times New Roman" w:hAnsi="Times New Roman" w:cs="Times New Roman"/>
          <w:sz w:val="24"/>
          <w:szCs w:val="24"/>
          <w:lang w:val="en-US"/>
        </w:rPr>
      </w:pPr>
      <w:r w:rsidRPr="00C7395F">
        <w:rPr>
          <w:rFonts w:ascii="Times New Roman" w:hAnsi="Times New Roman" w:cs="Times New Roman"/>
          <w:sz w:val="24"/>
          <w:szCs w:val="24"/>
          <w:lang w:val="en-US"/>
        </w:rPr>
        <w:t>Figure</w:t>
      </w:r>
      <w:r w:rsidRPr="0096122C">
        <w:rPr>
          <w:rFonts w:ascii="Times New Roman" w:hAnsi="Times New Roman" w:cs="Times New Roman"/>
          <w:sz w:val="24"/>
          <w:szCs w:val="24"/>
          <w:lang w:val="en-US"/>
        </w:rPr>
        <w:t xml:space="preserve"> 28 – </w:t>
      </w:r>
      <w:r>
        <w:rPr>
          <w:rFonts w:ascii="Times New Roman" w:hAnsi="Times New Roman" w:cs="Times New Roman"/>
          <w:sz w:val="24"/>
          <w:szCs w:val="24"/>
          <w:lang w:val="en-US"/>
        </w:rPr>
        <w:t>C</w:t>
      </w:r>
      <w:r w:rsidRPr="00C7395F">
        <w:rPr>
          <w:rFonts w:ascii="Times New Roman" w:hAnsi="Times New Roman" w:cs="Times New Roman"/>
          <w:sz w:val="24"/>
          <w:szCs w:val="24"/>
          <w:lang w:val="en-US"/>
        </w:rPr>
        <w:t>omparative</w:t>
      </w:r>
      <w:r w:rsidRPr="0096122C">
        <w:rPr>
          <w:rFonts w:ascii="Times New Roman" w:hAnsi="Times New Roman" w:cs="Times New Roman"/>
          <w:sz w:val="24"/>
          <w:szCs w:val="24"/>
          <w:lang w:val="en-US"/>
        </w:rPr>
        <w:t xml:space="preserve"> </w:t>
      </w:r>
      <w:r w:rsidRPr="00C7395F">
        <w:rPr>
          <w:rFonts w:ascii="Times New Roman" w:hAnsi="Times New Roman" w:cs="Times New Roman"/>
          <w:sz w:val="24"/>
          <w:szCs w:val="24"/>
          <w:lang w:val="en-US"/>
        </w:rPr>
        <w:t>analysis</w:t>
      </w:r>
      <w:r w:rsidRPr="0096122C">
        <w:rPr>
          <w:rFonts w:ascii="Times New Roman" w:hAnsi="Times New Roman" w:cs="Times New Roman"/>
          <w:sz w:val="24"/>
          <w:szCs w:val="24"/>
          <w:lang w:val="en-US"/>
        </w:rPr>
        <w:t xml:space="preserve"> </w:t>
      </w:r>
      <w:r w:rsidRPr="00C7395F">
        <w:rPr>
          <w:rFonts w:ascii="Times New Roman" w:hAnsi="Times New Roman" w:cs="Times New Roman"/>
          <w:sz w:val="24"/>
          <w:szCs w:val="24"/>
          <w:lang w:val="en-US"/>
        </w:rPr>
        <w:t>of</w:t>
      </w:r>
      <w:r w:rsidRPr="0096122C">
        <w:rPr>
          <w:rFonts w:ascii="Times New Roman" w:hAnsi="Times New Roman" w:cs="Times New Roman"/>
          <w:sz w:val="24"/>
          <w:szCs w:val="24"/>
          <w:lang w:val="en-US"/>
        </w:rPr>
        <w:t xml:space="preserve"> </w:t>
      </w:r>
      <w:r w:rsidRPr="00C7395F">
        <w:rPr>
          <w:rFonts w:ascii="Times New Roman" w:hAnsi="Times New Roman" w:cs="Times New Roman"/>
          <w:sz w:val="24"/>
          <w:szCs w:val="24"/>
          <w:lang w:val="en-US"/>
        </w:rPr>
        <w:t>economic</w:t>
      </w:r>
      <w:r w:rsidRPr="0096122C">
        <w:rPr>
          <w:rFonts w:ascii="Times New Roman" w:hAnsi="Times New Roman" w:cs="Times New Roman"/>
          <w:sz w:val="24"/>
          <w:szCs w:val="24"/>
          <w:lang w:val="en-US"/>
        </w:rPr>
        <w:t xml:space="preserve"> </w:t>
      </w:r>
      <w:r w:rsidRPr="00C7395F">
        <w:rPr>
          <w:rFonts w:ascii="Times New Roman" w:hAnsi="Times New Roman" w:cs="Times New Roman"/>
          <w:sz w:val="24"/>
          <w:szCs w:val="24"/>
          <w:lang w:val="en-US"/>
        </w:rPr>
        <w:t>costs</w:t>
      </w:r>
    </w:p>
    <w:p w:rsidR="00991856" w:rsidRPr="0096122C" w:rsidRDefault="00991856" w:rsidP="008E757E">
      <w:pPr>
        <w:spacing w:after="0" w:line="360" w:lineRule="auto"/>
        <w:ind w:firstLine="709"/>
        <w:jc w:val="center"/>
        <w:rPr>
          <w:rFonts w:ascii="Times New Roman" w:hAnsi="Times New Roman" w:cs="Times New Roman"/>
          <w:sz w:val="24"/>
          <w:szCs w:val="24"/>
          <w:lang w:val="en-US"/>
        </w:rPr>
      </w:pPr>
    </w:p>
    <w:p w:rsidR="00C7395F" w:rsidRPr="00C7395F" w:rsidRDefault="00C7395F" w:rsidP="00C7395F">
      <w:pPr>
        <w:tabs>
          <w:tab w:val="left" w:pos="851"/>
        </w:tabs>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Thus, the </w:t>
      </w:r>
      <w:r>
        <w:rPr>
          <w:rFonts w:ascii="Times New Roman" w:hAnsi="Times New Roman" w:cs="Times New Roman"/>
          <w:sz w:val="24"/>
          <w:szCs w:val="24"/>
          <w:lang w:val="en-US"/>
        </w:rPr>
        <w:t>implementation</w:t>
      </w:r>
      <w:r w:rsidRPr="00C7395F">
        <w:rPr>
          <w:rFonts w:ascii="Times New Roman" w:hAnsi="Times New Roman" w:cs="Times New Roman"/>
          <w:sz w:val="24"/>
          <w:szCs w:val="24"/>
          <w:lang w:val="en-US"/>
        </w:rPr>
        <w:t xml:space="preserve"> of rational modes of high-temperature units heating will:</w:t>
      </w:r>
    </w:p>
    <w:p w:rsidR="00C7395F" w:rsidRPr="00C7395F" w:rsidRDefault="00C7395F" w:rsidP="00C7395F">
      <w:pPr>
        <w:tabs>
          <w:tab w:val="left" w:pos="851"/>
        </w:tabs>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1 Reduce the cost of purchasing fireclay bricks of the </w:t>
      </w:r>
      <w:r w:rsidR="00637FA5">
        <w:rPr>
          <w:rFonts w:ascii="Times New Roman" w:hAnsi="Times New Roman" w:cs="Times New Roman"/>
          <w:sz w:val="24"/>
          <w:szCs w:val="24"/>
          <w:lang w:val="en-US"/>
        </w:rPr>
        <w:t>SHCU</w:t>
      </w:r>
      <w:r w:rsidRPr="00C7395F">
        <w:rPr>
          <w:rFonts w:ascii="Times New Roman" w:hAnsi="Times New Roman" w:cs="Times New Roman"/>
          <w:sz w:val="24"/>
          <w:szCs w:val="24"/>
          <w:lang w:val="en-US"/>
        </w:rPr>
        <w:t xml:space="preserve"> brand, associated with the absence of emergency repairs, by an average of 2.77 million tenge per year.</w:t>
      </w:r>
    </w:p>
    <w:p w:rsidR="00C7395F" w:rsidRPr="00C7395F" w:rsidRDefault="00C7395F" w:rsidP="007412E2">
      <w:pPr>
        <w:shd w:val="clear" w:color="auto" w:fill="FFFFFF"/>
        <w:autoSpaceDE w:val="0"/>
        <w:autoSpaceDN w:val="0"/>
        <w:adjustRightInd w:val="0"/>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2 </w:t>
      </w:r>
      <w:r w:rsidR="00D1105C">
        <w:rPr>
          <w:rFonts w:ascii="Times New Roman" w:hAnsi="Times New Roman" w:cs="Times New Roman"/>
          <w:sz w:val="24"/>
          <w:szCs w:val="24"/>
          <w:lang w:val="en-US"/>
        </w:rPr>
        <w:t>R</w:t>
      </w:r>
      <w:r w:rsidRPr="00C7395F">
        <w:rPr>
          <w:rFonts w:ascii="Times New Roman" w:hAnsi="Times New Roman" w:cs="Times New Roman"/>
          <w:sz w:val="24"/>
          <w:szCs w:val="24"/>
          <w:lang w:val="en-US"/>
        </w:rPr>
        <w:t xml:space="preserve">educe the cost of purchasing fuel oil of the M-100 brand in view of reducing the heating time of furnaces after withdrawal from </w:t>
      </w:r>
      <w:r w:rsidR="007412E2" w:rsidRPr="00C7395F">
        <w:rPr>
          <w:rFonts w:ascii="Times New Roman" w:hAnsi="Times New Roman" w:cs="Times New Roman"/>
          <w:sz w:val="24"/>
          <w:szCs w:val="24"/>
          <w:lang w:val="en-US"/>
        </w:rPr>
        <w:t xml:space="preserve">current </w:t>
      </w:r>
      <w:r w:rsidR="007412E2">
        <w:rPr>
          <w:rFonts w:ascii="Times New Roman" w:hAnsi="Times New Roman" w:cs="Times New Roman"/>
          <w:sz w:val="24"/>
          <w:szCs w:val="24"/>
          <w:lang w:val="en-US"/>
        </w:rPr>
        <w:t>maintenance or</w:t>
      </w:r>
      <w:r w:rsidR="007412E2" w:rsidRPr="00C7395F">
        <w:rPr>
          <w:rFonts w:ascii="Times New Roman" w:hAnsi="Times New Roman" w:cs="Times New Roman"/>
          <w:sz w:val="24"/>
          <w:szCs w:val="24"/>
          <w:lang w:val="en-US"/>
        </w:rPr>
        <w:t xml:space="preserve"> major</w:t>
      </w:r>
      <w:r w:rsidR="007412E2">
        <w:rPr>
          <w:rFonts w:ascii="Times New Roman" w:hAnsi="Times New Roman" w:cs="Times New Roman"/>
          <w:sz w:val="24"/>
          <w:szCs w:val="24"/>
          <w:lang w:val="en-US"/>
        </w:rPr>
        <w:t xml:space="preserve"> overhauls </w:t>
      </w:r>
      <w:r w:rsidRPr="00C7395F">
        <w:rPr>
          <w:rFonts w:ascii="Times New Roman" w:hAnsi="Times New Roman" w:cs="Times New Roman"/>
          <w:sz w:val="24"/>
          <w:szCs w:val="24"/>
          <w:lang w:val="en-US"/>
        </w:rPr>
        <w:t xml:space="preserve">by 11 hours, which </w:t>
      </w:r>
      <w:r w:rsidR="007412E2">
        <w:rPr>
          <w:rFonts w:ascii="Times New Roman" w:hAnsi="Times New Roman" w:cs="Times New Roman"/>
          <w:sz w:val="24"/>
          <w:szCs w:val="24"/>
          <w:lang w:val="en-US"/>
        </w:rPr>
        <w:t xml:space="preserve">in average </w:t>
      </w:r>
      <w:r w:rsidRPr="00C7395F">
        <w:rPr>
          <w:rFonts w:ascii="Times New Roman" w:hAnsi="Times New Roman" w:cs="Times New Roman"/>
          <w:sz w:val="24"/>
          <w:szCs w:val="24"/>
          <w:lang w:val="en-US"/>
        </w:rPr>
        <w:t xml:space="preserve">will </w:t>
      </w:r>
      <w:r w:rsidR="007412E2">
        <w:rPr>
          <w:rFonts w:ascii="Times New Roman" w:hAnsi="Times New Roman" w:cs="Times New Roman"/>
          <w:sz w:val="24"/>
          <w:szCs w:val="24"/>
          <w:lang w:val="en-US"/>
        </w:rPr>
        <w:t xml:space="preserve">amount to </w:t>
      </w:r>
      <w:r w:rsidRPr="00C7395F">
        <w:rPr>
          <w:rFonts w:ascii="Times New Roman" w:hAnsi="Times New Roman" w:cs="Times New Roman"/>
          <w:sz w:val="24"/>
          <w:szCs w:val="24"/>
          <w:lang w:val="en-US"/>
        </w:rPr>
        <w:t>22 million tenge per year.</w:t>
      </w:r>
    </w:p>
    <w:p w:rsidR="00C7395F" w:rsidRPr="00C7395F" w:rsidRDefault="00C7395F" w:rsidP="00C7395F">
      <w:pPr>
        <w:tabs>
          <w:tab w:val="left" w:pos="851"/>
        </w:tabs>
        <w:spacing w:after="0" w:line="360" w:lineRule="auto"/>
        <w:ind w:firstLine="709"/>
        <w:jc w:val="both"/>
        <w:rPr>
          <w:rFonts w:ascii="Times New Roman" w:hAnsi="Times New Roman" w:cs="Times New Roman"/>
          <w:sz w:val="24"/>
          <w:szCs w:val="24"/>
          <w:lang w:val="en-US"/>
        </w:rPr>
      </w:pPr>
      <w:r w:rsidRPr="00C7395F">
        <w:rPr>
          <w:rFonts w:ascii="Times New Roman" w:hAnsi="Times New Roman" w:cs="Times New Roman"/>
          <w:sz w:val="24"/>
          <w:szCs w:val="24"/>
          <w:lang w:val="en-US"/>
        </w:rPr>
        <w:t xml:space="preserve">3 </w:t>
      </w:r>
      <w:r w:rsidR="007412E2">
        <w:rPr>
          <w:rFonts w:ascii="Times New Roman" w:hAnsi="Times New Roman" w:cs="Times New Roman"/>
          <w:sz w:val="24"/>
          <w:szCs w:val="24"/>
          <w:lang w:val="en-US"/>
        </w:rPr>
        <w:t>G</w:t>
      </w:r>
      <w:r w:rsidRPr="00C7395F">
        <w:rPr>
          <w:rFonts w:ascii="Times New Roman" w:hAnsi="Times New Roman" w:cs="Times New Roman"/>
          <w:sz w:val="24"/>
          <w:szCs w:val="24"/>
          <w:lang w:val="en-US"/>
        </w:rPr>
        <w:t>et an economic profit from the production of final products, which could be realized if: first, the sintering furnaces did not stop for emergency repairs; second, the heating of these furnaces after the repair campaign was reduced by 11 hours.</w:t>
      </w:r>
    </w:p>
    <w:p w:rsidR="002A1A2D" w:rsidRPr="00C7395F" w:rsidRDefault="002A1A2D" w:rsidP="008E757E">
      <w:pPr>
        <w:spacing w:after="0" w:line="360" w:lineRule="auto"/>
        <w:ind w:firstLine="709"/>
        <w:jc w:val="both"/>
        <w:rPr>
          <w:rFonts w:ascii="Times New Roman" w:eastAsia="Calibri" w:hAnsi="Times New Roman" w:cs="Times New Roman"/>
          <w:sz w:val="24"/>
          <w:szCs w:val="24"/>
          <w:lang w:val="en-US"/>
        </w:rPr>
      </w:pPr>
    </w:p>
    <w:p w:rsidR="002A1A2D" w:rsidRPr="00C7395F" w:rsidRDefault="002A1A2D" w:rsidP="008E757E">
      <w:pPr>
        <w:spacing w:after="0" w:line="360" w:lineRule="auto"/>
        <w:ind w:firstLine="709"/>
        <w:rPr>
          <w:rFonts w:ascii="Times New Roman" w:eastAsia="Calibri" w:hAnsi="Times New Roman" w:cs="Times New Roman"/>
          <w:sz w:val="24"/>
          <w:szCs w:val="24"/>
          <w:lang w:val="en-US"/>
        </w:rPr>
      </w:pPr>
      <w:r w:rsidRPr="00C7395F">
        <w:rPr>
          <w:rFonts w:ascii="Times New Roman" w:eastAsia="Calibri" w:hAnsi="Times New Roman" w:cs="Times New Roman"/>
          <w:sz w:val="24"/>
          <w:szCs w:val="24"/>
          <w:lang w:val="en-US"/>
        </w:rPr>
        <w:br w:type="page"/>
      </w:r>
    </w:p>
    <w:p w:rsidR="002A1A2D" w:rsidRPr="001D281B" w:rsidRDefault="0074063C" w:rsidP="008E757E">
      <w:pPr>
        <w:spacing w:after="0" w:line="360" w:lineRule="auto"/>
        <w:ind w:firstLine="709"/>
        <w:jc w:val="center"/>
        <w:rPr>
          <w:rFonts w:ascii="Times New Roman" w:hAnsi="Times New Roman" w:cs="Times New Roman"/>
          <w:b/>
          <w:sz w:val="24"/>
          <w:szCs w:val="24"/>
          <w:lang w:val="en-US"/>
        </w:rPr>
      </w:pPr>
      <w:r w:rsidRPr="001D281B">
        <w:rPr>
          <w:rFonts w:ascii="Times New Roman" w:hAnsi="Times New Roman" w:cs="Times New Roman"/>
          <w:b/>
          <w:sz w:val="24"/>
          <w:szCs w:val="24"/>
          <w:lang w:val="en-US"/>
        </w:rPr>
        <w:lastRenderedPageBreak/>
        <w:t>CONCLUSION</w:t>
      </w:r>
    </w:p>
    <w:p w:rsidR="002A1A2D" w:rsidRPr="0096122C" w:rsidRDefault="002A1A2D" w:rsidP="008E757E">
      <w:pPr>
        <w:spacing w:after="0" w:line="360" w:lineRule="auto"/>
        <w:ind w:firstLine="709"/>
        <w:jc w:val="center"/>
        <w:rPr>
          <w:rFonts w:ascii="Times New Roman" w:hAnsi="Times New Roman" w:cs="Times New Roman"/>
          <w:sz w:val="24"/>
          <w:szCs w:val="24"/>
          <w:lang w:val="en-US"/>
        </w:rPr>
      </w:pP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During the reporting period, the following types of work were performed:</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survey and collection of data on the operation of existing high-temperature equipment: sintering and calcination furnaces; steel ladles; boiler units of various capacities. Statistical data on the operation of high-temperature aggregates are obtained;</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analysis of non-stationary operating conditions of the equipment (starts and stops). The main reasons for the withdrawal of equipment for repair, emergencies, etc. were found out: reducing the thickness of the lining layer to a minimum value and violating the integrity of the masonry (at the "hot end" of the furnace) – significant chipping and falling out of bricks;</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studies of the initial stage of the heating – drying process were carried out; the main drying parameters affecting the heating process were determined. Graphs of drying dynamics of samples of a number of refractory materials: chamotte, diatomite, periclase carbon are obtained;</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data on the thermophysical properties of refractory heat-insulating materials were obtained, taking into account the specifics of their operation in high-temperature aggregates;</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a mathematical model of thermal operation of linings of high-temperature units has been developed;</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developed rational modes of drying and heating, as well as stopping (cooling) high-temperature units;</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calculation of indicators of economic efficiency of the proposed technical solutions</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three publications in peer-reviewed foreign scientific publications with a non-zero impact factor indexed by Web of Science databases</w:t>
      </w:r>
      <w:r w:rsidR="000F3A6A" w:rsidRPr="000F3A6A">
        <w:rPr>
          <w:rFonts w:ascii="Times New Roman" w:hAnsi="Times New Roman" w:cs="Times New Roman"/>
          <w:sz w:val="24"/>
          <w:szCs w:val="24"/>
          <w:lang w:val="en-US"/>
        </w:rPr>
        <w:t xml:space="preserve"> </w:t>
      </w:r>
      <w:r w:rsidR="000F3A6A">
        <w:rPr>
          <w:rFonts w:ascii="Times New Roman" w:hAnsi="Times New Roman" w:cs="Times New Roman"/>
          <w:sz w:val="24"/>
          <w:szCs w:val="24"/>
          <w:lang w:val="en-US"/>
        </w:rPr>
        <w:t>were</w:t>
      </w:r>
      <w:r w:rsidR="000F3A6A" w:rsidRPr="000F3A6A">
        <w:rPr>
          <w:rFonts w:ascii="Times New Roman" w:hAnsi="Times New Roman" w:cs="Times New Roman"/>
          <w:sz w:val="24"/>
          <w:szCs w:val="24"/>
          <w:lang w:val="en-US"/>
        </w:rPr>
        <w:t xml:space="preserve"> </w:t>
      </w:r>
      <w:r w:rsidR="000F3A6A" w:rsidRPr="0074063C">
        <w:rPr>
          <w:rFonts w:ascii="Times New Roman" w:hAnsi="Times New Roman" w:cs="Times New Roman"/>
          <w:sz w:val="24"/>
          <w:szCs w:val="24"/>
          <w:lang w:val="en-US"/>
        </w:rPr>
        <w:t>published</w:t>
      </w:r>
      <w:r w:rsidRPr="0074063C">
        <w:rPr>
          <w:rFonts w:ascii="Times New Roman" w:hAnsi="Times New Roman" w:cs="Times New Roman"/>
          <w:sz w:val="24"/>
          <w:szCs w:val="24"/>
          <w:lang w:val="en-US"/>
        </w:rPr>
        <w:t>:</w:t>
      </w:r>
    </w:p>
    <w:p w:rsidR="000F3A6A" w:rsidRPr="000219D5" w:rsidRDefault="0074063C" w:rsidP="000F3A6A">
      <w:pPr>
        <w:spacing w:after="0" w:line="360" w:lineRule="auto"/>
        <w:ind w:left="23" w:firstLine="709"/>
        <w:jc w:val="both"/>
        <w:rPr>
          <w:rFonts w:ascii="Times New Roman" w:eastAsia="Times New Roman" w:hAnsi="Times New Roman" w:cs="Times New Roman"/>
          <w:sz w:val="24"/>
          <w:szCs w:val="24"/>
          <w:lang w:val="en-US"/>
        </w:rPr>
      </w:pPr>
      <w:r w:rsidRPr="0074063C">
        <w:rPr>
          <w:rFonts w:ascii="Times New Roman" w:hAnsi="Times New Roman" w:cs="Times New Roman"/>
          <w:sz w:val="24"/>
          <w:szCs w:val="24"/>
          <w:lang w:val="en-US"/>
        </w:rPr>
        <w:t xml:space="preserve">1. </w:t>
      </w:r>
      <w:r w:rsidR="000F3A6A" w:rsidRPr="000219D5">
        <w:rPr>
          <w:rFonts w:ascii="Times New Roman" w:hAnsi="Times New Roman" w:cs="Times New Roman"/>
          <w:sz w:val="24"/>
          <w:szCs w:val="24"/>
          <w:lang w:val="en-US"/>
        </w:rPr>
        <w:t xml:space="preserve">Nikiforov A. S., Prikhod’ko E. V., Kinzhibekova A. K., Karmanov A. E. Heat-Engineering Characteristics of  Diatomaceous-Earth Materials in a Wide Temperature Range. Glass and Ceramics. </w:t>
      </w:r>
      <w:r w:rsidR="000F3A6A" w:rsidRPr="000219D5">
        <w:rPr>
          <w:rStyle w:val="articlecitationyear"/>
          <w:rFonts w:ascii="Times New Roman" w:hAnsi="Times New Roman" w:cs="Times New Roman"/>
          <w:sz w:val="24"/>
          <w:szCs w:val="24"/>
          <w:lang w:val="en-US"/>
        </w:rPr>
        <w:t xml:space="preserve">May 2018, </w:t>
      </w:r>
      <w:r w:rsidR="000F3A6A" w:rsidRPr="000219D5">
        <w:rPr>
          <w:rStyle w:val="articlecitationvolume"/>
          <w:rFonts w:ascii="Times New Roman" w:hAnsi="Times New Roman" w:cs="Times New Roman"/>
          <w:sz w:val="24"/>
          <w:szCs w:val="24"/>
          <w:lang w:val="en-US"/>
        </w:rPr>
        <w:t>Volume 75, Issue 1-2</w:t>
      </w:r>
      <w:r w:rsidR="000F3A6A" w:rsidRPr="000219D5">
        <w:rPr>
          <w:rStyle w:val="articlecitationpages"/>
          <w:rFonts w:ascii="Times New Roman" w:hAnsi="Times New Roman" w:cs="Times New Roman"/>
          <w:sz w:val="24"/>
          <w:szCs w:val="24"/>
          <w:lang w:val="en-US"/>
        </w:rPr>
        <w:t xml:space="preserve">.Pp 60–62. </w:t>
      </w:r>
      <w:r w:rsidR="000F3A6A" w:rsidRPr="000219D5">
        <w:rPr>
          <w:rFonts w:ascii="Times New Roman" w:hAnsi="Times New Roman" w:cs="Times New Roman"/>
          <w:sz w:val="24"/>
          <w:szCs w:val="24"/>
          <w:lang w:val="en-US"/>
        </w:rPr>
        <w:t xml:space="preserve">DOI </w:t>
      </w:r>
      <w:hyperlink r:id="rId75" w:tgtFrame="_blank" w:history="1">
        <w:r w:rsidR="000F3A6A" w:rsidRPr="000219D5">
          <w:rPr>
            <w:rStyle w:val="ad"/>
            <w:rFonts w:ascii="Times New Roman" w:hAnsi="Times New Roman" w:cs="Times New Roman"/>
            <w:sz w:val="24"/>
            <w:szCs w:val="24"/>
            <w:lang w:val="en-US"/>
          </w:rPr>
          <w:t>10.1007/s10717-018-0029-2</w:t>
        </w:r>
      </w:hyperlink>
      <w:r w:rsidR="000F3A6A" w:rsidRPr="000219D5">
        <w:rPr>
          <w:rFonts w:ascii="Times New Roman" w:hAnsi="Times New Roman" w:cs="Times New Roman"/>
          <w:sz w:val="24"/>
          <w:szCs w:val="24"/>
          <w:lang w:val="en-US"/>
        </w:rPr>
        <w:t xml:space="preserve">. Scopus: Q3. SJR = </w:t>
      </w:r>
      <w:r w:rsidR="000F3A6A" w:rsidRPr="000219D5">
        <w:rPr>
          <w:rStyle w:val="value"/>
          <w:rFonts w:ascii="Times New Roman" w:hAnsi="Times New Roman" w:cs="Times New Roman"/>
          <w:sz w:val="24"/>
          <w:szCs w:val="24"/>
          <w:lang w:val="en-US"/>
        </w:rPr>
        <w:t>0,282.</w:t>
      </w:r>
    </w:p>
    <w:p w:rsidR="000F3A6A" w:rsidRPr="00E5126B" w:rsidRDefault="000F3A6A" w:rsidP="000F3A6A">
      <w:pPr>
        <w:spacing w:after="0" w:line="360" w:lineRule="auto"/>
        <w:ind w:firstLine="709"/>
        <w:jc w:val="both"/>
        <w:rPr>
          <w:rStyle w:val="value"/>
          <w:rFonts w:ascii="Times New Roman" w:hAnsi="Times New Roman" w:cs="Times New Roman"/>
          <w:sz w:val="24"/>
          <w:szCs w:val="24"/>
          <w:lang w:val="en-US"/>
        </w:rPr>
      </w:pPr>
      <w:r w:rsidRPr="000219D5">
        <w:rPr>
          <w:rFonts w:ascii="Times New Roman" w:hAnsi="Times New Roman" w:cs="Times New Roman"/>
          <w:sz w:val="24"/>
          <w:szCs w:val="24"/>
          <w:lang w:val="en-US"/>
        </w:rPr>
        <w:t xml:space="preserve">2. Nikiforov, A. S. Investigation of the Dependence of Refractory Thermal Conductivity on Impregnation with a Corrosive Medium / A. S. Nikiforov, E. V. Prikhod’ko, A. K. Kinzhibekova, A. E. Karmanov // Refractories and Industrial Ceramics. – 2020. – Vol. 60, № 5. – </w:t>
      </w:r>
      <w:r w:rsidRPr="000219D5">
        <w:rPr>
          <w:rStyle w:val="articlecitationpages"/>
          <w:rFonts w:ascii="Times New Roman" w:hAnsi="Times New Roman" w:cs="Times New Roman"/>
          <w:sz w:val="24"/>
          <w:szCs w:val="24"/>
          <w:lang w:val="en-US"/>
        </w:rPr>
        <w:t xml:space="preserve">P. </w:t>
      </w:r>
      <w:r w:rsidRPr="000219D5">
        <w:rPr>
          <w:rFonts w:ascii="Times New Roman" w:hAnsi="Times New Roman" w:cs="Times New Roman"/>
          <w:sz w:val="24"/>
          <w:szCs w:val="24"/>
          <w:lang w:val="en-US"/>
        </w:rPr>
        <w:t>463</w:t>
      </w:r>
      <w:r w:rsidR="00991856" w:rsidRPr="00991856">
        <w:rPr>
          <w:rFonts w:ascii="Times New Roman" w:eastAsia="Calibri" w:hAnsi="Times New Roman" w:cs="Times New Roman"/>
          <w:sz w:val="24"/>
          <w:szCs w:val="24"/>
          <w:lang w:val="en-US"/>
        </w:rPr>
        <w:t>–</w:t>
      </w:r>
      <w:r w:rsidRPr="000219D5">
        <w:rPr>
          <w:rFonts w:ascii="Times New Roman" w:hAnsi="Times New Roman" w:cs="Times New Roman"/>
          <w:sz w:val="24"/>
          <w:szCs w:val="24"/>
          <w:lang w:val="en-US"/>
        </w:rPr>
        <w:t xml:space="preserve">467. DOI 10.1007/s11148-020-00386-3. Scopus: Q3. SJR = </w:t>
      </w:r>
      <w:r w:rsidRPr="000219D5">
        <w:rPr>
          <w:rStyle w:val="value"/>
          <w:rFonts w:ascii="Times New Roman" w:hAnsi="Times New Roman" w:cs="Times New Roman"/>
          <w:sz w:val="24"/>
          <w:szCs w:val="24"/>
          <w:lang w:val="en-US"/>
        </w:rPr>
        <w:t>0,244.</w:t>
      </w:r>
    </w:p>
    <w:p w:rsidR="0074063C" w:rsidRPr="000F3A6A" w:rsidRDefault="000F3A6A" w:rsidP="000F3A6A">
      <w:pPr>
        <w:spacing w:after="0" w:line="360" w:lineRule="auto"/>
        <w:ind w:firstLine="709"/>
        <w:jc w:val="both"/>
        <w:rPr>
          <w:rFonts w:ascii="Times New Roman" w:eastAsia="Times New Roman" w:hAnsi="Times New Roman" w:cs="Times New Roman"/>
          <w:sz w:val="24"/>
          <w:szCs w:val="24"/>
          <w:lang w:val="en-US"/>
        </w:rPr>
      </w:pPr>
      <w:r w:rsidRPr="00E5126B">
        <w:rPr>
          <w:rStyle w:val="value"/>
          <w:rFonts w:ascii="Times New Roman" w:hAnsi="Times New Roman" w:cs="Times New Roman"/>
          <w:sz w:val="24"/>
          <w:szCs w:val="24"/>
          <w:lang w:val="en-US"/>
        </w:rPr>
        <w:t xml:space="preserve">3. </w:t>
      </w:r>
      <w:r w:rsidRPr="00E5126B">
        <w:rPr>
          <w:rFonts w:ascii="Times New Roman" w:hAnsi="Times New Roman" w:cs="Times New Roman"/>
          <w:sz w:val="24"/>
          <w:szCs w:val="24"/>
          <w:lang w:val="en-US"/>
        </w:rPr>
        <w:t xml:space="preserve">Nikiforov, A.S., Prikhod’ko, E.V., Kinzhibekova, A.K. </w:t>
      </w:r>
      <w:r w:rsidRPr="00E5126B">
        <w:rPr>
          <w:rFonts w:ascii="Times New Roman" w:hAnsi="Times New Roman" w:cs="Times New Roman"/>
          <w:i/>
          <w:iCs/>
          <w:sz w:val="24"/>
          <w:szCs w:val="24"/>
          <w:lang w:val="en-US"/>
        </w:rPr>
        <w:t>et al.</w:t>
      </w:r>
      <w:r w:rsidRPr="00E5126B">
        <w:rPr>
          <w:rFonts w:ascii="Times New Roman" w:hAnsi="Times New Roman" w:cs="Times New Roman"/>
          <w:sz w:val="24"/>
          <w:szCs w:val="24"/>
          <w:lang w:val="en-US"/>
        </w:rPr>
        <w:t xml:space="preserve"> </w:t>
      </w:r>
      <w:r w:rsidRPr="00553B85">
        <w:rPr>
          <w:rFonts w:ascii="Times New Roman" w:hAnsi="Times New Roman" w:cs="Times New Roman"/>
          <w:sz w:val="24"/>
          <w:szCs w:val="24"/>
          <w:lang w:val="en-US"/>
        </w:rPr>
        <w:t xml:space="preserve">Refractory Material Moisture Metering When Heating High-Temperature Units. </w:t>
      </w:r>
      <w:r w:rsidRPr="00E5126B">
        <w:rPr>
          <w:rFonts w:ascii="Times New Roman" w:hAnsi="Times New Roman" w:cs="Times New Roman"/>
          <w:iCs/>
          <w:sz w:val="24"/>
          <w:szCs w:val="24"/>
          <w:lang w:val="en-US"/>
        </w:rPr>
        <w:t>Refract Ind Ceram</w:t>
      </w:r>
      <w:r w:rsidRPr="00E5126B">
        <w:rPr>
          <w:rFonts w:ascii="Times New Roman" w:hAnsi="Times New Roman" w:cs="Times New Roman"/>
          <w:sz w:val="24"/>
          <w:szCs w:val="24"/>
          <w:lang w:val="en-US"/>
        </w:rPr>
        <w:t xml:space="preserve"> </w:t>
      </w:r>
      <w:r w:rsidRPr="00E5126B">
        <w:rPr>
          <w:rFonts w:ascii="Times New Roman" w:hAnsi="Times New Roman" w:cs="Times New Roman"/>
          <w:bCs/>
          <w:sz w:val="24"/>
          <w:szCs w:val="24"/>
          <w:lang w:val="en-US"/>
        </w:rPr>
        <w:t>61,</w:t>
      </w:r>
      <w:r w:rsidRPr="00E5126B">
        <w:rPr>
          <w:rFonts w:ascii="Times New Roman" w:hAnsi="Times New Roman" w:cs="Times New Roman"/>
          <w:b/>
          <w:bCs/>
          <w:sz w:val="24"/>
          <w:szCs w:val="24"/>
          <w:lang w:val="en-US"/>
        </w:rPr>
        <w:t xml:space="preserve"> </w:t>
      </w:r>
      <w:r w:rsidRPr="00E5126B">
        <w:rPr>
          <w:rFonts w:ascii="Times New Roman" w:hAnsi="Times New Roman" w:cs="Times New Roman"/>
          <w:sz w:val="24"/>
          <w:szCs w:val="24"/>
          <w:lang w:val="en-US"/>
        </w:rPr>
        <w:t xml:space="preserve">224–227 (2020). </w:t>
      </w:r>
      <w:hyperlink r:id="rId76" w:history="1">
        <w:r w:rsidRPr="00E40B90">
          <w:rPr>
            <w:rStyle w:val="ad"/>
            <w:rFonts w:ascii="Times New Roman" w:hAnsi="Times New Roman" w:cs="Times New Roman"/>
            <w:sz w:val="24"/>
            <w:szCs w:val="24"/>
            <w:lang w:val="en-US"/>
          </w:rPr>
          <w:t>https://doi.org/10.1007/s11148-020-00461-9</w:t>
        </w:r>
      </w:hyperlink>
      <w:r w:rsidRPr="00E40B90">
        <w:rPr>
          <w:rFonts w:ascii="Times New Roman" w:hAnsi="Times New Roman" w:cs="Times New Roman"/>
          <w:sz w:val="24"/>
          <w:szCs w:val="24"/>
          <w:lang w:val="en-US"/>
        </w:rPr>
        <w:t xml:space="preserve">. </w:t>
      </w:r>
      <w:r w:rsidRPr="000219D5">
        <w:rPr>
          <w:rFonts w:ascii="Times New Roman" w:hAnsi="Times New Roman" w:cs="Times New Roman"/>
          <w:sz w:val="24"/>
          <w:szCs w:val="24"/>
          <w:lang w:val="en-US"/>
        </w:rPr>
        <w:t>Scopus</w:t>
      </w:r>
      <w:r w:rsidRPr="00E40B90">
        <w:rPr>
          <w:rFonts w:ascii="Times New Roman" w:hAnsi="Times New Roman" w:cs="Times New Roman"/>
          <w:sz w:val="24"/>
          <w:szCs w:val="24"/>
          <w:lang w:val="en-US"/>
        </w:rPr>
        <w:t xml:space="preserve">: </w:t>
      </w:r>
      <w:r w:rsidRPr="000219D5">
        <w:rPr>
          <w:rFonts w:ascii="Times New Roman" w:hAnsi="Times New Roman" w:cs="Times New Roman"/>
          <w:sz w:val="24"/>
          <w:szCs w:val="24"/>
          <w:lang w:val="en-US"/>
        </w:rPr>
        <w:t>Q</w:t>
      </w:r>
      <w:r w:rsidRPr="00E40B90">
        <w:rPr>
          <w:rFonts w:ascii="Times New Roman" w:hAnsi="Times New Roman" w:cs="Times New Roman"/>
          <w:sz w:val="24"/>
          <w:szCs w:val="24"/>
          <w:lang w:val="en-US"/>
        </w:rPr>
        <w:t xml:space="preserve">3. </w:t>
      </w:r>
      <w:r w:rsidRPr="000219D5">
        <w:rPr>
          <w:rFonts w:ascii="Times New Roman" w:hAnsi="Times New Roman" w:cs="Times New Roman"/>
          <w:sz w:val="24"/>
          <w:szCs w:val="24"/>
          <w:lang w:val="en-US"/>
        </w:rPr>
        <w:t>SJR</w:t>
      </w:r>
      <w:r w:rsidRPr="00E40B90">
        <w:rPr>
          <w:rFonts w:ascii="Times New Roman" w:hAnsi="Times New Roman" w:cs="Times New Roman"/>
          <w:sz w:val="24"/>
          <w:szCs w:val="24"/>
          <w:lang w:val="en-US"/>
        </w:rPr>
        <w:t xml:space="preserve"> = </w:t>
      </w:r>
      <w:r w:rsidRPr="00E40B90">
        <w:rPr>
          <w:rStyle w:val="value"/>
          <w:rFonts w:ascii="Times New Roman" w:hAnsi="Times New Roman" w:cs="Times New Roman"/>
          <w:sz w:val="24"/>
          <w:szCs w:val="24"/>
          <w:lang w:val="en-US"/>
        </w:rPr>
        <w:t>0,244.</w:t>
      </w:r>
    </w:p>
    <w:p w:rsidR="0074063C"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lastRenderedPageBreak/>
        <w:t>Five publications in a peer-reviewed domestic publication with a non-zero impact factor (recommended by COXON); two patents of the Russian Federation, as well as 8 articles in the proceedings of international scientific conferences.</w:t>
      </w:r>
    </w:p>
    <w:p w:rsidR="002A1A2D" w:rsidRPr="0074063C" w:rsidRDefault="0074063C" w:rsidP="0074063C">
      <w:pPr>
        <w:spacing w:after="0" w:line="360" w:lineRule="auto"/>
        <w:ind w:firstLine="709"/>
        <w:jc w:val="both"/>
        <w:rPr>
          <w:rFonts w:ascii="Times New Roman" w:hAnsi="Times New Roman" w:cs="Times New Roman"/>
          <w:sz w:val="24"/>
          <w:szCs w:val="24"/>
          <w:lang w:val="en-US"/>
        </w:rPr>
      </w:pPr>
      <w:r w:rsidRPr="0074063C">
        <w:rPr>
          <w:rFonts w:ascii="Times New Roman" w:hAnsi="Times New Roman" w:cs="Times New Roman"/>
          <w:sz w:val="24"/>
          <w:szCs w:val="24"/>
          <w:lang w:val="en-US"/>
        </w:rPr>
        <w:t xml:space="preserve">Possible ways to apply the results. The results obtained are graphs of drying, heating and cooling of high – temperature </w:t>
      </w:r>
      <w:r w:rsidR="000F3A6A">
        <w:rPr>
          <w:rFonts w:ascii="Times New Roman" w:hAnsi="Times New Roman" w:cs="Times New Roman"/>
          <w:sz w:val="24"/>
          <w:szCs w:val="24"/>
          <w:lang w:val="en-US"/>
        </w:rPr>
        <w:t>units</w:t>
      </w:r>
      <w:r w:rsidRPr="0074063C">
        <w:rPr>
          <w:rFonts w:ascii="Times New Roman" w:hAnsi="Times New Roman" w:cs="Times New Roman"/>
          <w:sz w:val="24"/>
          <w:szCs w:val="24"/>
          <w:lang w:val="en-US"/>
        </w:rPr>
        <w:t xml:space="preserve"> (sintering furnaces and steel</w:t>
      </w:r>
      <w:r w:rsidR="000F3A6A">
        <w:rPr>
          <w:rFonts w:ascii="Times New Roman" w:hAnsi="Times New Roman" w:cs="Times New Roman"/>
          <w:sz w:val="24"/>
          <w:szCs w:val="24"/>
          <w:lang w:val="en-US"/>
        </w:rPr>
        <w:t>-teeming</w:t>
      </w:r>
      <w:r w:rsidRPr="0074063C">
        <w:rPr>
          <w:rFonts w:ascii="Times New Roman" w:hAnsi="Times New Roman" w:cs="Times New Roman"/>
          <w:sz w:val="24"/>
          <w:szCs w:val="24"/>
          <w:lang w:val="en-US"/>
        </w:rPr>
        <w:t xml:space="preserve"> ladles). The developed schedules can be recommended for implementation at the production facilities: JSC "Aluminum of Kazakhstan", </w:t>
      </w:r>
      <w:r w:rsidR="000F3A6A" w:rsidRPr="0074063C">
        <w:rPr>
          <w:rFonts w:ascii="Times New Roman" w:hAnsi="Times New Roman" w:cs="Times New Roman"/>
          <w:sz w:val="24"/>
          <w:szCs w:val="24"/>
          <w:lang w:val="en-US"/>
        </w:rPr>
        <w:t xml:space="preserve">LLP </w:t>
      </w:r>
      <w:r w:rsidRPr="0074063C">
        <w:rPr>
          <w:rFonts w:ascii="Times New Roman" w:hAnsi="Times New Roman" w:cs="Times New Roman"/>
          <w:sz w:val="24"/>
          <w:szCs w:val="24"/>
          <w:lang w:val="en-US"/>
        </w:rPr>
        <w:t>"Casting". The introduction of these modes will reduce the time of heating (or cooling), and therefore fuel consumption; reduce emissions of harmful substances, due to lower fuel consumption; increase the duration of the working campaign of units and reduce the consumption of refractory materials; and also increase the reliability of the units as a whole.</w:t>
      </w:r>
    </w:p>
    <w:p w:rsidR="002A1A2D" w:rsidRPr="0074063C" w:rsidRDefault="002A1A2D" w:rsidP="008E757E">
      <w:pPr>
        <w:spacing w:after="0" w:line="360" w:lineRule="auto"/>
        <w:ind w:firstLine="709"/>
        <w:rPr>
          <w:rFonts w:ascii="Times New Roman" w:hAnsi="Times New Roman" w:cs="Times New Roman"/>
          <w:sz w:val="24"/>
          <w:szCs w:val="24"/>
          <w:lang w:val="en-US"/>
        </w:rPr>
      </w:pPr>
      <w:r w:rsidRPr="0074063C">
        <w:rPr>
          <w:rFonts w:ascii="Times New Roman" w:hAnsi="Times New Roman" w:cs="Times New Roman"/>
          <w:sz w:val="24"/>
          <w:szCs w:val="24"/>
          <w:lang w:val="en-US"/>
        </w:rPr>
        <w:br w:type="page"/>
      </w:r>
    </w:p>
    <w:p w:rsidR="000F3A6A" w:rsidRPr="001D281B" w:rsidRDefault="000F3A6A" w:rsidP="000F3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1D281B">
        <w:rPr>
          <w:rFonts w:ascii="Times New Roman" w:eastAsia="Times New Roman" w:hAnsi="Times New Roman" w:cs="Times New Roman"/>
          <w:b/>
          <w:sz w:val="24"/>
          <w:szCs w:val="24"/>
          <w:lang w:val="en-US"/>
        </w:rPr>
        <w:lastRenderedPageBreak/>
        <w:t>REFERENCES</w:t>
      </w:r>
    </w:p>
    <w:p w:rsidR="000F3A6A" w:rsidRPr="00753FF9" w:rsidRDefault="000F3A6A" w:rsidP="000F3A6A">
      <w:pPr>
        <w:spacing w:after="0" w:line="360" w:lineRule="auto"/>
        <w:ind w:firstLine="709"/>
        <w:jc w:val="center"/>
        <w:rPr>
          <w:rFonts w:ascii="Times New Roman" w:eastAsia="Calibri" w:hAnsi="Times New Roman" w:cs="Times New Roman"/>
          <w:color w:val="000000"/>
          <w:sz w:val="24"/>
          <w:szCs w:val="24"/>
          <w:lang w:val="en-US"/>
        </w:rPr>
      </w:pPr>
    </w:p>
    <w:p w:rsidR="000F3A6A" w:rsidRPr="00597102" w:rsidRDefault="000F3A6A" w:rsidP="000F3A6A">
      <w:pPr>
        <w:spacing w:after="0" w:line="360" w:lineRule="auto"/>
        <w:ind w:firstLine="709"/>
        <w:jc w:val="both"/>
        <w:rPr>
          <w:rFonts w:ascii="Times New Roman" w:hAnsi="Times New Roman" w:cs="Times New Roman"/>
          <w:sz w:val="24"/>
          <w:szCs w:val="24"/>
          <w:lang w:val="en-US"/>
        </w:rPr>
      </w:pPr>
      <w:r w:rsidRPr="00753FF9">
        <w:rPr>
          <w:rFonts w:ascii="Times New Roman" w:hAnsi="Times New Roman" w:cs="Times New Roman"/>
          <w:sz w:val="24"/>
          <w:szCs w:val="24"/>
          <w:lang w:val="en-US"/>
        </w:rPr>
        <w:t xml:space="preserve">1 </w:t>
      </w:r>
      <w:r w:rsidRPr="00597102">
        <w:rPr>
          <w:rFonts w:ascii="Times New Roman" w:hAnsi="Times New Roman" w:cs="Times New Roman"/>
          <w:sz w:val="24"/>
          <w:szCs w:val="24"/>
          <w:lang w:val="en-US"/>
        </w:rPr>
        <w:t>Islamov</w:t>
      </w:r>
      <w:r w:rsidRPr="00753FF9">
        <w:rPr>
          <w:rFonts w:ascii="Times New Roman" w:hAnsi="Times New Roman" w:cs="Times New Roman"/>
          <w:sz w:val="24"/>
          <w:szCs w:val="24"/>
          <w:lang w:val="en-US"/>
        </w:rPr>
        <w:t xml:space="preserve"> </w:t>
      </w:r>
      <w:r w:rsidRPr="00597102">
        <w:rPr>
          <w:rFonts w:ascii="Times New Roman" w:hAnsi="Times New Roman" w:cs="Times New Roman"/>
          <w:sz w:val="24"/>
          <w:szCs w:val="24"/>
          <w:lang w:val="en-US"/>
        </w:rPr>
        <w:t>M</w:t>
      </w:r>
      <w:r w:rsidRPr="00753FF9">
        <w:rPr>
          <w:rFonts w:ascii="Times New Roman" w:hAnsi="Times New Roman" w:cs="Times New Roman"/>
          <w:sz w:val="24"/>
          <w:szCs w:val="24"/>
          <w:lang w:val="en-US"/>
        </w:rPr>
        <w:t xml:space="preserve">. </w:t>
      </w:r>
      <w:r w:rsidRPr="00597102">
        <w:rPr>
          <w:rFonts w:ascii="Times New Roman" w:hAnsi="Times New Roman" w:cs="Times New Roman"/>
          <w:sz w:val="24"/>
          <w:szCs w:val="24"/>
          <w:lang w:val="en-US"/>
        </w:rPr>
        <w:t>Sh</w:t>
      </w:r>
      <w:r w:rsidRPr="00753FF9">
        <w:rPr>
          <w:rFonts w:ascii="Times New Roman" w:hAnsi="Times New Roman" w:cs="Times New Roman"/>
          <w:sz w:val="24"/>
          <w:szCs w:val="24"/>
          <w:lang w:val="en-US"/>
        </w:rPr>
        <w:t xml:space="preserve">. </w:t>
      </w:r>
      <w:r w:rsidRPr="00597102">
        <w:rPr>
          <w:rFonts w:ascii="Times New Roman" w:hAnsi="Times New Roman" w:cs="Times New Roman"/>
          <w:sz w:val="24"/>
          <w:szCs w:val="24"/>
          <w:lang w:val="en-US"/>
        </w:rPr>
        <w:t xml:space="preserve">Design and operation of industrial furnace. </w:t>
      </w:r>
      <w:r w:rsidRPr="00597102">
        <w:rPr>
          <w:rFonts w:ascii="Times New Roman" w:eastAsia="Times New Roman" w:hAnsi="Times New Roman" w:cs="Times New Roman"/>
          <w:sz w:val="24"/>
          <w:szCs w:val="24"/>
          <w:lang w:val="en-US"/>
        </w:rPr>
        <w:t>(</w:t>
      </w:r>
      <w:r>
        <w:rPr>
          <w:rFonts w:ascii="Times New Roman" w:hAnsi="Times New Roman" w:cs="Times New Roman"/>
          <w:sz w:val="24"/>
          <w:szCs w:val="24"/>
        </w:rPr>
        <w:t>С</w:t>
      </w:r>
      <w:r w:rsidRPr="00597102">
        <w:rPr>
          <w:rFonts w:ascii="Times New Roman" w:hAnsi="Times New Roman" w:cs="Times New Roman"/>
          <w:sz w:val="24"/>
          <w:szCs w:val="24"/>
          <w:lang w:val="en-US"/>
        </w:rPr>
        <w:t xml:space="preserve">hemistry, Leningrad, </w:t>
      </w:r>
      <w:r>
        <w:rPr>
          <w:rFonts w:ascii="Times New Roman" w:hAnsi="Times New Roman" w:cs="Times New Roman"/>
          <w:sz w:val="24"/>
          <w:szCs w:val="24"/>
          <w:lang w:val="en-US"/>
        </w:rPr>
        <w:t>1986</w:t>
      </w:r>
      <w:r w:rsidRPr="00597102">
        <w:rPr>
          <w:rFonts w:ascii="Times New Roman" w:hAnsi="Times New Roman" w:cs="Times New Roman"/>
          <w:sz w:val="24"/>
          <w:szCs w:val="24"/>
          <w:lang w:val="en-US"/>
        </w:rPr>
        <w:t xml:space="preserve">), </w:t>
      </w:r>
      <w:r>
        <w:rPr>
          <w:rFonts w:ascii="Times New Roman" w:hAnsi="Times New Roman" w:cs="Times New Roman"/>
          <w:sz w:val="24"/>
          <w:szCs w:val="24"/>
          <w:lang w:val="en-US"/>
        </w:rPr>
        <w:t>p.</w:t>
      </w:r>
      <w:r w:rsidRPr="00597102">
        <w:rPr>
          <w:rFonts w:ascii="Times New Roman" w:hAnsi="Times New Roman" w:cs="Times New Roman"/>
          <w:sz w:val="24"/>
          <w:szCs w:val="24"/>
          <w:lang w:val="en-US"/>
        </w:rPr>
        <w:t xml:space="preserve"> 280</w:t>
      </w:r>
      <w:r w:rsidRPr="00953EB4">
        <w:rPr>
          <w:rFonts w:ascii="Times New Roman" w:hAnsi="Times New Roman" w:cs="Times New Roman"/>
          <w:sz w:val="24"/>
          <w:szCs w:val="24"/>
          <w:lang w:val="en-US"/>
        </w:rPr>
        <w:t xml:space="preserve"> (in Russian)</w:t>
      </w:r>
    </w:p>
    <w:p w:rsidR="000F3A6A" w:rsidRPr="00953EB4" w:rsidRDefault="000F3A6A" w:rsidP="000F3A6A">
      <w:pPr>
        <w:spacing w:after="0" w:line="360" w:lineRule="auto"/>
        <w:ind w:firstLine="709"/>
        <w:jc w:val="both"/>
        <w:rPr>
          <w:rFonts w:ascii="Times New Roman" w:hAnsi="Times New Roman" w:cs="Times New Roman"/>
          <w:sz w:val="24"/>
          <w:szCs w:val="24"/>
          <w:lang w:val="en-US"/>
        </w:rPr>
      </w:pPr>
      <w:r w:rsidRPr="00597102">
        <w:rPr>
          <w:rFonts w:ascii="Times New Roman" w:hAnsi="Times New Roman" w:cs="Times New Roman"/>
          <w:sz w:val="24"/>
          <w:szCs w:val="24"/>
          <w:lang w:val="en-US"/>
        </w:rPr>
        <w:t xml:space="preserve">2 Refractory technology </w:t>
      </w:r>
      <w:hyperlink r:id="rId77" w:history="1">
        <w:r w:rsidRPr="00597102">
          <w:rPr>
            <w:rStyle w:val="ad"/>
            <w:rFonts w:ascii="Times New Roman" w:hAnsi="Times New Roman" w:cs="Times New Roman"/>
            <w:sz w:val="24"/>
            <w:szCs w:val="24"/>
            <w:lang w:val="en-US"/>
          </w:rPr>
          <w:t>http://</w:t>
        </w:r>
        <w:r w:rsidRPr="00397D47">
          <w:rPr>
            <w:rStyle w:val="ad"/>
            <w:rFonts w:ascii="Times New Roman" w:hAnsi="Times New Roman" w:cs="Times New Roman"/>
            <w:sz w:val="24"/>
            <w:szCs w:val="24"/>
          </w:rPr>
          <w:t>огнеупор</w:t>
        </w:r>
        <w:r w:rsidRPr="00597102">
          <w:rPr>
            <w:rStyle w:val="ad"/>
            <w:rFonts w:ascii="Times New Roman" w:hAnsi="Times New Roman" w:cs="Times New Roman"/>
            <w:sz w:val="24"/>
            <w:szCs w:val="24"/>
            <w:lang w:val="en-US"/>
          </w:rPr>
          <w:t>.</w:t>
        </w:r>
        <w:r w:rsidRPr="00397D47">
          <w:rPr>
            <w:rStyle w:val="ad"/>
            <w:rFonts w:ascii="Times New Roman" w:hAnsi="Times New Roman" w:cs="Times New Roman"/>
            <w:sz w:val="24"/>
            <w:szCs w:val="24"/>
          </w:rPr>
          <w:t>москва</w:t>
        </w:r>
        <w:r w:rsidRPr="00597102">
          <w:rPr>
            <w:rStyle w:val="ad"/>
            <w:rFonts w:ascii="Times New Roman" w:hAnsi="Times New Roman" w:cs="Times New Roman"/>
            <w:sz w:val="24"/>
            <w:szCs w:val="24"/>
            <w:lang w:val="en-US"/>
          </w:rPr>
          <w:t>/articles/1/3/ehnologiya-ogneuporov/</w:t>
        </w:r>
      </w:hyperlink>
      <w:r w:rsidRPr="00953EB4">
        <w:rPr>
          <w:lang w:val="en-US"/>
        </w:rPr>
        <w:t xml:space="preserve"> </w:t>
      </w:r>
      <w:r w:rsidRPr="00953EB4">
        <w:rPr>
          <w:rFonts w:ascii="Times New Roman" w:hAnsi="Times New Roman" w:cs="Times New Roman"/>
          <w:sz w:val="24"/>
          <w:szCs w:val="24"/>
          <w:lang w:val="en-US"/>
        </w:rPr>
        <w:t>(in Russian)</w:t>
      </w:r>
    </w:p>
    <w:p w:rsidR="00521B5E" w:rsidRDefault="000F3A6A" w:rsidP="00521B5E">
      <w:pPr>
        <w:spacing w:after="0" w:line="360" w:lineRule="auto"/>
        <w:ind w:firstLine="709"/>
        <w:jc w:val="both"/>
        <w:rPr>
          <w:rFonts w:ascii="Times New Roman" w:eastAsia="Times New Roman" w:hAnsi="Times New Roman" w:cs="Times New Roman"/>
          <w:sz w:val="24"/>
          <w:szCs w:val="24"/>
          <w:lang w:val="en-US"/>
        </w:rPr>
      </w:pPr>
      <w:r w:rsidRPr="00597102">
        <w:rPr>
          <w:rFonts w:ascii="Times New Roman" w:hAnsi="Times New Roman" w:cs="Times New Roman"/>
          <w:sz w:val="24"/>
          <w:szCs w:val="24"/>
          <w:lang w:val="en-US"/>
        </w:rPr>
        <w:t xml:space="preserve">3 </w:t>
      </w:r>
      <w:r w:rsidRPr="00597102">
        <w:rPr>
          <w:rFonts w:ascii="Times New Roman" w:eastAsia="Times New Roman" w:hAnsi="Times New Roman" w:cs="Times New Roman"/>
          <w:sz w:val="24"/>
          <w:szCs w:val="24"/>
          <w:lang w:val="en-US"/>
        </w:rPr>
        <w:t>Mozherin A.</w:t>
      </w:r>
      <w:r w:rsidR="00524752" w:rsidRPr="00524752">
        <w:rPr>
          <w:rFonts w:ascii="Times New Roman" w:eastAsia="Times New Roman" w:hAnsi="Times New Roman" w:cs="Times New Roman"/>
          <w:sz w:val="24"/>
          <w:szCs w:val="24"/>
          <w:lang w:val="en-US"/>
        </w:rPr>
        <w:t xml:space="preserve"> </w:t>
      </w:r>
      <w:r w:rsidRPr="00597102">
        <w:rPr>
          <w:rFonts w:ascii="Times New Roman" w:eastAsia="Times New Roman" w:hAnsi="Times New Roman" w:cs="Times New Roman"/>
          <w:sz w:val="24"/>
          <w:szCs w:val="24"/>
          <w:lang w:val="en-US"/>
        </w:rPr>
        <w:t>V. Evolution of the design and resistance of the lining of 150-t steelmaking buckets</w:t>
      </w:r>
      <w:r>
        <w:rPr>
          <w:rFonts w:ascii="Times New Roman" w:eastAsia="Times New Roman" w:hAnsi="Times New Roman" w:cs="Times New Roman"/>
          <w:sz w:val="24"/>
          <w:szCs w:val="24"/>
          <w:lang w:val="en-US"/>
        </w:rPr>
        <w:t xml:space="preserve">, </w:t>
      </w:r>
      <w:r w:rsidRPr="00597102">
        <w:rPr>
          <w:rFonts w:ascii="Times New Roman" w:eastAsia="Times New Roman" w:hAnsi="Times New Roman" w:cs="Times New Roman"/>
          <w:sz w:val="24"/>
          <w:szCs w:val="24"/>
          <w:lang w:val="en-US"/>
        </w:rPr>
        <w:t>New Refractories</w:t>
      </w:r>
      <w:r>
        <w:rPr>
          <w:rFonts w:ascii="Times New Roman" w:eastAsia="Times New Roman" w:hAnsi="Times New Roman" w:cs="Times New Roman"/>
          <w:sz w:val="24"/>
          <w:szCs w:val="24"/>
          <w:lang w:val="en-US"/>
        </w:rPr>
        <w:t>p, Pp.</w:t>
      </w:r>
      <w:r w:rsidRPr="00597102">
        <w:rPr>
          <w:rFonts w:ascii="Times New Roman" w:eastAsia="Times New Roman" w:hAnsi="Times New Roman" w:cs="Times New Roman"/>
          <w:sz w:val="24"/>
          <w:szCs w:val="24"/>
          <w:lang w:val="en-US"/>
        </w:rPr>
        <w:t xml:space="preserve"> 5</w:t>
      </w:r>
      <w:r w:rsidR="00521B5E">
        <w:rPr>
          <w:rFonts w:ascii="Times New Roman" w:eastAsia="Times New Roman" w:hAnsi="Times New Roman" w:cs="Times New Roman"/>
          <w:sz w:val="24"/>
          <w:szCs w:val="24"/>
          <w:lang w:val="en-US"/>
        </w:rPr>
        <w:t>-</w:t>
      </w:r>
      <w:r w:rsidRPr="00597102">
        <w:rPr>
          <w:rFonts w:ascii="Times New Roman" w:eastAsia="Times New Roman" w:hAnsi="Times New Roman" w:cs="Times New Roman"/>
          <w:sz w:val="24"/>
          <w:szCs w:val="24"/>
          <w:lang w:val="en-US"/>
        </w:rPr>
        <w:t>14</w:t>
      </w:r>
      <w:r>
        <w:rPr>
          <w:rFonts w:ascii="Times New Roman" w:eastAsia="Times New Roman" w:hAnsi="Times New Roman" w:cs="Times New Roman"/>
          <w:sz w:val="24"/>
          <w:szCs w:val="24"/>
          <w:lang w:val="en-US"/>
        </w:rPr>
        <w:t>, 1 (</w:t>
      </w:r>
      <w:r w:rsidRPr="00597102">
        <w:rPr>
          <w:rFonts w:ascii="Times New Roman" w:eastAsia="Times New Roman" w:hAnsi="Times New Roman" w:cs="Times New Roman"/>
          <w:sz w:val="24"/>
          <w:szCs w:val="24"/>
          <w:lang w:val="en-US"/>
        </w:rPr>
        <w:t>2009</w:t>
      </w:r>
      <w:r>
        <w:rPr>
          <w:rFonts w:ascii="Times New Roman" w:eastAsia="Times New Roman" w:hAnsi="Times New Roman" w:cs="Times New Roman"/>
          <w:sz w:val="24"/>
          <w:szCs w:val="24"/>
          <w:lang w:val="en-US"/>
        </w:rPr>
        <w:t>)</w:t>
      </w:r>
      <w:r w:rsidRPr="00953EB4">
        <w:rPr>
          <w:rFonts w:ascii="Times New Roman" w:eastAsia="Times New Roman" w:hAnsi="Times New Roman" w:cs="Times New Roman"/>
          <w:sz w:val="24"/>
          <w:szCs w:val="24"/>
          <w:lang w:val="en-US"/>
        </w:rPr>
        <w:t xml:space="preserve"> </w:t>
      </w:r>
      <w:r w:rsidRPr="00953EB4">
        <w:rPr>
          <w:rFonts w:ascii="Times New Roman" w:hAnsi="Times New Roman" w:cs="Times New Roman"/>
          <w:sz w:val="24"/>
          <w:szCs w:val="24"/>
          <w:lang w:val="en-US"/>
        </w:rPr>
        <w:t>(in Russian)</w:t>
      </w:r>
    </w:p>
    <w:p w:rsidR="000F3A6A" w:rsidRPr="004758F9" w:rsidRDefault="000F3A6A" w:rsidP="00521B5E">
      <w:pPr>
        <w:spacing w:after="0" w:line="360" w:lineRule="auto"/>
        <w:ind w:firstLine="709"/>
        <w:jc w:val="both"/>
        <w:rPr>
          <w:rFonts w:ascii="Times New Roman" w:hAnsi="Times New Roman" w:cs="Times New Roman"/>
          <w:sz w:val="24"/>
          <w:szCs w:val="24"/>
          <w:lang w:val="en-US"/>
        </w:rPr>
      </w:pPr>
      <w:r w:rsidRPr="004758F9">
        <w:rPr>
          <w:rFonts w:ascii="Times New Roman" w:hAnsi="Times New Roman" w:cs="Times New Roman"/>
          <w:sz w:val="24"/>
          <w:szCs w:val="24"/>
          <w:lang w:val="en-US"/>
        </w:rPr>
        <w:t xml:space="preserve">4 </w:t>
      </w:r>
      <w:r w:rsidRPr="004758F9">
        <w:rPr>
          <w:rFonts w:ascii="Times New Roman" w:eastAsia="Times New Roman" w:hAnsi="Times New Roman" w:cs="Times New Roman"/>
          <w:sz w:val="24"/>
          <w:szCs w:val="24"/>
          <w:lang w:val="en-US"/>
        </w:rPr>
        <w:t>Mozhzherin A.</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V., Musevich V.</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A., Duka A.</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P., Margishvili A.</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P., Payvin A.</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A.,</w:t>
      </w:r>
      <w:r w:rsidRPr="001F588E">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Kazakov V.</w:t>
      </w:r>
      <w:r w:rsidR="00524752" w:rsidRPr="00524752">
        <w:rPr>
          <w:rFonts w:ascii="Times New Roman" w:eastAsia="Times New Roman" w:hAnsi="Times New Roman" w:cs="Times New Roman"/>
          <w:sz w:val="24"/>
          <w:szCs w:val="24"/>
          <w:lang w:val="en-US"/>
        </w:rPr>
        <w:t xml:space="preserve"> </w:t>
      </w:r>
      <w:r w:rsidRPr="004758F9">
        <w:rPr>
          <w:rFonts w:ascii="Times New Roman" w:eastAsia="Times New Roman" w:hAnsi="Times New Roman" w:cs="Times New Roman"/>
          <w:sz w:val="24"/>
          <w:szCs w:val="24"/>
          <w:lang w:val="en-US"/>
        </w:rPr>
        <w:t>V. Ladle maintenance technology for ladle-furnace installation</w:t>
      </w:r>
      <w:r>
        <w:rPr>
          <w:rFonts w:ascii="Times New Roman" w:eastAsia="Times New Roman" w:hAnsi="Times New Roman" w:cs="Times New Roman"/>
          <w:sz w:val="24"/>
          <w:szCs w:val="24"/>
          <w:lang w:val="en-US"/>
        </w:rPr>
        <w:t>,</w:t>
      </w:r>
      <w:r w:rsidRPr="004758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Ferrous Metallurgy News Abroa, Pp</w:t>
      </w:r>
      <w:r w:rsidRPr="004758F9">
        <w:rPr>
          <w:rFonts w:ascii="Times New Roman" w:eastAsia="Times New Roman" w:hAnsi="Times New Roman" w:cs="Times New Roman"/>
          <w:sz w:val="24"/>
          <w:szCs w:val="24"/>
          <w:lang w:val="en-US"/>
        </w:rPr>
        <w:t>. 79</w:t>
      </w:r>
      <w:r w:rsidR="00521B5E">
        <w:rPr>
          <w:rFonts w:ascii="Times New Roman" w:eastAsia="Times New Roman" w:hAnsi="Times New Roman" w:cs="Times New Roman"/>
          <w:sz w:val="24"/>
          <w:szCs w:val="24"/>
          <w:lang w:val="en-US"/>
        </w:rPr>
        <w:t>-</w:t>
      </w:r>
      <w:r w:rsidRPr="004758F9">
        <w:rPr>
          <w:rFonts w:ascii="Times New Roman" w:eastAsia="Times New Roman" w:hAnsi="Times New Roman" w:cs="Times New Roman"/>
          <w:sz w:val="24"/>
          <w:szCs w:val="24"/>
          <w:lang w:val="en-US"/>
        </w:rPr>
        <w:t>83</w:t>
      </w:r>
      <w:r>
        <w:rPr>
          <w:rFonts w:ascii="Times New Roman" w:eastAsia="Times New Roman" w:hAnsi="Times New Roman" w:cs="Times New Roman"/>
          <w:sz w:val="24"/>
          <w:szCs w:val="24"/>
          <w:lang w:val="en-US"/>
        </w:rPr>
        <w:t>, 4 (2</w:t>
      </w:r>
      <w:r w:rsidRPr="004758F9">
        <w:rPr>
          <w:rFonts w:ascii="Times New Roman" w:eastAsia="Times New Roman" w:hAnsi="Times New Roman" w:cs="Times New Roman"/>
          <w:sz w:val="24"/>
          <w:szCs w:val="24"/>
          <w:lang w:val="en-US"/>
        </w:rPr>
        <w:t>004</w:t>
      </w:r>
      <w:r>
        <w:rPr>
          <w:rFonts w:ascii="Times New Roman" w:eastAsia="Times New Roman" w:hAnsi="Times New Roman" w:cs="Times New Roman"/>
          <w:sz w:val="24"/>
          <w:szCs w:val="24"/>
          <w:lang w:val="en-US"/>
        </w:rPr>
        <w:t>)</w:t>
      </w:r>
      <w:r w:rsidRPr="00953EB4">
        <w:rPr>
          <w:rFonts w:ascii="Times New Roman" w:eastAsia="Times New Roman" w:hAnsi="Times New Roman" w:cs="Times New Roman"/>
          <w:sz w:val="24"/>
          <w:szCs w:val="24"/>
          <w:lang w:val="en-US"/>
        </w:rPr>
        <w:t xml:space="preserve"> </w:t>
      </w:r>
      <w:r w:rsidR="00521B5E">
        <w:rPr>
          <w:rFonts w:ascii="Times New Roman" w:hAnsi="Times New Roman" w:cs="Times New Roman"/>
          <w:sz w:val="24"/>
          <w:szCs w:val="24"/>
          <w:lang w:val="en-US"/>
        </w:rPr>
        <w:t>(in Russian)</w:t>
      </w:r>
    </w:p>
    <w:p w:rsidR="000F3A6A" w:rsidRPr="00E52EAF" w:rsidRDefault="000F3A6A" w:rsidP="000F3A6A">
      <w:pPr>
        <w:spacing w:after="0" w:line="360" w:lineRule="auto"/>
        <w:ind w:firstLine="709"/>
        <w:jc w:val="both"/>
        <w:rPr>
          <w:rFonts w:ascii="Times New Roman" w:hAnsi="Times New Roman" w:cs="Times New Roman"/>
          <w:sz w:val="24"/>
          <w:szCs w:val="24"/>
          <w:lang w:val="en-US"/>
        </w:rPr>
      </w:pPr>
      <w:r w:rsidRPr="00E52EAF">
        <w:rPr>
          <w:rFonts w:ascii="Times New Roman" w:hAnsi="Times New Roman" w:cs="Times New Roman"/>
          <w:sz w:val="24"/>
          <w:szCs w:val="24"/>
          <w:lang w:val="en-US"/>
        </w:rPr>
        <w:t xml:space="preserve">5 </w:t>
      </w:r>
      <w:r w:rsidRPr="00E52EAF">
        <w:rPr>
          <w:rFonts w:ascii="Times New Roman" w:eastAsia="Times New Roman" w:hAnsi="Times New Roman" w:cs="Times New Roman"/>
          <w:sz w:val="24"/>
          <w:szCs w:val="24"/>
          <w:lang w:val="en-US"/>
        </w:rPr>
        <w:t>Gret U. Application of monolithic lining in slag belt of 220 t steelmaking ladle</w:t>
      </w:r>
      <w:r>
        <w:rPr>
          <w:rFonts w:ascii="Times New Roman" w:eastAsia="Times New Roman" w:hAnsi="Times New Roman" w:cs="Times New Roman"/>
          <w:sz w:val="24"/>
          <w:szCs w:val="24"/>
          <w:lang w:val="en-US"/>
        </w:rPr>
        <w:t>,</w:t>
      </w:r>
      <w:r w:rsidRPr="00E52EAF">
        <w:rPr>
          <w:rFonts w:ascii="Times New Roman" w:eastAsia="Times New Roman" w:hAnsi="Times New Roman" w:cs="Times New Roman"/>
          <w:sz w:val="24"/>
          <w:szCs w:val="24"/>
          <w:lang w:val="en-US"/>
        </w:rPr>
        <w:t xml:space="preserve"> W. Greete, K. Schlüter, E. Pischke, H. Berg</w:t>
      </w:r>
      <w:r>
        <w:rPr>
          <w:rFonts w:ascii="Times New Roman" w:eastAsia="Times New Roman" w:hAnsi="Times New Roman" w:cs="Times New Roman"/>
          <w:sz w:val="24"/>
          <w:szCs w:val="24"/>
          <w:lang w:val="en-US"/>
        </w:rPr>
        <w:t>,</w:t>
      </w:r>
      <w:r w:rsidRPr="00E52EAF">
        <w:rPr>
          <w:rFonts w:ascii="Times New Roman" w:eastAsia="Times New Roman" w:hAnsi="Times New Roman" w:cs="Times New Roman"/>
          <w:sz w:val="24"/>
          <w:szCs w:val="24"/>
          <w:lang w:val="en-US"/>
        </w:rPr>
        <w:t xml:space="preserve"> Ferrous metals</w:t>
      </w:r>
      <w:r w:rsidR="005949C8">
        <w:rPr>
          <w:rFonts w:ascii="Times New Roman" w:eastAsia="Times New Roman" w:hAnsi="Times New Roman" w:cs="Times New Roman"/>
          <w:sz w:val="24"/>
          <w:szCs w:val="24"/>
          <w:lang w:val="en-US"/>
        </w:rPr>
        <w:t>,</w:t>
      </w:r>
      <w:r w:rsidRPr="00E52EA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Pp</w:t>
      </w:r>
      <w:r w:rsidRPr="00E52EAF">
        <w:rPr>
          <w:rFonts w:ascii="Times New Roman" w:eastAsia="Times New Roman" w:hAnsi="Times New Roman" w:cs="Times New Roman"/>
          <w:sz w:val="24"/>
          <w:szCs w:val="24"/>
          <w:lang w:val="en-US"/>
        </w:rPr>
        <w:t>. 34</w:t>
      </w:r>
      <w:r w:rsidR="00524752" w:rsidRPr="00524752">
        <w:rPr>
          <w:rFonts w:ascii="Times New Roman" w:eastAsia="Times New Roman" w:hAnsi="Times New Roman" w:cs="Times New Roman"/>
          <w:sz w:val="24"/>
          <w:szCs w:val="24"/>
          <w:lang w:val="en-US"/>
        </w:rPr>
        <w:t>-</w:t>
      </w:r>
      <w:r w:rsidRPr="00E52EAF">
        <w:rPr>
          <w:rFonts w:ascii="Times New Roman" w:eastAsia="Times New Roman" w:hAnsi="Times New Roman" w:cs="Times New Roman"/>
          <w:sz w:val="24"/>
          <w:szCs w:val="24"/>
          <w:lang w:val="en-US"/>
        </w:rPr>
        <w:t>39</w:t>
      </w:r>
      <w:r>
        <w:rPr>
          <w:rFonts w:ascii="Times New Roman" w:eastAsia="Times New Roman" w:hAnsi="Times New Roman" w:cs="Times New Roman"/>
          <w:sz w:val="24"/>
          <w:szCs w:val="24"/>
          <w:lang w:val="en-US"/>
        </w:rPr>
        <w:t>, 6 (</w:t>
      </w:r>
      <w:r w:rsidRPr="00E52EAF">
        <w:rPr>
          <w:rFonts w:ascii="Times New Roman" w:eastAsia="Times New Roman" w:hAnsi="Times New Roman" w:cs="Times New Roman"/>
          <w:sz w:val="24"/>
          <w:szCs w:val="24"/>
          <w:lang w:val="en-US"/>
        </w:rPr>
        <w:t>2003</w:t>
      </w:r>
      <w:r>
        <w:rPr>
          <w:rFonts w:ascii="Times New Roman" w:eastAsia="Times New Roman" w:hAnsi="Times New Roman" w:cs="Times New Roman"/>
          <w:sz w:val="24"/>
          <w:szCs w:val="24"/>
          <w:lang w:val="en-US"/>
        </w:rPr>
        <w:t>)</w:t>
      </w:r>
      <w:r w:rsidRPr="00953EB4">
        <w:rPr>
          <w:rFonts w:ascii="Times New Roman" w:eastAsia="Times New Roman" w:hAnsi="Times New Roman" w:cs="Times New Roman"/>
          <w:sz w:val="24"/>
          <w:szCs w:val="24"/>
          <w:lang w:val="en-US"/>
        </w:rPr>
        <w:t xml:space="preserve"> </w:t>
      </w:r>
      <w:r w:rsidRPr="00953EB4">
        <w:rPr>
          <w:rFonts w:ascii="Times New Roman" w:hAnsi="Times New Roman" w:cs="Times New Roman"/>
          <w:sz w:val="24"/>
          <w:szCs w:val="24"/>
          <w:lang w:val="en-US"/>
        </w:rPr>
        <w:t>(in Russian)</w:t>
      </w:r>
    </w:p>
    <w:p w:rsidR="000F3A6A" w:rsidRPr="009A6072" w:rsidRDefault="000F3A6A" w:rsidP="000F3A6A">
      <w:pPr>
        <w:spacing w:after="0" w:line="360" w:lineRule="auto"/>
        <w:ind w:firstLine="709"/>
        <w:jc w:val="both"/>
        <w:rPr>
          <w:rFonts w:ascii="Times New Roman" w:hAnsi="Times New Roman" w:cs="Times New Roman"/>
          <w:sz w:val="24"/>
          <w:szCs w:val="24"/>
          <w:lang w:val="en-US"/>
        </w:rPr>
      </w:pPr>
      <w:r w:rsidRPr="009A6072">
        <w:rPr>
          <w:rFonts w:ascii="Times New Roman" w:hAnsi="Times New Roman" w:cs="Times New Roman"/>
          <w:sz w:val="24"/>
          <w:szCs w:val="24"/>
          <w:lang w:val="en-US"/>
        </w:rPr>
        <w:t xml:space="preserve">6 </w:t>
      </w:r>
      <w:r w:rsidRPr="009A6072">
        <w:rPr>
          <w:rFonts w:ascii="Times New Roman" w:eastAsia="Calibri" w:hAnsi="Times New Roman" w:cs="Times New Roman"/>
          <w:sz w:val="24"/>
          <w:szCs w:val="24"/>
          <w:lang w:val="en-US"/>
        </w:rPr>
        <w:t>Khoroshavin L.</w:t>
      </w:r>
      <w:r w:rsidR="00524752" w:rsidRPr="00524752">
        <w:rPr>
          <w:rFonts w:ascii="Times New Roman" w:eastAsia="Calibri" w:hAnsi="Times New Roman" w:cs="Times New Roman"/>
          <w:sz w:val="24"/>
          <w:szCs w:val="24"/>
          <w:lang w:val="en-US"/>
        </w:rPr>
        <w:t xml:space="preserve"> </w:t>
      </w:r>
      <w:r w:rsidRPr="009A6072">
        <w:rPr>
          <w:rFonts w:ascii="Times New Roman" w:eastAsia="Calibri" w:hAnsi="Times New Roman" w:cs="Times New Roman"/>
          <w:sz w:val="24"/>
          <w:szCs w:val="24"/>
          <w:lang w:val="en-US"/>
        </w:rPr>
        <w:t>B., Ovchinnikov I.I., Gimpelman E.Ya. Optimality coefficient of linings of thermal units</w:t>
      </w:r>
      <w:r>
        <w:rPr>
          <w:rFonts w:ascii="Times New Roman" w:eastAsia="Calibri" w:hAnsi="Times New Roman" w:cs="Times New Roman"/>
          <w:sz w:val="24"/>
          <w:szCs w:val="24"/>
          <w:lang w:val="en-US"/>
        </w:rPr>
        <w:t>,</w:t>
      </w:r>
      <w:r w:rsidR="00524752">
        <w:rPr>
          <w:rFonts w:ascii="Times New Roman" w:eastAsia="Calibri" w:hAnsi="Times New Roman" w:cs="Times New Roman"/>
          <w:sz w:val="24"/>
          <w:szCs w:val="24"/>
          <w:lang w:val="en-US"/>
        </w:rPr>
        <w:t xml:space="preserve"> </w:t>
      </w:r>
      <w:r w:rsidRPr="009A6072">
        <w:rPr>
          <w:rFonts w:ascii="Times New Roman" w:eastAsia="Calibri" w:hAnsi="Times New Roman" w:cs="Times New Roman"/>
          <w:sz w:val="24"/>
          <w:szCs w:val="24"/>
          <w:lang w:val="en-US"/>
        </w:rPr>
        <w:t>Refractory materials</w:t>
      </w:r>
      <w:r>
        <w:rPr>
          <w:rFonts w:ascii="Times New Roman" w:eastAsia="Calibri" w:hAnsi="Times New Roman" w:cs="Times New Roman"/>
          <w:sz w:val="24"/>
          <w:szCs w:val="24"/>
          <w:lang w:val="en-US"/>
        </w:rPr>
        <w:t xml:space="preserve">, </w:t>
      </w:r>
      <w:r w:rsidRPr="009A607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Pp</w:t>
      </w:r>
      <w:r w:rsidRPr="009A6072">
        <w:rPr>
          <w:rFonts w:ascii="Times New Roman" w:eastAsia="Calibri" w:hAnsi="Times New Roman" w:cs="Times New Roman"/>
          <w:sz w:val="24"/>
          <w:szCs w:val="24"/>
          <w:lang w:val="en-US"/>
        </w:rPr>
        <w:t>. 26</w:t>
      </w:r>
      <w:r w:rsidR="00524752" w:rsidRPr="00524752">
        <w:rPr>
          <w:rFonts w:ascii="Times New Roman" w:eastAsia="Calibri" w:hAnsi="Times New Roman" w:cs="Times New Roman"/>
          <w:sz w:val="24"/>
          <w:szCs w:val="24"/>
          <w:lang w:val="en-US"/>
        </w:rPr>
        <w:t>-</w:t>
      </w:r>
      <w:r w:rsidRPr="009A6072">
        <w:rPr>
          <w:rFonts w:ascii="Times New Roman" w:eastAsia="Calibri" w:hAnsi="Times New Roman" w:cs="Times New Roman"/>
          <w:sz w:val="24"/>
          <w:szCs w:val="24"/>
          <w:lang w:val="en-US"/>
        </w:rPr>
        <w:t>27</w:t>
      </w:r>
      <w:r>
        <w:rPr>
          <w:rFonts w:ascii="Times New Roman" w:eastAsia="Calibri" w:hAnsi="Times New Roman" w:cs="Times New Roman"/>
          <w:sz w:val="24"/>
          <w:szCs w:val="24"/>
          <w:lang w:val="en-US"/>
        </w:rPr>
        <w:t>, 12 (</w:t>
      </w:r>
      <w:r w:rsidRPr="009A6072">
        <w:rPr>
          <w:rFonts w:ascii="Times New Roman" w:eastAsia="Calibri" w:hAnsi="Times New Roman" w:cs="Times New Roman"/>
          <w:sz w:val="24"/>
          <w:szCs w:val="24"/>
          <w:lang w:val="en-US"/>
        </w:rPr>
        <w:t>1994</w:t>
      </w:r>
      <w:r>
        <w:rPr>
          <w:rFonts w:ascii="Times New Roman" w:eastAsia="Calibri" w:hAnsi="Times New Roman" w:cs="Times New Roman"/>
          <w:sz w:val="24"/>
          <w:szCs w:val="24"/>
          <w:lang w:val="en-US"/>
        </w:rPr>
        <w:t>)</w:t>
      </w:r>
      <w:r w:rsidRPr="00953EB4">
        <w:rPr>
          <w:rFonts w:ascii="Times New Roman" w:eastAsia="Calibri" w:hAnsi="Times New Roman" w:cs="Times New Roman"/>
          <w:sz w:val="24"/>
          <w:szCs w:val="24"/>
          <w:lang w:val="en-US"/>
        </w:rPr>
        <w:t xml:space="preserve"> </w:t>
      </w:r>
      <w:r w:rsidRPr="00953EB4">
        <w:rPr>
          <w:rFonts w:ascii="Times New Roman" w:hAnsi="Times New Roman" w:cs="Times New Roman"/>
          <w:sz w:val="24"/>
          <w:szCs w:val="24"/>
          <w:lang w:val="en-US"/>
        </w:rPr>
        <w:t>(in Russian)</w:t>
      </w:r>
    </w:p>
    <w:p w:rsidR="000F3A6A" w:rsidRPr="0037588C" w:rsidRDefault="000F3A6A" w:rsidP="000F3A6A">
      <w:pPr>
        <w:spacing w:after="0" w:line="360" w:lineRule="auto"/>
        <w:ind w:firstLine="709"/>
        <w:jc w:val="both"/>
        <w:rPr>
          <w:rFonts w:ascii="Times New Roman" w:hAnsi="Times New Roman" w:cs="Times New Roman"/>
          <w:sz w:val="24"/>
          <w:szCs w:val="24"/>
          <w:lang w:val="en-US"/>
        </w:rPr>
      </w:pPr>
      <w:r w:rsidRPr="009A6072">
        <w:rPr>
          <w:rFonts w:ascii="Times New Roman" w:hAnsi="Times New Roman" w:cs="Times New Roman"/>
          <w:sz w:val="24"/>
          <w:szCs w:val="24"/>
          <w:lang w:val="en-US"/>
        </w:rPr>
        <w:t>7 Mastryukov B.</w:t>
      </w:r>
      <w:r w:rsidR="00524752" w:rsidRPr="00524752">
        <w:rPr>
          <w:rFonts w:ascii="Times New Roman" w:hAnsi="Times New Roman" w:cs="Times New Roman"/>
          <w:sz w:val="24"/>
          <w:szCs w:val="24"/>
          <w:lang w:val="en-US"/>
        </w:rPr>
        <w:t xml:space="preserve"> </w:t>
      </w:r>
      <w:r w:rsidRPr="009A6072">
        <w:rPr>
          <w:rFonts w:ascii="Times New Roman" w:hAnsi="Times New Roman" w:cs="Times New Roman"/>
          <w:sz w:val="24"/>
          <w:szCs w:val="24"/>
          <w:lang w:val="en-US"/>
        </w:rPr>
        <w:t>S. Theory, structures and calculations of metallurgical furnaces. Calculations of metallurgical furnaces / Ed</w:t>
      </w:r>
      <w:r>
        <w:rPr>
          <w:rFonts w:ascii="Times New Roman" w:hAnsi="Times New Roman" w:cs="Times New Roman"/>
          <w:sz w:val="24"/>
          <w:szCs w:val="24"/>
          <w:lang w:val="en-US"/>
        </w:rPr>
        <w:t>.</w:t>
      </w:r>
      <w:r w:rsidRPr="009A6072">
        <w:rPr>
          <w:rFonts w:ascii="Times New Roman" w:hAnsi="Times New Roman" w:cs="Times New Roman"/>
          <w:sz w:val="24"/>
          <w:szCs w:val="24"/>
          <w:lang w:val="en-US"/>
        </w:rPr>
        <w:t xml:space="preserve"> by V.</w:t>
      </w:r>
      <w:r w:rsidR="00524752" w:rsidRPr="00A212A8">
        <w:rPr>
          <w:rFonts w:ascii="Times New Roman" w:hAnsi="Times New Roman" w:cs="Times New Roman"/>
          <w:sz w:val="24"/>
          <w:szCs w:val="24"/>
          <w:lang w:val="en-US"/>
        </w:rPr>
        <w:t xml:space="preserve"> </w:t>
      </w:r>
      <w:r w:rsidRPr="009A6072">
        <w:rPr>
          <w:rFonts w:ascii="Times New Roman" w:hAnsi="Times New Roman" w:cs="Times New Roman"/>
          <w:sz w:val="24"/>
          <w:szCs w:val="24"/>
          <w:lang w:val="en-US"/>
        </w:rPr>
        <w:t xml:space="preserve">A. Krivandin. </w:t>
      </w:r>
      <w:r w:rsidRPr="0037588C">
        <w:rPr>
          <w:rFonts w:ascii="Times New Roman" w:hAnsi="Times New Roman" w:cs="Times New Roman"/>
          <w:sz w:val="24"/>
          <w:szCs w:val="24"/>
          <w:lang w:val="en-US"/>
        </w:rPr>
        <w:t xml:space="preserve">(Metallurgy, Moscow, 1986), Vol. 2 </w:t>
      </w:r>
      <w:r>
        <w:rPr>
          <w:rFonts w:ascii="Times New Roman" w:hAnsi="Times New Roman" w:cs="Times New Roman"/>
          <w:sz w:val="24"/>
          <w:szCs w:val="24"/>
          <w:lang w:val="en-US"/>
        </w:rPr>
        <w:t>p</w:t>
      </w:r>
      <w:r w:rsidRPr="0037588C">
        <w:rPr>
          <w:rFonts w:ascii="Times New Roman" w:hAnsi="Times New Roman" w:cs="Times New Roman"/>
          <w:sz w:val="24"/>
          <w:szCs w:val="24"/>
          <w:lang w:val="en-US"/>
        </w:rPr>
        <w:t>. 376</w:t>
      </w:r>
      <w:r w:rsidRPr="00753FF9">
        <w:rPr>
          <w:rFonts w:ascii="Times New Roman" w:hAnsi="Times New Roman" w:cs="Times New Roman"/>
          <w:sz w:val="24"/>
          <w:szCs w:val="24"/>
          <w:lang w:val="en-US"/>
        </w:rPr>
        <w:t xml:space="preserve"> </w:t>
      </w:r>
      <w:r w:rsidRPr="00953EB4">
        <w:rPr>
          <w:rFonts w:ascii="Times New Roman" w:hAnsi="Times New Roman" w:cs="Times New Roman"/>
          <w:sz w:val="24"/>
          <w:szCs w:val="24"/>
          <w:lang w:val="en-US"/>
        </w:rPr>
        <w:t>(in Russian)</w:t>
      </w:r>
    </w:p>
    <w:p w:rsidR="000F3A6A" w:rsidRPr="0037588C" w:rsidRDefault="000F3A6A" w:rsidP="000F3A6A">
      <w:pPr>
        <w:spacing w:after="0" w:line="360" w:lineRule="auto"/>
        <w:ind w:firstLine="709"/>
        <w:jc w:val="both"/>
        <w:rPr>
          <w:rFonts w:ascii="Times New Roman" w:hAnsi="Times New Roman" w:cs="Times New Roman"/>
          <w:sz w:val="24"/>
          <w:szCs w:val="24"/>
          <w:lang w:val="en-US"/>
        </w:rPr>
      </w:pPr>
      <w:r w:rsidRPr="001F588E">
        <w:rPr>
          <w:rFonts w:ascii="Times New Roman" w:hAnsi="Times New Roman" w:cs="Times New Roman"/>
          <w:sz w:val="24"/>
          <w:szCs w:val="24"/>
          <w:lang w:val="en-US"/>
        </w:rPr>
        <w:t xml:space="preserve">8 </w:t>
      </w:r>
      <w:r w:rsidRPr="001F588E">
        <w:rPr>
          <w:rFonts w:ascii="Times New Roman" w:hAnsi="Times New Roman" w:cs="Times New Roman"/>
          <w:bCs/>
          <w:sz w:val="24"/>
          <w:szCs w:val="24"/>
          <w:lang w:val="en-US"/>
        </w:rPr>
        <w:t>Karmanov A.</w:t>
      </w:r>
      <w:r w:rsidR="00524752" w:rsidRPr="00524752">
        <w:rPr>
          <w:rFonts w:ascii="Times New Roman" w:hAnsi="Times New Roman" w:cs="Times New Roman"/>
          <w:bCs/>
          <w:sz w:val="24"/>
          <w:szCs w:val="24"/>
          <w:lang w:val="en-US"/>
        </w:rPr>
        <w:t xml:space="preserve"> </w:t>
      </w:r>
      <w:r w:rsidRPr="001F588E">
        <w:rPr>
          <w:rFonts w:ascii="Times New Roman" w:hAnsi="Times New Roman" w:cs="Times New Roman"/>
          <w:bCs/>
          <w:sz w:val="24"/>
          <w:szCs w:val="24"/>
          <w:lang w:val="en-US"/>
        </w:rPr>
        <w:t>E., Isabaeva S.</w:t>
      </w:r>
      <w:r w:rsidR="00524752" w:rsidRPr="00524752">
        <w:rPr>
          <w:rFonts w:ascii="Times New Roman" w:hAnsi="Times New Roman" w:cs="Times New Roman"/>
          <w:bCs/>
          <w:sz w:val="24"/>
          <w:szCs w:val="24"/>
          <w:lang w:val="en-US"/>
        </w:rPr>
        <w:t xml:space="preserve"> </w:t>
      </w:r>
      <w:r w:rsidRPr="001F588E">
        <w:rPr>
          <w:rFonts w:ascii="Times New Roman" w:hAnsi="Times New Roman" w:cs="Times New Roman"/>
          <w:bCs/>
          <w:sz w:val="24"/>
          <w:szCs w:val="24"/>
          <w:lang w:val="en-US"/>
        </w:rPr>
        <w:t xml:space="preserve">D. Refractory materials of high-temperature aggregates. Materials of the international scientific conference "XIX Satpaev Readings". </w:t>
      </w:r>
      <w:r w:rsidRPr="0037588C">
        <w:rPr>
          <w:rFonts w:ascii="Times New Roman" w:hAnsi="Times New Roman" w:cs="Times New Roman"/>
          <w:sz w:val="24"/>
          <w:szCs w:val="24"/>
          <w:lang w:val="en-US"/>
        </w:rPr>
        <w:t xml:space="preserve">(Pavlodar, </w:t>
      </w:r>
      <w:r w:rsidRPr="001F588E">
        <w:rPr>
          <w:rFonts w:ascii="Times New Roman" w:hAnsi="Times New Roman" w:cs="Times New Roman"/>
          <w:bCs/>
          <w:sz w:val="24"/>
          <w:szCs w:val="24"/>
          <w:lang w:val="en-US"/>
        </w:rPr>
        <w:t>2019</w:t>
      </w:r>
      <w:r w:rsidRPr="0037588C">
        <w:rPr>
          <w:rFonts w:ascii="Times New Roman" w:hAnsi="Times New Roman" w:cs="Times New Roman"/>
          <w:bCs/>
          <w:sz w:val="24"/>
          <w:szCs w:val="24"/>
          <w:lang w:val="en-US"/>
        </w:rPr>
        <w:t xml:space="preserve">), </w:t>
      </w:r>
      <w:r w:rsidRPr="0037588C">
        <w:rPr>
          <w:rFonts w:ascii="Times New Roman" w:hAnsi="Times New Roman" w:cs="Times New Roman"/>
          <w:sz w:val="24"/>
          <w:szCs w:val="24"/>
          <w:lang w:val="en-US"/>
        </w:rPr>
        <w:t xml:space="preserve"> Vol</w:t>
      </w:r>
      <w:r w:rsidRPr="001F588E">
        <w:rPr>
          <w:rFonts w:ascii="Times New Roman" w:hAnsi="Times New Roman" w:cs="Times New Roman"/>
          <w:bCs/>
          <w:sz w:val="24"/>
          <w:szCs w:val="24"/>
          <w:lang w:val="en-US"/>
        </w:rPr>
        <w:t xml:space="preserve">. </w:t>
      </w:r>
      <w:r w:rsidRPr="0037588C">
        <w:rPr>
          <w:rFonts w:ascii="Times New Roman" w:hAnsi="Times New Roman" w:cs="Times New Roman"/>
          <w:bCs/>
          <w:sz w:val="24"/>
          <w:szCs w:val="24"/>
          <w:lang w:val="en-US"/>
        </w:rPr>
        <w:t xml:space="preserve">21. </w:t>
      </w:r>
      <w:r>
        <w:rPr>
          <w:rFonts w:ascii="Times New Roman" w:hAnsi="Times New Roman" w:cs="Times New Roman"/>
          <w:bCs/>
          <w:sz w:val="24"/>
          <w:szCs w:val="24"/>
        </w:rPr>
        <w:t>Р</w:t>
      </w:r>
      <w:r>
        <w:rPr>
          <w:rFonts w:ascii="Times New Roman" w:hAnsi="Times New Roman" w:cs="Times New Roman"/>
          <w:bCs/>
          <w:sz w:val="24"/>
          <w:szCs w:val="24"/>
          <w:lang w:val="en-US"/>
        </w:rPr>
        <w:t>p</w:t>
      </w:r>
      <w:r w:rsidRPr="0037588C">
        <w:rPr>
          <w:rFonts w:ascii="Times New Roman" w:hAnsi="Times New Roman" w:cs="Times New Roman"/>
          <w:bCs/>
          <w:sz w:val="24"/>
          <w:szCs w:val="24"/>
          <w:lang w:val="en-US"/>
        </w:rPr>
        <w:t>. 43</w:t>
      </w:r>
      <w:r w:rsidR="00524752" w:rsidRPr="00524752">
        <w:rPr>
          <w:rFonts w:ascii="Times New Roman" w:eastAsia="Times New Roman" w:hAnsi="Times New Roman" w:cs="Times New Roman"/>
          <w:sz w:val="24"/>
          <w:szCs w:val="24"/>
          <w:lang w:val="en-US"/>
        </w:rPr>
        <w:t>-</w:t>
      </w:r>
      <w:r w:rsidRPr="0037588C">
        <w:rPr>
          <w:rFonts w:ascii="Times New Roman" w:hAnsi="Times New Roman" w:cs="Times New Roman"/>
          <w:bCs/>
          <w:sz w:val="24"/>
          <w:szCs w:val="24"/>
          <w:lang w:val="en-US"/>
        </w:rPr>
        <w:t>47</w:t>
      </w:r>
      <w:r w:rsidRPr="00753FF9">
        <w:rPr>
          <w:rFonts w:ascii="Times New Roman" w:hAnsi="Times New Roman" w:cs="Times New Roman"/>
          <w:bCs/>
          <w:sz w:val="24"/>
          <w:szCs w:val="24"/>
          <w:lang w:val="en-US"/>
        </w:rPr>
        <w:t xml:space="preserve"> </w:t>
      </w:r>
      <w:r w:rsidRPr="00953EB4">
        <w:rPr>
          <w:rFonts w:ascii="Times New Roman" w:hAnsi="Times New Roman" w:cs="Times New Roman"/>
          <w:sz w:val="24"/>
          <w:szCs w:val="24"/>
          <w:lang w:val="en-US"/>
        </w:rPr>
        <w:t>(in Russian)</w:t>
      </w:r>
    </w:p>
    <w:p w:rsidR="000F3A6A" w:rsidRPr="0037588C" w:rsidRDefault="000F3A6A" w:rsidP="000F3A6A">
      <w:pPr>
        <w:spacing w:after="0" w:line="360" w:lineRule="auto"/>
        <w:ind w:firstLine="709"/>
        <w:jc w:val="both"/>
        <w:rPr>
          <w:rFonts w:ascii="Times New Roman" w:eastAsia="Times New Roman" w:hAnsi="Times New Roman" w:cs="Times New Roman"/>
          <w:sz w:val="24"/>
          <w:szCs w:val="24"/>
          <w:lang w:val="en-US"/>
        </w:rPr>
      </w:pPr>
      <w:r w:rsidRPr="00397D47">
        <w:rPr>
          <w:rFonts w:ascii="Times New Roman" w:hAnsi="Times New Roman" w:cs="Times New Roman"/>
          <w:sz w:val="24"/>
          <w:szCs w:val="24"/>
          <w:lang w:val="en-US"/>
        </w:rPr>
        <w:t xml:space="preserve">9 </w:t>
      </w:r>
      <w:r>
        <w:rPr>
          <w:rStyle w:val="authors"/>
          <w:rFonts w:ascii="Times New Roman" w:hAnsi="Times New Roman" w:cs="Times New Roman"/>
          <w:sz w:val="24"/>
          <w:szCs w:val="24"/>
          <w:lang w:val="en-US"/>
        </w:rPr>
        <w:t>Nikiforov A.</w:t>
      </w:r>
      <w:r w:rsidR="00524752" w:rsidRPr="00524752">
        <w:rPr>
          <w:rStyle w:val="authors"/>
          <w:rFonts w:ascii="Times New Roman" w:hAnsi="Times New Roman" w:cs="Times New Roman"/>
          <w:sz w:val="24"/>
          <w:szCs w:val="24"/>
          <w:lang w:val="en-US"/>
        </w:rPr>
        <w:t xml:space="preserve"> </w:t>
      </w:r>
      <w:r w:rsidRPr="007F3EE8">
        <w:rPr>
          <w:rStyle w:val="authors"/>
          <w:rFonts w:ascii="Times New Roman" w:hAnsi="Times New Roman" w:cs="Times New Roman"/>
          <w:sz w:val="24"/>
          <w:szCs w:val="24"/>
          <w:lang w:val="en-US"/>
        </w:rPr>
        <w:t>S., Prikhod</w:t>
      </w:r>
      <w:r w:rsidRPr="007F3EE8">
        <w:rPr>
          <w:rStyle w:val="authors"/>
          <w:rFonts w:ascii="Times New Roman" w:hAnsi="Times New Roman" w:cs="Times New Roman"/>
          <w:sz w:val="24"/>
          <w:szCs w:val="24"/>
          <w:vertAlign w:val="superscript"/>
          <w:lang w:val="en-US"/>
        </w:rPr>
        <w:t>/</w:t>
      </w:r>
      <w:r>
        <w:rPr>
          <w:rStyle w:val="authors"/>
          <w:rFonts w:ascii="Times New Roman" w:hAnsi="Times New Roman" w:cs="Times New Roman"/>
          <w:sz w:val="24"/>
          <w:szCs w:val="24"/>
          <w:lang w:val="en-US"/>
        </w:rPr>
        <w:t>ko E.</w:t>
      </w:r>
      <w:r w:rsidR="00524752" w:rsidRPr="00524752">
        <w:rPr>
          <w:rStyle w:val="authors"/>
          <w:rFonts w:ascii="Times New Roman" w:hAnsi="Times New Roman" w:cs="Times New Roman"/>
          <w:sz w:val="24"/>
          <w:szCs w:val="24"/>
          <w:lang w:val="en-US"/>
        </w:rPr>
        <w:t xml:space="preserve"> </w:t>
      </w:r>
      <w:r>
        <w:rPr>
          <w:rStyle w:val="authors"/>
          <w:rFonts w:ascii="Times New Roman" w:hAnsi="Times New Roman" w:cs="Times New Roman"/>
          <w:sz w:val="24"/>
          <w:szCs w:val="24"/>
          <w:lang w:val="en-US"/>
        </w:rPr>
        <w:t>V., Kinzhibekova A.</w:t>
      </w:r>
      <w:r w:rsidR="00524752" w:rsidRPr="00524752">
        <w:rPr>
          <w:rStyle w:val="authors"/>
          <w:rFonts w:ascii="Times New Roman" w:hAnsi="Times New Roman" w:cs="Times New Roman"/>
          <w:sz w:val="24"/>
          <w:szCs w:val="24"/>
          <w:lang w:val="en-US"/>
        </w:rPr>
        <w:t xml:space="preserve"> </w:t>
      </w:r>
      <w:r>
        <w:rPr>
          <w:rStyle w:val="authors"/>
          <w:rFonts w:ascii="Times New Roman" w:hAnsi="Times New Roman" w:cs="Times New Roman"/>
          <w:sz w:val="24"/>
          <w:szCs w:val="24"/>
          <w:lang w:val="en-US"/>
        </w:rPr>
        <w:t>K., Karmanov A.</w:t>
      </w:r>
      <w:r w:rsidR="00524752" w:rsidRPr="00524752">
        <w:rPr>
          <w:rStyle w:val="authors"/>
          <w:rFonts w:ascii="Times New Roman" w:hAnsi="Times New Roman" w:cs="Times New Roman"/>
          <w:sz w:val="24"/>
          <w:szCs w:val="24"/>
          <w:lang w:val="en-US"/>
        </w:rPr>
        <w:t xml:space="preserve"> </w:t>
      </w:r>
      <w:r w:rsidRPr="007F3EE8">
        <w:rPr>
          <w:rStyle w:val="authors"/>
          <w:rFonts w:ascii="Times New Roman" w:hAnsi="Times New Roman" w:cs="Times New Roman"/>
          <w:sz w:val="24"/>
          <w:szCs w:val="24"/>
          <w:lang w:val="en-US"/>
        </w:rPr>
        <w:t xml:space="preserve">E. </w:t>
      </w:r>
      <w:r w:rsidRPr="007F3EE8">
        <w:rPr>
          <w:rFonts w:ascii="Times New Roman" w:hAnsi="Times New Roman" w:cs="Times New Roman"/>
          <w:sz w:val="24"/>
          <w:szCs w:val="24"/>
          <w:lang w:val="en-US"/>
        </w:rPr>
        <w:t>Heat-Engineering Characteristics of Diatomaceous-Earth Materials in a Wide Temperature Range</w:t>
      </w:r>
      <w:r w:rsidRPr="007F3EE8">
        <w:rPr>
          <w:rFonts w:ascii="Times New Roman" w:hAnsi="Times New Roman" w:cs="Times New Roman"/>
          <w:bCs/>
          <w:sz w:val="24"/>
          <w:szCs w:val="24"/>
          <w:lang w:val="en-US"/>
        </w:rPr>
        <w:t xml:space="preserve">. </w:t>
      </w:r>
      <w:r w:rsidRPr="007F3EE8">
        <w:rPr>
          <w:rFonts w:ascii="Times New Roman" w:hAnsi="Times New Roman" w:cs="Times New Roman"/>
          <w:sz w:val="24"/>
          <w:szCs w:val="24"/>
          <w:lang w:val="en-US"/>
        </w:rPr>
        <w:t>Glass</w:t>
      </w:r>
      <w:r w:rsidRPr="000F3A6A">
        <w:rPr>
          <w:rFonts w:ascii="Times New Roman" w:hAnsi="Times New Roman" w:cs="Times New Roman"/>
          <w:sz w:val="24"/>
          <w:szCs w:val="24"/>
          <w:lang w:val="en-US"/>
        </w:rPr>
        <w:t xml:space="preserve"> </w:t>
      </w:r>
      <w:r w:rsidRPr="007F3EE8">
        <w:rPr>
          <w:rFonts w:ascii="Times New Roman" w:hAnsi="Times New Roman" w:cs="Times New Roman"/>
          <w:sz w:val="24"/>
          <w:szCs w:val="24"/>
          <w:lang w:val="en-US"/>
        </w:rPr>
        <w:t>and</w:t>
      </w:r>
      <w:r w:rsidRPr="000F3A6A">
        <w:rPr>
          <w:rFonts w:ascii="Times New Roman" w:hAnsi="Times New Roman" w:cs="Times New Roman"/>
          <w:sz w:val="24"/>
          <w:szCs w:val="24"/>
          <w:lang w:val="en-US"/>
        </w:rPr>
        <w:t xml:space="preserve"> </w:t>
      </w:r>
      <w:r w:rsidRPr="007F3EE8">
        <w:rPr>
          <w:rFonts w:ascii="Times New Roman" w:hAnsi="Times New Roman" w:cs="Times New Roman"/>
          <w:sz w:val="24"/>
          <w:szCs w:val="24"/>
          <w:lang w:val="en-US"/>
        </w:rPr>
        <w:t>Ceramics</w:t>
      </w:r>
      <w:r w:rsidRPr="0037588C">
        <w:rPr>
          <w:rFonts w:ascii="Times New Roman" w:hAnsi="Times New Roman" w:cs="Times New Roman"/>
          <w:sz w:val="24"/>
          <w:szCs w:val="24"/>
          <w:lang w:val="en-US"/>
        </w:rPr>
        <w:t>.</w:t>
      </w:r>
      <w:r w:rsidRPr="0037588C">
        <w:rPr>
          <w:rStyle w:val="articlecitationyear"/>
          <w:rFonts w:ascii="Times New Roman" w:hAnsi="Times New Roman" w:cs="Times New Roman"/>
          <w:lang w:val="en-US"/>
        </w:rPr>
        <w:t xml:space="preserve"> – 2018. –</w:t>
      </w:r>
      <w:r>
        <w:rPr>
          <w:rStyle w:val="articlecitationvolume"/>
          <w:rFonts w:ascii="Times New Roman" w:hAnsi="Times New Roman" w:cs="Times New Roman"/>
          <w:sz w:val="24"/>
          <w:szCs w:val="24"/>
          <w:lang w:val="en-US"/>
        </w:rPr>
        <w:t>Vol</w:t>
      </w:r>
      <w:r w:rsidRPr="0037588C">
        <w:rPr>
          <w:rStyle w:val="articlecitationvolume"/>
          <w:rFonts w:ascii="Times New Roman" w:hAnsi="Times New Roman" w:cs="Times New Roman"/>
          <w:sz w:val="24"/>
          <w:szCs w:val="24"/>
          <w:lang w:val="en-US"/>
        </w:rPr>
        <w:t xml:space="preserve">. 75, </w:t>
      </w:r>
      <w:r w:rsidRPr="007F3EE8">
        <w:rPr>
          <w:rStyle w:val="articlecitationvolume"/>
          <w:rFonts w:ascii="Times New Roman" w:hAnsi="Times New Roman" w:cs="Times New Roman"/>
          <w:sz w:val="24"/>
          <w:szCs w:val="24"/>
          <w:lang w:val="en-US"/>
        </w:rPr>
        <w:t>Issue</w:t>
      </w:r>
      <w:r w:rsidRPr="0037588C">
        <w:rPr>
          <w:rStyle w:val="articlecitationvolume"/>
          <w:rFonts w:ascii="Times New Roman" w:hAnsi="Times New Roman" w:cs="Times New Roman"/>
          <w:sz w:val="24"/>
          <w:szCs w:val="24"/>
          <w:lang w:val="en-US"/>
        </w:rPr>
        <w:t xml:space="preserve"> 1-2</w:t>
      </w:r>
      <w:r w:rsidRPr="0037588C">
        <w:rPr>
          <w:rStyle w:val="articlecitationpages"/>
          <w:rFonts w:ascii="Times New Roman" w:hAnsi="Times New Roman" w:cs="Times New Roman"/>
          <w:sz w:val="24"/>
          <w:szCs w:val="24"/>
          <w:lang w:val="en-US"/>
        </w:rPr>
        <w:t>.</w:t>
      </w:r>
      <w:r w:rsidR="00521B5E">
        <w:rPr>
          <w:rStyle w:val="articlecitationpages"/>
          <w:rFonts w:ascii="Times New Roman" w:hAnsi="Times New Roman" w:cs="Times New Roman"/>
          <w:sz w:val="24"/>
          <w:szCs w:val="24"/>
          <w:lang w:val="en-US"/>
        </w:rPr>
        <w:t xml:space="preserve"> </w:t>
      </w:r>
      <w:r w:rsidRPr="0037588C">
        <w:rPr>
          <w:rFonts w:ascii="Times New Roman" w:hAnsi="Times New Roman" w:cs="Times New Roman"/>
          <w:sz w:val="24"/>
          <w:szCs w:val="24"/>
          <w:lang w:val="en-US"/>
        </w:rPr>
        <w:t xml:space="preserve">– </w:t>
      </w:r>
      <w:r>
        <w:rPr>
          <w:rFonts w:ascii="Times New Roman" w:hAnsi="Times New Roman" w:cs="Times New Roman"/>
          <w:sz w:val="24"/>
          <w:szCs w:val="24"/>
          <w:lang w:val="en-US"/>
        </w:rPr>
        <w:t>Pp</w:t>
      </w:r>
      <w:r w:rsidRPr="0037588C">
        <w:rPr>
          <w:rFonts w:ascii="Times New Roman" w:hAnsi="Times New Roman" w:cs="Times New Roman"/>
          <w:sz w:val="24"/>
          <w:szCs w:val="24"/>
          <w:lang w:val="en-US"/>
        </w:rPr>
        <w:t>. 60</w:t>
      </w:r>
      <w:r w:rsidR="00521B5E">
        <w:rPr>
          <w:rFonts w:ascii="Times New Roman" w:eastAsia="Calibri" w:hAnsi="Times New Roman" w:cs="Times New Roman"/>
          <w:sz w:val="24"/>
          <w:szCs w:val="24"/>
          <w:lang w:val="en-US"/>
        </w:rPr>
        <w:t>-</w:t>
      </w:r>
      <w:r w:rsidRPr="0037588C">
        <w:rPr>
          <w:rFonts w:ascii="Times New Roman" w:hAnsi="Times New Roman" w:cs="Times New Roman"/>
          <w:sz w:val="24"/>
          <w:szCs w:val="24"/>
          <w:lang w:val="en-US"/>
        </w:rPr>
        <w:t>62</w:t>
      </w:r>
      <w:r w:rsidRPr="000F3A6A">
        <w:rPr>
          <w:rFonts w:ascii="Times New Roman" w:hAnsi="Times New Roman" w:cs="Times New Roman"/>
          <w:sz w:val="24"/>
          <w:szCs w:val="24"/>
          <w:lang w:val="en-US"/>
        </w:rPr>
        <w:t xml:space="preserve"> (in English)</w:t>
      </w:r>
    </w:p>
    <w:p w:rsidR="000F3A6A" w:rsidRPr="0037588C" w:rsidRDefault="000F3A6A" w:rsidP="000F3A6A">
      <w:pPr>
        <w:spacing w:after="0" w:line="360" w:lineRule="auto"/>
        <w:ind w:firstLine="709"/>
        <w:jc w:val="both"/>
        <w:rPr>
          <w:rFonts w:ascii="Times New Roman" w:hAnsi="Times New Roman" w:cs="Times New Roman"/>
          <w:sz w:val="24"/>
          <w:szCs w:val="24"/>
          <w:lang w:val="en-US"/>
        </w:rPr>
      </w:pPr>
      <w:r w:rsidRPr="0037588C">
        <w:rPr>
          <w:rFonts w:ascii="Times New Roman" w:hAnsi="Times New Roman" w:cs="Times New Roman"/>
          <w:sz w:val="24"/>
          <w:szCs w:val="24"/>
          <w:lang w:val="en-US"/>
        </w:rPr>
        <w:t xml:space="preserve">10 Boli B., Wainerd. Theory of temperature stresses. (World, Moscow, 1964), </w:t>
      </w:r>
      <w:r w:rsidR="00991856">
        <w:rPr>
          <w:rFonts w:ascii="Times New Roman" w:hAnsi="Times New Roman" w:cs="Times New Roman"/>
          <w:sz w:val="24"/>
          <w:szCs w:val="24"/>
          <w:lang w:val="en-US"/>
        </w:rPr>
        <w:br/>
      </w:r>
      <w:r>
        <w:rPr>
          <w:rFonts w:ascii="Times New Roman" w:hAnsi="Times New Roman" w:cs="Times New Roman"/>
          <w:sz w:val="24"/>
          <w:szCs w:val="24"/>
        </w:rPr>
        <w:t>р</w:t>
      </w:r>
      <w:r w:rsidR="00991856">
        <w:rPr>
          <w:rFonts w:ascii="Times New Roman" w:hAnsi="Times New Roman" w:cs="Times New Roman"/>
          <w:sz w:val="24"/>
          <w:szCs w:val="24"/>
          <w:lang w:val="en-US"/>
        </w:rPr>
        <w:t xml:space="preserve">. </w:t>
      </w:r>
      <w:r w:rsidRPr="0037588C">
        <w:rPr>
          <w:rFonts w:ascii="Times New Roman" w:hAnsi="Times New Roman" w:cs="Times New Roman"/>
          <w:sz w:val="24"/>
          <w:szCs w:val="24"/>
          <w:lang w:val="en-US"/>
        </w:rPr>
        <w:t>520</w:t>
      </w:r>
      <w:r w:rsidRPr="00953EB4">
        <w:rPr>
          <w:rFonts w:ascii="Times New Roman" w:hAnsi="Times New Roman" w:cs="Times New Roman"/>
          <w:sz w:val="24"/>
          <w:szCs w:val="24"/>
          <w:lang w:val="en-US"/>
        </w:rPr>
        <w:t xml:space="preserve"> (in Russian)</w:t>
      </w:r>
    </w:p>
    <w:p w:rsidR="000F3A6A" w:rsidRPr="00953EB4" w:rsidRDefault="000F3A6A" w:rsidP="000F3A6A">
      <w:pPr>
        <w:spacing w:after="0" w:line="360" w:lineRule="auto"/>
        <w:ind w:firstLine="709"/>
        <w:jc w:val="both"/>
        <w:rPr>
          <w:rFonts w:ascii="Times New Roman" w:hAnsi="Times New Roman" w:cs="Times New Roman"/>
          <w:sz w:val="24"/>
          <w:szCs w:val="24"/>
          <w:lang w:val="en-US"/>
        </w:rPr>
      </w:pPr>
      <w:r w:rsidRPr="00B859FA">
        <w:rPr>
          <w:rFonts w:ascii="Times New Roman" w:hAnsi="Times New Roman" w:cs="Times New Roman"/>
          <w:sz w:val="24"/>
          <w:szCs w:val="24"/>
          <w:lang w:val="en-US"/>
        </w:rPr>
        <w:t>11 Gatewood B.</w:t>
      </w:r>
      <w:r w:rsidR="00524752" w:rsidRPr="00524752">
        <w:rPr>
          <w:rFonts w:ascii="Times New Roman" w:hAnsi="Times New Roman" w:cs="Times New Roman"/>
          <w:sz w:val="24"/>
          <w:szCs w:val="24"/>
          <w:lang w:val="en-US"/>
        </w:rPr>
        <w:t xml:space="preserve"> </w:t>
      </w:r>
      <w:r w:rsidRPr="00B859FA">
        <w:rPr>
          <w:rFonts w:ascii="Times New Roman" w:hAnsi="Times New Roman" w:cs="Times New Roman"/>
          <w:sz w:val="24"/>
          <w:szCs w:val="24"/>
          <w:lang w:val="en-US"/>
        </w:rPr>
        <w:t xml:space="preserve">E. Temperature stresses. – </w:t>
      </w:r>
      <w:r w:rsidRPr="00397D47">
        <w:rPr>
          <w:rFonts w:ascii="Times New Roman" w:hAnsi="Times New Roman" w:cs="Times New Roman"/>
          <w:sz w:val="24"/>
          <w:szCs w:val="24"/>
        </w:rPr>
        <w:t>М</w:t>
      </w:r>
      <w:r w:rsidRPr="00B859FA">
        <w:rPr>
          <w:rFonts w:ascii="Times New Roman" w:hAnsi="Times New Roman" w:cs="Times New Roman"/>
          <w:sz w:val="24"/>
          <w:szCs w:val="24"/>
          <w:lang w:val="en-US"/>
        </w:rPr>
        <w:t xml:space="preserve">.: Publishing house of foreign literature, 1959. – 332 </w:t>
      </w:r>
      <w:r>
        <w:rPr>
          <w:rFonts w:ascii="Times New Roman" w:hAnsi="Times New Roman" w:cs="Times New Roman"/>
          <w:sz w:val="24"/>
          <w:szCs w:val="24"/>
          <w:lang w:val="en-US"/>
        </w:rPr>
        <w:t>p</w:t>
      </w:r>
      <w:r w:rsidRPr="00953EB4">
        <w:rPr>
          <w:rFonts w:ascii="Times New Roman" w:hAnsi="Times New Roman" w:cs="Times New Roman"/>
          <w:sz w:val="24"/>
          <w:szCs w:val="24"/>
          <w:lang w:val="en-US"/>
        </w:rPr>
        <w:t xml:space="preserve"> (in Russian)</w:t>
      </w:r>
    </w:p>
    <w:p w:rsidR="000F3A6A" w:rsidRPr="00657F17" w:rsidRDefault="000F3A6A" w:rsidP="000F3A6A">
      <w:pPr>
        <w:spacing w:after="0" w:line="360" w:lineRule="auto"/>
        <w:ind w:firstLine="709"/>
        <w:jc w:val="both"/>
        <w:rPr>
          <w:rFonts w:ascii="Times New Roman" w:hAnsi="Times New Roman" w:cs="Times New Roman"/>
          <w:sz w:val="24"/>
          <w:szCs w:val="24"/>
          <w:lang w:val="en-US"/>
        </w:rPr>
      </w:pPr>
      <w:r w:rsidRPr="00657F17">
        <w:rPr>
          <w:rFonts w:ascii="Times New Roman" w:hAnsi="Times New Roman" w:cs="Times New Roman"/>
          <w:sz w:val="24"/>
          <w:szCs w:val="24"/>
          <w:lang w:val="en-US"/>
        </w:rPr>
        <w:t>12 Nikiforov A.</w:t>
      </w:r>
      <w:r w:rsidR="00524752" w:rsidRPr="00524752">
        <w:rPr>
          <w:rFonts w:ascii="Times New Roman" w:hAnsi="Times New Roman" w:cs="Times New Roman"/>
          <w:sz w:val="24"/>
          <w:szCs w:val="24"/>
          <w:lang w:val="en-US"/>
        </w:rPr>
        <w:t xml:space="preserve"> </w:t>
      </w:r>
      <w:r w:rsidRPr="00657F17">
        <w:rPr>
          <w:rFonts w:ascii="Times New Roman" w:hAnsi="Times New Roman" w:cs="Times New Roman"/>
          <w:sz w:val="24"/>
          <w:szCs w:val="24"/>
          <w:lang w:val="en-US"/>
        </w:rPr>
        <w:t xml:space="preserve">S. Reliability of lining of metallurgical furnaces. – Pavlodar: </w:t>
      </w:r>
      <w:r w:rsidRPr="003E7674">
        <w:rPr>
          <w:rStyle w:val="tlid-translation"/>
          <w:rFonts w:ascii="Times New Roman" w:hAnsi="Times New Roman"/>
          <w:sz w:val="24"/>
          <w:szCs w:val="24"/>
          <w:lang w:val="en-US"/>
        </w:rPr>
        <w:t>Pavlodar University</w:t>
      </w:r>
      <w:r w:rsidRPr="00657F17">
        <w:rPr>
          <w:rFonts w:ascii="Times New Roman" w:hAnsi="Times New Roman" w:cs="Times New Roman"/>
          <w:sz w:val="24"/>
          <w:szCs w:val="24"/>
          <w:lang w:val="en-US"/>
        </w:rPr>
        <w:t xml:space="preserve">, 2003. – 109 </w:t>
      </w:r>
      <w:r w:rsidRPr="00657F17">
        <w:rPr>
          <w:rFonts w:ascii="Times New Roman" w:hAnsi="Times New Roman" w:cs="Times New Roman"/>
          <w:sz w:val="24"/>
          <w:szCs w:val="24"/>
        </w:rPr>
        <w:t>с</w:t>
      </w:r>
      <w:r w:rsidRPr="00953EB4">
        <w:rPr>
          <w:rFonts w:ascii="Times New Roman" w:hAnsi="Times New Roman" w:cs="Times New Roman"/>
          <w:sz w:val="24"/>
          <w:szCs w:val="24"/>
          <w:lang w:val="en-US"/>
        </w:rPr>
        <w:t xml:space="preserve"> (in Russian)</w:t>
      </w:r>
    </w:p>
    <w:p w:rsidR="000F3A6A" w:rsidRPr="00953EB4" w:rsidRDefault="000F3A6A" w:rsidP="000F3A6A">
      <w:pPr>
        <w:spacing w:after="0" w:line="360" w:lineRule="auto"/>
        <w:ind w:firstLine="709"/>
        <w:jc w:val="both"/>
        <w:rPr>
          <w:rFonts w:ascii="Times New Roman" w:eastAsia="Times New Roman" w:hAnsi="Times New Roman" w:cs="Times New Roman"/>
          <w:sz w:val="24"/>
          <w:szCs w:val="24"/>
          <w:lang w:val="en-US"/>
        </w:rPr>
      </w:pPr>
      <w:r w:rsidRPr="003E7674">
        <w:rPr>
          <w:rFonts w:ascii="Times New Roman" w:hAnsi="Times New Roman" w:cs="Times New Roman"/>
          <w:sz w:val="24"/>
          <w:szCs w:val="24"/>
          <w:lang w:val="en-US"/>
        </w:rPr>
        <w:t>13 Slovikovsky V.</w:t>
      </w:r>
      <w:r w:rsidR="00524752" w:rsidRPr="00524752">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V., Gulyaeva A.</w:t>
      </w:r>
      <w:r w:rsidR="00524752" w:rsidRPr="00524752">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 xml:space="preserve">V. Influence of heating unit lining heating regimes and refractory storage duration on refractory lining durability. </w:t>
      </w:r>
      <w:r w:rsidRPr="00DA21EA">
        <w:rPr>
          <w:rFonts w:ascii="Times New Roman" w:hAnsi="Times New Roman" w:cs="Times New Roman"/>
          <w:iCs/>
          <w:sz w:val="24"/>
          <w:szCs w:val="24"/>
          <w:lang w:val="en-US"/>
        </w:rPr>
        <w:t>Novye ogneupory (New refractories)</w:t>
      </w:r>
      <w:r w:rsidRPr="00DA21EA">
        <w:rPr>
          <w:rFonts w:ascii="Times New Roman" w:hAnsi="Times New Roman" w:cs="Times New Roman"/>
          <w:sz w:val="24"/>
          <w:szCs w:val="24"/>
          <w:lang w:val="en-US"/>
        </w:rPr>
        <w:t>. 2015;(6):9-13.</w:t>
      </w:r>
      <w:r w:rsidRPr="00DA21EA">
        <w:rPr>
          <w:rFonts w:ascii="Times New Roman" w:eastAsia="Times New Roman" w:hAnsi="Times New Roman" w:cs="Times New Roman"/>
          <w:sz w:val="24"/>
          <w:szCs w:val="24"/>
          <w:lang w:val="en-US"/>
        </w:rPr>
        <w:t>– Pp</w:t>
      </w:r>
      <w:r w:rsidRPr="00DA21EA">
        <w:rPr>
          <w:rFonts w:ascii="Times New Roman" w:hAnsi="Times New Roman" w:cs="Times New Roman"/>
          <w:sz w:val="24"/>
          <w:szCs w:val="24"/>
          <w:lang w:val="en-US"/>
        </w:rPr>
        <w:t>. 9</w:t>
      </w:r>
      <w:r w:rsidR="00521B5E">
        <w:rPr>
          <w:rFonts w:ascii="Times New Roman" w:eastAsia="Times New Roman" w:hAnsi="Times New Roman" w:cs="Times New Roman"/>
          <w:sz w:val="24"/>
          <w:szCs w:val="24"/>
          <w:lang w:val="en-US"/>
        </w:rPr>
        <w:t>-</w:t>
      </w:r>
      <w:r w:rsidRPr="00DA21EA">
        <w:rPr>
          <w:rFonts w:ascii="Times New Roman" w:hAnsi="Times New Roman" w:cs="Times New Roman"/>
          <w:sz w:val="24"/>
          <w:szCs w:val="24"/>
          <w:lang w:val="en-US"/>
        </w:rPr>
        <w:t>13</w:t>
      </w:r>
      <w:r w:rsidRPr="00953EB4">
        <w:rPr>
          <w:rFonts w:ascii="Times New Roman" w:hAnsi="Times New Roman" w:cs="Times New Roman"/>
          <w:sz w:val="24"/>
          <w:szCs w:val="24"/>
          <w:lang w:val="en-US"/>
        </w:rPr>
        <w:t xml:space="preserve"> (in Russian)</w:t>
      </w:r>
    </w:p>
    <w:p w:rsidR="000F3A6A" w:rsidRPr="00953EB4" w:rsidRDefault="000F3A6A" w:rsidP="000F3A6A">
      <w:pPr>
        <w:pStyle w:val="1"/>
        <w:spacing w:before="0" w:line="360" w:lineRule="auto"/>
        <w:ind w:firstLine="709"/>
        <w:jc w:val="both"/>
        <w:rPr>
          <w:rFonts w:ascii="Times New Roman" w:hAnsi="Times New Roman" w:cs="Times New Roman"/>
          <w:b w:val="0"/>
          <w:color w:val="auto"/>
          <w:sz w:val="24"/>
          <w:szCs w:val="24"/>
          <w:lang w:val="en-US"/>
        </w:rPr>
      </w:pPr>
      <w:r w:rsidRPr="003E7674">
        <w:rPr>
          <w:rFonts w:ascii="Times New Roman" w:hAnsi="Times New Roman" w:cs="Times New Roman"/>
          <w:b w:val="0"/>
          <w:color w:val="auto"/>
          <w:sz w:val="24"/>
          <w:szCs w:val="24"/>
          <w:lang w:val="en-US"/>
        </w:rPr>
        <w:lastRenderedPageBreak/>
        <w:t xml:space="preserve">14 Schneider P. Engineering problems of thermal conductivity. </w:t>
      </w:r>
      <w:r w:rsidRPr="003E7674">
        <w:rPr>
          <w:rFonts w:ascii="Times New Roman" w:eastAsia="Times New Roman" w:hAnsi="Times New Roman" w:cs="Times New Roman"/>
          <w:sz w:val="24"/>
          <w:szCs w:val="24"/>
          <w:lang w:val="en-US"/>
        </w:rPr>
        <w:t xml:space="preserve">– </w:t>
      </w:r>
      <w:r w:rsidRPr="00397D47">
        <w:rPr>
          <w:rFonts w:ascii="Times New Roman" w:hAnsi="Times New Roman" w:cs="Times New Roman"/>
          <w:b w:val="0"/>
          <w:color w:val="auto"/>
          <w:sz w:val="24"/>
          <w:szCs w:val="24"/>
        </w:rPr>
        <w:t>М</w:t>
      </w:r>
      <w:r w:rsidRPr="003E7674">
        <w:rPr>
          <w:rFonts w:ascii="Times New Roman" w:hAnsi="Times New Roman" w:cs="Times New Roman"/>
          <w:b w:val="0"/>
          <w:color w:val="auto"/>
          <w:sz w:val="24"/>
          <w:szCs w:val="24"/>
          <w:lang w:val="en-US"/>
        </w:rPr>
        <w:t xml:space="preserve">. Foreign literature, </w:t>
      </w:r>
      <w:r w:rsidRPr="00953EB4">
        <w:rPr>
          <w:rFonts w:ascii="Times New Roman" w:hAnsi="Times New Roman" w:cs="Times New Roman"/>
          <w:b w:val="0"/>
          <w:color w:val="auto"/>
          <w:sz w:val="24"/>
          <w:szCs w:val="24"/>
          <w:lang w:val="en-US"/>
        </w:rPr>
        <w:t xml:space="preserve">1960. </w:t>
      </w:r>
      <w:r w:rsidRPr="00953EB4">
        <w:rPr>
          <w:rFonts w:ascii="Times New Roman" w:eastAsia="Times New Roman" w:hAnsi="Times New Roman" w:cs="Times New Roman"/>
          <w:b w:val="0"/>
          <w:color w:val="auto"/>
          <w:sz w:val="24"/>
          <w:szCs w:val="24"/>
          <w:lang w:val="en-US"/>
        </w:rPr>
        <w:t xml:space="preserve">– </w:t>
      </w:r>
      <w:r w:rsidR="00521B5E">
        <w:rPr>
          <w:rFonts w:ascii="Times New Roman" w:hAnsi="Times New Roman" w:cs="Times New Roman"/>
          <w:b w:val="0"/>
          <w:color w:val="auto"/>
          <w:sz w:val="24"/>
          <w:szCs w:val="24"/>
          <w:lang w:val="en-US"/>
        </w:rPr>
        <w:t>478 p (in Russian)</w:t>
      </w:r>
    </w:p>
    <w:p w:rsidR="000F3A6A" w:rsidRPr="003E7674" w:rsidRDefault="000F3A6A" w:rsidP="000F3A6A">
      <w:pPr>
        <w:spacing w:after="0" w:line="360" w:lineRule="auto"/>
        <w:ind w:firstLine="709"/>
        <w:jc w:val="both"/>
        <w:rPr>
          <w:rFonts w:ascii="Times New Roman" w:hAnsi="Times New Roman" w:cs="Times New Roman"/>
          <w:sz w:val="24"/>
          <w:szCs w:val="24"/>
          <w:lang w:val="en-US"/>
        </w:rPr>
      </w:pPr>
      <w:r w:rsidRPr="003E7674">
        <w:rPr>
          <w:rFonts w:ascii="Times New Roman" w:hAnsi="Times New Roman" w:cs="Times New Roman"/>
          <w:sz w:val="24"/>
          <w:szCs w:val="24"/>
          <w:lang w:val="en-US"/>
        </w:rPr>
        <w:t>15 Nikiforov A.</w:t>
      </w:r>
      <w:r w:rsidR="00EC6E09" w:rsidRPr="00EC6E09">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S., Prikhodko E.</w:t>
      </w:r>
      <w:r w:rsidR="00EC6E09" w:rsidRPr="00EC6E09">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V., Kinzhibekova A.</w:t>
      </w:r>
      <w:r w:rsidR="00EC6E09" w:rsidRPr="00EC6E09">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K., Karmanov A.</w:t>
      </w:r>
      <w:r w:rsidR="00EC6E09" w:rsidRPr="00EC6E09">
        <w:rPr>
          <w:rFonts w:ascii="Times New Roman" w:hAnsi="Times New Roman" w:cs="Times New Roman"/>
          <w:sz w:val="24"/>
          <w:szCs w:val="24"/>
          <w:lang w:val="en-US"/>
        </w:rPr>
        <w:t xml:space="preserve"> </w:t>
      </w:r>
      <w:r w:rsidRPr="003E7674">
        <w:rPr>
          <w:rFonts w:ascii="Times New Roman" w:hAnsi="Times New Roman" w:cs="Times New Roman"/>
          <w:sz w:val="24"/>
          <w:szCs w:val="24"/>
          <w:lang w:val="en-US"/>
        </w:rPr>
        <w:t>E. Development of a program for calculating temperature stresses in the lining of high-temperature units</w:t>
      </w:r>
      <w:r w:rsidRPr="003E7674">
        <w:rPr>
          <w:rFonts w:ascii="Times New Roman" w:eastAsia="TimesNewRomanPSMT" w:hAnsi="Times New Roman" w:cs="Times New Roman"/>
          <w:sz w:val="24"/>
          <w:szCs w:val="24"/>
          <w:lang w:val="en-US"/>
        </w:rPr>
        <w:t xml:space="preserve">. </w:t>
      </w:r>
      <w:r w:rsidRPr="003E7674">
        <w:rPr>
          <w:rFonts w:ascii="Times New Roman" w:eastAsia="Times New Roman" w:hAnsi="Times New Roman" w:cs="Times New Roman"/>
          <w:sz w:val="24"/>
          <w:szCs w:val="24"/>
          <w:lang w:val="en-US"/>
        </w:rPr>
        <w:t xml:space="preserve">– </w:t>
      </w:r>
      <w:r w:rsidRPr="003E7674">
        <w:rPr>
          <w:rFonts w:ascii="Times New Roman" w:hAnsi="Times New Roman" w:cs="Times New Roman"/>
          <w:sz w:val="24"/>
          <w:szCs w:val="24"/>
          <w:lang w:val="kk-KZ"/>
        </w:rPr>
        <w:t>PSU Bulletin, "Energy" series</w:t>
      </w:r>
      <w:r>
        <w:rPr>
          <w:rFonts w:ascii="Times New Roman" w:hAnsi="Times New Roman" w:cs="Times New Roman"/>
          <w:sz w:val="24"/>
          <w:szCs w:val="24"/>
          <w:lang w:val="kk-KZ"/>
        </w:rPr>
        <w:t xml:space="preserve">. </w:t>
      </w:r>
      <w:r w:rsidRPr="003E7674">
        <w:rPr>
          <w:rFonts w:ascii="Times New Roman" w:eastAsia="Times New Roman" w:hAnsi="Times New Roman" w:cs="Times New Roman"/>
          <w:sz w:val="24"/>
          <w:szCs w:val="24"/>
          <w:lang w:val="en-US"/>
        </w:rPr>
        <w:t>–</w:t>
      </w:r>
      <w:r w:rsidRPr="00397D47">
        <w:rPr>
          <w:rFonts w:ascii="Times New Roman" w:hAnsi="Times New Roman" w:cs="Times New Roman"/>
          <w:sz w:val="24"/>
          <w:szCs w:val="24"/>
          <w:lang w:val="kk-KZ"/>
        </w:rPr>
        <w:t xml:space="preserve"> 2018</w:t>
      </w:r>
      <w:r>
        <w:rPr>
          <w:rFonts w:ascii="Times New Roman" w:hAnsi="Times New Roman" w:cs="Times New Roman"/>
          <w:sz w:val="24"/>
          <w:szCs w:val="24"/>
          <w:lang w:val="kk-KZ"/>
        </w:rPr>
        <w:t xml:space="preserve">. </w:t>
      </w:r>
      <w:r w:rsidRPr="003E7674">
        <w:rPr>
          <w:rFonts w:ascii="Times New Roman" w:eastAsia="Times New Roman" w:hAnsi="Times New Roman" w:cs="Times New Roman"/>
          <w:sz w:val="24"/>
          <w:szCs w:val="24"/>
          <w:lang w:val="en-US"/>
        </w:rPr>
        <w:t>–</w:t>
      </w:r>
      <w:r w:rsidR="00521B5E">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kk-KZ"/>
        </w:rPr>
        <w:t>№ 2</w:t>
      </w:r>
      <w:r w:rsidRPr="00397D47">
        <w:rPr>
          <w:rFonts w:ascii="Times New Roman" w:hAnsi="Times New Roman" w:cs="Times New Roman"/>
          <w:sz w:val="24"/>
          <w:szCs w:val="24"/>
          <w:lang w:val="kk-KZ"/>
        </w:rPr>
        <w:t xml:space="preserve">. </w:t>
      </w:r>
      <w:r w:rsidRPr="003E7674">
        <w:rPr>
          <w:rFonts w:ascii="Times New Roman" w:eastAsia="Times New Roman" w:hAnsi="Times New Roman" w:cs="Times New Roman"/>
          <w:sz w:val="24"/>
          <w:szCs w:val="24"/>
          <w:lang w:val="en-US"/>
        </w:rPr>
        <w:t>–</w:t>
      </w:r>
      <w:r w:rsidR="005949C8" w:rsidRPr="005949C8">
        <w:rPr>
          <w:rFonts w:ascii="Times New Roman" w:eastAsia="Times New Roman" w:hAnsi="Times New Roman" w:cs="Times New Roman"/>
          <w:sz w:val="24"/>
          <w:szCs w:val="24"/>
          <w:lang w:val="en-US"/>
        </w:rPr>
        <w:t xml:space="preserve"> </w:t>
      </w:r>
      <w:r>
        <w:rPr>
          <w:rFonts w:ascii="Times New Roman" w:hAnsi="Times New Roman" w:cs="Times New Roman"/>
          <w:sz w:val="24"/>
          <w:szCs w:val="24"/>
          <w:lang w:val="en-US"/>
        </w:rPr>
        <w:t>Pp</w:t>
      </w:r>
      <w:r w:rsidRPr="00397D47">
        <w:rPr>
          <w:rFonts w:ascii="Times New Roman" w:hAnsi="Times New Roman" w:cs="Times New Roman"/>
          <w:sz w:val="24"/>
          <w:szCs w:val="24"/>
          <w:lang w:val="kk-KZ"/>
        </w:rPr>
        <w:t>. 253</w:t>
      </w:r>
      <w:r w:rsidR="00521B5E">
        <w:rPr>
          <w:rFonts w:ascii="Times New Roman" w:eastAsia="Times New Roman" w:hAnsi="Times New Roman" w:cs="Times New Roman"/>
          <w:sz w:val="24"/>
          <w:szCs w:val="24"/>
          <w:lang w:val="en-US"/>
        </w:rPr>
        <w:t>-</w:t>
      </w:r>
      <w:r w:rsidRPr="00397D47">
        <w:rPr>
          <w:rFonts w:ascii="Times New Roman" w:hAnsi="Times New Roman" w:cs="Times New Roman"/>
          <w:sz w:val="24"/>
          <w:szCs w:val="24"/>
          <w:lang w:val="kk-KZ"/>
        </w:rPr>
        <w:t>260</w:t>
      </w:r>
      <w:r>
        <w:rPr>
          <w:rFonts w:ascii="Times New Roman" w:hAnsi="Times New Roman" w:cs="Times New Roman"/>
          <w:sz w:val="24"/>
          <w:szCs w:val="24"/>
          <w:lang w:val="kk-KZ"/>
        </w:rPr>
        <w:t xml:space="preserve"> </w:t>
      </w:r>
      <w:r w:rsidRPr="00953EB4">
        <w:rPr>
          <w:rFonts w:ascii="Times New Roman" w:hAnsi="Times New Roman" w:cs="Times New Roman"/>
          <w:sz w:val="24"/>
          <w:szCs w:val="24"/>
          <w:lang w:val="en-US"/>
        </w:rPr>
        <w:t>(in Russian)</w:t>
      </w:r>
    </w:p>
    <w:p w:rsidR="000F3A6A" w:rsidRDefault="000F3A6A" w:rsidP="000F3A6A">
      <w:pPr>
        <w:spacing w:after="0" w:line="360" w:lineRule="auto"/>
        <w:ind w:firstLine="709"/>
        <w:jc w:val="both"/>
        <w:rPr>
          <w:rFonts w:ascii="Times New Roman" w:eastAsia="Calibri" w:hAnsi="Times New Roman" w:cs="Times New Roman"/>
          <w:sz w:val="24"/>
          <w:szCs w:val="24"/>
          <w:lang w:val="en-US"/>
        </w:rPr>
      </w:pPr>
      <w:r w:rsidRPr="00147789">
        <w:rPr>
          <w:rFonts w:ascii="Times New Roman" w:hAnsi="Times New Roman" w:cs="Times New Roman"/>
          <w:sz w:val="24"/>
          <w:szCs w:val="24"/>
          <w:lang w:val="en-US"/>
        </w:rPr>
        <w:t xml:space="preserve">16 </w:t>
      </w:r>
      <w:r w:rsidRPr="00147789">
        <w:rPr>
          <w:rFonts w:ascii="Times New Roman" w:eastAsia="Calibri" w:hAnsi="Times New Roman" w:cs="Times New Roman"/>
          <w:sz w:val="24"/>
          <w:szCs w:val="24"/>
          <w:lang w:val="en-US"/>
        </w:rPr>
        <w:t>Nikiforov A.</w:t>
      </w:r>
      <w:r w:rsidR="00EC6E09" w:rsidRPr="00EC6E09">
        <w:rPr>
          <w:rFonts w:ascii="Times New Roman" w:eastAsia="Calibri" w:hAnsi="Times New Roman" w:cs="Times New Roman"/>
          <w:sz w:val="24"/>
          <w:szCs w:val="24"/>
          <w:lang w:val="en-US"/>
        </w:rPr>
        <w:t xml:space="preserve"> </w:t>
      </w:r>
      <w:r w:rsidRPr="00147789">
        <w:rPr>
          <w:rFonts w:ascii="Times New Roman" w:eastAsia="Calibri" w:hAnsi="Times New Roman" w:cs="Times New Roman"/>
          <w:sz w:val="24"/>
          <w:szCs w:val="24"/>
          <w:lang w:val="en-US"/>
        </w:rPr>
        <w:t>S., Prikhodko E.</w:t>
      </w:r>
      <w:r w:rsidR="00EC6E09" w:rsidRPr="00EC6E09">
        <w:rPr>
          <w:rFonts w:ascii="Times New Roman" w:eastAsia="Calibri" w:hAnsi="Times New Roman" w:cs="Times New Roman"/>
          <w:sz w:val="24"/>
          <w:szCs w:val="24"/>
          <w:lang w:val="en-US"/>
        </w:rPr>
        <w:t xml:space="preserve"> </w:t>
      </w:r>
      <w:r w:rsidRPr="00147789">
        <w:rPr>
          <w:rFonts w:ascii="Times New Roman" w:eastAsia="Calibri" w:hAnsi="Times New Roman" w:cs="Times New Roman"/>
          <w:sz w:val="24"/>
          <w:szCs w:val="24"/>
          <w:lang w:val="en-US"/>
        </w:rPr>
        <w:t>V., Karmanov A.</w:t>
      </w:r>
      <w:r w:rsidR="00EC6E09" w:rsidRPr="00EC6E09">
        <w:rPr>
          <w:rFonts w:ascii="Times New Roman" w:eastAsia="Calibri" w:hAnsi="Times New Roman" w:cs="Times New Roman"/>
          <w:sz w:val="24"/>
          <w:szCs w:val="24"/>
          <w:lang w:val="en-US"/>
        </w:rPr>
        <w:t xml:space="preserve"> </w:t>
      </w:r>
      <w:r w:rsidRPr="00147789">
        <w:rPr>
          <w:rFonts w:ascii="Times New Roman" w:eastAsia="Calibri" w:hAnsi="Times New Roman" w:cs="Times New Roman"/>
          <w:sz w:val="24"/>
          <w:szCs w:val="24"/>
          <w:lang w:val="en-US"/>
        </w:rPr>
        <w:t xml:space="preserve">E. Physical modeling of the process of heating the lining of high-temperature units [Text] / Nikiforov AS, Prikhodko EV, </w:t>
      </w:r>
      <w:r w:rsidR="00521B5E">
        <w:rPr>
          <w:rFonts w:ascii="Times New Roman" w:eastAsia="Calibri" w:hAnsi="Times New Roman" w:cs="Times New Roman"/>
          <w:sz w:val="24"/>
          <w:szCs w:val="24"/>
          <w:lang w:val="en-US"/>
        </w:rPr>
        <w:br/>
      </w:r>
      <w:r w:rsidRPr="00147789">
        <w:rPr>
          <w:rFonts w:ascii="Times New Roman" w:eastAsia="Calibri" w:hAnsi="Times New Roman" w:cs="Times New Roman"/>
          <w:sz w:val="24"/>
          <w:szCs w:val="24"/>
          <w:lang w:val="en-US"/>
        </w:rPr>
        <w:t xml:space="preserve">Karmanov A.E. // Energy and fuel resources of Kazakhstan. – 2012. – </w:t>
      </w:r>
      <w:r w:rsidRPr="00147789">
        <w:rPr>
          <w:rFonts w:ascii="Times New Roman" w:eastAsia="Calibri" w:hAnsi="Times New Roman" w:cs="Times New Roman"/>
          <w:sz w:val="24"/>
          <w:szCs w:val="24"/>
          <w:lang w:val="en-US"/>
        </w:rPr>
        <w:br/>
        <w:t>№ 9</w:t>
      </w:r>
      <w:r w:rsidR="004C09E1" w:rsidRPr="004C09E1">
        <w:rPr>
          <w:rFonts w:ascii="Times New Roman" w:hAnsi="Times New Roman" w:cs="Times New Roman"/>
          <w:sz w:val="24"/>
          <w:szCs w:val="24"/>
          <w:lang w:val="en-US"/>
        </w:rPr>
        <w:t>–</w:t>
      </w:r>
      <w:r w:rsidRPr="00147789">
        <w:rPr>
          <w:rFonts w:ascii="Times New Roman" w:eastAsia="Calibri" w:hAnsi="Times New Roman" w:cs="Times New Roman"/>
          <w:sz w:val="24"/>
          <w:szCs w:val="24"/>
          <w:lang w:val="en-US"/>
        </w:rPr>
        <w:t xml:space="preserve">10. – </w:t>
      </w:r>
      <w:r>
        <w:rPr>
          <w:rFonts w:ascii="Times New Roman" w:eastAsia="Calibri" w:hAnsi="Times New Roman" w:cs="Times New Roman"/>
          <w:sz w:val="24"/>
          <w:szCs w:val="24"/>
          <w:lang w:val="en-US"/>
        </w:rPr>
        <w:t>Pp</w:t>
      </w:r>
      <w:r w:rsidRPr="00147789">
        <w:rPr>
          <w:rFonts w:ascii="Times New Roman" w:eastAsia="Calibri" w:hAnsi="Times New Roman" w:cs="Times New Roman"/>
          <w:sz w:val="24"/>
          <w:szCs w:val="24"/>
          <w:lang w:val="en-US"/>
        </w:rPr>
        <w:t>. 88</w:t>
      </w:r>
      <w:r w:rsidR="00521B5E">
        <w:rPr>
          <w:rFonts w:ascii="Times New Roman" w:eastAsia="Calibri" w:hAnsi="Times New Roman" w:cs="Times New Roman"/>
          <w:sz w:val="24"/>
          <w:szCs w:val="24"/>
          <w:lang w:val="en-US"/>
        </w:rPr>
        <w:t>-</w:t>
      </w:r>
      <w:r w:rsidRPr="00147789">
        <w:rPr>
          <w:rFonts w:ascii="Times New Roman" w:eastAsia="Calibri" w:hAnsi="Times New Roman" w:cs="Times New Roman"/>
          <w:sz w:val="24"/>
          <w:szCs w:val="24"/>
          <w:lang w:val="en-US"/>
        </w:rPr>
        <w:t>89</w:t>
      </w:r>
      <w:r w:rsidRPr="00953EB4">
        <w:rPr>
          <w:rFonts w:ascii="Times New Roman" w:eastAsia="Calibri" w:hAnsi="Times New Roman" w:cs="Times New Roman"/>
          <w:sz w:val="24"/>
          <w:szCs w:val="24"/>
          <w:lang w:val="en-US"/>
        </w:rPr>
        <w:t xml:space="preserve"> </w:t>
      </w:r>
      <w:r w:rsidRPr="00953EB4">
        <w:rPr>
          <w:rFonts w:ascii="Times New Roman" w:hAnsi="Times New Roman" w:cs="Times New Roman"/>
          <w:sz w:val="24"/>
          <w:szCs w:val="24"/>
          <w:lang w:val="en-US"/>
        </w:rPr>
        <w:t>(in Russian)</w:t>
      </w:r>
      <w:r w:rsidRPr="00147789">
        <w:rPr>
          <w:rFonts w:ascii="Times New Roman" w:eastAsia="Calibri" w:hAnsi="Times New Roman" w:cs="Times New Roman"/>
          <w:sz w:val="24"/>
          <w:szCs w:val="24"/>
          <w:lang w:val="en-US"/>
        </w:rPr>
        <w:t>.</w:t>
      </w:r>
      <w:r w:rsidRPr="00147789">
        <w:rPr>
          <w:rFonts w:ascii="Times New Roman" w:eastAsia="Calibri" w:hAnsi="Times New Roman" w:cs="Times New Roman"/>
          <w:sz w:val="24"/>
          <w:szCs w:val="24"/>
          <w:lang w:val="en-US"/>
        </w:rPr>
        <w:cr/>
      </w: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P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6E5F60" w:rsidRPr="000F3A6A" w:rsidRDefault="006E5F60" w:rsidP="008E757E">
      <w:pPr>
        <w:spacing w:after="0" w:line="360" w:lineRule="auto"/>
        <w:ind w:firstLine="709"/>
        <w:jc w:val="both"/>
        <w:rPr>
          <w:rFonts w:ascii="Times New Roman" w:eastAsia="Calibri" w:hAnsi="Times New Roman" w:cs="Times New Roman"/>
          <w:sz w:val="24"/>
          <w:szCs w:val="24"/>
          <w:lang w:val="en-US"/>
        </w:rPr>
      </w:pPr>
    </w:p>
    <w:p w:rsidR="006E5F60" w:rsidRDefault="006E5F60"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0F3A6A" w:rsidRPr="000F3A6A" w:rsidRDefault="000F3A6A" w:rsidP="008E757E">
      <w:pPr>
        <w:spacing w:after="0" w:line="360" w:lineRule="auto"/>
        <w:ind w:firstLine="709"/>
        <w:jc w:val="both"/>
        <w:rPr>
          <w:rFonts w:ascii="Times New Roman" w:eastAsia="Calibri" w:hAnsi="Times New Roman" w:cs="Times New Roman"/>
          <w:sz w:val="24"/>
          <w:szCs w:val="24"/>
          <w:lang w:val="en-US"/>
        </w:rPr>
      </w:pPr>
    </w:p>
    <w:p w:rsidR="008F1089" w:rsidRPr="001D281B" w:rsidRDefault="008F1089" w:rsidP="00521B5E">
      <w:pPr>
        <w:tabs>
          <w:tab w:val="left" w:pos="0"/>
          <w:tab w:val="center" w:pos="4890"/>
          <w:tab w:val="right" w:pos="9355"/>
        </w:tabs>
        <w:spacing w:after="0" w:line="360" w:lineRule="auto"/>
        <w:jc w:val="center"/>
        <w:rPr>
          <w:rFonts w:ascii="Times New Roman" w:hAnsi="Times New Roman" w:cs="Times New Roman"/>
          <w:b/>
          <w:sz w:val="24"/>
          <w:szCs w:val="24"/>
          <w:lang w:val="en-US"/>
        </w:rPr>
      </w:pPr>
      <w:r w:rsidRPr="001D281B">
        <w:rPr>
          <w:rFonts w:ascii="Times New Roman" w:hAnsi="Times New Roman" w:cs="Times New Roman"/>
          <w:b/>
          <w:sz w:val="24"/>
          <w:szCs w:val="24"/>
          <w:lang w:val="en-US"/>
        </w:rPr>
        <w:lastRenderedPageBreak/>
        <w:t>APPENDIX A</w:t>
      </w:r>
    </w:p>
    <w:p w:rsidR="00CF4D13" w:rsidRPr="00524752" w:rsidRDefault="00CF4D13" w:rsidP="00521B5E">
      <w:pPr>
        <w:spacing w:after="0" w:line="360" w:lineRule="auto"/>
        <w:jc w:val="center"/>
        <w:rPr>
          <w:rFonts w:ascii="Times New Roman" w:eastAsia="Times New Roman" w:hAnsi="Times New Roman" w:cs="Times New Roman"/>
          <w:b/>
          <w:sz w:val="24"/>
          <w:szCs w:val="24"/>
          <w:lang w:val="en-US"/>
        </w:rPr>
      </w:pPr>
      <w:r w:rsidRPr="00524752">
        <w:rPr>
          <w:rFonts w:ascii="Times New Roman" w:eastAsia="Times New Roman" w:hAnsi="Times New Roman" w:cs="Times New Roman"/>
          <w:b/>
          <w:sz w:val="24"/>
          <w:szCs w:val="24"/>
          <w:lang w:val="en-US"/>
        </w:rPr>
        <w:t>List of publications</w:t>
      </w:r>
    </w:p>
    <w:p w:rsidR="00CF4D13" w:rsidRPr="00524752" w:rsidRDefault="00CF4D13" w:rsidP="00521B5E">
      <w:pPr>
        <w:spacing w:after="0" w:line="360" w:lineRule="auto"/>
        <w:jc w:val="center"/>
        <w:rPr>
          <w:rFonts w:ascii="Times New Roman" w:eastAsia="Times New Roman" w:hAnsi="Times New Roman" w:cs="Times New Roman"/>
          <w:sz w:val="24"/>
          <w:szCs w:val="24"/>
          <w:lang w:val="en-US"/>
        </w:rPr>
      </w:pPr>
      <w:r w:rsidRPr="00524752">
        <w:rPr>
          <w:rFonts w:ascii="Times New Roman" w:eastAsia="Times New Roman" w:hAnsi="Times New Roman" w:cs="Times New Roman"/>
          <w:sz w:val="24"/>
          <w:szCs w:val="24"/>
          <w:lang w:val="en-US"/>
        </w:rPr>
        <w:t xml:space="preserve">for 2018 </w:t>
      </w:r>
    </w:p>
    <w:p w:rsidR="00CF4D13" w:rsidRPr="00524752" w:rsidRDefault="00CF4D13" w:rsidP="00521B5E">
      <w:pPr>
        <w:spacing w:after="0" w:line="360" w:lineRule="auto"/>
        <w:ind w:firstLine="709"/>
        <w:rPr>
          <w:rFonts w:ascii="Times New Roman" w:eastAsia="Times New Roman" w:hAnsi="Times New Roman" w:cs="Times New Roman"/>
          <w:sz w:val="24"/>
          <w:szCs w:val="24"/>
          <w:lang w:val="en-US"/>
        </w:rPr>
      </w:pPr>
      <w:r w:rsidRPr="00524752">
        <w:rPr>
          <w:rFonts w:ascii="Times New Roman" w:eastAsia="Times New Roman" w:hAnsi="Times New Roman" w:cs="Times New Roman"/>
          <w:sz w:val="24"/>
          <w:szCs w:val="24"/>
          <w:lang w:val="en-US"/>
        </w:rPr>
        <w:t>In foreign periodicals:</w:t>
      </w:r>
    </w:p>
    <w:p w:rsidR="00521B5E" w:rsidRPr="00524752" w:rsidRDefault="00521B5E" w:rsidP="00521B5E">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1 Nikiforov A.</w:t>
      </w:r>
      <w:r w:rsidR="00524752" w:rsidRPr="00524752">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S., Prikhodko E.</w:t>
      </w:r>
      <w:r w:rsidR="00524752" w:rsidRPr="00524752">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Kinzhibekova A.</w:t>
      </w:r>
      <w:r w:rsidR="00524752" w:rsidRPr="00524752">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K., Karmanov A.</w:t>
      </w:r>
      <w:r w:rsidR="00524752" w:rsidRPr="00524752">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E. Thermal characteristics of diatomite materials in a wide temperature range. Glass and ceramics.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2018.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No 2. </w:t>
      </w:r>
      <w:r w:rsidR="00EC6E09" w:rsidRPr="003E7674">
        <w:rPr>
          <w:rFonts w:ascii="Times New Roman" w:eastAsia="Times New Roman" w:hAnsi="Times New Roman" w:cs="Times New Roman"/>
          <w:sz w:val="24"/>
          <w:szCs w:val="24"/>
          <w:lang w:val="en-US"/>
        </w:rPr>
        <w:t>–</w:t>
      </w:r>
      <w:r w:rsidR="00EC6E09" w:rsidRPr="00EC6E09">
        <w:rPr>
          <w:rFonts w:ascii="Times New Roman" w:eastAsia="Times New Roman" w:hAnsi="Times New Roman" w:cs="Times New Roman"/>
          <w:sz w:val="24"/>
          <w:szCs w:val="24"/>
          <w:lang w:val="en-US"/>
        </w:rPr>
        <w:t xml:space="preserve"> </w:t>
      </w:r>
      <w:r w:rsidR="00EC6E09">
        <w:rPr>
          <w:rFonts w:ascii="Times New Roman" w:hAnsi="Times New Roman" w:cs="Times New Roman"/>
          <w:sz w:val="24"/>
          <w:szCs w:val="24"/>
          <w:lang w:val="en-US"/>
        </w:rPr>
        <w:t xml:space="preserve">P. </w:t>
      </w:r>
      <w:r w:rsidRPr="00524752">
        <w:rPr>
          <w:rFonts w:ascii="Times New Roman" w:hAnsi="Times New Roman" w:cs="Times New Roman"/>
          <w:sz w:val="24"/>
          <w:szCs w:val="24"/>
          <w:lang w:val="en-US"/>
        </w:rPr>
        <w:t xml:space="preserve">24-26 </w:t>
      </w:r>
      <w:r>
        <w:rPr>
          <w:rFonts w:ascii="Times New Roman" w:hAnsi="Times New Roman" w:cs="Times New Roman"/>
          <w:sz w:val="24"/>
          <w:szCs w:val="24"/>
          <w:lang w:val="en-US"/>
        </w:rPr>
        <w:t>(in Russian)</w:t>
      </w:r>
    </w:p>
    <w:p w:rsidR="00521B5E" w:rsidRPr="00524752" w:rsidRDefault="00521B5E" w:rsidP="00521B5E">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2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Kinzhibekova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K., Kazhibaeva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T., Uvaisova M.</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G. Forecasting the service life of power equipment based on the results of its inspection.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Materials of the All-Russian scientific and practical conference with international participation "CURRENT ISSUES OF ENERGY"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Omsk, OMGTU, 2018.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pp. 52-55 </w:t>
      </w:r>
      <w:r>
        <w:rPr>
          <w:rFonts w:ascii="Times New Roman" w:hAnsi="Times New Roman" w:cs="Times New Roman"/>
          <w:sz w:val="24"/>
          <w:szCs w:val="24"/>
          <w:lang w:val="en-US"/>
        </w:rPr>
        <w:t>(in Russian)</w:t>
      </w:r>
    </w:p>
    <w:p w:rsidR="00521B5E" w:rsidRPr="00EC6E09" w:rsidRDefault="00521B5E" w:rsidP="00521B5E">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 xml:space="preserve">3 A. S. Nikiforov, E. V. Prikhod'ko, A. K. Kinzhibekova, A. E. Karmanov Heat-Engineering Characteristics of Diatomaceous-Earth Materials in a Wide Temperature Range. </w:t>
      </w:r>
      <w:r w:rsidRPr="00EC6E09">
        <w:rPr>
          <w:rFonts w:ascii="Times New Roman" w:hAnsi="Times New Roman" w:cs="Times New Roman"/>
          <w:sz w:val="24"/>
          <w:szCs w:val="24"/>
          <w:lang w:val="en-US"/>
        </w:rPr>
        <w:t xml:space="preserve">Glass and Ceramics. May 2018, Volume 75, Issue 1-2, pp 60-62 </w:t>
      </w:r>
      <w:r w:rsidRPr="000F3A6A">
        <w:rPr>
          <w:rFonts w:ascii="Times New Roman" w:hAnsi="Times New Roman" w:cs="Times New Roman"/>
          <w:sz w:val="24"/>
          <w:szCs w:val="24"/>
          <w:lang w:val="en-US"/>
        </w:rPr>
        <w:t>(in English)</w:t>
      </w:r>
    </w:p>
    <w:p w:rsidR="00521B5E" w:rsidRPr="00EC6E09" w:rsidRDefault="00521B5E" w:rsidP="00521B5E">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4 Nikiforov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S., Kinzhibekova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K.,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Karmanov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E. Energy efficiency of operation of sintering furnaces. </w:t>
      </w:r>
      <w:r w:rsidR="004C09E1" w:rsidRPr="004C09E1">
        <w:rPr>
          <w:rFonts w:ascii="Times New Roman" w:hAnsi="Times New Roman" w:cs="Times New Roman"/>
          <w:sz w:val="24"/>
          <w:szCs w:val="24"/>
          <w:lang w:val="en-US"/>
        </w:rPr>
        <w:t>–</w:t>
      </w:r>
      <w:r w:rsidRPr="00524752">
        <w:rPr>
          <w:rFonts w:ascii="Times New Roman" w:hAnsi="Times New Roman" w:cs="Times New Roman"/>
          <w:sz w:val="24"/>
          <w:szCs w:val="24"/>
          <w:lang w:val="en-US"/>
        </w:rPr>
        <w:t xml:space="preserve"> Materials of the VI International Baltic Maritime Forum, Kaliningrad, 2018 .</w:t>
      </w:r>
      <w:r w:rsidR="00EC6E09" w:rsidRPr="00EC6E09">
        <w:rPr>
          <w:rFonts w:ascii="Times New Roman" w:eastAsia="Times New Roman" w:hAnsi="Times New Roman" w:cs="Times New Roman"/>
          <w:sz w:val="24"/>
          <w:szCs w:val="24"/>
          <w:lang w:val="en-US"/>
        </w:rPr>
        <w:t xml:space="preserve">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w:t>
      </w:r>
      <w:r w:rsidRPr="00EC6E09">
        <w:rPr>
          <w:rFonts w:ascii="Times New Roman" w:hAnsi="Times New Roman" w:cs="Times New Roman"/>
          <w:sz w:val="24"/>
          <w:szCs w:val="24"/>
          <w:lang w:val="en-US"/>
        </w:rPr>
        <w:t xml:space="preserve">P. 313-316 </w:t>
      </w:r>
      <w:r>
        <w:rPr>
          <w:rFonts w:ascii="Times New Roman" w:hAnsi="Times New Roman" w:cs="Times New Roman"/>
          <w:sz w:val="24"/>
          <w:szCs w:val="24"/>
          <w:lang w:val="en-US"/>
        </w:rPr>
        <w:t>(in Russian)</w:t>
      </w:r>
    </w:p>
    <w:p w:rsidR="00521B5E" w:rsidRDefault="00521B5E" w:rsidP="00521B5E">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5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Uvaisova M</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G Determination of the residual resource of thermal enclosures of high-temperature units. - VII All-Russian scientific and practical conference "Heat engineering and informatics in education, science and prod</w:t>
      </w:r>
      <w:r w:rsidR="00447AE4" w:rsidRPr="00524752">
        <w:rPr>
          <w:rFonts w:ascii="Times New Roman" w:hAnsi="Times New Roman" w:cs="Times New Roman"/>
          <w:sz w:val="24"/>
          <w:szCs w:val="24"/>
          <w:lang w:val="en-US"/>
        </w:rPr>
        <w:t xml:space="preserve">uction." </w:t>
      </w:r>
      <w:r w:rsidR="00447AE4" w:rsidRPr="00EC6E09">
        <w:rPr>
          <w:rFonts w:ascii="Times New Roman" w:hAnsi="Times New Roman" w:cs="Times New Roman"/>
          <w:sz w:val="24"/>
          <w:szCs w:val="24"/>
          <w:lang w:val="en-US"/>
        </w:rPr>
        <w:t xml:space="preserve">Yekaterinburg, 2018. </w:t>
      </w:r>
      <w:r w:rsidR="00EC6E09" w:rsidRPr="003E7674">
        <w:rPr>
          <w:rFonts w:ascii="Times New Roman" w:eastAsia="Times New Roman" w:hAnsi="Times New Roman" w:cs="Times New Roman"/>
          <w:sz w:val="24"/>
          <w:szCs w:val="24"/>
          <w:lang w:val="en-US"/>
        </w:rPr>
        <w:t>–</w:t>
      </w:r>
      <w:r w:rsidR="00EC6E09">
        <w:rPr>
          <w:rFonts w:ascii="Times New Roman" w:hAnsi="Times New Roman" w:cs="Times New Roman"/>
          <w:sz w:val="24"/>
          <w:szCs w:val="24"/>
          <w:lang w:val="en-US"/>
        </w:rPr>
        <w:t xml:space="preserve"> Р</w:t>
      </w:r>
      <w:r w:rsidRPr="00EC6E09">
        <w:rPr>
          <w:rFonts w:ascii="Times New Roman" w:hAnsi="Times New Roman" w:cs="Times New Roman"/>
          <w:sz w:val="24"/>
          <w:szCs w:val="24"/>
          <w:lang w:val="en-US"/>
        </w:rPr>
        <w:t xml:space="preserve">. 328-333 </w:t>
      </w:r>
      <w:r>
        <w:rPr>
          <w:rFonts w:ascii="Times New Roman" w:hAnsi="Times New Roman" w:cs="Times New Roman"/>
          <w:sz w:val="24"/>
          <w:szCs w:val="24"/>
          <w:lang w:val="en-US"/>
        </w:rPr>
        <w:t>(in Russian)</w:t>
      </w:r>
    </w:p>
    <w:p w:rsidR="00447AE4" w:rsidRPr="00EC6E09" w:rsidRDefault="00447AE4" w:rsidP="00447AE4">
      <w:pPr>
        <w:spacing w:after="0" w:line="360" w:lineRule="auto"/>
        <w:ind w:firstLine="709"/>
        <w:jc w:val="both"/>
        <w:rPr>
          <w:rFonts w:ascii="Times New Roman" w:hAnsi="Times New Roman" w:cs="Times New Roman"/>
          <w:sz w:val="24"/>
          <w:szCs w:val="24"/>
          <w:lang w:val="en-US"/>
        </w:rPr>
      </w:pPr>
      <w:r w:rsidRPr="00EC6E09">
        <w:rPr>
          <w:rFonts w:ascii="Times New Roman" w:hAnsi="Times New Roman" w:cs="Times New Roman"/>
          <w:sz w:val="24"/>
          <w:szCs w:val="24"/>
          <w:lang w:val="en-US"/>
        </w:rPr>
        <w:t>In domestic periodicals:</w:t>
      </w:r>
    </w:p>
    <w:p w:rsidR="00447AE4" w:rsidRPr="00524752" w:rsidRDefault="00447AE4" w:rsidP="00447AE4">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6 Nikiforov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S.,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Kinzhibekova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K., Karmanov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E. Investigation of the moisture content of the lining materials. PSU Bulletin, "Energy" series.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2018.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No. 2.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br/>
      </w:r>
      <w:r w:rsidR="00EC6E09">
        <w:rPr>
          <w:rFonts w:ascii="Times New Roman" w:hAnsi="Times New Roman" w:cs="Times New Roman"/>
          <w:sz w:val="24"/>
          <w:szCs w:val="24"/>
        </w:rPr>
        <w:t>Р</w:t>
      </w:r>
      <w:r w:rsidRPr="00524752">
        <w:rPr>
          <w:rFonts w:ascii="Times New Roman" w:hAnsi="Times New Roman" w:cs="Times New Roman"/>
          <w:sz w:val="24"/>
          <w:szCs w:val="24"/>
          <w:lang w:val="en-US"/>
        </w:rPr>
        <w:t xml:space="preserve"> 246-253 </w:t>
      </w:r>
      <w:r>
        <w:rPr>
          <w:rFonts w:ascii="Times New Roman" w:hAnsi="Times New Roman" w:cs="Times New Roman"/>
          <w:sz w:val="24"/>
          <w:szCs w:val="24"/>
          <w:lang w:val="en-US"/>
        </w:rPr>
        <w:t>(in Russian)</w:t>
      </w:r>
    </w:p>
    <w:p w:rsidR="00447AE4" w:rsidRPr="00524752" w:rsidRDefault="00447AE4" w:rsidP="00447AE4">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7 Nikiforov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S.,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Kinzhibekova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K., Karmanov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E. Development of a program for calculating temperature stresses in the lining of high-temperature units. PSU Bulletin, "Energy" series.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2018.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No. 2.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w:t>
      </w:r>
      <w:r w:rsidR="00EC6E09">
        <w:rPr>
          <w:rFonts w:ascii="Times New Roman" w:hAnsi="Times New Roman" w:cs="Times New Roman"/>
          <w:sz w:val="24"/>
          <w:szCs w:val="24"/>
        </w:rPr>
        <w:t>Р</w:t>
      </w:r>
      <w:r w:rsidRPr="00524752">
        <w:rPr>
          <w:rFonts w:ascii="Times New Roman" w:hAnsi="Times New Roman" w:cs="Times New Roman"/>
          <w:sz w:val="24"/>
          <w:szCs w:val="24"/>
          <w:lang w:val="en-US"/>
        </w:rPr>
        <w:t xml:space="preserve">. 253-260 </w:t>
      </w:r>
      <w:r>
        <w:rPr>
          <w:rFonts w:ascii="Times New Roman" w:hAnsi="Times New Roman" w:cs="Times New Roman"/>
          <w:sz w:val="24"/>
          <w:szCs w:val="24"/>
          <w:lang w:val="en-US"/>
        </w:rPr>
        <w:t xml:space="preserve">(in Russian) </w:t>
      </w:r>
    </w:p>
    <w:p w:rsidR="00447AE4" w:rsidRPr="00447AE4" w:rsidRDefault="00447AE4" w:rsidP="004C09E1">
      <w:pPr>
        <w:spacing w:after="0" w:line="360" w:lineRule="auto"/>
        <w:ind w:firstLine="709"/>
        <w:jc w:val="both"/>
        <w:rPr>
          <w:rFonts w:ascii="Times New Roman" w:eastAsia="Times New Roman" w:hAnsi="Times New Roman" w:cs="Times New Roman"/>
          <w:sz w:val="24"/>
          <w:szCs w:val="24"/>
          <w:lang w:val="en-US"/>
        </w:rPr>
      </w:pPr>
      <w:r w:rsidRPr="00524752">
        <w:rPr>
          <w:rFonts w:ascii="Times New Roman" w:hAnsi="Times New Roman" w:cs="Times New Roman"/>
          <w:sz w:val="24"/>
          <w:szCs w:val="24"/>
          <w:lang w:val="en-US"/>
        </w:rPr>
        <w:t xml:space="preserve">8 Taizhanova K.S., Karmanov A.E., Prikhodko E.V. Analysis of the operating conditions of the lining of high-temperature units. </w:t>
      </w:r>
      <w:r w:rsidR="004C09E1" w:rsidRPr="004C09E1">
        <w:rPr>
          <w:rFonts w:ascii="Times New Roman" w:hAnsi="Times New Roman" w:cs="Times New Roman"/>
          <w:sz w:val="24"/>
          <w:szCs w:val="24"/>
          <w:lang w:val="en-US"/>
        </w:rPr>
        <w:t>–</w:t>
      </w:r>
      <w:r w:rsidRPr="00524752">
        <w:rPr>
          <w:rFonts w:ascii="Times New Roman" w:hAnsi="Times New Roman" w:cs="Times New Roman"/>
          <w:sz w:val="24"/>
          <w:szCs w:val="24"/>
          <w:lang w:val="en-US"/>
        </w:rPr>
        <w:t xml:space="preserve"> Materials of the international scientific-practical conference "X Toraigyrov readings", 2018.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P. 330-336 </w:t>
      </w:r>
      <w:r>
        <w:rPr>
          <w:rFonts w:ascii="Times New Roman" w:hAnsi="Times New Roman" w:cs="Times New Roman"/>
          <w:sz w:val="24"/>
          <w:szCs w:val="24"/>
          <w:lang w:val="en-US"/>
        </w:rPr>
        <w:t>(in Russian)</w:t>
      </w:r>
    </w:p>
    <w:p w:rsidR="00447AE4" w:rsidRPr="00524752" w:rsidRDefault="00447AE4" w:rsidP="004C09E1">
      <w:pPr>
        <w:spacing w:after="0" w:line="360" w:lineRule="auto"/>
        <w:jc w:val="center"/>
        <w:rPr>
          <w:rFonts w:ascii="Times New Roman" w:eastAsia="Times New Roman" w:hAnsi="Times New Roman" w:cs="Times New Roman"/>
          <w:sz w:val="24"/>
          <w:szCs w:val="24"/>
          <w:lang w:val="en-US"/>
        </w:rPr>
      </w:pPr>
      <w:r w:rsidRPr="00524752">
        <w:rPr>
          <w:rFonts w:ascii="Times New Roman" w:eastAsia="Times New Roman" w:hAnsi="Times New Roman" w:cs="Times New Roman"/>
          <w:sz w:val="24"/>
          <w:szCs w:val="24"/>
          <w:lang w:val="en-US"/>
        </w:rPr>
        <w:t>for 201</w:t>
      </w:r>
      <w:r w:rsidR="00EC6E09" w:rsidRPr="00A212A8">
        <w:rPr>
          <w:rFonts w:ascii="Times New Roman" w:eastAsia="Times New Roman" w:hAnsi="Times New Roman" w:cs="Times New Roman"/>
          <w:sz w:val="24"/>
          <w:szCs w:val="24"/>
          <w:lang w:val="en-US"/>
        </w:rPr>
        <w:t>9</w:t>
      </w:r>
      <w:r w:rsidRPr="00524752">
        <w:rPr>
          <w:rFonts w:ascii="Times New Roman" w:eastAsia="Times New Roman" w:hAnsi="Times New Roman" w:cs="Times New Roman"/>
          <w:sz w:val="24"/>
          <w:szCs w:val="24"/>
          <w:lang w:val="en-US"/>
        </w:rPr>
        <w:t xml:space="preserve"> </w:t>
      </w:r>
    </w:p>
    <w:p w:rsidR="00447AE4" w:rsidRPr="00524752" w:rsidRDefault="00447AE4" w:rsidP="004C09E1">
      <w:pPr>
        <w:spacing w:after="0" w:line="360" w:lineRule="auto"/>
        <w:ind w:firstLine="709"/>
        <w:rPr>
          <w:rFonts w:ascii="Times New Roman" w:eastAsia="Times New Roman" w:hAnsi="Times New Roman" w:cs="Times New Roman"/>
          <w:sz w:val="24"/>
          <w:szCs w:val="24"/>
          <w:lang w:val="en-US"/>
        </w:rPr>
      </w:pPr>
      <w:r w:rsidRPr="00524752">
        <w:rPr>
          <w:rFonts w:ascii="Times New Roman" w:eastAsia="Times New Roman" w:hAnsi="Times New Roman" w:cs="Times New Roman"/>
          <w:sz w:val="24"/>
          <w:szCs w:val="24"/>
          <w:lang w:val="en-US"/>
        </w:rPr>
        <w:t>In foreign periodicals:</w:t>
      </w:r>
    </w:p>
    <w:p w:rsidR="00447AE4" w:rsidRPr="00EC6E09" w:rsidRDefault="00447AE4" w:rsidP="00447AE4">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1 Nikiforov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S., Prikhodko E.</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V., Kinzhibekova A.</w:t>
      </w:r>
      <w:r w:rsidR="00EC6E09" w:rsidRPr="00EC6E09">
        <w:rPr>
          <w:rFonts w:ascii="Times New Roman" w:hAnsi="Times New Roman" w:cs="Times New Roman"/>
          <w:sz w:val="24"/>
          <w:szCs w:val="24"/>
          <w:lang w:val="en-US"/>
        </w:rPr>
        <w:t xml:space="preserve"> </w:t>
      </w:r>
      <w:r w:rsidRPr="00524752">
        <w:rPr>
          <w:rFonts w:ascii="Times New Roman" w:hAnsi="Times New Roman" w:cs="Times New Roman"/>
          <w:sz w:val="24"/>
          <w:szCs w:val="24"/>
          <w:lang w:val="en-US"/>
        </w:rPr>
        <w:t xml:space="preserve">K., Karmanov A.E. Evaluation and calculation of the permissible residual life of the lining depending on the thermophysical and </w:t>
      </w:r>
      <w:r w:rsidRPr="00524752">
        <w:rPr>
          <w:rFonts w:ascii="Times New Roman" w:hAnsi="Times New Roman" w:cs="Times New Roman"/>
          <w:sz w:val="24"/>
          <w:szCs w:val="24"/>
          <w:lang w:val="en-US"/>
        </w:rPr>
        <w:lastRenderedPageBreak/>
        <w:t xml:space="preserve">strength characteristics. </w:t>
      </w:r>
      <w:r w:rsidR="004C09E1" w:rsidRPr="004C09E1">
        <w:rPr>
          <w:rFonts w:ascii="Times New Roman" w:hAnsi="Times New Roman" w:cs="Times New Roman"/>
          <w:sz w:val="24"/>
          <w:szCs w:val="24"/>
          <w:lang w:val="en-US"/>
        </w:rPr>
        <w:t>–</w:t>
      </w:r>
      <w:r w:rsidRPr="00524752">
        <w:rPr>
          <w:rFonts w:ascii="Times New Roman" w:hAnsi="Times New Roman" w:cs="Times New Roman"/>
          <w:sz w:val="24"/>
          <w:szCs w:val="24"/>
          <w:lang w:val="en-US"/>
        </w:rPr>
        <w:t xml:space="preserve"> Materials of the VII International Baltic Maritime Forum: Kaliningrad, 2019 </w:t>
      </w:r>
      <w:r w:rsidR="004C09E1" w:rsidRPr="004C09E1">
        <w:rPr>
          <w:rFonts w:ascii="Times New Roman" w:hAnsi="Times New Roman" w:cs="Times New Roman"/>
          <w:sz w:val="24"/>
          <w:szCs w:val="24"/>
          <w:lang w:val="en-US"/>
        </w:rPr>
        <w:t>–</w:t>
      </w:r>
      <w:r w:rsidRPr="00524752">
        <w:rPr>
          <w:rFonts w:ascii="Times New Roman" w:hAnsi="Times New Roman" w:cs="Times New Roman"/>
          <w:sz w:val="24"/>
          <w:szCs w:val="24"/>
          <w:lang w:val="en-US"/>
        </w:rPr>
        <w:t xml:space="preserve"> P.</w:t>
      </w:r>
      <w:r w:rsidR="00EC6E09" w:rsidRPr="00EC6E09">
        <w:rPr>
          <w:rFonts w:ascii="Times New Roman" w:hAnsi="Times New Roman" w:cs="Times New Roman"/>
          <w:sz w:val="24"/>
          <w:szCs w:val="24"/>
          <w:lang w:val="en-US"/>
        </w:rPr>
        <w:t xml:space="preserve">212-215 </w:t>
      </w:r>
      <w:r w:rsidR="00EC6E09">
        <w:rPr>
          <w:rFonts w:ascii="Times New Roman" w:hAnsi="Times New Roman" w:cs="Times New Roman"/>
          <w:sz w:val="24"/>
          <w:szCs w:val="24"/>
          <w:lang w:val="en-US"/>
        </w:rPr>
        <w:t>(in Russian)</w:t>
      </w:r>
    </w:p>
    <w:p w:rsidR="00447AE4" w:rsidRPr="00A212A8" w:rsidRDefault="00447AE4" w:rsidP="00447AE4">
      <w:pPr>
        <w:spacing w:after="0" w:line="360" w:lineRule="auto"/>
        <w:ind w:firstLine="709"/>
        <w:jc w:val="both"/>
        <w:rPr>
          <w:rFonts w:ascii="Times New Roman" w:hAnsi="Times New Roman" w:cs="Times New Roman"/>
          <w:sz w:val="24"/>
          <w:szCs w:val="24"/>
          <w:lang w:val="en-US"/>
        </w:rPr>
      </w:pPr>
      <w:r w:rsidRPr="00524752">
        <w:rPr>
          <w:rFonts w:ascii="Times New Roman" w:hAnsi="Times New Roman" w:cs="Times New Roman"/>
          <w:sz w:val="24"/>
          <w:szCs w:val="24"/>
          <w:lang w:val="en-US"/>
        </w:rPr>
        <w:t xml:space="preserve">2 Nikiforov A.S., Prikhodko E.V., Kinzhibekova A.K., Karmanov A.E. Study of the dependence of the thermal conductivity of refractories on their impregnation with an aggressive medium. New refractories.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2019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No. 9. </w:t>
      </w:r>
      <w:r w:rsidR="00EC6E09" w:rsidRPr="003E7674">
        <w:rPr>
          <w:rFonts w:ascii="Times New Roman" w:eastAsia="Times New Roman" w:hAnsi="Times New Roman" w:cs="Times New Roman"/>
          <w:sz w:val="24"/>
          <w:szCs w:val="24"/>
          <w:lang w:val="en-US"/>
        </w:rPr>
        <w:t>–</w:t>
      </w:r>
      <w:r w:rsidRPr="00524752">
        <w:rPr>
          <w:rFonts w:ascii="Times New Roman" w:hAnsi="Times New Roman" w:cs="Times New Roman"/>
          <w:sz w:val="24"/>
          <w:szCs w:val="24"/>
          <w:lang w:val="en-US"/>
        </w:rPr>
        <w:t xml:space="preserve"> P.50-54. </w:t>
      </w:r>
      <w:hyperlink r:id="rId78" w:history="1">
        <w:r w:rsidR="00EC6E09" w:rsidRPr="008659A4">
          <w:rPr>
            <w:rStyle w:val="ad"/>
            <w:rFonts w:ascii="Times New Roman" w:hAnsi="Times New Roman" w:cs="Times New Roman"/>
            <w:sz w:val="24"/>
            <w:szCs w:val="24"/>
            <w:lang w:val="en-US"/>
          </w:rPr>
          <w:t>https://doi.org/10.17073/1683-4518-2019-9-50-54</w:t>
        </w:r>
      </w:hyperlink>
      <w:r w:rsidR="00EC6E09" w:rsidRPr="00A212A8">
        <w:rPr>
          <w:rFonts w:ascii="Times New Roman" w:hAnsi="Times New Roman" w:cs="Times New Roman"/>
          <w:sz w:val="24"/>
          <w:szCs w:val="24"/>
          <w:lang w:val="en-US"/>
        </w:rPr>
        <w:t xml:space="preserve"> </w:t>
      </w:r>
      <w:r w:rsidR="00EC6E09">
        <w:rPr>
          <w:rFonts w:ascii="Times New Roman" w:hAnsi="Times New Roman" w:cs="Times New Roman"/>
          <w:sz w:val="24"/>
          <w:szCs w:val="24"/>
          <w:lang w:val="en-US"/>
        </w:rPr>
        <w:t>(in Russian)</w:t>
      </w:r>
    </w:p>
    <w:p w:rsidR="00EC6E09" w:rsidRPr="00EC6E09" w:rsidRDefault="00EC6E09" w:rsidP="00EC6E09">
      <w:pPr>
        <w:spacing w:after="0" w:line="360" w:lineRule="auto"/>
        <w:ind w:firstLine="709"/>
        <w:jc w:val="both"/>
        <w:rPr>
          <w:rFonts w:ascii="Times New Roman" w:hAnsi="Times New Roman" w:cs="Times New Roman"/>
          <w:sz w:val="24"/>
          <w:szCs w:val="24"/>
          <w:lang w:val="en-US"/>
        </w:rPr>
      </w:pPr>
      <w:r w:rsidRPr="00EC6E09">
        <w:rPr>
          <w:rFonts w:ascii="Times New Roman" w:hAnsi="Times New Roman" w:cs="Times New Roman"/>
          <w:sz w:val="24"/>
          <w:szCs w:val="24"/>
          <w:lang w:val="en-US"/>
        </w:rPr>
        <w:t>In domestic periodicals:</w:t>
      </w:r>
    </w:p>
    <w:p w:rsidR="00EC6E09" w:rsidRPr="00EC6E09" w:rsidRDefault="00EC6E09" w:rsidP="00447AE4">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3 Prikhodko E</w:t>
      </w:r>
      <w:r w:rsidRPr="00EC6E09">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V, Boyandinova A.</w:t>
      </w:r>
      <w:r w:rsidRPr="00EC6E09">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 xml:space="preserve">B., Kabdynasyrov Sh. A. Relevance of reliability-oriented maintenance and repair according to the RCM methodology. </w:t>
      </w:r>
      <w:r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Materials of the international scientific conference "XIX SATPAEV READINGS". </w:t>
      </w:r>
      <w:r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Pavlodar, 2019 .</w:t>
      </w:r>
      <w:r w:rsidRPr="00EC6E09">
        <w:rPr>
          <w:rFonts w:ascii="Times New Roman" w:eastAsia="Times New Roman" w:hAnsi="Times New Roman" w:cs="Times New Roman"/>
          <w:sz w:val="24"/>
          <w:szCs w:val="24"/>
          <w:lang w:val="en-US"/>
        </w:rPr>
        <w:t xml:space="preserve"> </w:t>
      </w:r>
      <w:r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T. 21 .</w:t>
      </w:r>
      <w:r w:rsidRPr="00EC6E09">
        <w:rPr>
          <w:rFonts w:ascii="Times New Roman" w:eastAsia="Times New Roman" w:hAnsi="Times New Roman" w:cs="Times New Roman"/>
          <w:sz w:val="24"/>
          <w:szCs w:val="24"/>
          <w:lang w:val="en-US"/>
        </w:rPr>
        <w:t xml:space="preserve"> </w:t>
      </w:r>
      <w:r w:rsidRPr="003E7674">
        <w:rPr>
          <w:rFonts w:ascii="Times New Roman" w:eastAsia="Times New Roman" w:hAnsi="Times New Roman" w:cs="Times New Roman"/>
          <w:sz w:val="24"/>
          <w:szCs w:val="24"/>
          <w:lang w:val="en-US"/>
        </w:rPr>
        <w:t>–</w:t>
      </w:r>
      <w:r w:rsidRPr="00EC6E09">
        <w:rPr>
          <w:rFonts w:ascii="Times New Roman" w:eastAsia="Times New Roman" w:hAnsi="Times New Roman" w:cs="Times New Roman"/>
          <w:sz w:val="24"/>
          <w:szCs w:val="24"/>
          <w:lang w:val="en-US"/>
        </w:rPr>
        <w:t xml:space="preserve"> </w:t>
      </w:r>
      <w:r w:rsidR="00DB7F5D">
        <w:rPr>
          <w:rFonts w:ascii="Times New Roman" w:hAnsi="Times New Roman" w:cs="Times New Roman"/>
          <w:sz w:val="24"/>
          <w:szCs w:val="24"/>
        </w:rPr>
        <w:t>Р</w:t>
      </w:r>
      <w:r w:rsidRPr="00A212A8">
        <w:rPr>
          <w:rFonts w:ascii="Times New Roman" w:hAnsi="Times New Roman" w:cs="Times New Roman"/>
          <w:sz w:val="24"/>
          <w:szCs w:val="24"/>
          <w:lang w:val="en-US"/>
        </w:rPr>
        <w:t>. 13-19</w:t>
      </w:r>
      <w:r w:rsidR="00DB7F5D" w:rsidRPr="00DB7F5D">
        <w:rPr>
          <w:rFonts w:ascii="Times New Roman" w:hAnsi="Times New Roman" w:cs="Times New Roman"/>
          <w:sz w:val="24"/>
          <w:szCs w:val="24"/>
          <w:lang w:val="en-US"/>
        </w:rPr>
        <w:t xml:space="preserve"> </w:t>
      </w:r>
      <w:r w:rsidR="00DB7F5D">
        <w:rPr>
          <w:rFonts w:ascii="Times New Roman" w:hAnsi="Times New Roman" w:cs="Times New Roman"/>
          <w:sz w:val="24"/>
          <w:szCs w:val="24"/>
          <w:lang w:val="en-US"/>
        </w:rPr>
        <w:t>(in Russian)</w:t>
      </w:r>
    </w:p>
    <w:p w:rsidR="00DB7F5D" w:rsidRPr="00DB7F5D" w:rsidRDefault="00EC6E09" w:rsidP="00447AE4">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4 Karmanov A.E., Isabaeva S.D. Refractory materials for high-temperature units. - Materials of the international scientific conference "</w:t>
      </w:r>
      <w:r w:rsidRPr="00EC6E09">
        <w:rPr>
          <w:rFonts w:ascii="Times New Roman" w:hAnsi="Times New Roman" w:cs="Times New Roman"/>
          <w:sz w:val="24"/>
          <w:szCs w:val="24"/>
        </w:rPr>
        <w:t>Х</w:t>
      </w:r>
      <w:r w:rsidRPr="00A212A8">
        <w:rPr>
          <w:rFonts w:ascii="Times New Roman" w:hAnsi="Times New Roman" w:cs="Times New Roman"/>
          <w:sz w:val="24"/>
          <w:szCs w:val="24"/>
          <w:lang w:val="en-US"/>
        </w:rPr>
        <w:t>I</w:t>
      </w:r>
      <w:r w:rsidRPr="00EC6E09">
        <w:rPr>
          <w:rFonts w:ascii="Times New Roman" w:hAnsi="Times New Roman" w:cs="Times New Roman"/>
          <w:sz w:val="24"/>
          <w:szCs w:val="24"/>
        </w:rPr>
        <w:t>Х</w:t>
      </w:r>
      <w:r w:rsidRPr="00A212A8">
        <w:rPr>
          <w:rFonts w:ascii="Times New Roman" w:hAnsi="Times New Roman" w:cs="Times New Roman"/>
          <w:sz w:val="24"/>
          <w:szCs w:val="24"/>
          <w:lang w:val="en-US"/>
        </w:rPr>
        <w:t xml:space="preserve"> Satpayev readings". </w:t>
      </w:r>
      <w:r w:rsidR="00DB7F5D"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Pavlodar, 2019. –</w:t>
      </w:r>
      <w:r w:rsidR="004C09E1" w:rsidRPr="004C09E1">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T. 21 .</w:t>
      </w:r>
      <w:r w:rsidR="00DB7F5D" w:rsidRPr="00DB7F5D">
        <w:rPr>
          <w:rFonts w:ascii="Times New Roman" w:eastAsia="Times New Roman" w:hAnsi="Times New Roman" w:cs="Times New Roman"/>
          <w:sz w:val="24"/>
          <w:szCs w:val="24"/>
          <w:lang w:val="en-US"/>
        </w:rPr>
        <w:t xml:space="preserve"> </w:t>
      </w:r>
      <w:r w:rsidR="00DB7F5D"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w:t>
      </w:r>
      <w:r w:rsidR="00DB7F5D">
        <w:rPr>
          <w:rFonts w:ascii="Times New Roman" w:hAnsi="Times New Roman" w:cs="Times New Roman"/>
          <w:sz w:val="24"/>
          <w:szCs w:val="24"/>
        </w:rPr>
        <w:t>Р</w:t>
      </w:r>
      <w:r w:rsidRPr="00A212A8">
        <w:rPr>
          <w:rFonts w:ascii="Times New Roman" w:hAnsi="Times New Roman" w:cs="Times New Roman"/>
          <w:sz w:val="24"/>
          <w:szCs w:val="24"/>
          <w:lang w:val="en-US"/>
        </w:rPr>
        <w:t>. 43-47</w:t>
      </w:r>
      <w:r w:rsidR="00DB7F5D" w:rsidRPr="00DB7F5D">
        <w:rPr>
          <w:rFonts w:ascii="Times New Roman" w:hAnsi="Times New Roman" w:cs="Times New Roman"/>
          <w:sz w:val="24"/>
          <w:szCs w:val="24"/>
          <w:lang w:val="en-US"/>
        </w:rPr>
        <w:t xml:space="preserve"> </w:t>
      </w:r>
      <w:r w:rsidR="00DB7F5D">
        <w:rPr>
          <w:rFonts w:ascii="Times New Roman" w:hAnsi="Times New Roman" w:cs="Times New Roman"/>
          <w:sz w:val="24"/>
          <w:szCs w:val="24"/>
          <w:lang w:val="en-US"/>
        </w:rPr>
        <w:t>(in Russian)</w:t>
      </w:r>
    </w:p>
    <w:p w:rsidR="00EC6E09" w:rsidRPr="00DB7F5D" w:rsidRDefault="00EC6E09" w:rsidP="00447AE4">
      <w:pPr>
        <w:spacing w:after="0" w:line="360" w:lineRule="auto"/>
        <w:ind w:firstLine="709"/>
        <w:jc w:val="both"/>
        <w:rPr>
          <w:rFonts w:ascii="Times New Roman" w:eastAsia="Times New Roman" w:hAnsi="Times New Roman" w:cs="Times New Roman"/>
          <w:sz w:val="24"/>
          <w:szCs w:val="24"/>
          <w:lang w:val="en-US"/>
        </w:rPr>
      </w:pPr>
      <w:r w:rsidRPr="00A212A8">
        <w:rPr>
          <w:rFonts w:ascii="Times New Roman" w:hAnsi="Times New Roman" w:cs="Times New Roman"/>
          <w:sz w:val="24"/>
          <w:szCs w:val="24"/>
          <w:lang w:val="en-US"/>
        </w:rPr>
        <w:t>5 Nikiforov A.</w:t>
      </w:r>
      <w:r w:rsidR="00DB7F5D" w:rsidRPr="00DB7F5D">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S., Prikhodko E.</w:t>
      </w:r>
      <w:r w:rsidR="00DB7F5D" w:rsidRPr="00DB7F5D">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V., Kinzhibekova A.</w:t>
      </w:r>
      <w:r w:rsidR="00DB7F5D" w:rsidRPr="00DB7F5D">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K., Karmanov A.</w:t>
      </w:r>
      <w:r w:rsidR="00DB7F5D" w:rsidRPr="00DB7F5D">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E.,</w:t>
      </w:r>
      <w:r w:rsidRPr="00A212A8">
        <w:rPr>
          <w:rFonts w:ascii="Times New Roman" w:hAnsi="Times New Roman" w:cs="Times New Roman"/>
          <w:sz w:val="24"/>
          <w:szCs w:val="24"/>
          <w:lang w:val="en-US"/>
        </w:rPr>
        <w:br/>
        <w:t xml:space="preserve">Shupeeva Sh. M. Analysis of working conditions and mechanisms of destruction of lining of high-temperature units. </w:t>
      </w:r>
      <w:r w:rsidR="00DB7F5D"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Bulletin of EKSTU, Ust-Kamenogorsk, 2019.</w:t>
      </w:r>
      <w:r w:rsidR="00DB7F5D" w:rsidRPr="00DB7F5D">
        <w:rPr>
          <w:rFonts w:ascii="Times New Roman" w:eastAsia="Times New Roman" w:hAnsi="Times New Roman" w:cs="Times New Roman"/>
          <w:sz w:val="24"/>
          <w:szCs w:val="24"/>
          <w:lang w:val="en-US"/>
        </w:rPr>
        <w:t xml:space="preserve"> </w:t>
      </w:r>
      <w:r w:rsidR="00DB7F5D" w:rsidRPr="003E7674">
        <w:rPr>
          <w:rFonts w:ascii="Times New Roman" w:eastAsia="Times New Roman" w:hAnsi="Times New Roman" w:cs="Times New Roman"/>
          <w:sz w:val="24"/>
          <w:szCs w:val="24"/>
          <w:lang w:val="en-US"/>
        </w:rPr>
        <w:t>–</w:t>
      </w:r>
      <w:r w:rsidR="00DB7F5D" w:rsidRPr="00DB7F5D">
        <w:rPr>
          <w:rFonts w:ascii="Times New Roman" w:eastAsia="Times New Roman" w:hAnsi="Times New Roman" w:cs="Times New Roman"/>
          <w:sz w:val="24"/>
          <w:szCs w:val="24"/>
          <w:lang w:val="en-US"/>
        </w:rPr>
        <w:t xml:space="preserve"> </w:t>
      </w:r>
      <w:r w:rsidR="00DB7F5D" w:rsidRPr="00A212A8">
        <w:rPr>
          <w:rFonts w:ascii="Times New Roman" w:hAnsi="Times New Roman" w:cs="Times New Roman"/>
          <w:sz w:val="24"/>
          <w:szCs w:val="24"/>
          <w:lang w:val="en-US"/>
        </w:rPr>
        <w:t>No. 3</w:t>
      </w:r>
      <w:r w:rsidR="00DB7F5D" w:rsidRPr="00DB7F5D">
        <w:rPr>
          <w:rFonts w:ascii="Times New Roman" w:hAnsi="Times New Roman" w:cs="Times New Roman"/>
          <w:sz w:val="24"/>
          <w:szCs w:val="24"/>
          <w:lang w:val="en-US"/>
        </w:rPr>
        <w:t>.</w:t>
      </w:r>
      <w:r w:rsidR="00DB7F5D" w:rsidRPr="00A212A8">
        <w:rPr>
          <w:rFonts w:ascii="Times New Roman" w:hAnsi="Times New Roman" w:cs="Times New Roman"/>
          <w:sz w:val="24"/>
          <w:szCs w:val="24"/>
          <w:lang w:val="en-US"/>
        </w:rPr>
        <w:t xml:space="preserve"> </w:t>
      </w:r>
      <w:r w:rsidR="00DB7F5D"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P.139-146</w:t>
      </w:r>
      <w:r w:rsidR="00DB7F5D" w:rsidRPr="00DB7F5D">
        <w:rPr>
          <w:rFonts w:ascii="Times New Roman" w:hAnsi="Times New Roman" w:cs="Times New Roman"/>
          <w:sz w:val="24"/>
          <w:szCs w:val="24"/>
          <w:lang w:val="en-US"/>
        </w:rPr>
        <w:t xml:space="preserve"> </w:t>
      </w:r>
      <w:r w:rsidR="00DB7F5D" w:rsidRPr="00DB7F5D">
        <w:rPr>
          <w:rFonts w:ascii="Times New Roman" w:hAnsi="Times New Roman" w:cs="Times New Roman"/>
          <w:sz w:val="24"/>
          <w:szCs w:val="24"/>
          <w:lang w:val="en-US"/>
        </w:rPr>
        <w:br/>
      </w:r>
      <w:r w:rsidR="00DB7F5D">
        <w:rPr>
          <w:rFonts w:ascii="Times New Roman" w:hAnsi="Times New Roman" w:cs="Times New Roman"/>
          <w:sz w:val="24"/>
          <w:szCs w:val="24"/>
          <w:lang w:val="en-US"/>
        </w:rPr>
        <w:t>(in Russian)</w:t>
      </w:r>
    </w:p>
    <w:p w:rsidR="00DB7F5D" w:rsidRPr="00524752" w:rsidRDefault="00DB7F5D" w:rsidP="00DB7F5D">
      <w:pPr>
        <w:spacing w:after="0" w:line="360" w:lineRule="auto"/>
        <w:jc w:val="center"/>
        <w:rPr>
          <w:rFonts w:ascii="Times New Roman" w:eastAsia="Times New Roman" w:hAnsi="Times New Roman" w:cs="Times New Roman"/>
          <w:sz w:val="24"/>
          <w:szCs w:val="24"/>
          <w:lang w:val="en-US"/>
        </w:rPr>
      </w:pPr>
      <w:r w:rsidRPr="00524752">
        <w:rPr>
          <w:rFonts w:ascii="Times New Roman" w:eastAsia="Times New Roman" w:hAnsi="Times New Roman" w:cs="Times New Roman"/>
          <w:sz w:val="24"/>
          <w:szCs w:val="24"/>
          <w:lang w:val="en-US"/>
        </w:rPr>
        <w:t>for 20</w:t>
      </w:r>
      <w:r w:rsidR="00A212A8">
        <w:rPr>
          <w:rFonts w:ascii="Times New Roman" w:eastAsia="Times New Roman" w:hAnsi="Times New Roman" w:cs="Times New Roman"/>
          <w:sz w:val="24"/>
          <w:szCs w:val="24"/>
        </w:rPr>
        <w:t>20</w:t>
      </w:r>
      <w:r w:rsidRPr="00524752">
        <w:rPr>
          <w:rFonts w:ascii="Times New Roman" w:eastAsia="Times New Roman" w:hAnsi="Times New Roman" w:cs="Times New Roman"/>
          <w:sz w:val="24"/>
          <w:szCs w:val="24"/>
          <w:lang w:val="en-US"/>
        </w:rPr>
        <w:t xml:space="preserve"> </w:t>
      </w:r>
    </w:p>
    <w:p w:rsidR="00DB7F5D" w:rsidRDefault="00DB7F5D" w:rsidP="00DB7F5D">
      <w:pPr>
        <w:spacing w:after="0" w:line="360" w:lineRule="auto"/>
        <w:ind w:firstLine="709"/>
        <w:rPr>
          <w:rFonts w:ascii="Times New Roman" w:eastAsia="Times New Roman" w:hAnsi="Times New Roman" w:cs="Times New Roman"/>
          <w:sz w:val="24"/>
          <w:szCs w:val="24"/>
        </w:rPr>
      </w:pPr>
      <w:r w:rsidRPr="00524752">
        <w:rPr>
          <w:rFonts w:ascii="Times New Roman" w:eastAsia="Times New Roman" w:hAnsi="Times New Roman" w:cs="Times New Roman"/>
          <w:sz w:val="24"/>
          <w:szCs w:val="24"/>
          <w:lang w:val="en-US"/>
        </w:rPr>
        <w:t>In foreign periodicals:</w:t>
      </w:r>
    </w:p>
    <w:p w:rsidR="00DB7F5D" w:rsidRPr="00DB7F5D" w:rsidRDefault="00DB7F5D" w:rsidP="00DB7F5D">
      <w:pPr>
        <w:spacing w:after="0" w:line="360" w:lineRule="auto"/>
        <w:ind w:firstLine="709"/>
        <w:jc w:val="both"/>
        <w:rPr>
          <w:rFonts w:ascii="Times New Roman" w:hAnsi="Times New Roman" w:cs="Times New Roman"/>
          <w:sz w:val="24"/>
          <w:szCs w:val="24"/>
          <w:lang w:val="en-US"/>
        </w:rPr>
      </w:pPr>
      <w:r w:rsidRPr="009270FA">
        <w:rPr>
          <w:rFonts w:ascii="Times New Roman" w:hAnsi="Times New Roman" w:cs="Times New Roman"/>
          <w:sz w:val="24"/>
          <w:szCs w:val="24"/>
          <w:lang w:val="en-US"/>
        </w:rPr>
        <w:t xml:space="preserve">1 </w:t>
      </w:r>
      <w:r w:rsidRPr="00B42A65">
        <w:rPr>
          <w:rFonts w:ascii="Times New Roman" w:hAnsi="Times New Roman" w:cs="Times New Roman"/>
          <w:sz w:val="24"/>
          <w:szCs w:val="24"/>
          <w:lang w:val="en-US"/>
        </w:rPr>
        <w:t>Nikiforov</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E</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V</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Prikhod</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ko</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A</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Kinzhibekova</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A</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E</w:t>
      </w:r>
      <w:r w:rsidRPr="009270FA">
        <w:rPr>
          <w:rFonts w:ascii="Times New Roman" w:hAnsi="Times New Roman" w:cs="Times New Roman"/>
          <w:sz w:val="24"/>
          <w:szCs w:val="24"/>
          <w:lang w:val="en-US"/>
        </w:rPr>
        <w:t>.</w:t>
      </w:r>
      <w:r w:rsidRPr="00B42A65">
        <w:rPr>
          <w:rFonts w:ascii="Times New Roman" w:hAnsi="Times New Roman" w:cs="Times New Roman"/>
          <w:sz w:val="24"/>
          <w:szCs w:val="24"/>
          <w:lang w:val="en-US"/>
        </w:rPr>
        <w:t> Karmanov</w:t>
      </w:r>
      <w:r w:rsidRPr="009270FA">
        <w:rPr>
          <w:rFonts w:ascii="Times New Roman" w:hAnsi="Times New Roman" w:cs="Times New Roman"/>
          <w:sz w:val="24"/>
          <w:szCs w:val="24"/>
          <w:lang w:val="en-US"/>
        </w:rPr>
        <w:t xml:space="preserve">. </w:t>
      </w:r>
      <w:r w:rsidRPr="00B42A65">
        <w:rPr>
          <w:rFonts w:ascii="Times New Roman" w:hAnsi="Times New Roman" w:cs="Times New Roman"/>
          <w:sz w:val="24"/>
          <w:szCs w:val="24"/>
          <w:lang w:val="en-US"/>
        </w:rPr>
        <w:t xml:space="preserve">Investigation of the Dependence of Refractory Thermal Conductivity on Impregnation with a Corrosive Medium. </w:t>
      </w:r>
      <w:r w:rsidRPr="003E7674">
        <w:rPr>
          <w:rFonts w:ascii="Times New Roman" w:eastAsia="Times New Roman" w:hAnsi="Times New Roman" w:cs="Times New Roman"/>
          <w:sz w:val="24"/>
          <w:szCs w:val="24"/>
          <w:lang w:val="en-US"/>
        </w:rPr>
        <w:t>–</w:t>
      </w:r>
      <w:r w:rsidRPr="00B42A65">
        <w:rPr>
          <w:rFonts w:ascii="Times New Roman" w:hAnsi="Times New Roman" w:cs="Times New Roman"/>
          <w:sz w:val="24"/>
          <w:szCs w:val="24"/>
          <w:lang w:val="en-US"/>
        </w:rPr>
        <w:t xml:space="preserve"> Refractories and Industrial Ceramics, Vol. 60, No. 5, January, 2020; doi:10.1007/s11148-020-00386-3. </w:t>
      </w:r>
      <w:r w:rsidRPr="00B42A65">
        <w:rPr>
          <w:rStyle w:val="articlecitationpages"/>
          <w:rFonts w:ascii="Times New Roman" w:hAnsi="Times New Roman" w:cs="Times New Roman"/>
          <w:sz w:val="24"/>
          <w:szCs w:val="24"/>
          <w:lang w:val="en-US"/>
        </w:rPr>
        <w:t>Pp</w:t>
      </w:r>
      <w:r w:rsidRPr="00DB7F5D">
        <w:rPr>
          <w:rStyle w:val="articlecitationpages"/>
          <w:rFonts w:ascii="Times New Roman" w:hAnsi="Times New Roman" w:cs="Times New Roman"/>
          <w:sz w:val="24"/>
          <w:szCs w:val="24"/>
          <w:lang w:val="en-US"/>
        </w:rPr>
        <w:t xml:space="preserve">. </w:t>
      </w:r>
      <w:r w:rsidRPr="00DB7F5D">
        <w:rPr>
          <w:rFonts w:ascii="Times New Roman" w:hAnsi="Times New Roman" w:cs="Times New Roman"/>
          <w:sz w:val="24"/>
          <w:szCs w:val="24"/>
          <w:lang w:val="en-US"/>
        </w:rPr>
        <w:t>463- 467</w:t>
      </w:r>
      <w:r w:rsidRPr="00A212A8">
        <w:rPr>
          <w:rFonts w:ascii="Times New Roman" w:hAnsi="Times New Roman" w:cs="Times New Roman"/>
          <w:sz w:val="24"/>
          <w:szCs w:val="24"/>
          <w:lang w:val="en-US"/>
        </w:rPr>
        <w:t xml:space="preserve"> </w:t>
      </w:r>
      <w:r w:rsidRPr="000F3A6A">
        <w:rPr>
          <w:rFonts w:ascii="Times New Roman" w:hAnsi="Times New Roman" w:cs="Times New Roman"/>
          <w:sz w:val="24"/>
          <w:szCs w:val="24"/>
          <w:lang w:val="en-US"/>
        </w:rPr>
        <w:t>(in English)</w:t>
      </w:r>
    </w:p>
    <w:p w:rsidR="00DB7F5D" w:rsidRDefault="00DB7F5D" w:rsidP="00DB7F5D">
      <w:pPr>
        <w:spacing w:after="0" w:line="360" w:lineRule="auto"/>
        <w:ind w:firstLine="709"/>
        <w:jc w:val="both"/>
        <w:rPr>
          <w:rFonts w:ascii="Times New Roman" w:hAnsi="Times New Roman" w:cs="Times New Roman"/>
          <w:sz w:val="24"/>
          <w:szCs w:val="24"/>
        </w:rPr>
      </w:pPr>
      <w:r w:rsidRPr="00A212A8">
        <w:rPr>
          <w:rFonts w:ascii="Times New Roman" w:hAnsi="Times New Roman" w:cs="Times New Roman"/>
          <w:sz w:val="24"/>
          <w:szCs w:val="24"/>
          <w:lang w:val="en-US"/>
        </w:rPr>
        <w:t xml:space="preserve">2 Nikiforov A.S., Prikhodko E.V., Kinzhibekova A.K., Karmanov A.E. Accounting for the moisture content of refractory materials during heating of high-temperature aggregates. </w:t>
      </w:r>
      <w:r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New refractories. </w:t>
      </w:r>
      <w:r w:rsidRPr="00DB7F5D">
        <w:rPr>
          <w:rFonts w:ascii="Times New Roman" w:hAnsi="Times New Roman" w:cs="Times New Roman"/>
          <w:sz w:val="24"/>
          <w:szCs w:val="24"/>
        </w:rPr>
        <w:t xml:space="preserve">2020; (4): </w:t>
      </w:r>
      <w:hyperlink r:id="rId79" w:history="1">
        <w:r w:rsidRPr="008659A4">
          <w:rPr>
            <w:rStyle w:val="ad"/>
            <w:rFonts w:ascii="Times New Roman" w:hAnsi="Times New Roman" w:cs="Times New Roman"/>
            <w:sz w:val="24"/>
            <w:szCs w:val="24"/>
          </w:rPr>
          <w:t>https://doi.org/10.17073/1683-4518-2020-4-56-59 Р. 56-59</w:t>
        </w:r>
      </w:hyperlink>
      <w:r w:rsidRPr="00DB7F5D">
        <w:rPr>
          <w:rFonts w:ascii="Times New Roman" w:hAnsi="Times New Roman" w:cs="Times New Roman"/>
          <w:sz w:val="24"/>
          <w:szCs w:val="24"/>
          <w:lang w:val="en-US"/>
        </w:rPr>
        <w:t xml:space="preserve"> </w:t>
      </w:r>
      <w:r w:rsidRPr="00DB7F5D">
        <w:rPr>
          <w:rFonts w:ascii="Times New Roman" w:hAnsi="Times New Roman" w:cs="Times New Roman"/>
          <w:sz w:val="24"/>
          <w:szCs w:val="24"/>
          <w:lang w:val="en-US"/>
        </w:rPr>
        <w:br/>
      </w:r>
      <w:r>
        <w:rPr>
          <w:rFonts w:ascii="Times New Roman" w:hAnsi="Times New Roman" w:cs="Times New Roman"/>
          <w:sz w:val="24"/>
          <w:szCs w:val="24"/>
          <w:lang w:val="en-US"/>
        </w:rPr>
        <w:t>(in Russian)</w:t>
      </w:r>
    </w:p>
    <w:p w:rsidR="00DB7F5D" w:rsidRDefault="00DB7F5D" w:rsidP="00DB7F5D">
      <w:pPr>
        <w:spacing w:after="0" w:line="360" w:lineRule="auto"/>
        <w:ind w:firstLine="709"/>
        <w:jc w:val="both"/>
        <w:rPr>
          <w:rFonts w:ascii="Times New Roman" w:hAnsi="Times New Roman" w:cs="Times New Roman"/>
          <w:sz w:val="24"/>
          <w:szCs w:val="24"/>
        </w:rPr>
      </w:pPr>
      <w:r w:rsidRPr="00B42A65">
        <w:rPr>
          <w:rFonts w:ascii="Times New Roman" w:hAnsi="Times New Roman" w:cs="Times New Roman"/>
          <w:sz w:val="24"/>
          <w:szCs w:val="24"/>
          <w:lang w:val="en-US"/>
        </w:rPr>
        <w:t xml:space="preserve">3 A. S. Nikiforov, E. V. Prikhod’ko, A. K. Kinzhibekova, A. E. Karmanov. Refractory Material Moisture Metering When Heating High-Temperature Units. - </w:t>
      </w:r>
      <w:r w:rsidRPr="00B42A65">
        <w:rPr>
          <w:rFonts w:ascii="Times New Roman" w:hAnsi="Times New Roman" w:cs="Times New Roman"/>
          <w:i/>
          <w:iCs/>
          <w:sz w:val="24"/>
          <w:szCs w:val="24"/>
          <w:lang w:val="en-US"/>
        </w:rPr>
        <w:t>Refract Ind Ceram</w:t>
      </w:r>
      <w:r w:rsidRPr="00B42A65">
        <w:rPr>
          <w:rFonts w:ascii="Times New Roman" w:hAnsi="Times New Roman" w:cs="Times New Roman"/>
          <w:sz w:val="24"/>
          <w:szCs w:val="24"/>
          <w:lang w:val="en-US"/>
        </w:rPr>
        <w:t xml:space="preserve"> </w:t>
      </w:r>
      <w:r w:rsidRPr="00635671">
        <w:rPr>
          <w:rFonts w:ascii="Times New Roman" w:hAnsi="Times New Roman" w:cs="Times New Roman"/>
          <w:bCs/>
          <w:sz w:val="24"/>
          <w:szCs w:val="24"/>
          <w:lang w:val="en-US"/>
        </w:rPr>
        <w:t>61,</w:t>
      </w:r>
      <w:r w:rsidRPr="00B42A65">
        <w:rPr>
          <w:rFonts w:ascii="Times New Roman" w:hAnsi="Times New Roman" w:cs="Times New Roman"/>
          <w:b/>
          <w:bCs/>
          <w:sz w:val="24"/>
          <w:szCs w:val="24"/>
          <w:lang w:val="en-US"/>
        </w:rPr>
        <w:t xml:space="preserve"> </w:t>
      </w:r>
      <w:r w:rsidRPr="00B42A65">
        <w:rPr>
          <w:rFonts w:ascii="Times New Roman" w:hAnsi="Times New Roman" w:cs="Times New Roman"/>
          <w:sz w:val="24"/>
          <w:szCs w:val="24"/>
          <w:lang w:val="en-US"/>
        </w:rPr>
        <w:t>224</w:t>
      </w:r>
      <w:r>
        <w:rPr>
          <w:rFonts w:ascii="Times New Roman" w:hAnsi="Times New Roman" w:cs="Times New Roman"/>
          <w:sz w:val="24"/>
          <w:szCs w:val="24"/>
          <w:lang w:val="en-US"/>
        </w:rPr>
        <w:t>-</w:t>
      </w:r>
      <w:r w:rsidRPr="00B42A65">
        <w:rPr>
          <w:rFonts w:ascii="Times New Roman" w:hAnsi="Times New Roman" w:cs="Times New Roman"/>
          <w:sz w:val="24"/>
          <w:szCs w:val="24"/>
          <w:lang w:val="en-US"/>
        </w:rPr>
        <w:t xml:space="preserve">227 (2020). </w:t>
      </w:r>
      <w:hyperlink r:id="rId80" w:history="1">
        <w:r w:rsidRPr="00B42A65">
          <w:rPr>
            <w:rStyle w:val="ad"/>
            <w:rFonts w:ascii="Times New Roman" w:hAnsi="Times New Roman" w:cs="Times New Roman"/>
            <w:sz w:val="24"/>
            <w:szCs w:val="24"/>
            <w:lang w:val="en-US"/>
          </w:rPr>
          <w:t>https</w:t>
        </w:r>
        <w:r w:rsidRPr="00B42A65">
          <w:rPr>
            <w:rStyle w:val="ad"/>
            <w:rFonts w:ascii="Times New Roman" w:hAnsi="Times New Roman" w:cs="Times New Roman"/>
            <w:sz w:val="24"/>
            <w:szCs w:val="24"/>
          </w:rPr>
          <w:t>://</w:t>
        </w:r>
        <w:r w:rsidRPr="00B42A65">
          <w:rPr>
            <w:rStyle w:val="ad"/>
            <w:rFonts w:ascii="Times New Roman" w:hAnsi="Times New Roman" w:cs="Times New Roman"/>
            <w:sz w:val="24"/>
            <w:szCs w:val="24"/>
            <w:lang w:val="en-US"/>
          </w:rPr>
          <w:t>doi</w:t>
        </w:r>
        <w:r w:rsidRPr="00B42A65">
          <w:rPr>
            <w:rStyle w:val="ad"/>
            <w:rFonts w:ascii="Times New Roman" w:hAnsi="Times New Roman" w:cs="Times New Roman"/>
            <w:sz w:val="24"/>
            <w:szCs w:val="24"/>
          </w:rPr>
          <w:t>.</w:t>
        </w:r>
        <w:r w:rsidRPr="00B42A65">
          <w:rPr>
            <w:rStyle w:val="ad"/>
            <w:rFonts w:ascii="Times New Roman" w:hAnsi="Times New Roman" w:cs="Times New Roman"/>
            <w:sz w:val="24"/>
            <w:szCs w:val="24"/>
            <w:lang w:val="en-US"/>
          </w:rPr>
          <w:t>org</w:t>
        </w:r>
        <w:r w:rsidRPr="00B42A65">
          <w:rPr>
            <w:rStyle w:val="ad"/>
            <w:rFonts w:ascii="Times New Roman" w:hAnsi="Times New Roman" w:cs="Times New Roman"/>
            <w:sz w:val="24"/>
            <w:szCs w:val="24"/>
          </w:rPr>
          <w:t>/10.1007/</w:t>
        </w:r>
        <w:r w:rsidRPr="00B42A65">
          <w:rPr>
            <w:rStyle w:val="ad"/>
            <w:rFonts w:ascii="Times New Roman" w:hAnsi="Times New Roman" w:cs="Times New Roman"/>
            <w:sz w:val="24"/>
            <w:szCs w:val="24"/>
            <w:lang w:val="en-US"/>
          </w:rPr>
          <w:t>s</w:t>
        </w:r>
        <w:r w:rsidRPr="00B42A65">
          <w:rPr>
            <w:rStyle w:val="ad"/>
            <w:rFonts w:ascii="Times New Roman" w:hAnsi="Times New Roman" w:cs="Times New Roman"/>
            <w:sz w:val="24"/>
            <w:szCs w:val="24"/>
          </w:rPr>
          <w:t>11148-020-00461-9</w:t>
        </w:r>
      </w:hyperlink>
      <w:r>
        <w:rPr>
          <w:rFonts w:ascii="Times New Roman" w:hAnsi="Times New Roman" w:cs="Times New Roman"/>
          <w:sz w:val="24"/>
          <w:szCs w:val="24"/>
        </w:rPr>
        <w:t xml:space="preserve"> </w:t>
      </w:r>
      <w:r w:rsidRPr="000F3A6A">
        <w:rPr>
          <w:rFonts w:ascii="Times New Roman" w:hAnsi="Times New Roman" w:cs="Times New Roman"/>
          <w:sz w:val="24"/>
          <w:szCs w:val="24"/>
          <w:lang w:val="en-US"/>
        </w:rPr>
        <w:t>(in English)</w:t>
      </w:r>
    </w:p>
    <w:p w:rsidR="00DB7F5D" w:rsidRPr="00DB7F5D" w:rsidRDefault="00DB7F5D" w:rsidP="00DB7F5D">
      <w:pPr>
        <w:spacing w:after="0" w:line="360" w:lineRule="auto"/>
        <w:ind w:firstLine="709"/>
        <w:jc w:val="both"/>
        <w:rPr>
          <w:rFonts w:ascii="Times New Roman" w:hAnsi="Times New Roman" w:cs="Times New Roman"/>
          <w:sz w:val="24"/>
          <w:szCs w:val="24"/>
          <w:lang w:val="en-US"/>
        </w:rPr>
      </w:pPr>
      <w:r w:rsidRPr="00EC6E09">
        <w:rPr>
          <w:rFonts w:ascii="Times New Roman" w:hAnsi="Times New Roman" w:cs="Times New Roman"/>
          <w:sz w:val="24"/>
          <w:szCs w:val="24"/>
          <w:lang w:val="en-US"/>
        </w:rPr>
        <w:t>In domestic periodicals:</w:t>
      </w:r>
    </w:p>
    <w:p w:rsidR="002F0ECF" w:rsidRPr="002F0ECF" w:rsidRDefault="00DB7F5D" w:rsidP="00DB7F5D">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4 Korabaeva S</w:t>
      </w:r>
      <w:r w:rsidR="002F0ECF" w:rsidRPr="002F0ECF">
        <w:rPr>
          <w:rFonts w:ascii="Times New Roman" w:hAnsi="Times New Roman" w:cs="Times New Roman"/>
          <w:sz w:val="24"/>
          <w:szCs w:val="24"/>
          <w:lang w:val="en-US"/>
        </w:rPr>
        <w:t>.</w:t>
      </w:r>
      <w:r w:rsidRPr="00DB7F5D">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D</w:t>
      </w:r>
      <w:r w:rsidR="002F0ECF" w:rsidRPr="002F0ECF">
        <w:rPr>
          <w:rFonts w:ascii="Times New Roman" w:hAnsi="Times New Roman" w:cs="Times New Roman"/>
          <w:sz w:val="24"/>
          <w:szCs w:val="24"/>
          <w:lang w:val="en-US"/>
        </w:rPr>
        <w:t>.</w:t>
      </w:r>
      <w:r w:rsidRPr="00A212A8">
        <w:rPr>
          <w:rFonts w:ascii="Times New Roman" w:hAnsi="Times New Roman" w:cs="Times New Roman"/>
          <w:sz w:val="24"/>
          <w:szCs w:val="24"/>
          <w:lang w:val="en-US"/>
        </w:rPr>
        <w:t>, Karmanov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E</w:t>
      </w:r>
      <w:r w:rsidR="002F0ECF" w:rsidRPr="002F0ECF">
        <w:rPr>
          <w:rFonts w:ascii="Times New Roman" w:hAnsi="Times New Roman" w:cs="Times New Roman"/>
          <w:sz w:val="24"/>
          <w:szCs w:val="24"/>
          <w:lang w:val="en-US"/>
        </w:rPr>
        <w:t>.</w:t>
      </w:r>
      <w:r w:rsidRPr="00A212A8">
        <w:rPr>
          <w:rFonts w:ascii="Times New Roman" w:hAnsi="Times New Roman" w:cs="Times New Roman"/>
          <w:sz w:val="24"/>
          <w:szCs w:val="24"/>
          <w:lang w:val="en-US"/>
        </w:rPr>
        <w:t xml:space="preserve"> Investigation of changes in the structure of refractory materials of lining of high-temperature aggregates.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Materials of the international scientific and </w:t>
      </w:r>
      <w:r w:rsidRPr="00A212A8">
        <w:rPr>
          <w:rFonts w:ascii="Times New Roman" w:hAnsi="Times New Roman" w:cs="Times New Roman"/>
          <w:sz w:val="24"/>
          <w:szCs w:val="24"/>
          <w:lang w:val="en-US"/>
        </w:rPr>
        <w:lastRenderedPageBreak/>
        <w:t>technical conference "I Anniversary Readings of Boyko F.</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 xml:space="preserve">K."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Pavlodar, 2020 .</w:t>
      </w:r>
      <w:r w:rsidR="002F0ECF" w:rsidRPr="002F0ECF">
        <w:rPr>
          <w:rFonts w:ascii="Times New Roman" w:eastAsia="Times New Roman" w:hAnsi="Times New Roman" w:cs="Times New Roman"/>
          <w:sz w:val="24"/>
          <w:szCs w:val="24"/>
          <w:lang w:val="en-US"/>
        </w:rPr>
        <w:t xml:space="preserve">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w:t>
      </w:r>
      <w:r w:rsidR="002F0ECF">
        <w:rPr>
          <w:rFonts w:ascii="Times New Roman" w:hAnsi="Times New Roman" w:cs="Times New Roman"/>
          <w:sz w:val="24"/>
          <w:szCs w:val="24"/>
        </w:rPr>
        <w:t>Р</w:t>
      </w:r>
      <w:r w:rsidRPr="00A212A8">
        <w:rPr>
          <w:rFonts w:ascii="Times New Roman" w:hAnsi="Times New Roman" w:cs="Times New Roman"/>
          <w:sz w:val="24"/>
          <w:szCs w:val="24"/>
          <w:lang w:val="en-US"/>
        </w:rPr>
        <w:t>. 269-274</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lang w:val="en-US"/>
        </w:rPr>
        <w:t>(in Russian)</w:t>
      </w:r>
    </w:p>
    <w:p w:rsidR="002F0ECF" w:rsidRPr="002F0ECF" w:rsidRDefault="00DB7F5D" w:rsidP="00DB7F5D">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 xml:space="preserve">5 Nikiforov A. S., Prikhodko E. V., Kinzhibekova A. K., Nurkina Sh. M. Investigation of the thermally stressed state of the lining of rotating furnaces.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Bulletin of the Shakarim State University, series "Energy".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2020.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No. 1.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 100-103</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lang w:val="en-US"/>
        </w:rPr>
        <w:t>(in Russian)</w:t>
      </w:r>
    </w:p>
    <w:p w:rsidR="002F0ECF" w:rsidRPr="002F0ECF" w:rsidRDefault="00DB7F5D" w:rsidP="00DB7F5D">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6 Karmanov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E., Prikhodko E.</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 xml:space="preserve">V., Nurkina Sh. M. Determination of thermomechanical properties of refractory materials. - Materials of the VIII international scientific and practical conference: "Actual problems of transport and energy: ways of their innovative solution."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Nur-Sultan, 2020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w:t>
      </w:r>
      <w:r w:rsidR="002F0ECF">
        <w:rPr>
          <w:rFonts w:ascii="Times New Roman" w:hAnsi="Times New Roman" w:cs="Times New Roman"/>
          <w:sz w:val="24"/>
          <w:szCs w:val="24"/>
        </w:rPr>
        <w:t>Р</w:t>
      </w:r>
      <w:r w:rsidRPr="00A212A8">
        <w:rPr>
          <w:rFonts w:ascii="Times New Roman" w:hAnsi="Times New Roman" w:cs="Times New Roman"/>
          <w:sz w:val="24"/>
          <w:szCs w:val="24"/>
          <w:lang w:val="en-US"/>
        </w:rPr>
        <w:t>. 340-344</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lang w:val="en-US"/>
        </w:rPr>
        <w:t>(in Russian)</w:t>
      </w:r>
    </w:p>
    <w:p w:rsidR="002F0ECF" w:rsidRPr="002F0ECF" w:rsidRDefault="00DB7F5D" w:rsidP="00DB7F5D">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7 Nikiforov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S., Prikhodko E.</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V., Kinzhibekova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 xml:space="preserve">K., Nurkina Sh. M. Analysis of the economic efficiency of introducing rational modes of heating high-temperature units.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Bulletin of PSU, series "Energy".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2020.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No. 2.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P. 351-357</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lang w:val="en-US"/>
        </w:rPr>
        <w:t>(in Russian)</w:t>
      </w:r>
    </w:p>
    <w:p w:rsidR="00DB7F5D" w:rsidRPr="00E67C21" w:rsidRDefault="00DB7F5D" w:rsidP="002F0ECF">
      <w:pPr>
        <w:spacing w:after="0" w:line="360" w:lineRule="auto"/>
        <w:ind w:firstLine="709"/>
        <w:jc w:val="both"/>
        <w:rPr>
          <w:rFonts w:ascii="Times New Roman" w:hAnsi="Times New Roman" w:cs="Times New Roman"/>
          <w:sz w:val="24"/>
          <w:szCs w:val="24"/>
          <w:lang w:val="en-US"/>
        </w:rPr>
      </w:pPr>
      <w:r w:rsidRPr="00A212A8">
        <w:rPr>
          <w:rFonts w:ascii="Times New Roman" w:hAnsi="Times New Roman" w:cs="Times New Roman"/>
          <w:sz w:val="24"/>
          <w:szCs w:val="24"/>
          <w:lang w:val="en-US"/>
        </w:rPr>
        <w:t>8 Nikiforov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S., Prikhodko E.</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V., Kinzhibekova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K., Karmanov A.</w:t>
      </w:r>
      <w:r w:rsidR="002F0ECF" w:rsidRPr="002F0ECF">
        <w:rPr>
          <w:rFonts w:ascii="Times New Roman" w:hAnsi="Times New Roman" w:cs="Times New Roman"/>
          <w:sz w:val="24"/>
          <w:szCs w:val="24"/>
          <w:lang w:val="en-US"/>
        </w:rPr>
        <w:t xml:space="preserve"> </w:t>
      </w:r>
      <w:r w:rsidRPr="00A212A8">
        <w:rPr>
          <w:rFonts w:ascii="Times New Roman" w:hAnsi="Times New Roman" w:cs="Times New Roman"/>
          <w:sz w:val="24"/>
          <w:szCs w:val="24"/>
          <w:lang w:val="en-US"/>
        </w:rPr>
        <w:t>E.,</w:t>
      </w:r>
      <w:r w:rsidRPr="00A212A8">
        <w:rPr>
          <w:rFonts w:ascii="Times New Roman" w:hAnsi="Times New Roman" w:cs="Times New Roman"/>
          <w:sz w:val="24"/>
          <w:szCs w:val="24"/>
          <w:lang w:val="en-US"/>
        </w:rPr>
        <w:br/>
        <w:t xml:space="preserve">Nurkina Sh. M. Reliability and energy efficiency of thermal operation of high-temperature units. </w:t>
      </w:r>
      <w:r w:rsidR="004C09E1" w:rsidRPr="009146D9">
        <w:rPr>
          <w:rFonts w:ascii="Times New Roman" w:hAnsi="Times New Roman" w:cs="Times New Roman"/>
          <w:sz w:val="24"/>
          <w:szCs w:val="24"/>
          <w:lang w:val="en-US"/>
        </w:rPr>
        <w:t>–</w:t>
      </w:r>
      <w:r w:rsidRPr="00A212A8">
        <w:rPr>
          <w:rFonts w:ascii="Times New Roman" w:hAnsi="Times New Roman" w:cs="Times New Roman"/>
          <w:sz w:val="24"/>
          <w:szCs w:val="24"/>
          <w:lang w:val="en-US"/>
        </w:rPr>
        <w:t xml:space="preserve"> Pavlodar: Toraighyrov Universi</w:t>
      </w:r>
      <w:r w:rsidR="00E67C21" w:rsidRPr="00A212A8">
        <w:rPr>
          <w:rFonts w:ascii="Times New Roman" w:hAnsi="Times New Roman" w:cs="Times New Roman"/>
          <w:sz w:val="24"/>
          <w:szCs w:val="24"/>
          <w:lang w:val="en-US"/>
        </w:rPr>
        <w:t>ty, 2020</w:t>
      </w:r>
      <w:r w:rsidRPr="00A212A8">
        <w:rPr>
          <w:rFonts w:ascii="Times New Roman" w:hAnsi="Times New Roman" w:cs="Times New Roman"/>
          <w:sz w:val="24"/>
          <w:szCs w:val="24"/>
          <w:lang w:val="en-US"/>
        </w:rPr>
        <w:t>.</w:t>
      </w:r>
      <w:r w:rsidR="002F0ECF" w:rsidRPr="002F0ECF">
        <w:rPr>
          <w:rFonts w:ascii="Times New Roman" w:eastAsia="Times New Roman" w:hAnsi="Times New Roman" w:cs="Times New Roman"/>
          <w:sz w:val="24"/>
          <w:szCs w:val="24"/>
          <w:lang w:val="en-US"/>
        </w:rPr>
        <w:t xml:space="preserve"> </w:t>
      </w:r>
      <w:r w:rsidR="002F0ECF" w:rsidRPr="003E7674">
        <w:rPr>
          <w:rFonts w:ascii="Times New Roman" w:eastAsia="Times New Roman" w:hAnsi="Times New Roman" w:cs="Times New Roman"/>
          <w:sz w:val="24"/>
          <w:szCs w:val="24"/>
          <w:lang w:val="en-US"/>
        </w:rPr>
        <w:t>–</w:t>
      </w:r>
      <w:r w:rsidRPr="00A212A8">
        <w:rPr>
          <w:rFonts w:ascii="Times New Roman" w:hAnsi="Times New Roman" w:cs="Times New Roman"/>
          <w:sz w:val="24"/>
          <w:szCs w:val="24"/>
          <w:lang w:val="en-US"/>
        </w:rPr>
        <w:t xml:space="preserve"> 145</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rPr>
        <w:t>р</w:t>
      </w:r>
      <w:r w:rsidR="002F0ECF" w:rsidRPr="002F0ECF">
        <w:rPr>
          <w:rFonts w:ascii="Times New Roman" w:hAnsi="Times New Roman" w:cs="Times New Roman"/>
          <w:sz w:val="24"/>
          <w:szCs w:val="24"/>
          <w:lang w:val="en-US"/>
        </w:rPr>
        <w:t xml:space="preserve">. </w:t>
      </w:r>
      <w:r w:rsidR="002F0ECF">
        <w:rPr>
          <w:rFonts w:ascii="Times New Roman" w:hAnsi="Times New Roman" w:cs="Times New Roman"/>
          <w:sz w:val="24"/>
          <w:szCs w:val="24"/>
          <w:lang w:val="en-US"/>
        </w:rPr>
        <w:t>(in Russian)</w:t>
      </w:r>
    </w:p>
    <w:p w:rsidR="002F0ECF" w:rsidRPr="002F0ECF" w:rsidRDefault="002F0ECF" w:rsidP="002F0ECF">
      <w:pPr>
        <w:spacing w:after="0" w:line="360" w:lineRule="auto"/>
        <w:ind w:left="1134" w:firstLine="567"/>
        <w:jc w:val="center"/>
        <w:rPr>
          <w:rStyle w:val="tlid-translation"/>
          <w:rFonts w:ascii="Times New Roman" w:hAnsi="Times New Roman"/>
          <w:sz w:val="24"/>
          <w:szCs w:val="24"/>
          <w:lang w:val="en-US"/>
        </w:rPr>
      </w:pPr>
      <w:r w:rsidRPr="00A212A8">
        <w:rPr>
          <w:rStyle w:val="tlid-translation"/>
          <w:rFonts w:ascii="Times New Roman" w:hAnsi="Times New Roman"/>
          <w:sz w:val="24"/>
          <w:szCs w:val="24"/>
          <w:lang w:val="en-US"/>
        </w:rPr>
        <w:t>Patents</w:t>
      </w:r>
    </w:p>
    <w:p w:rsidR="002F0ECF" w:rsidRPr="00A212A8" w:rsidRDefault="002F0ECF" w:rsidP="002F0ECF">
      <w:pPr>
        <w:spacing w:after="0" w:line="360" w:lineRule="auto"/>
        <w:ind w:firstLine="709"/>
        <w:jc w:val="both"/>
        <w:rPr>
          <w:rStyle w:val="tlid-translation"/>
          <w:rFonts w:ascii="Times New Roman" w:hAnsi="Times New Roman"/>
          <w:sz w:val="24"/>
          <w:szCs w:val="24"/>
          <w:lang w:val="en-US"/>
        </w:rPr>
      </w:pPr>
      <w:r w:rsidRPr="00A212A8">
        <w:rPr>
          <w:rStyle w:val="tlid-translation"/>
          <w:rFonts w:ascii="Times New Roman" w:hAnsi="Times New Roman"/>
          <w:sz w:val="24"/>
          <w:szCs w:val="24"/>
          <w:lang w:val="en-US"/>
        </w:rPr>
        <w:t>1 Prikhodko E.</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V., Nikiforov A.</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S., Nikonov G.</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N., Kucher E.</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O., Kinzhibekova A.</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K., Karmanov A.</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E., Kazhibaeva A.</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T., Zykov V.</w:t>
      </w:r>
      <w:r w:rsidRPr="002F0ECF">
        <w:rPr>
          <w:rStyle w:val="tlid-translation"/>
          <w:rFonts w:ascii="Times New Roman" w:hAnsi="Times New Roman"/>
          <w:sz w:val="24"/>
          <w:szCs w:val="24"/>
          <w:lang w:val="en-US"/>
        </w:rPr>
        <w:t xml:space="preserve"> </w:t>
      </w:r>
      <w:r w:rsidRPr="00A212A8">
        <w:rPr>
          <w:rStyle w:val="tlid-translation"/>
          <w:rFonts w:ascii="Times New Roman" w:hAnsi="Times New Roman"/>
          <w:sz w:val="24"/>
          <w:szCs w:val="24"/>
          <w:lang w:val="en-US"/>
        </w:rPr>
        <w:t xml:space="preserve">V. residual life of thermal enclosures of high-temperature units </w:t>
      </w:r>
      <w:r w:rsidRPr="003E7674">
        <w:rPr>
          <w:rFonts w:ascii="Times New Roman" w:eastAsia="Times New Roman" w:hAnsi="Times New Roman" w:cs="Times New Roman"/>
          <w:sz w:val="24"/>
          <w:szCs w:val="24"/>
          <w:lang w:val="en-US"/>
        </w:rPr>
        <w:t>–</w:t>
      </w:r>
      <w:r w:rsidRPr="00A212A8">
        <w:rPr>
          <w:rStyle w:val="tlid-translation"/>
          <w:rFonts w:ascii="Times New Roman" w:hAnsi="Times New Roman"/>
          <w:sz w:val="24"/>
          <w:szCs w:val="24"/>
          <w:lang w:val="en-US"/>
        </w:rPr>
        <w:t xml:space="preserve"> Patent No. 2724135 Russian Federation, SPK G01N 25/72 publ. 06/22/2020, bul. No. 18 </w:t>
      </w:r>
      <w:r>
        <w:rPr>
          <w:rFonts w:ascii="Times New Roman" w:hAnsi="Times New Roman" w:cs="Times New Roman"/>
          <w:sz w:val="24"/>
          <w:szCs w:val="24"/>
          <w:lang w:val="en-US"/>
        </w:rPr>
        <w:t>(in Russian)</w:t>
      </w:r>
    </w:p>
    <w:p w:rsidR="002F0ECF" w:rsidRPr="002F0ECF" w:rsidRDefault="002F0ECF" w:rsidP="002F0ECF">
      <w:pPr>
        <w:ind w:firstLine="709"/>
        <w:jc w:val="both"/>
        <w:rPr>
          <w:rFonts w:ascii="Times New Roman" w:hAnsi="Times New Roman" w:cs="Times New Roman"/>
          <w:bCs/>
          <w:sz w:val="24"/>
          <w:szCs w:val="24"/>
          <w:lang w:val="en-US"/>
        </w:rPr>
      </w:pPr>
      <w:r w:rsidRPr="00A212A8">
        <w:rPr>
          <w:rStyle w:val="tlid-translation"/>
          <w:rFonts w:ascii="Times New Roman" w:hAnsi="Times New Roman"/>
          <w:sz w:val="24"/>
          <w:szCs w:val="24"/>
          <w:lang w:val="en-US"/>
        </w:rPr>
        <w:t xml:space="preserve">2 Prikhodko E. V., Nikiforov A. S., Nikonov G. N., Kucher E. O., Kinzhibekova A. K., Kazhibaeva A. T., Zykov V. V. Method for determining the reliability of lining of high-temperature units. </w:t>
      </w:r>
      <w:r w:rsidRPr="003E7674">
        <w:rPr>
          <w:rFonts w:ascii="Times New Roman" w:eastAsia="Times New Roman" w:hAnsi="Times New Roman" w:cs="Times New Roman"/>
          <w:sz w:val="24"/>
          <w:szCs w:val="24"/>
          <w:lang w:val="en-US"/>
        </w:rPr>
        <w:t>–</w:t>
      </w:r>
      <w:r w:rsidRPr="00A212A8">
        <w:rPr>
          <w:rStyle w:val="tlid-translation"/>
          <w:rFonts w:ascii="Times New Roman" w:hAnsi="Times New Roman"/>
          <w:sz w:val="24"/>
          <w:szCs w:val="24"/>
          <w:lang w:val="en-US"/>
        </w:rPr>
        <w:t xml:space="preserve"> Patent No. 2731478 Russian Federation, SPK G01N 3/18, G01N 25/72, G01N 25/58 publ. 03.09.2020, bul. No. 25.</w:t>
      </w:r>
      <w:r w:rsidR="00E67C21" w:rsidRPr="00A212A8">
        <w:rPr>
          <w:rFonts w:ascii="Times New Roman" w:hAnsi="Times New Roman" w:cs="Times New Roman"/>
          <w:sz w:val="24"/>
          <w:szCs w:val="24"/>
          <w:lang w:val="en-US"/>
        </w:rPr>
        <w:t xml:space="preserve"> – </w:t>
      </w:r>
      <w:r w:rsidRPr="00A212A8">
        <w:rPr>
          <w:rStyle w:val="tlid-translation"/>
          <w:rFonts w:ascii="Times New Roman" w:hAnsi="Times New Roman"/>
          <w:sz w:val="24"/>
          <w:szCs w:val="24"/>
          <w:lang w:val="en-US"/>
        </w:rPr>
        <w:t>5</w:t>
      </w:r>
      <w:r w:rsidR="00E67C21" w:rsidRPr="00A212A8">
        <w:rPr>
          <w:rStyle w:val="tlid-translation"/>
          <w:rFonts w:ascii="Times New Roman" w:hAnsi="Times New Roman"/>
          <w:sz w:val="24"/>
          <w:szCs w:val="24"/>
          <w:lang w:val="en-US"/>
        </w:rPr>
        <w:t xml:space="preserve"> </w:t>
      </w:r>
      <w:r w:rsidR="00E67C21">
        <w:rPr>
          <w:rStyle w:val="tlid-translation"/>
          <w:rFonts w:ascii="Times New Roman" w:hAnsi="Times New Roman"/>
          <w:sz w:val="24"/>
          <w:szCs w:val="24"/>
        </w:rPr>
        <w:t>р</w:t>
      </w:r>
      <w:r w:rsidRPr="00A212A8">
        <w:rPr>
          <w:rStyle w:val="tlid-translation"/>
          <w:rFonts w:ascii="Times New Roman" w:hAnsi="Times New Roman"/>
          <w:sz w:val="24"/>
          <w:szCs w:val="24"/>
          <w:lang w:val="en-US"/>
        </w:rPr>
        <w:t>.</w:t>
      </w:r>
      <w:r w:rsidRPr="002F0ECF">
        <w:rPr>
          <w:rFonts w:ascii="Times New Roman" w:hAnsi="Times New Roman" w:cs="Times New Roman"/>
          <w:sz w:val="24"/>
          <w:szCs w:val="24"/>
          <w:lang w:val="en-US"/>
        </w:rPr>
        <w:t xml:space="preserve"> </w:t>
      </w:r>
      <w:r>
        <w:rPr>
          <w:rFonts w:ascii="Times New Roman" w:hAnsi="Times New Roman" w:cs="Times New Roman"/>
          <w:sz w:val="24"/>
          <w:szCs w:val="24"/>
          <w:lang w:val="en-US"/>
        </w:rPr>
        <w:t>(in Russian)</w:t>
      </w:r>
    </w:p>
    <w:p w:rsidR="002F0ECF" w:rsidRPr="002F0ECF" w:rsidRDefault="002F0ECF" w:rsidP="00DB7F5D">
      <w:pPr>
        <w:spacing w:after="0" w:line="360" w:lineRule="auto"/>
        <w:ind w:firstLine="709"/>
        <w:jc w:val="both"/>
        <w:rPr>
          <w:rFonts w:ascii="Times New Roman" w:hAnsi="Times New Roman" w:cs="Times New Roman"/>
          <w:sz w:val="24"/>
          <w:szCs w:val="24"/>
          <w:lang w:val="en-US"/>
        </w:rPr>
      </w:pPr>
    </w:p>
    <w:p w:rsidR="008F1089" w:rsidRDefault="008F1089" w:rsidP="000F3A6A">
      <w:pPr>
        <w:tabs>
          <w:tab w:val="left" w:pos="0"/>
          <w:tab w:val="center" w:pos="4890"/>
          <w:tab w:val="right" w:pos="9355"/>
        </w:tabs>
        <w:spacing w:after="0" w:line="360" w:lineRule="auto"/>
        <w:ind w:firstLine="709"/>
        <w:jc w:val="center"/>
        <w:rPr>
          <w:rFonts w:ascii="Times New Roman" w:hAnsi="Times New Roman" w:cs="Times New Roman"/>
          <w:b/>
          <w:sz w:val="24"/>
          <w:szCs w:val="24"/>
          <w:lang w:val="en-US"/>
        </w:rPr>
      </w:pPr>
    </w:p>
    <w:p w:rsidR="008F1089" w:rsidRDefault="008F108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F3A6A" w:rsidRPr="001D281B" w:rsidRDefault="008F1089" w:rsidP="000F3A6A">
      <w:pPr>
        <w:tabs>
          <w:tab w:val="left" w:pos="0"/>
          <w:tab w:val="center" w:pos="4890"/>
          <w:tab w:val="right" w:pos="9355"/>
        </w:tabs>
        <w:spacing w:after="0" w:line="360" w:lineRule="auto"/>
        <w:ind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 B</w:t>
      </w:r>
    </w:p>
    <w:p w:rsidR="000F3A6A" w:rsidRPr="009146D9" w:rsidRDefault="000F3A6A" w:rsidP="000F3A6A">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9146D9">
        <w:rPr>
          <w:rFonts w:ascii="Times New Roman" w:hAnsi="Times New Roman" w:cs="Times New Roman"/>
          <w:sz w:val="24"/>
          <w:szCs w:val="24"/>
          <w:lang w:val="en-US"/>
        </w:rPr>
        <w:t>(mandatory)</w:t>
      </w:r>
    </w:p>
    <w:p w:rsidR="000F3A6A" w:rsidRPr="001D281B" w:rsidRDefault="000F3A6A" w:rsidP="000F3A6A">
      <w:pPr>
        <w:tabs>
          <w:tab w:val="left" w:pos="0"/>
          <w:tab w:val="center" w:pos="4890"/>
          <w:tab w:val="right" w:pos="9355"/>
        </w:tabs>
        <w:spacing w:after="0" w:line="360" w:lineRule="auto"/>
        <w:ind w:firstLine="709"/>
        <w:jc w:val="center"/>
        <w:rPr>
          <w:rFonts w:ascii="Times New Roman" w:hAnsi="Times New Roman" w:cs="Times New Roman"/>
          <w:b/>
          <w:sz w:val="24"/>
          <w:szCs w:val="24"/>
          <w:lang w:val="en-US"/>
        </w:rPr>
      </w:pPr>
      <w:r w:rsidRPr="001D281B">
        <w:rPr>
          <w:rFonts w:ascii="Times New Roman" w:hAnsi="Times New Roman" w:cs="Times New Roman"/>
          <w:b/>
          <w:sz w:val="24"/>
          <w:szCs w:val="24"/>
          <w:lang w:val="en-US"/>
        </w:rPr>
        <w:t>Recommendations for the implementation of developments</w:t>
      </w:r>
    </w:p>
    <w:p w:rsidR="000F3A6A" w:rsidRPr="000F3A6A" w:rsidRDefault="000F3A6A" w:rsidP="000F3A6A">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0F3A6A" w:rsidRPr="00C0259F" w:rsidRDefault="000F3A6A" w:rsidP="005D5088">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5D5088">
        <w:rPr>
          <w:rFonts w:ascii="Times New Roman" w:hAnsi="Times New Roman" w:cs="Times New Roman"/>
          <w:sz w:val="24"/>
          <w:szCs w:val="24"/>
          <w:lang w:val="en-US"/>
        </w:rPr>
        <w:t>25-ton steel-teeming ladles</w:t>
      </w:r>
      <w:r w:rsidR="005D5088" w:rsidRPr="005D50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Figure </w:t>
      </w:r>
      <w:r w:rsidR="00524752">
        <w:rPr>
          <w:rFonts w:ascii="Times New Roman" w:hAnsi="Times New Roman" w:cs="Times New Roman"/>
          <w:sz w:val="24"/>
          <w:szCs w:val="24"/>
        </w:rPr>
        <w:t>В</w:t>
      </w:r>
      <w:r>
        <w:rPr>
          <w:rFonts w:ascii="Times New Roman" w:hAnsi="Times New Roman" w:cs="Times New Roman"/>
          <w:sz w:val="24"/>
          <w:szCs w:val="24"/>
          <w:lang w:val="en-US"/>
        </w:rPr>
        <w:t>.</w:t>
      </w:r>
      <w:r w:rsidRPr="000F3A6A">
        <w:rPr>
          <w:rFonts w:ascii="Times New Roman" w:hAnsi="Times New Roman" w:cs="Times New Roman"/>
          <w:sz w:val="24"/>
          <w:szCs w:val="24"/>
          <w:lang w:val="en-US"/>
        </w:rPr>
        <w:t>1 shows a schedule for drying and heating the lining of a 25-ton steel</w:t>
      </w:r>
      <w:r>
        <w:rPr>
          <w:rFonts w:ascii="Times New Roman" w:hAnsi="Times New Roman" w:cs="Times New Roman"/>
          <w:sz w:val="24"/>
          <w:szCs w:val="24"/>
          <w:lang w:val="en-US"/>
        </w:rPr>
        <w:t>-teeming</w:t>
      </w:r>
      <w:r w:rsidRPr="000F3A6A">
        <w:rPr>
          <w:rFonts w:ascii="Times New Roman" w:hAnsi="Times New Roman" w:cs="Times New Roman"/>
          <w:sz w:val="24"/>
          <w:szCs w:val="24"/>
          <w:lang w:val="en-US"/>
        </w:rPr>
        <w:t xml:space="preserve"> ladle to a temperature of 938 °</w:t>
      </w:r>
      <w:r>
        <w:rPr>
          <w:rFonts w:ascii="Times New Roman" w:hAnsi="Times New Roman" w:cs="Times New Roman"/>
          <w:sz w:val="24"/>
          <w:szCs w:val="24"/>
          <w:lang w:val="en-US"/>
        </w:rPr>
        <w:t xml:space="preserve"> </w:t>
      </w:r>
      <w:r w:rsidRPr="000F3A6A">
        <w:rPr>
          <w:rFonts w:ascii="Times New Roman" w:hAnsi="Times New Roman" w:cs="Times New Roman"/>
          <w:sz w:val="24"/>
          <w:szCs w:val="24"/>
          <w:lang w:val="en-US"/>
        </w:rPr>
        <w:t>C for 23 hours. The temperature was measured on the inner surface of the bucket lining.</w:t>
      </w:r>
    </w:p>
    <w:p w:rsidR="006E5F60" w:rsidRPr="000F3A6A" w:rsidRDefault="006E5F60" w:rsidP="008E757E">
      <w:pPr>
        <w:tabs>
          <w:tab w:val="left" w:pos="0"/>
          <w:tab w:val="center" w:pos="4890"/>
          <w:tab w:val="right" w:pos="9355"/>
        </w:tabs>
        <w:spacing w:after="0" w:line="360" w:lineRule="auto"/>
        <w:ind w:firstLine="709"/>
        <w:jc w:val="both"/>
        <w:rPr>
          <w:rFonts w:ascii="Times New Roman" w:hAnsi="Times New Roman" w:cs="Times New Roman"/>
          <w:b/>
          <w:sz w:val="24"/>
          <w:szCs w:val="24"/>
          <w:lang w:val="en-US"/>
        </w:rPr>
      </w:pPr>
    </w:p>
    <w:p w:rsidR="006E5F60" w:rsidRPr="00CD2E1D" w:rsidRDefault="000940CC" w:rsidP="008E757E">
      <w:pPr>
        <w:tabs>
          <w:tab w:val="left" w:pos="0"/>
          <w:tab w:val="center" w:pos="4890"/>
          <w:tab w:val="right" w:pos="9355"/>
        </w:tabs>
        <w:spacing w:after="0" w:line="360" w:lineRule="auto"/>
        <w:ind w:firstLine="709"/>
        <w:jc w:val="center"/>
        <w:rPr>
          <w:rFonts w:ascii="Times New Roman" w:hAnsi="Times New Roman" w:cs="Times New Roman"/>
          <w:b/>
          <w:sz w:val="24"/>
          <w:szCs w:val="24"/>
        </w:rPr>
      </w:pPr>
      <w:r w:rsidRPr="00702482">
        <w:rPr>
          <w:rFonts w:ascii="Times New Roman" w:hAnsi="Times New Roman" w:cs="Times New Roman"/>
          <w:b/>
          <w:noProof/>
          <w:sz w:val="24"/>
          <w:szCs w:val="24"/>
        </w:rPr>
        <w:drawing>
          <wp:inline distT="0" distB="0" distL="0" distR="0">
            <wp:extent cx="4572000" cy="2743200"/>
            <wp:effectExtent l="19050" t="0" r="0" b="0"/>
            <wp:docPr id="17" name="Рисунок 2"/>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81" cstate="print"/>
                    <a:stretch>
                      <a:fillRect/>
                    </a:stretch>
                  </pic:blipFill>
                  <pic:spPr>
                    <a:xfrm>
                      <a:off x="0" y="0"/>
                      <a:ext cx="4572000" cy="2743200"/>
                    </a:xfrm>
                    <a:prstGeom prst="rect">
                      <a:avLst/>
                    </a:prstGeom>
                  </pic:spPr>
                </pic:pic>
              </a:graphicData>
            </a:graphic>
          </wp:inline>
        </w:drawing>
      </w:r>
    </w:p>
    <w:p w:rsidR="006E5F60" w:rsidRDefault="006E5F60" w:rsidP="008E757E">
      <w:pPr>
        <w:spacing w:after="0" w:line="360" w:lineRule="auto"/>
        <w:ind w:firstLine="709"/>
        <w:jc w:val="center"/>
        <w:rPr>
          <w:rFonts w:ascii="Times New Roman" w:hAnsi="Times New Roman" w:cs="Times New Roman"/>
          <w:sz w:val="24"/>
          <w:szCs w:val="24"/>
        </w:rPr>
      </w:pPr>
    </w:p>
    <w:p w:rsidR="000F3A6A" w:rsidRPr="000F3A6A" w:rsidRDefault="000F3A6A" w:rsidP="008E757E">
      <w:pPr>
        <w:spacing w:after="0" w:line="360" w:lineRule="auto"/>
        <w:ind w:firstLine="709"/>
        <w:jc w:val="center"/>
        <w:rPr>
          <w:rFonts w:ascii="Times New Roman" w:hAnsi="Times New Roman" w:cs="Times New Roman"/>
          <w:sz w:val="24"/>
          <w:szCs w:val="24"/>
          <w:lang w:val="en-US"/>
        </w:rPr>
      </w:pPr>
      <w:r w:rsidRPr="000F3A6A">
        <w:rPr>
          <w:rFonts w:ascii="Times New Roman" w:hAnsi="Times New Roman" w:cs="Times New Roman"/>
          <w:sz w:val="24"/>
          <w:szCs w:val="24"/>
          <w:lang w:val="en-US"/>
        </w:rPr>
        <w:t xml:space="preserve">Figure </w:t>
      </w:r>
      <w:r w:rsidR="00524752">
        <w:rPr>
          <w:rFonts w:ascii="Times New Roman" w:hAnsi="Times New Roman" w:cs="Times New Roman"/>
          <w:sz w:val="24"/>
          <w:szCs w:val="24"/>
        </w:rPr>
        <w:t>В</w:t>
      </w:r>
      <w:r w:rsidR="009146D9">
        <w:rPr>
          <w:rFonts w:ascii="Times New Roman" w:hAnsi="Times New Roman" w:cs="Times New Roman"/>
          <w:sz w:val="24"/>
          <w:szCs w:val="24"/>
          <w:lang w:val="en-US"/>
        </w:rPr>
        <w:t>.</w:t>
      </w:r>
      <w:r w:rsidRPr="000F3A6A">
        <w:rPr>
          <w:rFonts w:ascii="Times New Roman" w:hAnsi="Times New Roman" w:cs="Times New Roman"/>
          <w:sz w:val="24"/>
          <w:szCs w:val="24"/>
          <w:lang w:val="en-US"/>
        </w:rPr>
        <w:t>1 – Drying and heating of the steel ladle lining</w:t>
      </w:r>
    </w:p>
    <w:p w:rsidR="006E5F60" w:rsidRPr="000F3A6A" w:rsidRDefault="006E5F60" w:rsidP="008E757E">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0F3A6A" w:rsidRPr="000F3A6A" w:rsidRDefault="000F3A6A" w:rsidP="000F3A6A">
      <w:pPr>
        <w:tabs>
          <w:tab w:val="left" w:pos="0"/>
          <w:tab w:val="center" w:pos="4890"/>
          <w:tab w:val="right" w:pos="9355"/>
        </w:tabs>
        <w:spacing w:after="0" w:line="360" w:lineRule="auto"/>
        <w:ind w:firstLine="709"/>
        <w:jc w:val="both"/>
        <w:rPr>
          <w:rFonts w:ascii="Times New Roman" w:eastAsia="Calibri" w:hAnsi="Times New Roman" w:cs="Times New Roman"/>
          <w:sz w:val="24"/>
          <w:szCs w:val="24"/>
          <w:lang w:val="en-US"/>
        </w:rPr>
      </w:pPr>
      <w:r w:rsidRPr="000F3A6A">
        <w:rPr>
          <w:rFonts w:ascii="Times New Roman" w:eastAsia="Calibri" w:hAnsi="Times New Roman" w:cs="Times New Roman"/>
          <w:sz w:val="24"/>
          <w:szCs w:val="24"/>
          <w:lang w:val="en-US"/>
        </w:rPr>
        <w:t xml:space="preserve">Figure </w:t>
      </w:r>
      <w:r w:rsidR="00524752">
        <w:rPr>
          <w:rFonts w:ascii="Times New Roman" w:eastAsia="Calibri" w:hAnsi="Times New Roman" w:cs="Times New Roman"/>
          <w:sz w:val="24"/>
          <w:szCs w:val="24"/>
        </w:rPr>
        <w:t>В</w:t>
      </w:r>
      <w:r w:rsidRPr="000F3A6A">
        <w:rPr>
          <w:rFonts w:ascii="Times New Roman" w:eastAsia="Calibri" w:hAnsi="Times New Roman" w:cs="Times New Roman"/>
          <w:sz w:val="24"/>
          <w:szCs w:val="24"/>
          <w:lang w:val="en-US"/>
        </w:rPr>
        <w:t>.2 shows a graph of temperature stresses in the lining of a steel</w:t>
      </w:r>
      <w:r>
        <w:rPr>
          <w:rFonts w:ascii="Times New Roman" w:eastAsia="Calibri" w:hAnsi="Times New Roman" w:cs="Times New Roman"/>
          <w:sz w:val="24"/>
          <w:szCs w:val="24"/>
          <w:lang w:val="en-US"/>
        </w:rPr>
        <w:t xml:space="preserve">-teeming </w:t>
      </w:r>
      <w:r w:rsidRPr="000F3A6A">
        <w:rPr>
          <w:rFonts w:ascii="Times New Roman" w:eastAsia="Calibri" w:hAnsi="Times New Roman" w:cs="Times New Roman"/>
          <w:sz w:val="24"/>
          <w:szCs w:val="24"/>
          <w:lang w:val="en-US"/>
        </w:rPr>
        <w:t xml:space="preserve"> ladle when it is heated.</w:t>
      </w:r>
    </w:p>
    <w:p w:rsidR="000F3A6A" w:rsidRDefault="000F3A6A" w:rsidP="000F3A6A">
      <w:pPr>
        <w:tabs>
          <w:tab w:val="left" w:pos="0"/>
          <w:tab w:val="center" w:pos="4890"/>
          <w:tab w:val="right" w:pos="9355"/>
        </w:tabs>
        <w:spacing w:after="0" w:line="360" w:lineRule="auto"/>
        <w:ind w:firstLine="709"/>
        <w:jc w:val="both"/>
        <w:rPr>
          <w:rFonts w:ascii="Times New Roman" w:eastAsia="Calibri" w:hAnsi="Times New Roman" w:cs="Times New Roman"/>
          <w:sz w:val="24"/>
          <w:szCs w:val="24"/>
          <w:lang w:val="en-US"/>
        </w:rPr>
      </w:pPr>
      <w:r w:rsidRPr="000F3A6A">
        <w:rPr>
          <w:rFonts w:ascii="Times New Roman" w:eastAsia="Calibri" w:hAnsi="Times New Roman" w:cs="Times New Roman"/>
          <w:sz w:val="24"/>
          <w:szCs w:val="24"/>
          <w:lang w:val="en-US"/>
        </w:rPr>
        <w:t xml:space="preserve">The existing heating schedule for the steel ladle lining is critical for the resulting temperature stresses. During the heating process, two time periods are allocated on the graph for compression stresses, the temperature stresses in which exceed the permissible ones (0 h 20 m – 3 h 10 m; 5 h 10 m – 8 h 40 m); the graph for tensile stresses also has two periods (0 h 30 m – </w:t>
      </w:r>
      <w:r w:rsidR="00711A1A" w:rsidRPr="00711A1A">
        <w:rPr>
          <w:rFonts w:ascii="Times New Roman" w:eastAsia="Calibri" w:hAnsi="Times New Roman" w:cs="Times New Roman"/>
          <w:sz w:val="24"/>
          <w:szCs w:val="24"/>
          <w:lang w:val="en-US"/>
        </w:rPr>
        <w:br/>
      </w:r>
      <w:r w:rsidRPr="000F3A6A">
        <w:rPr>
          <w:rFonts w:ascii="Times New Roman" w:eastAsia="Calibri" w:hAnsi="Times New Roman" w:cs="Times New Roman"/>
          <w:sz w:val="24"/>
          <w:szCs w:val="24"/>
          <w:lang w:val="en-US"/>
        </w:rPr>
        <w:t>3 h 00 m;</w:t>
      </w:r>
      <w:r w:rsidR="000940CC">
        <w:rPr>
          <w:rFonts w:ascii="Times New Roman" w:eastAsia="Calibri" w:hAnsi="Times New Roman" w:cs="Times New Roman"/>
          <w:sz w:val="24"/>
          <w:szCs w:val="24"/>
          <w:lang w:val="en-US"/>
        </w:rPr>
        <w:t xml:space="preserve"> </w:t>
      </w:r>
      <w:r w:rsidRPr="000F3A6A">
        <w:rPr>
          <w:rFonts w:ascii="Times New Roman" w:eastAsia="Calibri" w:hAnsi="Times New Roman" w:cs="Times New Roman"/>
          <w:sz w:val="24"/>
          <w:szCs w:val="24"/>
          <w:lang w:val="en-US"/>
        </w:rPr>
        <w:t xml:space="preserve">5 h 00 m – 8 h 30 m). When heated, a compression stress </w:t>
      </w:r>
      <w:r w:rsidR="000940CC" w:rsidRPr="000940CC">
        <w:rPr>
          <w:rFonts w:ascii="Times New Roman" w:eastAsia="Calibri" w:hAnsi="Times New Roman" w:cs="Times New Roman"/>
          <w:sz w:val="24"/>
          <w:szCs w:val="24"/>
          <w:lang w:val="en-US"/>
        </w:rPr>
        <w:t>(</w:t>
      </w:r>
      <w:r w:rsidR="000940CC" w:rsidRPr="00CD2E1D">
        <w:rPr>
          <w:rFonts w:ascii="Times New Roman" w:eastAsia="Calibri" w:hAnsi="Times New Roman" w:cs="Times New Roman"/>
          <w:i/>
          <w:sz w:val="24"/>
          <w:szCs w:val="24"/>
        </w:rPr>
        <w:t>σ</w:t>
      </w:r>
      <w:r w:rsidR="000940CC" w:rsidRPr="00CD2E1D">
        <w:rPr>
          <w:rFonts w:ascii="Times New Roman" w:eastAsia="Calibri" w:hAnsi="Times New Roman" w:cs="Times New Roman"/>
          <w:i/>
          <w:sz w:val="24"/>
          <w:szCs w:val="24"/>
          <w:vertAlign w:val="subscript"/>
        </w:rPr>
        <w:t>с</w:t>
      </w:r>
      <w:r w:rsidR="000940CC" w:rsidRPr="000940CC">
        <w:rPr>
          <w:rFonts w:ascii="Times New Roman" w:eastAsia="Calibri" w:hAnsi="Times New Roman" w:cs="Times New Roman"/>
          <w:sz w:val="24"/>
          <w:szCs w:val="24"/>
          <w:lang w:val="en-US"/>
        </w:rPr>
        <w:t>)</w:t>
      </w:r>
      <w:r w:rsidR="000940CC">
        <w:rPr>
          <w:rFonts w:ascii="Times New Roman" w:eastAsia="Calibri" w:hAnsi="Times New Roman" w:cs="Times New Roman"/>
          <w:sz w:val="24"/>
          <w:szCs w:val="24"/>
          <w:lang w:val="en-US"/>
        </w:rPr>
        <w:t xml:space="preserve"> </w:t>
      </w:r>
      <w:r w:rsidRPr="000F3A6A">
        <w:rPr>
          <w:rFonts w:ascii="Times New Roman" w:eastAsia="Calibri" w:hAnsi="Times New Roman" w:cs="Times New Roman"/>
          <w:sz w:val="24"/>
          <w:szCs w:val="24"/>
          <w:lang w:val="en-US"/>
        </w:rPr>
        <w:t xml:space="preserve">occurs in the high-temperature section from the average temperature, and a tensile stress </w:t>
      </w:r>
      <w:r w:rsidR="000940CC" w:rsidRPr="000940CC">
        <w:rPr>
          <w:rFonts w:ascii="Times New Roman" w:eastAsia="Calibri" w:hAnsi="Times New Roman" w:cs="Times New Roman"/>
          <w:sz w:val="24"/>
          <w:szCs w:val="24"/>
          <w:lang w:val="en-US"/>
        </w:rPr>
        <w:t>(</w:t>
      </w:r>
      <w:r w:rsidR="000940CC" w:rsidRPr="00CD2E1D">
        <w:rPr>
          <w:rFonts w:ascii="Times New Roman" w:eastAsia="Calibri" w:hAnsi="Times New Roman" w:cs="Times New Roman"/>
          <w:i/>
          <w:sz w:val="24"/>
          <w:szCs w:val="24"/>
        </w:rPr>
        <w:t>σ</w:t>
      </w:r>
      <w:r w:rsidR="000940CC" w:rsidRPr="00CD2E1D">
        <w:rPr>
          <w:rFonts w:ascii="Times New Roman" w:eastAsia="Calibri" w:hAnsi="Times New Roman" w:cs="Times New Roman"/>
          <w:i/>
          <w:sz w:val="24"/>
          <w:szCs w:val="24"/>
          <w:vertAlign w:val="subscript"/>
        </w:rPr>
        <w:t>р</w:t>
      </w:r>
      <w:r w:rsidR="000940CC" w:rsidRPr="000940CC">
        <w:rPr>
          <w:rFonts w:ascii="Times New Roman" w:eastAsia="Calibri" w:hAnsi="Times New Roman" w:cs="Times New Roman"/>
          <w:sz w:val="24"/>
          <w:szCs w:val="24"/>
          <w:lang w:val="en-US"/>
        </w:rPr>
        <w:t>)</w:t>
      </w:r>
      <w:r w:rsidR="000940CC">
        <w:rPr>
          <w:rFonts w:ascii="Times New Roman" w:eastAsia="Calibri" w:hAnsi="Times New Roman" w:cs="Times New Roman"/>
          <w:sz w:val="24"/>
          <w:szCs w:val="24"/>
          <w:lang w:val="en-US"/>
        </w:rPr>
        <w:t xml:space="preserve"> </w:t>
      </w:r>
      <w:r w:rsidRPr="000F3A6A">
        <w:rPr>
          <w:rFonts w:ascii="Times New Roman" w:eastAsia="Calibri" w:hAnsi="Times New Roman" w:cs="Times New Roman"/>
          <w:sz w:val="24"/>
          <w:szCs w:val="24"/>
          <w:lang w:val="en-US"/>
        </w:rPr>
        <w:t>occurs in the low-temperature section. The maximum value of the compression stress is 3.24 times higher than the permissible value, and the tensile stress is 2.7 times higher.</w:t>
      </w:r>
    </w:p>
    <w:p w:rsidR="000F3A6A" w:rsidRDefault="000F3A6A" w:rsidP="008E757E">
      <w:pPr>
        <w:tabs>
          <w:tab w:val="left" w:pos="0"/>
          <w:tab w:val="center" w:pos="4890"/>
          <w:tab w:val="right" w:pos="9355"/>
        </w:tabs>
        <w:spacing w:after="0" w:line="360" w:lineRule="auto"/>
        <w:ind w:firstLine="709"/>
        <w:jc w:val="both"/>
        <w:rPr>
          <w:rFonts w:ascii="Times New Roman" w:eastAsia="Calibri" w:hAnsi="Times New Roman" w:cs="Times New Roman"/>
          <w:sz w:val="24"/>
          <w:szCs w:val="24"/>
          <w:lang w:val="en-US"/>
        </w:rPr>
      </w:pPr>
    </w:p>
    <w:p w:rsidR="006E5F60" w:rsidRDefault="000940CC" w:rsidP="008E757E">
      <w:pPr>
        <w:spacing w:after="0" w:line="360" w:lineRule="auto"/>
        <w:ind w:firstLine="709"/>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5724525" cy="2505075"/>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5724525" cy="2505075"/>
                    </a:xfrm>
                    <a:prstGeom prst="rect">
                      <a:avLst/>
                    </a:prstGeom>
                    <a:noFill/>
                    <a:ln w="9525">
                      <a:noFill/>
                      <a:miter lim="800000"/>
                      <a:headEnd/>
                      <a:tailEnd/>
                    </a:ln>
                  </pic:spPr>
                </pic:pic>
              </a:graphicData>
            </a:graphic>
          </wp:inline>
        </w:drawing>
      </w:r>
    </w:p>
    <w:p w:rsidR="00991856" w:rsidRDefault="00991856" w:rsidP="000940CC">
      <w:pPr>
        <w:tabs>
          <w:tab w:val="left" w:pos="0"/>
          <w:tab w:val="center" w:pos="4890"/>
          <w:tab w:val="right" w:pos="9355"/>
        </w:tabs>
        <w:spacing w:after="0" w:line="360" w:lineRule="auto"/>
        <w:ind w:firstLine="709"/>
        <w:jc w:val="center"/>
        <w:rPr>
          <w:rFonts w:ascii="Times New Roman" w:eastAsia="Calibri" w:hAnsi="Times New Roman" w:cs="Times New Roman"/>
          <w:sz w:val="24"/>
          <w:szCs w:val="24"/>
          <w:lang w:val="en-US"/>
        </w:rPr>
      </w:pPr>
    </w:p>
    <w:p w:rsidR="006E5F60" w:rsidRPr="0096122C" w:rsidRDefault="000940CC" w:rsidP="000940CC">
      <w:pPr>
        <w:tabs>
          <w:tab w:val="left" w:pos="0"/>
          <w:tab w:val="center" w:pos="4890"/>
          <w:tab w:val="right" w:pos="9355"/>
        </w:tabs>
        <w:spacing w:after="0" w:line="360" w:lineRule="auto"/>
        <w:ind w:firstLine="709"/>
        <w:jc w:val="center"/>
        <w:rPr>
          <w:rFonts w:ascii="Times New Roman" w:eastAsia="Calibri" w:hAnsi="Times New Roman" w:cs="Times New Roman"/>
          <w:sz w:val="24"/>
          <w:szCs w:val="24"/>
          <w:lang w:val="en-US"/>
        </w:rPr>
      </w:pPr>
      <w:r w:rsidRPr="0096122C">
        <w:rPr>
          <w:rFonts w:ascii="Times New Roman" w:eastAsia="Calibri" w:hAnsi="Times New Roman" w:cs="Times New Roman"/>
          <w:sz w:val="24"/>
          <w:szCs w:val="24"/>
          <w:lang w:val="en-US"/>
        </w:rPr>
        <w:t xml:space="preserve">Figure </w:t>
      </w:r>
      <w:r w:rsidR="00524752">
        <w:rPr>
          <w:rFonts w:ascii="Times New Roman" w:eastAsia="Calibri" w:hAnsi="Times New Roman" w:cs="Times New Roman"/>
          <w:sz w:val="24"/>
          <w:szCs w:val="24"/>
        </w:rPr>
        <w:t>В</w:t>
      </w:r>
      <w:r w:rsidR="009146D9">
        <w:rPr>
          <w:rFonts w:ascii="Times New Roman" w:eastAsia="Calibri" w:hAnsi="Times New Roman" w:cs="Times New Roman"/>
          <w:sz w:val="24"/>
          <w:szCs w:val="24"/>
          <w:lang w:val="en-US"/>
        </w:rPr>
        <w:t>.</w:t>
      </w:r>
      <w:r w:rsidRPr="0096122C">
        <w:rPr>
          <w:rFonts w:ascii="Times New Roman" w:eastAsia="Calibri" w:hAnsi="Times New Roman" w:cs="Times New Roman"/>
          <w:sz w:val="24"/>
          <w:szCs w:val="24"/>
          <w:lang w:val="en-US"/>
        </w:rPr>
        <w:t xml:space="preserve">2 – </w:t>
      </w:r>
      <w:r>
        <w:rPr>
          <w:rFonts w:ascii="Times New Roman" w:eastAsia="Calibri" w:hAnsi="Times New Roman" w:cs="Times New Roman"/>
          <w:sz w:val="24"/>
          <w:szCs w:val="24"/>
          <w:lang w:val="en-US"/>
        </w:rPr>
        <w:t>E</w:t>
      </w:r>
      <w:r w:rsidRPr="0096122C">
        <w:rPr>
          <w:rFonts w:ascii="Times New Roman" w:eastAsia="Calibri" w:hAnsi="Times New Roman" w:cs="Times New Roman"/>
          <w:sz w:val="24"/>
          <w:szCs w:val="24"/>
          <w:lang w:val="en-US"/>
        </w:rPr>
        <w:t>merging temperature stresses</w:t>
      </w:r>
    </w:p>
    <w:p w:rsidR="000940CC" w:rsidRPr="0096122C" w:rsidRDefault="000940CC" w:rsidP="008E757E">
      <w:pPr>
        <w:tabs>
          <w:tab w:val="left" w:pos="0"/>
          <w:tab w:val="center" w:pos="4890"/>
          <w:tab w:val="right" w:pos="9355"/>
        </w:tabs>
        <w:spacing w:after="0" w:line="360" w:lineRule="auto"/>
        <w:ind w:firstLine="709"/>
        <w:jc w:val="both"/>
        <w:rPr>
          <w:rFonts w:ascii="Times New Roman" w:eastAsia="Calibri" w:hAnsi="Times New Roman" w:cs="Times New Roman"/>
          <w:sz w:val="24"/>
          <w:szCs w:val="24"/>
          <w:lang w:val="en-US"/>
        </w:rPr>
      </w:pPr>
    </w:p>
    <w:p w:rsidR="000940CC" w:rsidRDefault="000940CC" w:rsidP="008E757E">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0940CC">
        <w:rPr>
          <w:rFonts w:ascii="Times New Roman" w:hAnsi="Times New Roman" w:cs="Times New Roman"/>
          <w:sz w:val="24"/>
          <w:szCs w:val="24"/>
          <w:lang w:val="en-US"/>
        </w:rPr>
        <w:t xml:space="preserve">Using the developed mathematical model, a rational (recommended) heating schedule for the lining of a 25-ton steel ladle was obtained (figure </w:t>
      </w:r>
      <w:r w:rsidR="00524752">
        <w:rPr>
          <w:rFonts w:ascii="Times New Roman" w:hAnsi="Times New Roman" w:cs="Times New Roman"/>
          <w:sz w:val="24"/>
          <w:szCs w:val="24"/>
        </w:rPr>
        <w:t>В</w:t>
      </w:r>
      <w:r w:rsidR="009146D9">
        <w:rPr>
          <w:rFonts w:ascii="Times New Roman" w:hAnsi="Times New Roman" w:cs="Times New Roman"/>
          <w:sz w:val="24"/>
          <w:szCs w:val="24"/>
          <w:lang w:val="en-US"/>
        </w:rPr>
        <w:t>.</w:t>
      </w:r>
      <w:r w:rsidRPr="000940CC">
        <w:rPr>
          <w:rFonts w:ascii="Times New Roman" w:hAnsi="Times New Roman" w:cs="Times New Roman"/>
          <w:sz w:val="24"/>
          <w:szCs w:val="24"/>
          <w:lang w:val="en-US"/>
        </w:rPr>
        <w:t>3).</w:t>
      </w:r>
    </w:p>
    <w:p w:rsidR="000940CC" w:rsidRPr="000940CC" w:rsidRDefault="000940CC" w:rsidP="008E757E">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987841" w:rsidRDefault="000940CC"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702482">
        <w:rPr>
          <w:rFonts w:ascii="Times New Roman" w:hAnsi="Times New Roman" w:cs="Times New Roman"/>
          <w:noProof/>
          <w:sz w:val="24"/>
          <w:szCs w:val="24"/>
        </w:rPr>
        <w:drawing>
          <wp:inline distT="0" distB="0" distL="0" distR="0">
            <wp:extent cx="5452110" cy="278638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5452110" cy="2786380"/>
                    </a:xfrm>
                    <a:prstGeom prst="rect">
                      <a:avLst/>
                    </a:prstGeom>
                    <a:noFill/>
                    <a:ln w="9525">
                      <a:noFill/>
                      <a:miter lim="800000"/>
                      <a:headEnd/>
                      <a:tailEnd/>
                    </a:ln>
                  </pic:spPr>
                </pic:pic>
              </a:graphicData>
            </a:graphic>
          </wp:inline>
        </w:drawing>
      </w:r>
    </w:p>
    <w:p w:rsidR="00991856" w:rsidRDefault="00991856" w:rsidP="009146D9">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p>
    <w:p w:rsidR="000940CC" w:rsidRPr="000940CC" w:rsidRDefault="000940CC" w:rsidP="009146D9">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0940CC">
        <w:rPr>
          <w:rFonts w:ascii="Times New Roman" w:hAnsi="Times New Roman" w:cs="Times New Roman"/>
          <w:sz w:val="24"/>
          <w:szCs w:val="24"/>
          <w:lang w:val="en-US"/>
        </w:rPr>
        <w:t>1 – streamlined the schedule of warm-up; 2 – factory default chart warm-up</w:t>
      </w:r>
    </w:p>
    <w:p w:rsidR="000940CC" w:rsidRPr="000940CC" w:rsidRDefault="000940CC" w:rsidP="009146D9">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6E5F60" w:rsidRPr="000940CC" w:rsidRDefault="000940CC" w:rsidP="009146D9">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524752">
        <w:rPr>
          <w:rFonts w:ascii="Times New Roman" w:hAnsi="Times New Roman" w:cs="Times New Roman"/>
          <w:sz w:val="24"/>
          <w:szCs w:val="24"/>
        </w:rPr>
        <w:t>В</w:t>
      </w:r>
      <w:r w:rsidR="009146D9">
        <w:rPr>
          <w:rFonts w:ascii="Times New Roman" w:hAnsi="Times New Roman" w:cs="Times New Roman"/>
          <w:sz w:val="24"/>
          <w:szCs w:val="24"/>
          <w:lang w:val="en-US"/>
        </w:rPr>
        <w:t>.</w:t>
      </w:r>
      <w:r>
        <w:rPr>
          <w:rFonts w:ascii="Times New Roman" w:hAnsi="Times New Roman" w:cs="Times New Roman"/>
          <w:sz w:val="24"/>
          <w:szCs w:val="24"/>
          <w:lang w:val="en-US"/>
        </w:rPr>
        <w:t>3 – H</w:t>
      </w:r>
      <w:r w:rsidRPr="000940CC">
        <w:rPr>
          <w:rFonts w:ascii="Times New Roman" w:hAnsi="Times New Roman" w:cs="Times New Roman"/>
          <w:sz w:val="24"/>
          <w:szCs w:val="24"/>
          <w:lang w:val="en-US"/>
        </w:rPr>
        <w:t>eating charts for the lining of a 25-ton steel ladle</w:t>
      </w:r>
    </w:p>
    <w:p w:rsidR="00987841" w:rsidRPr="000940CC" w:rsidRDefault="00987841" w:rsidP="008E757E">
      <w:pPr>
        <w:spacing w:after="0" w:line="360" w:lineRule="auto"/>
        <w:ind w:firstLine="709"/>
        <w:jc w:val="both"/>
        <w:rPr>
          <w:rFonts w:ascii="Times New Roman" w:hAnsi="Times New Roman" w:cs="Times New Roman"/>
          <w:b/>
          <w:sz w:val="24"/>
          <w:szCs w:val="24"/>
          <w:lang w:val="en-US"/>
        </w:rPr>
      </w:pPr>
    </w:p>
    <w:p w:rsidR="006E5F60" w:rsidRPr="005D5088" w:rsidRDefault="000940CC" w:rsidP="005D5088">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5D5088">
        <w:rPr>
          <w:rFonts w:ascii="Times New Roman" w:hAnsi="Times New Roman" w:cs="Times New Roman"/>
          <w:sz w:val="24"/>
          <w:szCs w:val="24"/>
          <w:lang w:val="en-US"/>
        </w:rPr>
        <w:t>Sintering furnaces</w:t>
      </w:r>
      <w:r w:rsidR="005D5088" w:rsidRPr="005D50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Figure </w:t>
      </w:r>
      <w:r w:rsidR="009146D9">
        <w:rPr>
          <w:rFonts w:ascii="Times New Roman" w:hAnsi="Times New Roman" w:cs="Times New Roman"/>
          <w:sz w:val="24"/>
          <w:szCs w:val="24"/>
        </w:rPr>
        <w:t>В</w:t>
      </w:r>
      <w:r>
        <w:rPr>
          <w:rFonts w:ascii="Times New Roman" w:hAnsi="Times New Roman" w:cs="Times New Roman"/>
          <w:sz w:val="24"/>
          <w:szCs w:val="24"/>
          <w:lang w:val="en-US"/>
        </w:rPr>
        <w:t>.</w:t>
      </w:r>
      <w:r w:rsidRPr="000940CC">
        <w:rPr>
          <w:rFonts w:ascii="Times New Roman" w:hAnsi="Times New Roman" w:cs="Times New Roman"/>
          <w:sz w:val="24"/>
          <w:szCs w:val="24"/>
          <w:lang w:val="en-US"/>
        </w:rPr>
        <w:t>4 shows the schedule for drying and heating the sintering furnace lining.</w:t>
      </w:r>
    </w:p>
    <w:p w:rsidR="000940CC" w:rsidRDefault="000940CC" w:rsidP="000940CC">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0940CC" w:rsidRDefault="000940CC" w:rsidP="00991856">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702482">
        <w:rPr>
          <w:rFonts w:ascii="Times New Roman" w:hAnsi="Times New Roman" w:cs="Times New Roman"/>
          <w:noProof/>
          <w:sz w:val="24"/>
          <w:szCs w:val="24"/>
        </w:rPr>
        <w:lastRenderedPageBreak/>
        <w:drawing>
          <wp:inline distT="0" distB="0" distL="0" distR="0">
            <wp:extent cx="5448300" cy="193051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5448300" cy="1930510"/>
                    </a:xfrm>
                    <a:prstGeom prst="rect">
                      <a:avLst/>
                    </a:prstGeom>
                    <a:noFill/>
                    <a:ln w="9525">
                      <a:noFill/>
                      <a:miter lim="800000"/>
                      <a:headEnd/>
                      <a:tailEnd/>
                    </a:ln>
                  </pic:spPr>
                </pic:pic>
              </a:graphicData>
            </a:graphic>
          </wp:inline>
        </w:drawing>
      </w:r>
    </w:p>
    <w:p w:rsidR="0096122C" w:rsidRDefault="0096122C" w:rsidP="000940CC">
      <w:pPr>
        <w:spacing w:after="0" w:line="360" w:lineRule="auto"/>
        <w:ind w:firstLine="709"/>
        <w:jc w:val="both"/>
        <w:rPr>
          <w:rFonts w:ascii="Times New Roman" w:hAnsi="Times New Roman" w:cs="Times New Roman"/>
          <w:sz w:val="24"/>
          <w:szCs w:val="24"/>
          <w:lang w:val="en-US"/>
        </w:rPr>
      </w:pPr>
    </w:p>
    <w:p w:rsidR="000940CC" w:rsidRPr="000940CC" w:rsidRDefault="000940CC" w:rsidP="009146D9">
      <w:pPr>
        <w:spacing w:after="0" w:line="240" w:lineRule="auto"/>
        <w:ind w:firstLine="709"/>
        <w:jc w:val="center"/>
        <w:rPr>
          <w:rFonts w:ascii="Times New Roman" w:hAnsi="Times New Roman" w:cs="Times New Roman"/>
          <w:sz w:val="24"/>
          <w:szCs w:val="24"/>
          <w:lang w:val="en-US"/>
        </w:rPr>
      </w:pPr>
      <w:r w:rsidRPr="000940CC">
        <w:rPr>
          <w:rFonts w:ascii="Times New Roman" w:hAnsi="Times New Roman" w:cs="Times New Roman"/>
          <w:sz w:val="24"/>
          <w:szCs w:val="24"/>
          <w:lang w:val="en-US"/>
        </w:rPr>
        <w:t xml:space="preserve">Figure </w:t>
      </w:r>
      <w:r w:rsidR="00524752">
        <w:rPr>
          <w:rFonts w:ascii="Times New Roman" w:hAnsi="Times New Roman" w:cs="Times New Roman"/>
          <w:sz w:val="24"/>
          <w:szCs w:val="24"/>
        </w:rPr>
        <w:t>В</w:t>
      </w:r>
      <w:r w:rsidR="009146D9">
        <w:rPr>
          <w:rFonts w:ascii="Times New Roman" w:hAnsi="Times New Roman" w:cs="Times New Roman"/>
          <w:sz w:val="24"/>
          <w:szCs w:val="24"/>
          <w:lang w:val="en-US"/>
        </w:rPr>
        <w:t>.</w:t>
      </w:r>
      <w:r w:rsidRPr="000940CC">
        <w:rPr>
          <w:rFonts w:ascii="Times New Roman" w:hAnsi="Times New Roman" w:cs="Times New Roman"/>
          <w:sz w:val="24"/>
          <w:szCs w:val="24"/>
          <w:lang w:val="en-US"/>
        </w:rPr>
        <w:t xml:space="preserve">4 – </w:t>
      </w:r>
      <w:r>
        <w:rPr>
          <w:rFonts w:ascii="Times New Roman" w:hAnsi="Times New Roman" w:cs="Times New Roman"/>
          <w:sz w:val="24"/>
          <w:szCs w:val="24"/>
          <w:lang w:val="en-US"/>
        </w:rPr>
        <w:t>F</w:t>
      </w:r>
      <w:r w:rsidRPr="000940CC">
        <w:rPr>
          <w:rFonts w:ascii="Times New Roman" w:hAnsi="Times New Roman" w:cs="Times New Roman"/>
          <w:sz w:val="24"/>
          <w:szCs w:val="24"/>
          <w:lang w:val="en-US"/>
        </w:rPr>
        <w:t xml:space="preserve">actory schedule for heating the sintering furnace after major </w:t>
      </w:r>
      <w:r w:rsidR="00202AAB">
        <w:rPr>
          <w:rFonts w:ascii="Times New Roman" w:hAnsi="Times New Roman" w:cs="Times New Roman"/>
          <w:sz w:val="24"/>
          <w:szCs w:val="24"/>
          <w:lang w:val="en-US"/>
        </w:rPr>
        <w:t>overhauls</w:t>
      </w:r>
      <w:r w:rsidRPr="000940CC">
        <w:rPr>
          <w:rFonts w:ascii="Times New Roman" w:hAnsi="Times New Roman" w:cs="Times New Roman"/>
          <w:sz w:val="24"/>
          <w:szCs w:val="24"/>
          <w:lang w:val="en-US"/>
        </w:rPr>
        <w:t xml:space="preserve"> (built graph)</w:t>
      </w:r>
    </w:p>
    <w:p w:rsidR="000940CC" w:rsidRPr="000940CC" w:rsidRDefault="000940CC" w:rsidP="000940CC">
      <w:pPr>
        <w:spacing w:after="0" w:line="360" w:lineRule="auto"/>
        <w:ind w:firstLine="709"/>
        <w:jc w:val="both"/>
        <w:rPr>
          <w:rFonts w:ascii="Times New Roman" w:hAnsi="Times New Roman" w:cs="Times New Roman"/>
          <w:sz w:val="24"/>
          <w:szCs w:val="24"/>
          <w:lang w:val="en-US"/>
        </w:rPr>
      </w:pPr>
    </w:p>
    <w:p w:rsidR="000940CC" w:rsidRDefault="00202AAB" w:rsidP="000940CC">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000940CC" w:rsidRPr="000940CC">
        <w:rPr>
          <w:rFonts w:ascii="Times New Roman" w:hAnsi="Times New Roman" w:cs="Times New Roman"/>
          <w:sz w:val="24"/>
          <w:szCs w:val="24"/>
          <w:lang w:val="en-US"/>
        </w:rPr>
        <w:t>ccording to these values, the temperature stresses that occur in the furnace li</w:t>
      </w:r>
      <w:r>
        <w:rPr>
          <w:rFonts w:ascii="Times New Roman" w:hAnsi="Times New Roman" w:cs="Times New Roman"/>
          <w:sz w:val="24"/>
          <w:szCs w:val="24"/>
          <w:lang w:val="en-US"/>
        </w:rPr>
        <w:t xml:space="preserve">ning were calculated (figure </w:t>
      </w:r>
      <w:r w:rsidR="00524752">
        <w:rPr>
          <w:rFonts w:ascii="Times New Roman" w:hAnsi="Times New Roman" w:cs="Times New Roman"/>
          <w:sz w:val="24"/>
          <w:szCs w:val="24"/>
        </w:rPr>
        <w:t>В</w:t>
      </w:r>
      <w:r>
        <w:rPr>
          <w:rFonts w:ascii="Times New Roman" w:hAnsi="Times New Roman" w:cs="Times New Roman"/>
          <w:sz w:val="24"/>
          <w:szCs w:val="24"/>
          <w:lang w:val="en-US"/>
        </w:rPr>
        <w:t>.</w:t>
      </w:r>
      <w:r w:rsidR="000940CC" w:rsidRPr="000940CC">
        <w:rPr>
          <w:rFonts w:ascii="Times New Roman" w:hAnsi="Times New Roman" w:cs="Times New Roman"/>
          <w:sz w:val="24"/>
          <w:szCs w:val="24"/>
          <w:lang w:val="en-US"/>
        </w:rPr>
        <w:t>5).</w:t>
      </w:r>
    </w:p>
    <w:p w:rsidR="000940CC" w:rsidRPr="000940CC" w:rsidRDefault="000940CC" w:rsidP="008E757E">
      <w:pPr>
        <w:spacing w:after="0" w:line="360" w:lineRule="auto"/>
        <w:ind w:firstLine="709"/>
        <w:jc w:val="both"/>
        <w:rPr>
          <w:rFonts w:ascii="Times New Roman" w:hAnsi="Times New Roman" w:cs="Times New Roman"/>
          <w:sz w:val="24"/>
          <w:szCs w:val="24"/>
          <w:lang w:val="en-US"/>
        </w:rPr>
      </w:pPr>
    </w:p>
    <w:p w:rsidR="006E5F60" w:rsidRPr="00CD2E1D" w:rsidRDefault="00202AAB" w:rsidP="00202AAB">
      <w:pPr>
        <w:tabs>
          <w:tab w:val="left" w:pos="0"/>
          <w:tab w:val="center" w:pos="4890"/>
          <w:tab w:val="right" w:pos="9355"/>
        </w:tabs>
        <w:spacing w:after="0" w:line="360" w:lineRule="auto"/>
        <w:ind w:firstLine="709"/>
        <w:jc w:val="center"/>
        <w:rPr>
          <w:rFonts w:ascii="Times New Roman" w:hAnsi="Times New Roman" w:cs="Times New Roman"/>
          <w:sz w:val="24"/>
          <w:szCs w:val="24"/>
        </w:rPr>
      </w:pPr>
      <w:r w:rsidRPr="00702482">
        <w:rPr>
          <w:rFonts w:ascii="Times New Roman" w:hAnsi="Times New Roman" w:cs="Times New Roman"/>
          <w:noProof/>
          <w:sz w:val="24"/>
          <w:szCs w:val="24"/>
        </w:rPr>
        <w:drawing>
          <wp:inline distT="0" distB="0" distL="0" distR="0">
            <wp:extent cx="5477510" cy="2441575"/>
            <wp:effectExtent l="19050" t="0" r="889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477510" cy="2441575"/>
                    </a:xfrm>
                    <a:prstGeom prst="rect">
                      <a:avLst/>
                    </a:prstGeom>
                    <a:noFill/>
                    <a:ln w="9525">
                      <a:noFill/>
                      <a:miter lim="800000"/>
                      <a:headEnd/>
                      <a:tailEnd/>
                    </a:ln>
                  </pic:spPr>
                </pic:pic>
              </a:graphicData>
            </a:graphic>
          </wp:inline>
        </w:drawing>
      </w:r>
    </w:p>
    <w:p w:rsidR="00987841" w:rsidRDefault="00987841" w:rsidP="008E757E">
      <w:pPr>
        <w:spacing w:after="0" w:line="360" w:lineRule="auto"/>
        <w:ind w:firstLine="709"/>
        <w:jc w:val="center"/>
        <w:rPr>
          <w:rFonts w:ascii="Times New Roman" w:hAnsi="Times New Roman" w:cs="Times New Roman"/>
          <w:sz w:val="24"/>
          <w:szCs w:val="24"/>
        </w:rPr>
      </w:pPr>
    </w:p>
    <w:p w:rsidR="00202AAB" w:rsidRPr="0096122C" w:rsidRDefault="00202AAB" w:rsidP="00202AAB">
      <w:pPr>
        <w:tabs>
          <w:tab w:val="left" w:pos="0"/>
          <w:tab w:val="center" w:pos="4890"/>
          <w:tab w:val="right" w:pos="9355"/>
        </w:tabs>
        <w:spacing w:after="0" w:line="360" w:lineRule="auto"/>
        <w:ind w:firstLine="709"/>
        <w:jc w:val="center"/>
        <w:rPr>
          <w:rFonts w:ascii="Times New Roman" w:hAnsi="Times New Roman" w:cs="Times New Roman"/>
          <w:sz w:val="24"/>
          <w:szCs w:val="24"/>
          <w:lang w:val="en-US"/>
        </w:rPr>
      </w:pPr>
      <w:r w:rsidRPr="00202AAB">
        <w:rPr>
          <w:rFonts w:ascii="Times New Roman" w:hAnsi="Times New Roman" w:cs="Times New Roman"/>
          <w:sz w:val="24"/>
          <w:szCs w:val="24"/>
          <w:lang w:val="en-US"/>
        </w:rPr>
        <w:t>Figure</w:t>
      </w:r>
      <w:r w:rsidRPr="0096122C">
        <w:rPr>
          <w:rFonts w:ascii="Times New Roman" w:hAnsi="Times New Roman" w:cs="Times New Roman"/>
          <w:sz w:val="24"/>
          <w:szCs w:val="24"/>
          <w:lang w:val="en-US"/>
        </w:rPr>
        <w:t xml:space="preserve"> </w:t>
      </w:r>
      <w:r w:rsidR="00524752">
        <w:rPr>
          <w:rFonts w:ascii="Times New Roman" w:hAnsi="Times New Roman" w:cs="Times New Roman"/>
          <w:sz w:val="24"/>
          <w:szCs w:val="24"/>
        </w:rPr>
        <w:t>В</w:t>
      </w:r>
      <w:r w:rsidRPr="0096122C">
        <w:rPr>
          <w:rFonts w:ascii="Times New Roman" w:hAnsi="Times New Roman" w:cs="Times New Roman"/>
          <w:sz w:val="24"/>
          <w:szCs w:val="24"/>
          <w:lang w:val="en-US"/>
        </w:rPr>
        <w:t xml:space="preserve">.5 – </w:t>
      </w:r>
      <w:r>
        <w:rPr>
          <w:rFonts w:ascii="Times New Roman" w:hAnsi="Times New Roman" w:cs="Times New Roman"/>
          <w:sz w:val="24"/>
          <w:szCs w:val="24"/>
          <w:lang w:val="en-US"/>
        </w:rPr>
        <w:t>E</w:t>
      </w:r>
      <w:r w:rsidRPr="00202AAB">
        <w:rPr>
          <w:rFonts w:ascii="Times New Roman" w:hAnsi="Times New Roman" w:cs="Times New Roman"/>
          <w:sz w:val="24"/>
          <w:szCs w:val="24"/>
          <w:lang w:val="en-US"/>
        </w:rPr>
        <w:t>merging</w:t>
      </w:r>
      <w:r w:rsidRPr="0096122C">
        <w:rPr>
          <w:rFonts w:ascii="Times New Roman" w:hAnsi="Times New Roman" w:cs="Times New Roman"/>
          <w:sz w:val="24"/>
          <w:szCs w:val="24"/>
          <w:lang w:val="en-US"/>
        </w:rPr>
        <w:t xml:space="preserve"> </w:t>
      </w:r>
      <w:r w:rsidRPr="00202AAB">
        <w:rPr>
          <w:rFonts w:ascii="Times New Roman" w:hAnsi="Times New Roman" w:cs="Times New Roman"/>
          <w:sz w:val="24"/>
          <w:szCs w:val="24"/>
          <w:lang w:val="en-US"/>
        </w:rPr>
        <w:t>temperature</w:t>
      </w:r>
      <w:r w:rsidRPr="0096122C">
        <w:rPr>
          <w:rFonts w:ascii="Times New Roman" w:hAnsi="Times New Roman" w:cs="Times New Roman"/>
          <w:sz w:val="24"/>
          <w:szCs w:val="24"/>
          <w:lang w:val="en-US"/>
        </w:rPr>
        <w:t xml:space="preserve"> </w:t>
      </w:r>
      <w:r w:rsidRPr="00202AAB">
        <w:rPr>
          <w:rFonts w:ascii="Times New Roman" w:hAnsi="Times New Roman" w:cs="Times New Roman"/>
          <w:sz w:val="24"/>
          <w:szCs w:val="24"/>
          <w:lang w:val="en-US"/>
        </w:rPr>
        <w:t>stresses</w:t>
      </w:r>
    </w:p>
    <w:p w:rsidR="006E5F60" w:rsidRPr="0096122C" w:rsidRDefault="006E5F60" w:rsidP="008E757E">
      <w:pPr>
        <w:spacing w:after="0" w:line="360" w:lineRule="auto"/>
        <w:ind w:firstLine="709"/>
        <w:jc w:val="center"/>
        <w:rPr>
          <w:rFonts w:ascii="Times New Roman" w:hAnsi="Times New Roman" w:cs="Times New Roman"/>
          <w:sz w:val="24"/>
          <w:szCs w:val="24"/>
          <w:lang w:val="en-US"/>
        </w:rPr>
      </w:pPr>
    </w:p>
    <w:p w:rsidR="00202AAB" w:rsidRDefault="00202AAB" w:rsidP="00202AAB">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202AAB">
        <w:rPr>
          <w:rFonts w:ascii="Times New Roman" w:hAnsi="Times New Roman" w:cs="Times New Roman"/>
          <w:sz w:val="24"/>
          <w:szCs w:val="24"/>
          <w:lang w:val="en-US"/>
        </w:rPr>
        <w:t>hen the drying and heating modes of the sintering fur</w:t>
      </w:r>
      <w:r>
        <w:rPr>
          <w:rFonts w:ascii="Times New Roman" w:hAnsi="Times New Roman" w:cs="Times New Roman"/>
          <w:sz w:val="24"/>
          <w:szCs w:val="24"/>
          <w:lang w:val="en-US"/>
        </w:rPr>
        <w:t>nace lining were rationalized. T</w:t>
      </w:r>
      <w:r w:rsidRPr="00202AAB">
        <w:rPr>
          <w:rFonts w:ascii="Times New Roman" w:hAnsi="Times New Roman" w:cs="Times New Roman"/>
          <w:sz w:val="24"/>
          <w:szCs w:val="24"/>
          <w:lang w:val="en-US"/>
        </w:rPr>
        <w:t xml:space="preserve">he recommended schedule for heating sintering furnace </w:t>
      </w:r>
      <w:r>
        <w:rPr>
          <w:rFonts w:ascii="Times New Roman" w:hAnsi="Times New Roman" w:cs="Times New Roman"/>
          <w:sz w:val="24"/>
          <w:szCs w:val="24"/>
          <w:lang w:val="en-US"/>
        </w:rPr>
        <w:t xml:space="preserve">lining is shown in figure </w:t>
      </w:r>
      <w:r w:rsidR="00524752">
        <w:rPr>
          <w:rFonts w:ascii="Times New Roman" w:hAnsi="Times New Roman" w:cs="Times New Roman"/>
          <w:sz w:val="24"/>
          <w:szCs w:val="24"/>
        </w:rPr>
        <w:t>В</w:t>
      </w:r>
      <w:r>
        <w:rPr>
          <w:rFonts w:ascii="Times New Roman" w:hAnsi="Times New Roman" w:cs="Times New Roman"/>
          <w:sz w:val="24"/>
          <w:szCs w:val="24"/>
          <w:lang w:val="en-US"/>
        </w:rPr>
        <w:t>.</w:t>
      </w:r>
      <w:r w:rsidRPr="00202AAB">
        <w:rPr>
          <w:rFonts w:ascii="Times New Roman" w:hAnsi="Times New Roman" w:cs="Times New Roman"/>
          <w:sz w:val="24"/>
          <w:szCs w:val="24"/>
          <w:lang w:val="en-US"/>
        </w:rPr>
        <w:t>6.</w:t>
      </w:r>
    </w:p>
    <w:p w:rsidR="00202AAB" w:rsidRPr="00202AAB" w:rsidRDefault="00202AAB" w:rsidP="008E757E">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6E5F60" w:rsidRPr="00CD2E1D" w:rsidRDefault="002909EA"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r w:rsidRPr="00702482">
        <w:rPr>
          <w:rFonts w:ascii="Times New Roman" w:hAnsi="Times New Roman" w:cs="Times New Roman"/>
          <w:noProof/>
          <w:sz w:val="24"/>
          <w:szCs w:val="24"/>
        </w:rPr>
        <w:lastRenderedPageBreak/>
        <w:drawing>
          <wp:inline distT="0" distB="0" distL="0" distR="0">
            <wp:extent cx="5448300" cy="2076450"/>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5451874" cy="2077812"/>
                    </a:xfrm>
                    <a:prstGeom prst="rect">
                      <a:avLst/>
                    </a:prstGeom>
                    <a:noFill/>
                    <a:ln w="9525">
                      <a:noFill/>
                      <a:miter lim="800000"/>
                      <a:headEnd/>
                      <a:tailEnd/>
                    </a:ln>
                  </pic:spPr>
                </pic:pic>
              </a:graphicData>
            </a:graphic>
          </wp:inline>
        </w:drawing>
      </w:r>
    </w:p>
    <w:p w:rsidR="006E5F60" w:rsidRDefault="006E5F60" w:rsidP="008E757E">
      <w:pPr>
        <w:tabs>
          <w:tab w:val="left" w:pos="0"/>
          <w:tab w:val="center" w:pos="4890"/>
          <w:tab w:val="right" w:pos="9355"/>
        </w:tabs>
        <w:spacing w:after="0" w:line="360" w:lineRule="auto"/>
        <w:ind w:firstLine="709"/>
        <w:jc w:val="both"/>
        <w:rPr>
          <w:rFonts w:ascii="Times New Roman" w:hAnsi="Times New Roman" w:cs="Times New Roman"/>
          <w:sz w:val="24"/>
          <w:szCs w:val="24"/>
        </w:rPr>
      </w:pPr>
    </w:p>
    <w:p w:rsidR="00202AAB" w:rsidRPr="00202AAB" w:rsidRDefault="00202AAB" w:rsidP="009146D9">
      <w:pPr>
        <w:spacing w:after="0" w:line="360" w:lineRule="auto"/>
        <w:jc w:val="center"/>
        <w:rPr>
          <w:rFonts w:ascii="Times New Roman" w:hAnsi="Times New Roman" w:cs="Times New Roman"/>
          <w:sz w:val="24"/>
          <w:szCs w:val="24"/>
          <w:lang w:val="en-US"/>
        </w:rPr>
      </w:pPr>
      <w:r w:rsidRPr="00202AAB">
        <w:rPr>
          <w:rFonts w:ascii="Times New Roman" w:hAnsi="Times New Roman" w:cs="Times New Roman"/>
          <w:sz w:val="24"/>
          <w:szCs w:val="24"/>
          <w:lang w:val="en-US"/>
        </w:rPr>
        <w:t xml:space="preserve">1 – </w:t>
      </w:r>
      <w:r>
        <w:rPr>
          <w:rFonts w:ascii="Times New Roman" w:hAnsi="Times New Roman" w:cs="Times New Roman"/>
          <w:sz w:val="24"/>
          <w:szCs w:val="24"/>
          <w:lang w:val="en-US"/>
        </w:rPr>
        <w:t>Factory warm – up schedule; 2</w:t>
      </w:r>
      <w:r w:rsidR="00F86E82" w:rsidRPr="00F86E82">
        <w:rPr>
          <w:rFonts w:ascii="Times New Roman" w:hAnsi="Times New Roman" w:cs="Times New Roman"/>
          <w:sz w:val="24"/>
          <w:szCs w:val="24"/>
          <w:lang w:val="en-US"/>
        </w:rPr>
        <w:t xml:space="preserve"> </w:t>
      </w:r>
      <w:r w:rsidR="00F86E82">
        <w:rPr>
          <w:rFonts w:ascii="Times New Roman" w:hAnsi="Times New Roman" w:cs="Times New Roman"/>
          <w:sz w:val="24"/>
          <w:szCs w:val="24"/>
          <w:lang w:val="en-US"/>
        </w:rPr>
        <w:t>–</w:t>
      </w:r>
      <w:r w:rsidR="00F86E82" w:rsidRPr="00F86E82">
        <w:rPr>
          <w:rFonts w:ascii="Times New Roman" w:hAnsi="Times New Roman" w:cs="Times New Roman"/>
          <w:sz w:val="24"/>
          <w:szCs w:val="24"/>
          <w:lang w:val="en-US"/>
        </w:rPr>
        <w:t xml:space="preserve"> </w:t>
      </w:r>
      <w:r>
        <w:rPr>
          <w:rFonts w:ascii="Times New Roman" w:hAnsi="Times New Roman" w:cs="Times New Roman"/>
          <w:sz w:val="24"/>
          <w:szCs w:val="24"/>
          <w:lang w:val="en-US"/>
        </w:rPr>
        <w:t>R</w:t>
      </w:r>
      <w:r w:rsidRPr="00202AAB">
        <w:rPr>
          <w:rFonts w:ascii="Times New Roman" w:hAnsi="Times New Roman" w:cs="Times New Roman"/>
          <w:sz w:val="24"/>
          <w:szCs w:val="24"/>
          <w:lang w:val="en-US"/>
        </w:rPr>
        <w:t>ationalized warm-up schedule</w:t>
      </w:r>
    </w:p>
    <w:p w:rsidR="00202AAB" w:rsidRPr="00202AAB" w:rsidRDefault="00202AAB" w:rsidP="009146D9">
      <w:pPr>
        <w:spacing w:after="0" w:line="360" w:lineRule="auto"/>
        <w:rPr>
          <w:rFonts w:ascii="Times New Roman" w:hAnsi="Times New Roman" w:cs="Times New Roman"/>
          <w:sz w:val="24"/>
          <w:szCs w:val="24"/>
          <w:lang w:val="en-US"/>
        </w:rPr>
      </w:pPr>
    </w:p>
    <w:p w:rsidR="00202AAB" w:rsidRPr="00202AAB" w:rsidRDefault="00202AAB" w:rsidP="009146D9">
      <w:pPr>
        <w:spacing w:after="0" w:line="360" w:lineRule="auto"/>
        <w:jc w:val="center"/>
        <w:rPr>
          <w:rFonts w:ascii="Times New Roman" w:hAnsi="Times New Roman" w:cs="Times New Roman"/>
          <w:sz w:val="24"/>
          <w:szCs w:val="24"/>
          <w:lang w:val="en-US"/>
        </w:rPr>
      </w:pPr>
      <w:r w:rsidRPr="00202AAB">
        <w:rPr>
          <w:rFonts w:ascii="Times New Roman" w:hAnsi="Times New Roman" w:cs="Times New Roman"/>
          <w:sz w:val="24"/>
          <w:szCs w:val="24"/>
          <w:lang w:val="en-US"/>
        </w:rPr>
        <w:t xml:space="preserve">Figure </w:t>
      </w:r>
      <w:r w:rsidR="009146D9">
        <w:rPr>
          <w:rFonts w:ascii="Times New Roman" w:hAnsi="Times New Roman" w:cs="Times New Roman"/>
          <w:sz w:val="24"/>
          <w:szCs w:val="24"/>
        </w:rPr>
        <w:t>В</w:t>
      </w:r>
      <w:r w:rsidRPr="00202AAB">
        <w:rPr>
          <w:rFonts w:ascii="Times New Roman" w:hAnsi="Times New Roman" w:cs="Times New Roman"/>
          <w:sz w:val="24"/>
          <w:szCs w:val="24"/>
          <w:lang w:val="en-US"/>
        </w:rPr>
        <w:t xml:space="preserve">.6 – </w:t>
      </w:r>
      <w:r>
        <w:rPr>
          <w:rFonts w:ascii="Times New Roman" w:hAnsi="Times New Roman" w:cs="Times New Roman"/>
          <w:sz w:val="24"/>
          <w:szCs w:val="24"/>
          <w:lang w:val="en-US"/>
        </w:rPr>
        <w:t>H</w:t>
      </w:r>
      <w:r w:rsidRPr="00202AAB">
        <w:rPr>
          <w:rFonts w:ascii="Times New Roman" w:hAnsi="Times New Roman" w:cs="Times New Roman"/>
          <w:sz w:val="24"/>
          <w:szCs w:val="24"/>
          <w:lang w:val="en-US"/>
        </w:rPr>
        <w:t>eating graphs for the sintering furnace lining</w:t>
      </w:r>
    </w:p>
    <w:p w:rsidR="006E5F60" w:rsidRPr="00202AAB" w:rsidRDefault="006E5F60" w:rsidP="008E757E">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202AAB">
        <w:rPr>
          <w:rFonts w:ascii="Times New Roman" w:hAnsi="Times New Roman" w:cs="Times New Roman"/>
          <w:sz w:val="24"/>
          <w:szCs w:val="24"/>
          <w:lang w:val="en-US"/>
        </w:rPr>
        <w:tab/>
        <w:t xml:space="preserve"> </w:t>
      </w:r>
    </w:p>
    <w:p w:rsidR="006E5F60" w:rsidRPr="00827BA4" w:rsidRDefault="00202AAB" w:rsidP="00202AAB">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97A31">
        <w:rPr>
          <w:rFonts w:ascii="Times New Roman" w:hAnsi="Times New Roman" w:cs="Times New Roman"/>
          <w:sz w:val="24"/>
          <w:szCs w:val="24"/>
          <w:lang w:val="en-US"/>
        </w:rPr>
        <w:t>Conclusions.</w:t>
      </w:r>
      <w:r w:rsidRPr="00202AAB">
        <w:rPr>
          <w:rFonts w:ascii="Times New Roman" w:hAnsi="Times New Roman" w:cs="Times New Roman"/>
          <w:sz w:val="24"/>
          <w:szCs w:val="24"/>
          <w:lang w:val="en-US"/>
        </w:rPr>
        <w:t xml:space="preserve"> Rationalized heating schedules for the considered high-temperature units (25</w:t>
      </w:r>
      <w:r w:rsidR="00136966" w:rsidRPr="00C0259F">
        <w:rPr>
          <w:rFonts w:ascii="Times New Roman" w:hAnsi="Times New Roman" w:cs="Times New Roman"/>
          <w:sz w:val="24"/>
          <w:szCs w:val="24"/>
          <w:lang w:val="en-US"/>
        </w:rPr>
        <w:t>-</w:t>
      </w:r>
      <w:r w:rsidRPr="00202AAB">
        <w:rPr>
          <w:rFonts w:ascii="Times New Roman" w:hAnsi="Times New Roman" w:cs="Times New Roman"/>
          <w:sz w:val="24"/>
          <w:szCs w:val="24"/>
          <w:lang w:val="en-US"/>
        </w:rPr>
        <w:t>ton steel</w:t>
      </w:r>
      <w:r>
        <w:rPr>
          <w:rFonts w:ascii="Times New Roman" w:hAnsi="Times New Roman" w:cs="Times New Roman"/>
          <w:sz w:val="24"/>
          <w:szCs w:val="24"/>
          <w:lang w:val="en-US"/>
        </w:rPr>
        <w:t>-teeming</w:t>
      </w:r>
      <w:r w:rsidRPr="00202AAB">
        <w:rPr>
          <w:rFonts w:ascii="Times New Roman" w:hAnsi="Times New Roman" w:cs="Times New Roman"/>
          <w:sz w:val="24"/>
          <w:szCs w:val="24"/>
          <w:lang w:val="en-US"/>
        </w:rPr>
        <w:t xml:space="preserve"> ladle and sintering furnace) allow the heating process to be carried out without exceeding the strength limit of the refractory materials used and reduce the heating process by 2 hours for the steel ladle; by 2 hours 20 minutes for the sintering furnace.</w:t>
      </w:r>
    </w:p>
    <w:p w:rsidR="00827BA4" w:rsidRPr="00524752" w:rsidRDefault="00827BA4" w:rsidP="00202AAB">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p>
    <w:p w:rsidR="00827BA4" w:rsidRPr="00524752" w:rsidRDefault="00827BA4">
      <w:pPr>
        <w:rPr>
          <w:rFonts w:ascii="Times New Roman" w:hAnsi="Times New Roman" w:cs="Times New Roman"/>
          <w:sz w:val="24"/>
          <w:szCs w:val="24"/>
          <w:lang w:val="en-US"/>
        </w:rPr>
      </w:pPr>
      <w:r w:rsidRPr="00524752">
        <w:rPr>
          <w:rFonts w:ascii="Times New Roman" w:hAnsi="Times New Roman" w:cs="Times New Roman"/>
          <w:sz w:val="24"/>
          <w:szCs w:val="24"/>
          <w:lang w:val="en-US"/>
        </w:rPr>
        <w:br w:type="page"/>
      </w:r>
    </w:p>
    <w:p w:rsidR="008F1089" w:rsidRPr="008F1089" w:rsidRDefault="008F1089" w:rsidP="006F2488">
      <w:pPr>
        <w:tabs>
          <w:tab w:val="left" w:pos="0"/>
          <w:tab w:val="center" w:pos="4890"/>
          <w:tab w:val="right" w:pos="935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APPENDIX C</w:t>
      </w:r>
    </w:p>
    <w:p w:rsidR="008F1089" w:rsidRPr="00397A31" w:rsidRDefault="008F1089" w:rsidP="00397A31">
      <w:pPr>
        <w:pStyle w:val="af7"/>
        <w:spacing w:line="360" w:lineRule="auto"/>
        <w:jc w:val="center"/>
        <w:rPr>
          <w:rStyle w:val="s0"/>
          <w:b/>
          <w:color w:val="auto"/>
        </w:rPr>
      </w:pPr>
      <w:r w:rsidRPr="008F1089">
        <w:rPr>
          <w:rFonts w:ascii="Times New Roman" w:hAnsi="Times New Roman" w:cs="Times New Roman"/>
          <w:b/>
          <w:sz w:val="24"/>
          <w:szCs w:val="24"/>
        </w:rPr>
        <w:t>Work schedule</w:t>
      </w:r>
    </w:p>
    <w:tbl>
      <w:tblPr>
        <w:tblpPr w:leftFromText="180" w:rightFromText="180" w:vertAnchor="text" w:tblpY="120"/>
        <w:tblW w:w="9568" w:type="dxa"/>
        <w:tblLayout w:type="fixed"/>
        <w:tblCellMar>
          <w:left w:w="70" w:type="dxa"/>
          <w:right w:w="70" w:type="dxa"/>
        </w:tblCellMar>
        <w:tblLook w:val="0000"/>
      </w:tblPr>
      <w:tblGrid>
        <w:gridCol w:w="1013"/>
        <w:gridCol w:w="50"/>
        <w:gridCol w:w="2409"/>
        <w:gridCol w:w="142"/>
        <w:gridCol w:w="284"/>
        <w:gridCol w:w="992"/>
        <w:gridCol w:w="425"/>
        <w:gridCol w:w="141"/>
        <w:gridCol w:w="851"/>
        <w:gridCol w:w="284"/>
        <w:gridCol w:w="142"/>
        <w:gridCol w:w="2835"/>
      </w:tblGrid>
      <w:tr w:rsidR="008F1089" w:rsidRPr="008F1089" w:rsidTr="00524752">
        <w:trPr>
          <w:cantSplit/>
          <w:trHeight w:val="396"/>
        </w:trPr>
        <w:tc>
          <w:tcPr>
            <w:tcW w:w="1013" w:type="dxa"/>
            <w:vMerge w:val="restart"/>
            <w:tcBorders>
              <w:top w:val="single" w:sz="4" w:space="0" w:color="auto"/>
              <w:left w:val="single" w:sz="6"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val="kk-KZ" w:eastAsia="ar-SA"/>
              </w:rPr>
            </w:pPr>
            <w:r w:rsidRPr="008F1089">
              <w:rPr>
                <w:rStyle w:val="tlid-translation"/>
                <w:rFonts w:ascii="Times New Roman" w:hAnsi="Times New Roman"/>
                <w:sz w:val="24"/>
                <w:szCs w:val="24"/>
              </w:rPr>
              <w:t>Task code, stage</w:t>
            </w:r>
          </w:p>
        </w:tc>
        <w:tc>
          <w:tcPr>
            <w:tcW w:w="2601" w:type="dxa"/>
            <w:gridSpan w:val="3"/>
            <w:vMerge w:val="restart"/>
            <w:tcBorders>
              <w:top w:val="single" w:sz="4" w:space="0" w:color="auto"/>
              <w:left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val="en-US" w:eastAsia="ar-SA"/>
              </w:rPr>
            </w:pPr>
            <w:r w:rsidRPr="008F1089">
              <w:rPr>
                <w:rFonts w:ascii="Times New Roman" w:eastAsia="Times New Roman" w:hAnsi="Times New Roman" w:cs="Times New Roman"/>
                <w:sz w:val="24"/>
                <w:szCs w:val="24"/>
                <w:lang w:val="kk-KZ" w:eastAsia="ar-SA"/>
              </w:rPr>
              <w:t xml:space="preserve">Name of </w:t>
            </w:r>
            <w:r w:rsidRPr="008F1089">
              <w:rPr>
                <w:rFonts w:ascii="Times New Roman" w:eastAsia="Times New Roman" w:hAnsi="Times New Roman" w:cs="Times New Roman"/>
                <w:sz w:val="24"/>
                <w:szCs w:val="24"/>
                <w:lang w:val="en-US" w:eastAsia="ar-SA"/>
              </w:rPr>
              <w:t xml:space="preserve">the </w:t>
            </w:r>
            <w:r w:rsidRPr="008F1089">
              <w:rPr>
                <w:rFonts w:ascii="Times New Roman" w:eastAsia="Times New Roman" w:hAnsi="Times New Roman" w:cs="Times New Roman"/>
                <w:sz w:val="24"/>
                <w:szCs w:val="24"/>
                <w:lang w:val="kk-KZ" w:eastAsia="ar-SA"/>
              </w:rPr>
              <w:t xml:space="preserve">work under the Agreement and the main </w:t>
            </w:r>
            <w:r w:rsidRPr="008F1089">
              <w:rPr>
                <w:rFonts w:ascii="Times New Roman" w:eastAsia="Times New Roman" w:hAnsi="Times New Roman" w:cs="Times New Roman"/>
                <w:sz w:val="24"/>
                <w:szCs w:val="24"/>
                <w:lang w:val="en-US" w:eastAsia="ar-SA"/>
              </w:rPr>
              <w:t>periods</w:t>
            </w:r>
            <w:r w:rsidRPr="008F1089">
              <w:rPr>
                <w:rFonts w:ascii="Times New Roman" w:eastAsia="Times New Roman" w:hAnsi="Times New Roman" w:cs="Times New Roman"/>
                <w:sz w:val="24"/>
                <w:szCs w:val="24"/>
                <w:lang w:val="kk-KZ" w:eastAsia="ar-SA"/>
              </w:rPr>
              <w:t xml:space="preserve"> of its implementation</w:t>
            </w:r>
          </w:p>
        </w:tc>
        <w:tc>
          <w:tcPr>
            <w:tcW w:w="2977" w:type="dxa"/>
            <w:gridSpan w:val="6"/>
            <w:tcBorders>
              <w:top w:val="single" w:sz="4" w:space="0" w:color="auto"/>
              <w:left w:val="single" w:sz="4"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eastAsia="ar-SA"/>
              </w:rPr>
            </w:pPr>
            <w:r w:rsidRPr="008F1089">
              <w:rPr>
                <w:rFonts w:ascii="Times New Roman" w:eastAsia="Times New Roman" w:hAnsi="Times New Roman" w:cs="Times New Roman"/>
                <w:sz w:val="24"/>
                <w:szCs w:val="24"/>
                <w:lang w:val="kk-KZ" w:eastAsia="ar-SA"/>
              </w:rPr>
              <w:t xml:space="preserve">Period of </w:t>
            </w:r>
            <w:r w:rsidRPr="008F1089">
              <w:rPr>
                <w:rFonts w:ascii="Times New Roman" w:eastAsia="Times New Roman" w:hAnsi="Times New Roman" w:cs="Times New Roman"/>
                <w:sz w:val="24"/>
                <w:szCs w:val="24"/>
                <w:lang w:eastAsia="ar-SA"/>
              </w:rPr>
              <w:t>implementation</w:t>
            </w:r>
          </w:p>
        </w:tc>
        <w:tc>
          <w:tcPr>
            <w:tcW w:w="2977" w:type="dxa"/>
            <w:gridSpan w:val="2"/>
            <w:tcBorders>
              <w:top w:val="single" w:sz="4" w:space="0" w:color="auto"/>
              <w:left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eastAsia="ar-SA"/>
              </w:rPr>
            </w:pPr>
            <w:r w:rsidRPr="008F1089">
              <w:rPr>
                <w:rStyle w:val="tlid-translation"/>
                <w:rFonts w:ascii="Times New Roman" w:hAnsi="Times New Roman"/>
                <w:sz w:val="24"/>
                <w:szCs w:val="24"/>
              </w:rPr>
              <w:t>Expected Result</w:t>
            </w:r>
          </w:p>
        </w:tc>
      </w:tr>
      <w:tr w:rsidR="008F1089" w:rsidRPr="008F1089" w:rsidTr="00524752">
        <w:trPr>
          <w:cantSplit/>
          <w:trHeight w:val="137"/>
        </w:trPr>
        <w:tc>
          <w:tcPr>
            <w:tcW w:w="1013" w:type="dxa"/>
            <w:vMerge/>
            <w:tcBorders>
              <w:left w:val="single" w:sz="6" w:space="0" w:color="auto"/>
              <w:bottom w:val="single" w:sz="4" w:space="0" w:color="auto"/>
              <w:right w:val="single" w:sz="4" w:space="0" w:color="auto"/>
            </w:tcBorders>
          </w:tcPr>
          <w:p w:rsidR="008F1089" w:rsidRPr="008F1089" w:rsidRDefault="008F1089" w:rsidP="00521B5E">
            <w:pPr>
              <w:pStyle w:val="af7"/>
              <w:ind w:firstLine="709"/>
              <w:jc w:val="both"/>
              <w:rPr>
                <w:rFonts w:ascii="Times New Roman" w:eastAsia="Times New Roman" w:hAnsi="Times New Roman" w:cs="Times New Roman"/>
                <w:sz w:val="24"/>
                <w:szCs w:val="24"/>
                <w:lang w:val="kk-KZ" w:eastAsia="ar-SA"/>
              </w:rPr>
            </w:pPr>
          </w:p>
        </w:tc>
        <w:tc>
          <w:tcPr>
            <w:tcW w:w="2601" w:type="dxa"/>
            <w:gridSpan w:val="3"/>
            <w:vMerge/>
            <w:tcBorders>
              <w:left w:val="single" w:sz="4" w:space="0" w:color="auto"/>
              <w:bottom w:val="single" w:sz="4" w:space="0" w:color="auto"/>
              <w:right w:val="single" w:sz="4" w:space="0" w:color="auto"/>
            </w:tcBorders>
          </w:tcPr>
          <w:p w:rsidR="008F1089" w:rsidRPr="008F1089" w:rsidRDefault="008F1089" w:rsidP="00521B5E">
            <w:pPr>
              <w:pStyle w:val="af7"/>
              <w:ind w:firstLine="709"/>
              <w:jc w:val="both"/>
              <w:rPr>
                <w:rFonts w:ascii="Times New Roman" w:eastAsia="Times New Roman" w:hAnsi="Times New Roman" w:cs="Times New Roman"/>
                <w:sz w:val="24"/>
                <w:szCs w:val="24"/>
                <w:lang w:val="kk-KZ" w:eastAsia="ar-SA"/>
              </w:rPr>
            </w:pP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val="kk-KZ" w:eastAsia="ar-SA"/>
              </w:rPr>
            </w:pPr>
            <w:r w:rsidRPr="008F1089">
              <w:rPr>
                <w:rFonts w:ascii="Times New Roman" w:eastAsia="Times New Roman" w:hAnsi="Times New Roman" w:cs="Times New Roman"/>
                <w:sz w:val="24"/>
                <w:szCs w:val="24"/>
                <w:lang w:val="kk-KZ" w:eastAsia="ar-SA"/>
              </w:rPr>
              <w:t>Start</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eastAsia="ar-SA"/>
              </w:rPr>
            </w:pPr>
            <w:r w:rsidRPr="008F1089">
              <w:rPr>
                <w:rFonts w:ascii="Times New Roman" w:eastAsia="Times New Roman" w:hAnsi="Times New Roman" w:cs="Times New Roman"/>
                <w:sz w:val="24"/>
                <w:szCs w:val="24"/>
                <w:lang w:eastAsia="ar-SA"/>
              </w:rPr>
              <w:t>E</w:t>
            </w:r>
            <w:r w:rsidRPr="008F1089">
              <w:rPr>
                <w:rFonts w:ascii="Times New Roman" w:eastAsia="Times New Roman" w:hAnsi="Times New Roman" w:cs="Times New Roman"/>
                <w:sz w:val="24"/>
                <w:szCs w:val="24"/>
                <w:lang w:val="kk-KZ" w:eastAsia="ar-SA"/>
              </w:rPr>
              <w:t>nding</w:t>
            </w:r>
          </w:p>
        </w:tc>
        <w:tc>
          <w:tcPr>
            <w:tcW w:w="2977" w:type="dxa"/>
            <w:gridSpan w:val="2"/>
            <w:tcBorders>
              <w:left w:val="single" w:sz="4" w:space="0" w:color="auto"/>
              <w:bottom w:val="single" w:sz="4" w:space="0" w:color="auto"/>
              <w:right w:val="single" w:sz="4" w:space="0" w:color="auto"/>
            </w:tcBorders>
          </w:tcPr>
          <w:p w:rsidR="008F1089" w:rsidRPr="008F1089" w:rsidRDefault="008F1089" w:rsidP="00521B5E">
            <w:pPr>
              <w:pStyle w:val="af7"/>
              <w:ind w:firstLine="709"/>
              <w:jc w:val="both"/>
              <w:rPr>
                <w:rFonts w:ascii="Times New Roman" w:eastAsia="Times New Roman" w:hAnsi="Times New Roman" w:cs="Times New Roman"/>
                <w:sz w:val="24"/>
                <w:szCs w:val="24"/>
                <w:lang w:val="kk-KZ" w:eastAsia="ar-SA"/>
              </w:rPr>
            </w:pPr>
          </w:p>
        </w:tc>
      </w:tr>
      <w:tr w:rsidR="008F1089" w:rsidRPr="008F1089" w:rsidTr="00521B5E">
        <w:trPr>
          <w:cantSplit/>
          <w:trHeight w:val="137"/>
        </w:trPr>
        <w:tc>
          <w:tcPr>
            <w:tcW w:w="9568" w:type="dxa"/>
            <w:gridSpan w:val="12"/>
            <w:tcBorders>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val="kk-KZ" w:eastAsia="ar-SA"/>
              </w:rPr>
            </w:pPr>
            <w:r w:rsidRPr="008F1089">
              <w:rPr>
                <w:rFonts w:ascii="Times New Roman" w:eastAsia="Times New Roman" w:hAnsi="Times New Roman" w:cs="Times New Roman"/>
                <w:sz w:val="24"/>
                <w:szCs w:val="24"/>
                <w:lang w:val="kk-KZ" w:eastAsia="ar-SA"/>
              </w:rPr>
              <w:t>2018 год</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hAnsi="Times New Roman" w:cs="Times New Roman"/>
                <w:sz w:val="24"/>
                <w:szCs w:val="24"/>
              </w:rPr>
            </w:pPr>
            <w:r w:rsidRPr="008F1089">
              <w:rPr>
                <w:rFonts w:ascii="Times New Roman" w:eastAsia="Times New Roman" w:hAnsi="Times New Roman" w:cs="Times New Roman"/>
                <w:sz w:val="24"/>
                <w:szCs w:val="24"/>
                <w:lang w:val="kk-KZ" w:eastAsia="ar-SA"/>
              </w:rPr>
              <w:t>1</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Fonts w:ascii="Times New Roman" w:hAnsi="Times New Roman" w:cs="Times New Roman"/>
                <w:sz w:val="24"/>
                <w:szCs w:val="24"/>
                <w:lang w:val="en-US"/>
              </w:rPr>
              <w:t xml:space="preserve">Conduct a research and collect data on the maintenance of operating high-temperature equipment </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Style w:val="tlid-translation"/>
                <w:rFonts w:ascii="Times New Roman" w:hAnsi="Times New Roman"/>
                <w:sz w:val="24"/>
                <w:szCs w:val="24"/>
                <w:lang w:val="en-US"/>
              </w:rPr>
              <w:t>January</w:t>
            </w:r>
            <w:r w:rsidRPr="008F1089">
              <w:rPr>
                <w:rStyle w:val="tlid-translation"/>
                <w:rFonts w:ascii="Times New Roman" w:hAnsi="Times New Roman"/>
                <w:sz w:val="24"/>
                <w:szCs w:val="24"/>
              </w:rPr>
              <w:t xml:space="preserv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lang w:val="en-US"/>
              </w:rPr>
              <w:t>March</w:t>
            </w:r>
            <w:r w:rsidRPr="008F1089">
              <w:rPr>
                <w:rFonts w:ascii="Times New Roman" w:hAnsi="Times New Roman" w:cs="Times New Roman"/>
                <w:sz w:val="24"/>
                <w:szCs w:val="24"/>
              </w:rPr>
              <w:br/>
            </w:r>
            <w:r w:rsidRPr="008F1089">
              <w:rPr>
                <w:rStyle w:val="tlid-translation"/>
                <w:rFonts w:ascii="Times New Roman" w:hAnsi="Times New Roman"/>
                <w:sz w:val="24"/>
                <w:szCs w:val="24"/>
              </w:rPr>
              <w:t>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 survey and a collection of data on the maintenance of the operating high-temperature equipment will be carried out</w:t>
            </w:r>
            <w:r w:rsidRPr="008F1089">
              <w:rPr>
                <w:rFonts w:ascii="Times New Roman" w:hAnsi="Times New Roman" w:cs="Times New Roman"/>
                <w:sz w:val="24"/>
                <w:szCs w:val="24"/>
                <w:lang w:val="en-US"/>
              </w:rPr>
              <w:t>.   Statistical data on the maintenance of high-temperature units will be obtained.</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hAnsi="Times New Roman" w:cs="Times New Roman"/>
                <w:sz w:val="24"/>
                <w:szCs w:val="24"/>
              </w:rPr>
            </w:pPr>
            <w:r w:rsidRPr="008F1089">
              <w:rPr>
                <w:rFonts w:ascii="Times New Roman" w:eastAsia="Times New Roman" w:hAnsi="Times New Roman" w:cs="Times New Roman"/>
                <w:sz w:val="24"/>
                <w:szCs w:val="24"/>
                <w:lang w:val="kk-KZ" w:eastAsia="ar-SA"/>
              </w:rPr>
              <w:t>2</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Fonts w:ascii="Times New Roman" w:hAnsi="Times New Roman" w:cs="Times New Roman"/>
                <w:sz w:val="24"/>
                <w:szCs w:val="24"/>
                <w:lang w:val="en-US"/>
              </w:rPr>
              <w:t>Analysis of  operating non-stationary conditions of the equipment (the starts and stops)</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lang w:val="en-US"/>
              </w:rPr>
              <w:t>April</w:t>
            </w:r>
            <w:r w:rsidRPr="008F1089">
              <w:rPr>
                <w:rStyle w:val="tlid-translation"/>
                <w:rFonts w:ascii="Times New Roman" w:hAnsi="Times New Roman"/>
                <w:sz w:val="24"/>
                <w:szCs w:val="24"/>
              </w:rPr>
              <w:t xml:space="preserv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rPr>
              <w:t>May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An analysis of the operating non-stationary conditions of the equipment (</w:t>
            </w:r>
            <w:r w:rsidRPr="008F1089">
              <w:rPr>
                <w:rFonts w:ascii="Times New Roman" w:hAnsi="Times New Roman" w:cs="Times New Roman"/>
                <w:sz w:val="24"/>
                <w:szCs w:val="24"/>
                <w:lang w:val="en-US"/>
              </w:rPr>
              <w:t>the starts and stops</w:t>
            </w:r>
            <w:r w:rsidRPr="008F1089">
              <w:rPr>
                <w:rStyle w:val="tlid-translation"/>
                <w:rFonts w:ascii="Times New Roman" w:hAnsi="Times New Roman"/>
                <w:sz w:val="24"/>
                <w:szCs w:val="24"/>
                <w:lang w:val="en-US"/>
              </w:rPr>
              <w:t>) will be carried out.</w:t>
            </w:r>
            <w:r w:rsidRPr="008F1089">
              <w:rPr>
                <w:rFonts w:ascii="Times New Roman" w:hAnsi="Times New Roman" w:cs="Times New Roman"/>
                <w:sz w:val="24"/>
                <w:szCs w:val="24"/>
                <w:lang w:val="en-US"/>
              </w:rPr>
              <w:t xml:space="preserve">  The main reasons for emergency situations and the withdrawal of the equipment for repairs will be determined by the analysis of these data.</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hAnsi="Times New Roman" w:cs="Times New Roman"/>
                <w:sz w:val="24"/>
                <w:szCs w:val="24"/>
              </w:rPr>
            </w:pPr>
            <w:r w:rsidRPr="008F1089">
              <w:rPr>
                <w:rFonts w:ascii="Times New Roman" w:eastAsia="Times New Roman" w:hAnsi="Times New Roman" w:cs="Times New Roman"/>
                <w:sz w:val="24"/>
                <w:szCs w:val="24"/>
                <w:lang w:val="kk-KZ" w:eastAsia="ar-SA"/>
              </w:rPr>
              <w:t>3</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pacing w:val="2"/>
                <w:sz w:val="24"/>
                <w:szCs w:val="24"/>
                <w:lang w:val="en-US"/>
              </w:rPr>
            </w:pPr>
            <w:r w:rsidRPr="008F1089">
              <w:rPr>
                <w:rStyle w:val="tlid-translation"/>
                <w:rFonts w:ascii="Times New Roman" w:hAnsi="Times New Roman"/>
                <w:sz w:val="24"/>
                <w:szCs w:val="24"/>
                <w:lang w:val="en-US"/>
              </w:rPr>
              <w:t>Article writing and business trip to Kaliningrad</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Style w:val="tlid-translation"/>
                <w:rFonts w:ascii="Times New Roman" w:hAnsi="Times New Roman"/>
                <w:sz w:val="24"/>
                <w:szCs w:val="24"/>
                <w:lang w:val="en-US"/>
              </w:rPr>
              <w:t>May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Style w:val="tlid-translation"/>
                <w:rFonts w:ascii="Times New Roman" w:hAnsi="Times New Roman"/>
                <w:sz w:val="24"/>
                <w:szCs w:val="24"/>
                <w:lang w:val="en-US"/>
              </w:rPr>
              <w:t>May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bCs/>
                <w:sz w:val="24"/>
                <w:szCs w:val="24"/>
                <w:lang w:val="en-US"/>
              </w:rPr>
            </w:pPr>
            <w:r w:rsidRPr="008F1089">
              <w:rPr>
                <w:rStyle w:val="tlid-translation"/>
                <w:rFonts w:ascii="Times New Roman" w:hAnsi="Times New Roman"/>
                <w:sz w:val="24"/>
                <w:szCs w:val="24"/>
                <w:lang w:val="en-US"/>
              </w:rPr>
              <w:t>An article will be written and a business trip will be made to Kaliningrad. A report will be made at an international conference and the article will be published in the conference collection.</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autoSpaceDE w:val="0"/>
              <w:spacing w:after="0" w:line="240" w:lineRule="auto"/>
              <w:jc w:val="center"/>
              <w:rPr>
                <w:rFonts w:ascii="Times New Roman" w:hAnsi="Times New Roman" w:cs="Times New Roman"/>
                <w:sz w:val="24"/>
                <w:szCs w:val="24"/>
              </w:rPr>
            </w:pPr>
            <w:r w:rsidRPr="008F1089">
              <w:rPr>
                <w:rFonts w:ascii="Times New Roman" w:eastAsia="Times New Roman" w:hAnsi="Times New Roman" w:cs="Times New Roman"/>
                <w:bCs/>
                <w:sz w:val="24"/>
                <w:szCs w:val="24"/>
                <w:lang w:val="kk-KZ" w:eastAsia="ar-SA"/>
              </w:rPr>
              <w:t>4</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 xml:space="preserve">Business trip to Novosibirsk for consultations </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rPr>
              <w:t>June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rPr>
              <w:t>June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 business trip to Novosibirsk for consultations will be made. Data on the maintenance of high-temperature units will be obtained.</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lastRenderedPageBreak/>
              <w:t>5</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Style w:val="hps"/>
                <w:rFonts w:ascii="Times New Roman" w:hAnsi="Times New Roman" w:cs="Times New Roman"/>
                <w:sz w:val="24"/>
                <w:szCs w:val="24"/>
                <w:lang w:val="en-US"/>
              </w:rPr>
              <w:t>Conduct a study of</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the initial stage of</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the heating process</w:t>
            </w:r>
            <w:r w:rsidRPr="008F1089">
              <w:rPr>
                <w:rFonts w:ascii="Times New Roman" w:hAnsi="Times New Roman" w:cs="Times New Roman"/>
                <w:sz w:val="24"/>
                <w:szCs w:val="24"/>
                <w:lang w:val="en-US"/>
              </w:rPr>
              <w:t xml:space="preserve"> – </w:t>
            </w:r>
            <w:r w:rsidRPr="008F1089">
              <w:rPr>
                <w:rStyle w:val="hps"/>
                <w:rFonts w:ascii="Times New Roman" w:hAnsi="Times New Roman" w:cs="Times New Roman"/>
                <w:sz w:val="24"/>
                <w:szCs w:val="24"/>
                <w:lang w:val="en-US"/>
              </w:rPr>
              <w:t>drying</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determine</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the basic parameters of</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drying</w:t>
            </w:r>
            <w:r w:rsidRPr="008F1089">
              <w:rPr>
                <w:rFonts w:ascii="Times New Roman" w:hAnsi="Times New Roman" w:cs="Times New Roman"/>
                <w:sz w:val="24"/>
                <w:szCs w:val="24"/>
                <w:lang w:val="en-US"/>
              </w:rPr>
              <w:t xml:space="preserve"> that </w:t>
            </w:r>
            <w:r w:rsidRPr="008F1089">
              <w:rPr>
                <w:rStyle w:val="hps"/>
                <w:rFonts w:ascii="Times New Roman" w:hAnsi="Times New Roman" w:cs="Times New Roman"/>
                <w:sz w:val="24"/>
                <w:szCs w:val="24"/>
                <w:lang w:val="en-US"/>
              </w:rPr>
              <w:t>affect the process</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of heating</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kk-KZ"/>
              </w:rPr>
            </w:pPr>
            <w:r w:rsidRPr="008F1089">
              <w:rPr>
                <w:rStyle w:val="tlid-translation"/>
                <w:rFonts w:ascii="Times New Roman" w:hAnsi="Times New Roman"/>
                <w:sz w:val="24"/>
                <w:szCs w:val="24"/>
              </w:rPr>
              <w:t>June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lang w:val="en-US"/>
              </w:rPr>
              <w:t>October</w:t>
            </w:r>
            <w:r w:rsidRPr="008F1089">
              <w:rPr>
                <w:rStyle w:val="tlid-translation"/>
                <w:rFonts w:ascii="Times New Roman" w:hAnsi="Times New Roman"/>
                <w:sz w:val="24"/>
                <w:szCs w:val="24"/>
              </w:rPr>
              <w:t xml:space="preserve">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kk-KZ"/>
              </w:rPr>
            </w:pPr>
            <w:r w:rsidRPr="008F1089">
              <w:rPr>
                <w:rStyle w:val="tlid-translation"/>
                <w:rFonts w:ascii="Times New Roman" w:hAnsi="Times New Roman"/>
                <w:sz w:val="24"/>
                <w:szCs w:val="24"/>
                <w:lang w:val="en-US"/>
              </w:rPr>
              <w:t>A study of the initial stage of the heating-drying process will be carried out; the main parameters of the drying process that affect the heating process will be determined. Data on the actual heating processes at the initial stage (their duration, the amount of moisture removed, the speed and intensity of drying) will be obtained.</w:t>
            </w:r>
          </w:p>
        </w:tc>
      </w:tr>
      <w:tr w:rsidR="008F1089" w:rsidRPr="00085BA4" w:rsidTr="00524752">
        <w:trPr>
          <w:cantSplit/>
          <w:trHeight w:val="844"/>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6</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Research article writing</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lang w:val="en-US"/>
              </w:rPr>
              <w:t>October</w:t>
            </w:r>
            <w:r w:rsidRPr="008F1089">
              <w:rPr>
                <w:rStyle w:val="tlid-translation"/>
                <w:rFonts w:ascii="Times New Roman" w:hAnsi="Times New Roman"/>
                <w:sz w:val="24"/>
                <w:szCs w:val="24"/>
              </w:rPr>
              <w:t xml:space="preserv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Style w:val="tlid-translation"/>
                <w:rFonts w:ascii="Times New Roman" w:hAnsi="Times New Roman"/>
                <w:sz w:val="24"/>
                <w:szCs w:val="24"/>
              </w:rPr>
              <w:t>November 1,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pacing w:val="2"/>
                <w:sz w:val="24"/>
                <w:szCs w:val="24"/>
                <w:lang w:val="en-US"/>
              </w:rPr>
            </w:pPr>
            <w:r w:rsidRPr="008F1089">
              <w:rPr>
                <w:rStyle w:val="tlid-translation"/>
                <w:rFonts w:ascii="Times New Roman" w:hAnsi="Times New Roman"/>
                <w:sz w:val="24"/>
                <w:szCs w:val="24"/>
                <w:lang w:val="en-US"/>
              </w:rPr>
              <w:t>Articles based on the research results will be written. One publication in a peer-reviewed foreign scientific journal with a non-zero impact factor indexed by the Web of Science or Scopus databases (the journal “Glass and Ceramics”), one publication in a peer-reviewed foreign scientific journal with a non-zero impact factor (RCI) and three publications in scientific journals and conference proceedings will be published.</w:t>
            </w:r>
          </w:p>
        </w:tc>
      </w:tr>
      <w:tr w:rsidR="008F1089" w:rsidRPr="00085BA4" w:rsidTr="00524752">
        <w:trPr>
          <w:cantSplit/>
          <w:trHeight w:val="573"/>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7</w:t>
            </w:r>
          </w:p>
        </w:tc>
        <w:tc>
          <w:tcPr>
            <w:tcW w:w="26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z w:val="24"/>
                <w:szCs w:val="24"/>
                <w:lang w:val="en-US"/>
              </w:rPr>
            </w:pPr>
            <w:r w:rsidRPr="008F1089">
              <w:rPr>
                <w:rStyle w:val="tlid-translation"/>
                <w:rFonts w:ascii="Times New Roman" w:hAnsi="Times New Roman"/>
                <w:sz w:val="24"/>
                <w:szCs w:val="24"/>
                <w:lang w:val="en-US"/>
              </w:rPr>
              <w:t>Writing a report for the first year of the research</w:t>
            </w:r>
          </w:p>
        </w:tc>
        <w:tc>
          <w:tcPr>
            <w:tcW w:w="170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Style w:val="tlid-translation"/>
                <w:rFonts w:ascii="Times New Roman" w:hAnsi="Times New Roman"/>
                <w:sz w:val="24"/>
                <w:szCs w:val="24"/>
                <w:lang w:val="en-US"/>
              </w:rPr>
              <w:t>October</w:t>
            </w:r>
            <w:r w:rsidRPr="008F1089">
              <w:rPr>
                <w:rStyle w:val="tlid-translation"/>
                <w:rFonts w:ascii="Times New Roman" w:hAnsi="Times New Roman"/>
                <w:sz w:val="24"/>
                <w:szCs w:val="24"/>
              </w:rPr>
              <w:t xml:space="preserve"> 2018</w:t>
            </w:r>
          </w:p>
        </w:tc>
        <w:tc>
          <w:tcPr>
            <w:tcW w:w="1276"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Style w:val="tlid-translation"/>
                <w:rFonts w:ascii="Times New Roman" w:hAnsi="Times New Roman"/>
                <w:sz w:val="24"/>
                <w:szCs w:val="24"/>
              </w:rPr>
              <w:t>November 1, 2018</w:t>
            </w:r>
          </w:p>
        </w:tc>
        <w:tc>
          <w:tcPr>
            <w:tcW w:w="2977"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 report for the first year of the research will be written.</w:t>
            </w:r>
          </w:p>
        </w:tc>
      </w:tr>
      <w:tr w:rsidR="008F1089" w:rsidRPr="008F1089" w:rsidTr="00521B5E">
        <w:trPr>
          <w:cantSplit/>
          <w:trHeight w:val="137"/>
        </w:trPr>
        <w:tc>
          <w:tcPr>
            <w:tcW w:w="9568" w:type="dxa"/>
            <w:gridSpan w:val="12"/>
            <w:tcBorders>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val="kk-KZ" w:eastAsia="ar-SA"/>
              </w:rPr>
            </w:pPr>
            <w:r w:rsidRPr="008F1089">
              <w:rPr>
                <w:rFonts w:ascii="Times New Roman" w:eastAsia="Times New Roman" w:hAnsi="Times New Roman" w:cs="Times New Roman"/>
                <w:sz w:val="24"/>
                <w:szCs w:val="24"/>
                <w:lang w:val="kk-KZ" w:eastAsia="ar-SA"/>
              </w:rPr>
              <w:t>2019 год</w:t>
            </w:r>
          </w:p>
        </w:tc>
      </w:tr>
      <w:tr w:rsidR="008F1089" w:rsidRPr="00085BA4" w:rsidTr="00524752">
        <w:trPr>
          <w:cantSplit/>
          <w:trHeight w:val="137"/>
        </w:trPr>
        <w:tc>
          <w:tcPr>
            <w:tcW w:w="1063" w:type="dxa"/>
            <w:gridSpan w:val="2"/>
            <w:tcBorders>
              <w:left w:val="single" w:sz="6" w:space="0" w:color="auto"/>
              <w:bottom w:val="single" w:sz="4" w:space="0" w:color="auto"/>
              <w:right w:val="single" w:sz="4" w:space="0" w:color="auto"/>
            </w:tcBorders>
          </w:tcPr>
          <w:p w:rsidR="008F1089" w:rsidRPr="008F1089" w:rsidRDefault="008F1089" w:rsidP="00521B5E">
            <w:pPr>
              <w:pStyle w:val="af7"/>
              <w:jc w:val="center"/>
              <w:rPr>
                <w:rFonts w:ascii="Times New Roman" w:eastAsia="Times New Roman" w:hAnsi="Times New Roman" w:cs="Times New Roman"/>
                <w:sz w:val="24"/>
                <w:szCs w:val="24"/>
                <w:lang w:eastAsia="ar-SA"/>
              </w:rPr>
            </w:pPr>
            <w:r w:rsidRPr="008F1089">
              <w:rPr>
                <w:rFonts w:ascii="Times New Roman" w:eastAsia="Times New Roman" w:hAnsi="Times New Roman" w:cs="Times New Roman"/>
                <w:sz w:val="24"/>
                <w:szCs w:val="24"/>
                <w:lang w:eastAsia="ar-SA"/>
              </w:rPr>
              <w:t>8</w:t>
            </w:r>
          </w:p>
        </w:tc>
        <w:tc>
          <w:tcPr>
            <w:tcW w:w="2835" w:type="dxa"/>
            <w:gridSpan w:val="3"/>
            <w:tcBorders>
              <w:left w:val="single" w:sz="6"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Style w:val="hps"/>
                <w:rFonts w:ascii="Times New Roman" w:hAnsi="Times New Roman" w:cs="Times New Roman"/>
                <w:sz w:val="24"/>
                <w:szCs w:val="24"/>
                <w:lang w:val="en-US"/>
              </w:rPr>
              <w:t>Conduct a study</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of thermal and</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strength properties</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used</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in enterprises</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 xml:space="preserve">of refractory </w:t>
            </w:r>
            <w:r w:rsidRPr="008F1089">
              <w:rPr>
                <w:rStyle w:val="shorttext"/>
                <w:rFonts w:ascii="Times New Roman" w:hAnsi="Times New Roman" w:cs="Times New Roman"/>
                <w:sz w:val="24"/>
                <w:szCs w:val="24"/>
                <w:lang w:val="en-US"/>
              </w:rPr>
              <w:t>and</w:t>
            </w:r>
            <w:r w:rsidRPr="008F1089">
              <w:rPr>
                <w:rFonts w:ascii="Times New Roman" w:hAnsi="Times New Roman" w:cs="Times New Roman"/>
                <w:sz w:val="24"/>
                <w:szCs w:val="24"/>
                <w:lang w:val="en-US"/>
              </w:rPr>
              <w:t xml:space="preserve"> insulating</w:t>
            </w:r>
            <w:r w:rsidRPr="008F1089">
              <w:rPr>
                <w:rStyle w:val="hps"/>
                <w:rFonts w:ascii="Times New Roman" w:hAnsi="Times New Roman" w:cs="Times New Roman"/>
                <w:sz w:val="24"/>
                <w:szCs w:val="24"/>
                <w:lang w:val="en-US"/>
              </w:rPr>
              <w:t xml:space="preserve"> materials</w:t>
            </w:r>
            <w:r w:rsidRPr="008F1089">
              <w:rPr>
                <w:rFonts w:ascii="Times New Roman" w:hAnsi="Times New Roman" w:cs="Times New Roman"/>
                <w:sz w:val="24"/>
                <w:szCs w:val="24"/>
                <w:lang w:val="en-US"/>
              </w:rPr>
              <w:t>.</w:t>
            </w:r>
          </w:p>
        </w:tc>
        <w:tc>
          <w:tcPr>
            <w:tcW w:w="1558" w:type="dxa"/>
            <w:gridSpan w:val="3"/>
            <w:tcBorders>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January</w:t>
            </w:r>
            <w:r w:rsidRPr="008F1089">
              <w:rPr>
                <w:rFonts w:ascii="Times New Roman" w:hAnsi="Times New Roman" w:cs="Times New Roman"/>
                <w:sz w:val="24"/>
                <w:szCs w:val="24"/>
              </w:rPr>
              <w:t xml:space="preserve"> 2019</w:t>
            </w:r>
          </w:p>
        </w:tc>
        <w:tc>
          <w:tcPr>
            <w:tcW w:w="1277" w:type="dxa"/>
            <w:gridSpan w:val="3"/>
            <w:tcBorders>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April</w:t>
            </w:r>
            <w:r w:rsidRPr="008F1089">
              <w:rPr>
                <w:rFonts w:ascii="Times New Roman" w:hAnsi="Times New Roman" w:cs="Times New Roman"/>
                <w:sz w:val="24"/>
                <w:szCs w:val="24"/>
              </w:rPr>
              <w:t xml:space="preserve"> 2019</w:t>
            </w:r>
          </w:p>
        </w:tc>
        <w:tc>
          <w:tcPr>
            <w:tcW w:w="2835" w:type="dxa"/>
            <w:tcBorders>
              <w:left w:val="single" w:sz="6" w:space="0" w:color="auto"/>
              <w:bottom w:val="single" w:sz="4" w:space="0" w:color="auto"/>
              <w:right w:val="single" w:sz="4" w:space="0" w:color="auto"/>
            </w:tcBorders>
          </w:tcPr>
          <w:p w:rsidR="008F1089" w:rsidRPr="008F1089" w:rsidRDefault="008F1089" w:rsidP="00521B5E">
            <w:pPr>
              <w:pStyle w:val="af7"/>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 xml:space="preserve">A study of the thermophysical and strength properties of refractory and heat-insulating materials used in high-temperature units will be carried out.  Taking into account the specifics of the work of refractory materials in high-temperature units, data on the thermophysical properties of refractory </w:t>
            </w:r>
            <w:r w:rsidRPr="008F1089">
              <w:rPr>
                <w:rStyle w:val="shorttext"/>
                <w:rFonts w:ascii="Times New Roman" w:hAnsi="Times New Roman" w:cs="Times New Roman"/>
                <w:sz w:val="24"/>
                <w:szCs w:val="24"/>
                <w:lang w:val="en-US"/>
              </w:rPr>
              <w:t>and</w:t>
            </w:r>
            <w:r w:rsidRPr="008F1089">
              <w:rPr>
                <w:rFonts w:ascii="Times New Roman" w:hAnsi="Times New Roman" w:cs="Times New Roman"/>
                <w:sz w:val="24"/>
                <w:szCs w:val="24"/>
                <w:lang w:val="en-US"/>
              </w:rPr>
              <w:t xml:space="preserve"> insulating</w:t>
            </w:r>
            <w:r w:rsidRPr="008F1089">
              <w:rPr>
                <w:rStyle w:val="hps"/>
                <w:rFonts w:ascii="Times New Roman" w:hAnsi="Times New Roman" w:cs="Times New Roman"/>
                <w:color w:val="FF0000"/>
                <w:sz w:val="24"/>
                <w:szCs w:val="24"/>
                <w:lang w:val="en-US"/>
              </w:rPr>
              <w:t xml:space="preserve"> </w:t>
            </w:r>
            <w:r w:rsidRPr="008F1089">
              <w:rPr>
                <w:rFonts w:ascii="Times New Roman" w:hAnsi="Times New Roman" w:cs="Times New Roman"/>
                <w:sz w:val="24"/>
                <w:szCs w:val="24"/>
                <w:lang w:val="en-US"/>
              </w:rPr>
              <w:t>materials will be obtained.</w:t>
            </w:r>
          </w:p>
        </w:tc>
      </w:tr>
      <w:tr w:rsidR="008F1089" w:rsidRPr="00085BA4" w:rsidTr="00524752">
        <w:trPr>
          <w:cantSplit/>
          <w:trHeight w:val="573"/>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lastRenderedPageBreak/>
              <w:t>9</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pacing w:val="2"/>
                <w:sz w:val="24"/>
                <w:szCs w:val="24"/>
                <w:lang w:val="en-US"/>
              </w:rPr>
            </w:pPr>
            <w:r w:rsidRPr="008F1089">
              <w:rPr>
                <w:rFonts w:ascii="Times New Roman" w:hAnsi="Times New Roman" w:cs="Times New Roman"/>
                <w:sz w:val="24"/>
                <w:szCs w:val="24"/>
                <w:lang w:val="kk-KZ"/>
              </w:rPr>
              <w:t>Scientific internship at the Ural Federal University (Yekaterinburg, Russia)</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April</w:t>
            </w:r>
            <w:r w:rsidRPr="008F1089">
              <w:rPr>
                <w:rFonts w:ascii="Times New Roman" w:hAnsi="Times New Roman" w:cs="Times New Roman"/>
                <w:sz w:val="24"/>
                <w:szCs w:val="24"/>
              </w:rPr>
              <w:t xml:space="preserve">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April</w:t>
            </w:r>
            <w:r w:rsidRPr="008F1089">
              <w:rPr>
                <w:rFonts w:ascii="Times New Roman" w:hAnsi="Times New Roman" w:cs="Times New Roman"/>
                <w:sz w:val="24"/>
                <w:szCs w:val="24"/>
              </w:rPr>
              <w:t xml:space="preserve"> 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 scientific internship at the Ural Federal University (Yekaterinburg, Russia) will be carried out. Skills to calculate the reliability of the residual life of the equipment, taking into account the conditions of its maintenance, will be obtained.</w:t>
            </w:r>
          </w:p>
        </w:tc>
      </w:tr>
      <w:tr w:rsidR="008F1089" w:rsidRPr="00085BA4" w:rsidTr="00524752">
        <w:trPr>
          <w:cantSplit/>
          <w:trHeight w:val="573"/>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10</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pacing w:val="2"/>
                <w:sz w:val="24"/>
                <w:szCs w:val="24"/>
                <w:lang w:val="en-US"/>
              </w:rPr>
            </w:pPr>
            <w:r w:rsidRPr="008F1089">
              <w:rPr>
                <w:rStyle w:val="tlid-translation"/>
                <w:rFonts w:ascii="Times New Roman" w:hAnsi="Times New Roman"/>
                <w:sz w:val="24"/>
                <w:szCs w:val="24"/>
                <w:lang w:val="en-US"/>
              </w:rPr>
              <w:t>Article writing and business trip to Kaliningrad</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May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May 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An article will be written and a business trip will be made to Kaliningrad. A report will be made at an international conference and the article will be published in the conference collection.</w:t>
            </w:r>
          </w:p>
        </w:tc>
      </w:tr>
      <w:tr w:rsidR="008F1089" w:rsidRPr="00085BA4" w:rsidTr="00524752">
        <w:trPr>
          <w:cantSplit/>
          <w:trHeight w:val="585"/>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11</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Style w:val="hps"/>
                <w:rFonts w:ascii="Times New Roman" w:hAnsi="Times New Roman" w:cs="Times New Roman"/>
                <w:sz w:val="24"/>
                <w:szCs w:val="24"/>
                <w:lang w:val="en-US"/>
              </w:rPr>
              <w:t>Develop a</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mathematical model of the</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thermal performance</w:t>
            </w:r>
            <w:r w:rsidRPr="008F1089">
              <w:rPr>
                <w:rFonts w:ascii="Times New Roman" w:hAnsi="Times New Roman" w:cs="Times New Roman"/>
                <w:sz w:val="24"/>
                <w:szCs w:val="24"/>
                <w:lang w:val="en-US"/>
              </w:rPr>
              <w:t xml:space="preserve"> of the </w:t>
            </w:r>
            <w:r w:rsidRPr="008F1089">
              <w:rPr>
                <w:rStyle w:val="hps"/>
                <w:rFonts w:ascii="Times New Roman" w:hAnsi="Times New Roman" w:cs="Times New Roman"/>
                <w:sz w:val="24"/>
                <w:szCs w:val="24"/>
                <w:lang w:val="en-US"/>
              </w:rPr>
              <w:t>linings</w:t>
            </w:r>
            <w:r w:rsidRPr="008F1089">
              <w:rPr>
                <w:rFonts w:ascii="Times New Roman" w:hAnsi="Times New Roman" w:cs="Times New Roman"/>
                <w:sz w:val="24"/>
                <w:szCs w:val="24"/>
                <w:lang w:val="en-US"/>
              </w:rPr>
              <w:t xml:space="preserve"> in </w:t>
            </w:r>
            <w:r w:rsidRPr="008F1089">
              <w:rPr>
                <w:rStyle w:val="hps"/>
                <w:rFonts w:ascii="Times New Roman" w:hAnsi="Times New Roman" w:cs="Times New Roman"/>
                <w:sz w:val="24"/>
                <w:szCs w:val="24"/>
                <w:lang w:val="en-US"/>
              </w:rPr>
              <w:t>high-temperature units</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May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August</w:t>
            </w:r>
            <w:r w:rsidRPr="008F1089">
              <w:rPr>
                <w:rFonts w:ascii="Times New Roman" w:hAnsi="Times New Roman" w:cs="Times New Roman"/>
                <w:sz w:val="24"/>
                <w:szCs w:val="24"/>
              </w:rPr>
              <w:t xml:space="preserve"> 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 mathematical model of the thermal performance of the linings in high-temperature units will be developed.</w:t>
            </w:r>
          </w:p>
        </w:tc>
      </w:tr>
      <w:tr w:rsidR="008F1089" w:rsidRPr="00085BA4" w:rsidTr="00524752">
        <w:trPr>
          <w:cantSplit/>
          <w:trHeight w:val="739"/>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12</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rPr>
                <w:rFonts w:ascii="Times New Roman" w:hAnsi="Times New Roman" w:cs="Times New Roman"/>
                <w:sz w:val="24"/>
                <w:szCs w:val="24"/>
                <w:lang w:val="en-US"/>
              </w:rPr>
            </w:pPr>
            <w:r w:rsidRPr="008F1089">
              <w:rPr>
                <w:rFonts w:ascii="Times New Roman" w:hAnsi="Times New Roman" w:cs="Times New Roman"/>
                <w:sz w:val="24"/>
                <w:szCs w:val="24"/>
                <w:lang w:val="en-US"/>
              </w:rPr>
              <w:t>To develop and apply for a patent on the method (device) for the project</w:t>
            </w:r>
            <w:r w:rsidRPr="008F1089">
              <w:rPr>
                <w:rFonts w:ascii="Times New Roman" w:hAnsi="Times New Roman" w:cs="Times New Roman"/>
                <w:bCs/>
                <w:sz w:val="24"/>
                <w:szCs w:val="24"/>
                <w:lang w:val="en-US"/>
              </w:rPr>
              <w:t>.</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September</w:t>
            </w:r>
            <w:r w:rsidRPr="008F1089">
              <w:rPr>
                <w:rFonts w:ascii="Times New Roman" w:hAnsi="Times New Roman" w:cs="Times New Roman"/>
                <w:sz w:val="24"/>
                <w:szCs w:val="24"/>
              </w:rPr>
              <w:t xml:space="preserve">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lang w:val="en-US"/>
              </w:rPr>
              <w:t>November</w:t>
            </w:r>
          </w:p>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 xml:space="preserve">Two patent applications for a new method (device) on the theme of this project will be developed and filed. </w:t>
            </w:r>
          </w:p>
        </w:tc>
      </w:tr>
      <w:tr w:rsidR="008F1089" w:rsidRPr="00085BA4" w:rsidTr="00524752">
        <w:trPr>
          <w:cantSplit/>
          <w:trHeight w:val="739"/>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lang w:val="en-US"/>
              </w:rPr>
              <w:t>13</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Style w:val="tlid-translation"/>
                <w:rFonts w:ascii="Times New Roman" w:hAnsi="Times New Roman"/>
                <w:sz w:val="24"/>
                <w:szCs w:val="24"/>
                <w:lang w:val="en-US"/>
              </w:rPr>
              <w:t>Business trip to Omsk for consultations</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lang w:val="en-US"/>
              </w:rPr>
              <w:t>October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lang w:val="en-US"/>
              </w:rPr>
              <w:t>October 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 xml:space="preserve">A business trip to Omsk for consultations will be made. An analytical report on the methods for calculating the reliability of operation of high-temperature units will be filed. </w:t>
            </w:r>
          </w:p>
        </w:tc>
      </w:tr>
      <w:tr w:rsidR="008F1089" w:rsidRPr="00085BA4" w:rsidTr="00524752">
        <w:trPr>
          <w:cantSplit/>
          <w:trHeight w:val="739"/>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14</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rPr>
            </w:pPr>
            <w:r w:rsidRPr="008F1089">
              <w:rPr>
                <w:rFonts w:ascii="Times New Roman" w:hAnsi="Times New Roman" w:cs="Times New Roman"/>
                <w:spacing w:val="2"/>
                <w:sz w:val="24"/>
                <w:szCs w:val="24"/>
              </w:rPr>
              <w:t>Research article writing</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O</w:t>
            </w:r>
            <w:r w:rsidRPr="008F1089">
              <w:rPr>
                <w:rFonts w:ascii="Times New Roman" w:hAnsi="Times New Roman" w:cs="Times New Roman"/>
                <w:sz w:val="24"/>
                <w:szCs w:val="24"/>
              </w:rPr>
              <w:t>ctober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October</w:t>
            </w:r>
            <w:r w:rsidRPr="008F1089">
              <w:rPr>
                <w:rFonts w:ascii="Times New Roman" w:hAnsi="Times New Roman" w:cs="Times New Roman"/>
                <w:sz w:val="24"/>
                <w:szCs w:val="24"/>
              </w:rPr>
              <w:t xml:space="preserve"> 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Articles based on the research results will be written.  One publication in a peer-reviewed national scientific journal with a non-zero impact factor and two publications in scientific journals and conference proceedings will be published.</w:t>
            </w:r>
          </w:p>
        </w:tc>
      </w:tr>
      <w:tr w:rsidR="008F1089" w:rsidRPr="00085BA4" w:rsidTr="00524752">
        <w:trPr>
          <w:cantSplit/>
          <w:trHeight w:val="739"/>
        </w:trPr>
        <w:tc>
          <w:tcPr>
            <w:tcW w:w="1063" w:type="dxa"/>
            <w:gridSpan w:val="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15</w:t>
            </w:r>
          </w:p>
        </w:tc>
        <w:tc>
          <w:tcPr>
            <w:tcW w:w="2835"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Writing a project report for 2019</w:t>
            </w:r>
          </w:p>
        </w:tc>
        <w:tc>
          <w:tcPr>
            <w:tcW w:w="155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O</w:t>
            </w:r>
            <w:r w:rsidRPr="008F1089">
              <w:rPr>
                <w:rFonts w:ascii="Times New Roman" w:hAnsi="Times New Roman" w:cs="Times New Roman"/>
                <w:sz w:val="24"/>
                <w:szCs w:val="24"/>
              </w:rPr>
              <w:t>ctober 2019</w:t>
            </w:r>
          </w:p>
        </w:tc>
        <w:tc>
          <w:tcPr>
            <w:tcW w:w="127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November 1,</w:t>
            </w:r>
            <w:r w:rsidRPr="008F1089">
              <w:rPr>
                <w:rFonts w:ascii="Times New Roman" w:hAnsi="Times New Roman" w:cs="Times New Roman"/>
                <w:sz w:val="24"/>
                <w:szCs w:val="24"/>
                <w:lang w:val="en-US"/>
              </w:rPr>
              <w:t xml:space="preserve"> </w:t>
            </w:r>
            <w:r w:rsidRPr="008F1089">
              <w:rPr>
                <w:rFonts w:ascii="Times New Roman" w:hAnsi="Times New Roman" w:cs="Times New Roman"/>
                <w:sz w:val="24"/>
                <w:szCs w:val="24"/>
              </w:rPr>
              <w:t>2019</w:t>
            </w:r>
          </w:p>
        </w:tc>
        <w:tc>
          <w:tcPr>
            <w:tcW w:w="2835" w:type="dxa"/>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 project report for the second year of the research will be written.</w:t>
            </w:r>
          </w:p>
        </w:tc>
      </w:tr>
      <w:tr w:rsidR="008F1089" w:rsidRPr="008F1089" w:rsidTr="00521B5E">
        <w:trPr>
          <w:cantSplit/>
          <w:trHeight w:val="230"/>
        </w:trPr>
        <w:tc>
          <w:tcPr>
            <w:tcW w:w="9568" w:type="dxa"/>
            <w:gridSpan w:val="12"/>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eastAsia="Times New Roman" w:hAnsi="Times New Roman" w:cs="Times New Roman"/>
                <w:sz w:val="24"/>
                <w:szCs w:val="24"/>
                <w:lang w:val="kk-KZ" w:eastAsia="ar-SA"/>
              </w:rPr>
              <w:t>2020 год</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16</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Fonts w:ascii="Times New Roman" w:hAnsi="Times New Roman" w:cs="Times New Roman"/>
                <w:sz w:val="24"/>
                <w:szCs w:val="24"/>
                <w:lang w:val="en-US"/>
              </w:rPr>
            </w:pPr>
            <w:r w:rsidRPr="008F1089">
              <w:rPr>
                <w:rStyle w:val="hps"/>
                <w:rFonts w:ascii="Times New Roman" w:hAnsi="Times New Roman" w:cs="Times New Roman"/>
                <w:sz w:val="24"/>
                <w:szCs w:val="24"/>
                <w:lang w:val="en-US"/>
              </w:rPr>
              <w:t>Develop rational modes of</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drying</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heating and</w:t>
            </w:r>
            <w:r w:rsidRPr="008F1089">
              <w:rPr>
                <w:rFonts w:ascii="Times New Roman" w:hAnsi="Times New Roman" w:cs="Times New Roman"/>
                <w:sz w:val="24"/>
                <w:szCs w:val="24"/>
                <w:lang w:val="en-US"/>
              </w:rPr>
              <w:t xml:space="preserve"> </w:t>
            </w:r>
            <w:r w:rsidRPr="008F1089">
              <w:rPr>
                <w:rStyle w:val="hps"/>
                <w:rFonts w:ascii="Times New Roman" w:hAnsi="Times New Roman" w:cs="Times New Roman"/>
                <w:sz w:val="24"/>
                <w:szCs w:val="24"/>
                <w:lang w:val="en-US"/>
              </w:rPr>
              <w:t>cooling</w:t>
            </w:r>
            <w:r w:rsidRPr="008F1089">
              <w:rPr>
                <w:rFonts w:ascii="Times New Roman" w:hAnsi="Times New Roman" w:cs="Times New Roman"/>
                <w:sz w:val="24"/>
                <w:szCs w:val="24"/>
                <w:lang w:val="en-US"/>
              </w:rPr>
              <w:t xml:space="preserve"> of </w:t>
            </w:r>
            <w:r w:rsidRPr="008F1089">
              <w:rPr>
                <w:rStyle w:val="hps"/>
                <w:rFonts w:ascii="Times New Roman" w:hAnsi="Times New Roman" w:cs="Times New Roman"/>
                <w:sz w:val="24"/>
                <w:szCs w:val="24"/>
                <w:lang w:val="en-US"/>
              </w:rPr>
              <w:t>high-temperature units</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January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April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Rational modes of drying, heating and cooling of high-temperature units will be developed.</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lang w:val="en-US"/>
              </w:rPr>
            </w:pPr>
            <w:r w:rsidRPr="008F1089">
              <w:rPr>
                <w:rFonts w:ascii="Times New Roman" w:hAnsi="Times New Roman" w:cs="Times New Roman"/>
                <w:sz w:val="24"/>
                <w:szCs w:val="24"/>
                <w:lang w:val="en-US"/>
              </w:rPr>
              <w:lastRenderedPageBreak/>
              <w:t>17</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rPr>
                <w:rStyle w:val="hps"/>
                <w:rFonts w:ascii="Times New Roman" w:hAnsi="Times New Roman" w:cs="Times New Roman"/>
                <w:sz w:val="24"/>
                <w:szCs w:val="24"/>
                <w:lang w:val="en-US"/>
              </w:rPr>
            </w:pPr>
            <w:r w:rsidRPr="008F1089">
              <w:rPr>
                <w:rStyle w:val="hps"/>
                <w:rFonts w:ascii="Times New Roman" w:hAnsi="Times New Roman" w:cs="Times New Roman"/>
                <w:sz w:val="24"/>
                <w:szCs w:val="24"/>
                <w:lang w:val="en-US"/>
              </w:rPr>
              <w:t>Develop the economic efficiency</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January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July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Cost-effectiveness issues will be developed. The indicators of the economic efficiency of the proposed technical solutions (necessary costs, payback period) will be calculated, which is necessary for introduction of the developments into production.</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lang w:val="en-US"/>
              </w:rPr>
            </w:pPr>
            <w:r w:rsidRPr="008F1089">
              <w:rPr>
                <w:rFonts w:ascii="Times New Roman" w:hAnsi="Times New Roman" w:cs="Times New Roman"/>
                <w:sz w:val="24"/>
                <w:szCs w:val="24"/>
              </w:rPr>
              <w:t>18</w:t>
            </w:r>
          </w:p>
        </w:tc>
        <w:tc>
          <w:tcPr>
            <w:tcW w:w="2459" w:type="dxa"/>
            <w:gridSpan w:val="2"/>
            <w:tcBorders>
              <w:top w:val="single" w:sz="4" w:space="0" w:color="auto"/>
              <w:left w:val="single" w:sz="4" w:space="0" w:color="auto"/>
              <w:right w:val="single" w:sz="4" w:space="0" w:color="auto"/>
            </w:tcBorders>
          </w:tcPr>
          <w:p w:rsidR="008F1089" w:rsidRPr="008F1089" w:rsidRDefault="008F1089" w:rsidP="00521B5E">
            <w:pPr>
              <w:suppressAutoHyphens/>
              <w:spacing w:after="0" w:line="240" w:lineRule="auto"/>
              <w:rPr>
                <w:rFonts w:ascii="Times New Roman" w:hAnsi="Times New Roman" w:cs="Times New Roman"/>
                <w:sz w:val="24"/>
                <w:szCs w:val="24"/>
                <w:lang w:val="en-US"/>
              </w:rPr>
            </w:pPr>
            <w:r w:rsidRPr="008F1089">
              <w:rPr>
                <w:rStyle w:val="tlid-translation"/>
                <w:rFonts w:ascii="Times New Roman" w:hAnsi="Times New Roman"/>
                <w:sz w:val="24"/>
                <w:szCs w:val="24"/>
                <w:lang w:val="en-US"/>
              </w:rPr>
              <w:t>Article writing and business trip to Kaliningrad</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rPr>
              <w:t>May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lang w:val="en-US"/>
              </w:rPr>
            </w:pPr>
            <w:r w:rsidRPr="008F1089">
              <w:rPr>
                <w:rFonts w:ascii="Times New Roman" w:hAnsi="Times New Roman" w:cs="Times New Roman"/>
                <w:sz w:val="24"/>
                <w:szCs w:val="24"/>
              </w:rPr>
              <w:t>May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Style w:val="tlid-translation"/>
                <w:rFonts w:ascii="Times New Roman" w:hAnsi="Times New Roman"/>
                <w:sz w:val="24"/>
                <w:szCs w:val="24"/>
                <w:lang w:val="en-US"/>
              </w:rPr>
              <w:t>An article will be written and a business trip will be made to Kaliningrad. A report will be made at an international conference and the article will be published in the conference collection.</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19</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Business trip to Almaty for consultations</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May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May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 business trip to Almaty for consultations will be made. The applicable methods for calculating the economic efficiency of the introduction of regime cards will be determined.</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20</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rPr>
            </w:pPr>
            <w:r w:rsidRPr="008F1089">
              <w:rPr>
                <w:rFonts w:ascii="Times New Roman" w:hAnsi="Times New Roman" w:cs="Times New Roman"/>
                <w:spacing w:val="2"/>
                <w:sz w:val="24"/>
                <w:szCs w:val="24"/>
              </w:rPr>
              <w:t>Research article writing</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June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S</w:t>
            </w:r>
            <w:r w:rsidRPr="008F1089">
              <w:rPr>
                <w:rFonts w:ascii="Times New Roman" w:hAnsi="Times New Roman" w:cs="Times New Roman"/>
                <w:sz w:val="24"/>
                <w:szCs w:val="24"/>
              </w:rPr>
              <w:t>eptember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Articles based on the research results will be written. One publication in a peer-reviewed foreign scientific journal with a non-zero impact factor indexed by the Web of Science or Scopus databases (the journal “Instruments and Experimental Techniques” or “Refractories and Industrial Ceramics”), and five publications in scientific journals and conference proceedings will be published.</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21</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Publication of a monograph on the theme of the research</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June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S</w:t>
            </w:r>
            <w:r w:rsidRPr="008F1089">
              <w:rPr>
                <w:rFonts w:ascii="Times New Roman" w:hAnsi="Times New Roman" w:cs="Times New Roman"/>
                <w:sz w:val="24"/>
                <w:szCs w:val="24"/>
              </w:rPr>
              <w:t>eptember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A monograph on the research theme will be published.</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22</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Development of regime maps of variable operating modes (drying, preheating and cooling processes) for attendants</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August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November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both"/>
              <w:rPr>
                <w:rFonts w:ascii="Times New Roman" w:hAnsi="Times New Roman" w:cs="Times New Roman"/>
                <w:sz w:val="24"/>
                <w:szCs w:val="24"/>
                <w:lang w:val="en-US"/>
              </w:rPr>
            </w:pPr>
            <w:r w:rsidRPr="008F1089">
              <w:rPr>
                <w:rFonts w:ascii="Times New Roman" w:hAnsi="Times New Roman" w:cs="Times New Roman"/>
                <w:sz w:val="24"/>
                <w:szCs w:val="24"/>
                <w:lang w:val="en-US"/>
              </w:rPr>
              <w:t>Regime cards of variable modes of operation (drying, heating and cooling) for the service staff will be developed. Regime maps of drying, heating and shutdown of high-temperature units will be obtained.</w:t>
            </w:r>
          </w:p>
        </w:tc>
      </w:tr>
      <w:tr w:rsidR="008F1089" w:rsidRPr="00085BA4" w:rsidTr="00524752">
        <w:trPr>
          <w:cantSplit/>
          <w:trHeight w:val="739"/>
        </w:trPr>
        <w:tc>
          <w:tcPr>
            <w:tcW w:w="1013" w:type="dxa"/>
            <w:tcBorders>
              <w:top w:val="single" w:sz="4" w:space="0" w:color="auto"/>
              <w:left w:val="single" w:sz="6" w:space="0" w:color="auto"/>
              <w:bottom w:val="single" w:sz="4" w:space="0" w:color="auto"/>
              <w:right w:val="single" w:sz="4" w:space="0" w:color="auto"/>
            </w:tcBorders>
          </w:tcPr>
          <w:p w:rsidR="008F1089" w:rsidRPr="008F1089" w:rsidRDefault="008F1089" w:rsidP="00521B5E">
            <w:pPr>
              <w:spacing w:after="0" w:line="240" w:lineRule="auto"/>
              <w:contextualSpacing/>
              <w:jc w:val="center"/>
              <w:rPr>
                <w:rFonts w:ascii="Times New Roman" w:hAnsi="Times New Roman" w:cs="Times New Roman"/>
                <w:sz w:val="24"/>
                <w:szCs w:val="24"/>
              </w:rPr>
            </w:pPr>
            <w:r w:rsidRPr="008F1089">
              <w:rPr>
                <w:rFonts w:ascii="Times New Roman" w:hAnsi="Times New Roman" w:cs="Times New Roman"/>
                <w:sz w:val="24"/>
                <w:szCs w:val="24"/>
              </w:rPr>
              <w:t>23</w:t>
            </w:r>
          </w:p>
        </w:tc>
        <w:tc>
          <w:tcPr>
            <w:tcW w:w="2459" w:type="dxa"/>
            <w:gridSpan w:val="2"/>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Fonts w:ascii="Times New Roman" w:hAnsi="Times New Roman" w:cs="Times New Roman"/>
                <w:spacing w:val="2"/>
                <w:sz w:val="24"/>
                <w:szCs w:val="24"/>
                <w:lang w:val="en-US"/>
              </w:rPr>
              <w:t>Writing a final project report</w:t>
            </w:r>
          </w:p>
        </w:tc>
        <w:tc>
          <w:tcPr>
            <w:tcW w:w="1418"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lang w:val="en-US"/>
              </w:rPr>
              <w:t>S</w:t>
            </w:r>
            <w:r w:rsidRPr="008F1089">
              <w:rPr>
                <w:rFonts w:ascii="Times New Roman" w:hAnsi="Times New Roman" w:cs="Times New Roman"/>
                <w:sz w:val="24"/>
                <w:szCs w:val="24"/>
              </w:rPr>
              <w:t>eptember 2020</w:t>
            </w:r>
          </w:p>
        </w:tc>
        <w:tc>
          <w:tcPr>
            <w:tcW w:w="1417"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jc w:val="center"/>
              <w:rPr>
                <w:rFonts w:ascii="Times New Roman" w:hAnsi="Times New Roman" w:cs="Times New Roman"/>
                <w:sz w:val="24"/>
                <w:szCs w:val="24"/>
              </w:rPr>
            </w:pPr>
            <w:r w:rsidRPr="008F1089">
              <w:rPr>
                <w:rFonts w:ascii="Times New Roman" w:hAnsi="Times New Roman" w:cs="Times New Roman"/>
                <w:sz w:val="24"/>
                <w:szCs w:val="24"/>
              </w:rPr>
              <w:t>November 1, 2020</w:t>
            </w:r>
          </w:p>
        </w:tc>
        <w:tc>
          <w:tcPr>
            <w:tcW w:w="3261" w:type="dxa"/>
            <w:gridSpan w:val="3"/>
            <w:tcBorders>
              <w:top w:val="single" w:sz="4" w:space="0" w:color="auto"/>
              <w:left w:val="single" w:sz="4" w:space="0" w:color="auto"/>
              <w:bottom w:val="single" w:sz="4" w:space="0" w:color="auto"/>
              <w:right w:val="single" w:sz="4" w:space="0" w:color="auto"/>
            </w:tcBorders>
          </w:tcPr>
          <w:p w:rsidR="008F1089" w:rsidRPr="008F1089" w:rsidRDefault="008F1089" w:rsidP="00521B5E">
            <w:pPr>
              <w:spacing w:after="0" w:line="240" w:lineRule="auto"/>
              <w:contextualSpacing/>
              <w:jc w:val="both"/>
              <w:rPr>
                <w:rFonts w:ascii="Times New Roman" w:hAnsi="Times New Roman" w:cs="Times New Roman"/>
                <w:spacing w:val="2"/>
                <w:sz w:val="24"/>
                <w:szCs w:val="24"/>
                <w:lang w:val="en-US"/>
              </w:rPr>
            </w:pPr>
            <w:r w:rsidRPr="008F1089">
              <w:rPr>
                <w:rFonts w:ascii="Times New Roman" w:hAnsi="Times New Roman" w:cs="Times New Roman"/>
                <w:sz w:val="24"/>
                <w:szCs w:val="24"/>
                <w:lang w:val="en-US"/>
              </w:rPr>
              <w:t>The final project report will be written.</w:t>
            </w:r>
          </w:p>
        </w:tc>
      </w:tr>
    </w:tbl>
    <w:p w:rsidR="008F1089" w:rsidRPr="008F1089" w:rsidRDefault="008F1089" w:rsidP="008F1089">
      <w:pPr>
        <w:spacing w:after="0" w:line="240" w:lineRule="auto"/>
        <w:rPr>
          <w:rFonts w:ascii="Times New Roman" w:hAnsi="Times New Roman" w:cs="Times New Roman"/>
          <w:sz w:val="24"/>
          <w:szCs w:val="24"/>
          <w:lang w:val="en-US"/>
        </w:rPr>
      </w:pPr>
    </w:p>
    <w:p w:rsidR="008F1089" w:rsidRPr="00CE4666" w:rsidRDefault="008F1089" w:rsidP="008F1089">
      <w:pPr>
        <w:spacing w:after="0" w:line="240" w:lineRule="auto"/>
        <w:rPr>
          <w:rFonts w:ascii="Times New Roman" w:hAnsi="Times New Roman" w:cs="Times New Roman"/>
          <w:sz w:val="20"/>
          <w:szCs w:val="20"/>
          <w:lang w:val="en-US"/>
        </w:rPr>
      </w:pPr>
    </w:p>
    <w:p w:rsidR="008F1089" w:rsidRPr="008F1089" w:rsidRDefault="008F1089" w:rsidP="00827BA4">
      <w:pPr>
        <w:tabs>
          <w:tab w:val="left" w:pos="0"/>
          <w:tab w:val="center" w:pos="4890"/>
          <w:tab w:val="right" w:pos="9355"/>
        </w:tabs>
        <w:spacing w:after="0" w:line="360" w:lineRule="auto"/>
        <w:ind w:firstLine="709"/>
        <w:jc w:val="center"/>
        <w:rPr>
          <w:rFonts w:ascii="Times New Roman" w:hAnsi="Times New Roman" w:cs="Times New Roman"/>
          <w:b/>
          <w:sz w:val="24"/>
          <w:szCs w:val="24"/>
          <w:lang w:val="en-US"/>
        </w:rPr>
      </w:pPr>
    </w:p>
    <w:p w:rsidR="00827BA4" w:rsidRDefault="00827BA4" w:rsidP="00827BA4">
      <w:r>
        <w:rPr>
          <w:noProof/>
        </w:rPr>
        <w:lastRenderedPageBreak/>
        <w:drawing>
          <wp:inline distT="0" distB="0" distL="0" distR="0">
            <wp:extent cx="5819822" cy="8261705"/>
            <wp:effectExtent l="19050" t="0" r="947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823841" cy="8267410"/>
                    </a:xfrm>
                    <a:prstGeom prst="rect">
                      <a:avLst/>
                    </a:prstGeom>
                    <a:noFill/>
                    <a:ln w="9525">
                      <a:noFill/>
                      <a:miter lim="800000"/>
                      <a:headEnd/>
                      <a:tailEnd/>
                    </a:ln>
                  </pic:spPr>
                </pic:pic>
              </a:graphicData>
            </a:graphic>
          </wp:inline>
        </w:drawing>
      </w:r>
    </w:p>
    <w:p w:rsidR="00827BA4" w:rsidRDefault="00827BA4" w:rsidP="00827BA4">
      <w:r>
        <w:rPr>
          <w:noProof/>
        </w:rPr>
        <w:lastRenderedPageBreak/>
        <w:drawing>
          <wp:inline distT="0" distB="0" distL="0" distR="0">
            <wp:extent cx="6051695" cy="8715375"/>
            <wp:effectExtent l="19050" t="0" r="620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6051695" cy="8715375"/>
                    </a:xfrm>
                    <a:prstGeom prst="rect">
                      <a:avLst/>
                    </a:prstGeom>
                    <a:noFill/>
                    <a:ln w="9525">
                      <a:noFill/>
                      <a:miter lim="800000"/>
                      <a:headEnd/>
                      <a:tailEnd/>
                    </a:ln>
                  </pic:spPr>
                </pic:pic>
              </a:graphicData>
            </a:graphic>
          </wp:inline>
        </w:drawing>
      </w:r>
    </w:p>
    <w:p w:rsidR="00827BA4" w:rsidRDefault="00827BA4" w:rsidP="00827BA4"/>
    <w:p w:rsidR="00827BA4" w:rsidRDefault="00827BA4" w:rsidP="00827BA4">
      <w:r>
        <w:rPr>
          <w:noProof/>
        </w:rPr>
        <w:lastRenderedPageBreak/>
        <w:drawing>
          <wp:inline distT="0" distB="0" distL="0" distR="0">
            <wp:extent cx="6351913" cy="912495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6351913" cy="9124950"/>
                    </a:xfrm>
                    <a:prstGeom prst="rect">
                      <a:avLst/>
                    </a:prstGeom>
                    <a:noFill/>
                    <a:ln w="9525">
                      <a:noFill/>
                      <a:miter lim="800000"/>
                      <a:headEnd/>
                      <a:tailEnd/>
                    </a:ln>
                  </pic:spPr>
                </pic:pic>
              </a:graphicData>
            </a:graphic>
          </wp:inline>
        </w:drawing>
      </w:r>
    </w:p>
    <w:p w:rsidR="00827BA4" w:rsidRDefault="00827BA4" w:rsidP="00827BA4">
      <w:r>
        <w:rPr>
          <w:noProof/>
        </w:rPr>
        <w:lastRenderedPageBreak/>
        <w:drawing>
          <wp:inline distT="0" distB="0" distL="0" distR="0">
            <wp:extent cx="5800725" cy="8717983"/>
            <wp:effectExtent l="19050" t="0" r="9525"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800725" cy="8717983"/>
                    </a:xfrm>
                    <a:prstGeom prst="rect">
                      <a:avLst/>
                    </a:prstGeom>
                    <a:noFill/>
                    <a:ln w="9525">
                      <a:noFill/>
                      <a:miter lim="800000"/>
                      <a:headEnd/>
                      <a:tailEnd/>
                    </a:ln>
                  </pic:spPr>
                </pic:pic>
              </a:graphicData>
            </a:graphic>
          </wp:inline>
        </w:drawing>
      </w:r>
    </w:p>
    <w:p w:rsidR="00827BA4" w:rsidRDefault="00827BA4" w:rsidP="00827BA4"/>
    <w:p w:rsidR="00827BA4" w:rsidRDefault="00827BA4" w:rsidP="00827BA4">
      <w:r>
        <w:rPr>
          <w:noProof/>
        </w:rPr>
        <w:lastRenderedPageBreak/>
        <w:drawing>
          <wp:inline distT="0" distB="0" distL="0" distR="0">
            <wp:extent cx="6185210" cy="7924800"/>
            <wp:effectExtent l="19050" t="0" r="604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srcRect/>
                    <a:stretch>
                      <a:fillRect/>
                    </a:stretch>
                  </pic:blipFill>
                  <pic:spPr bwMode="auto">
                    <a:xfrm>
                      <a:off x="0" y="0"/>
                      <a:ext cx="6185210" cy="7924800"/>
                    </a:xfrm>
                    <a:prstGeom prst="rect">
                      <a:avLst/>
                    </a:prstGeom>
                    <a:noFill/>
                    <a:ln w="9525">
                      <a:noFill/>
                      <a:miter lim="800000"/>
                      <a:headEnd/>
                      <a:tailEnd/>
                    </a:ln>
                  </pic:spPr>
                </pic:pic>
              </a:graphicData>
            </a:graphic>
          </wp:inline>
        </w:drawing>
      </w:r>
    </w:p>
    <w:p w:rsidR="00827BA4" w:rsidRDefault="00827BA4" w:rsidP="00827BA4"/>
    <w:p w:rsidR="00827BA4" w:rsidRDefault="00827BA4" w:rsidP="00827BA4"/>
    <w:p w:rsidR="00827BA4" w:rsidRDefault="00827BA4" w:rsidP="00827BA4"/>
    <w:p w:rsidR="00827BA4" w:rsidRDefault="00827BA4" w:rsidP="00827BA4">
      <w:r>
        <w:rPr>
          <w:noProof/>
        </w:rPr>
        <w:lastRenderedPageBreak/>
        <w:drawing>
          <wp:inline distT="0" distB="0" distL="0" distR="0">
            <wp:extent cx="5838825" cy="8231268"/>
            <wp:effectExtent l="19050" t="0" r="9525"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srcRect/>
                    <a:stretch>
                      <a:fillRect/>
                    </a:stretch>
                  </pic:blipFill>
                  <pic:spPr bwMode="auto">
                    <a:xfrm>
                      <a:off x="0" y="0"/>
                      <a:ext cx="5838825" cy="8231268"/>
                    </a:xfrm>
                    <a:prstGeom prst="rect">
                      <a:avLst/>
                    </a:prstGeom>
                    <a:noFill/>
                    <a:ln w="9525">
                      <a:noFill/>
                      <a:miter lim="800000"/>
                      <a:headEnd/>
                      <a:tailEnd/>
                    </a:ln>
                  </pic:spPr>
                </pic:pic>
              </a:graphicData>
            </a:graphic>
          </wp:inline>
        </w:drawing>
      </w:r>
    </w:p>
    <w:p w:rsidR="00827BA4" w:rsidRPr="00827BA4" w:rsidRDefault="00827BA4" w:rsidP="00202AAB">
      <w:pPr>
        <w:tabs>
          <w:tab w:val="left" w:pos="0"/>
          <w:tab w:val="center" w:pos="4890"/>
          <w:tab w:val="right" w:pos="9355"/>
        </w:tabs>
        <w:spacing w:after="0" w:line="360" w:lineRule="auto"/>
        <w:ind w:firstLine="709"/>
        <w:jc w:val="both"/>
        <w:rPr>
          <w:rFonts w:ascii="Times New Roman" w:eastAsiaTheme="minorHAnsi" w:hAnsi="Times New Roman" w:cs="Times New Roman"/>
          <w:sz w:val="24"/>
          <w:szCs w:val="24"/>
          <w:lang w:eastAsia="en-US"/>
        </w:rPr>
      </w:pPr>
    </w:p>
    <w:sectPr w:rsidR="00827BA4" w:rsidRPr="00827BA4" w:rsidSect="008E757E">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DB7" w:rsidRDefault="00590DB7" w:rsidP="00A247A5">
      <w:pPr>
        <w:spacing w:after="0" w:line="240" w:lineRule="auto"/>
      </w:pPr>
      <w:r>
        <w:separator/>
      </w:r>
    </w:p>
  </w:endnote>
  <w:endnote w:type="continuationSeparator" w:id="1">
    <w:p w:rsidR="00590DB7" w:rsidRDefault="00590DB7" w:rsidP="00A24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AE3223" w:rsidP="00B66DDC">
    <w:pPr>
      <w:pStyle w:val="af"/>
      <w:framePr w:wrap="around" w:vAnchor="text" w:hAnchor="margin" w:xAlign="center" w:y="1"/>
      <w:rPr>
        <w:rStyle w:val="af1"/>
      </w:rPr>
    </w:pPr>
    <w:r>
      <w:rPr>
        <w:rStyle w:val="af1"/>
      </w:rPr>
      <w:fldChar w:fldCharType="begin"/>
    </w:r>
    <w:r w:rsidR="00643A42">
      <w:rPr>
        <w:rStyle w:val="af1"/>
      </w:rPr>
      <w:instrText xml:space="preserve">PAGE  </w:instrText>
    </w:r>
    <w:r>
      <w:rPr>
        <w:rStyle w:val="af1"/>
      </w:rPr>
      <w:fldChar w:fldCharType="end"/>
    </w:r>
  </w:p>
  <w:p w:rsidR="00643A42" w:rsidRDefault="00643A4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Pr="00C46DA7" w:rsidRDefault="00AE3223">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643A42"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1D39E7">
      <w:rPr>
        <w:rFonts w:ascii="Times New Roman" w:hAnsi="Times New Roman" w:cs="Times New Roman"/>
        <w:noProof/>
        <w:sz w:val="24"/>
        <w:szCs w:val="24"/>
      </w:rPr>
      <w:t>3</w:t>
    </w:r>
    <w:r w:rsidRPr="00C46DA7">
      <w:rPr>
        <w:rFonts w:ascii="Times New Roman" w:hAnsi="Times New Roman" w:cs="Times New Roman"/>
        <w:sz w:val="24"/>
        <w:szCs w:val="24"/>
      </w:rPr>
      <w:fldChar w:fldCharType="end"/>
    </w:r>
  </w:p>
  <w:p w:rsidR="00643A42" w:rsidRDefault="00643A42">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AE3223" w:rsidP="00B66DDC">
    <w:pPr>
      <w:pStyle w:val="af"/>
      <w:framePr w:wrap="around" w:vAnchor="text" w:hAnchor="margin" w:xAlign="center" w:y="1"/>
      <w:rPr>
        <w:rStyle w:val="af1"/>
      </w:rPr>
    </w:pPr>
    <w:r>
      <w:rPr>
        <w:rStyle w:val="af1"/>
      </w:rPr>
      <w:fldChar w:fldCharType="begin"/>
    </w:r>
    <w:r w:rsidR="00643A42">
      <w:rPr>
        <w:rStyle w:val="af1"/>
      </w:rPr>
      <w:instrText xml:space="preserve">PAGE  </w:instrText>
    </w:r>
    <w:r>
      <w:rPr>
        <w:rStyle w:val="af1"/>
      </w:rPr>
      <w:fldChar w:fldCharType="end"/>
    </w:r>
  </w:p>
  <w:p w:rsidR="00643A42" w:rsidRDefault="00643A42">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Pr="00C46DA7" w:rsidRDefault="00AE3223">
    <w:pPr>
      <w:pStyle w:val="af"/>
      <w:jc w:val="center"/>
      <w:rPr>
        <w:rFonts w:ascii="Times New Roman" w:hAnsi="Times New Roman" w:cs="Times New Roman"/>
        <w:sz w:val="24"/>
        <w:szCs w:val="24"/>
      </w:rPr>
    </w:pPr>
    <w:r w:rsidRPr="00C46DA7">
      <w:rPr>
        <w:rFonts w:ascii="Times New Roman" w:hAnsi="Times New Roman" w:cs="Times New Roman"/>
        <w:sz w:val="24"/>
        <w:szCs w:val="24"/>
      </w:rPr>
      <w:fldChar w:fldCharType="begin"/>
    </w:r>
    <w:r w:rsidR="00643A42" w:rsidRPr="00C46DA7">
      <w:rPr>
        <w:rFonts w:ascii="Times New Roman" w:hAnsi="Times New Roman" w:cs="Times New Roman"/>
        <w:sz w:val="24"/>
        <w:szCs w:val="24"/>
      </w:rPr>
      <w:instrText xml:space="preserve"> PAGE   \* MERGEFORMAT </w:instrText>
    </w:r>
    <w:r w:rsidRPr="00C46DA7">
      <w:rPr>
        <w:rFonts w:ascii="Times New Roman" w:hAnsi="Times New Roman" w:cs="Times New Roman"/>
        <w:sz w:val="24"/>
        <w:szCs w:val="24"/>
      </w:rPr>
      <w:fldChar w:fldCharType="separate"/>
    </w:r>
    <w:r w:rsidR="001D39E7">
      <w:rPr>
        <w:rFonts w:ascii="Times New Roman" w:hAnsi="Times New Roman" w:cs="Times New Roman"/>
        <w:noProof/>
        <w:sz w:val="24"/>
        <w:szCs w:val="24"/>
      </w:rPr>
      <w:t>4</w:t>
    </w:r>
    <w:r w:rsidRPr="00C46DA7">
      <w:rPr>
        <w:rFonts w:ascii="Times New Roman" w:hAnsi="Times New Roman" w:cs="Times New Roman"/>
        <w:sz w:val="24"/>
        <w:szCs w:val="24"/>
      </w:rPr>
      <w:fldChar w:fldCharType="end"/>
    </w:r>
  </w:p>
  <w:p w:rsidR="00643A42" w:rsidRDefault="00643A4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DB7" w:rsidRDefault="00590DB7" w:rsidP="00A247A5">
      <w:pPr>
        <w:spacing w:after="0" w:line="240" w:lineRule="auto"/>
      </w:pPr>
      <w:r>
        <w:separator/>
      </w:r>
    </w:p>
  </w:footnote>
  <w:footnote w:type="continuationSeparator" w:id="1">
    <w:p w:rsidR="00590DB7" w:rsidRDefault="00590DB7" w:rsidP="00A247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AE3223" w:rsidP="00B66DDC">
    <w:pPr>
      <w:pStyle w:val="aa"/>
      <w:framePr w:wrap="around" w:vAnchor="text" w:hAnchor="margin" w:xAlign="right" w:y="1"/>
      <w:rPr>
        <w:rStyle w:val="af1"/>
      </w:rPr>
    </w:pPr>
    <w:r>
      <w:rPr>
        <w:rStyle w:val="af1"/>
      </w:rPr>
      <w:fldChar w:fldCharType="begin"/>
    </w:r>
    <w:r w:rsidR="00643A42">
      <w:rPr>
        <w:rStyle w:val="af1"/>
      </w:rPr>
      <w:instrText xml:space="preserve">PAGE  </w:instrText>
    </w:r>
    <w:r>
      <w:rPr>
        <w:rStyle w:val="af1"/>
      </w:rPr>
      <w:fldChar w:fldCharType="separate"/>
    </w:r>
    <w:r w:rsidR="00643A42">
      <w:rPr>
        <w:rStyle w:val="af1"/>
        <w:noProof/>
      </w:rPr>
      <w:t>48</w:t>
    </w:r>
    <w:r>
      <w:rPr>
        <w:rStyle w:val="af1"/>
      </w:rPr>
      <w:fldChar w:fldCharType="end"/>
    </w:r>
  </w:p>
  <w:p w:rsidR="00643A42" w:rsidRDefault="00643A42">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643A42">
    <w:pPr>
      <w:pStyle w:val="a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AE3223" w:rsidP="00B66DDC">
    <w:pPr>
      <w:pStyle w:val="aa"/>
      <w:framePr w:wrap="around" w:vAnchor="text" w:hAnchor="margin" w:xAlign="right" w:y="1"/>
      <w:rPr>
        <w:rStyle w:val="af1"/>
      </w:rPr>
    </w:pPr>
    <w:r>
      <w:rPr>
        <w:rStyle w:val="af1"/>
      </w:rPr>
      <w:fldChar w:fldCharType="begin"/>
    </w:r>
    <w:r w:rsidR="00643A42">
      <w:rPr>
        <w:rStyle w:val="af1"/>
      </w:rPr>
      <w:instrText xml:space="preserve">PAGE  </w:instrText>
    </w:r>
    <w:r>
      <w:rPr>
        <w:rStyle w:val="af1"/>
      </w:rPr>
      <w:fldChar w:fldCharType="separate"/>
    </w:r>
    <w:r w:rsidR="00643A42">
      <w:rPr>
        <w:rStyle w:val="af1"/>
        <w:noProof/>
      </w:rPr>
      <w:t>48</w:t>
    </w:r>
    <w:r>
      <w:rPr>
        <w:rStyle w:val="af1"/>
      </w:rPr>
      <w:fldChar w:fldCharType="end"/>
    </w:r>
  </w:p>
  <w:p w:rsidR="00643A42" w:rsidRDefault="00643A42">
    <w:pPr>
      <w:pStyle w:val="aa"/>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A42" w:rsidRDefault="00643A42">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3CBE"/>
    <w:multiLevelType w:val="multilevel"/>
    <w:tmpl w:val="0028670A"/>
    <w:lvl w:ilvl="0">
      <w:start w:val="2"/>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
    <w:nsid w:val="093F613A"/>
    <w:multiLevelType w:val="multilevel"/>
    <w:tmpl w:val="68ECB31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23A6E5C"/>
    <w:multiLevelType w:val="multilevel"/>
    <w:tmpl w:val="FF5E634C"/>
    <w:lvl w:ilvl="0">
      <w:start w:val="1"/>
      <w:numFmt w:val="decimal"/>
      <w:lvlText w:val="%1"/>
      <w:lvlJc w:val="left"/>
      <w:pPr>
        <w:ind w:left="1320" w:hanging="1320"/>
      </w:pPr>
      <w:rPr>
        <w:rFonts w:hint="default"/>
      </w:rPr>
    </w:lvl>
    <w:lvl w:ilvl="1">
      <w:start w:val="1"/>
      <w:numFmt w:val="decimal"/>
      <w:lvlText w:val="%1.%2"/>
      <w:lvlJc w:val="left"/>
      <w:pPr>
        <w:ind w:left="1887" w:hanging="1320"/>
      </w:pPr>
      <w:rPr>
        <w:rFonts w:hint="default"/>
      </w:rPr>
    </w:lvl>
    <w:lvl w:ilvl="2">
      <w:start w:val="1"/>
      <w:numFmt w:val="decimal"/>
      <w:lvlText w:val="%1.%2.%3"/>
      <w:lvlJc w:val="left"/>
      <w:pPr>
        <w:ind w:left="2454" w:hanging="1320"/>
      </w:pPr>
      <w:rPr>
        <w:rFonts w:hint="default"/>
      </w:rPr>
    </w:lvl>
    <w:lvl w:ilvl="3">
      <w:start w:val="1"/>
      <w:numFmt w:val="decimal"/>
      <w:lvlText w:val="%1.%2.%3.%4"/>
      <w:lvlJc w:val="left"/>
      <w:pPr>
        <w:ind w:left="3021" w:hanging="1320"/>
      </w:pPr>
      <w:rPr>
        <w:rFonts w:hint="default"/>
      </w:rPr>
    </w:lvl>
    <w:lvl w:ilvl="4">
      <w:start w:val="1"/>
      <w:numFmt w:val="decimal"/>
      <w:lvlText w:val="%1.%2.%3.%4.%5"/>
      <w:lvlJc w:val="left"/>
      <w:pPr>
        <w:ind w:left="3588" w:hanging="1320"/>
      </w:pPr>
      <w:rPr>
        <w:rFonts w:hint="default"/>
      </w:rPr>
    </w:lvl>
    <w:lvl w:ilvl="5">
      <w:start w:val="1"/>
      <w:numFmt w:val="decimal"/>
      <w:lvlText w:val="%1.%2.%3.%4.%5.%6"/>
      <w:lvlJc w:val="left"/>
      <w:pPr>
        <w:ind w:left="4155" w:hanging="132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1BD444F5"/>
    <w:multiLevelType w:val="hybridMultilevel"/>
    <w:tmpl w:val="A634B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695D0A"/>
    <w:multiLevelType w:val="multilevel"/>
    <w:tmpl w:val="CC4C092A"/>
    <w:lvl w:ilvl="0">
      <w:start w:val="1"/>
      <w:numFmt w:val="decimal"/>
      <w:lvlText w:val="%1"/>
      <w:lvlJc w:val="left"/>
      <w:pPr>
        <w:ind w:left="644"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6054D9E"/>
    <w:multiLevelType w:val="multilevel"/>
    <w:tmpl w:val="F13AD00C"/>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9FB4766"/>
    <w:multiLevelType w:val="hybridMultilevel"/>
    <w:tmpl w:val="48D45F48"/>
    <w:lvl w:ilvl="0" w:tplc="24704A5E">
      <w:start w:val="5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494EF6"/>
    <w:multiLevelType w:val="hybridMultilevel"/>
    <w:tmpl w:val="F176E21A"/>
    <w:lvl w:ilvl="0" w:tplc="EB0CB47A">
      <w:start w:val="158"/>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8">
    <w:nsid w:val="2F2E2376"/>
    <w:multiLevelType w:val="hybridMultilevel"/>
    <w:tmpl w:val="5032F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4239A1"/>
    <w:multiLevelType w:val="hybridMultilevel"/>
    <w:tmpl w:val="DEC817B0"/>
    <w:lvl w:ilvl="0" w:tplc="8B943B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4D7043"/>
    <w:multiLevelType w:val="hybridMultilevel"/>
    <w:tmpl w:val="0B20235A"/>
    <w:lvl w:ilvl="0" w:tplc="DE2CD2DA">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642304C"/>
    <w:multiLevelType w:val="multilevel"/>
    <w:tmpl w:val="0EB815B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3C6230FF"/>
    <w:multiLevelType w:val="hybridMultilevel"/>
    <w:tmpl w:val="467EC276"/>
    <w:lvl w:ilvl="0" w:tplc="BB703F6A">
      <w:start w:val="86"/>
      <w:numFmt w:val="decimal"/>
      <w:lvlText w:val="%1."/>
      <w:lvlJc w:val="left"/>
      <w:pPr>
        <w:ind w:left="1368" w:hanging="375"/>
      </w:pPr>
      <w:rPr>
        <w:rFonts w:hint="default"/>
        <w:color w:val="FF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3F4B55BF"/>
    <w:multiLevelType w:val="hybridMultilevel"/>
    <w:tmpl w:val="B60216DC"/>
    <w:lvl w:ilvl="0" w:tplc="F0966546">
      <w:start w:val="1"/>
      <w:numFmt w:val="bullet"/>
      <w:lvlText w:val=""/>
      <w:lvlJc w:val="left"/>
      <w:pPr>
        <w:tabs>
          <w:tab w:val="num" w:pos="928"/>
        </w:tabs>
        <w:ind w:left="928" w:hanging="360"/>
      </w:pPr>
      <w:rPr>
        <w:rFonts w:ascii="Symbol" w:hAnsi="Symbol" w:hint="default"/>
        <w:color w:val="auto"/>
      </w:rPr>
    </w:lvl>
    <w:lvl w:ilvl="1" w:tplc="04190003">
      <w:start w:val="1"/>
      <w:numFmt w:val="bullet"/>
      <w:lvlText w:val="o"/>
      <w:lvlJc w:val="left"/>
      <w:pPr>
        <w:tabs>
          <w:tab w:val="num" w:pos="1223"/>
        </w:tabs>
        <w:ind w:left="1223" w:hanging="360"/>
      </w:pPr>
      <w:rPr>
        <w:rFonts w:ascii="Courier New" w:hAnsi="Courier New" w:cs="Courier New" w:hint="default"/>
      </w:rPr>
    </w:lvl>
    <w:lvl w:ilvl="2" w:tplc="04190005">
      <w:start w:val="1"/>
      <w:numFmt w:val="bullet"/>
      <w:lvlText w:val=""/>
      <w:lvlJc w:val="left"/>
      <w:pPr>
        <w:tabs>
          <w:tab w:val="num" w:pos="1943"/>
        </w:tabs>
        <w:ind w:left="1943" w:hanging="360"/>
      </w:pPr>
      <w:rPr>
        <w:rFonts w:ascii="Wingdings" w:hAnsi="Wingdings" w:cs="Wingdings" w:hint="default"/>
      </w:rPr>
    </w:lvl>
    <w:lvl w:ilvl="3" w:tplc="04190001">
      <w:start w:val="1"/>
      <w:numFmt w:val="bullet"/>
      <w:lvlText w:val=""/>
      <w:lvlJc w:val="left"/>
      <w:pPr>
        <w:tabs>
          <w:tab w:val="num" w:pos="2663"/>
        </w:tabs>
        <w:ind w:left="2663" w:hanging="360"/>
      </w:pPr>
      <w:rPr>
        <w:rFonts w:ascii="Symbol" w:hAnsi="Symbol" w:cs="Symbol" w:hint="default"/>
      </w:rPr>
    </w:lvl>
    <w:lvl w:ilvl="4" w:tplc="04190003">
      <w:start w:val="1"/>
      <w:numFmt w:val="bullet"/>
      <w:lvlText w:val="o"/>
      <w:lvlJc w:val="left"/>
      <w:pPr>
        <w:tabs>
          <w:tab w:val="num" w:pos="3383"/>
        </w:tabs>
        <w:ind w:left="3383" w:hanging="360"/>
      </w:pPr>
      <w:rPr>
        <w:rFonts w:ascii="Courier New" w:hAnsi="Courier New" w:cs="Courier New" w:hint="default"/>
      </w:rPr>
    </w:lvl>
    <w:lvl w:ilvl="5" w:tplc="04190005">
      <w:start w:val="1"/>
      <w:numFmt w:val="bullet"/>
      <w:lvlText w:val=""/>
      <w:lvlJc w:val="left"/>
      <w:pPr>
        <w:tabs>
          <w:tab w:val="num" w:pos="4103"/>
        </w:tabs>
        <w:ind w:left="4103" w:hanging="360"/>
      </w:pPr>
      <w:rPr>
        <w:rFonts w:ascii="Wingdings" w:hAnsi="Wingdings" w:cs="Wingdings" w:hint="default"/>
      </w:rPr>
    </w:lvl>
    <w:lvl w:ilvl="6" w:tplc="04190001">
      <w:start w:val="1"/>
      <w:numFmt w:val="bullet"/>
      <w:lvlText w:val=""/>
      <w:lvlJc w:val="left"/>
      <w:pPr>
        <w:tabs>
          <w:tab w:val="num" w:pos="4823"/>
        </w:tabs>
        <w:ind w:left="4823" w:hanging="360"/>
      </w:pPr>
      <w:rPr>
        <w:rFonts w:ascii="Symbol" w:hAnsi="Symbol" w:cs="Symbol" w:hint="default"/>
      </w:rPr>
    </w:lvl>
    <w:lvl w:ilvl="7" w:tplc="04190003">
      <w:start w:val="1"/>
      <w:numFmt w:val="bullet"/>
      <w:lvlText w:val="o"/>
      <w:lvlJc w:val="left"/>
      <w:pPr>
        <w:tabs>
          <w:tab w:val="num" w:pos="5543"/>
        </w:tabs>
        <w:ind w:left="5543" w:hanging="360"/>
      </w:pPr>
      <w:rPr>
        <w:rFonts w:ascii="Courier New" w:hAnsi="Courier New" w:cs="Courier New" w:hint="default"/>
      </w:rPr>
    </w:lvl>
    <w:lvl w:ilvl="8" w:tplc="04190005">
      <w:start w:val="1"/>
      <w:numFmt w:val="bullet"/>
      <w:lvlText w:val=""/>
      <w:lvlJc w:val="left"/>
      <w:pPr>
        <w:tabs>
          <w:tab w:val="num" w:pos="6263"/>
        </w:tabs>
        <w:ind w:left="6263" w:hanging="360"/>
      </w:pPr>
      <w:rPr>
        <w:rFonts w:ascii="Wingdings" w:hAnsi="Wingdings" w:cs="Wingdings" w:hint="default"/>
      </w:rPr>
    </w:lvl>
  </w:abstractNum>
  <w:abstractNum w:abstractNumId="14">
    <w:nsid w:val="40217837"/>
    <w:multiLevelType w:val="hybridMultilevel"/>
    <w:tmpl w:val="927050B8"/>
    <w:lvl w:ilvl="0" w:tplc="D348F2C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133718"/>
    <w:multiLevelType w:val="hybridMultilevel"/>
    <w:tmpl w:val="8676E4C4"/>
    <w:lvl w:ilvl="0" w:tplc="04190011">
      <w:start w:val="1"/>
      <w:numFmt w:val="decimal"/>
      <w:lvlText w:val="%1)"/>
      <w:lvlJc w:val="left"/>
      <w:pPr>
        <w:tabs>
          <w:tab w:val="num" w:pos="1145"/>
        </w:tabs>
        <w:ind w:left="1145" w:hanging="360"/>
      </w:p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6">
    <w:nsid w:val="45F92A30"/>
    <w:multiLevelType w:val="multilevel"/>
    <w:tmpl w:val="71D6B7C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6723C6D"/>
    <w:multiLevelType w:val="multilevel"/>
    <w:tmpl w:val="C8726C3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90A47B3"/>
    <w:multiLevelType w:val="hybridMultilevel"/>
    <w:tmpl w:val="E1AE8D2C"/>
    <w:lvl w:ilvl="0" w:tplc="04190011">
      <w:start w:val="1"/>
      <w:numFmt w:val="decimal"/>
      <w:lvlText w:val="%1)"/>
      <w:lvlJc w:val="left"/>
      <w:pPr>
        <w:tabs>
          <w:tab w:val="num" w:pos="1145"/>
        </w:tabs>
        <w:ind w:left="1145" w:hanging="360"/>
      </w:pPr>
    </w:lvl>
    <w:lvl w:ilvl="1" w:tplc="04190019" w:tentative="1">
      <w:start w:val="1"/>
      <w:numFmt w:val="lowerLetter"/>
      <w:lvlText w:val="%2."/>
      <w:lvlJc w:val="left"/>
      <w:pPr>
        <w:tabs>
          <w:tab w:val="num" w:pos="1865"/>
        </w:tabs>
        <w:ind w:left="1865" w:hanging="360"/>
      </w:pPr>
    </w:lvl>
    <w:lvl w:ilvl="2" w:tplc="0419001B" w:tentative="1">
      <w:start w:val="1"/>
      <w:numFmt w:val="lowerRoman"/>
      <w:lvlText w:val="%3."/>
      <w:lvlJc w:val="right"/>
      <w:pPr>
        <w:tabs>
          <w:tab w:val="num" w:pos="2585"/>
        </w:tabs>
        <w:ind w:left="2585" w:hanging="180"/>
      </w:pPr>
    </w:lvl>
    <w:lvl w:ilvl="3" w:tplc="0419000F" w:tentative="1">
      <w:start w:val="1"/>
      <w:numFmt w:val="decimal"/>
      <w:lvlText w:val="%4."/>
      <w:lvlJc w:val="left"/>
      <w:pPr>
        <w:tabs>
          <w:tab w:val="num" w:pos="3305"/>
        </w:tabs>
        <w:ind w:left="3305" w:hanging="360"/>
      </w:pPr>
    </w:lvl>
    <w:lvl w:ilvl="4" w:tplc="04190019" w:tentative="1">
      <w:start w:val="1"/>
      <w:numFmt w:val="lowerLetter"/>
      <w:lvlText w:val="%5."/>
      <w:lvlJc w:val="left"/>
      <w:pPr>
        <w:tabs>
          <w:tab w:val="num" w:pos="4025"/>
        </w:tabs>
        <w:ind w:left="4025" w:hanging="360"/>
      </w:pPr>
    </w:lvl>
    <w:lvl w:ilvl="5" w:tplc="0419001B" w:tentative="1">
      <w:start w:val="1"/>
      <w:numFmt w:val="lowerRoman"/>
      <w:lvlText w:val="%6."/>
      <w:lvlJc w:val="right"/>
      <w:pPr>
        <w:tabs>
          <w:tab w:val="num" w:pos="4745"/>
        </w:tabs>
        <w:ind w:left="4745" w:hanging="180"/>
      </w:pPr>
    </w:lvl>
    <w:lvl w:ilvl="6" w:tplc="0419000F" w:tentative="1">
      <w:start w:val="1"/>
      <w:numFmt w:val="decimal"/>
      <w:lvlText w:val="%7."/>
      <w:lvlJc w:val="left"/>
      <w:pPr>
        <w:tabs>
          <w:tab w:val="num" w:pos="5465"/>
        </w:tabs>
        <w:ind w:left="5465" w:hanging="360"/>
      </w:pPr>
    </w:lvl>
    <w:lvl w:ilvl="7" w:tplc="04190019" w:tentative="1">
      <w:start w:val="1"/>
      <w:numFmt w:val="lowerLetter"/>
      <w:lvlText w:val="%8."/>
      <w:lvlJc w:val="left"/>
      <w:pPr>
        <w:tabs>
          <w:tab w:val="num" w:pos="6185"/>
        </w:tabs>
        <w:ind w:left="6185" w:hanging="360"/>
      </w:pPr>
    </w:lvl>
    <w:lvl w:ilvl="8" w:tplc="0419001B" w:tentative="1">
      <w:start w:val="1"/>
      <w:numFmt w:val="lowerRoman"/>
      <w:lvlText w:val="%9."/>
      <w:lvlJc w:val="right"/>
      <w:pPr>
        <w:tabs>
          <w:tab w:val="num" w:pos="6905"/>
        </w:tabs>
        <w:ind w:left="6905" w:hanging="180"/>
      </w:pPr>
    </w:lvl>
  </w:abstractNum>
  <w:abstractNum w:abstractNumId="19">
    <w:nsid w:val="57791578"/>
    <w:multiLevelType w:val="hybridMultilevel"/>
    <w:tmpl w:val="380ED4E2"/>
    <w:lvl w:ilvl="0" w:tplc="0419000F">
      <w:start w:val="1"/>
      <w:numFmt w:val="decimal"/>
      <w:lvlText w:val="%1."/>
      <w:lvlJc w:val="left"/>
      <w:pPr>
        <w:ind w:left="27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4C0928"/>
    <w:multiLevelType w:val="hybridMultilevel"/>
    <w:tmpl w:val="A0B8646A"/>
    <w:lvl w:ilvl="0" w:tplc="F236A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DB36462"/>
    <w:multiLevelType w:val="hybridMultilevel"/>
    <w:tmpl w:val="3E42BD86"/>
    <w:lvl w:ilvl="0" w:tplc="6DB4F8D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E2917B3"/>
    <w:multiLevelType w:val="hybridMultilevel"/>
    <w:tmpl w:val="44362D22"/>
    <w:lvl w:ilvl="0" w:tplc="436252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10F4538"/>
    <w:multiLevelType w:val="multilevel"/>
    <w:tmpl w:val="236C69FC"/>
    <w:lvl w:ilvl="0">
      <w:start w:val="2"/>
      <w:numFmt w:val="decimal"/>
      <w:lvlText w:val="%1"/>
      <w:lvlJc w:val="left"/>
      <w:pPr>
        <w:ind w:left="780" w:hanging="360"/>
      </w:pPr>
      <w:rPr>
        <w:rFonts w:hint="default"/>
      </w:rPr>
    </w:lvl>
    <w:lvl w:ilvl="1">
      <w:start w:val="1"/>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4">
    <w:nsid w:val="62A22340"/>
    <w:multiLevelType w:val="multilevel"/>
    <w:tmpl w:val="A2066226"/>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97047DB"/>
    <w:multiLevelType w:val="multilevel"/>
    <w:tmpl w:val="AE7A0F2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6">
    <w:nsid w:val="6A4F384F"/>
    <w:multiLevelType w:val="hybridMultilevel"/>
    <w:tmpl w:val="68224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EC162C"/>
    <w:multiLevelType w:val="hybridMultilevel"/>
    <w:tmpl w:val="AEB628D0"/>
    <w:lvl w:ilvl="0" w:tplc="E36430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8">
    <w:nsid w:val="778F718C"/>
    <w:multiLevelType w:val="hybridMultilevel"/>
    <w:tmpl w:val="A61E7D16"/>
    <w:lvl w:ilvl="0" w:tplc="0419000F">
      <w:start w:val="1"/>
      <w:numFmt w:val="decimal"/>
      <w:lvlText w:val="%1."/>
      <w:lvlJc w:val="left"/>
      <w:pPr>
        <w:tabs>
          <w:tab w:val="num" w:pos="1215"/>
        </w:tabs>
        <w:ind w:left="1215" w:hanging="360"/>
      </w:p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29">
    <w:nsid w:val="7EA84F60"/>
    <w:multiLevelType w:val="hybridMultilevel"/>
    <w:tmpl w:val="39C48CE4"/>
    <w:lvl w:ilvl="0" w:tplc="8B689F5C">
      <w:start w:val="1"/>
      <w:numFmt w:val="decimal"/>
      <w:lvlText w:val="%1."/>
      <w:lvlJc w:val="left"/>
      <w:pPr>
        <w:tabs>
          <w:tab w:val="num" w:pos="1265"/>
        </w:tabs>
        <w:ind w:left="1265" w:hanging="84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num w:numId="1">
    <w:abstractNumId w:val="14"/>
  </w:num>
  <w:num w:numId="2">
    <w:abstractNumId w:val="11"/>
  </w:num>
  <w:num w:numId="3">
    <w:abstractNumId w:val="13"/>
  </w:num>
  <w:num w:numId="4">
    <w:abstractNumId w:val="15"/>
  </w:num>
  <w:num w:numId="5">
    <w:abstractNumId w:val="28"/>
  </w:num>
  <w:num w:numId="6">
    <w:abstractNumId w:val="2"/>
  </w:num>
  <w:num w:numId="7">
    <w:abstractNumId w:val="26"/>
  </w:num>
  <w:num w:numId="8">
    <w:abstractNumId w:val="9"/>
  </w:num>
  <w:num w:numId="9">
    <w:abstractNumId w:val="20"/>
  </w:num>
  <w:num w:numId="10">
    <w:abstractNumId w:val="8"/>
  </w:num>
  <w:num w:numId="11">
    <w:abstractNumId w:val="21"/>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7"/>
  </w:num>
  <w:num w:numId="16">
    <w:abstractNumId w:val="17"/>
  </w:num>
  <w:num w:numId="17">
    <w:abstractNumId w:val="23"/>
  </w:num>
  <w:num w:numId="18">
    <w:abstractNumId w:val="25"/>
  </w:num>
  <w:num w:numId="19">
    <w:abstractNumId w:val="0"/>
  </w:num>
  <w:num w:numId="20">
    <w:abstractNumId w:val="29"/>
  </w:num>
  <w:num w:numId="21">
    <w:abstractNumId w:val="12"/>
  </w:num>
  <w:num w:numId="22">
    <w:abstractNumId w:val="6"/>
  </w:num>
  <w:num w:numId="23">
    <w:abstractNumId w:val="18"/>
  </w:num>
  <w:num w:numId="24">
    <w:abstractNumId w:val="10"/>
  </w:num>
  <w:num w:numId="25">
    <w:abstractNumId w:val="22"/>
  </w:num>
  <w:num w:numId="26">
    <w:abstractNumId w:val="24"/>
  </w:num>
  <w:num w:numId="27">
    <w:abstractNumId w:val="1"/>
  </w:num>
  <w:num w:numId="28">
    <w:abstractNumId w:val="19"/>
  </w:num>
  <w:num w:numId="29">
    <w:abstractNumId w:val="7"/>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E1B1E"/>
    <w:rsid w:val="0000508C"/>
    <w:rsid w:val="000219D5"/>
    <w:rsid w:val="00024E51"/>
    <w:rsid w:val="00030564"/>
    <w:rsid w:val="00036AB1"/>
    <w:rsid w:val="00051E4C"/>
    <w:rsid w:val="00054DFD"/>
    <w:rsid w:val="000638B2"/>
    <w:rsid w:val="000742B5"/>
    <w:rsid w:val="00077E46"/>
    <w:rsid w:val="00085B18"/>
    <w:rsid w:val="00085BA4"/>
    <w:rsid w:val="0009406F"/>
    <w:rsid w:val="000940CC"/>
    <w:rsid w:val="000964AB"/>
    <w:rsid w:val="000A06BD"/>
    <w:rsid w:val="000A1BD8"/>
    <w:rsid w:val="000B56E5"/>
    <w:rsid w:val="000C0A65"/>
    <w:rsid w:val="000C61F0"/>
    <w:rsid w:val="000D1D86"/>
    <w:rsid w:val="000D45AB"/>
    <w:rsid w:val="000E70BD"/>
    <w:rsid w:val="000F24E5"/>
    <w:rsid w:val="000F28A1"/>
    <w:rsid w:val="000F3A6A"/>
    <w:rsid w:val="000F4BFE"/>
    <w:rsid w:val="000F7160"/>
    <w:rsid w:val="0010147F"/>
    <w:rsid w:val="00105C7E"/>
    <w:rsid w:val="0011763F"/>
    <w:rsid w:val="001258D8"/>
    <w:rsid w:val="0013271B"/>
    <w:rsid w:val="0013514C"/>
    <w:rsid w:val="0013639B"/>
    <w:rsid w:val="00136966"/>
    <w:rsid w:val="0015559B"/>
    <w:rsid w:val="00165D7D"/>
    <w:rsid w:val="001660EF"/>
    <w:rsid w:val="00167B15"/>
    <w:rsid w:val="001B5DC3"/>
    <w:rsid w:val="001D2704"/>
    <w:rsid w:val="001D281B"/>
    <w:rsid w:val="001D39E7"/>
    <w:rsid w:val="001D4BE4"/>
    <w:rsid w:val="001E6D92"/>
    <w:rsid w:val="001F04F6"/>
    <w:rsid w:val="00202AAB"/>
    <w:rsid w:val="0020633C"/>
    <w:rsid w:val="0021611F"/>
    <w:rsid w:val="002161A6"/>
    <w:rsid w:val="00216287"/>
    <w:rsid w:val="00224083"/>
    <w:rsid w:val="002263F7"/>
    <w:rsid w:val="00230A87"/>
    <w:rsid w:val="00237388"/>
    <w:rsid w:val="00250796"/>
    <w:rsid w:val="00250ECB"/>
    <w:rsid w:val="00256745"/>
    <w:rsid w:val="00277599"/>
    <w:rsid w:val="002909EA"/>
    <w:rsid w:val="002A1A2D"/>
    <w:rsid w:val="002A1EE2"/>
    <w:rsid w:val="002A3AD5"/>
    <w:rsid w:val="002A7252"/>
    <w:rsid w:val="002B33DC"/>
    <w:rsid w:val="002D2C22"/>
    <w:rsid w:val="002F0ECF"/>
    <w:rsid w:val="002F4795"/>
    <w:rsid w:val="002F4CF2"/>
    <w:rsid w:val="0030165C"/>
    <w:rsid w:val="00305D8E"/>
    <w:rsid w:val="00365954"/>
    <w:rsid w:val="00370221"/>
    <w:rsid w:val="0039084A"/>
    <w:rsid w:val="00395BB1"/>
    <w:rsid w:val="00395E77"/>
    <w:rsid w:val="0039637D"/>
    <w:rsid w:val="00397A31"/>
    <w:rsid w:val="003A40B6"/>
    <w:rsid w:val="003A5076"/>
    <w:rsid w:val="003B5889"/>
    <w:rsid w:val="003C3237"/>
    <w:rsid w:val="003D5101"/>
    <w:rsid w:val="003F41F3"/>
    <w:rsid w:val="003F69D6"/>
    <w:rsid w:val="004057CE"/>
    <w:rsid w:val="00405F0B"/>
    <w:rsid w:val="00406751"/>
    <w:rsid w:val="00407F13"/>
    <w:rsid w:val="00411902"/>
    <w:rsid w:val="004122A2"/>
    <w:rsid w:val="004129D1"/>
    <w:rsid w:val="004133ED"/>
    <w:rsid w:val="004243B1"/>
    <w:rsid w:val="004276E3"/>
    <w:rsid w:val="00445D27"/>
    <w:rsid w:val="004474F6"/>
    <w:rsid w:val="00447AE4"/>
    <w:rsid w:val="00450900"/>
    <w:rsid w:val="00463091"/>
    <w:rsid w:val="00463AEE"/>
    <w:rsid w:val="004A0BEC"/>
    <w:rsid w:val="004A1B23"/>
    <w:rsid w:val="004A3284"/>
    <w:rsid w:val="004A73FC"/>
    <w:rsid w:val="004B0ACD"/>
    <w:rsid w:val="004B0B7D"/>
    <w:rsid w:val="004B2731"/>
    <w:rsid w:val="004C02F3"/>
    <w:rsid w:val="004C09E1"/>
    <w:rsid w:val="004C0F5B"/>
    <w:rsid w:val="004C5C63"/>
    <w:rsid w:val="004C600B"/>
    <w:rsid w:val="004D2312"/>
    <w:rsid w:val="004D50B4"/>
    <w:rsid w:val="004D6187"/>
    <w:rsid w:val="004D6FB5"/>
    <w:rsid w:val="004D7B3B"/>
    <w:rsid w:val="004E1805"/>
    <w:rsid w:val="004E5140"/>
    <w:rsid w:val="004E6FF7"/>
    <w:rsid w:val="004F0B51"/>
    <w:rsid w:val="00501AE7"/>
    <w:rsid w:val="00503CDC"/>
    <w:rsid w:val="00521B5E"/>
    <w:rsid w:val="00522AF2"/>
    <w:rsid w:val="00524752"/>
    <w:rsid w:val="00525DF2"/>
    <w:rsid w:val="00530304"/>
    <w:rsid w:val="005306E7"/>
    <w:rsid w:val="005506A5"/>
    <w:rsid w:val="00550D05"/>
    <w:rsid w:val="00552360"/>
    <w:rsid w:val="00553B85"/>
    <w:rsid w:val="005669FE"/>
    <w:rsid w:val="005744C1"/>
    <w:rsid w:val="00580B73"/>
    <w:rsid w:val="005835DF"/>
    <w:rsid w:val="00590DB7"/>
    <w:rsid w:val="005949C8"/>
    <w:rsid w:val="005B6DAE"/>
    <w:rsid w:val="005D1CEC"/>
    <w:rsid w:val="005D5088"/>
    <w:rsid w:val="005D739A"/>
    <w:rsid w:val="005E096B"/>
    <w:rsid w:val="005E7D94"/>
    <w:rsid w:val="005F7B17"/>
    <w:rsid w:val="00601AA0"/>
    <w:rsid w:val="00601AB3"/>
    <w:rsid w:val="0061281E"/>
    <w:rsid w:val="00614F77"/>
    <w:rsid w:val="00624EA6"/>
    <w:rsid w:val="0062605E"/>
    <w:rsid w:val="00630858"/>
    <w:rsid w:val="00630AC4"/>
    <w:rsid w:val="00630B47"/>
    <w:rsid w:val="00637FA5"/>
    <w:rsid w:val="00643A42"/>
    <w:rsid w:val="00645F58"/>
    <w:rsid w:val="00646606"/>
    <w:rsid w:val="00647261"/>
    <w:rsid w:val="00655CB7"/>
    <w:rsid w:val="00657776"/>
    <w:rsid w:val="0066654B"/>
    <w:rsid w:val="00676F24"/>
    <w:rsid w:val="00680AFC"/>
    <w:rsid w:val="00686E6B"/>
    <w:rsid w:val="006B1859"/>
    <w:rsid w:val="006B1BBB"/>
    <w:rsid w:val="006B3DEF"/>
    <w:rsid w:val="006B77E5"/>
    <w:rsid w:val="006E1B1E"/>
    <w:rsid w:val="006E5059"/>
    <w:rsid w:val="006E54F7"/>
    <w:rsid w:val="006E5F60"/>
    <w:rsid w:val="006F0912"/>
    <w:rsid w:val="006F1056"/>
    <w:rsid w:val="006F2488"/>
    <w:rsid w:val="006F5332"/>
    <w:rsid w:val="00700575"/>
    <w:rsid w:val="007038E9"/>
    <w:rsid w:val="00711A1A"/>
    <w:rsid w:val="00716A11"/>
    <w:rsid w:val="007211F1"/>
    <w:rsid w:val="007262A2"/>
    <w:rsid w:val="00730583"/>
    <w:rsid w:val="0074063C"/>
    <w:rsid w:val="007412E2"/>
    <w:rsid w:val="00744417"/>
    <w:rsid w:val="007545DE"/>
    <w:rsid w:val="0075667D"/>
    <w:rsid w:val="00763345"/>
    <w:rsid w:val="007764E7"/>
    <w:rsid w:val="007941BF"/>
    <w:rsid w:val="00796C9B"/>
    <w:rsid w:val="00796F78"/>
    <w:rsid w:val="007B05B2"/>
    <w:rsid w:val="007B7B59"/>
    <w:rsid w:val="007D3A35"/>
    <w:rsid w:val="007D4553"/>
    <w:rsid w:val="007D675D"/>
    <w:rsid w:val="007E3DFC"/>
    <w:rsid w:val="007F5C91"/>
    <w:rsid w:val="00806C8F"/>
    <w:rsid w:val="008123AC"/>
    <w:rsid w:val="00816311"/>
    <w:rsid w:val="00827BA4"/>
    <w:rsid w:val="00832026"/>
    <w:rsid w:val="008538C7"/>
    <w:rsid w:val="00853C5D"/>
    <w:rsid w:val="008614AC"/>
    <w:rsid w:val="0086294A"/>
    <w:rsid w:val="008650C6"/>
    <w:rsid w:val="00865E4A"/>
    <w:rsid w:val="00885AC5"/>
    <w:rsid w:val="008A3F70"/>
    <w:rsid w:val="008B40F2"/>
    <w:rsid w:val="008C7950"/>
    <w:rsid w:val="008D7809"/>
    <w:rsid w:val="008E5BC1"/>
    <w:rsid w:val="008E757E"/>
    <w:rsid w:val="008F1089"/>
    <w:rsid w:val="00901E67"/>
    <w:rsid w:val="0091022F"/>
    <w:rsid w:val="009146D9"/>
    <w:rsid w:val="00915C7B"/>
    <w:rsid w:val="00917F2D"/>
    <w:rsid w:val="00940A09"/>
    <w:rsid w:val="00943E79"/>
    <w:rsid w:val="00947AA2"/>
    <w:rsid w:val="0096122C"/>
    <w:rsid w:val="0096572F"/>
    <w:rsid w:val="0097456B"/>
    <w:rsid w:val="00985942"/>
    <w:rsid w:val="00987841"/>
    <w:rsid w:val="00991856"/>
    <w:rsid w:val="009A5C53"/>
    <w:rsid w:val="009A7408"/>
    <w:rsid w:val="009B25F9"/>
    <w:rsid w:val="009C05F6"/>
    <w:rsid w:val="009C2313"/>
    <w:rsid w:val="009C5251"/>
    <w:rsid w:val="009D62ED"/>
    <w:rsid w:val="009E7EC6"/>
    <w:rsid w:val="009F1F8E"/>
    <w:rsid w:val="009F4541"/>
    <w:rsid w:val="009F502F"/>
    <w:rsid w:val="009F51D7"/>
    <w:rsid w:val="009F7E35"/>
    <w:rsid w:val="00A03594"/>
    <w:rsid w:val="00A058F6"/>
    <w:rsid w:val="00A078FE"/>
    <w:rsid w:val="00A15BCB"/>
    <w:rsid w:val="00A212A8"/>
    <w:rsid w:val="00A247A5"/>
    <w:rsid w:val="00A25118"/>
    <w:rsid w:val="00A261B8"/>
    <w:rsid w:val="00A31ADF"/>
    <w:rsid w:val="00A4030D"/>
    <w:rsid w:val="00A56CA6"/>
    <w:rsid w:val="00A64225"/>
    <w:rsid w:val="00A67B40"/>
    <w:rsid w:val="00A92A8E"/>
    <w:rsid w:val="00A93BEB"/>
    <w:rsid w:val="00A94032"/>
    <w:rsid w:val="00A941D4"/>
    <w:rsid w:val="00AB1D21"/>
    <w:rsid w:val="00AD0B21"/>
    <w:rsid w:val="00AD5C36"/>
    <w:rsid w:val="00AE21A8"/>
    <w:rsid w:val="00AE3223"/>
    <w:rsid w:val="00AF6655"/>
    <w:rsid w:val="00B10C06"/>
    <w:rsid w:val="00B10CAD"/>
    <w:rsid w:val="00B117BD"/>
    <w:rsid w:val="00B150FC"/>
    <w:rsid w:val="00B25756"/>
    <w:rsid w:val="00B27C6B"/>
    <w:rsid w:val="00B415F1"/>
    <w:rsid w:val="00B44585"/>
    <w:rsid w:val="00B45CEA"/>
    <w:rsid w:val="00B50344"/>
    <w:rsid w:val="00B56AD4"/>
    <w:rsid w:val="00B66DDC"/>
    <w:rsid w:val="00B836CF"/>
    <w:rsid w:val="00B94B8A"/>
    <w:rsid w:val="00BA5254"/>
    <w:rsid w:val="00BC0B32"/>
    <w:rsid w:val="00BD697D"/>
    <w:rsid w:val="00BF7E65"/>
    <w:rsid w:val="00C0259F"/>
    <w:rsid w:val="00C057B7"/>
    <w:rsid w:val="00C07904"/>
    <w:rsid w:val="00C12EF0"/>
    <w:rsid w:val="00C209BE"/>
    <w:rsid w:val="00C24233"/>
    <w:rsid w:val="00C30C2B"/>
    <w:rsid w:val="00C41305"/>
    <w:rsid w:val="00C62A48"/>
    <w:rsid w:val="00C66623"/>
    <w:rsid w:val="00C67010"/>
    <w:rsid w:val="00C73520"/>
    <w:rsid w:val="00C7395F"/>
    <w:rsid w:val="00C8048A"/>
    <w:rsid w:val="00C81CA0"/>
    <w:rsid w:val="00C91201"/>
    <w:rsid w:val="00C94679"/>
    <w:rsid w:val="00C94878"/>
    <w:rsid w:val="00CD5EE7"/>
    <w:rsid w:val="00CE3419"/>
    <w:rsid w:val="00CE36D1"/>
    <w:rsid w:val="00CE5A56"/>
    <w:rsid w:val="00CE7CF9"/>
    <w:rsid w:val="00CF33B1"/>
    <w:rsid w:val="00CF4D13"/>
    <w:rsid w:val="00D01D72"/>
    <w:rsid w:val="00D1105C"/>
    <w:rsid w:val="00D159AB"/>
    <w:rsid w:val="00D266F1"/>
    <w:rsid w:val="00D31DD1"/>
    <w:rsid w:val="00D3323F"/>
    <w:rsid w:val="00D33A38"/>
    <w:rsid w:val="00D34568"/>
    <w:rsid w:val="00D54237"/>
    <w:rsid w:val="00D66C8E"/>
    <w:rsid w:val="00D74536"/>
    <w:rsid w:val="00D74DB5"/>
    <w:rsid w:val="00D767C3"/>
    <w:rsid w:val="00D77FB1"/>
    <w:rsid w:val="00D804E3"/>
    <w:rsid w:val="00D9468B"/>
    <w:rsid w:val="00D96339"/>
    <w:rsid w:val="00D96DA3"/>
    <w:rsid w:val="00D97FC1"/>
    <w:rsid w:val="00DA1034"/>
    <w:rsid w:val="00DB21E6"/>
    <w:rsid w:val="00DB4B19"/>
    <w:rsid w:val="00DB6965"/>
    <w:rsid w:val="00DB7F5D"/>
    <w:rsid w:val="00DC11BA"/>
    <w:rsid w:val="00DC1993"/>
    <w:rsid w:val="00DC4E76"/>
    <w:rsid w:val="00DC6DAC"/>
    <w:rsid w:val="00DD68E8"/>
    <w:rsid w:val="00DD6D90"/>
    <w:rsid w:val="00DE0343"/>
    <w:rsid w:val="00DF06CE"/>
    <w:rsid w:val="00DF55D6"/>
    <w:rsid w:val="00E1551F"/>
    <w:rsid w:val="00E16840"/>
    <w:rsid w:val="00E16E90"/>
    <w:rsid w:val="00E23DC9"/>
    <w:rsid w:val="00E26B7D"/>
    <w:rsid w:val="00E27394"/>
    <w:rsid w:val="00E31B53"/>
    <w:rsid w:val="00E40B90"/>
    <w:rsid w:val="00E40EE3"/>
    <w:rsid w:val="00E5126B"/>
    <w:rsid w:val="00E528E2"/>
    <w:rsid w:val="00E57349"/>
    <w:rsid w:val="00E6062E"/>
    <w:rsid w:val="00E60EBE"/>
    <w:rsid w:val="00E61FCB"/>
    <w:rsid w:val="00E62853"/>
    <w:rsid w:val="00E634D5"/>
    <w:rsid w:val="00E6795F"/>
    <w:rsid w:val="00E67C21"/>
    <w:rsid w:val="00E87CE5"/>
    <w:rsid w:val="00E908DA"/>
    <w:rsid w:val="00E965F3"/>
    <w:rsid w:val="00EA0E4A"/>
    <w:rsid w:val="00EB1BF3"/>
    <w:rsid w:val="00EB5281"/>
    <w:rsid w:val="00EB6821"/>
    <w:rsid w:val="00EB6C76"/>
    <w:rsid w:val="00EB765C"/>
    <w:rsid w:val="00EC2066"/>
    <w:rsid w:val="00EC6E09"/>
    <w:rsid w:val="00ED42D7"/>
    <w:rsid w:val="00EE5612"/>
    <w:rsid w:val="00EE74D4"/>
    <w:rsid w:val="00EE7E03"/>
    <w:rsid w:val="00EF4A4E"/>
    <w:rsid w:val="00EF77B0"/>
    <w:rsid w:val="00F1211A"/>
    <w:rsid w:val="00F12888"/>
    <w:rsid w:val="00F229BF"/>
    <w:rsid w:val="00F3257B"/>
    <w:rsid w:val="00F4721C"/>
    <w:rsid w:val="00F752FF"/>
    <w:rsid w:val="00F86E82"/>
    <w:rsid w:val="00F90C65"/>
    <w:rsid w:val="00F94206"/>
    <w:rsid w:val="00F95373"/>
    <w:rsid w:val="00F976BA"/>
    <w:rsid w:val="00FA0EFB"/>
    <w:rsid w:val="00FB133E"/>
    <w:rsid w:val="00FB17A3"/>
    <w:rsid w:val="00FC45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39A"/>
  </w:style>
  <w:style w:type="paragraph" w:styleId="1">
    <w:name w:val="heading 1"/>
    <w:basedOn w:val="a"/>
    <w:next w:val="a"/>
    <w:link w:val="10"/>
    <w:uiPriority w:val="9"/>
    <w:qFormat/>
    <w:rsid w:val="00580B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0B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463A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580B73"/>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580B7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semiHidden/>
    <w:rsid w:val="00580B73"/>
    <w:rPr>
      <w:rFonts w:asciiTheme="majorHAnsi" w:eastAsiaTheme="majorEastAsia" w:hAnsiTheme="majorHAnsi" w:cstheme="majorBidi"/>
      <w:i/>
      <w:iCs/>
      <w:color w:val="243F60" w:themeColor="accent1" w:themeShade="7F"/>
      <w:sz w:val="24"/>
      <w:szCs w:val="24"/>
    </w:rPr>
  </w:style>
  <w:style w:type="paragraph" w:styleId="a3">
    <w:name w:val="Body Text Indent"/>
    <w:basedOn w:val="a"/>
    <w:link w:val="a4"/>
    <w:unhideWhenUsed/>
    <w:rsid w:val="00580B73"/>
    <w:pPr>
      <w:spacing w:after="120" w:line="240" w:lineRule="auto"/>
      <w:ind w:left="283"/>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580B73"/>
    <w:rPr>
      <w:rFonts w:ascii="Times New Roman" w:eastAsia="Times New Roman" w:hAnsi="Times New Roman" w:cs="Times New Roman"/>
      <w:sz w:val="24"/>
      <w:szCs w:val="24"/>
    </w:rPr>
  </w:style>
  <w:style w:type="paragraph" w:styleId="21">
    <w:name w:val="Body Text Indent 2"/>
    <w:basedOn w:val="a"/>
    <w:link w:val="22"/>
    <w:uiPriority w:val="99"/>
    <w:unhideWhenUsed/>
    <w:rsid w:val="00580B7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580B73"/>
    <w:rPr>
      <w:rFonts w:ascii="Times New Roman" w:eastAsia="Times New Roman" w:hAnsi="Times New Roman" w:cs="Times New Roman"/>
      <w:sz w:val="24"/>
      <w:szCs w:val="24"/>
    </w:rPr>
  </w:style>
  <w:style w:type="character" w:customStyle="1" w:styleId="st">
    <w:name w:val="st"/>
    <w:basedOn w:val="a0"/>
    <w:rsid w:val="00580B73"/>
  </w:style>
  <w:style w:type="paragraph" w:styleId="a5">
    <w:name w:val="Balloon Text"/>
    <w:basedOn w:val="a"/>
    <w:link w:val="a6"/>
    <w:uiPriority w:val="99"/>
    <w:semiHidden/>
    <w:unhideWhenUsed/>
    <w:rsid w:val="00580B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80B73"/>
    <w:rPr>
      <w:rFonts w:ascii="Tahoma" w:hAnsi="Tahoma" w:cs="Tahoma"/>
      <w:sz w:val="16"/>
      <w:szCs w:val="16"/>
    </w:rPr>
  </w:style>
  <w:style w:type="character" w:customStyle="1" w:styleId="50">
    <w:name w:val="Заголовок 5 Знак"/>
    <w:basedOn w:val="a0"/>
    <w:link w:val="5"/>
    <w:rsid w:val="00580B73"/>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580B7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80B73"/>
    <w:rPr>
      <w:rFonts w:asciiTheme="majorHAnsi" w:eastAsiaTheme="majorEastAsia" w:hAnsiTheme="majorHAnsi" w:cstheme="majorBidi"/>
      <w:b/>
      <w:bCs/>
      <w:color w:val="4F81BD" w:themeColor="accent1"/>
      <w:sz w:val="26"/>
      <w:szCs w:val="26"/>
    </w:rPr>
  </w:style>
  <w:style w:type="paragraph" w:styleId="a7">
    <w:name w:val="Normal (Web)"/>
    <w:basedOn w:val="a"/>
    <w:uiPriority w:val="99"/>
    <w:rsid w:val="00580B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3">
    <w:name w:val="Pa3"/>
    <w:basedOn w:val="a"/>
    <w:next w:val="a"/>
    <w:uiPriority w:val="99"/>
    <w:rsid w:val="00580B73"/>
    <w:pPr>
      <w:autoSpaceDE w:val="0"/>
      <w:autoSpaceDN w:val="0"/>
      <w:adjustRightInd w:val="0"/>
      <w:spacing w:after="0" w:line="241" w:lineRule="atLeast"/>
    </w:pPr>
    <w:rPr>
      <w:rFonts w:ascii="Arial" w:eastAsia="Calibri" w:hAnsi="Arial" w:cs="Arial"/>
      <w:sz w:val="24"/>
      <w:szCs w:val="24"/>
      <w:lang w:eastAsia="en-US"/>
    </w:rPr>
  </w:style>
  <w:style w:type="paragraph" w:styleId="a8">
    <w:name w:val="List Paragraph"/>
    <w:basedOn w:val="a"/>
    <w:uiPriority w:val="34"/>
    <w:qFormat/>
    <w:rsid w:val="00463AEE"/>
    <w:pPr>
      <w:ind w:left="720"/>
      <w:contextualSpacing/>
    </w:pPr>
  </w:style>
  <w:style w:type="table" w:styleId="a9">
    <w:name w:val="Table Grid"/>
    <w:basedOn w:val="a1"/>
    <w:uiPriority w:val="59"/>
    <w:rsid w:val="00463A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463AE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463AEE"/>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463AEE"/>
    <w:rPr>
      <w:rFonts w:asciiTheme="majorHAnsi" w:eastAsiaTheme="majorEastAsia" w:hAnsiTheme="majorHAnsi" w:cstheme="majorBidi"/>
      <w:b/>
      <w:bCs/>
      <w:i/>
      <w:iCs/>
      <w:color w:val="4F81BD" w:themeColor="accent1"/>
    </w:rPr>
  </w:style>
  <w:style w:type="paragraph" w:styleId="ac">
    <w:name w:val="caption"/>
    <w:basedOn w:val="a"/>
    <w:next w:val="a"/>
    <w:uiPriority w:val="99"/>
    <w:qFormat/>
    <w:rsid w:val="00463AEE"/>
    <w:pPr>
      <w:spacing w:before="120" w:after="120" w:line="240" w:lineRule="auto"/>
    </w:pPr>
    <w:rPr>
      <w:rFonts w:ascii="Times New Roman" w:eastAsia="Times New Roman" w:hAnsi="Times New Roman" w:cs="Times New Roman"/>
      <w:b/>
      <w:bCs/>
      <w:sz w:val="20"/>
      <w:szCs w:val="20"/>
    </w:rPr>
  </w:style>
  <w:style w:type="character" w:styleId="ad">
    <w:name w:val="Hyperlink"/>
    <w:basedOn w:val="a0"/>
    <w:uiPriority w:val="99"/>
    <w:unhideWhenUsed/>
    <w:rsid w:val="00463AEE"/>
    <w:rPr>
      <w:color w:val="0000FF"/>
      <w:u w:val="single"/>
    </w:rPr>
  </w:style>
  <w:style w:type="character" w:styleId="ae">
    <w:name w:val="Strong"/>
    <w:basedOn w:val="a0"/>
    <w:uiPriority w:val="22"/>
    <w:qFormat/>
    <w:rsid w:val="002A1A2D"/>
    <w:rPr>
      <w:b/>
      <w:bCs/>
    </w:rPr>
  </w:style>
  <w:style w:type="paragraph" w:styleId="af">
    <w:name w:val="footer"/>
    <w:basedOn w:val="a"/>
    <w:link w:val="af0"/>
    <w:uiPriority w:val="99"/>
    <w:unhideWhenUsed/>
    <w:rsid w:val="002A1A2D"/>
    <w:pPr>
      <w:tabs>
        <w:tab w:val="center" w:pos="4677"/>
        <w:tab w:val="right" w:pos="9355"/>
      </w:tabs>
      <w:spacing w:after="0" w:line="240" w:lineRule="auto"/>
    </w:pPr>
    <w:rPr>
      <w:rFonts w:eastAsiaTheme="minorHAnsi"/>
      <w:lang w:eastAsia="en-US"/>
    </w:rPr>
  </w:style>
  <w:style w:type="character" w:customStyle="1" w:styleId="af0">
    <w:name w:val="Нижний колонтитул Знак"/>
    <w:basedOn w:val="a0"/>
    <w:link w:val="af"/>
    <w:uiPriority w:val="99"/>
    <w:rsid w:val="002A1A2D"/>
    <w:rPr>
      <w:rFonts w:eastAsiaTheme="minorHAnsi"/>
      <w:lang w:eastAsia="en-US"/>
    </w:rPr>
  </w:style>
  <w:style w:type="character" w:styleId="af1">
    <w:name w:val="page number"/>
    <w:basedOn w:val="a0"/>
    <w:rsid w:val="002A1A2D"/>
  </w:style>
  <w:style w:type="character" w:customStyle="1" w:styleId="s0">
    <w:name w:val="s0"/>
    <w:qFormat/>
    <w:rsid w:val="002A1A2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00">
    <w:name w:val="a0"/>
    <w:basedOn w:val="a"/>
    <w:uiPriority w:val="99"/>
    <w:rsid w:val="002A1A2D"/>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2A1A2D"/>
    <w:rPr>
      <w:i/>
      <w:iCs/>
    </w:rPr>
  </w:style>
  <w:style w:type="character" w:styleId="HTML">
    <w:name w:val="HTML Code"/>
    <w:basedOn w:val="a0"/>
    <w:uiPriority w:val="99"/>
    <w:semiHidden/>
    <w:unhideWhenUsed/>
    <w:rsid w:val="002A1A2D"/>
    <w:rPr>
      <w:rFonts w:ascii="Courier New" w:eastAsia="Times New Roman" w:hAnsi="Courier New" w:cs="Courier New"/>
      <w:sz w:val="20"/>
      <w:szCs w:val="20"/>
    </w:rPr>
  </w:style>
  <w:style w:type="paragraph" w:styleId="HTML0">
    <w:name w:val="HTML Preformatted"/>
    <w:basedOn w:val="a"/>
    <w:link w:val="HTML1"/>
    <w:rsid w:val="00853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rsid w:val="008538C7"/>
    <w:rPr>
      <w:rFonts w:ascii="Courier New" w:eastAsia="Times New Roman" w:hAnsi="Courier New" w:cs="Courier New"/>
      <w:sz w:val="20"/>
      <w:szCs w:val="20"/>
    </w:rPr>
  </w:style>
  <w:style w:type="character" w:customStyle="1" w:styleId="authors">
    <w:name w:val="authors"/>
    <w:basedOn w:val="a0"/>
    <w:rsid w:val="008538C7"/>
  </w:style>
  <w:style w:type="character" w:customStyle="1" w:styleId="articlecitationyear">
    <w:name w:val="articlecitation_year"/>
    <w:basedOn w:val="a0"/>
    <w:rsid w:val="008538C7"/>
  </w:style>
  <w:style w:type="character" w:customStyle="1" w:styleId="articlecitationvolume">
    <w:name w:val="articlecitation_volume"/>
    <w:basedOn w:val="a0"/>
    <w:rsid w:val="008538C7"/>
  </w:style>
  <w:style w:type="character" w:customStyle="1" w:styleId="articlecitationpages">
    <w:name w:val="articlecitation_pages"/>
    <w:basedOn w:val="a0"/>
    <w:rsid w:val="008538C7"/>
  </w:style>
  <w:style w:type="paragraph" w:styleId="af3">
    <w:name w:val="Body Text"/>
    <w:basedOn w:val="a"/>
    <w:link w:val="af4"/>
    <w:uiPriority w:val="99"/>
    <w:unhideWhenUsed/>
    <w:rsid w:val="008538C7"/>
    <w:pPr>
      <w:spacing w:after="120"/>
    </w:pPr>
  </w:style>
  <w:style w:type="character" w:customStyle="1" w:styleId="af4">
    <w:name w:val="Основной текст Знак"/>
    <w:basedOn w:val="a0"/>
    <w:link w:val="af3"/>
    <w:uiPriority w:val="99"/>
    <w:rsid w:val="008538C7"/>
  </w:style>
  <w:style w:type="paragraph" w:customStyle="1" w:styleId="xl24">
    <w:name w:val="xl24"/>
    <w:basedOn w:val="a"/>
    <w:rsid w:val="008538C7"/>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rPr>
  </w:style>
  <w:style w:type="paragraph" w:styleId="11">
    <w:name w:val="toc 1"/>
    <w:basedOn w:val="a"/>
    <w:next w:val="a"/>
    <w:autoRedefine/>
    <w:semiHidden/>
    <w:rsid w:val="008538C7"/>
    <w:pPr>
      <w:spacing w:after="0" w:line="360" w:lineRule="auto"/>
    </w:pPr>
    <w:rPr>
      <w:rFonts w:ascii="Times New Roman" w:eastAsia="Times New Roman" w:hAnsi="Times New Roman" w:cs="Times New Roman"/>
      <w:b/>
      <w:bCs/>
      <w:sz w:val="24"/>
      <w:szCs w:val="24"/>
    </w:rPr>
  </w:style>
  <w:style w:type="paragraph" w:styleId="af5">
    <w:name w:val="endnote text"/>
    <w:basedOn w:val="a"/>
    <w:link w:val="af6"/>
    <w:semiHidden/>
    <w:rsid w:val="008538C7"/>
    <w:pPr>
      <w:spacing w:after="0" w:line="240" w:lineRule="auto"/>
    </w:pPr>
    <w:rPr>
      <w:rFonts w:ascii="Arial" w:eastAsia="Times New Roman" w:hAnsi="Arial" w:cs="Arial"/>
      <w:sz w:val="20"/>
      <w:szCs w:val="20"/>
      <w:lang w:val="cs-CZ"/>
    </w:rPr>
  </w:style>
  <w:style w:type="character" w:customStyle="1" w:styleId="af6">
    <w:name w:val="Текст концевой сноски Знак"/>
    <w:basedOn w:val="a0"/>
    <w:link w:val="af5"/>
    <w:semiHidden/>
    <w:rsid w:val="008538C7"/>
    <w:rPr>
      <w:rFonts w:ascii="Arial" w:eastAsia="Times New Roman" w:hAnsi="Arial" w:cs="Arial"/>
      <w:sz w:val="20"/>
      <w:szCs w:val="20"/>
      <w:lang w:val="cs-CZ"/>
    </w:rPr>
  </w:style>
  <w:style w:type="character" w:customStyle="1" w:styleId="title-text">
    <w:name w:val="title-text"/>
    <w:basedOn w:val="a0"/>
    <w:rsid w:val="008538C7"/>
  </w:style>
  <w:style w:type="character" w:customStyle="1" w:styleId="subzagolovokleft">
    <w:name w:val="subzagolovok_left"/>
    <w:basedOn w:val="a0"/>
    <w:rsid w:val="008538C7"/>
  </w:style>
  <w:style w:type="paragraph" w:customStyle="1" w:styleId="12">
    <w:name w:val="Абзац списка1"/>
    <w:basedOn w:val="a"/>
    <w:rsid w:val="008538C7"/>
    <w:pPr>
      <w:ind w:left="720"/>
    </w:pPr>
    <w:rPr>
      <w:rFonts w:ascii="Calibri" w:eastAsia="Times New Roman" w:hAnsi="Calibri" w:cs="Times New Roman"/>
    </w:rPr>
  </w:style>
  <w:style w:type="character" w:customStyle="1" w:styleId="tlid-translation">
    <w:name w:val="tlid-translation"/>
    <w:basedOn w:val="a0"/>
    <w:rsid w:val="008538C7"/>
    <w:rPr>
      <w:rFonts w:cs="Times New Roman"/>
    </w:rPr>
  </w:style>
  <w:style w:type="character" w:customStyle="1" w:styleId="hlfld-contribauthor">
    <w:name w:val="hlfld-contribauthor"/>
    <w:basedOn w:val="a0"/>
    <w:rsid w:val="008538C7"/>
  </w:style>
  <w:style w:type="character" w:customStyle="1" w:styleId="nlmgiven-names">
    <w:name w:val="nlm_given-names"/>
    <w:basedOn w:val="a0"/>
    <w:rsid w:val="008538C7"/>
  </w:style>
  <w:style w:type="character" w:customStyle="1" w:styleId="nlmarticle-title">
    <w:name w:val="nlm_article-title"/>
    <w:basedOn w:val="a0"/>
    <w:rsid w:val="008538C7"/>
  </w:style>
  <w:style w:type="character" w:customStyle="1" w:styleId="nlmyear">
    <w:name w:val="nlm_year"/>
    <w:basedOn w:val="a0"/>
    <w:rsid w:val="008538C7"/>
  </w:style>
  <w:style w:type="character" w:customStyle="1" w:styleId="nlmfpage">
    <w:name w:val="nlm_fpage"/>
    <w:basedOn w:val="a0"/>
    <w:rsid w:val="008538C7"/>
  </w:style>
  <w:style w:type="character" w:customStyle="1" w:styleId="nlmlpage">
    <w:name w:val="nlm_lpage"/>
    <w:basedOn w:val="a0"/>
    <w:rsid w:val="008538C7"/>
  </w:style>
  <w:style w:type="character" w:customStyle="1" w:styleId="value">
    <w:name w:val="value"/>
    <w:basedOn w:val="a0"/>
    <w:rsid w:val="000219D5"/>
  </w:style>
  <w:style w:type="paragraph" w:styleId="af7">
    <w:name w:val="No Spacing"/>
    <w:uiPriority w:val="1"/>
    <w:qFormat/>
    <w:rsid w:val="00DB4B19"/>
    <w:pPr>
      <w:spacing w:after="0" w:line="240" w:lineRule="auto"/>
    </w:pPr>
  </w:style>
  <w:style w:type="character" w:customStyle="1" w:styleId="hps">
    <w:name w:val="hps"/>
    <w:basedOn w:val="a0"/>
    <w:rsid w:val="008F1089"/>
  </w:style>
  <w:style w:type="character" w:customStyle="1" w:styleId="shorttext">
    <w:name w:val="short_text"/>
    <w:basedOn w:val="a0"/>
    <w:rsid w:val="008F10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694423">
      <w:bodyDiv w:val="1"/>
      <w:marLeft w:val="0"/>
      <w:marRight w:val="0"/>
      <w:marTop w:val="0"/>
      <w:marBottom w:val="0"/>
      <w:divBdr>
        <w:top w:val="none" w:sz="0" w:space="0" w:color="auto"/>
        <w:left w:val="none" w:sz="0" w:space="0" w:color="auto"/>
        <w:bottom w:val="none" w:sz="0" w:space="0" w:color="auto"/>
        <w:right w:val="none" w:sz="0" w:space="0" w:color="auto"/>
      </w:divBdr>
      <w:divsChild>
        <w:div w:id="1750884722">
          <w:marLeft w:val="0"/>
          <w:marRight w:val="0"/>
          <w:marTop w:val="90"/>
          <w:marBottom w:val="90"/>
          <w:divBdr>
            <w:top w:val="none" w:sz="0" w:space="0" w:color="auto"/>
            <w:left w:val="none" w:sz="0" w:space="0" w:color="auto"/>
            <w:bottom w:val="none" w:sz="0" w:space="0" w:color="auto"/>
            <w:right w:val="none" w:sz="0" w:space="0" w:color="auto"/>
          </w:divBdr>
        </w:div>
      </w:divsChild>
    </w:div>
    <w:div w:id="162164783">
      <w:bodyDiv w:val="1"/>
      <w:marLeft w:val="0"/>
      <w:marRight w:val="0"/>
      <w:marTop w:val="0"/>
      <w:marBottom w:val="0"/>
      <w:divBdr>
        <w:top w:val="none" w:sz="0" w:space="0" w:color="auto"/>
        <w:left w:val="none" w:sz="0" w:space="0" w:color="auto"/>
        <w:bottom w:val="none" w:sz="0" w:space="0" w:color="auto"/>
        <w:right w:val="none" w:sz="0" w:space="0" w:color="auto"/>
      </w:divBdr>
      <w:divsChild>
        <w:div w:id="1203443026">
          <w:marLeft w:val="0"/>
          <w:marRight w:val="0"/>
          <w:marTop w:val="0"/>
          <w:marBottom w:val="0"/>
          <w:divBdr>
            <w:top w:val="none" w:sz="0" w:space="0" w:color="auto"/>
            <w:left w:val="none" w:sz="0" w:space="0" w:color="auto"/>
            <w:bottom w:val="none" w:sz="0" w:space="0" w:color="auto"/>
            <w:right w:val="none" w:sz="0" w:space="0" w:color="auto"/>
          </w:divBdr>
          <w:divsChild>
            <w:div w:id="8451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75">
      <w:bodyDiv w:val="1"/>
      <w:marLeft w:val="0"/>
      <w:marRight w:val="0"/>
      <w:marTop w:val="0"/>
      <w:marBottom w:val="0"/>
      <w:divBdr>
        <w:top w:val="none" w:sz="0" w:space="0" w:color="auto"/>
        <w:left w:val="none" w:sz="0" w:space="0" w:color="auto"/>
        <w:bottom w:val="none" w:sz="0" w:space="0" w:color="auto"/>
        <w:right w:val="none" w:sz="0" w:space="0" w:color="auto"/>
      </w:divBdr>
    </w:div>
    <w:div w:id="546795413">
      <w:bodyDiv w:val="1"/>
      <w:marLeft w:val="0"/>
      <w:marRight w:val="0"/>
      <w:marTop w:val="0"/>
      <w:marBottom w:val="0"/>
      <w:divBdr>
        <w:top w:val="none" w:sz="0" w:space="0" w:color="auto"/>
        <w:left w:val="none" w:sz="0" w:space="0" w:color="auto"/>
        <w:bottom w:val="none" w:sz="0" w:space="0" w:color="auto"/>
        <w:right w:val="none" w:sz="0" w:space="0" w:color="auto"/>
      </w:divBdr>
      <w:divsChild>
        <w:div w:id="1684436542">
          <w:marLeft w:val="0"/>
          <w:marRight w:val="0"/>
          <w:marTop w:val="0"/>
          <w:marBottom w:val="0"/>
          <w:divBdr>
            <w:top w:val="none" w:sz="0" w:space="0" w:color="auto"/>
            <w:left w:val="none" w:sz="0" w:space="0" w:color="auto"/>
            <w:bottom w:val="none" w:sz="0" w:space="0" w:color="auto"/>
            <w:right w:val="none" w:sz="0" w:space="0" w:color="auto"/>
          </w:divBdr>
          <w:divsChild>
            <w:div w:id="715587723">
              <w:marLeft w:val="0"/>
              <w:marRight w:val="0"/>
              <w:marTop w:val="0"/>
              <w:marBottom w:val="0"/>
              <w:divBdr>
                <w:top w:val="none" w:sz="0" w:space="0" w:color="auto"/>
                <w:left w:val="none" w:sz="0" w:space="0" w:color="auto"/>
                <w:bottom w:val="none" w:sz="0" w:space="0" w:color="auto"/>
                <w:right w:val="none" w:sz="0" w:space="0" w:color="auto"/>
              </w:divBdr>
              <w:divsChild>
                <w:div w:id="1897928807">
                  <w:marLeft w:val="0"/>
                  <w:marRight w:val="0"/>
                  <w:marTop w:val="0"/>
                  <w:marBottom w:val="0"/>
                  <w:divBdr>
                    <w:top w:val="none" w:sz="0" w:space="0" w:color="auto"/>
                    <w:left w:val="none" w:sz="0" w:space="0" w:color="auto"/>
                    <w:bottom w:val="none" w:sz="0" w:space="0" w:color="auto"/>
                    <w:right w:val="none" w:sz="0" w:space="0" w:color="auto"/>
                  </w:divBdr>
                  <w:divsChild>
                    <w:div w:id="1085347748">
                      <w:marLeft w:val="0"/>
                      <w:marRight w:val="0"/>
                      <w:marTop w:val="0"/>
                      <w:marBottom w:val="0"/>
                      <w:divBdr>
                        <w:top w:val="none" w:sz="0" w:space="0" w:color="auto"/>
                        <w:left w:val="none" w:sz="0" w:space="0" w:color="auto"/>
                        <w:bottom w:val="none" w:sz="0" w:space="0" w:color="auto"/>
                        <w:right w:val="none" w:sz="0" w:space="0" w:color="auto"/>
                      </w:divBdr>
                      <w:divsChild>
                        <w:div w:id="1115758676">
                          <w:marLeft w:val="0"/>
                          <w:marRight w:val="0"/>
                          <w:marTop w:val="0"/>
                          <w:marBottom w:val="0"/>
                          <w:divBdr>
                            <w:top w:val="none" w:sz="0" w:space="0" w:color="auto"/>
                            <w:left w:val="none" w:sz="0" w:space="0" w:color="auto"/>
                            <w:bottom w:val="none" w:sz="0" w:space="0" w:color="auto"/>
                            <w:right w:val="none" w:sz="0" w:space="0" w:color="auto"/>
                          </w:divBdr>
                          <w:divsChild>
                            <w:div w:id="1632903315">
                              <w:marLeft w:val="0"/>
                              <w:marRight w:val="0"/>
                              <w:marTop w:val="0"/>
                              <w:marBottom w:val="0"/>
                              <w:divBdr>
                                <w:top w:val="none" w:sz="0" w:space="0" w:color="auto"/>
                                <w:left w:val="none" w:sz="0" w:space="0" w:color="auto"/>
                                <w:bottom w:val="none" w:sz="0" w:space="0" w:color="auto"/>
                                <w:right w:val="none" w:sz="0" w:space="0" w:color="auto"/>
                              </w:divBdr>
                            </w:div>
                          </w:divsChild>
                        </w:div>
                        <w:div w:id="1981688006">
                          <w:marLeft w:val="0"/>
                          <w:marRight w:val="0"/>
                          <w:marTop w:val="0"/>
                          <w:marBottom w:val="0"/>
                          <w:divBdr>
                            <w:top w:val="none" w:sz="0" w:space="0" w:color="auto"/>
                            <w:left w:val="none" w:sz="0" w:space="0" w:color="auto"/>
                            <w:bottom w:val="none" w:sz="0" w:space="0" w:color="auto"/>
                            <w:right w:val="none" w:sz="0" w:space="0" w:color="auto"/>
                          </w:divBdr>
                          <w:divsChild>
                            <w:div w:id="1952276266">
                              <w:marLeft w:val="0"/>
                              <w:marRight w:val="300"/>
                              <w:marTop w:val="180"/>
                              <w:marBottom w:val="0"/>
                              <w:divBdr>
                                <w:top w:val="none" w:sz="0" w:space="0" w:color="auto"/>
                                <w:left w:val="none" w:sz="0" w:space="0" w:color="auto"/>
                                <w:bottom w:val="none" w:sz="0" w:space="0" w:color="auto"/>
                                <w:right w:val="none" w:sz="0" w:space="0" w:color="auto"/>
                              </w:divBdr>
                              <w:divsChild>
                                <w:div w:id="9512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763767">
          <w:marLeft w:val="0"/>
          <w:marRight w:val="0"/>
          <w:marTop w:val="0"/>
          <w:marBottom w:val="0"/>
          <w:divBdr>
            <w:top w:val="none" w:sz="0" w:space="0" w:color="auto"/>
            <w:left w:val="none" w:sz="0" w:space="0" w:color="auto"/>
            <w:bottom w:val="none" w:sz="0" w:space="0" w:color="auto"/>
            <w:right w:val="none" w:sz="0" w:space="0" w:color="auto"/>
          </w:divBdr>
          <w:divsChild>
            <w:div w:id="1498106481">
              <w:marLeft w:val="0"/>
              <w:marRight w:val="0"/>
              <w:marTop w:val="0"/>
              <w:marBottom w:val="0"/>
              <w:divBdr>
                <w:top w:val="none" w:sz="0" w:space="0" w:color="auto"/>
                <w:left w:val="none" w:sz="0" w:space="0" w:color="auto"/>
                <w:bottom w:val="none" w:sz="0" w:space="0" w:color="auto"/>
                <w:right w:val="none" w:sz="0" w:space="0" w:color="auto"/>
              </w:divBdr>
              <w:divsChild>
                <w:div w:id="1589658898">
                  <w:marLeft w:val="0"/>
                  <w:marRight w:val="0"/>
                  <w:marTop w:val="0"/>
                  <w:marBottom w:val="0"/>
                  <w:divBdr>
                    <w:top w:val="none" w:sz="0" w:space="0" w:color="auto"/>
                    <w:left w:val="none" w:sz="0" w:space="0" w:color="auto"/>
                    <w:bottom w:val="none" w:sz="0" w:space="0" w:color="auto"/>
                    <w:right w:val="none" w:sz="0" w:space="0" w:color="auto"/>
                  </w:divBdr>
                  <w:divsChild>
                    <w:div w:id="1482649010">
                      <w:marLeft w:val="0"/>
                      <w:marRight w:val="0"/>
                      <w:marTop w:val="0"/>
                      <w:marBottom w:val="0"/>
                      <w:divBdr>
                        <w:top w:val="none" w:sz="0" w:space="0" w:color="auto"/>
                        <w:left w:val="none" w:sz="0" w:space="0" w:color="auto"/>
                        <w:bottom w:val="none" w:sz="0" w:space="0" w:color="auto"/>
                        <w:right w:val="none" w:sz="0" w:space="0" w:color="auto"/>
                      </w:divBdr>
                      <w:divsChild>
                        <w:div w:id="14926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418586">
      <w:bodyDiv w:val="1"/>
      <w:marLeft w:val="0"/>
      <w:marRight w:val="0"/>
      <w:marTop w:val="0"/>
      <w:marBottom w:val="0"/>
      <w:divBdr>
        <w:top w:val="none" w:sz="0" w:space="0" w:color="auto"/>
        <w:left w:val="none" w:sz="0" w:space="0" w:color="auto"/>
        <w:bottom w:val="none" w:sz="0" w:space="0" w:color="auto"/>
        <w:right w:val="none" w:sz="0" w:space="0" w:color="auto"/>
      </w:divBdr>
    </w:div>
    <w:div w:id="1232161213">
      <w:bodyDiv w:val="1"/>
      <w:marLeft w:val="0"/>
      <w:marRight w:val="0"/>
      <w:marTop w:val="0"/>
      <w:marBottom w:val="0"/>
      <w:divBdr>
        <w:top w:val="none" w:sz="0" w:space="0" w:color="auto"/>
        <w:left w:val="none" w:sz="0" w:space="0" w:color="auto"/>
        <w:bottom w:val="none" w:sz="0" w:space="0" w:color="auto"/>
        <w:right w:val="none" w:sz="0" w:space="0" w:color="auto"/>
      </w:divBdr>
      <w:divsChild>
        <w:div w:id="1639603798">
          <w:marLeft w:val="0"/>
          <w:marRight w:val="0"/>
          <w:marTop w:val="90"/>
          <w:marBottom w:val="90"/>
          <w:divBdr>
            <w:top w:val="none" w:sz="0" w:space="0" w:color="auto"/>
            <w:left w:val="none" w:sz="0" w:space="0" w:color="auto"/>
            <w:bottom w:val="none" w:sz="0" w:space="0" w:color="auto"/>
            <w:right w:val="none" w:sz="0" w:space="0" w:color="auto"/>
          </w:divBdr>
        </w:div>
      </w:divsChild>
    </w:div>
    <w:div w:id="1359892538">
      <w:bodyDiv w:val="1"/>
      <w:marLeft w:val="0"/>
      <w:marRight w:val="0"/>
      <w:marTop w:val="0"/>
      <w:marBottom w:val="0"/>
      <w:divBdr>
        <w:top w:val="none" w:sz="0" w:space="0" w:color="auto"/>
        <w:left w:val="none" w:sz="0" w:space="0" w:color="auto"/>
        <w:bottom w:val="none" w:sz="0" w:space="0" w:color="auto"/>
        <w:right w:val="none" w:sz="0" w:space="0" w:color="auto"/>
      </w:divBdr>
    </w:div>
    <w:div w:id="1373844783">
      <w:bodyDiv w:val="1"/>
      <w:marLeft w:val="0"/>
      <w:marRight w:val="0"/>
      <w:marTop w:val="0"/>
      <w:marBottom w:val="0"/>
      <w:divBdr>
        <w:top w:val="none" w:sz="0" w:space="0" w:color="auto"/>
        <w:left w:val="none" w:sz="0" w:space="0" w:color="auto"/>
        <w:bottom w:val="none" w:sz="0" w:space="0" w:color="auto"/>
        <w:right w:val="none" w:sz="0" w:space="0" w:color="auto"/>
      </w:divBdr>
      <w:divsChild>
        <w:div w:id="108664205">
          <w:marLeft w:val="0"/>
          <w:marRight w:val="0"/>
          <w:marTop w:val="0"/>
          <w:marBottom w:val="0"/>
          <w:divBdr>
            <w:top w:val="none" w:sz="0" w:space="0" w:color="auto"/>
            <w:left w:val="none" w:sz="0" w:space="0" w:color="auto"/>
            <w:bottom w:val="none" w:sz="0" w:space="0" w:color="auto"/>
            <w:right w:val="none" w:sz="0" w:space="0" w:color="auto"/>
          </w:divBdr>
          <w:divsChild>
            <w:div w:id="1353410491">
              <w:marLeft w:val="0"/>
              <w:marRight w:val="0"/>
              <w:marTop w:val="0"/>
              <w:marBottom w:val="0"/>
              <w:divBdr>
                <w:top w:val="none" w:sz="0" w:space="0" w:color="auto"/>
                <w:left w:val="none" w:sz="0" w:space="0" w:color="auto"/>
                <w:bottom w:val="none" w:sz="0" w:space="0" w:color="auto"/>
                <w:right w:val="none" w:sz="0" w:space="0" w:color="auto"/>
              </w:divBdr>
              <w:divsChild>
                <w:div w:id="683898984">
                  <w:marLeft w:val="-240"/>
                  <w:marRight w:val="-240"/>
                  <w:marTop w:val="0"/>
                  <w:marBottom w:val="0"/>
                  <w:divBdr>
                    <w:top w:val="none" w:sz="0" w:space="0" w:color="auto"/>
                    <w:left w:val="none" w:sz="0" w:space="0" w:color="auto"/>
                    <w:bottom w:val="none" w:sz="0" w:space="0" w:color="auto"/>
                    <w:right w:val="none" w:sz="0" w:space="0" w:color="auto"/>
                  </w:divBdr>
                  <w:divsChild>
                    <w:div w:id="860780250">
                      <w:marLeft w:val="0"/>
                      <w:marRight w:val="0"/>
                      <w:marTop w:val="0"/>
                      <w:marBottom w:val="0"/>
                      <w:divBdr>
                        <w:top w:val="none" w:sz="0" w:space="0" w:color="auto"/>
                        <w:left w:val="none" w:sz="0" w:space="0" w:color="auto"/>
                        <w:bottom w:val="none" w:sz="0" w:space="0" w:color="auto"/>
                        <w:right w:val="none" w:sz="0" w:space="0" w:color="auto"/>
                      </w:divBdr>
                      <w:divsChild>
                        <w:div w:id="68120209">
                          <w:marLeft w:val="0"/>
                          <w:marRight w:val="0"/>
                          <w:marTop w:val="0"/>
                          <w:marBottom w:val="0"/>
                          <w:divBdr>
                            <w:top w:val="none" w:sz="0" w:space="0" w:color="auto"/>
                            <w:left w:val="none" w:sz="0" w:space="0" w:color="auto"/>
                            <w:bottom w:val="none" w:sz="0" w:space="0" w:color="auto"/>
                            <w:right w:val="none" w:sz="0" w:space="0" w:color="auto"/>
                          </w:divBdr>
                        </w:div>
                        <w:div w:id="2055307161">
                          <w:marLeft w:val="0"/>
                          <w:marRight w:val="0"/>
                          <w:marTop w:val="0"/>
                          <w:marBottom w:val="0"/>
                          <w:divBdr>
                            <w:top w:val="none" w:sz="0" w:space="0" w:color="auto"/>
                            <w:left w:val="none" w:sz="0" w:space="0" w:color="auto"/>
                            <w:bottom w:val="none" w:sz="0" w:space="0" w:color="auto"/>
                            <w:right w:val="none" w:sz="0" w:space="0" w:color="auto"/>
                          </w:divBdr>
                          <w:divsChild>
                            <w:div w:id="2080786447">
                              <w:marLeft w:val="165"/>
                              <w:marRight w:val="165"/>
                              <w:marTop w:val="0"/>
                              <w:marBottom w:val="0"/>
                              <w:divBdr>
                                <w:top w:val="none" w:sz="0" w:space="0" w:color="auto"/>
                                <w:left w:val="none" w:sz="0" w:space="0" w:color="auto"/>
                                <w:bottom w:val="none" w:sz="0" w:space="0" w:color="auto"/>
                                <w:right w:val="none" w:sz="0" w:space="0" w:color="auto"/>
                              </w:divBdr>
                              <w:divsChild>
                                <w:div w:id="2073770275">
                                  <w:marLeft w:val="0"/>
                                  <w:marRight w:val="0"/>
                                  <w:marTop w:val="0"/>
                                  <w:marBottom w:val="0"/>
                                  <w:divBdr>
                                    <w:top w:val="none" w:sz="0" w:space="0" w:color="auto"/>
                                    <w:left w:val="none" w:sz="0" w:space="0" w:color="auto"/>
                                    <w:bottom w:val="none" w:sz="0" w:space="0" w:color="auto"/>
                                    <w:right w:val="none" w:sz="0" w:space="0" w:color="auto"/>
                                  </w:divBdr>
                                  <w:divsChild>
                                    <w:div w:id="15994071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90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0.wmf"/><Relationship Id="rId21" Type="http://schemas.openxmlformats.org/officeDocument/2006/relationships/image" Target="media/image10.jpe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4.wmf"/><Relationship Id="rId50" Type="http://schemas.openxmlformats.org/officeDocument/2006/relationships/oleObject" Target="embeddings/oleObject9.bin"/><Relationship Id="rId55" Type="http://schemas.openxmlformats.org/officeDocument/2006/relationships/image" Target="media/image28.wmf"/><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hyperlink" Target="https://doi.org/10.1007/s11148-020-00461-9" TargetMode="External"/><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chart" Target="charts/chart5.xml"/><Relationship Id="rId37" Type="http://schemas.openxmlformats.org/officeDocument/2006/relationships/image" Target="media/image19.wmf"/><Relationship Id="rId40" Type="http://schemas.openxmlformats.org/officeDocument/2006/relationships/oleObject" Target="embeddings/oleObject4.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30.png"/><Relationship Id="rId66" Type="http://schemas.openxmlformats.org/officeDocument/2006/relationships/oleObject" Target="embeddings/oleObject13.bin"/><Relationship Id="rId74" Type="http://schemas.openxmlformats.org/officeDocument/2006/relationships/chart" Target="charts/chart7.xml"/><Relationship Id="rId79" Type="http://schemas.openxmlformats.org/officeDocument/2006/relationships/hyperlink" Target="https://doi.org/10.17073/1683-4518-2020-4-56-59%20&#1056;.%2056-59" TargetMode="External"/><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41.png"/><Relationship Id="rId90"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http://&#1086;&#1075;&#1085;&#1077;&#1091;&#1087;&#1086;&#1088;.&#1084;&#1086;&#1089;&#1082;&#1074;&#1072;/articles/1/3/ehnologiya-ogneuporov/" TargetMode="External"/><Relationship Id="rId8" Type="http://schemas.openxmlformats.org/officeDocument/2006/relationships/image" Target="media/image1.emf"/><Relationship Id="rId51" Type="http://schemas.openxmlformats.org/officeDocument/2006/relationships/image" Target="media/image26.wmf"/><Relationship Id="rId72" Type="http://schemas.openxmlformats.org/officeDocument/2006/relationships/footer" Target="footer3.xml"/><Relationship Id="rId80" Type="http://schemas.openxmlformats.org/officeDocument/2006/relationships/hyperlink" Target="https://doi.org/10.1007/s11148-020-00461-9" TargetMode="External"/><Relationship Id="rId85" Type="http://schemas.openxmlformats.org/officeDocument/2006/relationships/image" Target="media/image44.png"/><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7.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1.png"/><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image" Target="media/image21.wmf"/><Relationship Id="rId54" Type="http://schemas.openxmlformats.org/officeDocument/2006/relationships/oleObject" Target="embeddings/oleObject11.bin"/><Relationship Id="rId62" Type="http://schemas.openxmlformats.org/officeDocument/2006/relationships/chart" Target="charts/chart6.xml"/><Relationship Id="rId70" Type="http://schemas.openxmlformats.org/officeDocument/2006/relationships/header" Target="header3.xml"/><Relationship Id="rId75" Type="http://schemas.openxmlformats.org/officeDocument/2006/relationships/hyperlink" Target="https://www.researchgate.net/deref/http%3A%2F%2Fdx.doi.org%2F10.1007%2Fs10717-018-0029-2" TargetMode="External"/><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chart" Target="charts/chart2.xml"/><Relationship Id="rId36" Type="http://schemas.openxmlformats.org/officeDocument/2006/relationships/oleObject" Target="embeddings/oleObject2.bin"/><Relationship Id="rId49" Type="http://schemas.openxmlformats.org/officeDocument/2006/relationships/image" Target="media/image25.wmf"/><Relationship Id="rId5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chart" Target="charts/chart4.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2.png"/><Relationship Id="rId65" Type="http://schemas.openxmlformats.org/officeDocument/2006/relationships/image" Target="media/image36.wmf"/><Relationship Id="rId73" Type="http://schemas.openxmlformats.org/officeDocument/2006/relationships/footer" Target="footer4.xml"/><Relationship Id="rId78" Type="http://schemas.openxmlformats.org/officeDocument/2006/relationships/hyperlink" Target="https://doi.org/10.17073/1683-4518-2019-9-50-54" TargetMode="External"/><Relationship Id="rId81" Type="http://schemas.openxmlformats.org/officeDocument/2006/relationships/image" Target="media/image40.png"/><Relationship Id="rId86"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51;&#1080;&#1089;&#1090;%20Microsoft%20Office%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4;&#1086;&#1082;&#1091;&#1084;&#1077;&#1085;&#1090;&#1099;%20&#1046;&#1077;&#1085;&#1080;\&#1044;&#1080;&#1087;&#1083;&#1086;&#1084;&#1099;\&#1044;&#1080;&#1089;&#1077;&#1088;&#1099;\&#1044;&#1080;&#1089;&#1077;&#1088;%20+%20&#1040;&#1084;&#1040;&#1053;\&#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2;&#1072;&#1087;&#1077;&#1083;&#1103;&#1088;&#1085;&#1072;&#1103;%20&#1057;&#1059;&#1064;&#1050;&#1040;%20&#1050;&#1048;&#1056;&#1055;&#1048;&#1063;&#1045;&#104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72;&#1084;&#1072;&#1085;\Desktop\&#1050;&#1085;&#1080;&#1075;&#107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2;&#1072;&#1087;&#1077;&#1083;&#1103;&#1088;&#1085;&#1072;&#1103;%20&#1057;&#1059;&#1064;&#1050;&#1040;%20&#1050;&#1048;&#1056;&#1055;&#1048;&#1063;&#1045;&#104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75;&#1086;&#1090;&#1086;&#1074;&#1072;%20&#1076;&#1080;&#1089;\&#1096;&#1077;&#1092;&#1072;\&#1053;&#1086;&#1074;&#1072;&#1103;%20&#1087;&#1072;&#1087;&#1082;&#1072;\&#1076;&#1080;&#1072;&#1075;&#1088;&#1072;&#1084;&#1084;&#1099;%20&#1085;&#1086;&#1074;&#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16073710681454"/>
          <c:y val="4.3033022035037331E-2"/>
          <c:w val="0.78355242243934153"/>
          <c:h val="0.74192486113654565"/>
        </c:manualLayout>
      </c:layout>
      <c:scatterChart>
        <c:scatterStyle val="lineMarker"/>
        <c:ser>
          <c:idx val="0"/>
          <c:order val="0"/>
          <c:spPr>
            <a:ln w="28575">
              <a:noFill/>
            </a:ln>
          </c:spPr>
          <c:marker>
            <c:symbol val="diamond"/>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Лист1!$B$1:$B$8</c:f>
              <c:numCache>
                <c:formatCode>General</c:formatCode>
                <c:ptCount val="8"/>
                <c:pt idx="0">
                  <c:v>30</c:v>
                </c:pt>
                <c:pt idx="1">
                  <c:v>35</c:v>
                </c:pt>
                <c:pt idx="2">
                  <c:v>38</c:v>
                </c:pt>
                <c:pt idx="3">
                  <c:v>42</c:v>
                </c:pt>
                <c:pt idx="4">
                  <c:v>49</c:v>
                </c:pt>
                <c:pt idx="5">
                  <c:v>37</c:v>
                </c:pt>
                <c:pt idx="6">
                  <c:v>42</c:v>
                </c:pt>
                <c:pt idx="7">
                  <c:v>43</c:v>
                </c:pt>
              </c:numCache>
            </c:numRef>
          </c:yVal>
        </c:ser>
        <c:ser>
          <c:idx val="1"/>
          <c:order val="1"/>
          <c:spPr>
            <a:ln w="28575">
              <a:noFill/>
            </a:ln>
          </c:spPr>
          <c:marker>
            <c:symbol val="square"/>
            <c:size val="4"/>
          </c:marker>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Лист1!$C$1:$C$8</c:f>
              <c:numCache>
                <c:formatCode>General</c:formatCode>
                <c:ptCount val="8"/>
                <c:pt idx="0">
                  <c:v>39</c:v>
                </c:pt>
                <c:pt idx="1">
                  <c:v>32</c:v>
                </c:pt>
                <c:pt idx="2">
                  <c:v>40</c:v>
                </c:pt>
                <c:pt idx="3">
                  <c:v>45</c:v>
                </c:pt>
                <c:pt idx="4">
                  <c:v>49</c:v>
                </c:pt>
                <c:pt idx="5">
                  <c:v>38</c:v>
                </c:pt>
                <c:pt idx="6">
                  <c:v>45</c:v>
                </c:pt>
                <c:pt idx="7">
                  <c:v>45</c:v>
                </c:pt>
              </c:numCache>
            </c:numRef>
          </c:yVal>
        </c:ser>
        <c:ser>
          <c:idx val="2"/>
          <c:order val="2"/>
          <c:spPr>
            <a:ln w="28575">
              <a:noFill/>
            </a:ln>
          </c:spPr>
          <c:marker>
            <c:symbol val="triangle"/>
            <c:size val="4"/>
          </c:marker>
          <c:trendline>
            <c:trendlineType val="poly"/>
            <c:order val="5"/>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Лист1!$D$1:$D$8</c:f>
              <c:numCache>
                <c:formatCode>General</c:formatCode>
                <c:ptCount val="8"/>
                <c:pt idx="0">
                  <c:v>25</c:v>
                </c:pt>
                <c:pt idx="1">
                  <c:v>37</c:v>
                </c:pt>
                <c:pt idx="2">
                  <c:v>35</c:v>
                </c:pt>
                <c:pt idx="3">
                  <c:v>51</c:v>
                </c:pt>
                <c:pt idx="4">
                  <c:v>39</c:v>
                </c:pt>
                <c:pt idx="5">
                  <c:v>43</c:v>
                </c:pt>
                <c:pt idx="6">
                  <c:v>43</c:v>
                </c:pt>
                <c:pt idx="7">
                  <c:v>40</c:v>
                </c:pt>
              </c:numCache>
            </c:numRef>
          </c:yVal>
        </c:ser>
        <c:ser>
          <c:idx val="3"/>
          <c:order val="3"/>
          <c:spPr>
            <a:ln w="28575">
              <a:noFill/>
            </a:ln>
          </c:spPr>
          <c:trendline>
            <c:trendlineType val="linear"/>
          </c:trendline>
          <c:trendline>
            <c:trendlineType val="linear"/>
          </c:trendline>
          <c:xVal>
            <c:numRef>
              <c:f>Лист1!$A$1:$A$8</c:f>
              <c:numCache>
                <c:formatCode>General</c:formatCode>
                <c:ptCount val="8"/>
                <c:pt idx="0">
                  <c:v>20</c:v>
                </c:pt>
                <c:pt idx="1">
                  <c:v>100</c:v>
                </c:pt>
                <c:pt idx="2">
                  <c:v>200</c:v>
                </c:pt>
                <c:pt idx="3">
                  <c:v>300</c:v>
                </c:pt>
                <c:pt idx="4">
                  <c:v>400</c:v>
                </c:pt>
                <c:pt idx="5">
                  <c:v>500</c:v>
                </c:pt>
                <c:pt idx="6">
                  <c:v>600</c:v>
                </c:pt>
                <c:pt idx="7">
                  <c:v>700</c:v>
                </c:pt>
              </c:numCache>
            </c:numRef>
          </c:xVal>
          <c:yVal>
            <c:numRef>
              <c:f>Лист1!$E$1:$E$8</c:f>
              <c:numCache>
                <c:formatCode>General</c:formatCode>
                <c:ptCount val="8"/>
                <c:pt idx="0">
                  <c:v>41</c:v>
                </c:pt>
              </c:numCache>
            </c:numRef>
          </c:yVal>
        </c:ser>
        <c:axId val="115024640"/>
        <c:axId val="115026176"/>
      </c:scatterChart>
      <c:valAx>
        <c:axId val="115024640"/>
        <c:scaling>
          <c:orientation val="minMax"/>
        </c:scaling>
        <c:axPos val="b"/>
        <c:numFmt formatCode="General" sourceLinked="1"/>
        <c:tickLblPos val="nextTo"/>
        <c:crossAx val="115026176"/>
        <c:crosses val="autoZero"/>
        <c:crossBetween val="midCat"/>
      </c:valAx>
      <c:valAx>
        <c:axId val="115026176"/>
        <c:scaling>
          <c:orientation val="minMax"/>
        </c:scaling>
        <c:axPos val="l"/>
        <c:majorGridlines>
          <c:spPr>
            <a:ln>
              <a:solidFill>
                <a:schemeClr val="bg1"/>
              </a:solidFill>
            </a:ln>
          </c:spPr>
        </c:majorGridlines>
        <c:numFmt formatCode="General" sourceLinked="1"/>
        <c:tickLblPos val="nextTo"/>
        <c:crossAx val="115024640"/>
        <c:crosses val="autoZero"/>
        <c:crossBetween val="midCat"/>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404652860978567"/>
          <c:y val="3.9817553474780595E-2"/>
          <c:w val="0.7799736949249656"/>
          <c:h val="0.7719675409649035"/>
        </c:manualLayout>
      </c:layout>
      <c:scatterChart>
        <c:scatterStyle val="lineMarker"/>
        <c:ser>
          <c:idx val="0"/>
          <c:order val="0"/>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Лист1!$B$1:$B$11</c:f>
              <c:numCache>
                <c:formatCode>General</c:formatCode>
                <c:ptCount val="11"/>
                <c:pt idx="0">
                  <c:v>40</c:v>
                </c:pt>
                <c:pt idx="1">
                  <c:v>44.67</c:v>
                </c:pt>
                <c:pt idx="2">
                  <c:v>43.03</c:v>
                </c:pt>
                <c:pt idx="3">
                  <c:v>47.120000000000012</c:v>
                </c:pt>
                <c:pt idx="4">
                  <c:v>51.2</c:v>
                </c:pt>
                <c:pt idx="5">
                  <c:v>49.5</c:v>
                </c:pt>
                <c:pt idx="6">
                  <c:v>45.33</c:v>
                </c:pt>
                <c:pt idx="7">
                  <c:v>43.3</c:v>
                </c:pt>
                <c:pt idx="8">
                  <c:v>40</c:v>
                </c:pt>
                <c:pt idx="9">
                  <c:v>40</c:v>
                </c:pt>
                <c:pt idx="10">
                  <c:v>40</c:v>
                </c:pt>
              </c:numCache>
            </c:numRef>
          </c:yVal>
        </c:ser>
        <c:ser>
          <c:idx val="1"/>
          <c:order val="1"/>
          <c:spPr>
            <a:ln w="28575">
              <a:noFill/>
            </a:ln>
          </c:spPr>
          <c:marker>
            <c:symbol val="circle"/>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Лист1!$C$1:$C$11</c:f>
              <c:numCache>
                <c:formatCode>General</c:formatCode>
                <c:ptCount val="11"/>
                <c:pt idx="0">
                  <c:v>41</c:v>
                </c:pt>
                <c:pt idx="1">
                  <c:v>45</c:v>
                </c:pt>
                <c:pt idx="2">
                  <c:v>44</c:v>
                </c:pt>
                <c:pt idx="3">
                  <c:v>48</c:v>
                </c:pt>
                <c:pt idx="4">
                  <c:v>52</c:v>
                </c:pt>
                <c:pt idx="5">
                  <c:v>50</c:v>
                </c:pt>
                <c:pt idx="6">
                  <c:v>46</c:v>
                </c:pt>
                <c:pt idx="7">
                  <c:v>44</c:v>
                </c:pt>
                <c:pt idx="8">
                  <c:v>41</c:v>
                </c:pt>
                <c:pt idx="9">
                  <c:v>39</c:v>
                </c:pt>
                <c:pt idx="10">
                  <c:v>40</c:v>
                </c:pt>
              </c:numCache>
            </c:numRef>
          </c:yVal>
        </c:ser>
        <c:ser>
          <c:idx val="2"/>
          <c:order val="2"/>
          <c:spPr>
            <a:ln w="28575">
              <a:noFill/>
            </a:ln>
          </c:spPr>
          <c:marker>
            <c:symbol val="diamond"/>
            <c:size val="4"/>
          </c:marker>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Лист1!$D$1:$D$11</c:f>
              <c:numCache>
                <c:formatCode>General</c:formatCode>
                <c:ptCount val="11"/>
                <c:pt idx="0">
                  <c:v>40.5</c:v>
                </c:pt>
                <c:pt idx="1">
                  <c:v>44</c:v>
                </c:pt>
                <c:pt idx="2">
                  <c:v>43</c:v>
                </c:pt>
                <c:pt idx="3">
                  <c:v>47.5</c:v>
                </c:pt>
                <c:pt idx="4">
                  <c:v>50.7</c:v>
                </c:pt>
                <c:pt idx="5">
                  <c:v>49</c:v>
                </c:pt>
                <c:pt idx="6">
                  <c:v>44.8</c:v>
                </c:pt>
                <c:pt idx="7">
                  <c:v>42.8</c:v>
                </c:pt>
                <c:pt idx="8">
                  <c:v>40.5</c:v>
                </c:pt>
                <c:pt idx="9">
                  <c:v>40.200000000000003</c:v>
                </c:pt>
                <c:pt idx="10">
                  <c:v>41</c:v>
                </c:pt>
              </c:numCache>
            </c:numRef>
          </c:yVal>
        </c:ser>
        <c:ser>
          <c:idx val="3"/>
          <c:order val="3"/>
          <c:spPr>
            <a:ln w="28575">
              <a:noFill/>
            </a:ln>
          </c:spPr>
          <c:trendline>
            <c:trendlineType val="poly"/>
            <c:order val="4"/>
          </c:trendline>
          <c:xVal>
            <c:numRef>
              <c:f>Лист1!$A$1:$A$11</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xVal>
          <c:yVal>
            <c:numRef>
              <c:f>Лист1!$E$1:$E$11</c:f>
              <c:numCache>
                <c:formatCode>General</c:formatCode>
                <c:ptCount val="11"/>
                <c:pt idx="0">
                  <c:v>41</c:v>
                </c:pt>
                <c:pt idx="1">
                  <c:v>42</c:v>
                </c:pt>
                <c:pt idx="2">
                  <c:v>43.8</c:v>
                </c:pt>
                <c:pt idx="3">
                  <c:v>47.5</c:v>
                </c:pt>
                <c:pt idx="4">
                  <c:v>49</c:v>
                </c:pt>
                <c:pt idx="5">
                  <c:v>50.5</c:v>
                </c:pt>
                <c:pt idx="6">
                  <c:v>45</c:v>
                </c:pt>
                <c:pt idx="7">
                  <c:v>42</c:v>
                </c:pt>
                <c:pt idx="8">
                  <c:v>39.6</c:v>
                </c:pt>
                <c:pt idx="9">
                  <c:v>41</c:v>
                </c:pt>
                <c:pt idx="10">
                  <c:v>40</c:v>
                </c:pt>
              </c:numCache>
            </c:numRef>
          </c:yVal>
        </c:ser>
        <c:axId val="123036032"/>
        <c:axId val="123037568"/>
      </c:scatterChart>
      <c:valAx>
        <c:axId val="123036032"/>
        <c:scaling>
          <c:orientation val="minMax"/>
        </c:scaling>
        <c:axPos val="b"/>
        <c:numFmt formatCode="General" sourceLinked="1"/>
        <c:tickLblPos val="nextTo"/>
        <c:crossAx val="123037568"/>
        <c:crosses val="autoZero"/>
        <c:crossBetween val="midCat"/>
      </c:valAx>
      <c:valAx>
        <c:axId val="123037568"/>
        <c:scaling>
          <c:orientation val="minMax"/>
        </c:scaling>
        <c:axPos val="l"/>
        <c:majorGridlines>
          <c:spPr>
            <a:ln>
              <a:solidFill>
                <a:sysClr val="window" lastClr="FFFFFF"/>
              </a:solidFill>
            </a:ln>
          </c:spPr>
        </c:majorGridlines>
        <c:numFmt formatCode="General" sourceLinked="1"/>
        <c:tickLblPos val="nextTo"/>
        <c:crossAx val="123036032"/>
        <c:crosses val="autoZero"/>
        <c:crossBetween val="midCat"/>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Лист2!$B$2</c:f>
              <c:strCache>
                <c:ptCount val="1"/>
                <c:pt idx="0">
                  <c:v>ВЛАЖНОСТЬ%</c:v>
                </c:pt>
              </c:strCache>
            </c:strRef>
          </c:tx>
          <c:val>
            <c:numRef>
              <c:f>Лист2!$B$3:$B$62</c:f>
              <c:numCache>
                <c:formatCode>General</c:formatCode>
                <c:ptCount val="60"/>
                <c:pt idx="0">
                  <c:v>0.17</c:v>
                </c:pt>
                <c:pt idx="1">
                  <c:v>0.30000000000000032</c:v>
                </c:pt>
                <c:pt idx="2">
                  <c:v>0.39000000000000751</c:v>
                </c:pt>
                <c:pt idx="3">
                  <c:v>0.48000000000000032</c:v>
                </c:pt>
                <c:pt idx="4">
                  <c:v>0.54</c:v>
                </c:pt>
                <c:pt idx="5">
                  <c:v>0.58000000000000052</c:v>
                </c:pt>
                <c:pt idx="6">
                  <c:v>0.65000000000001512</c:v>
                </c:pt>
                <c:pt idx="7">
                  <c:v>0.71000000000000063</c:v>
                </c:pt>
                <c:pt idx="8">
                  <c:v>0.75000000000001343</c:v>
                </c:pt>
                <c:pt idx="9">
                  <c:v>0.78</c:v>
                </c:pt>
                <c:pt idx="10">
                  <c:v>0.82000000000000062</c:v>
                </c:pt>
                <c:pt idx="11">
                  <c:v>0.87000000000000965</c:v>
                </c:pt>
                <c:pt idx="12">
                  <c:v>0.89000000000000135</c:v>
                </c:pt>
                <c:pt idx="13">
                  <c:v>0.93</c:v>
                </c:pt>
                <c:pt idx="14">
                  <c:v>0.97000000000000064</c:v>
                </c:pt>
                <c:pt idx="15">
                  <c:v>1</c:v>
                </c:pt>
                <c:pt idx="16">
                  <c:v>1.02</c:v>
                </c:pt>
                <c:pt idx="17">
                  <c:v>1.04</c:v>
                </c:pt>
                <c:pt idx="18">
                  <c:v>1.06</c:v>
                </c:pt>
                <c:pt idx="19">
                  <c:v>1.0900000000000001</c:v>
                </c:pt>
                <c:pt idx="20">
                  <c:v>1.1200000000000001</c:v>
                </c:pt>
                <c:pt idx="21">
                  <c:v>1.149999999999971</c:v>
                </c:pt>
                <c:pt idx="22">
                  <c:v>1.1599999999999724</c:v>
                </c:pt>
                <c:pt idx="23">
                  <c:v>1.1599999999999724</c:v>
                </c:pt>
                <c:pt idx="24">
                  <c:v>1.1800000000000141</c:v>
                </c:pt>
                <c:pt idx="25">
                  <c:v>1.2</c:v>
                </c:pt>
                <c:pt idx="26">
                  <c:v>1.21</c:v>
                </c:pt>
                <c:pt idx="27">
                  <c:v>1.23</c:v>
                </c:pt>
                <c:pt idx="28">
                  <c:v>1.24</c:v>
                </c:pt>
                <c:pt idx="29">
                  <c:v>1.25</c:v>
                </c:pt>
                <c:pt idx="30">
                  <c:v>1.27</c:v>
                </c:pt>
                <c:pt idx="31">
                  <c:v>1.28</c:v>
                </c:pt>
                <c:pt idx="32">
                  <c:v>1.29</c:v>
                </c:pt>
                <c:pt idx="33">
                  <c:v>1.3</c:v>
                </c:pt>
                <c:pt idx="34">
                  <c:v>1.31</c:v>
                </c:pt>
                <c:pt idx="35">
                  <c:v>1.32</c:v>
                </c:pt>
                <c:pt idx="36">
                  <c:v>1.34</c:v>
                </c:pt>
                <c:pt idx="37">
                  <c:v>1.34</c:v>
                </c:pt>
                <c:pt idx="38">
                  <c:v>1.35</c:v>
                </c:pt>
                <c:pt idx="39">
                  <c:v>1.36</c:v>
                </c:pt>
                <c:pt idx="40">
                  <c:v>1.36</c:v>
                </c:pt>
                <c:pt idx="41">
                  <c:v>1.37</c:v>
                </c:pt>
                <c:pt idx="42">
                  <c:v>1.3800000000000001</c:v>
                </c:pt>
                <c:pt idx="43">
                  <c:v>1.3800000000000001</c:v>
                </c:pt>
                <c:pt idx="44">
                  <c:v>1.3900000000000001</c:v>
                </c:pt>
                <c:pt idx="45">
                  <c:v>1.4</c:v>
                </c:pt>
                <c:pt idx="46">
                  <c:v>1.4</c:v>
                </c:pt>
                <c:pt idx="47">
                  <c:v>1.4</c:v>
                </c:pt>
                <c:pt idx="48">
                  <c:v>1.41</c:v>
                </c:pt>
                <c:pt idx="49">
                  <c:v>1.41</c:v>
                </c:pt>
                <c:pt idx="50">
                  <c:v>1.42</c:v>
                </c:pt>
                <c:pt idx="51">
                  <c:v>1.42</c:v>
                </c:pt>
                <c:pt idx="52">
                  <c:v>1.42</c:v>
                </c:pt>
                <c:pt idx="53">
                  <c:v>1.43</c:v>
                </c:pt>
                <c:pt idx="54">
                  <c:v>1.43</c:v>
                </c:pt>
                <c:pt idx="55">
                  <c:v>1.43</c:v>
                </c:pt>
                <c:pt idx="56">
                  <c:v>1.43</c:v>
                </c:pt>
                <c:pt idx="57">
                  <c:v>1.44</c:v>
                </c:pt>
                <c:pt idx="58">
                  <c:v>1.44</c:v>
                </c:pt>
                <c:pt idx="59">
                  <c:v>1.44</c:v>
                </c:pt>
              </c:numCache>
            </c:numRef>
          </c:val>
        </c:ser>
        <c:marker val="1"/>
        <c:axId val="123044608"/>
        <c:axId val="123046528"/>
      </c:lineChart>
      <c:catAx>
        <c:axId val="123044608"/>
        <c:scaling>
          <c:orientation val="minMax"/>
        </c:scaling>
        <c:axPos val="b"/>
        <c:title>
          <c:tx>
            <c:rich>
              <a:bodyPr/>
              <a:lstStyle/>
              <a:p>
                <a:pPr>
                  <a:defRPr/>
                </a:pPr>
                <a:r>
                  <a:rPr lang="en-US"/>
                  <a:t>time, minutes</a:t>
                </a:r>
                <a:endParaRPr lang="ru-RU"/>
              </a:p>
            </c:rich>
          </c:tx>
        </c:title>
        <c:tickLblPos val="nextTo"/>
        <c:crossAx val="123046528"/>
        <c:crosses val="autoZero"/>
        <c:auto val="1"/>
        <c:lblAlgn val="ctr"/>
        <c:lblOffset val="100"/>
      </c:catAx>
      <c:valAx>
        <c:axId val="123046528"/>
        <c:scaling>
          <c:orientation val="minMax"/>
        </c:scaling>
        <c:axPos val="l"/>
        <c:majorGridlines/>
        <c:title>
          <c:tx>
            <c:rich>
              <a:bodyPr rot="-5400000" vert="horz"/>
              <a:lstStyle/>
              <a:p>
                <a:pPr>
                  <a:defRPr/>
                </a:pPr>
                <a:r>
                  <a:rPr lang="en-US"/>
                  <a:t>humidity</a:t>
                </a:r>
                <a:r>
                  <a:rPr lang="ru-RU"/>
                  <a:t>, %</a:t>
                </a:r>
              </a:p>
            </c:rich>
          </c:tx>
        </c:title>
        <c:numFmt formatCode="General" sourceLinked="1"/>
        <c:tickLblPos val="nextTo"/>
        <c:crossAx val="12304460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053723899485825"/>
          <c:y val="5.1400404217765504E-2"/>
          <c:w val="0.78184532955803365"/>
          <c:h val="0.70005358705161858"/>
        </c:manualLayout>
      </c:layout>
      <c:lineChart>
        <c:grouping val="standard"/>
        <c:ser>
          <c:idx val="0"/>
          <c:order val="0"/>
          <c:tx>
            <c:strRef>
              <c:f>Лист2!$B$2</c:f>
              <c:strCache>
                <c:ptCount val="1"/>
                <c:pt idx="0">
                  <c:v>вла-ть %</c:v>
                </c:pt>
              </c:strCache>
            </c:strRef>
          </c:tx>
          <c:cat>
            <c:numRef>
              <c:f>Лист2!$A$2:$A$13</c:f>
              <c:numCache>
                <c:formatCode>General</c:formatCode>
                <c:ptCount val="12"/>
                <c:pt idx="1">
                  <c:v>10</c:v>
                </c:pt>
                <c:pt idx="2">
                  <c:v>15</c:v>
                </c:pt>
                <c:pt idx="3">
                  <c:v>20</c:v>
                </c:pt>
                <c:pt idx="4">
                  <c:v>25</c:v>
                </c:pt>
                <c:pt idx="5">
                  <c:v>30</c:v>
                </c:pt>
                <c:pt idx="6">
                  <c:v>35</c:v>
                </c:pt>
                <c:pt idx="7">
                  <c:v>40</c:v>
                </c:pt>
                <c:pt idx="8">
                  <c:v>45</c:v>
                </c:pt>
                <c:pt idx="9">
                  <c:v>50</c:v>
                </c:pt>
                <c:pt idx="10">
                  <c:v>55</c:v>
                </c:pt>
                <c:pt idx="11">
                  <c:v>60</c:v>
                </c:pt>
              </c:numCache>
            </c:numRef>
          </c:cat>
          <c:val>
            <c:numRef>
              <c:f>Лист2!$B$3:$B$13</c:f>
              <c:numCache>
                <c:formatCode>General</c:formatCode>
                <c:ptCount val="11"/>
                <c:pt idx="0">
                  <c:v>0.48000000000000032</c:v>
                </c:pt>
                <c:pt idx="1">
                  <c:v>0.52</c:v>
                </c:pt>
                <c:pt idx="2">
                  <c:v>0.56000000000000005</c:v>
                </c:pt>
                <c:pt idx="3">
                  <c:v>0.58000000000000052</c:v>
                </c:pt>
                <c:pt idx="4">
                  <c:v>0.61000000000000065</c:v>
                </c:pt>
                <c:pt idx="5">
                  <c:v>0.62000000000000965</c:v>
                </c:pt>
                <c:pt idx="6">
                  <c:v>0.63000000000002021</c:v>
                </c:pt>
                <c:pt idx="7">
                  <c:v>0.64000000000002144</c:v>
                </c:pt>
                <c:pt idx="8">
                  <c:v>0.64000000000002144</c:v>
                </c:pt>
                <c:pt idx="9">
                  <c:v>0.64000000000002144</c:v>
                </c:pt>
                <c:pt idx="10">
                  <c:v>0.64000000000002144</c:v>
                </c:pt>
              </c:numCache>
            </c:numRef>
          </c:val>
        </c:ser>
        <c:marker val="1"/>
        <c:axId val="124131200"/>
        <c:axId val="124141568"/>
      </c:lineChart>
      <c:catAx>
        <c:axId val="124131200"/>
        <c:scaling>
          <c:orientation val="minMax"/>
        </c:scaling>
        <c:axPos val="b"/>
        <c:title>
          <c:tx>
            <c:rich>
              <a:bodyPr/>
              <a:lstStyle/>
              <a:p>
                <a:pPr>
                  <a:defRPr>
                    <a:latin typeface="Times New Roman" pitchFamily="18" charset="0"/>
                    <a:cs typeface="Times New Roman" pitchFamily="18" charset="0"/>
                  </a:defRPr>
                </a:pPr>
                <a:r>
                  <a:rPr lang="en-US" b="0">
                    <a:latin typeface="Times New Roman" pitchFamily="18" charset="0"/>
                    <a:cs typeface="Times New Roman" pitchFamily="18" charset="0"/>
                  </a:rPr>
                  <a:t>time, minutes</a:t>
                </a:r>
                <a:endParaRPr lang="ru-RU" b="0">
                  <a:latin typeface="Times New Roman" pitchFamily="18" charset="0"/>
                  <a:cs typeface="Times New Roman" pitchFamily="18" charset="0"/>
                </a:endParaRPr>
              </a:p>
            </c:rich>
          </c:tx>
          <c:layout>
            <c:manualLayout>
              <c:xMode val="edge"/>
              <c:yMode val="edge"/>
              <c:x val="0.44595156948665032"/>
              <c:y val="0.91212121212121466"/>
            </c:manualLayout>
          </c:layout>
        </c:title>
        <c:numFmt formatCode="General" sourceLinked="1"/>
        <c:tickLblPos val="nextTo"/>
        <c:crossAx val="124141568"/>
        <c:crosses val="autoZero"/>
        <c:auto val="1"/>
        <c:lblAlgn val="ctr"/>
        <c:lblOffset val="100"/>
      </c:catAx>
      <c:valAx>
        <c:axId val="124141568"/>
        <c:scaling>
          <c:orientation val="minMax"/>
        </c:scaling>
        <c:axPos val="l"/>
        <c:majorGridlines/>
        <c:title>
          <c:tx>
            <c:rich>
              <a:bodyPr rot="-5400000" vert="horz"/>
              <a:lstStyle/>
              <a:p>
                <a:pPr>
                  <a:defRPr/>
                </a:pPr>
                <a:r>
                  <a:rPr lang="en-US">
                    <a:latin typeface="Times New Roman" pitchFamily="18" charset="0"/>
                    <a:cs typeface="Times New Roman" pitchFamily="18" charset="0"/>
                  </a:rPr>
                  <a:t>humidity</a:t>
                </a:r>
                <a:r>
                  <a:rPr lang="ru-RU">
                    <a:latin typeface="Times New Roman" pitchFamily="18" charset="0"/>
                    <a:cs typeface="Times New Roman" pitchFamily="18" charset="0"/>
                  </a:rPr>
                  <a:t>,</a:t>
                </a:r>
                <a:r>
                  <a:rPr lang="ru-RU"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title>
        <c:numFmt formatCode="General" sourceLinked="1"/>
        <c:tickLblPos val="nextTo"/>
        <c:crossAx val="124131200"/>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Лист1!$B$2</c:f>
              <c:strCache>
                <c:ptCount val="1"/>
                <c:pt idx="0">
                  <c:v>ВЛАЖНОСТЬ %</c:v>
                </c:pt>
              </c:strCache>
            </c:strRef>
          </c:tx>
          <c:val>
            <c:numRef>
              <c:f>Лист1!$B$3:$B$62</c:f>
              <c:numCache>
                <c:formatCode>General</c:formatCode>
                <c:ptCount val="60"/>
                <c:pt idx="0">
                  <c:v>0.30000000000000032</c:v>
                </c:pt>
                <c:pt idx="1">
                  <c:v>0.45</c:v>
                </c:pt>
                <c:pt idx="2">
                  <c:v>0.56999999999999995</c:v>
                </c:pt>
                <c:pt idx="3">
                  <c:v>0.66000000000001646</c:v>
                </c:pt>
                <c:pt idx="4">
                  <c:v>0.74000000000000365</c:v>
                </c:pt>
                <c:pt idx="5">
                  <c:v>0.8</c:v>
                </c:pt>
                <c:pt idx="6">
                  <c:v>0.85000000000000064</c:v>
                </c:pt>
                <c:pt idx="7">
                  <c:v>0.91</c:v>
                </c:pt>
                <c:pt idx="8">
                  <c:v>0.98</c:v>
                </c:pt>
                <c:pt idx="9">
                  <c:v>1.02</c:v>
                </c:pt>
                <c:pt idx="10">
                  <c:v>1.04</c:v>
                </c:pt>
                <c:pt idx="11">
                  <c:v>1.1000000000000001</c:v>
                </c:pt>
                <c:pt idx="12">
                  <c:v>1.149999999999971</c:v>
                </c:pt>
                <c:pt idx="13">
                  <c:v>1.1599999999999724</c:v>
                </c:pt>
                <c:pt idx="14">
                  <c:v>1.2</c:v>
                </c:pt>
                <c:pt idx="15">
                  <c:v>1.24</c:v>
                </c:pt>
                <c:pt idx="16">
                  <c:v>1.27</c:v>
                </c:pt>
                <c:pt idx="17">
                  <c:v>1.29</c:v>
                </c:pt>
                <c:pt idx="18">
                  <c:v>1.32</c:v>
                </c:pt>
                <c:pt idx="19">
                  <c:v>1.35</c:v>
                </c:pt>
                <c:pt idx="20">
                  <c:v>1.37</c:v>
                </c:pt>
                <c:pt idx="21">
                  <c:v>1.3800000000000001</c:v>
                </c:pt>
                <c:pt idx="22">
                  <c:v>1.41</c:v>
                </c:pt>
                <c:pt idx="23">
                  <c:v>1.43</c:v>
                </c:pt>
                <c:pt idx="24">
                  <c:v>1.43</c:v>
                </c:pt>
                <c:pt idx="25">
                  <c:v>1.46</c:v>
                </c:pt>
                <c:pt idx="26">
                  <c:v>1.48</c:v>
                </c:pt>
                <c:pt idx="27">
                  <c:v>1.48</c:v>
                </c:pt>
                <c:pt idx="28">
                  <c:v>1.51</c:v>
                </c:pt>
                <c:pt idx="29">
                  <c:v>1.53</c:v>
                </c:pt>
                <c:pt idx="30">
                  <c:v>1.53</c:v>
                </c:pt>
                <c:pt idx="31">
                  <c:v>1.54</c:v>
                </c:pt>
                <c:pt idx="32">
                  <c:v>1.56</c:v>
                </c:pt>
                <c:pt idx="33">
                  <c:v>1.56</c:v>
                </c:pt>
                <c:pt idx="34">
                  <c:v>1.57</c:v>
                </c:pt>
                <c:pt idx="35">
                  <c:v>1.58</c:v>
                </c:pt>
                <c:pt idx="36">
                  <c:v>1.59</c:v>
                </c:pt>
                <c:pt idx="37">
                  <c:v>1.59</c:v>
                </c:pt>
                <c:pt idx="38">
                  <c:v>1.6</c:v>
                </c:pt>
                <c:pt idx="39">
                  <c:v>1.61</c:v>
                </c:pt>
                <c:pt idx="40">
                  <c:v>1.62</c:v>
                </c:pt>
                <c:pt idx="41">
                  <c:v>1.6300000000000001</c:v>
                </c:pt>
                <c:pt idx="42">
                  <c:v>1.6300000000000001</c:v>
                </c:pt>
                <c:pt idx="43">
                  <c:v>1.6400000000000001</c:v>
                </c:pt>
                <c:pt idx="44">
                  <c:v>1.6500000000000001</c:v>
                </c:pt>
                <c:pt idx="45">
                  <c:v>1.6500000000000001</c:v>
                </c:pt>
                <c:pt idx="46">
                  <c:v>1.6600000000000001</c:v>
                </c:pt>
                <c:pt idx="47">
                  <c:v>1.6700000000000021</c:v>
                </c:pt>
                <c:pt idx="48">
                  <c:v>1.6800000000000141</c:v>
                </c:pt>
                <c:pt idx="49">
                  <c:v>1.6800000000000141</c:v>
                </c:pt>
                <c:pt idx="50">
                  <c:v>1.6800000000000141</c:v>
                </c:pt>
                <c:pt idx="51">
                  <c:v>1.6900000000000241</c:v>
                </c:pt>
                <c:pt idx="52">
                  <c:v>1.6900000000000241</c:v>
                </c:pt>
                <c:pt idx="53">
                  <c:v>1.6900000000000241</c:v>
                </c:pt>
                <c:pt idx="54">
                  <c:v>1.7</c:v>
                </c:pt>
                <c:pt idx="55">
                  <c:v>1.7</c:v>
                </c:pt>
                <c:pt idx="56">
                  <c:v>1.7</c:v>
                </c:pt>
                <c:pt idx="57">
                  <c:v>1.71</c:v>
                </c:pt>
                <c:pt idx="58">
                  <c:v>1.71</c:v>
                </c:pt>
                <c:pt idx="59">
                  <c:v>1.71</c:v>
                </c:pt>
              </c:numCache>
            </c:numRef>
          </c:val>
        </c:ser>
        <c:marker val="1"/>
        <c:axId val="124145024"/>
        <c:axId val="124187776"/>
      </c:lineChart>
      <c:catAx>
        <c:axId val="124145024"/>
        <c:scaling>
          <c:orientation val="minMax"/>
        </c:scaling>
        <c:axPos val="b"/>
        <c:title>
          <c:tx>
            <c:rich>
              <a:bodyPr/>
              <a:lstStyle/>
              <a:p>
                <a:pPr>
                  <a:defRPr/>
                </a:pPr>
                <a:r>
                  <a:rPr lang="en-US"/>
                  <a:t>time, minutes</a:t>
                </a:r>
                <a:endParaRPr lang="ru-RU"/>
              </a:p>
            </c:rich>
          </c:tx>
        </c:title>
        <c:tickLblPos val="nextTo"/>
        <c:crossAx val="124187776"/>
        <c:crosses val="autoZero"/>
        <c:auto val="1"/>
        <c:lblAlgn val="ctr"/>
        <c:lblOffset val="100"/>
      </c:catAx>
      <c:valAx>
        <c:axId val="124187776"/>
        <c:scaling>
          <c:orientation val="minMax"/>
        </c:scaling>
        <c:axPos val="l"/>
        <c:majorGridlines/>
        <c:title>
          <c:tx>
            <c:rich>
              <a:bodyPr rot="-5400000" vert="horz"/>
              <a:lstStyle/>
              <a:p>
                <a:pPr>
                  <a:defRPr/>
                </a:pPr>
                <a:r>
                  <a:rPr lang="en-US"/>
                  <a:t>humidity</a:t>
                </a:r>
                <a:r>
                  <a:rPr lang="ru-RU" baseline="0"/>
                  <a:t>, %</a:t>
                </a:r>
                <a:endParaRPr lang="ru-RU"/>
              </a:p>
            </c:rich>
          </c:tx>
        </c:title>
        <c:numFmt formatCode="General" sourceLinked="1"/>
        <c:tickLblPos val="nextTo"/>
        <c:crossAx val="12414502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1</c:v>
          </c:tx>
          <c:marker>
            <c:symbol val="none"/>
          </c:marker>
          <c:cat>
            <c:numRef>
              <c:f>Лист6!$D$1:$D$102</c:f>
              <c:numCache>
                <c:formatCode>h:mm</c:formatCode>
                <c:ptCount val="102"/>
                <c:pt idx="0">
                  <c:v>0</c:v>
                </c:pt>
                <c:pt idx="1">
                  <c:v>6.944444444444549E-3</c:v>
                </c:pt>
                <c:pt idx="2">
                  <c:v>1.3888888888889148E-2</c:v>
                </c:pt>
                <c:pt idx="3">
                  <c:v>2.0833333333333412E-2</c:v>
                </c:pt>
                <c:pt idx="4">
                  <c:v>2.777777777777864E-2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0.10416666666666791</c:v>
                </c:pt>
                <c:pt idx="16">
                  <c:v>0.1111111111111111</c:v>
                </c:pt>
                <c:pt idx="17">
                  <c:v>0.11805555555555602</c:v>
                </c:pt>
                <c:pt idx="18">
                  <c:v>0.125</c:v>
                </c:pt>
                <c:pt idx="19">
                  <c:v>0.13194444444444803</c:v>
                </c:pt>
                <c:pt idx="20">
                  <c:v>0.13888888888888901</c:v>
                </c:pt>
                <c:pt idx="21">
                  <c:v>0.14583333333333545</c:v>
                </c:pt>
                <c:pt idx="22">
                  <c:v>0.15277777777777801</c:v>
                </c:pt>
                <c:pt idx="23">
                  <c:v>0.15972222222222487</c:v>
                </c:pt>
                <c:pt idx="24">
                  <c:v>0.16666666666666666</c:v>
                </c:pt>
                <c:pt idx="25">
                  <c:v>0.17361111111111124</c:v>
                </c:pt>
                <c:pt idx="26">
                  <c:v>0.18055555555555555</c:v>
                </c:pt>
                <c:pt idx="27">
                  <c:v>0.18750000000000044</c:v>
                </c:pt>
                <c:pt idx="28">
                  <c:v>0.19444444444444847</c:v>
                </c:pt>
                <c:pt idx="29">
                  <c:v>0.2013888888888889</c:v>
                </c:pt>
                <c:pt idx="30">
                  <c:v>0.20833333333333576</c:v>
                </c:pt>
                <c:pt idx="31">
                  <c:v>0.21527777777777779</c:v>
                </c:pt>
                <c:pt idx="32">
                  <c:v>0.22222222222222221</c:v>
                </c:pt>
                <c:pt idx="33">
                  <c:v>0.22916666666666666</c:v>
                </c:pt>
                <c:pt idx="34">
                  <c:v>0.23611111111111124</c:v>
                </c:pt>
                <c:pt idx="35">
                  <c:v>0.24305555555555555</c:v>
                </c:pt>
                <c:pt idx="36">
                  <c:v>0.25</c:v>
                </c:pt>
                <c:pt idx="37">
                  <c:v>0.25694444444444448</c:v>
                </c:pt>
                <c:pt idx="38">
                  <c:v>0.26388888888889733</c:v>
                </c:pt>
                <c:pt idx="39">
                  <c:v>0.27083333333333326</c:v>
                </c:pt>
                <c:pt idx="40">
                  <c:v>0.27777777777778234</c:v>
                </c:pt>
                <c:pt idx="41">
                  <c:v>0.28472222222222232</c:v>
                </c:pt>
                <c:pt idx="42">
                  <c:v>0.29166666666667185</c:v>
                </c:pt>
                <c:pt idx="43">
                  <c:v>0.2986111111111111</c:v>
                </c:pt>
                <c:pt idx="44">
                  <c:v>0.30555555555555552</c:v>
                </c:pt>
                <c:pt idx="45">
                  <c:v>0.312500000000004</c:v>
                </c:pt>
                <c:pt idx="46">
                  <c:v>0.31944444444445047</c:v>
                </c:pt>
                <c:pt idx="47">
                  <c:v>0.32638888888890094</c:v>
                </c:pt>
                <c:pt idx="48">
                  <c:v>0.33333333333333331</c:v>
                </c:pt>
                <c:pt idx="49">
                  <c:v>0.34027777777778223</c:v>
                </c:pt>
                <c:pt idx="50">
                  <c:v>0.34722222222222232</c:v>
                </c:pt>
                <c:pt idx="51">
                  <c:v>0.35416666666667185</c:v>
                </c:pt>
                <c:pt idx="52">
                  <c:v>0.3611111111111111</c:v>
                </c:pt>
                <c:pt idx="53">
                  <c:v>0.36805555555555558</c:v>
                </c:pt>
                <c:pt idx="54">
                  <c:v>0.375000000000004</c:v>
                </c:pt>
                <c:pt idx="55">
                  <c:v>0.38194444444445041</c:v>
                </c:pt>
                <c:pt idx="56">
                  <c:v>0.38888888888890094</c:v>
                </c:pt>
                <c:pt idx="57">
                  <c:v>0.39583333333333331</c:v>
                </c:pt>
                <c:pt idx="58">
                  <c:v>0.40277777777778223</c:v>
                </c:pt>
                <c:pt idx="59">
                  <c:v>0.40972222222222232</c:v>
                </c:pt>
                <c:pt idx="60">
                  <c:v>0.41666666666667185</c:v>
                </c:pt>
                <c:pt idx="61">
                  <c:v>0.4236111111111111</c:v>
                </c:pt>
                <c:pt idx="62">
                  <c:v>0.43055555555555558</c:v>
                </c:pt>
                <c:pt idx="63">
                  <c:v>0.437500000000004</c:v>
                </c:pt>
                <c:pt idx="64">
                  <c:v>0.44444444444444442</c:v>
                </c:pt>
                <c:pt idx="65">
                  <c:v>0.45138888888889733</c:v>
                </c:pt>
                <c:pt idx="66">
                  <c:v>0.45833333333333326</c:v>
                </c:pt>
                <c:pt idx="67">
                  <c:v>0.46527777777778223</c:v>
                </c:pt>
                <c:pt idx="68">
                  <c:v>0.47222222222222232</c:v>
                </c:pt>
                <c:pt idx="69">
                  <c:v>0.47916666666667185</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0.59722222222221411</c:v>
                </c:pt>
                <c:pt idx="87">
                  <c:v>0.60416666666666652</c:v>
                </c:pt>
                <c:pt idx="88">
                  <c:v>0.61111111111111105</c:v>
                </c:pt>
                <c:pt idx="89">
                  <c:v>0.61805555555556502</c:v>
                </c:pt>
                <c:pt idx="90">
                  <c:v>0.6250000000000081</c:v>
                </c:pt>
                <c:pt idx="91">
                  <c:v>0.63194444444445841</c:v>
                </c:pt>
                <c:pt idx="92">
                  <c:v>0.63888888888890005</c:v>
                </c:pt>
                <c:pt idx="93">
                  <c:v>0.64583333333334381</c:v>
                </c:pt>
                <c:pt idx="94">
                  <c:v>0.65277777777778678</c:v>
                </c:pt>
                <c:pt idx="95">
                  <c:v>0.65972222222222265</c:v>
                </c:pt>
                <c:pt idx="96">
                  <c:v>0.66666666666666663</c:v>
                </c:pt>
                <c:pt idx="97">
                  <c:v>0.67361111111112149</c:v>
                </c:pt>
                <c:pt idx="98">
                  <c:v>0.68055555555555569</c:v>
                </c:pt>
                <c:pt idx="99">
                  <c:v>0.6875</c:v>
                </c:pt>
                <c:pt idx="100">
                  <c:v>0.69444444444444464</c:v>
                </c:pt>
                <c:pt idx="101">
                  <c:v>0.70138888888888884</c:v>
                </c:pt>
              </c:numCache>
            </c:numRef>
          </c:cat>
          <c:val>
            <c:numRef>
              <c:f>Лист6!$A$1:$A$102</c:f>
              <c:numCache>
                <c:formatCode>General</c:formatCode>
                <c:ptCount val="102"/>
                <c:pt idx="0">
                  <c:v>110</c:v>
                </c:pt>
                <c:pt idx="1">
                  <c:v>120</c:v>
                </c:pt>
                <c:pt idx="2">
                  <c:v>130</c:v>
                </c:pt>
                <c:pt idx="3">
                  <c:v>134</c:v>
                </c:pt>
                <c:pt idx="4">
                  <c:v>136</c:v>
                </c:pt>
                <c:pt idx="5">
                  <c:v>143</c:v>
                </c:pt>
                <c:pt idx="6">
                  <c:v>147</c:v>
                </c:pt>
                <c:pt idx="7">
                  <c:v>150</c:v>
                </c:pt>
                <c:pt idx="8">
                  <c:v>155</c:v>
                </c:pt>
                <c:pt idx="9">
                  <c:v>160</c:v>
                </c:pt>
                <c:pt idx="10">
                  <c:v>165</c:v>
                </c:pt>
                <c:pt idx="11">
                  <c:v>170</c:v>
                </c:pt>
                <c:pt idx="12">
                  <c:v>175</c:v>
                </c:pt>
                <c:pt idx="13">
                  <c:v>180</c:v>
                </c:pt>
                <c:pt idx="14">
                  <c:v>182</c:v>
                </c:pt>
                <c:pt idx="15">
                  <c:v>188</c:v>
                </c:pt>
                <c:pt idx="16">
                  <c:v>193</c:v>
                </c:pt>
                <c:pt idx="17">
                  <c:v>197</c:v>
                </c:pt>
                <c:pt idx="18">
                  <c:v>201</c:v>
                </c:pt>
                <c:pt idx="19">
                  <c:v>206</c:v>
                </c:pt>
                <c:pt idx="20">
                  <c:v>211</c:v>
                </c:pt>
                <c:pt idx="21">
                  <c:v>216</c:v>
                </c:pt>
                <c:pt idx="22">
                  <c:v>220</c:v>
                </c:pt>
                <c:pt idx="23">
                  <c:v>225.2</c:v>
                </c:pt>
                <c:pt idx="24">
                  <c:v>230</c:v>
                </c:pt>
                <c:pt idx="25">
                  <c:v>234.8</c:v>
                </c:pt>
                <c:pt idx="26">
                  <c:v>239.6</c:v>
                </c:pt>
                <c:pt idx="27">
                  <c:v>244.4</c:v>
                </c:pt>
                <c:pt idx="28">
                  <c:v>249.2</c:v>
                </c:pt>
                <c:pt idx="29">
                  <c:v>254</c:v>
                </c:pt>
                <c:pt idx="30">
                  <c:v>258.8</c:v>
                </c:pt>
                <c:pt idx="31">
                  <c:v>263.60000000000002</c:v>
                </c:pt>
                <c:pt idx="32">
                  <c:v>268.39999999999969</c:v>
                </c:pt>
                <c:pt idx="33">
                  <c:v>273.2</c:v>
                </c:pt>
                <c:pt idx="34">
                  <c:v>278</c:v>
                </c:pt>
                <c:pt idx="35">
                  <c:v>282.8</c:v>
                </c:pt>
                <c:pt idx="36">
                  <c:v>287.60000000000002</c:v>
                </c:pt>
                <c:pt idx="37">
                  <c:v>292.39999999999969</c:v>
                </c:pt>
                <c:pt idx="38">
                  <c:v>297.2</c:v>
                </c:pt>
                <c:pt idx="39">
                  <c:v>302</c:v>
                </c:pt>
                <c:pt idx="40">
                  <c:v>306.8</c:v>
                </c:pt>
                <c:pt idx="41">
                  <c:v>311.60000000000002</c:v>
                </c:pt>
                <c:pt idx="42">
                  <c:v>316.39999999999969</c:v>
                </c:pt>
                <c:pt idx="43">
                  <c:v>321.2</c:v>
                </c:pt>
                <c:pt idx="44">
                  <c:v>326</c:v>
                </c:pt>
                <c:pt idx="45">
                  <c:v>330.8</c:v>
                </c:pt>
                <c:pt idx="46">
                  <c:v>335.6</c:v>
                </c:pt>
                <c:pt idx="47">
                  <c:v>340.4</c:v>
                </c:pt>
                <c:pt idx="48">
                  <c:v>345.2</c:v>
                </c:pt>
                <c:pt idx="49">
                  <c:v>350</c:v>
                </c:pt>
                <c:pt idx="50">
                  <c:v>354.8</c:v>
                </c:pt>
                <c:pt idx="51">
                  <c:v>359.6</c:v>
                </c:pt>
                <c:pt idx="52">
                  <c:v>364.4</c:v>
                </c:pt>
                <c:pt idx="53">
                  <c:v>369.2</c:v>
                </c:pt>
                <c:pt idx="54">
                  <c:v>374</c:v>
                </c:pt>
                <c:pt idx="55">
                  <c:v>378.8</c:v>
                </c:pt>
                <c:pt idx="56">
                  <c:v>383.6</c:v>
                </c:pt>
                <c:pt idx="57">
                  <c:v>388.4</c:v>
                </c:pt>
                <c:pt idx="58">
                  <c:v>393.2</c:v>
                </c:pt>
                <c:pt idx="59">
                  <c:v>398</c:v>
                </c:pt>
                <c:pt idx="60">
                  <c:v>402.8</c:v>
                </c:pt>
                <c:pt idx="61">
                  <c:v>407.6</c:v>
                </c:pt>
                <c:pt idx="62">
                  <c:v>412.4</c:v>
                </c:pt>
                <c:pt idx="63">
                  <c:v>417.2</c:v>
                </c:pt>
                <c:pt idx="64">
                  <c:v>422</c:v>
                </c:pt>
                <c:pt idx="65">
                  <c:v>426.8</c:v>
                </c:pt>
                <c:pt idx="66">
                  <c:v>431.6</c:v>
                </c:pt>
                <c:pt idx="67">
                  <c:v>436.4</c:v>
                </c:pt>
                <c:pt idx="68">
                  <c:v>441.2</c:v>
                </c:pt>
                <c:pt idx="69">
                  <c:v>446</c:v>
                </c:pt>
                <c:pt idx="70">
                  <c:v>450.8</c:v>
                </c:pt>
                <c:pt idx="71">
                  <c:v>455.6</c:v>
                </c:pt>
                <c:pt idx="72">
                  <c:v>460.4</c:v>
                </c:pt>
                <c:pt idx="73">
                  <c:v>465.2</c:v>
                </c:pt>
                <c:pt idx="74">
                  <c:v>470</c:v>
                </c:pt>
                <c:pt idx="75">
                  <c:v>474.8</c:v>
                </c:pt>
                <c:pt idx="76">
                  <c:v>479.6</c:v>
                </c:pt>
                <c:pt idx="77">
                  <c:v>484.400000000001</c:v>
                </c:pt>
                <c:pt idx="78">
                  <c:v>489.20000000000101</c:v>
                </c:pt>
                <c:pt idx="79">
                  <c:v>494.00000000000102</c:v>
                </c:pt>
                <c:pt idx="80">
                  <c:v>500</c:v>
                </c:pt>
              </c:numCache>
            </c:numRef>
          </c:val>
        </c:ser>
        <c:ser>
          <c:idx val="1"/>
          <c:order val="1"/>
          <c:tx>
            <c:v>2</c:v>
          </c:tx>
          <c:marker>
            <c:symbol val="none"/>
          </c:marker>
          <c:cat>
            <c:numRef>
              <c:f>Лист6!$D$1:$D$102</c:f>
              <c:numCache>
                <c:formatCode>h:mm</c:formatCode>
                <c:ptCount val="102"/>
                <c:pt idx="0">
                  <c:v>0</c:v>
                </c:pt>
                <c:pt idx="1">
                  <c:v>6.944444444444549E-3</c:v>
                </c:pt>
                <c:pt idx="2">
                  <c:v>1.3888888888889148E-2</c:v>
                </c:pt>
                <c:pt idx="3">
                  <c:v>2.0833333333333412E-2</c:v>
                </c:pt>
                <c:pt idx="4">
                  <c:v>2.777777777777864E-2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0.10416666666666791</c:v>
                </c:pt>
                <c:pt idx="16">
                  <c:v>0.1111111111111111</c:v>
                </c:pt>
                <c:pt idx="17">
                  <c:v>0.11805555555555602</c:v>
                </c:pt>
                <c:pt idx="18">
                  <c:v>0.125</c:v>
                </c:pt>
                <c:pt idx="19">
                  <c:v>0.13194444444444803</c:v>
                </c:pt>
                <c:pt idx="20">
                  <c:v>0.13888888888888901</c:v>
                </c:pt>
                <c:pt idx="21">
                  <c:v>0.14583333333333545</c:v>
                </c:pt>
                <c:pt idx="22">
                  <c:v>0.15277777777777801</c:v>
                </c:pt>
                <c:pt idx="23">
                  <c:v>0.15972222222222487</c:v>
                </c:pt>
                <c:pt idx="24">
                  <c:v>0.16666666666666666</c:v>
                </c:pt>
                <c:pt idx="25">
                  <c:v>0.17361111111111124</c:v>
                </c:pt>
                <c:pt idx="26">
                  <c:v>0.18055555555555555</c:v>
                </c:pt>
                <c:pt idx="27">
                  <c:v>0.18750000000000044</c:v>
                </c:pt>
                <c:pt idx="28">
                  <c:v>0.19444444444444847</c:v>
                </c:pt>
                <c:pt idx="29">
                  <c:v>0.2013888888888889</c:v>
                </c:pt>
                <c:pt idx="30">
                  <c:v>0.20833333333333576</c:v>
                </c:pt>
                <c:pt idx="31">
                  <c:v>0.21527777777777779</c:v>
                </c:pt>
                <c:pt idx="32">
                  <c:v>0.22222222222222221</c:v>
                </c:pt>
                <c:pt idx="33">
                  <c:v>0.22916666666666666</c:v>
                </c:pt>
                <c:pt idx="34">
                  <c:v>0.23611111111111124</c:v>
                </c:pt>
                <c:pt idx="35">
                  <c:v>0.24305555555555555</c:v>
                </c:pt>
                <c:pt idx="36">
                  <c:v>0.25</c:v>
                </c:pt>
                <c:pt idx="37">
                  <c:v>0.25694444444444448</c:v>
                </c:pt>
                <c:pt idx="38">
                  <c:v>0.26388888888889733</c:v>
                </c:pt>
                <c:pt idx="39">
                  <c:v>0.27083333333333326</c:v>
                </c:pt>
                <c:pt idx="40">
                  <c:v>0.27777777777778234</c:v>
                </c:pt>
                <c:pt idx="41">
                  <c:v>0.28472222222222232</c:v>
                </c:pt>
                <c:pt idx="42">
                  <c:v>0.29166666666667185</c:v>
                </c:pt>
                <c:pt idx="43">
                  <c:v>0.2986111111111111</c:v>
                </c:pt>
                <c:pt idx="44">
                  <c:v>0.30555555555555552</c:v>
                </c:pt>
                <c:pt idx="45">
                  <c:v>0.312500000000004</c:v>
                </c:pt>
                <c:pt idx="46">
                  <c:v>0.31944444444445047</c:v>
                </c:pt>
                <c:pt idx="47">
                  <c:v>0.32638888888890094</c:v>
                </c:pt>
                <c:pt idx="48">
                  <c:v>0.33333333333333331</c:v>
                </c:pt>
                <c:pt idx="49">
                  <c:v>0.34027777777778223</c:v>
                </c:pt>
                <c:pt idx="50">
                  <c:v>0.34722222222222232</c:v>
                </c:pt>
                <c:pt idx="51">
                  <c:v>0.35416666666667185</c:v>
                </c:pt>
                <c:pt idx="52">
                  <c:v>0.3611111111111111</c:v>
                </c:pt>
                <c:pt idx="53">
                  <c:v>0.36805555555555558</c:v>
                </c:pt>
                <c:pt idx="54">
                  <c:v>0.375000000000004</c:v>
                </c:pt>
                <c:pt idx="55">
                  <c:v>0.38194444444445041</c:v>
                </c:pt>
                <c:pt idx="56">
                  <c:v>0.38888888888890094</c:v>
                </c:pt>
                <c:pt idx="57">
                  <c:v>0.39583333333333331</c:v>
                </c:pt>
                <c:pt idx="58">
                  <c:v>0.40277777777778223</c:v>
                </c:pt>
                <c:pt idx="59">
                  <c:v>0.40972222222222232</c:v>
                </c:pt>
                <c:pt idx="60">
                  <c:v>0.41666666666667185</c:v>
                </c:pt>
                <c:pt idx="61">
                  <c:v>0.4236111111111111</c:v>
                </c:pt>
                <c:pt idx="62">
                  <c:v>0.43055555555555558</c:v>
                </c:pt>
                <c:pt idx="63">
                  <c:v>0.437500000000004</c:v>
                </c:pt>
                <c:pt idx="64">
                  <c:v>0.44444444444444442</c:v>
                </c:pt>
                <c:pt idx="65">
                  <c:v>0.45138888888889733</c:v>
                </c:pt>
                <c:pt idx="66">
                  <c:v>0.45833333333333326</c:v>
                </c:pt>
                <c:pt idx="67">
                  <c:v>0.46527777777778223</c:v>
                </c:pt>
                <c:pt idx="68">
                  <c:v>0.47222222222222232</c:v>
                </c:pt>
                <c:pt idx="69">
                  <c:v>0.47916666666667185</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0.59722222222221411</c:v>
                </c:pt>
                <c:pt idx="87">
                  <c:v>0.60416666666666652</c:v>
                </c:pt>
                <c:pt idx="88">
                  <c:v>0.61111111111111105</c:v>
                </c:pt>
                <c:pt idx="89">
                  <c:v>0.61805555555556502</c:v>
                </c:pt>
                <c:pt idx="90">
                  <c:v>0.6250000000000081</c:v>
                </c:pt>
                <c:pt idx="91">
                  <c:v>0.63194444444445841</c:v>
                </c:pt>
                <c:pt idx="92">
                  <c:v>0.63888888888890005</c:v>
                </c:pt>
                <c:pt idx="93">
                  <c:v>0.64583333333334381</c:v>
                </c:pt>
                <c:pt idx="94">
                  <c:v>0.65277777777778678</c:v>
                </c:pt>
                <c:pt idx="95">
                  <c:v>0.65972222222222265</c:v>
                </c:pt>
                <c:pt idx="96">
                  <c:v>0.66666666666666663</c:v>
                </c:pt>
                <c:pt idx="97">
                  <c:v>0.67361111111112149</c:v>
                </c:pt>
                <c:pt idx="98">
                  <c:v>0.68055555555555569</c:v>
                </c:pt>
                <c:pt idx="99">
                  <c:v>0.6875</c:v>
                </c:pt>
                <c:pt idx="100">
                  <c:v>0.69444444444444464</c:v>
                </c:pt>
                <c:pt idx="101">
                  <c:v>0.70138888888888884</c:v>
                </c:pt>
              </c:numCache>
            </c:numRef>
          </c:cat>
          <c:val>
            <c:numRef>
              <c:f>Лист6!$B$1:$B$102</c:f>
              <c:numCache>
                <c:formatCode>General</c:formatCode>
                <c:ptCount val="102"/>
                <c:pt idx="0">
                  <c:v>110</c:v>
                </c:pt>
                <c:pt idx="1">
                  <c:v>114</c:v>
                </c:pt>
                <c:pt idx="2">
                  <c:v>118</c:v>
                </c:pt>
                <c:pt idx="3">
                  <c:v>122</c:v>
                </c:pt>
                <c:pt idx="4">
                  <c:v>126</c:v>
                </c:pt>
                <c:pt idx="5">
                  <c:v>130</c:v>
                </c:pt>
                <c:pt idx="6">
                  <c:v>134</c:v>
                </c:pt>
                <c:pt idx="7">
                  <c:v>138</c:v>
                </c:pt>
                <c:pt idx="8">
                  <c:v>142</c:v>
                </c:pt>
                <c:pt idx="9">
                  <c:v>146</c:v>
                </c:pt>
                <c:pt idx="10">
                  <c:v>150</c:v>
                </c:pt>
                <c:pt idx="11">
                  <c:v>154</c:v>
                </c:pt>
                <c:pt idx="12">
                  <c:v>158</c:v>
                </c:pt>
                <c:pt idx="13">
                  <c:v>162</c:v>
                </c:pt>
                <c:pt idx="14">
                  <c:v>166</c:v>
                </c:pt>
                <c:pt idx="15">
                  <c:v>170</c:v>
                </c:pt>
                <c:pt idx="16">
                  <c:v>174</c:v>
                </c:pt>
                <c:pt idx="17">
                  <c:v>178</c:v>
                </c:pt>
                <c:pt idx="18">
                  <c:v>182</c:v>
                </c:pt>
                <c:pt idx="19">
                  <c:v>186</c:v>
                </c:pt>
                <c:pt idx="20">
                  <c:v>190</c:v>
                </c:pt>
                <c:pt idx="21">
                  <c:v>194</c:v>
                </c:pt>
                <c:pt idx="22">
                  <c:v>198</c:v>
                </c:pt>
                <c:pt idx="23">
                  <c:v>202</c:v>
                </c:pt>
                <c:pt idx="24">
                  <c:v>206</c:v>
                </c:pt>
                <c:pt idx="25">
                  <c:v>210</c:v>
                </c:pt>
                <c:pt idx="26">
                  <c:v>214</c:v>
                </c:pt>
                <c:pt idx="27">
                  <c:v>218</c:v>
                </c:pt>
                <c:pt idx="28">
                  <c:v>222</c:v>
                </c:pt>
                <c:pt idx="29">
                  <c:v>226</c:v>
                </c:pt>
                <c:pt idx="30">
                  <c:v>230</c:v>
                </c:pt>
                <c:pt idx="31">
                  <c:v>234</c:v>
                </c:pt>
                <c:pt idx="32">
                  <c:v>238</c:v>
                </c:pt>
                <c:pt idx="33">
                  <c:v>242</c:v>
                </c:pt>
                <c:pt idx="34">
                  <c:v>246</c:v>
                </c:pt>
                <c:pt idx="35">
                  <c:v>250</c:v>
                </c:pt>
                <c:pt idx="36">
                  <c:v>254</c:v>
                </c:pt>
                <c:pt idx="37">
                  <c:v>258</c:v>
                </c:pt>
                <c:pt idx="38">
                  <c:v>262</c:v>
                </c:pt>
                <c:pt idx="39">
                  <c:v>266</c:v>
                </c:pt>
                <c:pt idx="40">
                  <c:v>270</c:v>
                </c:pt>
                <c:pt idx="41">
                  <c:v>274</c:v>
                </c:pt>
                <c:pt idx="42">
                  <c:v>278</c:v>
                </c:pt>
                <c:pt idx="43">
                  <c:v>282</c:v>
                </c:pt>
                <c:pt idx="44">
                  <c:v>286</c:v>
                </c:pt>
                <c:pt idx="45">
                  <c:v>290</c:v>
                </c:pt>
                <c:pt idx="46">
                  <c:v>294</c:v>
                </c:pt>
                <c:pt idx="47">
                  <c:v>298</c:v>
                </c:pt>
                <c:pt idx="48">
                  <c:v>302</c:v>
                </c:pt>
                <c:pt idx="49">
                  <c:v>306</c:v>
                </c:pt>
                <c:pt idx="50">
                  <c:v>310</c:v>
                </c:pt>
                <c:pt idx="51">
                  <c:v>314</c:v>
                </c:pt>
                <c:pt idx="52">
                  <c:v>318</c:v>
                </c:pt>
                <c:pt idx="53">
                  <c:v>322</c:v>
                </c:pt>
                <c:pt idx="54">
                  <c:v>326</c:v>
                </c:pt>
                <c:pt idx="55">
                  <c:v>330</c:v>
                </c:pt>
                <c:pt idx="56">
                  <c:v>334</c:v>
                </c:pt>
                <c:pt idx="57">
                  <c:v>338</c:v>
                </c:pt>
                <c:pt idx="58">
                  <c:v>342</c:v>
                </c:pt>
                <c:pt idx="59">
                  <c:v>346</c:v>
                </c:pt>
                <c:pt idx="60">
                  <c:v>350</c:v>
                </c:pt>
                <c:pt idx="61">
                  <c:v>354</c:v>
                </c:pt>
                <c:pt idx="62">
                  <c:v>358</c:v>
                </c:pt>
                <c:pt idx="63">
                  <c:v>362</c:v>
                </c:pt>
                <c:pt idx="64">
                  <c:v>366</c:v>
                </c:pt>
                <c:pt idx="65">
                  <c:v>370</c:v>
                </c:pt>
                <c:pt idx="66">
                  <c:v>374</c:v>
                </c:pt>
                <c:pt idx="67">
                  <c:v>378</c:v>
                </c:pt>
                <c:pt idx="68">
                  <c:v>382</c:v>
                </c:pt>
                <c:pt idx="69">
                  <c:v>386</c:v>
                </c:pt>
                <c:pt idx="70">
                  <c:v>390</c:v>
                </c:pt>
                <c:pt idx="71">
                  <c:v>394</c:v>
                </c:pt>
                <c:pt idx="72">
                  <c:v>398</c:v>
                </c:pt>
                <c:pt idx="73">
                  <c:v>402</c:v>
                </c:pt>
                <c:pt idx="74">
                  <c:v>406</c:v>
                </c:pt>
                <c:pt idx="75">
                  <c:v>410</c:v>
                </c:pt>
                <c:pt idx="76">
                  <c:v>414</c:v>
                </c:pt>
                <c:pt idx="77">
                  <c:v>418</c:v>
                </c:pt>
                <c:pt idx="78">
                  <c:v>422</c:v>
                </c:pt>
                <c:pt idx="79">
                  <c:v>426</c:v>
                </c:pt>
                <c:pt idx="80">
                  <c:v>430</c:v>
                </c:pt>
                <c:pt idx="81">
                  <c:v>434</c:v>
                </c:pt>
                <c:pt idx="82">
                  <c:v>438</c:v>
                </c:pt>
                <c:pt idx="83">
                  <c:v>442</c:v>
                </c:pt>
                <c:pt idx="84">
                  <c:v>446</c:v>
                </c:pt>
                <c:pt idx="85">
                  <c:v>450</c:v>
                </c:pt>
                <c:pt idx="86">
                  <c:v>454</c:v>
                </c:pt>
                <c:pt idx="87">
                  <c:v>458</c:v>
                </c:pt>
                <c:pt idx="88">
                  <c:v>462</c:v>
                </c:pt>
                <c:pt idx="89">
                  <c:v>466</c:v>
                </c:pt>
                <c:pt idx="90">
                  <c:v>470</c:v>
                </c:pt>
                <c:pt idx="91">
                  <c:v>474</c:v>
                </c:pt>
                <c:pt idx="92">
                  <c:v>478</c:v>
                </c:pt>
                <c:pt idx="93">
                  <c:v>482</c:v>
                </c:pt>
                <c:pt idx="94">
                  <c:v>486</c:v>
                </c:pt>
                <c:pt idx="95">
                  <c:v>490</c:v>
                </c:pt>
                <c:pt idx="96">
                  <c:v>494</c:v>
                </c:pt>
                <c:pt idx="97">
                  <c:v>498</c:v>
                </c:pt>
                <c:pt idx="98">
                  <c:v>500</c:v>
                </c:pt>
              </c:numCache>
            </c:numRef>
          </c:val>
        </c:ser>
        <c:ser>
          <c:idx val="2"/>
          <c:order val="2"/>
          <c:tx>
            <c:v>3</c:v>
          </c:tx>
          <c:marker>
            <c:symbol val="none"/>
          </c:marker>
          <c:cat>
            <c:numRef>
              <c:f>Лист6!$D$1:$D$102</c:f>
              <c:numCache>
                <c:formatCode>h:mm</c:formatCode>
                <c:ptCount val="102"/>
                <c:pt idx="0">
                  <c:v>0</c:v>
                </c:pt>
                <c:pt idx="1">
                  <c:v>6.944444444444549E-3</c:v>
                </c:pt>
                <c:pt idx="2">
                  <c:v>1.3888888888889148E-2</c:v>
                </c:pt>
                <c:pt idx="3">
                  <c:v>2.0833333333333412E-2</c:v>
                </c:pt>
                <c:pt idx="4">
                  <c:v>2.777777777777864E-2</c:v>
                </c:pt>
                <c:pt idx="5">
                  <c:v>3.4722222222222224E-2</c:v>
                </c:pt>
                <c:pt idx="6">
                  <c:v>4.1666666666666664E-2</c:v>
                </c:pt>
                <c:pt idx="7">
                  <c:v>4.8611111111111112E-2</c:v>
                </c:pt>
                <c:pt idx="8">
                  <c:v>5.5555555555555455E-2</c:v>
                </c:pt>
                <c:pt idx="9">
                  <c:v>6.25E-2</c:v>
                </c:pt>
                <c:pt idx="10">
                  <c:v>6.9444444444444434E-2</c:v>
                </c:pt>
                <c:pt idx="11">
                  <c:v>7.6388888888888895E-2</c:v>
                </c:pt>
                <c:pt idx="12">
                  <c:v>8.3333333333333343E-2</c:v>
                </c:pt>
                <c:pt idx="13">
                  <c:v>9.0277777777777693E-2</c:v>
                </c:pt>
                <c:pt idx="14">
                  <c:v>9.7222222222222224E-2</c:v>
                </c:pt>
                <c:pt idx="15">
                  <c:v>0.10416666666666791</c:v>
                </c:pt>
                <c:pt idx="16">
                  <c:v>0.1111111111111111</c:v>
                </c:pt>
                <c:pt idx="17">
                  <c:v>0.11805555555555602</c:v>
                </c:pt>
                <c:pt idx="18">
                  <c:v>0.125</c:v>
                </c:pt>
                <c:pt idx="19">
                  <c:v>0.13194444444444803</c:v>
                </c:pt>
                <c:pt idx="20">
                  <c:v>0.13888888888888901</c:v>
                </c:pt>
                <c:pt idx="21">
                  <c:v>0.14583333333333545</c:v>
                </c:pt>
                <c:pt idx="22">
                  <c:v>0.15277777777777801</c:v>
                </c:pt>
                <c:pt idx="23">
                  <c:v>0.15972222222222487</c:v>
                </c:pt>
                <c:pt idx="24">
                  <c:v>0.16666666666666666</c:v>
                </c:pt>
                <c:pt idx="25">
                  <c:v>0.17361111111111124</c:v>
                </c:pt>
                <c:pt idx="26">
                  <c:v>0.18055555555555555</c:v>
                </c:pt>
                <c:pt idx="27">
                  <c:v>0.18750000000000044</c:v>
                </c:pt>
                <c:pt idx="28">
                  <c:v>0.19444444444444847</c:v>
                </c:pt>
                <c:pt idx="29">
                  <c:v>0.2013888888888889</c:v>
                </c:pt>
                <c:pt idx="30">
                  <c:v>0.20833333333333576</c:v>
                </c:pt>
                <c:pt idx="31">
                  <c:v>0.21527777777777779</c:v>
                </c:pt>
                <c:pt idx="32">
                  <c:v>0.22222222222222221</c:v>
                </c:pt>
                <c:pt idx="33">
                  <c:v>0.22916666666666666</c:v>
                </c:pt>
                <c:pt idx="34">
                  <c:v>0.23611111111111124</c:v>
                </c:pt>
                <c:pt idx="35">
                  <c:v>0.24305555555555555</c:v>
                </c:pt>
                <c:pt idx="36">
                  <c:v>0.25</c:v>
                </c:pt>
                <c:pt idx="37">
                  <c:v>0.25694444444444448</c:v>
                </c:pt>
                <c:pt idx="38">
                  <c:v>0.26388888888889733</c:v>
                </c:pt>
                <c:pt idx="39">
                  <c:v>0.27083333333333326</c:v>
                </c:pt>
                <c:pt idx="40">
                  <c:v>0.27777777777778234</c:v>
                </c:pt>
                <c:pt idx="41">
                  <c:v>0.28472222222222232</c:v>
                </c:pt>
                <c:pt idx="42">
                  <c:v>0.29166666666667185</c:v>
                </c:pt>
                <c:pt idx="43">
                  <c:v>0.2986111111111111</c:v>
                </c:pt>
                <c:pt idx="44">
                  <c:v>0.30555555555555552</c:v>
                </c:pt>
                <c:pt idx="45">
                  <c:v>0.312500000000004</c:v>
                </c:pt>
                <c:pt idx="46">
                  <c:v>0.31944444444445047</c:v>
                </c:pt>
                <c:pt idx="47">
                  <c:v>0.32638888888890094</c:v>
                </c:pt>
                <c:pt idx="48">
                  <c:v>0.33333333333333331</c:v>
                </c:pt>
                <c:pt idx="49">
                  <c:v>0.34027777777778223</c:v>
                </c:pt>
                <c:pt idx="50">
                  <c:v>0.34722222222222232</c:v>
                </c:pt>
                <c:pt idx="51">
                  <c:v>0.35416666666667185</c:v>
                </c:pt>
                <c:pt idx="52">
                  <c:v>0.3611111111111111</c:v>
                </c:pt>
                <c:pt idx="53">
                  <c:v>0.36805555555555558</c:v>
                </c:pt>
                <c:pt idx="54">
                  <c:v>0.375000000000004</c:v>
                </c:pt>
                <c:pt idx="55">
                  <c:v>0.38194444444445041</c:v>
                </c:pt>
                <c:pt idx="56">
                  <c:v>0.38888888888890094</c:v>
                </c:pt>
                <c:pt idx="57">
                  <c:v>0.39583333333333331</c:v>
                </c:pt>
                <c:pt idx="58">
                  <c:v>0.40277777777778223</c:v>
                </c:pt>
                <c:pt idx="59">
                  <c:v>0.40972222222222232</c:v>
                </c:pt>
                <c:pt idx="60">
                  <c:v>0.41666666666667185</c:v>
                </c:pt>
                <c:pt idx="61">
                  <c:v>0.4236111111111111</c:v>
                </c:pt>
                <c:pt idx="62">
                  <c:v>0.43055555555555558</c:v>
                </c:pt>
                <c:pt idx="63">
                  <c:v>0.437500000000004</c:v>
                </c:pt>
                <c:pt idx="64">
                  <c:v>0.44444444444444442</c:v>
                </c:pt>
                <c:pt idx="65">
                  <c:v>0.45138888888889733</c:v>
                </c:pt>
                <c:pt idx="66">
                  <c:v>0.45833333333333326</c:v>
                </c:pt>
                <c:pt idx="67">
                  <c:v>0.46527777777778223</c:v>
                </c:pt>
                <c:pt idx="68">
                  <c:v>0.47222222222222232</c:v>
                </c:pt>
                <c:pt idx="69">
                  <c:v>0.47916666666667185</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0.58333333333333337</c:v>
                </c:pt>
                <c:pt idx="85">
                  <c:v>0.59027777777777757</c:v>
                </c:pt>
                <c:pt idx="86">
                  <c:v>0.59722222222221411</c:v>
                </c:pt>
                <c:pt idx="87">
                  <c:v>0.60416666666666652</c:v>
                </c:pt>
                <c:pt idx="88">
                  <c:v>0.61111111111111105</c:v>
                </c:pt>
                <c:pt idx="89">
                  <c:v>0.61805555555556502</c:v>
                </c:pt>
                <c:pt idx="90">
                  <c:v>0.6250000000000081</c:v>
                </c:pt>
                <c:pt idx="91">
                  <c:v>0.63194444444445841</c:v>
                </c:pt>
                <c:pt idx="92">
                  <c:v>0.63888888888890005</c:v>
                </c:pt>
                <c:pt idx="93">
                  <c:v>0.64583333333334381</c:v>
                </c:pt>
                <c:pt idx="94">
                  <c:v>0.65277777777778678</c:v>
                </c:pt>
                <c:pt idx="95">
                  <c:v>0.65972222222222265</c:v>
                </c:pt>
                <c:pt idx="96">
                  <c:v>0.66666666666666663</c:v>
                </c:pt>
                <c:pt idx="97">
                  <c:v>0.67361111111112149</c:v>
                </c:pt>
                <c:pt idx="98">
                  <c:v>0.68055555555555569</c:v>
                </c:pt>
                <c:pt idx="99">
                  <c:v>0.6875</c:v>
                </c:pt>
                <c:pt idx="100">
                  <c:v>0.69444444444444464</c:v>
                </c:pt>
                <c:pt idx="101">
                  <c:v>0.70138888888888884</c:v>
                </c:pt>
              </c:numCache>
            </c:numRef>
          </c:cat>
          <c:val>
            <c:numRef>
              <c:f>Лист6!$C$1:$C$102</c:f>
              <c:numCache>
                <c:formatCode>General</c:formatCode>
                <c:ptCount val="102"/>
                <c:pt idx="0">
                  <c:v>110</c:v>
                </c:pt>
                <c:pt idx="1">
                  <c:v>112</c:v>
                </c:pt>
                <c:pt idx="2">
                  <c:v>114</c:v>
                </c:pt>
                <c:pt idx="3">
                  <c:v>116</c:v>
                </c:pt>
                <c:pt idx="4">
                  <c:v>118</c:v>
                </c:pt>
                <c:pt idx="5">
                  <c:v>120</c:v>
                </c:pt>
                <c:pt idx="6">
                  <c:v>122</c:v>
                </c:pt>
                <c:pt idx="7">
                  <c:v>124</c:v>
                </c:pt>
                <c:pt idx="8">
                  <c:v>126</c:v>
                </c:pt>
                <c:pt idx="9">
                  <c:v>128</c:v>
                </c:pt>
                <c:pt idx="10">
                  <c:v>130</c:v>
                </c:pt>
                <c:pt idx="11">
                  <c:v>132</c:v>
                </c:pt>
                <c:pt idx="12">
                  <c:v>134</c:v>
                </c:pt>
                <c:pt idx="13">
                  <c:v>136</c:v>
                </c:pt>
                <c:pt idx="14">
                  <c:v>138</c:v>
                </c:pt>
                <c:pt idx="15">
                  <c:v>140</c:v>
                </c:pt>
                <c:pt idx="16">
                  <c:v>142</c:v>
                </c:pt>
                <c:pt idx="17">
                  <c:v>144</c:v>
                </c:pt>
                <c:pt idx="18">
                  <c:v>146</c:v>
                </c:pt>
                <c:pt idx="19">
                  <c:v>148</c:v>
                </c:pt>
                <c:pt idx="20">
                  <c:v>150</c:v>
                </c:pt>
                <c:pt idx="21">
                  <c:v>152</c:v>
                </c:pt>
                <c:pt idx="22">
                  <c:v>154</c:v>
                </c:pt>
                <c:pt idx="23">
                  <c:v>156</c:v>
                </c:pt>
                <c:pt idx="24">
                  <c:v>158</c:v>
                </c:pt>
                <c:pt idx="25">
                  <c:v>160</c:v>
                </c:pt>
                <c:pt idx="26">
                  <c:v>162</c:v>
                </c:pt>
                <c:pt idx="27">
                  <c:v>164</c:v>
                </c:pt>
                <c:pt idx="28">
                  <c:v>166</c:v>
                </c:pt>
                <c:pt idx="29">
                  <c:v>168</c:v>
                </c:pt>
                <c:pt idx="30">
                  <c:v>170</c:v>
                </c:pt>
                <c:pt idx="31">
                  <c:v>172</c:v>
                </c:pt>
                <c:pt idx="32">
                  <c:v>174</c:v>
                </c:pt>
                <c:pt idx="33">
                  <c:v>176</c:v>
                </c:pt>
                <c:pt idx="34">
                  <c:v>178</c:v>
                </c:pt>
                <c:pt idx="35">
                  <c:v>180</c:v>
                </c:pt>
                <c:pt idx="36">
                  <c:v>190</c:v>
                </c:pt>
                <c:pt idx="37">
                  <c:v>196</c:v>
                </c:pt>
                <c:pt idx="38">
                  <c:v>200</c:v>
                </c:pt>
                <c:pt idx="39">
                  <c:v>205</c:v>
                </c:pt>
                <c:pt idx="40">
                  <c:v>210</c:v>
                </c:pt>
                <c:pt idx="41">
                  <c:v>214</c:v>
                </c:pt>
                <c:pt idx="42">
                  <c:v>218</c:v>
                </c:pt>
                <c:pt idx="43">
                  <c:v>224</c:v>
                </c:pt>
                <c:pt idx="44">
                  <c:v>228</c:v>
                </c:pt>
                <c:pt idx="45">
                  <c:v>233</c:v>
                </c:pt>
                <c:pt idx="46">
                  <c:v>238</c:v>
                </c:pt>
                <c:pt idx="47">
                  <c:v>242</c:v>
                </c:pt>
                <c:pt idx="48">
                  <c:v>247</c:v>
                </c:pt>
                <c:pt idx="49">
                  <c:v>252</c:v>
                </c:pt>
                <c:pt idx="50">
                  <c:v>257</c:v>
                </c:pt>
                <c:pt idx="51">
                  <c:v>261.57142857142895</c:v>
                </c:pt>
                <c:pt idx="52">
                  <c:v>266.357142857143</c:v>
                </c:pt>
                <c:pt idx="53">
                  <c:v>271.14285714285938</c:v>
                </c:pt>
                <c:pt idx="54">
                  <c:v>275.92857142856485</c:v>
                </c:pt>
                <c:pt idx="55">
                  <c:v>280.71428571428601</c:v>
                </c:pt>
                <c:pt idx="56">
                  <c:v>285.5</c:v>
                </c:pt>
                <c:pt idx="57">
                  <c:v>290.28571428571399</c:v>
                </c:pt>
                <c:pt idx="58">
                  <c:v>295.07142857142895</c:v>
                </c:pt>
                <c:pt idx="59">
                  <c:v>299.84458398744232</c:v>
                </c:pt>
                <c:pt idx="60">
                  <c:v>304.62794348508601</c:v>
                </c:pt>
                <c:pt idx="61">
                  <c:v>309.41130298273163</c:v>
                </c:pt>
                <c:pt idx="62">
                  <c:v>314.19466248037702</c:v>
                </c:pt>
                <c:pt idx="63">
                  <c:v>318.9780219780165</c:v>
                </c:pt>
                <c:pt idx="64">
                  <c:v>323.76138147566695</c:v>
                </c:pt>
                <c:pt idx="65">
                  <c:v>328.54474097331723</c:v>
                </c:pt>
                <c:pt idx="66">
                  <c:v>333.32810047095694</c:v>
                </c:pt>
                <c:pt idx="67">
                  <c:v>338.11145996859585</c:v>
                </c:pt>
                <c:pt idx="68">
                  <c:v>342.89481946624699</c:v>
                </c:pt>
                <c:pt idx="69">
                  <c:v>347.67817896389164</c:v>
                </c:pt>
                <c:pt idx="70">
                  <c:v>352.46153846152941</c:v>
                </c:pt>
                <c:pt idx="71">
                  <c:v>357.24489795918396</c:v>
                </c:pt>
                <c:pt idx="72">
                  <c:v>362.02825745682384</c:v>
                </c:pt>
                <c:pt idx="73">
                  <c:v>366.81161695446963</c:v>
                </c:pt>
                <c:pt idx="74">
                  <c:v>371.5949764521132</c:v>
                </c:pt>
                <c:pt idx="75">
                  <c:v>376.37833594976399</c:v>
                </c:pt>
                <c:pt idx="76">
                  <c:v>381.16169544740899</c:v>
                </c:pt>
                <c:pt idx="77">
                  <c:v>385.94505494505393</c:v>
                </c:pt>
                <c:pt idx="78">
                  <c:v>390.72841444268795</c:v>
                </c:pt>
                <c:pt idx="79">
                  <c:v>395.51177394034369</c:v>
                </c:pt>
                <c:pt idx="80">
                  <c:v>400.29513343798135</c:v>
                </c:pt>
                <c:pt idx="81">
                  <c:v>405.07849293563601</c:v>
                </c:pt>
                <c:pt idx="82">
                  <c:v>409.861852433281</c:v>
                </c:pt>
                <c:pt idx="83">
                  <c:v>414.64521193092702</c:v>
                </c:pt>
                <c:pt idx="84">
                  <c:v>419.42857142856485</c:v>
                </c:pt>
                <c:pt idx="85">
                  <c:v>424.2119309262111</c:v>
                </c:pt>
                <c:pt idx="86">
                  <c:v>428.995290423862</c:v>
                </c:pt>
                <c:pt idx="87">
                  <c:v>433.77864992150694</c:v>
                </c:pt>
                <c:pt idx="88">
                  <c:v>438.56200941915205</c:v>
                </c:pt>
                <c:pt idx="89">
                  <c:v>443.34536891679704</c:v>
                </c:pt>
                <c:pt idx="90">
                  <c:v>448.128728414443</c:v>
                </c:pt>
                <c:pt idx="91">
                  <c:v>452.91208791208669</c:v>
                </c:pt>
                <c:pt idx="92">
                  <c:v>457.69544740973402</c:v>
                </c:pt>
                <c:pt idx="93">
                  <c:v>462.47880690737276</c:v>
                </c:pt>
                <c:pt idx="94">
                  <c:v>467.26216640502264</c:v>
                </c:pt>
                <c:pt idx="95">
                  <c:v>472.04552590266894</c:v>
                </c:pt>
                <c:pt idx="96">
                  <c:v>476.82888540031405</c:v>
                </c:pt>
                <c:pt idx="97">
                  <c:v>481.61224489795978</c:v>
                </c:pt>
                <c:pt idx="98">
                  <c:v>486.39560439560398</c:v>
                </c:pt>
                <c:pt idx="99">
                  <c:v>491.17896389325432</c:v>
                </c:pt>
                <c:pt idx="100">
                  <c:v>495.96232339089499</c:v>
                </c:pt>
                <c:pt idx="101">
                  <c:v>500.74568288854078</c:v>
                </c:pt>
              </c:numCache>
            </c:numRef>
          </c:val>
        </c:ser>
        <c:marker val="1"/>
        <c:axId val="124209024"/>
        <c:axId val="124211200"/>
      </c:lineChart>
      <c:catAx>
        <c:axId val="124209024"/>
        <c:scaling>
          <c:orientation val="minMax"/>
        </c:scaling>
        <c:axPos val="b"/>
        <c:title>
          <c:tx>
            <c:rich>
              <a:bodyPr/>
              <a:lstStyle/>
              <a:p>
                <a:pPr>
                  <a:defRPr b="1">
                    <a:latin typeface="Times New Roman" pitchFamily="18" charset="0"/>
                    <a:cs typeface="Times New Roman" pitchFamily="18" charset="0"/>
                  </a:defRPr>
                </a:pPr>
                <a:r>
                  <a:rPr lang="en-US" b="1">
                    <a:latin typeface="Times New Roman" pitchFamily="18" charset="0"/>
                    <a:cs typeface="Times New Roman" pitchFamily="18" charset="0"/>
                  </a:rPr>
                  <a:t>time, hours</a:t>
                </a:r>
                <a:endParaRPr lang="ru-RU" b="1">
                  <a:latin typeface="Times New Roman" pitchFamily="18" charset="0"/>
                  <a:cs typeface="Times New Roman" pitchFamily="18" charset="0"/>
                </a:endParaRPr>
              </a:p>
            </c:rich>
          </c:tx>
        </c:title>
        <c:numFmt formatCode="h:mm" sourceLinked="1"/>
        <c:tickLblPos val="nextTo"/>
        <c:crossAx val="124211200"/>
        <c:crosses val="autoZero"/>
        <c:auto val="1"/>
        <c:lblAlgn val="ctr"/>
        <c:lblOffset val="100"/>
      </c:catAx>
      <c:valAx>
        <c:axId val="12421120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a:latin typeface="Times New Roman" pitchFamily="18" charset="0"/>
                    <a:cs typeface="Times New Roman" pitchFamily="18" charset="0"/>
                  </a:rPr>
                  <a:t>Temperature</a:t>
                </a:r>
                <a:r>
                  <a:rPr lang="ru-RU" sz="1000" b="1">
                    <a:latin typeface="Times New Roman" pitchFamily="18" charset="0"/>
                    <a:cs typeface="Times New Roman" pitchFamily="18" charset="0"/>
                  </a:rPr>
                  <a:t>,</a:t>
                </a:r>
                <a:r>
                  <a:rPr lang="ru-RU" sz="1000" b="1" i="0" baseline="0">
                    <a:latin typeface="Times New Roman" pitchFamily="18" charset="0"/>
                    <a:cs typeface="Times New Roman" pitchFamily="18" charset="0"/>
                  </a:rPr>
                  <a:t>°С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endParaRPr lang="ru-RU" b="1">
                  <a:latin typeface="Times New Roman" pitchFamily="18" charset="0"/>
                  <a:cs typeface="Times New Roman" pitchFamily="18" charset="0"/>
                </a:endParaRPr>
              </a:p>
            </c:rich>
          </c:tx>
        </c:title>
        <c:numFmt formatCode="General" sourceLinked="1"/>
        <c:tickLblPos val="nextTo"/>
        <c:crossAx val="124209024"/>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Total costs for the purchase of chamotte bricks, million tenge</c:v>
                </c:pt>
              </c:strCache>
            </c:strRef>
          </c:tx>
          <c:spPr>
            <a:solidFill>
              <a:srgbClr val="00B0F0"/>
            </a:solidFill>
          </c:spPr>
          <c:cat>
            <c:strRef>
              <c:f>Лист1!$A$2:$A$4</c:f>
              <c:strCache>
                <c:ptCount val="3"/>
                <c:pt idx="0">
                  <c:v>2016 г.</c:v>
                </c:pt>
                <c:pt idx="1">
                  <c:v>2017 г.</c:v>
                </c:pt>
                <c:pt idx="2">
                  <c:v>2018 г.</c:v>
                </c:pt>
              </c:strCache>
            </c:strRef>
          </c:cat>
          <c:val>
            <c:numRef>
              <c:f>Лист1!$B$2:$B$4</c:f>
              <c:numCache>
                <c:formatCode>General</c:formatCode>
                <c:ptCount val="3"/>
                <c:pt idx="0">
                  <c:v>3.8099999999999987</c:v>
                </c:pt>
                <c:pt idx="1">
                  <c:v>3.5</c:v>
                </c:pt>
                <c:pt idx="2">
                  <c:v>1.02</c:v>
                </c:pt>
              </c:numCache>
            </c:numRef>
          </c:val>
        </c:ser>
        <c:ser>
          <c:idx val="1"/>
          <c:order val="1"/>
          <c:tx>
            <c:strRef>
              <c:f>Лист1!$C$1</c:f>
              <c:strCache>
                <c:ptCount val="1"/>
                <c:pt idx="0">
                  <c:v>Lower total fuel oil costs, million tenge</c:v>
                </c:pt>
              </c:strCache>
            </c:strRef>
          </c:tx>
          <c:spPr>
            <a:solidFill>
              <a:srgbClr val="FF5050"/>
            </a:solidFill>
          </c:spPr>
          <c:cat>
            <c:strRef>
              <c:f>Лист1!$A$2:$A$4</c:f>
              <c:strCache>
                <c:ptCount val="3"/>
                <c:pt idx="0">
                  <c:v>2016 г.</c:v>
                </c:pt>
                <c:pt idx="1">
                  <c:v>2017 г.</c:v>
                </c:pt>
                <c:pt idx="2">
                  <c:v>2018 г.</c:v>
                </c:pt>
              </c:strCache>
            </c:strRef>
          </c:cat>
          <c:val>
            <c:numRef>
              <c:f>Лист1!$C$2:$C$4</c:f>
              <c:numCache>
                <c:formatCode>General</c:formatCode>
                <c:ptCount val="3"/>
                <c:pt idx="0">
                  <c:v>19.8</c:v>
                </c:pt>
                <c:pt idx="1">
                  <c:v>23.1</c:v>
                </c:pt>
                <c:pt idx="2">
                  <c:v>23.1</c:v>
                </c:pt>
              </c:numCache>
            </c:numRef>
          </c:val>
        </c:ser>
        <c:shape val="cylinder"/>
        <c:axId val="114349952"/>
        <c:axId val="114351488"/>
        <c:axId val="0"/>
      </c:bar3DChart>
      <c:catAx>
        <c:axId val="114349952"/>
        <c:scaling>
          <c:orientation val="minMax"/>
        </c:scaling>
        <c:axPos val="b"/>
        <c:numFmt formatCode="General" sourceLinked="0"/>
        <c:tickLblPos val="nextTo"/>
        <c:txPr>
          <a:bodyPr/>
          <a:lstStyle/>
          <a:p>
            <a:pPr>
              <a:defRPr sz="1200">
                <a:latin typeface="Times New Roman" pitchFamily="18" charset="0"/>
                <a:cs typeface="Times New Roman" pitchFamily="18" charset="0"/>
              </a:defRPr>
            </a:pPr>
            <a:endParaRPr lang="ru-RU"/>
          </a:p>
        </c:txPr>
        <c:crossAx val="114351488"/>
        <c:crosses val="autoZero"/>
        <c:auto val="1"/>
        <c:lblAlgn val="ctr"/>
        <c:lblOffset val="100"/>
      </c:catAx>
      <c:valAx>
        <c:axId val="114351488"/>
        <c:scaling>
          <c:orientation val="minMax"/>
        </c:scaling>
        <c:axPos val="l"/>
        <c:numFmt formatCode="General" sourceLinked="1"/>
        <c:tickLblPos val="nextTo"/>
        <c:txPr>
          <a:bodyPr/>
          <a:lstStyle/>
          <a:p>
            <a:pPr>
              <a:defRPr sz="1200">
                <a:latin typeface="Times New Roman" pitchFamily="18" charset="0"/>
                <a:cs typeface="Times New Roman" pitchFamily="18" charset="0"/>
              </a:defRPr>
            </a:pPr>
            <a:endParaRPr lang="ru-RU"/>
          </a:p>
        </c:txPr>
        <c:crossAx val="114349952"/>
        <c:crosses val="autoZero"/>
        <c:crossBetween val="between"/>
      </c:valAx>
    </c:plotArea>
    <c:legend>
      <c:legendPos val="b"/>
      <c:txPr>
        <a:bodyPr/>
        <a:lstStyle/>
        <a:p>
          <a:pPr>
            <a:defRPr sz="12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cdr:x>
      <cdr:y>0.29616</cdr:y>
    </cdr:from>
    <cdr:to>
      <cdr:x>0.12128</cdr:x>
      <cdr:y>0.54893</cdr:y>
    </cdr:to>
    <cdr:sp macro="" textlink="">
      <cdr:nvSpPr>
        <cdr:cNvPr id="2" name="TextBox 1"/>
        <cdr:cNvSpPr txBox="1"/>
      </cdr:nvSpPr>
      <cdr:spPr>
        <a:xfrm xmlns:a="http://schemas.openxmlformats.org/drawingml/2006/main">
          <a:off x="0" y="876300"/>
          <a:ext cx="628650" cy="74790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Compressive strength, MPa</a:t>
          </a:r>
          <a:endParaRPr lang="ru-RU" sz="1000">
            <a:latin typeface="Times New Roman" pitchFamily="18" charset="0"/>
            <a:cs typeface="Times New Roman" pitchFamily="18" charset="0"/>
          </a:endParaRPr>
        </a:p>
      </cdr:txBody>
    </cdr:sp>
  </cdr:relSizeAnchor>
  <cdr:relSizeAnchor xmlns:cdr="http://schemas.openxmlformats.org/drawingml/2006/chartDrawing">
    <cdr:from>
      <cdr:x>0.36567</cdr:x>
      <cdr:y>0.90273</cdr:y>
    </cdr:from>
    <cdr:to>
      <cdr:x>0.73216</cdr:x>
      <cdr:y>0.95304</cdr:y>
    </cdr:to>
    <cdr:sp macro="" textlink="">
      <cdr:nvSpPr>
        <cdr:cNvPr id="3" name="TextBox 1"/>
        <cdr:cNvSpPr txBox="1"/>
      </cdr:nvSpPr>
      <cdr:spPr>
        <a:xfrm xmlns:a="http://schemas.openxmlformats.org/drawingml/2006/main">
          <a:off x="1995777" y="2957886"/>
          <a:ext cx="2000239" cy="164843"/>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Temperature, degrees</a:t>
          </a:r>
          <a:endParaRPr lang="ru-RU" sz="10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0.33007</cdr:y>
    </cdr:from>
    <cdr:to>
      <cdr:x>0.12319</cdr:x>
      <cdr:y>0.48322</cdr:y>
    </cdr:to>
    <cdr:sp macro="" textlink="">
      <cdr:nvSpPr>
        <cdr:cNvPr id="2" name="TextBox 1"/>
        <cdr:cNvSpPr txBox="1"/>
      </cdr:nvSpPr>
      <cdr:spPr>
        <a:xfrm xmlns:a="http://schemas.openxmlformats.org/drawingml/2006/main">
          <a:off x="0" y="1168842"/>
          <a:ext cx="632957" cy="54232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Compressive strength, MPa</a:t>
          </a:r>
          <a:endParaRPr lang="ru-RU" sz="1000">
            <a:latin typeface="Times New Roman" pitchFamily="18" charset="0"/>
            <a:cs typeface="Times New Roman" pitchFamily="18" charset="0"/>
          </a:endParaRPr>
        </a:p>
      </cdr:txBody>
    </cdr:sp>
  </cdr:relSizeAnchor>
  <cdr:relSizeAnchor xmlns:cdr="http://schemas.openxmlformats.org/drawingml/2006/chartDrawing">
    <cdr:from>
      <cdr:x>0.31105</cdr:x>
      <cdr:y>0.94165</cdr:y>
    </cdr:from>
    <cdr:to>
      <cdr:x>0.70034</cdr:x>
      <cdr:y>0.9882</cdr:y>
    </cdr:to>
    <cdr:sp macro="" textlink="">
      <cdr:nvSpPr>
        <cdr:cNvPr id="3" name="TextBox 1"/>
        <cdr:cNvSpPr txBox="1"/>
      </cdr:nvSpPr>
      <cdr:spPr>
        <a:xfrm xmlns:a="http://schemas.openxmlformats.org/drawingml/2006/main">
          <a:off x="1598306" y="2798389"/>
          <a:ext cx="2000335" cy="13833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000">
              <a:latin typeface="Times New Roman" pitchFamily="18" charset="0"/>
              <a:cs typeface="Times New Roman" pitchFamily="18" charset="0"/>
            </a:rPr>
            <a:t>Temperature, degrees</a:t>
          </a:r>
          <a:endParaRPr lang="ru-RU" sz="1000">
            <a:latin typeface="Times New Roman" pitchFamily="18" charset="0"/>
            <a:cs typeface="Times New Roman" pitchFamily="18" charset="0"/>
          </a:endParaRPr>
        </a:p>
        <a:p xmlns:a="http://schemas.openxmlformats.org/drawingml/2006/main">
          <a:pPr algn="ctr"/>
          <a:endParaRPr lang="ru-RU" sz="1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BB3E6-FA5C-45CD-AF28-D650BA0D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10486</Words>
  <Characters>59774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70120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2020-10-22T05:21:00Z</cp:lastPrinted>
  <dcterms:created xsi:type="dcterms:W3CDTF">2020-10-22T12:46:00Z</dcterms:created>
  <dcterms:modified xsi:type="dcterms:W3CDTF">2020-10-22T12:46:00Z</dcterms:modified>
</cp:coreProperties>
</file>