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213" w:rsidRPr="00B5133C" w:rsidRDefault="00DE3DF8" w:rsidP="000F06EE">
      <w:pPr>
        <w:spacing w:after="0"/>
        <w:jc w:val="center"/>
        <w:rPr>
          <w:rFonts w:ascii="Times New Roman" w:hAnsi="Times New Roman" w:cs="Times New Roman"/>
          <w:sz w:val="24"/>
          <w:szCs w:val="24"/>
          <w:lang w:val="en-GB"/>
        </w:rPr>
      </w:pPr>
      <w:r w:rsidRPr="00B5133C">
        <w:rPr>
          <w:rFonts w:ascii="Times New Roman" w:hAnsi="Times New Roman" w:cs="Times New Roman"/>
          <w:noProof/>
          <w:sz w:val="24"/>
          <w:szCs w:val="24"/>
        </w:rPr>
        <w:drawing>
          <wp:inline distT="0" distB="0" distL="0" distR="0">
            <wp:extent cx="5760085" cy="7936867"/>
            <wp:effectExtent l="0" t="0" r="0" b="6985"/>
            <wp:docPr id="193" name="Рисунок 193" descr="C:\Users\User\Desktop\Отчет 2020\монография\титулкааа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0\монография\титулкааа000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7936867"/>
                    </a:xfrm>
                    <a:prstGeom prst="rect">
                      <a:avLst/>
                    </a:prstGeom>
                    <a:noFill/>
                    <a:ln>
                      <a:noFill/>
                    </a:ln>
                  </pic:spPr>
                </pic:pic>
              </a:graphicData>
            </a:graphic>
          </wp:inline>
        </w:drawing>
      </w:r>
      <w:r w:rsidR="00B5133C" w:rsidRPr="00B5133C">
        <w:rPr>
          <w:rFonts w:ascii="Times New Roman" w:hAnsi="Times New Roman" w:cs="Times New Roman"/>
          <w:noProof/>
          <w:sz w:val="24"/>
          <w:szCs w:val="24"/>
        </w:rPr>
        <w:lastRenderedPageBreak/>
        <w:drawing>
          <wp:inline distT="0" distB="0" distL="0" distR="0">
            <wp:extent cx="5760085" cy="7973320"/>
            <wp:effectExtent l="0" t="0" r="0" b="8890"/>
            <wp:docPr id="194" name="Рисунок 194" descr="C:\Users\User\Desktop\Отчет 2020\монография\подись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2020\монография\подись000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7973320"/>
                    </a:xfrm>
                    <a:prstGeom prst="rect">
                      <a:avLst/>
                    </a:prstGeom>
                    <a:noFill/>
                    <a:ln>
                      <a:noFill/>
                    </a:ln>
                  </pic:spPr>
                </pic:pic>
              </a:graphicData>
            </a:graphic>
          </wp:inline>
        </w:drawing>
      </w:r>
    </w:p>
    <w:p w:rsidR="00E343E7" w:rsidRPr="00B5133C" w:rsidRDefault="00E343E7" w:rsidP="00E343E7">
      <w:pPr>
        <w:spacing w:after="0"/>
        <w:rPr>
          <w:rFonts w:ascii="Times New Roman" w:hAnsi="Times New Roman" w:cs="Times New Roman"/>
          <w:sz w:val="24"/>
          <w:szCs w:val="24"/>
          <w:lang w:val="en-GB"/>
        </w:rPr>
      </w:pPr>
    </w:p>
    <w:p w:rsidR="003E4A80" w:rsidRPr="00B5133C" w:rsidRDefault="003E4A80" w:rsidP="00E343E7">
      <w:pPr>
        <w:spacing w:after="0"/>
        <w:rPr>
          <w:rFonts w:ascii="Times New Roman" w:hAnsi="Times New Roman" w:cs="Times New Roman"/>
          <w:sz w:val="24"/>
          <w:szCs w:val="24"/>
          <w:lang w:val="en-GB"/>
        </w:rPr>
      </w:pPr>
    </w:p>
    <w:p w:rsidR="003E4A80" w:rsidRPr="00B5133C" w:rsidRDefault="003E4A80" w:rsidP="00E343E7">
      <w:pPr>
        <w:spacing w:after="0"/>
        <w:rPr>
          <w:rFonts w:ascii="Times New Roman" w:hAnsi="Times New Roman" w:cs="Times New Roman"/>
          <w:sz w:val="24"/>
          <w:szCs w:val="24"/>
          <w:lang w:val="en-GB"/>
        </w:rPr>
      </w:pPr>
    </w:p>
    <w:p w:rsidR="00B5133C" w:rsidRPr="00B5133C" w:rsidRDefault="00B5133C" w:rsidP="00E343E7">
      <w:pPr>
        <w:spacing w:after="0"/>
        <w:rPr>
          <w:rFonts w:ascii="Times New Roman" w:hAnsi="Times New Roman" w:cs="Times New Roman"/>
          <w:sz w:val="24"/>
          <w:szCs w:val="24"/>
          <w:lang w:val="en-GB"/>
        </w:rPr>
      </w:pPr>
    </w:p>
    <w:p w:rsidR="00FE1582" w:rsidRPr="00B5133C" w:rsidRDefault="00FE1582" w:rsidP="00E343E7">
      <w:pPr>
        <w:spacing w:after="0"/>
        <w:rPr>
          <w:rFonts w:ascii="Times New Roman" w:hAnsi="Times New Roman" w:cs="Times New Roman"/>
          <w:sz w:val="24"/>
          <w:szCs w:val="24"/>
          <w:lang w:val="en-GB"/>
        </w:rPr>
      </w:pPr>
    </w:p>
    <w:p w:rsidR="002F65F4" w:rsidRPr="00B5133C" w:rsidRDefault="00102D4D" w:rsidP="00DA40F2">
      <w:pPr>
        <w:pStyle w:val="a4"/>
        <w:spacing w:before="0" w:beforeAutospacing="0" w:after="0" w:afterAutospacing="0" w:line="360" w:lineRule="auto"/>
        <w:jc w:val="center"/>
        <w:rPr>
          <w:color w:val="000000"/>
          <w:lang w:val="en-GB"/>
        </w:rPr>
      </w:pPr>
      <w:r w:rsidRPr="00B5133C">
        <w:rPr>
          <w:color w:val="000000"/>
          <w:lang w:val="en-GB"/>
        </w:rPr>
        <w:lastRenderedPageBreak/>
        <w:t>SUMMARY</w:t>
      </w:r>
    </w:p>
    <w:p w:rsidR="005F3EA0" w:rsidRPr="00B5133C" w:rsidRDefault="00B5133C" w:rsidP="003F25C5">
      <w:pPr>
        <w:spacing w:after="0" w:line="360" w:lineRule="auto"/>
        <w:ind w:firstLine="708"/>
        <w:rPr>
          <w:rFonts w:ascii="Times New Roman" w:hAnsi="Times New Roman" w:cs="Times New Roman"/>
          <w:sz w:val="24"/>
          <w:szCs w:val="24"/>
          <w:lang w:val="en-GB"/>
        </w:rPr>
      </w:pPr>
      <w:r w:rsidRPr="00B5133C">
        <w:rPr>
          <w:rFonts w:ascii="Times New Roman" w:hAnsi="Times New Roman" w:cs="Times New Roman"/>
          <w:sz w:val="24"/>
          <w:szCs w:val="24"/>
          <w:lang w:val="en-GB"/>
        </w:rPr>
        <w:t>The report occupies 59</w:t>
      </w:r>
      <w:r w:rsidR="005F3EA0" w:rsidRPr="00B5133C">
        <w:rPr>
          <w:rFonts w:ascii="Times New Roman" w:hAnsi="Times New Roman" w:cs="Times New Roman"/>
          <w:sz w:val="24"/>
          <w:szCs w:val="24"/>
          <w:lang w:val="en-GB"/>
        </w:rPr>
        <w:t xml:space="preserve"> pages</w:t>
      </w:r>
      <w:r w:rsidRPr="00B5133C">
        <w:rPr>
          <w:rFonts w:ascii="Times New Roman" w:hAnsi="Times New Roman" w:cs="Times New Roman"/>
          <w:sz w:val="24"/>
          <w:szCs w:val="24"/>
          <w:lang w:val="en-GB"/>
        </w:rPr>
        <w:t>, contains 8</w:t>
      </w:r>
      <w:r w:rsidR="00893E93" w:rsidRPr="00B5133C">
        <w:rPr>
          <w:rFonts w:ascii="Times New Roman" w:hAnsi="Times New Roman" w:cs="Times New Roman"/>
          <w:sz w:val="24"/>
          <w:szCs w:val="24"/>
          <w:lang w:val="en-GB"/>
        </w:rPr>
        <w:t xml:space="preserve"> figures, </w:t>
      </w:r>
      <w:r w:rsidRPr="00B5133C">
        <w:rPr>
          <w:rFonts w:ascii="Times New Roman" w:hAnsi="Times New Roman" w:cs="Times New Roman"/>
          <w:sz w:val="24"/>
          <w:szCs w:val="24"/>
          <w:lang w:val="en-US"/>
        </w:rPr>
        <w:t>4</w:t>
      </w:r>
      <w:r w:rsidR="005F3EA0" w:rsidRPr="00B5133C">
        <w:rPr>
          <w:rFonts w:ascii="Times New Roman" w:hAnsi="Times New Roman" w:cs="Times New Roman"/>
          <w:sz w:val="24"/>
          <w:szCs w:val="24"/>
          <w:lang w:val="en-GB"/>
        </w:rPr>
        <w:t xml:space="preserve"> tables,</w:t>
      </w:r>
      <w:r w:rsidRPr="00B5133C">
        <w:rPr>
          <w:rFonts w:ascii="Times New Roman" w:hAnsi="Times New Roman" w:cs="Times New Roman"/>
          <w:sz w:val="24"/>
          <w:szCs w:val="24"/>
          <w:lang w:val="en-US"/>
        </w:rPr>
        <w:t xml:space="preserve"> 37</w:t>
      </w:r>
      <w:r w:rsidR="005F3EA0" w:rsidRPr="00B5133C">
        <w:rPr>
          <w:rFonts w:ascii="Times New Roman" w:hAnsi="Times New Roman" w:cs="Times New Roman"/>
          <w:sz w:val="24"/>
          <w:szCs w:val="24"/>
          <w:lang w:val="en-GB"/>
        </w:rPr>
        <w:t xml:space="preserve"> references and </w:t>
      </w:r>
      <w:r w:rsidR="00893E93" w:rsidRPr="00B5133C">
        <w:rPr>
          <w:rFonts w:ascii="Times New Roman" w:hAnsi="Times New Roman" w:cs="Times New Roman"/>
          <w:sz w:val="24"/>
          <w:szCs w:val="24"/>
          <w:lang w:val="en-US"/>
        </w:rPr>
        <w:t xml:space="preserve">5 </w:t>
      </w:r>
      <w:r w:rsidR="005F3EA0" w:rsidRPr="00B5133C">
        <w:rPr>
          <w:rFonts w:ascii="Times New Roman" w:hAnsi="Times New Roman" w:cs="Times New Roman"/>
          <w:sz w:val="24"/>
          <w:szCs w:val="24"/>
          <w:lang w:val="en-GB"/>
        </w:rPr>
        <w:t>enclosures.</w:t>
      </w:r>
    </w:p>
    <w:p w:rsidR="005F3EA0" w:rsidRPr="00B5133C" w:rsidRDefault="005F3EA0" w:rsidP="00232F90">
      <w:pPr>
        <w:pStyle w:val="a4"/>
        <w:spacing w:before="0" w:beforeAutospacing="0" w:after="0" w:afterAutospacing="0" w:line="360" w:lineRule="auto"/>
        <w:jc w:val="both"/>
        <w:rPr>
          <w:lang w:val="kk-KZ"/>
        </w:rPr>
      </w:pPr>
      <w:r w:rsidRPr="00B5133C">
        <w:rPr>
          <w:lang w:val="kk-KZ"/>
        </w:rPr>
        <w:t>EAST AND SOUTH-EAST OF KAZAKHSTAN, GOLD - PLATINOID, BLACK SH</w:t>
      </w:r>
      <w:r w:rsidR="005F1B37">
        <w:rPr>
          <w:lang w:val="kk-KZ"/>
        </w:rPr>
        <w:t>ALE STRATA, FORMATION, DEPOSITS</w:t>
      </w:r>
    </w:p>
    <w:p w:rsidR="005F3EA0" w:rsidRPr="00B5133C" w:rsidRDefault="005F3EA0" w:rsidP="003F25C5">
      <w:pPr>
        <w:pStyle w:val="a4"/>
        <w:spacing w:before="0" w:beforeAutospacing="0" w:after="0" w:afterAutospacing="0" w:line="360" w:lineRule="auto"/>
        <w:ind w:firstLine="708"/>
        <w:jc w:val="both"/>
        <w:rPr>
          <w:lang w:val="kk-KZ"/>
        </w:rPr>
      </w:pPr>
      <w:r w:rsidRPr="00B5133C">
        <w:rPr>
          <w:lang w:val="kk-KZ"/>
        </w:rPr>
        <w:t>Assessment of the territory of Eastern and South-Eastern Kazakhstan for large-volume precious metal (gold-platinoid) mineralization in black shales.</w:t>
      </w:r>
    </w:p>
    <w:p w:rsidR="005F3EA0" w:rsidRPr="00B5133C" w:rsidRDefault="005F3EA0" w:rsidP="003F25C5">
      <w:pPr>
        <w:pStyle w:val="a4"/>
        <w:spacing w:before="0" w:beforeAutospacing="0" w:after="0" w:afterAutospacing="0" w:line="360" w:lineRule="auto"/>
        <w:ind w:firstLine="708"/>
        <w:jc w:val="both"/>
        <w:rPr>
          <w:lang w:val="kk-KZ"/>
        </w:rPr>
      </w:pPr>
      <w:r w:rsidRPr="00B5133C">
        <w:rPr>
          <w:lang w:val="kk-KZ"/>
        </w:rPr>
        <w:t>Objects of study - Gold ore objects in the East and South-East of Kazakhstan associated with the carbon formation.</w:t>
      </w:r>
    </w:p>
    <w:p w:rsidR="005F3EA0" w:rsidRPr="00B5133C" w:rsidRDefault="005F3EA0" w:rsidP="003F25C5">
      <w:pPr>
        <w:pStyle w:val="a4"/>
        <w:spacing w:before="0" w:beforeAutospacing="0" w:after="0" w:afterAutospacing="0" w:line="360" w:lineRule="auto"/>
        <w:ind w:firstLine="708"/>
        <w:jc w:val="both"/>
        <w:rPr>
          <w:lang w:val="en-GB"/>
        </w:rPr>
      </w:pPr>
      <w:r w:rsidRPr="00B5133C">
        <w:rPr>
          <w:lang w:val="kk-KZ"/>
        </w:rPr>
        <w:t xml:space="preserve"> The aim of the study is to establish a scientific basis for assessment, forecasting and prospecting of gold-platinoid ores in the black shale strata of the East and South-East Kazakhstan.</w:t>
      </w:r>
    </w:p>
    <w:p w:rsidR="005F3EA0" w:rsidRPr="00B5133C" w:rsidRDefault="005F3EA0" w:rsidP="003F25C5">
      <w:pPr>
        <w:spacing w:after="0" w:line="360" w:lineRule="auto"/>
        <w:ind w:firstLine="708"/>
        <w:jc w:val="both"/>
        <w:rPr>
          <w:rFonts w:ascii="Times New Roman" w:eastAsia="Times New Roman" w:hAnsi="Times New Roman" w:cs="Times New Roman"/>
          <w:sz w:val="24"/>
          <w:szCs w:val="24"/>
          <w:lang w:val="kk-KZ"/>
        </w:rPr>
      </w:pPr>
      <w:r w:rsidRPr="00B5133C">
        <w:rPr>
          <w:rFonts w:ascii="Times New Roman" w:eastAsia="Times New Roman" w:hAnsi="Times New Roman" w:cs="Times New Roman"/>
          <w:sz w:val="24"/>
          <w:szCs w:val="24"/>
          <w:lang w:val="kk-KZ"/>
        </w:rPr>
        <w:t>In the course of work, mineralogical, petrographic and geochemical studies were carried out, taking into account mass spectrometric analysis and raster electron microscopy.</w:t>
      </w:r>
    </w:p>
    <w:p w:rsidR="002F65F4" w:rsidRPr="00B5133C" w:rsidRDefault="005F3EA0" w:rsidP="003F25C5">
      <w:pPr>
        <w:spacing w:after="0" w:line="360" w:lineRule="auto"/>
        <w:ind w:firstLine="708"/>
        <w:jc w:val="both"/>
        <w:rPr>
          <w:rFonts w:ascii="Times New Roman" w:hAnsi="Times New Roman" w:cs="Times New Roman"/>
          <w:sz w:val="24"/>
          <w:szCs w:val="24"/>
          <w:lang w:val="kk-KZ"/>
        </w:rPr>
      </w:pPr>
      <w:r w:rsidRPr="00B5133C">
        <w:rPr>
          <w:rFonts w:ascii="Times New Roman" w:eastAsia="Times New Roman" w:hAnsi="Times New Roman" w:cs="Times New Roman"/>
          <w:sz w:val="24"/>
          <w:szCs w:val="24"/>
          <w:lang w:val="kk-KZ"/>
        </w:rPr>
        <w:t>As a result, search criteria</w:t>
      </w:r>
      <w:r w:rsidRPr="00B5133C">
        <w:rPr>
          <w:rFonts w:ascii="Times New Roman" w:eastAsia="Times New Roman" w:hAnsi="Times New Roman" w:cs="Times New Roman"/>
          <w:sz w:val="24"/>
          <w:szCs w:val="24"/>
          <w:lang w:val="en-GB"/>
        </w:rPr>
        <w:t>, such as</w:t>
      </w:r>
      <w:r w:rsidRPr="00B5133C">
        <w:rPr>
          <w:rFonts w:ascii="Times New Roman" w:eastAsia="Times New Roman" w:hAnsi="Times New Roman" w:cs="Times New Roman"/>
          <w:sz w:val="24"/>
          <w:szCs w:val="24"/>
          <w:lang w:val="kk-KZ"/>
        </w:rPr>
        <w:t xml:space="preserve"> regional geotectonic, geological-structural, magmatic, lithologic-stratigraphic, geophysical, mineralogo-</w:t>
      </w:r>
      <w:r w:rsidRPr="00B5133C">
        <w:rPr>
          <w:rFonts w:ascii="Times New Roman" w:eastAsia="Times New Roman" w:hAnsi="Times New Roman" w:cs="Times New Roman"/>
          <w:sz w:val="24"/>
          <w:szCs w:val="24"/>
          <w:lang w:val="en-GB"/>
        </w:rPr>
        <w:t>p</w:t>
      </w:r>
      <w:r w:rsidRPr="00B5133C">
        <w:rPr>
          <w:rFonts w:ascii="Times New Roman" w:eastAsia="Times New Roman" w:hAnsi="Times New Roman" w:cs="Times New Roman"/>
          <w:sz w:val="24"/>
          <w:szCs w:val="24"/>
          <w:lang w:val="kk-KZ"/>
        </w:rPr>
        <w:t xml:space="preserve">etrographic were identified, allowing the search for </w:t>
      </w:r>
      <w:r w:rsidRPr="00B5133C">
        <w:rPr>
          <w:rFonts w:ascii="Times New Roman" w:eastAsia="Times New Roman" w:hAnsi="Times New Roman" w:cs="Times New Roman"/>
          <w:sz w:val="24"/>
          <w:szCs w:val="24"/>
          <w:lang w:val="en-GB"/>
        </w:rPr>
        <w:t xml:space="preserve">new </w:t>
      </w:r>
      <w:r w:rsidRPr="00B5133C">
        <w:rPr>
          <w:rFonts w:ascii="Times New Roman" w:eastAsia="Times New Roman" w:hAnsi="Times New Roman" w:cs="Times New Roman"/>
          <w:sz w:val="24"/>
          <w:szCs w:val="24"/>
          <w:lang w:val="kk-KZ"/>
        </w:rPr>
        <w:t xml:space="preserve">prospects </w:t>
      </w:r>
      <w:r w:rsidRPr="00B5133C">
        <w:rPr>
          <w:rFonts w:ascii="Times New Roman" w:eastAsia="Times New Roman" w:hAnsi="Times New Roman" w:cs="Times New Roman"/>
          <w:sz w:val="24"/>
          <w:szCs w:val="24"/>
          <w:lang w:val="en-GB"/>
        </w:rPr>
        <w:t>as well as</w:t>
      </w:r>
      <w:r w:rsidRPr="00B5133C">
        <w:rPr>
          <w:rFonts w:ascii="Times New Roman" w:eastAsia="Times New Roman" w:hAnsi="Times New Roman" w:cs="Times New Roman"/>
          <w:sz w:val="24"/>
          <w:szCs w:val="24"/>
          <w:lang w:val="kk-KZ"/>
        </w:rPr>
        <w:t xml:space="preserve"> to increase the reserves of known objects.</w:t>
      </w:r>
    </w:p>
    <w:p w:rsidR="005F3EA0" w:rsidRPr="00B5133C" w:rsidRDefault="005F3EA0" w:rsidP="003F25C5">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Scope of the results</w:t>
      </w:r>
      <w:r w:rsidR="00FE67C6"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Scientific and practical recommendations are used and will be used by the Vostkaznedra and Yuzhkaznedra MD in preparing the </w:t>
      </w:r>
      <w:r w:rsidR="00FE67C6" w:rsidRPr="00B5133C">
        <w:rPr>
          <w:rFonts w:ascii="Times New Roman" w:hAnsi="Times New Roman" w:cs="Times New Roman"/>
          <w:sz w:val="24"/>
          <w:szCs w:val="24"/>
          <w:lang w:val="en-GB"/>
        </w:rPr>
        <w:t xml:space="preserve">2021-2025 RK </w:t>
      </w:r>
      <w:r w:rsidRPr="00B5133C">
        <w:rPr>
          <w:rFonts w:ascii="Times New Roman" w:hAnsi="Times New Roman" w:cs="Times New Roman"/>
          <w:sz w:val="24"/>
          <w:szCs w:val="24"/>
          <w:lang w:val="en-GB"/>
        </w:rPr>
        <w:t>State Geological Exploration Programme.</w:t>
      </w:r>
    </w:p>
    <w:p w:rsidR="005F3EA0" w:rsidRPr="00B5133C" w:rsidRDefault="005F3EA0" w:rsidP="003F25C5">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Implementation recommendations: The developed scientific and practical recommendations will be used by the Vostkaznedra MD.</w:t>
      </w:r>
    </w:p>
    <w:p w:rsidR="002F65F4" w:rsidRPr="00B5133C" w:rsidRDefault="005F3EA0" w:rsidP="003F25C5">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Importance of the work: the study will enable the discovery of new gold and platinoids deposits, including hidden and buried ones</w:t>
      </w:r>
      <w:r w:rsidR="002F65F4" w:rsidRPr="00B5133C">
        <w:rPr>
          <w:rFonts w:ascii="Times New Roman" w:hAnsi="Times New Roman" w:cs="Times New Roman"/>
          <w:sz w:val="24"/>
          <w:szCs w:val="24"/>
          <w:lang w:val="en-GB"/>
        </w:rPr>
        <w:t>.</w:t>
      </w:r>
    </w:p>
    <w:p w:rsidR="00D47617" w:rsidRPr="00B5133C" w:rsidRDefault="00D47617" w:rsidP="003F25C5">
      <w:pPr>
        <w:spacing w:after="0" w:line="360" w:lineRule="auto"/>
        <w:jc w:val="both"/>
        <w:rPr>
          <w:rFonts w:ascii="Times New Roman" w:hAnsi="Times New Roman" w:cs="Times New Roman"/>
          <w:sz w:val="24"/>
          <w:szCs w:val="24"/>
          <w:lang w:val="en-GB"/>
        </w:rPr>
      </w:pPr>
    </w:p>
    <w:p w:rsidR="00D47617" w:rsidRPr="00B5133C" w:rsidRDefault="00D47617" w:rsidP="003F25C5">
      <w:pPr>
        <w:spacing w:after="0" w:line="360" w:lineRule="auto"/>
        <w:jc w:val="both"/>
        <w:rPr>
          <w:rFonts w:ascii="Times New Roman" w:hAnsi="Times New Roman" w:cs="Times New Roman"/>
          <w:sz w:val="24"/>
          <w:szCs w:val="24"/>
          <w:lang w:val="en-GB"/>
        </w:rPr>
      </w:pPr>
    </w:p>
    <w:p w:rsidR="00F22D97" w:rsidRPr="00B5133C" w:rsidRDefault="00F22D97"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415B1D" w:rsidRPr="00B5133C" w:rsidRDefault="00415B1D" w:rsidP="009C6A1F">
      <w:pPr>
        <w:spacing w:after="0" w:line="360" w:lineRule="auto"/>
        <w:jc w:val="both"/>
        <w:rPr>
          <w:rFonts w:ascii="Times New Roman" w:hAnsi="Times New Roman" w:cs="Times New Roman"/>
          <w:sz w:val="24"/>
          <w:szCs w:val="24"/>
          <w:lang w:val="en-GB"/>
        </w:rPr>
      </w:pPr>
    </w:p>
    <w:p w:rsidR="001B550A" w:rsidRPr="00B5133C" w:rsidRDefault="001B550A" w:rsidP="009C6A1F">
      <w:pPr>
        <w:spacing w:after="0" w:line="360" w:lineRule="auto"/>
        <w:jc w:val="both"/>
        <w:rPr>
          <w:rFonts w:ascii="Times New Roman" w:hAnsi="Times New Roman" w:cs="Times New Roman"/>
          <w:sz w:val="24"/>
          <w:szCs w:val="24"/>
          <w:lang w:val="en-GB"/>
        </w:rPr>
      </w:pPr>
    </w:p>
    <w:p w:rsidR="003F25C5" w:rsidRPr="00B5133C" w:rsidRDefault="003F25C5" w:rsidP="009C6A1F">
      <w:pPr>
        <w:spacing w:after="0" w:line="360" w:lineRule="auto"/>
        <w:jc w:val="both"/>
        <w:rPr>
          <w:rFonts w:ascii="Times New Roman" w:hAnsi="Times New Roman" w:cs="Times New Roman"/>
          <w:sz w:val="24"/>
          <w:szCs w:val="24"/>
          <w:lang w:val="en-GB"/>
        </w:rPr>
      </w:pPr>
    </w:p>
    <w:p w:rsidR="003F25C5" w:rsidRPr="00B5133C" w:rsidRDefault="003F25C5" w:rsidP="009C6A1F">
      <w:pPr>
        <w:spacing w:after="0" w:line="360" w:lineRule="auto"/>
        <w:jc w:val="both"/>
        <w:rPr>
          <w:rFonts w:ascii="Times New Roman" w:hAnsi="Times New Roman" w:cs="Times New Roman"/>
          <w:sz w:val="24"/>
          <w:szCs w:val="24"/>
          <w:lang w:val="en-GB"/>
        </w:rPr>
      </w:pPr>
    </w:p>
    <w:p w:rsidR="00D47617" w:rsidRPr="00B5133C" w:rsidRDefault="00D47617" w:rsidP="009C6A1F">
      <w:pPr>
        <w:spacing w:after="0" w:line="360" w:lineRule="auto"/>
        <w:jc w:val="both"/>
        <w:rPr>
          <w:rFonts w:ascii="Times New Roman" w:hAnsi="Times New Roman" w:cs="Times New Roman"/>
          <w:sz w:val="24"/>
          <w:szCs w:val="24"/>
          <w:lang w:val="en-GB"/>
        </w:rPr>
      </w:pPr>
    </w:p>
    <w:p w:rsidR="00AB374F" w:rsidRPr="00B5133C" w:rsidRDefault="00AB374F" w:rsidP="009C6A1F">
      <w:pPr>
        <w:spacing w:after="0" w:line="360" w:lineRule="auto"/>
        <w:jc w:val="both"/>
        <w:rPr>
          <w:rFonts w:ascii="Times New Roman" w:hAnsi="Times New Roman" w:cs="Times New Roman"/>
          <w:sz w:val="24"/>
          <w:szCs w:val="24"/>
          <w:lang w:val="en-GB"/>
        </w:rPr>
      </w:pPr>
    </w:p>
    <w:p w:rsidR="00FE67C6" w:rsidRPr="00B5133C" w:rsidRDefault="00FE67C6" w:rsidP="009C6A1F">
      <w:pPr>
        <w:spacing w:after="0" w:line="360" w:lineRule="auto"/>
        <w:jc w:val="both"/>
        <w:rPr>
          <w:rFonts w:ascii="Times New Roman" w:hAnsi="Times New Roman" w:cs="Times New Roman"/>
          <w:sz w:val="24"/>
          <w:szCs w:val="24"/>
          <w:lang w:val="en-GB"/>
        </w:rPr>
      </w:pPr>
    </w:p>
    <w:p w:rsidR="00596A88" w:rsidRPr="00B5133C" w:rsidRDefault="00FE67C6" w:rsidP="009C6A1F">
      <w:pPr>
        <w:spacing w:after="0" w:line="360" w:lineRule="auto"/>
        <w:jc w:val="center"/>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CONTENT</w:t>
      </w:r>
    </w:p>
    <w:p w:rsidR="003E4A80" w:rsidRPr="00B5133C" w:rsidRDefault="003E4A80" w:rsidP="009C6A1F">
      <w:pPr>
        <w:spacing w:after="0" w:line="360" w:lineRule="auto"/>
        <w:jc w:val="center"/>
        <w:rPr>
          <w:rFonts w:ascii="Times New Roman" w:hAnsi="Times New Roman" w:cs="Times New Roman"/>
          <w:sz w:val="24"/>
          <w:szCs w:val="24"/>
          <w:lang w:val="en-GB"/>
        </w:rPr>
      </w:pPr>
    </w:p>
    <w:p w:rsidR="00942D6E" w:rsidRPr="00B5133C" w:rsidRDefault="00942D6E" w:rsidP="009C6A1F">
      <w:pPr>
        <w:pStyle w:val="a4"/>
        <w:spacing w:before="0" w:beforeAutospacing="0" w:after="0" w:afterAutospacing="0" w:line="360" w:lineRule="auto"/>
        <w:jc w:val="both"/>
        <w:rPr>
          <w:lang w:val="kk-KZ"/>
        </w:rPr>
      </w:pPr>
    </w:p>
    <w:tbl>
      <w:tblPr>
        <w:tblStyle w:val="a3"/>
        <w:tblpPr w:leftFromText="180" w:rightFromText="180" w:vertAnchor="text" w:horzAnchor="margin" w:tblpY="-30"/>
        <w:tblW w:w="9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94"/>
      </w:tblGrid>
      <w:tr w:rsidR="00232F90" w:rsidRPr="00B5133C" w:rsidTr="00232F90">
        <w:tc>
          <w:tcPr>
            <w:tcW w:w="9794" w:type="dxa"/>
          </w:tcPr>
          <w:p w:rsidR="00232F90" w:rsidRPr="00B5133C" w:rsidRDefault="00232F90" w:rsidP="00232F90">
            <w:pPr>
              <w:spacing w:after="0" w:line="360" w:lineRule="auto"/>
              <w:jc w:val="both"/>
              <w:rPr>
                <w:rStyle w:val="28"/>
                <w:rFonts w:ascii="Times New Roman" w:eastAsia="Times New Roman" w:hAnsi="Times New Roman" w:cs="Times New Roman"/>
                <w:b w:val="0"/>
                <w:caps/>
                <w:color w:val="000000"/>
                <w:sz w:val="24"/>
                <w:szCs w:val="24"/>
                <w:lang w:val="en-US"/>
              </w:rPr>
            </w:pPr>
            <w:r w:rsidRPr="00B5133C">
              <w:rPr>
                <w:rFonts w:ascii="Times New Roman" w:hAnsi="Times New Roman" w:cs="Times New Roman"/>
                <w:sz w:val="24"/>
                <w:szCs w:val="24"/>
                <w:lang w:val="en-GB"/>
              </w:rPr>
              <w:t>INTRODUCTION</w:t>
            </w:r>
            <w:r w:rsidRPr="00B5133C">
              <w:rPr>
                <w:rFonts w:ascii="Times New Roman" w:hAnsi="Times New Roman" w:cs="Times New Roman"/>
                <w:sz w:val="24"/>
                <w:szCs w:val="24"/>
                <w:lang w:val="en-US"/>
              </w:rPr>
              <w:t>……………………………………………………………………………...........</w:t>
            </w:r>
            <w:r w:rsidRPr="00B5133C">
              <w:rPr>
                <w:rStyle w:val="28"/>
                <w:rFonts w:ascii="Times New Roman" w:eastAsia="Times New Roman" w:hAnsi="Times New Roman" w:cs="Times New Roman"/>
                <w:b w:val="0"/>
                <w:caps/>
                <w:color w:val="000000" w:themeColor="text1"/>
                <w:sz w:val="24"/>
                <w:szCs w:val="24"/>
                <w:lang w:val="en-US"/>
              </w:rPr>
              <w:t>5</w:t>
            </w:r>
          </w:p>
        </w:tc>
      </w:tr>
      <w:tr w:rsidR="00232F90" w:rsidRPr="00CD68E0" w:rsidTr="00232F90">
        <w:trPr>
          <w:trHeight w:val="440"/>
        </w:trPr>
        <w:tc>
          <w:tcPr>
            <w:tcW w:w="9794" w:type="dxa"/>
          </w:tcPr>
          <w:p w:rsidR="00232F90" w:rsidRPr="00B5133C" w:rsidRDefault="00232F90" w:rsidP="00232F90">
            <w:pPr>
              <w:spacing w:after="0" w:line="360" w:lineRule="auto"/>
              <w:jc w:val="both"/>
              <w:rPr>
                <w:rStyle w:val="28"/>
                <w:rFonts w:ascii="Times New Roman" w:eastAsia="Times New Roman" w:hAnsi="Times New Roman" w:cs="Times New Roman"/>
                <w:b w:val="0"/>
                <w:bCs w:val="0"/>
                <w:sz w:val="24"/>
                <w:szCs w:val="24"/>
                <w:lang w:val="kk-KZ"/>
              </w:rPr>
            </w:pPr>
            <w:r w:rsidRPr="00B5133C">
              <w:rPr>
                <w:rFonts w:ascii="Times New Roman" w:eastAsia="Times New Roman" w:hAnsi="Times New Roman" w:cs="Times New Roman"/>
                <w:sz w:val="24"/>
                <w:szCs w:val="24"/>
                <w:lang w:val="kk-KZ"/>
              </w:rPr>
              <w:t>1</w:t>
            </w:r>
            <w:r w:rsidRPr="00B5133C">
              <w:rPr>
                <w:lang w:val="en-GB"/>
              </w:rPr>
              <w:t xml:space="preserve"> </w:t>
            </w:r>
            <w:r w:rsidRPr="00B5133C">
              <w:rPr>
                <w:rFonts w:ascii="Times New Roman" w:hAnsi="Times New Roman" w:cs="Times New Roman"/>
                <w:sz w:val="24"/>
                <w:szCs w:val="24"/>
                <w:lang w:val="en-GB"/>
              </w:rPr>
              <w:t>Information on the gold-platinoid mineralisation in black shales</w:t>
            </w:r>
            <w:r w:rsidRPr="00B5133C">
              <w:rPr>
                <w:rStyle w:val="28"/>
                <w:rFonts w:ascii="Times New Roman" w:eastAsia="Times New Roman" w:hAnsi="Times New Roman" w:cs="Times New Roman"/>
                <w:b w:val="0"/>
                <w:bCs w:val="0"/>
                <w:sz w:val="24"/>
                <w:szCs w:val="24"/>
                <w:lang w:val="kk-KZ"/>
              </w:rPr>
              <w:t xml:space="preserve"> .........................................................</w:t>
            </w:r>
            <w:r w:rsidRPr="00B5133C">
              <w:rPr>
                <w:rStyle w:val="28"/>
                <w:rFonts w:ascii="Times New Roman" w:eastAsia="Times New Roman" w:hAnsi="Times New Roman" w:cs="Times New Roman"/>
                <w:b w:val="0"/>
                <w:caps/>
                <w:color w:val="000000" w:themeColor="text1"/>
                <w:sz w:val="24"/>
                <w:szCs w:val="24"/>
                <w:lang w:val="en-US"/>
              </w:rPr>
              <w:t>8</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GB"/>
              </w:rPr>
            </w:pPr>
            <w:r w:rsidRPr="00B5133C">
              <w:rPr>
                <w:rFonts w:ascii="Times New Roman" w:hAnsi="Times New Roman" w:cs="Times New Roman"/>
                <w:sz w:val="24"/>
                <w:szCs w:val="24"/>
                <w:lang w:val="en-GB"/>
              </w:rPr>
              <w:t>2  Geological structure and minerageny of prospective territories</w:t>
            </w:r>
            <w:r w:rsidRPr="00B5133C">
              <w:rPr>
                <w:rFonts w:ascii="Times New Roman" w:hAnsi="Times New Roman" w:cs="Times New Roman"/>
                <w:sz w:val="24"/>
                <w:szCs w:val="24"/>
                <w:lang w:val="en-US"/>
              </w:rPr>
              <w:t xml:space="preserve"> </w:t>
            </w:r>
            <w:r w:rsidRPr="00B5133C">
              <w:rPr>
                <w:rFonts w:ascii="Times New Roman" w:hAnsi="Times New Roman" w:cs="Times New Roman"/>
                <w:sz w:val="24"/>
                <w:szCs w:val="24"/>
                <w:lang w:val="en-GB"/>
              </w:rPr>
              <w:t>…</w:t>
            </w:r>
            <w:r w:rsidRPr="00B5133C">
              <w:rPr>
                <w:rFonts w:ascii="Times New Roman" w:hAnsi="Times New Roman" w:cs="Times New Roman"/>
                <w:sz w:val="24"/>
                <w:szCs w:val="24"/>
                <w:lang w:val="en-US"/>
              </w:rPr>
              <w:t xml:space="preserve">…………………………….. </w:t>
            </w:r>
            <w:r w:rsidRPr="00B5133C">
              <w:rPr>
                <w:rStyle w:val="28"/>
                <w:rFonts w:ascii="Times New Roman" w:eastAsia="Times New Roman" w:hAnsi="Times New Roman" w:cs="Times New Roman"/>
                <w:b w:val="0"/>
                <w:caps/>
                <w:color w:val="000000" w:themeColor="text1"/>
                <w:sz w:val="24"/>
                <w:szCs w:val="24"/>
                <w:lang w:val="en-US"/>
              </w:rPr>
              <w:t>10</w:t>
            </w:r>
          </w:p>
        </w:tc>
      </w:tr>
      <w:tr w:rsidR="00232F90" w:rsidRPr="00B5133C" w:rsidTr="00232F90">
        <w:trPr>
          <w:trHeight w:val="425"/>
        </w:trPr>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US"/>
              </w:rPr>
            </w:pPr>
            <w:r w:rsidRPr="00B5133C">
              <w:rPr>
                <w:rFonts w:ascii="Times New Roman" w:hAnsi="Times New Roman" w:cs="Times New Roman"/>
                <w:sz w:val="24"/>
                <w:szCs w:val="24"/>
                <w:lang w:val="en-GB"/>
              </w:rPr>
              <w:t xml:space="preserve">3 Comprehensive study of stone material </w:t>
            </w:r>
            <w:r w:rsidRPr="00B5133C">
              <w:rPr>
                <w:rFonts w:ascii="Times New Roman" w:hAnsi="Times New Roman" w:cs="Times New Roman"/>
                <w:sz w:val="24"/>
                <w:szCs w:val="24"/>
                <w:lang w:val="en-US"/>
              </w:rPr>
              <w:t xml:space="preserve">………………………………………………………… </w:t>
            </w:r>
            <w:r w:rsidRPr="00B5133C">
              <w:rPr>
                <w:rStyle w:val="28"/>
                <w:rFonts w:ascii="Times New Roman" w:eastAsia="Times New Roman" w:hAnsi="Times New Roman" w:cs="Times New Roman"/>
                <w:b w:val="0"/>
                <w:caps/>
                <w:color w:val="000000" w:themeColor="text1"/>
                <w:sz w:val="24"/>
                <w:szCs w:val="24"/>
                <w:lang w:val="en-US"/>
              </w:rPr>
              <w:t>22</w:t>
            </w:r>
          </w:p>
        </w:tc>
      </w:tr>
      <w:tr w:rsidR="00232F90" w:rsidRPr="00B5133C" w:rsidTr="00232F90">
        <w:trPr>
          <w:trHeight w:val="728"/>
        </w:trPr>
        <w:tc>
          <w:tcPr>
            <w:tcW w:w="9794" w:type="dxa"/>
          </w:tcPr>
          <w:p w:rsidR="00232F90" w:rsidRPr="00B5133C" w:rsidRDefault="00232F90" w:rsidP="00B80038">
            <w:pPr>
              <w:spacing w:after="0" w:line="360" w:lineRule="auto"/>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4 Prospecting criteria and assessment of prospects for gold-platinoid mineralisation                     </w:t>
            </w:r>
          </w:p>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GB"/>
              </w:rPr>
            </w:pPr>
            <w:r w:rsidRPr="00B5133C">
              <w:rPr>
                <w:rFonts w:ascii="Times New Roman" w:hAnsi="Times New Roman" w:cs="Times New Roman"/>
                <w:sz w:val="24"/>
                <w:szCs w:val="24"/>
                <w:lang w:val="en-GB"/>
              </w:rPr>
              <w:t xml:space="preserve">    in the study area </w:t>
            </w:r>
            <w:r w:rsidRPr="00B5133C">
              <w:rPr>
                <w:rStyle w:val="28"/>
                <w:rFonts w:ascii="Times New Roman" w:hAnsi="Times New Roman" w:cs="Times New Roman"/>
                <w:b w:val="0"/>
                <w:bCs w:val="0"/>
                <w:spacing w:val="0"/>
                <w:sz w:val="24"/>
                <w:szCs w:val="24"/>
                <w:shd w:val="clear" w:color="auto" w:fill="auto"/>
                <w:lang w:val="en-US"/>
              </w:rPr>
              <w:t>………………………………………………………………………………..</w:t>
            </w:r>
            <w:r w:rsidRPr="00B5133C">
              <w:rPr>
                <w:rStyle w:val="28"/>
                <w:rFonts w:ascii="Times New Roman" w:hAnsi="Times New Roman" w:cs="Times New Roman"/>
                <w:b w:val="0"/>
                <w:bCs w:val="0"/>
                <w:spacing w:val="0"/>
                <w:sz w:val="24"/>
                <w:szCs w:val="24"/>
                <w:shd w:val="clear" w:color="auto" w:fill="auto"/>
              </w:rPr>
              <w:t>..</w:t>
            </w:r>
            <w:r w:rsidRPr="00B5133C">
              <w:rPr>
                <w:rStyle w:val="28"/>
                <w:rFonts w:ascii="Times New Roman" w:eastAsia="Times New Roman" w:hAnsi="Times New Roman" w:cs="Times New Roman"/>
                <w:b w:val="0"/>
                <w:caps/>
                <w:color w:val="000000" w:themeColor="text1"/>
                <w:sz w:val="24"/>
                <w:szCs w:val="24"/>
                <w:lang w:val="en-US"/>
              </w:rPr>
              <w:t>24</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US"/>
              </w:rPr>
            </w:pPr>
            <w:r w:rsidRPr="00B5133C">
              <w:rPr>
                <w:rFonts w:ascii="Times New Roman" w:hAnsi="Times New Roman" w:cs="Times New Roman"/>
                <w:sz w:val="24"/>
                <w:szCs w:val="24"/>
                <w:lang w:val="en-US"/>
              </w:rPr>
              <w:t>CONCLUSION ……………………………………………………………………………………</w:t>
            </w:r>
            <w:r w:rsidRPr="00B5133C">
              <w:rPr>
                <w:rFonts w:ascii="Times New Roman" w:hAnsi="Times New Roman" w:cs="Times New Roman"/>
                <w:sz w:val="24"/>
                <w:szCs w:val="24"/>
              </w:rPr>
              <w:t xml:space="preserve"> </w:t>
            </w:r>
            <w:r w:rsidRPr="00B5133C">
              <w:rPr>
                <w:rStyle w:val="28"/>
                <w:rFonts w:ascii="Times New Roman" w:eastAsia="Times New Roman" w:hAnsi="Times New Roman" w:cs="Times New Roman"/>
                <w:b w:val="0"/>
                <w:caps/>
                <w:color w:val="000000" w:themeColor="text1"/>
                <w:sz w:val="24"/>
                <w:szCs w:val="24"/>
                <w:lang w:val="en-US"/>
              </w:rPr>
              <w:t>32</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GB"/>
              </w:rPr>
            </w:pPr>
            <w:r w:rsidRPr="00B5133C">
              <w:rPr>
                <w:rFonts w:ascii="Times New Roman" w:hAnsi="Times New Roman" w:cs="Times New Roman"/>
                <w:sz w:val="24"/>
                <w:szCs w:val="24"/>
                <w:lang w:val="en-US"/>
              </w:rPr>
              <w:t xml:space="preserve">LIST OF REFERENCES …………………………………………………………………………. </w:t>
            </w:r>
            <w:r w:rsidRPr="00B5133C">
              <w:rPr>
                <w:rStyle w:val="28"/>
                <w:rFonts w:ascii="Times New Roman" w:eastAsia="Times New Roman" w:hAnsi="Times New Roman" w:cs="Times New Roman"/>
                <w:b w:val="0"/>
                <w:caps/>
                <w:color w:val="000000" w:themeColor="text1"/>
                <w:sz w:val="24"/>
                <w:szCs w:val="24"/>
                <w:lang w:val="en-US"/>
              </w:rPr>
              <w:t>34</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US"/>
              </w:rPr>
            </w:pPr>
            <w:r w:rsidRPr="00B5133C">
              <w:rPr>
                <w:rFonts w:ascii="Times New Roman" w:hAnsi="Times New Roman" w:cs="Times New Roman"/>
                <w:sz w:val="24"/>
                <w:szCs w:val="24"/>
                <w:lang w:val="en-US"/>
              </w:rPr>
              <w:t>APPENDIX A  Table ………………………………………………………………………………</w:t>
            </w:r>
            <w:r w:rsidRPr="00B5133C">
              <w:rPr>
                <w:rStyle w:val="28"/>
                <w:rFonts w:ascii="Times New Roman" w:eastAsia="Times New Roman" w:hAnsi="Times New Roman" w:cs="Times New Roman"/>
                <w:b w:val="0"/>
                <w:caps/>
                <w:color w:val="000000" w:themeColor="text1"/>
                <w:sz w:val="24"/>
                <w:szCs w:val="24"/>
                <w:lang w:val="en-US"/>
              </w:rPr>
              <w:t>38</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GB"/>
              </w:rPr>
            </w:pPr>
            <w:r w:rsidRPr="00B5133C">
              <w:rPr>
                <w:rFonts w:ascii="Times New Roman" w:hAnsi="Times New Roman" w:cs="Times New Roman"/>
                <w:sz w:val="24"/>
                <w:szCs w:val="24"/>
                <w:lang w:val="en-GB"/>
              </w:rPr>
              <w:t>APPENDIX B  List of illustrations …</w:t>
            </w:r>
            <w:r w:rsidRPr="00B5133C">
              <w:rPr>
                <w:rFonts w:ascii="Times New Roman" w:hAnsi="Times New Roman" w:cs="Times New Roman"/>
                <w:sz w:val="24"/>
                <w:szCs w:val="24"/>
                <w:lang w:val="en-US"/>
              </w:rPr>
              <w:t xml:space="preserve">……………………………………………………………. </w:t>
            </w:r>
            <w:r w:rsidRPr="00B5133C">
              <w:rPr>
                <w:rStyle w:val="28"/>
                <w:rFonts w:ascii="Times New Roman" w:eastAsia="Times New Roman" w:hAnsi="Times New Roman" w:cs="Times New Roman"/>
                <w:b w:val="0"/>
                <w:caps/>
                <w:color w:val="000000" w:themeColor="text1"/>
                <w:sz w:val="24"/>
                <w:szCs w:val="24"/>
                <w:lang w:val="en-US"/>
              </w:rPr>
              <w:t>40</w:t>
            </w:r>
          </w:p>
        </w:tc>
      </w:tr>
      <w:tr w:rsidR="00232F90" w:rsidRPr="00B5133C" w:rsidTr="00232F90">
        <w:tc>
          <w:tcPr>
            <w:tcW w:w="9794" w:type="dxa"/>
          </w:tcPr>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US"/>
              </w:rPr>
            </w:pPr>
            <w:r w:rsidRPr="00B5133C">
              <w:rPr>
                <w:rFonts w:ascii="Times New Roman" w:hAnsi="Times New Roman" w:cs="Times New Roman"/>
                <w:sz w:val="24"/>
                <w:szCs w:val="24"/>
                <w:lang w:val="en-US"/>
              </w:rPr>
              <w:t xml:space="preserve">APPENDIX C  </w:t>
            </w:r>
            <w:r w:rsidRPr="00B5133C">
              <w:rPr>
                <w:rFonts w:ascii="Times New Roman" w:hAnsi="Times New Roman" w:cs="Times New Roman"/>
                <w:sz w:val="24"/>
                <w:szCs w:val="24"/>
                <w:lang w:val="en-GB"/>
              </w:rPr>
              <w:t xml:space="preserve"> List of published articles and books during the project period</w:t>
            </w:r>
            <w:r w:rsidRPr="00B5133C">
              <w:rPr>
                <w:rFonts w:ascii="Times New Roman" w:hAnsi="Times New Roman" w:cs="Times New Roman"/>
                <w:sz w:val="24"/>
                <w:szCs w:val="24"/>
                <w:lang w:val="en-US"/>
              </w:rPr>
              <w:t xml:space="preserve">  ………………… </w:t>
            </w:r>
            <w:r w:rsidRPr="00B5133C">
              <w:rPr>
                <w:rStyle w:val="28"/>
                <w:rFonts w:ascii="Times New Roman" w:eastAsia="Times New Roman" w:hAnsi="Times New Roman" w:cs="Times New Roman"/>
                <w:b w:val="0"/>
                <w:caps/>
                <w:color w:val="000000" w:themeColor="text1"/>
                <w:sz w:val="24"/>
                <w:szCs w:val="24"/>
                <w:lang w:val="en-US"/>
              </w:rPr>
              <w:t>42</w:t>
            </w:r>
          </w:p>
        </w:tc>
      </w:tr>
      <w:tr w:rsidR="00232F90" w:rsidRPr="00CD68E0" w:rsidTr="00232F90">
        <w:tc>
          <w:tcPr>
            <w:tcW w:w="9794" w:type="dxa"/>
          </w:tcPr>
          <w:p w:rsidR="00232F90" w:rsidRPr="00B5133C" w:rsidRDefault="00232F90" w:rsidP="000A7202">
            <w:pPr>
              <w:spacing w:after="0" w:line="360" w:lineRule="auto"/>
              <w:rPr>
                <w:rFonts w:ascii="Times New Roman" w:hAnsi="Times New Roman" w:cs="Times New Roman"/>
                <w:sz w:val="24"/>
                <w:szCs w:val="24"/>
                <w:lang w:val="en-US"/>
              </w:rPr>
            </w:pPr>
            <w:r w:rsidRPr="00B5133C">
              <w:rPr>
                <w:rFonts w:ascii="Times New Roman" w:hAnsi="Times New Roman" w:cs="Times New Roman"/>
                <w:sz w:val="24"/>
                <w:szCs w:val="24"/>
                <w:lang w:val="en-GB"/>
              </w:rPr>
              <w:t>APPENDIX D</w:t>
            </w:r>
            <w:r w:rsidRPr="00B5133C">
              <w:rPr>
                <w:rFonts w:ascii="Times New Roman" w:hAnsi="Times New Roman" w:cs="Times New Roman"/>
                <w:sz w:val="24"/>
                <w:szCs w:val="24"/>
                <w:lang w:val="kk-KZ"/>
              </w:rPr>
              <w:t xml:space="preserve"> </w:t>
            </w:r>
            <w:r w:rsidRPr="00B5133C">
              <w:rPr>
                <w:rFonts w:ascii="Times New Roman" w:hAnsi="Times New Roman" w:cs="Times New Roman"/>
                <w:sz w:val="24"/>
                <w:szCs w:val="24"/>
                <w:lang w:val="en-GB"/>
              </w:rPr>
              <w:t xml:space="preserve"> Implementation report</w:t>
            </w:r>
            <w:r w:rsidRPr="00B5133C">
              <w:rPr>
                <w:rFonts w:ascii="Times New Roman" w:hAnsi="Times New Roman" w:cs="Times New Roman"/>
                <w:sz w:val="24"/>
                <w:szCs w:val="24"/>
                <w:lang w:val="en-US"/>
              </w:rPr>
              <w:t>. ……………………………………………………………48</w:t>
            </w:r>
          </w:p>
          <w:p w:rsidR="00232F90" w:rsidRPr="00B5133C" w:rsidRDefault="00232F90" w:rsidP="00232F90">
            <w:pPr>
              <w:spacing w:after="0" w:line="360" w:lineRule="auto"/>
              <w:rPr>
                <w:rStyle w:val="28"/>
                <w:rFonts w:ascii="Times New Roman" w:hAnsi="Times New Roman" w:cs="Times New Roman"/>
                <w:b w:val="0"/>
                <w:bCs w:val="0"/>
                <w:spacing w:val="0"/>
                <w:sz w:val="24"/>
                <w:szCs w:val="24"/>
                <w:shd w:val="clear" w:color="auto" w:fill="auto"/>
                <w:lang w:val="en-GB"/>
              </w:rPr>
            </w:pPr>
            <w:r w:rsidRPr="00B5133C">
              <w:rPr>
                <w:rFonts w:ascii="Times New Roman" w:hAnsi="Times New Roman" w:cs="Times New Roman"/>
                <w:sz w:val="24"/>
                <w:szCs w:val="24"/>
                <w:lang w:val="en-GB"/>
              </w:rPr>
              <w:t xml:space="preserve">APPENDIX </w:t>
            </w:r>
            <w:r w:rsidRPr="00B5133C">
              <w:rPr>
                <w:rFonts w:ascii="Times New Roman" w:hAnsi="Times New Roman" w:cs="Times New Roman"/>
                <w:sz w:val="24"/>
                <w:szCs w:val="24"/>
                <w:lang w:val="kk-KZ"/>
              </w:rPr>
              <w:t xml:space="preserve"> Е  </w:t>
            </w:r>
            <w:r w:rsidRPr="00B5133C">
              <w:rPr>
                <w:lang w:val="en-US"/>
              </w:rPr>
              <w:t xml:space="preserve"> </w:t>
            </w:r>
            <w:r w:rsidRPr="00B5133C">
              <w:rPr>
                <w:rFonts w:ascii="Times New Roman" w:hAnsi="Times New Roman" w:cs="Times New Roman"/>
                <w:sz w:val="24"/>
                <w:szCs w:val="24"/>
                <w:lang w:val="en-US"/>
              </w:rPr>
              <w:t xml:space="preserve"> Calendar plan …………………………………………………………………..</w:t>
            </w:r>
            <w:r w:rsidRPr="0084561C">
              <w:rPr>
                <w:rFonts w:ascii="Times New Roman" w:hAnsi="Times New Roman" w:cs="Times New Roman"/>
                <w:sz w:val="24"/>
                <w:szCs w:val="24"/>
                <w:lang w:val="en-US"/>
              </w:rPr>
              <w:t xml:space="preserve">. </w:t>
            </w:r>
            <w:r w:rsidRPr="00B5133C">
              <w:rPr>
                <w:rStyle w:val="28"/>
                <w:rFonts w:ascii="Times New Roman" w:eastAsia="Times New Roman" w:hAnsi="Times New Roman" w:cs="Times New Roman"/>
                <w:b w:val="0"/>
                <w:caps/>
                <w:color w:val="000000" w:themeColor="text1"/>
                <w:sz w:val="24"/>
                <w:szCs w:val="24"/>
                <w:lang w:val="en-US"/>
              </w:rPr>
              <w:t>49</w:t>
            </w:r>
          </w:p>
        </w:tc>
      </w:tr>
    </w:tbl>
    <w:p w:rsidR="00942D6E" w:rsidRPr="00B5133C" w:rsidRDefault="00942D6E" w:rsidP="009C6A1F">
      <w:pPr>
        <w:pStyle w:val="a4"/>
        <w:spacing w:before="0" w:beforeAutospacing="0" w:after="0" w:afterAutospacing="0" w:line="360" w:lineRule="auto"/>
        <w:jc w:val="both"/>
        <w:rPr>
          <w:lang w:val="kk-KZ"/>
        </w:rPr>
      </w:pPr>
    </w:p>
    <w:p w:rsidR="00942D6E" w:rsidRPr="00B5133C" w:rsidRDefault="00942D6E" w:rsidP="009C6A1F">
      <w:pPr>
        <w:pStyle w:val="a4"/>
        <w:spacing w:before="0" w:beforeAutospacing="0" w:after="0" w:afterAutospacing="0" w:line="360" w:lineRule="auto"/>
        <w:jc w:val="both"/>
        <w:rPr>
          <w:lang w:val="kk-KZ"/>
        </w:rPr>
      </w:pPr>
    </w:p>
    <w:p w:rsidR="005201CA" w:rsidRPr="00B5133C" w:rsidRDefault="005201CA" w:rsidP="009C6A1F">
      <w:pPr>
        <w:pStyle w:val="a5"/>
        <w:spacing w:after="0" w:line="360" w:lineRule="auto"/>
        <w:ind w:left="0"/>
        <w:rPr>
          <w:rFonts w:ascii="Times New Roman" w:eastAsia="Times New Roman" w:hAnsi="Times New Roman" w:cs="Times New Roman"/>
          <w:sz w:val="24"/>
          <w:szCs w:val="24"/>
          <w:lang w:val="kk-KZ" w:eastAsia="ru-RU"/>
        </w:rPr>
      </w:pPr>
    </w:p>
    <w:p w:rsidR="00B93C16" w:rsidRPr="00B5133C" w:rsidRDefault="00B93C16"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9C6A1F">
      <w:pPr>
        <w:pStyle w:val="a5"/>
        <w:spacing w:after="0" w:line="360" w:lineRule="auto"/>
        <w:ind w:left="0"/>
        <w:rPr>
          <w:rFonts w:ascii="Times New Roman" w:hAnsi="Times New Roman" w:cs="Times New Roman"/>
          <w:sz w:val="24"/>
          <w:szCs w:val="24"/>
          <w:lang w:val="en-GB"/>
        </w:rPr>
      </w:pPr>
    </w:p>
    <w:p w:rsidR="000A7202" w:rsidRPr="00B5133C" w:rsidRDefault="000A7202" w:rsidP="000A7202">
      <w:pPr>
        <w:pStyle w:val="20"/>
        <w:rPr>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5201CA" w:rsidRPr="00B5133C" w:rsidRDefault="005201CA" w:rsidP="009C6A1F">
      <w:pPr>
        <w:pStyle w:val="a5"/>
        <w:spacing w:after="0" w:line="360" w:lineRule="auto"/>
        <w:ind w:left="0"/>
        <w:rPr>
          <w:rFonts w:ascii="Times New Roman" w:hAnsi="Times New Roman" w:cs="Times New Roman"/>
          <w:sz w:val="24"/>
          <w:szCs w:val="24"/>
          <w:lang w:val="en-GB"/>
        </w:rPr>
      </w:pPr>
    </w:p>
    <w:p w:rsidR="009C6A1F" w:rsidRPr="00B5133C" w:rsidRDefault="009C6A1F" w:rsidP="009C6A1F">
      <w:pPr>
        <w:pStyle w:val="a5"/>
        <w:spacing w:after="0" w:line="360" w:lineRule="auto"/>
        <w:ind w:left="0"/>
        <w:rPr>
          <w:rFonts w:ascii="Times New Roman" w:hAnsi="Times New Roman" w:cs="Times New Roman"/>
          <w:sz w:val="24"/>
          <w:szCs w:val="24"/>
          <w:lang w:val="en-GB"/>
        </w:rPr>
      </w:pPr>
    </w:p>
    <w:p w:rsidR="002F65F4" w:rsidRPr="00B5133C" w:rsidRDefault="00FE67C6" w:rsidP="00FE1582">
      <w:pPr>
        <w:pStyle w:val="a5"/>
        <w:spacing w:after="0" w:line="360" w:lineRule="auto"/>
        <w:ind w:left="0"/>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INTRODUCTION</w:t>
      </w:r>
    </w:p>
    <w:p w:rsidR="00FE67C6"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In the reporting year 2020, </w:t>
      </w:r>
      <w:r w:rsidR="00DF0AB6"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analysis results were processed in accordance with the calendar plan, tables, a predictive metallogenic map and detailed maps of prospective areas were prepared. Projected assessment of prospects of gold and </w:t>
      </w:r>
      <w:r w:rsidR="005D7A17" w:rsidRPr="00B5133C">
        <w:rPr>
          <w:rFonts w:ascii="Times New Roman" w:hAnsi="Times New Roman" w:cs="Times New Roman"/>
          <w:sz w:val="24"/>
          <w:szCs w:val="24"/>
          <w:lang w:val="en-GB"/>
        </w:rPr>
        <w:t>platinoid</w:t>
      </w:r>
      <w:r w:rsidRPr="00B5133C">
        <w:rPr>
          <w:rFonts w:ascii="Times New Roman" w:hAnsi="Times New Roman" w:cs="Times New Roman"/>
          <w:sz w:val="24"/>
          <w:szCs w:val="24"/>
          <w:lang w:val="en-GB"/>
        </w:rPr>
        <w:t xml:space="preserve"> ore objects related to various stratigraphic levels of black shale strata was performed with development of search criteria, scientific and practical recommendations and preparation of the final report. </w:t>
      </w:r>
    </w:p>
    <w:p w:rsidR="002F65F4"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research work was carried out under the grant for three years </w:t>
      </w:r>
      <w:r w:rsidR="00DF0AB6" w:rsidRPr="00B5133C">
        <w:rPr>
          <w:rFonts w:ascii="Times New Roman" w:hAnsi="Times New Roman" w:cs="Times New Roman"/>
          <w:sz w:val="24"/>
          <w:szCs w:val="24"/>
          <w:lang w:val="en-GB"/>
        </w:rPr>
        <w:t>of 2018-2020. Following its</w:t>
      </w:r>
      <w:r w:rsidRPr="00B5133C">
        <w:rPr>
          <w:rFonts w:ascii="Times New Roman" w:hAnsi="Times New Roman" w:cs="Times New Roman"/>
          <w:sz w:val="24"/>
          <w:szCs w:val="24"/>
          <w:lang w:val="en-GB"/>
        </w:rPr>
        <w:t xml:space="preserve"> results, the interim reports were prepared and </w:t>
      </w:r>
      <w:r w:rsidR="00DF0AB6" w:rsidRPr="00B5133C">
        <w:rPr>
          <w:rFonts w:ascii="Times New Roman" w:hAnsi="Times New Roman" w:cs="Times New Roman"/>
          <w:sz w:val="24"/>
          <w:szCs w:val="24"/>
          <w:lang w:val="en-GB"/>
        </w:rPr>
        <w:t>defend</w:t>
      </w:r>
      <w:r w:rsidRPr="00B5133C">
        <w:rPr>
          <w:rFonts w:ascii="Times New Roman" w:hAnsi="Times New Roman" w:cs="Times New Roman"/>
          <w:sz w:val="24"/>
          <w:szCs w:val="24"/>
          <w:lang w:val="en-GB"/>
        </w:rPr>
        <w:t>ed</w:t>
      </w:r>
      <w:r w:rsidR="002F65F4" w:rsidRPr="00B5133C">
        <w:rPr>
          <w:rFonts w:ascii="Times New Roman" w:hAnsi="Times New Roman" w:cs="Times New Roman"/>
          <w:sz w:val="24"/>
          <w:szCs w:val="24"/>
          <w:lang w:val="en-GB"/>
        </w:rPr>
        <w:t>:</w:t>
      </w:r>
    </w:p>
    <w:p w:rsidR="00FE67C6" w:rsidRPr="00B5133C" w:rsidRDefault="00BB57D5"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00FE67C6" w:rsidRPr="00B5133C">
        <w:rPr>
          <w:rFonts w:ascii="Times New Roman" w:hAnsi="Times New Roman" w:cs="Times New Roman"/>
          <w:sz w:val="24"/>
          <w:szCs w:val="24"/>
          <w:lang w:val="en-GB"/>
        </w:rPr>
        <w:t xml:space="preserve">Assessment of Eastern and South-Eastern Kazakhstan </w:t>
      </w:r>
      <w:r w:rsidR="00DF0AB6" w:rsidRPr="00B5133C">
        <w:rPr>
          <w:rFonts w:ascii="Times New Roman" w:hAnsi="Times New Roman" w:cs="Times New Roman"/>
          <w:sz w:val="24"/>
          <w:szCs w:val="24"/>
          <w:lang w:val="en-GB"/>
        </w:rPr>
        <w:t xml:space="preserve">territories </w:t>
      </w:r>
      <w:r w:rsidR="00FE67C6" w:rsidRPr="00B5133C">
        <w:rPr>
          <w:rFonts w:ascii="Times New Roman" w:hAnsi="Times New Roman" w:cs="Times New Roman"/>
          <w:sz w:val="24"/>
          <w:szCs w:val="24"/>
          <w:lang w:val="en-GB"/>
        </w:rPr>
        <w:t>for</w:t>
      </w:r>
      <w:r w:rsidR="00DF0AB6" w:rsidRPr="00B5133C">
        <w:rPr>
          <w:rFonts w:ascii="Times New Roman" w:hAnsi="Times New Roman" w:cs="Times New Roman"/>
          <w:sz w:val="24"/>
          <w:szCs w:val="24"/>
          <w:lang w:val="en-GB"/>
        </w:rPr>
        <w:t xml:space="preserve"> large-volume noble-metal (gold-platinoid</w:t>
      </w:r>
      <w:r w:rsidR="00FE67C6" w:rsidRPr="00B5133C">
        <w:rPr>
          <w:rFonts w:ascii="Times New Roman" w:hAnsi="Times New Roman" w:cs="Times New Roman"/>
          <w:sz w:val="24"/>
          <w:szCs w:val="24"/>
          <w:lang w:val="en-GB"/>
        </w:rPr>
        <w:t xml:space="preserve">) </w:t>
      </w:r>
      <w:r w:rsidR="00DF0AB6" w:rsidRPr="00B5133C">
        <w:rPr>
          <w:rFonts w:ascii="Times New Roman" w:hAnsi="Times New Roman" w:cs="Times New Roman"/>
          <w:sz w:val="24"/>
          <w:szCs w:val="24"/>
          <w:lang w:val="en-GB"/>
        </w:rPr>
        <w:t>mineralisation</w:t>
      </w:r>
      <w:r w:rsidR="00FE67C6" w:rsidRPr="00B5133C">
        <w:rPr>
          <w:rFonts w:ascii="Times New Roman" w:hAnsi="Times New Roman" w:cs="Times New Roman"/>
          <w:sz w:val="24"/>
          <w:szCs w:val="24"/>
          <w:lang w:val="en-GB"/>
        </w:rPr>
        <w:t xml:space="preserve"> in black  shale (intermediate). </w:t>
      </w:r>
    </w:p>
    <w:p w:rsidR="00FE67C6" w:rsidRPr="00EB3293" w:rsidRDefault="00FE67C6" w:rsidP="00047B0A">
      <w:pPr>
        <w:pStyle w:val="a5"/>
        <w:spacing w:after="0" w:line="360" w:lineRule="auto"/>
        <w:ind w:left="0" w:firstLine="709"/>
        <w:jc w:val="both"/>
        <w:rPr>
          <w:rFonts w:ascii="Times New Roman" w:hAnsi="Times New Roman" w:cs="Times New Roman"/>
          <w:sz w:val="24"/>
          <w:szCs w:val="24"/>
          <w:lang w:val="en-US"/>
        </w:rPr>
      </w:pPr>
      <w:r w:rsidRPr="00B5133C">
        <w:rPr>
          <w:rFonts w:ascii="Times New Roman" w:hAnsi="Times New Roman" w:cs="Times New Roman"/>
          <w:sz w:val="24"/>
          <w:szCs w:val="24"/>
          <w:lang w:val="en-GB"/>
        </w:rPr>
        <w:t>2018. Inventory number 0218RK005425</w:t>
      </w:r>
      <w:r w:rsidR="005F1B37" w:rsidRPr="00EB3293">
        <w:rPr>
          <w:rFonts w:ascii="Times New Roman" w:hAnsi="Times New Roman" w:cs="Times New Roman"/>
          <w:sz w:val="24"/>
          <w:szCs w:val="24"/>
          <w:lang w:val="en-US"/>
        </w:rPr>
        <w:t>.</w:t>
      </w:r>
    </w:p>
    <w:p w:rsidR="002F65F4" w:rsidRPr="00B5133C" w:rsidRDefault="00BB57D5"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w:t>
      </w:r>
      <w:r w:rsidR="00DF0AB6" w:rsidRPr="00B5133C">
        <w:rPr>
          <w:rFonts w:ascii="Times New Roman" w:hAnsi="Times New Roman" w:cs="Times New Roman"/>
          <w:sz w:val="24"/>
          <w:szCs w:val="24"/>
          <w:lang w:val="en-GB"/>
        </w:rPr>
        <w:t xml:space="preserve"> </w:t>
      </w:r>
      <w:r w:rsidR="00FE67C6" w:rsidRPr="00B5133C">
        <w:rPr>
          <w:rFonts w:ascii="Times New Roman" w:hAnsi="Times New Roman" w:cs="Times New Roman"/>
          <w:sz w:val="24"/>
          <w:szCs w:val="24"/>
          <w:lang w:val="en-GB"/>
        </w:rPr>
        <w:t xml:space="preserve">Assessment of the territory of East and South-East Kazakhstan for large-volume noble-metal (gold-platinoid) </w:t>
      </w:r>
      <w:r w:rsidR="00DF0AB6" w:rsidRPr="00B5133C">
        <w:rPr>
          <w:rFonts w:ascii="Times New Roman" w:hAnsi="Times New Roman" w:cs="Times New Roman"/>
          <w:sz w:val="24"/>
          <w:szCs w:val="24"/>
          <w:lang w:val="en-GB"/>
        </w:rPr>
        <w:t>mineralisation</w:t>
      </w:r>
      <w:r w:rsidR="00FE67C6" w:rsidRPr="00B5133C">
        <w:rPr>
          <w:rFonts w:ascii="Times New Roman" w:hAnsi="Times New Roman" w:cs="Times New Roman"/>
          <w:sz w:val="24"/>
          <w:szCs w:val="24"/>
          <w:lang w:val="en-GB"/>
        </w:rPr>
        <w:t xml:space="preserve"> in black  shale (intermediate). </w:t>
      </w:r>
      <w:r w:rsidR="002F65F4" w:rsidRPr="00B5133C">
        <w:rPr>
          <w:rFonts w:ascii="Times New Roman" w:hAnsi="Times New Roman" w:cs="Times New Roman"/>
          <w:sz w:val="24"/>
          <w:szCs w:val="24"/>
          <w:lang w:val="en-GB"/>
        </w:rPr>
        <w:t>2019.</w:t>
      </w:r>
      <w:r w:rsidR="00DE4752" w:rsidRPr="00B5133C">
        <w:rPr>
          <w:rFonts w:ascii="Times New Roman" w:hAnsi="Times New Roman" w:cs="Times New Roman"/>
          <w:sz w:val="24"/>
          <w:szCs w:val="24"/>
          <w:lang w:val="en-GB"/>
        </w:rPr>
        <w:t xml:space="preserve"> </w:t>
      </w:r>
      <w:r w:rsidR="00FE67C6" w:rsidRPr="00B5133C">
        <w:rPr>
          <w:rFonts w:ascii="Times New Roman" w:hAnsi="Times New Roman" w:cs="Times New Roman"/>
          <w:sz w:val="24"/>
          <w:szCs w:val="24"/>
          <w:lang w:val="en-GB"/>
        </w:rPr>
        <w:t>Inventory number</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002F65F4" w:rsidRPr="00B5133C">
        <w:rPr>
          <w:rFonts w:ascii="Times New Roman" w:hAnsi="Times New Roman" w:cs="Times New Roman"/>
          <w:sz w:val="24"/>
          <w:szCs w:val="24"/>
          <w:lang w:val="en-GB"/>
        </w:rPr>
        <w:t>0219</w:t>
      </w:r>
      <w:r w:rsidR="002F65F4" w:rsidRPr="00B5133C">
        <w:rPr>
          <w:rFonts w:ascii="Times New Roman" w:hAnsi="Times New Roman" w:cs="Times New Roman"/>
          <w:sz w:val="24"/>
          <w:szCs w:val="24"/>
        </w:rPr>
        <w:t>РК</w:t>
      </w:r>
      <w:r w:rsidR="002F65F4" w:rsidRPr="00B5133C">
        <w:rPr>
          <w:rFonts w:ascii="Times New Roman" w:hAnsi="Times New Roman" w:cs="Times New Roman"/>
          <w:sz w:val="24"/>
          <w:szCs w:val="24"/>
          <w:lang w:val="en-GB"/>
        </w:rPr>
        <w:t>00633</w:t>
      </w:r>
    </w:p>
    <w:p w:rsidR="00FE67C6"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2018 report was </w:t>
      </w:r>
      <w:r w:rsidR="00DF0AB6" w:rsidRPr="00B5133C">
        <w:rPr>
          <w:rFonts w:ascii="Times New Roman" w:hAnsi="Times New Roman" w:cs="Times New Roman"/>
          <w:sz w:val="24"/>
          <w:szCs w:val="24"/>
          <w:lang w:val="en-GB"/>
        </w:rPr>
        <w:t>draft</w:t>
      </w:r>
      <w:r w:rsidRPr="00B5133C">
        <w:rPr>
          <w:rFonts w:ascii="Times New Roman" w:hAnsi="Times New Roman" w:cs="Times New Roman"/>
          <w:sz w:val="24"/>
          <w:szCs w:val="24"/>
          <w:lang w:val="en-GB"/>
        </w:rPr>
        <w:t>ed by a research team led by H.A.Bespaev, Doctor of Geological and Mineralogical Sciences. From February 2019, due to certain circumstances, this group was disbanded and subsequent work was continued by the current theme performers.</w:t>
      </w:r>
    </w:p>
    <w:p w:rsidR="002F65F4"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In developing the forecast and search criteria, the authors of the report took into account and relied on a large amount of factual material from many years of research on </w:t>
      </w:r>
      <w:r w:rsidR="00DF0AB6" w:rsidRPr="00B5133C">
        <w:rPr>
          <w:rFonts w:ascii="Times New Roman" w:hAnsi="Times New Roman" w:cs="Times New Roman"/>
          <w:sz w:val="24"/>
          <w:szCs w:val="24"/>
          <w:lang w:val="en-GB"/>
        </w:rPr>
        <w:t>the Rudny</w:t>
      </w:r>
      <w:r w:rsidRPr="00B5133C">
        <w:rPr>
          <w:rFonts w:ascii="Times New Roman" w:hAnsi="Times New Roman" w:cs="Times New Roman"/>
          <w:sz w:val="24"/>
          <w:szCs w:val="24"/>
          <w:lang w:val="en-GB"/>
        </w:rPr>
        <w:t xml:space="preserve"> Altai, </w:t>
      </w:r>
      <w:r w:rsidR="00DF0AB6" w:rsidRPr="00B5133C">
        <w:rPr>
          <w:rFonts w:ascii="Times New Roman" w:hAnsi="Times New Roman" w:cs="Times New Roman"/>
          <w:sz w:val="24"/>
          <w:szCs w:val="24"/>
          <w:lang w:val="en-GB"/>
        </w:rPr>
        <w:t>Trans-Ili</w:t>
      </w:r>
      <w:r w:rsidRPr="00B5133C">
        <w:rPr>
          <w:rFonts w:ascii="Times New Roman" w:hAnsi="Times New Roman" w:cs="Times New Roman"/>
          <w:sz w:val="24"/>
          <w:szCs w:val="24"/>
          <w:lang w:val="en-GB"/>
        </w:rPr>
        <w:t xml:space="preserve"> Alatau and Ki</w:t>
      </w:r>
      <w:r w:rsidR="00DF0AB6" w:rsidRPr="00B5133C">
        <w:rPr>
          <w:rFonts w:ascii="Times New Roman" w:hAnsi="Times New Roman" w:cs="Times New Roman"/>
          <w:sz w:val="24"/>
          <w:szCs w:val="24"/>
          <w:lang w:val="en-GB"/>
        </w:rPr>
        <w:t>ndyktas</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p>
    <w:p w:rsidR="00FE67C6" w:rsidRPr="00B5133C" w:rsidRDefault="00DF0AB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Special attention was paid to opinions of the scientists who discussed the problem issues of geology, genesis and metallogeny of the investigated regions: Globa V.A., M.S. Mysnik, M.S. Rafailovich, Y.S. Ananyev, L.G. Marchenko and others on East Kazakhstan; Y.N. Gilev, E.P. Mamonov, G.A. Suslov, A.F. Kovalevsky, V.L. Kiselev for South-East Kazakhstan). </w:t>
      </w:r>
      <w:r w:rsidR="00FE67C6" w:rsidRPr="00B5133C">
        <w:rPr>
          <w:rFonts w:ascii="Times New Roman" w:hAnsi="Times New Roman" w:cs="Times New Roman"/>
          <w:sz w:val="24"/>
          <w:szCs w:val="24"/>
          <w:lang w:val="en-GB"/>
        </w:rPr>
        <w:t>Special attention was paid to the opinions of scientists who discussed problems of geology, genesis and metallogeny in the regions under study. (Global V.A., M.S. Mysnik, M.S. Rafailovich, Y.S. Ananyev, L.G. Marchenko and others for Eastern Kazakhstan; Y.N. Gilev, E.P. Mamonov, G.A. Suslov, A.F. Kovalevsky, V.L. Kiselev for South-Eastern Kazakhstan).</w:t>
      </w:r>
    </w:p>
    <w:p w:rsidR="00FE67C6"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In addition to the analysis carried out by the authors of the project, the analytical data of its predecessors were also used in the </w:t>
      </w:r>
      <w:r w:rsidR="00DF0AB6" w:rsidRPr="00B5133C">
        <w:rPr>
          <w:rFonts w:ascii="Times New Roman" w:hAnsi="Times New Roman" w:cs="Times New Roman"/>
          <w:sz w:val="24"/>
          <w:szCs w:val="24"/>
          <w:lang w:val="en-GB"/>
        </w:rPr>
        <w:t xml:space="preserve">"IRGETAS" </w:t>
      </w:r>
      <w:r w:rsidR="005D7A17" w:rsidRPr="00B5133C">
        <w:rPr>
          <w:rFonts w:ascii="Times New Roman" w:hAnsi="Times New Roman" w:cs="Times New Roman"/>
          <w:sz w:val="24"/>
          <w:szCs w:val="24"/>
          <w:lang w:val="en-GB"/>
        </w:rPr>
        <w:t>Engineering L</w:t>
      </w:r>
      <w:r w:rsidRPr="00B5133C">
        <w:rPr>
          <w:rFonts w:ascii="Times New Roman" w:hAnsi="Times New Roman" w:cs="Times New Roman"/>
          <w:sz w:val="24"/>
          <w:szCs w:val="24"/>
          <w:lang w:val="en-GB"/>
        </w:rPr>
        <w:t xml:space="preserve">aboratory at the D.Serikbayev VKTGU, the </w:t>
      </w:r>
      <w:r w:rsidR="005D7A17"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nalytical </w:t>
      </w:r>
      <w:r w:rsidR="005D7A17" w:rsidRPr="00B5133C">
        <w:rPr>
          <w:rFonts w:ascii="Times New Roman" w:hAnsi="Times New Roman" w:cs="Times New Roman"/>
          <w:sz w:val="24"/>
          <w:szCs w:val="24"/>
          <w:lang w:val="en-GB"/>
        </w:rPr>
        <w:t>C</w:t>
      </w:r>
      <w:r w:rsidRPr="00B5133C">
        <w:rPr>
          <w:rFonts w:ascii="Times New Roman" w:hAnsi="Times New Roman" w:cs="Times New Roman"/>
          <w:sz w:val="24"/>
          <w:szCs w:val="24"/>
          <w:lang w:val="en-GB"/>
        </w:rPr>
        <w:t xml:space="preserve">entre of the Institute of Geology and Mineralogy of the Siberian Branch of the Russian Academy of Sciences (Novosibirsk), </w:t>
      </w:r>
      <w:r w:rsidR="005D7A17"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K.I.Satpayev Institute of Geology and Mineralogy, </w:t>
      </w:r>
      <w:r w:rsidR="005D7A17"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K.I.Satpayev KazNITU, </w:t>
      </w:r>
      <w:r w:rsidR="00DF0AB6"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Institute of Nuclear Physics of the NAS RK, etc.</w:t>
      </w:r>
    </w:p>
    <w:p w:rsidR="00FE67C6" w:rsidRPr="00B5133C" w:rsidRDefault="00FE67C6"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During the implementation period the authors of the project have participated in the following conferences: </w:t>
      </w:r>
    </w:p>
    <w:p w:rsidR="00FE67C6" w:rsidRPr="00B5133C" w:rsidRDefault="00BB57D5" w:rsidP="00047B0A">
      <w:pPr>
        <w:pStyle w:val="a5"/>
        <w:spacing w:after="0" w:line="360" w:lineRule="auto"/>
        <w:ind w:left="0" w:firstLine="709"/>
        <w:jc w:val="both"/>
        <w:rPr>
          <w:rFonts w:ascii="Times New Roman" w:hAnsi="Times New Roman" w:cs="Times New Roman"/>
          <w:sz w:val="24"/>
          <w:szCs w:val="24"/>
          <w:lang w:val="kk-KZ"/>
        </w:rPr>
      </w:pPr>
      <w:r w:rsidRPr="00B5133C">
        <w:rPr>
          <w:rFonts w:ascii="Times New Roman" w:hAnsi="Times New Roman" w:cs="Times New Roman"/>
          <w:sz w:val="24"/>
          <w:szCs w:val="24"/>
          <w:lang w:val="kk-KZ"/>
        </w:rPr>
        <w:t>1</w:t>
      </w:r>
      <w:r w:rsidRPr="00B5133C">
        <w:rPr>
          <w:rFonts w:ascii="Times New Roman" w:hAnsi="Times New Roman" w:cs="Times New Roman"/>
          <w:sz w:val="24"/>
          <w:szCs w:val="24"/>
          <w:lang w:val="en-US"/>
        </w:rPr>
        <w:t>)</w:t>
      </w:r>
      <w:r w:rsidR="00FE67C6" w:rsidRPr="00B5133C">
        <w:rPr>
          <w:rFonts w:ascii="Times New Roman" w:hAnsi="Times New Roman" w:cs="Times New Roman"/>
          <w:sz w:val="24"/>
          <w:szCs w:val="24"/>
          <w:lang w:val="kk-KZ"/>
        </w:rPr>
        <w:t xml:space="preserve"> "About the prospect of gold-platinoid mineralisation in black shale in the East and South-East of Kazakhstan" // </w:t>
      </w:r>
      <w:r w:rsidR="00DF0AB6" w:rsidRPr="00B5133C">
        <w:rPr>
          <w:rFonts w:ascii="Times New Roman" w:hAnsi="Times New Roman" w:cs="Times New Roman"/>
          <w:sz w:val="24"/>
          <w:szCs w:val="24"/>
          <w:lang w:val="en-GB"/>
        </w:rPr>
        <w:t xml:space="preserve">the </w:t>
      </w:r>
      <w:r w:rsidR="00FE67C6" w:rsidRPr="00B5133C">
        <w:rPr>
          <w:rFonts w:ascii="Times New Roman" w:hAnsi="Times New Roman" w:cs="Times New Roman"/>
          <w:sz w:val="24"/>
          <w:szCs w:val="24"/>
          <w:lang w:val="kk-KZ"/>
        </w:rPr>
        <w:t>19th International Multidisciplinary Scientific Geo Co</w:t>
      </w:r>
      <w:r w:rsidR="00DF0AB6" w:rsidRPr="00B5133C">
        <w:rPr>
          <w:rFonts w:ascii="Times New Roman" w:hAnsi="Times New Roman" w:cs="Times New Roman"/>
          <w:sz w:val="24"/>
          <w:szCs w:val="24"/>
          <w:lang w:val="kk-KZ"/>
        </w:rPr>
        <w:t>nference and EXPO. SGEM 2019 //</w:t>
      </w:r>
      <w:r w:rsidR="00FE67C6" w:rsidRPr="00B5133C">
        <w:rPr>
          <w:rFonts w:ascii="Times New Roman" w:hAnsi="Times New Roman" w:cs="Times New Roman"/>
          <w:sz w:val="24"/>
          <w:szCs w:val="24"/>
          <w:lang w:val="kk-KZ"/>
        </w:rPr>
        <w:t xml:space="preserve"> Authors of the report: A.A. Zhunusov, V.V. Rassadkin, E.A. Uralbaev.</w:t>
      </w:r>
    </w:p>
    <w:p w:rsidR="00FE67C6" w:rsidRPr="00B5133C" w:rsidRDefault="00BB57D5" w:rsidP="00047B0A">
      <w:pPr>
        <w:pStyle w:val="a5"/>
        <w:spacing w:after="0" w:line="360" w:lineRule="auto"/>
        <w:ind w:left="0"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kk-KZ"/>
        </w:rPr>
        <w:t>2</w:t>
      </w:r>
      <w:r w:rsidRPr="00B5133C">
        <w:rPr>
          <w:rFonts w:ascii="Times New Roman" w:hAnsi="Times New Roman" w:cs="Times New Roman"/>
          <w:sz w:val="24"/>
          <w:szCs w:val="24"/>
          <w:lang w:val="en-US"/>
        </w:rPr>
        <w:t>)</w:t>
      </w:r>
      <w:r w:rsidR="00FE67C6" w:rsidRPr="00B5133C">
        <w:rPr>
          <w:rFonts w:ascii="Times New Roman" w:hAnsi="Times New Roman" w:cs="Times New Roman"/>
          <w:sz w:val="24"/>
          <w:szCs w:val="24"/>
          <w:lang w:val="kk-KZ"/>
        </w:rPr>
        <w:t xml:space="preserve"> </w:t>
      </w:r>
      <w:r w:rsidR="00DF0AB6" w:rsidRPr="00B5133C">
        <w:rPr>
          <w:rFonts w:ascii="Times New Roman" w:hAnsi="Times New Roman" w:cs="Times New Roman"/>
          <w:sz w:val="24"/>
          <w:szCs w:val="24"/>
          <w:lang w:val="en-GB"/>
        </w:rPr>
        <w:t xml:space="preserve">The </w:t>
      </w:r>
      <w:r w:rsidR="00FE67C6" w:rsidRPr="00B5133C">
        <w:rPr>
          <w:rFonts w:ascii="Times New Roman" w:hAnsi="Times New Roman" w:cs="Times New Roman"/>
          <w:sz w:val="24"/>
          <w:szCs w:val="24"/>
          <w:lang w:val="kk-KZ"/>
        </w:rPr>
        <w:t xml:space="preserve">International Scientific and Practical Conference "Scientific, technological and information support </w:t>
      </w:r>
      <w:r w:rsidR="00DF0AB6" w:rsidRPr="00B5133C">
        <w:rPr>
          <w:rFonts w:ascii="Times New Roman" w:hAnsi="Times New Roman" w:cs="Times New Roman"/>
          <w:sz w:val="24"/>
          <w:szCs w:val="24"/>
          <w:lang w:val="en-GB"/>
        </w:rPr>
        <w:t>to</w:t>
      </w:r>
      <w:r w:rsidR="00FE67C6" w:rsidRPr="00B5133C">
        <w:rPr>
          <w:rFonts w:ascii="Times New Roman" w:hAnsi="Times New Roman" w:cs="Times New Roman"/>
          <w:sz w:val="24"/>
          <w:szCs w:val="24"/>
          <w:lang w:val="kk-KZ"/>
        </w:rPr>
        <w:t xml:space="preserve"> assessment of Kazakhstan's mineral resources". Almaty 2019. Authors of the report: Uralbaev E.A., Zhunusov A.A.</w:t>
      </w:r>
    </w:p>
    <w:p w:rsidR="00FE67C6" w:rsidRPr="00B5133C" w:rsidRDefault="00BB57D5" w:rsidP="00047B0A">
      <w:pPr>
        <w:spacing w:after="0" w:line="360" w:lineRule="auto"/>
        <w:ind w:firstLine="709"/>
        <w:jc w:val="both"/>
        <w:rPr>
          <w:rFonts w:ascii="Times New Roman" w:eastAsiaTheme="minorHAnsi" w:hAnsi="Times New Roman" w:cs="Times New Roman"/>
          <w:sz w:val="24"/>
          <w:szCs w:val="24"/>
          <w:lang w:val="kk-KZ" w:eastAsia="en-US"/>
        </w:rPr>
      </w:pPr>
      <w:r w:rsidRPr="00B5133C">
        <w:rPr>
          <w:rFonts w:ascii="Times New Roman" w:eastAsiaTheme="minorHAnsi" w:hAnsi="Times New Roman" w:cs="Times New Roman"/>
          <w:sz w:val="24"/>
          <w:szCs w:val="24"/>
          <w:lang w:val="kk-KZ" w:eastAsia="en-US"/>
        </w:rPr>
        <w:t>3</w:t>
      </w:r>
      <w:r w:rsidRPr="00B5133C">
        <w:rPr>
          <w:rFonts w:ascii="Times New Roman" w:eastAsiaTheme="minorHAnsi" w:hAnsi="Times New Roman" w:cs="Times New Roman"/>
          <w:sz w:val="24"/>
          <w:szCs w:val="24"/>
          <w:lang w:val="en-US" w:eastAsia="en-US"/>
        </w:rPr>
        <w:t>)</w:t>
      </w:r>
      <w:r w:rsidR="00FE67C6" w:rsidRPr="00B5133C">
        <w:rPr>
          <w:rFonts w:ascii="Times New Roman" w:eastAsiaTheme="minorHAnsi" w:hAnsi="Times New Roman" w:cs="Times New Roman"/>
          <w:sz w:val="24"/>
          <w:szCs w:val="24"/>
          <w:lang w:val="kk-KZ" w:eastAsia="en-US"/>
        </w:rPr>
        <w:t xml:space="preserve"> Scientific, technological and information support </w:t>
      </w:r>
      <w:r w:rsidR="00DF0AB6" w:rsidRPr="00B5133C">
        <w:rPr>
          <w:rFonts w:ascii="Times New Roman" w:eastAsiaTheme="minorHAnsi" w:hAnsi="Times New Roman" w:cs="Times New Roman"/>
          <w:sz w:val="24"/>
          <w:szCs w:val="24"/>
          <w:lang w:val="en-GB" w:eastAsia="en-US"/>
        </w:rPr>
        <w:t>to</w:t>
      </w:r>
      <w:r w:rsidR="00FE67C6" w:rsidRPr="00B5133C">
        <w:rPr>
          <w:rFonts w:ascii="Times New Roman" w:eastAsiaTheme="minorHAnsi" w:hAnsi="Times New Roman" w:cs="Times New Roman"/>
          <w:sz w:val="24"/>
          <w:szCs w:val="24"/>
          <w:lang w:val="kk-KZ" w:eastAsia="en-US"/>
        </w:rPr>
        <w:t xml:space="preserve"> assessment of Ka</w:t>
      </w:r>
      <w:r w:rsidR="00DF0AB6" w:rsidRPr="00B5133C">
        <w:rPr>
          <w:rFonts w:ascii="Times New Roman" w:eastAsiaTheme="minorHAnsi" w:hAnsi="Times New Roman" w:cs="Times New Roman"/>
          <w:sz w:val="24"/>
          <w:szCs w:val="24"/>
          <w:lang w:val="kk-KZ" w:eastAsia="en-US"/>
        </w:rPr>
        <w:t xml:space="preserve">zakhstan's mineral resources: </w:t>
      </w:r>
      <w:r w:rsidR="00FE67C6" w:rsidRPr="00B5133C">
        <w:rPr>
          <w:rFonts w:ascii="Times New Roman" w:eastAsiaTheme="minorHAnsi" w:hAnsi="Times New Roman" w:cs="Times New Roman"/>
          <w:sz w:val="24"/>
          <w:szCs w:val="24"/>
          <w:lang w:val="kk-KZ" w:eastAsia="en-US"/>
        </w:rPr>
        <w:t>Almaty, 2019. Authors of the report: B.A. Dyachkov, M. Mi</w:t>
      </w:r>
      <w:r w:rsidR="00DF0AB6" w:rsidRPr="00B5133C">
        <w:rPr>
          <w:rFonts w:ascii="Times New Roman" w:eastAsiaTheme="minorHAnsi" w:hAnsi="Times New Roman" w:cs="Times New Roman"/>
          <w:sz w:val="24"/>
          <w:szCs w:val="24"/>
          <w:lang w:val="en-GB" w:eastAsia="en-US"/>
        </w:rPr>
        <w:t>s</w:t>
      </w:r>
      <w:r w:rsidR="00FE67C6" w:rsidRPr="00B5133C">
        <w:rPr>
          <w:rFonts w:ascii="Times New Roman" w:eastAsiaTheme="minorHAnsi" w:hAnsi="Times New Roman" w:cs="Times New Roman"/>
          <w:sz w:val="24"/>
          <w:szCs w:val="24"/>
          <w:lang w:val="kk-KZ" w:eastAsia="en-US"/>
        </w:rPr>
        <w:t>ernaya. Authors: B. A. Dyachkov, M. Mizernaya, A. Oitseva, T. A. Kuzmina, N.</w:t>
      </w:r>
      <w:r w:rsidR="00DF0AB6" w:rsidRPr="00B5133C">
        <w:rPr>
          <w:rFonts w:ascii="Times New Roman" w:eastAsiaTheme="minorHAnsi" w:hAnsi="Times New Roman" w:cs="Times New Roman"/>
          <w:sz w:val="24"/>
          <w:szCs w:val="24"/>
          <w:lang w:val="kk-KZ" w:eastAsia="en-US"/>
        </w:rPr>
        <w:t xml:space="preserve"> Zimanovskaya. A., Ageeva O. В.</w:t>
      </w:r>
      <w:r w:rsidR="00FE67C6" w:rsidRPr="00B5133C">
        <w:rPr>
          <w:rFonts w:ascii="Times New Roman" w:eastAsiaTheme="minorHAnsi" w:hAnsi="Times New Roman" w:cs="Times New Roman"/>
          <w:sz w:val="24"/>
          <w:szCs w:val="24"/>
          <w:lang w:val="kk-KZ" w:eastAsia="en-US"/>
        </w:rPr>
        <w:t xml:space="preserve"> </w:t>
      </w:r>
    </w:p>
    <w:p w:rsidR="00DF0AB6" w:rsidRPr="00B5133C" w:rsidRDefault="00BB57D5" w:rsidP="00047B0A">
      <w:pPr>
        <w:spacing w:after="0" w:line="360" w:lineRule="auto"/>
        <w:ind w:firstLine="709"/>
        <w:jc w:val="both"/>
        <w:rPr>
          <w:rFonts w:ascii="Times New Roman" w:eastAsiaTheme="minorHAnsi" w:hAnsi="Times New Roman" w:cs="Times New Roman"/>
          <w:sz w:val="24"/>
          <w:szCs w:val="24"/>
          <w:lang w:val="en-GB" w:eastAsia="en-US"/>
        </w:rPr>
      </w:pPr>
      <w:r w:rsidRPr="00B5133C">
        <w:rPr>
          <w:rFonts w:ascii="Times New Roman" w:eastAsiaTheme="minorHAnsi" w:hAnsi="Times New Roman" w:cs="Times New Roman"/>
          <w:sz w:val="24"/>
          <w:szCs w:val="24"/>
          <w:lang w:val="kk-KZ" w:eastAsia="en-US"/>
        </w:rPr>
        <w:t>4</w:t>
      </w:r>
      <w:r w:rsidRPr="00B5133C">
        <w:rPr>
          <w:rFonts w:ascii="Times New Roman" w:eastAsiaTheme="minorHAnsi" w:hAnsi="Times New Roman" w:cs="Times New Roman"/>
          <w:sz w:val="24"/>
          <w:szCs w:val="24"/>
          <w:lang w:val="en-US" w:eastAsia="en-US"/>
        </w:rPr>
        <w:t>)</w:t>
      </w:r>
      <w:r w:rsidR="00FE67C6" w:rsidRPr="00B5133C">
        <w:rPr>
          <w:rFonts w:ascii="Times New Roman" w:eastAsiaTheme="minorHAnsi" w:hAnsi="Times New Roman" w:cs="Times New Roman"/>
          <w:sz w:val="24"/>
          <w:szCs w:val="24"/>
          <w:lang w:val="kk-KZ" w:eastAsia="en-US"/>
        </w:rPr>
        <w:t xml:space="preserve"> Scientific, technological and information support </w:t>
      </w:r>
      <w:r w:rsidR="00DF0AB6" w:rsidRPr="00B5133C">
        <w:rPr>
          <w:rFonts w:ascii="Times New Roman" w:eastAsiaTheme="minorHAnsi" w:hAnsi="Times New Roman" w:cs="Times New Roman"/>
          <w:sz w:val="24"/>
          <w:szCs w:val="24"/>
          <w:lang w:val="en-GB" w:eastAsia="en-US"/>
        </w:rPr>
        <w:t>to</w:t>
      </w:r>
      <w:r w:rsidR="00FE67C6" w:rsidRPr="00B5133C">
        <w:rPr>
          <w:rFonts w:ascii="Times New Roman" w:eastAsiaTheme="minorHAnsi" w:hAnsi="Times New Roman" w:cs="Times New Roman"/>
          <w:sz w:val="24"/>
          <w:szCs w:val="24"/>
          <w:lang w:val="kk-KZ" w:eastAsia="en-US"/>
        </w:rPr>
        <w:t xml:space="preserve"> assessment of K</w:t>
      </w:r>
      <w:r w:rsidR="00DF0AB6" w:rsidRPr="00B5133C">
        <w:rPr>
          <w:rFonts w:ascii="Times New Roman" w:eastAsiaTheme="minorHAnsi" w:hAnsi="Times New Roman" w:cs="Times New Roman"/>
          <w:sz w:val="24"/>
          <w:szCs w:val="24"/>
          <w:lang w:val="kk-KZ" w:eastAsia="en-US"/>
        </w:rPr>
        <w:t>azakhstan's mineral resources:</w:t>
      </w:r>
      <w:r w:rsidR="00FE67C6" w:rsidRPr="00B5133C">
        <w:rPr>
          <w:rFonts w:ascii="Times New Roman" w:eastAsiaTheme="minorHAnsi" w:hAnsi="Times New Roman" w:cs="Times New Roman"/>
          <w:sz w:val="24"/>
          <w:szCs w:val="24"/>
          <w:lang w:val="kk-KZ" w:eastAsia="en-US"/>
        </w:rPr>
        <w:t xml:space="preserve"> Almaty, 2019. Authors of the report: Sapargaliev E. A., </w:t>
      </w:r>
      <w:r w:rsidR="00DF0AB6" w:rsidRPr="00B5133C">
        <w:rPr>
          <w:rFonts w:ascii="Times New Roman" w:eastAsiaTheme="minorHAnsi" w:hAnsi="Times New Roman" w:cs="Times New Roman"/>
          <w:sz w:val="24"/>
          <w:szCs w:val="24"/>
          <w:lang w:val="kk-KZ" w:eastAsia="en-US"/>
        </w:rPr>
        <w:t>Dyachkov B. A., Ganzhenko G. D., Bespaev</w:t>
      </w:r>
      <w:r w:rsidR="00DF0AB6" w:rsidRPr="00B5133C">
        <w:rPr>
          <w:rFonts w:ascii="Times New Roman" w:eastAsiaTheme="minorHAnsi" w:hAnsi="Times New Roman" w:cs="Times New Roman"/>
          <w:sz w:val="24"/>
          <w:szCs w:val="24"/>
          <w:lang w:val="en-GB" w:eastAsia="en-US"/>
        </w:rPr>
        <w:t>.</w:t>
      </w:r>
      <w:r w:rsidR="00DF0AB6" w:rsidRPr="00B5133C">
        <w:rPr>
          <w:rFonts w:ascii="Times New Roman" w:eastAsiaTheme="minorHAnsi" w:hAnsi="Times New Roman" w:cs="Times New Roman"/>
          <w:sz w:val="24"/>
          <w:szCs w:val="24"/>
          <w:lang w:val="kk-KZ" w:eastAsia="en-US"/>
        </w:rPr>
        <w:t xml:space="preserve"> </w:t>
      </w:r>
    </w:p>
    <w:p w:rsidR="00FE67C6" w:rsidRPr="00B5133C" w:rsidRDefault="00FE67C6" w:rsidP="00047B0A">
      <w:pPr>
        <w:spacing w:after="0" w:line="360" w:lineRule="auto"/>
        <w:ind w:firstLine="709"/>
        <w:jc w:val="both"/>
        <w:rPr>
          <w:rFonts w:ascii="Times New Roman" w:eastAsiaTheme="minorHAnsi" w:hAnsi="Times New Roman" w:cs="Times New Roman"/>
          <w:sz w:val="24"/>
          <w:szCs w:val="24"/>
          <w:lang w:val="en-GB" w:eastAsia="en-US"/>
        </w:rPr>
      </w:pPr>
      <w:r w:rsidRPr="00B5133C">
        <w:rPr>
          <w:rFonts w:ascii="Times New Roman" w:eastAsiaTheme="minorHAnsi" w:hAnsi="Times New Roman" w:cs="Times New Roman"/>
          <w:sz w:val="24"/>
          <w:szCs w:val="24"/>
          <w:lang w:val="kk-KZ" w:eastAsia="en-US"/>
        </w:rPr>
        <w:t>5</w:t>
      </w:r>
      <w:r w:rsidR="00BB57D5" w:rsidRPr="00B5133C">
        <w:rPr>
          <w:rFonts w:ascii="Times New Roman" w:eastAsiaTheme="minorHAnsi" w:hAnsi="Times New Roman" w:cs="Times New Roman"/>
          <w:sz w:val="24"/>
          <w:szCs w:val="24"/>
          <w:lang w:val="en-US" w:eastAsia="en-US"/>
        </w:rPr>
        <w:t>)</w:t>
      </w:r>
      <w:r w:rsidRPr="00B5133C">
        <w:rPr>
          <w:rFonts w:ascii="Times New Roman" w:eastAsiaTheme="minorHAnsi" w:hAnsi="Times New Roman" w:cs="Times New Roman"/>
          <w:sz w:val="24"/>
          <w:szCs w:val="24"/>
          <w:lang w:val="kk-KZ" w:eastAsia="en-US"/>
        </w:rPr>
        <w:t xml:space="preserve"> Working meeting. </w:t>
      </w:r>
      <w:r w:rsidR="00DF0AB6" w:rsidRPr="00B5133C">
        <w:rPr>
          <w:rFonts w:ascii="Times New Roman" w:eastAsiaTheme="minorHAnsi" w:hAnsi="Times New Roman" w:cs="Times New Roman"/>
          <w:sz w:val="24"/>
          <w:szCs w:val="24"/>
          <w:lang w:val="en-GB" w:eastAsia="en-US"/>
        </w:rPr>
        <w:t>The Great</w:t>
      </w:r>
      <w:r w:rsidRPr="00B5133C">
        <w:rPr>
          <w:rFonts w:ascii="Times New Roman" w:eastAsiaTheme="minorHAnsi" w:hAnsi="Times New Roman" w:cs="Times New Roman"/>
          <w:sz w:val="24"/>
          <w:szCs w:val="24"/>
          <w:lang w:val="kk-KZ" w:eastAsia="en-US"/>
        </w:rPr>
        <w:t xml:space="preserve"> Altai </w:t>
      </w:r>
      <w:r w:rsidR="005D7A17" w:rsidRPr="00B5133C">
        <w:rPr>
          <w:rFonts w:ascii="Times New Roman" w:eastAsiaTheme="minorHAnsi" w:hAnsi="Times New Roman" w:cs="Times New Roman"/>
          <w:sz w:val="24"/>
          <w:szCs w:val="24"/>
          <w:lang w:val="en-GB" w:eastAsia="en-US"/>
        </w:rPr>
        <w:t>as</w:t>
      </w:r>
      <w:r w:rsidRPr="00B5133C">
        <w:rPr>
          <w:rFonts w:ascii="Times New Roman" w:eastAsiaTheme="minorHAnsi" w:hAnsi="Times New Roman" w:cs="Times New Roman"/>
          <w:sz w:val="24"/>
          <w:szCs w:val="24"/>
          <w:lang w:val="kk-KZ" w:eastAsia="en-US"/>
        </w:rPr>
        <w:t xml:space="preserve"> unique rare metal</w:t>
      </w:r>
      <w:r w:rsidR="00DF0AB6" w:rsidRPr="00B5133C">
        <w:rPr>
          <w:rFonts w:ascii="Times New Roman" w:eastAsiaTheme="minorHAnsi" w:hAnsi="Times New Roman" w:cs="Times New Roman"/>
          <w:sz w:val="24"/>
          <w:szCs w:val="24"/>
          <w:lang w:val="en-GB" w:eastAsia="en-US"/>
        </w:rPr>
        <w:t>-</w:t>
      </w:r>
      <w:r w:rsidRPr="00B5133C">
        <w:rPr>
          <w:rFonts w:ascii="Times New Roman" w:eastAsiaTheme="minorHAnsi" w:hAnsi="Times New Roman" w:cs="Times New Roman"/>
          <w:sz w:val="24"/>
          <w:szCs w:val="24"/>
          <w:lang w:val="kk-KZ" w:eastAsia="en-US"/>
        </w:rPr>
        <w:t>gold-polymetallic province of Central Asia. Almaty, 2019. Authors of the report: B.A. Dyachkov, M. Misernaya. A., Zhunusov A.A., Oitseva T.A., Amiralinova B.B.</w:t>
      </w:r>
    </w:p>
    <w:p w:rsidR="003149AB" w:rsidRPr="00B5133C" w:rsidRDefault="003149AB"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At present, when the fund of easily discovered gold deposits is exhausted, </w:t>
      </w:r>
      <w:r w:rsidR="004655F6" w:rsidRPr="00B5133C">
        <w:rPr>
          <w:rFonts w:ascii="Times New Roman" w:hAnsi="Times New Roman" w:cs="Times New Roman"/>
          <w:sz w:val="24"/>
          <w:szCs w:val="24"/>
          <w:lang w:val="en-GB"/>
        </w:rPr>
        <w:t xml:space="preserve">studies of </w:t>
      </w:r>
      <w:r w:rsidRPr="00B5133C">
        <w:rPr>
          <w:rFonts w:ascii="Times New Roman" w:hAnsi="Times New Roman" w:cs="Times New Roman"/>
          <w:sz w:val="24"/>
          <w:szCs w:val="24"/>
          <w:lang w:val="en-GB"/>
        </w:rPr>
        <w:t xml:space="preserve">the carbon deposits associated </w:t>
      </w:r>
      <w:r w:rsidR="00DF0AB6" w:rsidRPr="00B5133C">
        <w:rPr>
          <w:rFonts w:ascii="Times New Roman" w:hAnsi="Times New Roman" w:cs="Times New Roman"/>
          <w:sz w:val="24"/>
          <w:szCs w:val="24"/>
          <w:lang w:val="en-GB"/>
        </w:rPr>
        <w:t xml:space="preserve">with </w:t>
      </w:r>
      <w:r w:rsidR="004655F6" w:rsidRPr="00B5133C">
        <w:rPr>
          <w:rFonts w:ascii="Times New Roman" w:hAnsi="Times New Roman" w:cs="Times New Roman"/>
          <w:sz w:val="24"/>
          <w:szCs w:val="24"/>
          <w:lang w:val="en-GB"/>
        </w:rPr>
        <w:t>the</w:t>
      </w:r>
      <w:r w:rsidRPr="00B5133C">
        <w:rPr>
          <w:rFonts w:ascii="Times New Roman" w:hAnsi="Times New Roman" w:cs="Times New Roman"/>
          <w:sz w:val="24"/>
          <w:szCs w:val="24"/>
          <w:lang w:val="en-GB"/>
        </w:rPr>
        <w:t xml:space="preserve"> </w:t>
      </w:r>
      <w:r w:rsidR="00DF0AB6" w:rsidRPr="00B5133C">
        <w:rPr>
          <w:rFonts w:ascii="Times New Roman" w:hAnsi="Times New Roman" w:cs="Times New Roman"/>
          <w:sz w:val="24"/>
          <w:szCs w:val="24"/>
          <w:lang w:val="en-GB"/>
        </w:rPr>
        <w:t>gold-platinoid</w:t>
      </w:r>
      <w:r w:rsidRPr="00B5133C">
        <w:rPr>
          <w:rFonts w:ascii="Times New Roman" w:hAnsi="Times New Roman" w:cs="Times New Roman"/>
          <w:sz w:val="24"/>
          <w:szCs w:val="24"/>
          <w:lang w:val="en-GB"/>
        </w:rPr>
        <w:t xml:space="preserve"> </w:t>
      </w:r>
      <w:r w:rsidR="00DF0AB6" w:rsidRPr="00B5133C">
        <w:rPr>
          <w:rFonts w:ascii="Times New Roman" w:hAnsi="Times New Roman" w:cs="Times New Roman"/>
          <w:sz w:val="24"/>
          <w:szCs w:val="24"/>
          <w:lang w:val="en-GB"/>
        </w:rPr>
        <w:t>mineralisation</w:t>
      </w:r>
      <w:r w:rsidR="004655F6" w:rsidRPr="00B5133C">
        <w:rPr>
          <w:rFonts w:ascii="Times New Roman" w:hAnsi="Times New Roman" w:cs="Times New Roman"/>
          <w:sz w:val="24"/>
          <w:szCs w:val="24"/>
          <w:lang w:val="en-GB"/>
        </w:rPr>
        <w:t xml:space="preserve"> is critical</w:t>
      </w:r>
      <w:r w:rsidRPr="00B5133C">
        <w:rPr>
          <w:rFonts w:ascii="Times New Roman" w:hAnsi="Times New Roman" w:cs="Times New Roman"/>
          <w:sz w:val="24"/>
          <w:szCs w:val="24"/>
          <w:lang w:val="en-GB"/>
        </w:rPr>
        <w:t xml:space="preserve">. </w:t>
      </w:r>
      <w:r w:rsidR="004655F6" w:rsidRPr="00B5133C">
        <w:rPr>
          <w:rFonts w:ascii="Times New Roman" w:hAnsi="Times New Roman" w:cs="Times New Roman"/>
          <w:sz w:val="24"/>
          <w:szCs w:val="24"/>
          <w:lang w:val="en-GB"/>
        </w:rPr>
        <w:t>P</w:t>
      </w:r>
      <w:r w:rsidRPr="00B5133C">
        <w:rPr>
          <w:rFonts w:ascii="Times New Roman" w:hAnsi="Times New Roman" w:cs="Times New Roman"/>
          <w:sz w:val="24"/>
          <w:szCs w:val="24"/>
          <w:lang w:val="en-GB"/>
        </w:rPr>
        <w:t>rospect</w:t>
      </w:r>
      <w:r w:rsidR="004655F6"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of replenishing gold and </w:t>
      </w:r>
      <w:r w:rsidR="005D7A17" w:rsidRPr="00B5133C">
        <w:rPr>
          <w:rFonts w:ascii="Times New Roman" w:hAnsi="Times New Roman" w:cs="Times New Roman"/>
          <w:sz w:val="24"/>
          <w:szCs w:val="24"/>
          <w:lang w:val="en-GB"/>
        </w:rPr>
        <w:t>platinoid</w:t>
      </w:r>
      <w:r w:rsidRPr="00B5133C">
        <w:rPr>
          <w:rFonts w:ascii="Times New Roman" w:hAnsi="Times New Roman" w:cs="Times New Roman"/>
          <w:sz w:val="24"/>
          <w:szCs w:val="24"/>
          <w:lang w:val="en-GB"/>
        </w:rPr>
        <w:t xml:space="preserve"> reserves around the world is known to be associated with so-called "large-scale deposits of gold and platin</w:t>
      </w:r>
      <w:r w:rsidR="004655F6" w:rsidRPr="00B5133C">
        <w:rPr>
          <w:rFonts w:ascii="Times New Roman" w:hAnsi="Times New Roman" w:cs="Times New Roman"/>
          <w:sz w:val="24"/>
          <w:szCs w:val="24"/>
          <w:lang w:val="en-GB"/>
        </w:rPr>
        <w:t>oid</w:t>
      </w:r>
      <w:r w:rsidRPr="00B5133C">
        <w:rPr>
          <w:rFonts w:ascii="Times New Roman" w:hAnsi="Times New Roman" w:cs="Times New Roman"/>
          <w:sz w:val="24"/>
          <w:szCs w:val="24"/>
          <w:lang w:val="en-GB"/>
        </w:rPr>
        <w:t xml:space="preserve"> ores located in the black shale strata, timed to different stratigraphic levels from the late Precambrian-Phanerozoic to the present day.</w:t>
      </w:r>
    </w:p>
    <w:p w:rsidR="003149AB" w:rsidRPr="00B5133C" w:rsidRDefault="003149AB"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Prospecting and exploration for this type of ores is currently of great geological and industrial importance.</w:t>
      </w:r>
    </w:p>
    <w:p w:rsidR="003149AB" w:rsidRPr="00B5133C" w:rsidRDefault="005D7A17"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Because of</w:t>
      </w:r>
      <w:r w:rsidR="003149AB" w:rsidRPr="00B5133C">
        <w:rPr>
          <w:rFonts w:ascii="Times New Roman" w:hAnsi="Times New Roman" w:cs="Times New Roman"/>
          <w:sz w:val="24"/>
          <w:szCs w:val="24"/>
          <w:lang w:val="en-GB"/>
        </w:rPr>
        <w:t xml:space="preserve"> the growing global market demand for </w:t>
      </w:r>
      <w:r w:rsidRPr="00B5133C">
        <w:rPr>
          <w:rFonts w:ascii="Times New Roman" w:hAnsi="Times New Roman" w:cs="Times New Roman"/>
          <w:sz w:val="24"/>
          <w:szCs w:val="24"/>
          <w:lang w:val="en-GB"/>
        </w:rPr>
        <w:t>the platinum</w:t>
      </w:r>
      <w:r w:rsidR="003149AB" w:rsidRPr="00B5133C">
        <w:rPr>
          <w:rFonts w:ascii="Times New Roman" w:hAnsi="Times New Roman" w:cs="Times New Roman"/>
          <w:sz w:val="24"/>
          <w:szCs w:val="24"/>
          <w:lang w:val="en-GB"/>
        </w:rPr>
        <w:t xml:space="preserve"> group </w:t>
      </w:r>
      <w:r w:rsidRPr="00B5133C">
        <w:rPr>
          <w:rFonts w:ascii="Times New Roman" w:hAnsi="Times New Roman" w:cs="Times New Roman"/>
          <w:sz w:val="24"/>
          <w:szCs w:val="24"/>
          <w:lang w:val="en-GB"/>
        </w:rPr>
        <w:t xml:space="preserve">of </w:t>
      </w:r>
      <w:r w:rsidR="003149AB" w:rsidRPr="00B5133C">
        <w:rPr>
          <w:rFonts w:ascii="Times New Roman" w:hAnsi="Times New Roman" w:cs="Times New Roman"/>
          <w:sz w:val="24"/>
          <w:szCs w:val="24"/>
          <w:lang w:val="en-GB"/>
        </w:rPr>
        <w:t xml:space="preserve">elements (PGM), the value of which </w:t>
      </w:r>
      <w:r w:rsidRPr="00B5133C">
        <w:rPr>
          <w:rFonts w:ascii="Times New Roman" w:hAnsi="Times New Roman" w:cs="Times New Roman"/>
          <w:sz w:val="24"/>
          <w:szCs w:val="24"/>
          <w:lang w:val="en-GB"/>
        </w:rPr>
        <w:t>on par with gold</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is </w:t>
      </w:r>
      <w:r w:rsidR="003149AB" w:rsidRPr="00B5133C">
        <w:rPr>
          <w:rFonts w:ascii="Times New Roman" w:hAnsi="Times New Roman" w:cs="Times New Roman"/>
          <w:sz w:val="24"/>
          <w:szCs w:val="24"/>
          <w:lang w:val="en-GB"/>
        </w:rPr>
        <w:t>$11-11</w:t>
      </w:r>
      <w:r w:rsidRPr="00B5133C">
        <w:rPr>
          <w:rFonts w:ascii="Times New Roman" w:hAnsi="Times New Roman" w:cs="Times New Roman"/>
          <w:sz w:val="24"/>
          <w:szCs w:val="24"/>
          <w:lang w:val="en-GB"/>
        </w:rPr>
        <w:t>/g</w:t>
      </w:r>
      <w:r w:rsidR="003149AB" w:rsidRPr="00B5133C">
        <w:rPr>
          <w:rFonts w:ascii="Times New Roman" w:hAnsi="Times New Roman" w:cs="Times New Roman"/>
          <w:sz w:val="24"/>
          <w:szCs w:val="24"/>
          <w:lang w:val="en-GB"/>
        </w:rPr>
        <w:t xml:space="preserve">. </w:t>
      </w:r>
      <w:r w:rsidR="00CB46FA"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PG</w:t>
      </w:r>
      <w:r w:rsidR="00CB46FA" w:rsidRPr="00B5133C">
        <w:rPr>
          <w:rFonts w:ascii="Times New Roman" w:hAnsi="Times New Roman" w:cs="Times New Roman"/>
          <w:sz w:val="24"/>
          <w:szCs w:val="24"/>
          <w:lang w:val="en-GB"/>
        </w:rPr>
        <w:t xml:space="preserve">M </w:t>
      </w:r>
      <w:r w:rsidR="003149AB" w:rsidRPr="00B5133C">
        <w:rPr>
          <w:rFonts w:ascii="Times New Roman" w:hAnsi="Times New Roman" w:cs="Times New Roman"/>
          <w:sz w:val="24"/>
          <w:szCs w:val="24"/>
          <w:lang w:val="en-GB"/>
        </w:rPr>
        <w:t>are distinguished from gold by their high hardness, refractoriness and chemical inertness, which is why they are widely used in modern machinery and technology, they find their application in electr</w:t>
      </w:r>
      <w:r w:rsidR="00CB46FA" w:rsidRPr="00B5133C">
        <w:rPr>
          <w:rFonts w:ascii="Times New Roman" w:hAnsi="Times New Roman" w:cs="Times New Roman"/>
          <w:sz w:val="24"/>
          <w:szCs w:val="24"/>
          <w:lang w:val="en-GB"/>
        </w:rPr>
        <w:t>otechn</w:t>
      </w:r>
      <w:r w:rsidR="003149AB" w:rsidRPr="00B5133C">
        <w:rPr>
          <w:rFonts w:ascii="Times New Roman" w:hAnsi="Times New Roman" w:cs="Times New Roman"/>
          <w:sz w:val="24"/>
          <w:szCs w:val="24"/>
          <w:lang w:val="en-GB"/>
        </w:rPr>
        <w:t>ical and electrical and other industries.</w:t>
      </w:r>
    </w:p>
    <w:p w:rsidR="003149AB" w:rsidRPr="00B5133C" w:rsidRDefault="003149AB"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Researchers note that there are no independent deposits of platinoids in Kazakhstan and abroad, and they are mainly by-product</w:t>
      </w:r>
      <w:r w:rsidR="00CB46FA"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w:t>
      </w:r>
      <w:r w:rsidR="00CB46FA" w:rsidRPr="00B5133C">
        <w:rPr>
          <w:rFonts w:ascii="Times New Roman" w:hAnsi="Times New Roman" w:cs="Times New Roman"/>
          <w:sz w:val="24"/>
          <w:szCs w:val="24"/>
          <w:lang w:val="en-GB"/>
        </w:rPr>
        <w:t xml:space="preserve">extracted </w:t>
      </w:r>
      <w:r w:rsidRPr="00B5133C">
        <w:rPr>
          <w:rFonts w:ascii="Times New Roman" w:hAnsi="Times New Roman" w:cs="Times New Roman"/>
          <w:sz w:val="24"/>
          <w:szCs w:val="24"/>
          <w:lang w:val="en-GB"/>
        </w:rPr>
        <w:t>from copper and nickel ores, where their content reaches tens of gram</w:t>
      </w:r>
      <w:r w:rsidR="00CB46FA" w:rsidRPr="00B5133C">
        <w:rPr>
          <w:rFonts w:ascii="Times New Roman" w:hAnsi="Times New Roman" w:cs="Times New Roman"/>
          <w:sz w:val="24"/>
          <w:szCs w:val="24"/>
          <w:lang w:val="en-GB"/>
        </w:rPr>
        <w:t>me</w:t>
      </w:r>
      <w:r w:rsidRPr="00B5133C">
        <w:rPr>
          <w:rFonts w:ascii="Times New Roman" w:hAnsi="Times New Roman" w:cs="Times New Roman"/>
          <w:sz w:val="24"/>
          <w:szCs w:val="24"/>
          <w:lang w:val="en-GB"/>
        </w:rPr>
        <w:t>s per tonne. These are ore objects associated with ultrabasites (Kola Peninsula, Urals, Western Siberia</w:t>
      </w:r>
      <w:r w:rsidR="00CB46FA" w:rsidRPr="00B5133C">
        <w:rPr>
          <w:rFonts w:ascii="Times New Roman" w:hAnsi="Times New Roman" w:cs="Times New Roman"/>
          <w:sz w:val="24"/>
          <w:szCs w:val="24"/>
          <w:lang w:val="en-GB"/>
        </w:rPr>
        <w:t xml:space="preserve"> in Russia</w:t>
      </w:r>
      <w:r w:rsidRPr="00B5133C">
        <w:rPr>
          <w:rFonts w:ascii="Times New Roman" w:hAnsi="Times New Roman" w:cs="Times New Roman"/>
          <w:sz w:val="24"/>
          <w:szCs w:val="24"/>
          <w:lang w:val="en-GB"/>
        </w:rPr>
        <w:t>; South Africa, Canada, USA, etc.).</w:t>
      </w:r>
    </w:p>
    <w:p w:rsidR="00713B72" w:rsidRPr="00B5133C" w:rsidRDefault="003149AB"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The </w:t>
      </w:r>
      <w:r w:rsidR="005D7A17" w:rsidRPr="00B5133C">
        <w:rPr>
          <w:rFonts w:ascii="Times New Roman" w:hAnsi="Times New Roman" w:cs="Times New Roman"/>
          <w:sz w:val="24"/>
          <w:szCs w:val="24"/>
          <w:lang w:val="en-GB"/>
        </w:rPr>
        <w:t>platin</w:t>
      </w:r>
      <w:r w:rsidR="00CB46FA" w:rsidRPr="00B5133C">
        <w:rPr>
          <w:rFonts w:ascii="Times New Roman" w:hAnsi="Times New Roman" w:cs="Times New Roman"/>
          <w:sz w:val="24"/>
          <w:szCs w:val="24"/>
          <w:lang w:val="en-GB"/>
        </w:rPr>
        <w:t>um</w:t>
      </w:r>
      <w:r w:rsidRPr="00B5133C">
        <w:rPr>
          <w:rFonts w:ascii="Times New Roman" w:hAnsi="Times New Roman" w:cs="Times New Roman"/>
          <w:sz w:val="24"/>
          <w:szCs w:val="24"/>
          <w:lang w:val="en-GB"/>
        </w:rPr>
        <w:t xml:space="preserve">-bearing black shale thicknesses have recently become known. Such large gold deposits in the black shale strata (Sukhoi Log, Muryntau, Bakyrchik, etc.) have been found to contain </w:t>
      </w:r>
      <w:r w:rsidR="00CB46FA" w:rsidRPr="00B5133C">
        <w:rPr>
          <w:rFonts w:ascii="Times New Roman" w:hAnsi="Times New Roman" w:cs="Times New Roman"/>
          <w:sz w:val="24"/>
          <w:szCs w:val="24"/>
          <w:lang w:val="en-GB"/>
        </w:rPr>
        <w:t>PGM</w:t>
      </w:r>
      <w:r w:rsidRPr="00B5133C">
        <w:rPr>
          <w:rFonts w:ascii="Times New Roman" w:hAnsi="Times New Roman" w:cs="Times New Roman"/>
          <w:sz w:val="24"/>
          <w:szCs w:val="24"/>
          <w:lang w:val="en-GB"/>
        </w:rPr>
        <w:t>, which is sometimes so significant that a special type of ore deposit has been identified</w:t>
      </w:r>
      <w:r w:rsidR="00CB46FA" w:rsidRPr="00B5133C">
        <w:rPr>
          <w:rFonts w:ascii="Times New Roman" w:hAnsi="Times New Roman" w:cs="Times New Roman"/>
          <w:sz w:val="24"/>
          <w:szCs w:val="24"/>
          <w:lang w:val="en-GB"/>
        </w:rPr>
        <w:t>, the</w:t>
      </w:r>
      <w:r w:rsidRPr="00B5133C">
        <w:rPr>
          <w:rFonts w:ascii="Times New Roman" w:hAnsi="Times New Roman" w:cs="Times New Roman"/>
          <w:sz w:val="24"/>
          <w:szCs w:val="24"/>
          <w:lang w:val="en-GB"/>
        </w:rPr>
        <w:t xml:space="preserve"> </w:t>
      </w:r>
      <w:r w:rsidR="005D7A17" w:rsidRPr="00B5133C">
        <w:rPr>
          <w:rFonts w:ascii="Times New Roman" w:hAnsi="Times New Roman" w:cs="Times New Roman"/>
          <w:sz w:val="24"/>
          <w:szCs w:val="24"/>
          <w:lang w:val="en-GB"/>
        </w:rPr>
        <w:t>platin</w:t>
      </w:r>
      <w:r w:rsidR="00CB46FA" w:rsidRPr="00B5133C">
        <w:rPr>
          <w:rFonts w:ascii="Times New Roman" w:hAnsi="Times New Roman" w:cs="Times New Roman"/>
          <w:sz w:val="24"/>
          <w:szCs w:val="24"/>
          <w:lang w:val="en-GB"/>
        </w:rPr>
        <w:t>um-bearing</w:t>
      </w:r>
      <w:r w:rsidRPr="00B5133C">
        <w:rPr>
          <w:rFonts w:ascii="Times New Roman" w:hAnsi="Times New Roman" w:cs="Times New Roman"/>
          <w:sz w:val="24"/>
          <w:szCs w:val="24"/>
          <w:lang w:val="en-GB"/>
        </w:rPr>
        <w:t xml:space="preserve"> shale. All these provisions make it necessary to study </w:t>
      </w:r>
      <w:r w:rsidR="00DF0AB6" w:rsidRPr="00B5133C">
        <w:rPr>
          <w:rFonts w:ascii="Times New Roman" w:hAnsi="Times New Roman" w:cs="Times New Roman"/>
          <w:sz w:val="24"/>
          <w:szCs w:val="24"/>
          <w:lang w:val="en-GB"/>
        </w:rPr>
        <w:t>gold-platinoid</w:t>
      </w:r>
      <w:r w:rsidRPr="00B5133C">
        <w:rPr>
          <w:rFonts w:ascii="Times New Roman" w:hAnsi="Times New Roman" w:cs="Times New Roman"/>
          <w:sz w:val="24"/>
          <w:szCs w:val="24"/>
          <w:lang w:val="en-GB"/>
        </w:rPr>
        <w:t xml:space="preserve">-bearing ore deposits in the black shale strata of the east and south-east of Kazakhstan </w:t>
      </w:r>
      <w:r w:rsidR="00CA60FE" w:rsidRPr="00B5133C">
        <w:rPr>
          <w:rFonts w:ascii="Times New Roman" w:hAnsi="Times New Roman" w:cs="Times New Roman"/>
          <w:sz w:val="24"/>
          <w:lang w:val="en-GB"/>
        </w:rPr>
        <w:t>[1].</w:t>
      </w:r>
      <w:r w:rsidR="00867EC3" w:rsidRPr="00B5133C">
        <w:rPr>
          <w:rFonts w:ascii="Times New Roman" w:hAnsi="Times New Roman" w:cs="Times New Roman"/>
          <w:sz w:val="24"/>
          <w:szCs w:val="24"/>
          <w:lang w:val="en-GB"/>
        </w:rPr>
        <w:t xml:space="preserve"> </w:t>
      </w:r>
    </w:p>
    <w:p w:rsidR="00C91588" w:rsidRPr="00B5133C" w:rsidRDefault="003149AB" w:rsidP="00047B0A">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lang w:val="en-GB"/>
        </w:rPr>
        <w:t xml:space="preserve">Almost all black shale type gold deposits contain </w:t>
      </w:r>
      <w:r w:rsidR="005D7A17" w:rsidRPr="00B5133C">
        <w:rPr>
          <w:rFonts w:ascii="Times New Roman" w:hAnsi="Times New Roman" w:cs="Times New Roman"/>
          <w:sz w:val="24"/>
          <w:lang w:val="en-GB"/>
        </w:rPr>
        <w:t>platin</w:t>
      </w:r>
      <w:r w:rsidR="00CB46FA" w:rsidRPr="00B5133C">
        <w:rPr>
          <w:rFonts w:ascii="Times New Roman" w:hAnsi="Times New Roman" w:cs="Times New Roman"/>
          <w:sz w:val="24"/>
          <w:lang w:val="en-GB"/>
        </w:rPr>
        <w:t>um</w:t>
      </w:r>
      <w:r w:rsidRPr="00B5133C">
        <w:rPr>
          <w:rFonts w:ascii="Times New Roman" w:hAnsi="Times New Roman" w:cs="Times New Roman"/>
          <w:sz w:val="24"/>
          <w:lang w:val="en-GB"/>
        </w:rPr>
        <w:t xml:space="preserve"> group metals. Studies carried out in this area have shown that the value of platinoids in them is comparable to the value of gold itself. Their presence in deposits of the area under study is also not ruled out. This is evidenced by the widespread presence of platinoids in the shungite of the Koksu-Tekeli district. However, </w:t>
      </w:r>
      <w:r w:rsidR="00CB46FA" w:rsidRPr="00B5133C">
        <w:rPr>
          <w:rFonts w:ascii="Times New Roman" w:hAnsi="Times New Roman" w:cs="Times New Roman"/>
          <w:sz w:val="24"/>
          <w:lang w:val="en-GB"/>
        </w:rPr>
        <w:t xml:space="preserve">the </w:t>
      </w:r>
      <w:r w:rsidRPr="00B5133C">
        <w:rPr>
          <w:rFonts w:ascii="Times New Roman" w:hAnsi="Times New Roman" w:cs="Times New Roman"/>
          <w:sz w:val="24"/>
          <w:lang w:val="en-GB"/>
        </w:rPr>
        <w:t>Kazakhstan's analytical capability in relation to precious metals is very limited, which prevents a final assessment of the deposits.</w:t>
      </w:r>
    </w:p>
    <w:p w:rsidR="00942D6E" w:rsidRPr="00B5133C" w:rsidRDefault="00942D6E" w:rsidP="00047B0A">
      <w:pPr>
        <w:spacing w:after="0" w:line="360" w:lineRule="auto"/>
        <w:ind w:firstLine="709"/>
        <w:jc w:val="both"/>
        <w:rPr>
          <w:rFonts w:ascii="Times New Roman" w:hAnsi="Times New Roman" w:cs="Times New Roman"/>
          <w:sz w:val="24"/>
          <w:szCs w:val="24"/>
          <w:lang w:val="en-GB"/>
        </w:rPr>
      </w:pPr>
    </w:p>
    <w:p w:rsidR="00942D6E" w:rsidRPr="00B5133C" w:rsidRDefault="00942D6E" w:rsidP="00047B0A">
      <w:pPr>
        <w:spacing w:after="0" w:line="360" w:lineRule="auto"/>
        <w:ind w:firstLine="709"/>
        <w:jc w:val="both"/>
        <w:rPr>
          <w:rFonts w:ascii="Times New Roman" w:hAnsi="Times New Roman" w:cs="Times New Roman"/>
          <w:sz w:val="24"/>
          <w:szCs w:val="24"/>
          <w:lang w:val="en-GB"/>
        </w:rPr>
      </w:pPr>
    </w:p>
    <w:p w:rsidR="00942D6E" w:rsidRPr="00B5133C" w:rsidRDefault="00942D6E" w:rsidP="00047B0A">
      <w:pPr>
        <w:spacing w:after="0" w:line="360" w:lineRule="auto"/>
        <w:ind w:firstLine="709"/>
        <w:jc w:val="both"/>
        <w:rPr>
          <w:rFonts w:ascii="Times New Roman" w:hAnsi="Times New Roman" w:cs="Times New Roman"/>
          <w:sz w:val="24"/>
          <w:szCs w:val="24"/>
          <w:lang w:val="en-GB"/>
        </w:rPr>
      </w:pPr>
    </w:p>
    <w:p w:rsidR="00942D6E" w:rsidRPr="00B5133C" w:rsidRDefault="00942D6E" w:rsidP="00047B0A">
      <w:pPr>
        <w:spacing w:after="0" w:line="360" w:lineRule="auto"/>
        <w:ind w:firstLine="709"/>
        <w:jc w:val="both"/>
        <w:rPr>
          <w:rFonts w:ascii="Times New Roman" w:hAnsi="Times New Roman" w:cs="Times New Roman"/>
          <w:sz w:val="24"/>
          <w:szCs w:val="24"/>
          <w:lang w:val="en-GB"/>
        </w:rPr>
      </w:pPr>
    </w:p>
    <w:p w:rsidR="00942D6E" w:rsidRPr="00B5133C" w:rsidRDefault="00942D6E" w:rsidP="00047B0A">
      <w:pPr>
        <w:spacing w:after="0" w:line="360" w:lineRule="auto"/>
        <w:ind w:firstLine="709"/>
        <w:jc w:val="both"/>
        <w:rPr>
          <w:rFonts w:ascii="Times New Roman" w:hAnsi="Times New Roman" w:cs="Times New Roman"/>
          <w:sz w:val="24"/>
          <w:szCs w:val="24"/>
          <w:lang w:val="en-GB"/>
        </w:rPr>
      </w:pPr>
    </w:p>
    <w:p w:rsidR="009C6A1F" w:rsidRPr="00B5133C" w:rsidRDefault="009C6A1F" w:rsidP="00047B0A">
      <w:pPr>
        <w:spacing w:after="0" w:line="360" w:lineRule="auto"/>
        <w:ind w:firstLine="709"/>
        <w:jc w:val="both"/>
        <w:rPr>
          <w:rFonts w:ascii="Times New Roman" w:hAnsi="Times New Roman" w:cs="Times New Roman"/>
          <w:sz w:val="24"/>
          <w:szCs w:val="24"/>
          <w:lang w:val="en-GB"/>
        </w:rPr>
      </w:pPr>
    </w:p>
    <w:p w:rsidR="009C6A1F" w:rsidRPr="00B5133C" w:rsidRDefault="009C6A1F" w:rsidP="00047B0A">
      <w:pPr>
        <w:spacing w:after="0" w:line="360" w:lineRule="auto"/>
        <w:ind w:firstLine="709"/>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3F25C5" w:rsidRPr="00B5133C" w:rsidRDefault="003F25C5" w:rsidP="009C6A1F">
      <w:pPr>
        <w:spacing w:after="0" w:line="360" w:lineRule="auto"/>
        <w:jc w:val="both"/>
        <w:rPr>
          <w:rFonts w:ascii="Times New Roman" w:hAnsi="Times New Roman" w:cs="Times New Roman"/>
          <w:sz w:val="24"/>
          <w:szCs w:val="24"/>
          <w:lang w:val="en-GB"/>
        </w:rPr>
      </w:pPr>
    </w:p>
    <w:p w:rsidR="003F25C5" w:rsidRPr="00B5133C" w:rsidRDefault="003F25C5"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B80038" w:rsidRPr="00B5133C" w:rsidRDefault="00B80038" w:rsidP="009C6A1F">
      <w:pPr>
        <w:spacing w:after="0" w:line="360" w:lineRule="auto"/>
        <w:jc w:val="both"/>
        <w:rPr>
          <w:rFonts w:ascii="Times New Roman" w:hAnsi="Times New Roman" w:cs="Times New Roman"/>
          <w:sz w:val="24"/>
          <w:szCs w:val="24"/>
          <w:lang w:val="en-GB"/>
        </w:rPr>
      </w:pPr>
    </w:p>
    <w:p w:rsidR="00B80038" w:rsidRPr="00B5133C" w:rsidRDefault="00B80038" w:rsidP="009C6A1F">
      <w:pPr>
        <w:spacing w:after="0" w:line="360" w:lineRule="auto"/>
        <w:jc w:val="both"/>
        <w:rPr>
          <w:rFonts w:ascii="Times New Roman" w:hAnsi="Times New Roman" w:cs="Times New Roman"/>
          <w:sz w:val="24"/>
          <w:szCs w:val="24"/>
          <w:lang w:val="en-GB"/>
        </w:rPr>
      </w:pPr>
    </w:p>
    <w:p w:rsidR="00B80038" w:rsidRPr="00B5133C" w:rsidRDefault="00B80038" w:rsidP="009C6A1F">
      <w:pPr>
        <w:spacing w:after="0" w:line="360" w:lineRule="auto"/>
        <w:jc w:val="both"/>
        <w:rPr>
          <w:rFonts w:ascii="Times New Roman" w:hAnsi="Times New Roman" w:cs="Times New Roman"/>
          <w:sz w:val="24"/>
          <w:szCs w:val="24"/>
          <w:lang w:val="en-GB"/>
        </w:rPr>
      </w:pPr>
    </w:p>
    <w:p w:rsidR="00B80038" w:rsidRPr="00B5133C" w:rsidRDefault="00B80038"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9C6A1F" w:rsidRPr="00B5133C" w:rsidRDefault="009C6A1F" w:rsidP="009C6A1F">
      <w:pPr>
        <w:spacing w:after="0" w:line="360" w:lineRule="auto"/>
        <w:jc w:val="both"/>
        <w:rPr>
          <w:rFonts w:ascii="Times New Roman" w:hAnsi="Times New Roman" w:cs="Times New Roman"/>
          <w:sz w:val="24"/>
          <w:szCs w:val="24"/>
          <w:lang w:val="en-GB"/>
        </w:rPr>
      </w:pPr>
    </w:p>
    <w:p w:rsidR="00CB46FA" w:rsidRPr="00B5133C" w:rsidRDefault="00CB46FA" w:rsidP="009C6A1F">
      <w:pPr>
        <w:spacing w:after="0" w:line="360" w:lineRule="auto"/>
        <w:jc w:val="both"/>
        <w:rPr>
          <w:rFonts w:ascii="Times New Roman" w:hAnsi="Times New Roman" w:cs="Times New Roman"/>
          <w:sz w:val="24"/>
          <w:szCs w:val="24"/>
          <w:lang w:val="en-GB"/>
        </w:rPr>
      </w:pPr>
    </w:p>
    <w:p w:rsidR="00CB46FA" w:rsidRPr="00B5133C" w:rsidRDefault="00CB46FA" w:rsidP="009C6A1F">
      <w:pPr>
        <w:spacing w:after="0" w:line="360" w:lineRule="auto"/>
        <w:jc w:val="both"/>
        <w:rPr>
          <w:rFonts w:ascii="Times New Roman" w:hAnsi="Times New Roman" w:cs="Times New Roman"/>
          <w:sz w:val="24"/>
          <w:szCs w:val="24"/>
          <w:lang w:val="en-GB"/>
        </w:rPr>
      </w:pPr>
    </w:p>
    <w:p w:rsidR="00713B72" w:rsidRPr="00B5133C" w:rsidRDefault="00713B72" w:rsidP="009C6A1F">
      <w:pPr>
        <w:spacing w:after="0" w:line="360" w:lineRule="auto"/>
        <w:jc w:val="both"/>
        <w:rPr>
          <w:rFonts w:ascii="Times New Roman" w:hAnsi="Times New Roman" w:cs="Times New Roman"/>
          <w:sz w:val="24"/>
          <w:szCs w:val="24"/>
          <w:lang w:val="en-GB"/>
        </w:rPr>
      </w:pPr>
    </w:p>
    <w:p w:rsidR="00B80038" w:rsidRPr="00B5133C" w:rsidRDefault="00AC3F23" w:rsidP="00B80038">
      <w:pPr>
        <w:pStyle w:val="af6"/>
        <w:spacing w:line="360" w:lineRule="auto"/>
        <w:ind w:firstLine="709"/>
        <w:rPr>
          <w:b/>
          <w:lang w:val="en-GB"/>
        </w:rPr>
      </w:pPr>
      <w:r w:rsidRPr="00B5133C">
        <w:rPr>
          <w:b/>
          <w:caps/>
          <w:lang w:val="en-GB"/>
        </w:rPr>
        <w:lastRenderedPageBreak/>
        <w:t>1</w:t>
      </w:r>
      <w:r w:rsidR="003149AB" w:rsidRPr="00B5133C">
        <w:rPr>
          <w:b/>
          <w:caps/>
          <w:lang w:val="en-GB"/>
        </w:rPr>
        <w:t xml:space="preserve"> </w:t>
      </w:r>
      <w:r w:rsidR="00B80038" w:rsidRPr="00B5133C">
        <w:rPr>
          <w:b/>
          <w:lang w:val="en-GB"/>
        </w:rPr>
        <w:t xml:space="preserve">Information on the gold-platinoid mineralisation in black shales </w:t>
      </w:r>
    </w:p>
    <w:p w:rsidR="002F65F4" w:rsidRPr="00B5133C" w:rsidRDefault="003149AB" w:rsidP="00B80038">
      <w:pPr>
        <w:pStyle w:val="af6"/>
        <w:spacing w:line="360" w:lineRule="auto"/>
        <w:ind w:firstLine="709"/>
        <w:rPr>
          <w:lang w:val="en-GB"/>
        </w:rPr>
      </w:pPr>
      <w:r w:rsidRPr="00B5133C">
        <w:rPr>
          <w:lang w:val="en-GB"/>
        </w:rPr>
        <w:t xml:space="preserve">K.B. Krauskopf first noted the metal content of black shale [2]. Analyzing the huge amount of published material, he established the metallogenic specialization of black shales in </w:t>
      </w:r>
      <w:r w:rsidR="00CB46FA" w:rsidRPr="00B5133C">
        <w:t>А</w:t>
      </w:r>
      <w:r w:rsidR="00CB46FA" w:rsidRPr="00B5133C">
        <w:rPr>
          <w:lang w:val="en-US"/>
        </w:rPr>
        <w:t>g</w:t>
      </w:r>
      <w:r w:rsidR="00CB46FA" w:rsidRPr="00B5133C">
        <w:rPr>
          <w:lang w:val="en-GB"/>
        </w:rPr>
        <w:t xml:space="preserve">, </w:t>
      </w:r>
      <w:r w:rsidR="00CB46FA" w:rsidRPr="00B5133C">
        <w:t>А</w:t>
      </w:r>
      <w:r w:rsidR="00CB46FA" w:rsidRPr="00B5133C">
        <w:rPr>
          <w:lang w:val="en-US"/>
        </w:rPr>
        <w:t>u</w:t>
      </w:r>
      <w:r w:rsidR="00CB46FA" w:rsidRPr="00B5133C">
        <w:rPr>
          <w:lang w:val="en-GB"/>
        </w:rPr>
        <w:t xml:space="preserve">, </w:t>
      </w:r>
      <w:r w:rsidR="00CB46FA" w:rsidRPr="00B5133C">
        <w:t>А</w:t>
      </w:r>
      <w:r w:rsidR="00CB46FA" w:rsidRPr="00B5133C">
        <w:rPr>
          <w:lang w:val="en-US"/>
        </w:rPr>
        <w:t>s</w:t>
      </w:r>
      <w:r w:rsidR="00CB46FA" w:rsidRPr="00B5133C">
        <w:rPr>
          <w:lang w:val="en-GB"/>
        </w:rPr>
        <w:t xml:space="preserve">, </w:t>
      </w:r>
      <w:r w:rsidR="00CB46FA" w:rsidRPr="00B5133C">
        <w:t>С</w:t>
      </w:r>
      <w:r w:rsidR="00CB46FA" w:rsidRPr="00B5133C">
        <w:rPr>
          <w:lang w:val="en-GB"/>
        </w:rPr>
        <w:t xml:space="preserve">u, </w:t>
      </w:r>
      <w:r w:rsidR="00CB46FA" w:rsidRPr="00B5133C">
        <w:rPr>
          <w:lang w:val="en-US"/>
        </w:rPr>
        <w:t>M</w:t>
      </w:r>
      <w:r w:rsidR="00CB46FA" w:rsidRPr="00B5133C">
        <w:t>о</w:t>
      </w:r>
      <w:r w:rsidR="00CB46FA" w:rsidRPr="00B5133C">
        <w:rPr>
          <w:lang w:val="en-GB"/>
        </w:rPr>
        <w:t xml:space="preserve">, </w:t>
      </w:r>
      <w:r w:rsidR="00CB46FA" w:rsidRPr="00B5133C">
        <w:rPr>
          <w:lang w:val="en-US"/>
        </w:rPr>
        <w:t>Ni</w:t>
      </w:r>
      <w:r w:rsidR="00CB46FA" w:rsidRPr="00B5133C">
        <w:rPr>
          <w:lang w:val="en-GB"/>
        </w:rPr>
        <w:t xml:space="preserve">, </w:t>
      </w:r>
      <w:r w:rsidR="00CB46FA" w:rsidRPr="00B5133C">
        <w:rPr>
          <w:lang w:val="en-US"/>
        </w:rPr>
        <w:t>Pb</w:t>
      </w:r>
      <w:r w:rsidR="00CB46FA" w:rsidRPr="00B5133C">
        <w:rPr>
          <w:lang w:val="en-GB"/>
        </w:rPr>
        <w:t xml:space="preserve">, </w:t>
      </w:r>
      <w:r w:rsidR="00CB46FA" w:rsidRPr="00B5133C">
        <w:rPr>
          <w:lang w:val="en-US"/>
        </w:rPr>
        <w:t>V</w:t>
      </w:r>
      <w:r w:rsidR="00CB46FA" w:rsidRPr="00B5133C">
        <w:rPr>
          <w:lang w:val="en-GB"/>
        </w:rPr>
        <w:t xml:space="preserve">, </w:t>
      </w:r>
      <w:r w:rsidR="00CB46FA" w:rsidRPr="00B5133C">
        <w:rPr>
          <w:lang w:val="en-US"/>
        </w:rPr>
        <w:t>Zn</w:t>
      </w:r>
      <w:r w:rsidR="00CB46FA" w:rsidRPr="00B5133C">
        <w:rPr>
          <w:lang w:val="en-GB"/>
        </w:rPr>
        <w:t xml:space="preserve"> </w:t>
      </w:r>
      <w:r w:rsidRPr="00B5133C">
        <w:rPr>
          <w:lang w:val="en-GB"/>
        </w:rPr>
        <w:t xml:space="preserve">and PGM. Subsequent years of discoveries of industrial gold and </w:t>
      </w:r>
      <w:r w:rsidR="005D7A17" w:rsidRPr="00B5133C">
        <w:rPr>
          <w:lang w:val="en-GB"/>
        </w:rPr>
        <w:t>platinoid</w:t>
      </w:r>
      <w:r w:rsidRPr="00B5133C">
        <w:rPr>
          <w:lang w:val="en-GB"/>
        </w:rPr>
        <w:t xml:space="preserve"> content in many parts of the world have generated wide interest in carbon formations. A considerable amount of work </w:t>
      </w:r>
      <w:r w:rsidR="00CB46FA" w:rsidRPr="00B5133C">
        <w:rPr>
          <w:lang w:val="en-GB"/>
        </w:rPr>
        <w:t>[3-10]</w:t>
      </w:r>
      <w:r w:rsidR="00CB46FA" w:rsidRPr="00B5133C">
        <w:rPr>
          <w:rStyle w:val="38"/>
          <w:spacing w:val="0"/>
          <w:sz w:val="24"/>
          <w:szCs w:val="24"/>
          <w:lang w:val="en-GB"/>
        </w:rPr>
        <w:t xml:space="preserve"> </w:t>
      </w:r>
      <w:r w:rsidRPr="00B5133C">
        <w:rPr>
          <w:lang w:val="en-GB"/>
        </w:rPr>
        <w:t xml:space="preserve">has been devoted to the typification of </w:t>
      </w:r>
      <w:r w:rsidR="00CB46FA" w:rsidRPr="00B5133C">
        <w:rPr>
          <w:lang w:val="en-GB"/>
        </w:rPr>
        <w:t xml:space="preserve">carbon-containing rocks and their formation </w:t>
      </w:r>
      <w:r w:rsidRPr="00B5133C">
        <w:rPr>
          <w:lang w:val="en-GB"/>
        </w:rPr>
        <w:t>conditions</w:t>
      </w:r>
      <w:r w:rsidR="00CB46FA" w:rsidRPr="00B5133C">
        <w:rPr>
          <w:lang w:val="en-GB"/>
        </w:rPr>
        <w:t>.</w:t>
      </w:r>
      <w:r w:rsidRPr="00B5133C">
        <w:rPr>
          <w:lang w:val="en-GB"/>
        </w:rPr>
        <w:t xml:space="preserve"> </w:t>
      </w:r>
    </w:p>
    <w:p w:rsidR="00867EC3" w:rsidRPr="00B5133C" w:rsidRDefault="00BA60ED" w:rsidP="009C6A1F">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eastAsiaTheme="majorEastAsia" w:hAnsi="Times New Roman" w:cs="Times New Roman"/>
          <w:sz w:val="24"/>
          <w:szCs w:val="24"/>
          <w:lang w:val="en-GB"/>
        </w:rPr>
        <w:t>The b</w:t>
      </w:r>
      <w:r w:rsidR="003149AB" w:rsidRPr="00B5133C">
        <w:rPr>
          <w:rFonts w:ascii="Times New Roman" w:eastAsiaTheme="majorEastAsia" w:hAnsi="Times New Roman" w:cs="Times New Roman"/>
          <w:sz w:val="24"/>
          <w:szCs w:val="24"/>
          <w:lang w:val="kk-KZ"/>
        </w:rPr>
        <w:t xml:space="preserve">lack shale type </w:t>
      </w:r>
      <w:r w:rsidRPr="00B5133C">
        <w:rPr>
          <w:rFonts w:ascii="Times New Roman" w:eastAsiaTheme="majorEastAsia" w:hAnsi="Times New Roman" w:cs="Times New Roman"/>
          <w:sz w:val="24"/>
          <w:szCs w:val="24"/>
          <w:lang w:val="en-GB"/>
        </w:rPr>
        <w:t xml:space="preserve">of </w:t>
      </w:r>
      <w:r w:rsidR="003149AB" w:rsidRPr="00B5133C">
        <w:rPr>
          <w:rFonts w:ascii="Times New Roman" w:eastAsiaTheme="majorEastAsia" w:hAnsi="Times New Roman" w:cs="Times New Roman"/>
          <w:sz w:val="24"/>
          <w:szCs w:val="24"/>
          <w:lang w:val="kk-KZ"/>
        </w:rPr>
        <w:t>gold</w:t>
      </w:r>
      <w:r w:rsidRPr="00B5133C">
        <w:rPr>
          <w:rFonts w:ascii="Times New Roman" w:eastAsiaTheme="majorEastAsia" w:hAnsi="Times New Roman" w:cs="Times New Roman"/>
          <w:sz w:val="24"/>
          <w:szCs w:val="24"/>
          <w:lang w:val="en-GB"/>
        </w:rPr>
        <w:t>-ore</w:t>
      </w:r>
      <w:r w:rsidR="003149AB" w:rsidRPr="00B5133C">
        <w:rPr>
          <w:rFonts w:ascii="Times New Roman" w:eastAsiaTheme="majorEastAsia" w:hAnsi="Times New Roman" w:cs="Times New Roman"/>
          <w:sz w:val="24"/>
          <w:szCs w:val="24"/>
          <w:lang w:val="kk-KZ"/>
        </w:rPr>
        <w:t xml:space="preserve"> deposits are known to have huge reserves of hard</w:t>
      </w:r>
      <w:r w:rsidRPr="00B5133C">
        <w:rPr>
          <w:rFonts w:ascii="Times New Roman" w:eastAsiaTheme="majorEastAsia" w:hAnsi="Times New Roman" w:cs="Times New Roman"/>
          <w:sz w:val="24"/>
          <w:szCs w:val="24"/>
          <w:lang w:val="en-GB"/>
        </w:rPr>
        <w:t>-</w:t>
      </w:r>
      <w:r w:rsidR="003149AB" w:rsidRPr="00B5133C">
        <w:rPr>
          <w:rFonts w:ascii="Times New Roman" w:eastAsiaTheme="majorEastAsia" w:hAnsi="Times New Roman" w:cs="Times New Roman"/>
          <w:sz w:val="24"/>
          <w:szCs w:val="24"/>
          <w:lang w:val="kk-KZ"/>
        </w:rPr>
        <w:t>recover</w:t>
      </w:r>
      <w:r w:rsidRPr="00B5133C">
        <w:rPr>
          <w:rFonts w:ascii="Times New Roman" w:eastAsiaTheme="majorEastAsia" w:hAnsi="Times New Roman" w:cs="Times New Roman"/>
          <w:sz w:val="24"/>
          <w:szCs w:val="24"/>
          <w:lang w:val="en-GB"/>
        </w:rPr>
        <w:t>able</w:t>
      </w:r>
      <w:r w:rsidR="003149AB" w:rsidRPr="00B5133C">
        <w:rPr>
          <w:rFonts w:ascii="Times New Roman" w:eastAsiaTheme="majorEastAsia" w:hAnsi="Times New Roman" w:cs="Times New Roman"/>
          <w:sz w:val="24"/>
          <w:szCs w:val="24"/>
          <w:lang w:val="kk-KZ"/>
        </w:rPr>
        <w:t xml:space="preserve"> gold. In Russia and some foreign countries, the majority of the </w:t>
      </w:r>
      <w:r w:rsidRPr="00B5133C">
        <w:rPr>
          <w:rFonts w:ascii="Times New Roman" w:eastAsiaTheme="majorEastAsia" w:hAnsi="Times New Roman" w:cs="Times New Roman"/>
          <w:sz w:val="24"/>
          <w:szCs w:val="24"/>
          <w:lang w:val="kk-KZ"/>
        </w:rPr>
        <w:t>native</w:t>
      </w:r>
      <w:r w:rsidR="003149AB" w:rsidRPr="00B5133C">
        <w:rPr>
          <w:rFonts w:ascii="Times New Roman" w:eastAsiaTheme="majorEastAsia" w:hAnsi="Times New Roman" w:cs="Times New Roman"/>
          <w:sz w:val="24"/>
          <w:szCs w:val="24"/>
          <w:lang w:val="kk-KZ"/>
        </w:rPr>
        <w:t xml:space="preserve"> gold reserves are in the deposits of carbon-terrigenous complexes. These deposits are represented by objects of various scales</w:t>
      </w:r>
      <w:r w:rsidRPr="00B5133C">
        <w:rPr>
          <w:rFonts w:ascii="Times New Roman" w:eastAsiaTheme="majorEastAsia" w:hAnsi="Times New Roman" w:cs="Times New Roman"/>
          <w:sz w:val="24"/>
          <w:szCs w:val="24"/>
          <w:lang w:val="en-GB"/>
        </w:rPr>
        <w:t>,</w:t>
      </w:r>
      <w:r w:rsidR="003149AB" w:rsidRPr="00B5133C">
        <w:rPr>
          <w:rFonts w:ascii="Times New Roman" w:eastAsiaTheme="majorEastAsia" w:hAnsi="Times New Roman" w:cs="Times New Roman"/>
          <w:sz w:val="24"/>
          <w:szCs w:val="24"/>
          <w:lang w:val="kk-KZ"/>
        </w:rPr>
        <w:t xml:space="preserve"> from small to unique (Olympi</w:t>
      </w:r>
      <w:r w:rsidRPr="00B5133C">
        <w:rPr>
          <w:rFonts w:ascii="Times New Roman" w:eastAsiaTheme="majorEastAsia" w:hAnsi="Times New Roman" w:cs="Times New Roman"/>
          <w:sz w:val="24"/>
          <w:szCs w:val="24"/>
          <w:lang w:val="en-GB"/>
        </w:rPr>
        <w:t>ada</w:t>
      </w:r>
      <w:r w:rsidR="003149AB" w:rsidRPr="00B5133C">
        <w:rPr>
          <w:rFonts w:ascii="Times New Roman" w:eastAsiaTheme="majorEastAsia" w:hAnsi="Times New Roman" w:cs="Times New Roman"/>
          <w:sz w:val="24"/>
          <w:szCs w:val="24"/>
          <w:lang w:val="kk-KZ"/>
        </w:rPr>
        <w:t>, Nezhdaninskoye, Natalkinskoye, Mayskoye, Sovetskoye in Russia; Muruntau, Kokpatas, Zarmitan, Daugyztau, Amantaitau in Uzbekistan; Bakyrchik in Kazakhstan; Chor</w:t>
      </w:r>
      <w:r w:rsidRPr="00B5133C">
        <w:rPr>
          <w:rFonts w:ascii="Times New Roman" w:eastAsiaTheme="majorEastAsia" w:hAnsi="Times New Roman" w:cs="Times New Roman"/>
          <w:sz w:val="24"/>
          <w:szCs w:val="24"/>
          <w:lang w:val="en-GB"/>
        </w:rPr>
        <w:t>e</w:t>
      </w:r>
      <w:r w:rsidR="003149AB" w:rsidRPr="00B5133C">
        <w:rPr>
          <w:rFonts w:ascii="Times New Roman" w:eastAsiaTheme="majorEastAsia" w:hAnsi="Times New Roman" w:cs="Times New Roman"/>
          <w:sz w:val="24"/>
          <w:szCs w:val="24"/>
          <w:lang w:val="kk-KZ"/>
        </w:rPr>
        <w:t xml:space="preserve"> in Tajikistan; Kumtor in Kyrgyzstan. At present, the commonly used term "black shale" is considered by some scientists to be unsuccessful. </w:t>
      </w:r>
      <w:r w:rsidR="003149AB" w:rsidRPr="00B5133C">
        <w:rPr>
          <w:rFonts w:ascii="Times New Roman" w:hAnsi="Times New Roman" w:cs="Times New Roman"/>
          <w:color w:val="000000" w:themeColor="text1"/>
          <w:sz w:val="24"/>
          <w:szCs w:val="24"/>
          <w:lang w:val="en-GB"/>
        </w:rPr>
        <w:t xml:space="preserve">According to N.Azerbayev (2019), this term is meaning an increased content of organic matter and is a literal translation of the English "bleak shale". In geological terminology, shales </w:t>
      </w:r>
      <w:r w:rsidR="00BC662F" w:rsidRPr="00B5133C">
        <w:rPr>
          <w:rFonts w:ascii="Times New Roman" w:hAnsi="Times New Roman" w:cs="Times New Roman"/>
          <w:color w:val="000000" w:themeColor="text1"/>
          <w:sz w:val="24"/>
          <w:szCs w:val="24"/>
          <w:lang w:val="en-GB"/>
        </w:rPr>
        <w:t>are</w:t>
      </w:r>
      <w:r w:rsidR="003149AB" w:rsidRPr="00B5133C">
        <w:rPr>
          <w:rFonts w:ascii="Times New Roman" w:hAnsi="Times New Roman" w:cs="Times New Roman"/>
          <w:color w:val="000000" w:themeColor="text1"/>
          <w:sz w:val="24"/>
          <w:szCs w:val="24"/>
          <w:lang w:val="en-GB"/>
        </w:rPr>
        <w:t xml:space="preserve"> metamorphic rocks. V.I.Starostin and O.V.Yapaskurt (2008) suggested using a more precise name "high-carbon sedimentary rocks". </w:t>
      </w:r>
      <w:r w:rsidR="00BC662F" w:rsidRPr="00B5133C">
        <w:rPr>
          <w:rFonts w:ascii="Times New Roman" w:hAnsi="Times New Roman" w:cs="Times New Roman"/>
          <w:color w:val="000000" w:themeColor="text1"/>
          <w:sz w:val="24"/>
          <w:szCs w:val="24"/>
          <w:lang w:val="en-GB"/>
        </w:rPr>
        <w:t>Under the term “</w:t>
      </w:r>
      <w:r w:rsidR="003149AB" w:rsidRPr="00B5133C">
        <w:rPr>
          <w:rFonts w:ascii="Times New Roman" w:hAnsi="Times New Roman" w:cs="Times New Roman"/>
          <w:color w:val="000000" w:themeColor="text1"/>
          <w:sz w:val="24"/>
          <w:szCs w:val="24"/>
          <w:lang w:val="en-GB"/>
        </w:rPr>
        <w:t>carbonaceous sedimentary complexes</w:t>
      </w:r>
      <w:r w:rsidR="00BC662F" w:rsidRPr="00B5133C">
        <w:rPr>
          <w:rFonts w:ascii="Times New Roman" w:hAnsi="Times New Roman" w:cs="Times New Roman"/>
          <w:color w:val="000000" w:themeColor="text1"/>
          <w:sz w:val="24"/>
          <w:szCs w:val="24"/>
          <w:lang w:val="en-GB"/>
        </w:rPr>
        <w:t>”</w:t>
      </w:r>
      <w:r w:rsidR="003149AB" w:rsidRPr="00B5133C">
        <w:rPr>
          <w:rFonts w:ascii="Times New Roman" w:hAnsi="Times New Roman" w:cs="Times New Roman"/>
          <w:color w:val="000000" w:themeColor="text1"/>
          <w:sz w:val="24"/>
          <w:szCs w:val="24"/>
          <w:lang w:val="en-GB"/>
        </w:rPr>
        <w:t xml:space="preserve"> we mean carbonaceous rhythmic-layered </w:t>
      </w:r>
      <w:r w:rsidR="00BC662F" w:rsidRPr="00B5133C">
        <w:rPr>
          <w:rFonts w:ascii="Times New Roman" w:hAnsi="Times New Roman" w:cs="Times New Roman"/>
          <w:color w:val="000000" w:themeColor="text1"/>
          <w:sz w:val="24"/>
          <w:szCs w:val="24"/>
          <w:lang w:val="en-GB"/>
        </w:rPr>
        <w:t xml:space="preserve">aleuropelitic </w:t>
      </w:r>
      <w:r w:rsidR="003149AB" w:rsidRPr="00B5133C">
        <w:rPr>
          <w:rFonts w:ascii="Times New Roman" w:hAnsi="Times New Roman" w:cs="Times New Roman"/>
          <w:color w:val="000000" w:themeColor="text1"/>
          <w:sz w:val="24"/>
          <w:szCs w:val="24"/>
          <w:lang w:val="en-GB"/>
        </w:rPr>
        <w:t>siltstone sediments with layers of sandstones and other clastic rocks transformed equally at the stages of lithogenesis and metamorphism into dense</w:t>
      </w:r>
      <w:r w:rsidR="00BC662F" w:rsidRPr="00B5133C">
        <w:rPr>
          <w:rFonts w:ascii="Times New Roman" w:hAnsi="Times New Roman" w:cs="Times New Roman"/>
          <w:color w:val="000000" w:themeColor="text1"/>
          <w:sz w:val="24"/>
          <w:szCs w:val="24"/>
          <w:lang w:val="en-GB"/>
        </w:rPr>
        <w:t>,</w:t>
      </w:r>
      <w:r w:rsidR="003149AB" w:rsidRPr="00B5133C">
        <w:rPr>
          <w:rFonts w:ascii="Times New Roman" w:hAnsi="Times New Roman" w:cs="Times New Roman"/>
          <w:color w:val="000000" w:themeColor="text1"/>
          <w:sz w:val="24"/>
          <w:szCs w:val="24"/>
          <w:lang w:val="en-GB"/>
        </w:rPr>
        <w:t xml:space="preserve"> </w:t>
      </w:r>
      <w:r w:rsidR="00BC662F" w:rsidRPr="00B5133C">
        <w:rPr>
          <w:rFonts w:ascii="Times New Roman" w:hAnsi="Times New Roman" w:cs="Times New Roman"/>
          <w:color w:val="000000" w:themeColor="text1"/>
          <w:sz w:val="24"/>
          <w:szCs w:val="24"/>
          <w:lang w:val="en-GB"/>
        </w:rPr>
        <w:t xml:space="preserve">variously </w:t>
      </w:r>
      <w:r w:rsidR="003149AB" w:rsidRPr="00B5133C">
        <w:rPr>
          <w:rFonts w:ascii="Times New Roman" w:hAnsi="Times New Roman" w:cs="Times New Roman"/>
          <w:color w:val="000000" w:themeColor="text1"/>
          <w:sz w:val="24"/>
          <w:szCs w:val="24"/>
          <w:lang w:val="en-GB"/>
        </w:rPr>
        <w:t>shin</w:t>
      </w:r>
      <w:r w:rsidR="00BC662F" w:rsidRPr="00B5133C">
        <w:rPr>
          <w:rFonts w:ascii="Times New Roman" w:hAnsi="Times New Roman" w:cs="Times New Roman"/>
          <w:color w:val="000000" w:themeColor="text1"/>
          <w:sz w:val="24"/>
          <w:szCs w:val="24"/>
          <w:lang w:val="en-GB"/>
        </w:rPr>
        <w:t>ing</w:t>
      </w:r>
      <w:r w:rsidR="003149AB" w:rsidRPr="00B5133C">
        <w:rPr>
          <w:rFonts w:ascii="Times New Roman" w:hAnsi="Times New Roman" w:cs="Times New Roman"/>
          <w:color w:val="000000" w:themeColor="text1"/>
          <w:sz w:val="24"/>
          <w:szCs w:val="24"/>
          <w:lang w:val="en-GB"/>
        </w:rPr>
        <w:t xml:space="preserve"> </w:t>
      </w:r>
      <w:r w:rsidR="00BC662F" w:rsidRPr="00B5133C">
        <w:rPr>
          <w:rFonts w:ascii="Times New Roman" w:hAnsi="Times New Roman" w:cs="Times New Roman"/>
          <w:color w:val="000000" w:themeColor="text1"/>
          <w:sz w:val="24"/>
          <w:szCs w:val="24"/>
          <w:lang w:val="en-GB"/>
        </w:rPr>
        <w:t xml:space="preserve">foliaceous </w:t>
      </w:r>
      <w:r w:rsidR="003149AB" w:rsidRPr="00B5133C">
        <w:rPr>
          <w:rFonts w:ascii="Times New Roman" w:hAnsi="Times New Roman" w:cs="Times New Roman"/>
          <w:color w:val="000000" w:themeColor="text1"/>
          <w:sz w:val="24"/>
          <w:szCs w:val="24"/>
          <w:lang w:val="en-GB"/>
        </w:rPr>
        <w:t xml:space="preserve">rocks (Ermolaev N.P., Sozinov N.A., </w:t>
      </w:r>
      <w:r w:rsidR="00867EC3" w:rsidRPr="00B5133C">
        <w:rPr>
          <w:rFonts w:ascii="Times New Roman" w:hAnsi="Times New Roman" w:cs="Times New Roman"/>
          <w:color w:val="000000" w:themeColor="text1"/>
          <w:sz w:val="24"/>
          <w:szCs w:val="24"/>
          <w:lang w:val="en-GB"/>
        </w:rPr>
        <w:t>1986).</w:t>
      </w:r>
    </w:p>
    <w:p w:rsidR="003149AB" w:rsidRPr="00B5133C" w:rsidRDefault="003149AB" w:rsidP="003149AB">
      <w:pPr>
        <w:spacing w:after="0" w:line="360" w:lineRule="auto"/>
        <w:ind w:firstLine="993"/>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The peculiarity of these thicknesses (Yudovich Ya.E., Ketris M.N. 1988) is the high content of synthetic organic matter, its difference from such coals and c</w:t>
      </w:r>
      <w:r w:rsidR="00BC662F" w:rsidRPr="00B5133C">
        <w:rPr>
          <w:rFonts w:ascii="Times New Roman" w:hAnsi="Times New Roman" w:cs="Times New Roman"/>
          <w:color w:val="000000" w:themeColor="text1"/>
          <w:sz w:val="24"/>
          <w:szCs w:val="24"/>
          <w:lang w:val="en-GB"/>
        </w:rPr>
        <w:t>arbonaceous</w:t>
      </w:r>
      <w:r w:rsidRPr="00B5133C">
        <w:rPr>
          <w:rFonts w:ascii="Times New Roman" w:hAnsi="Times New Roman" w:cs="Times New Roman"/>
          <w:color w:val="000000" w:themeColor="text1"/>
          <w:sz w:val="24"/>
          <w:szCs w:val="24"/>
          <w:lang w:val="en-GB"/>
        </w:rPr>
        <w:t xml:space="preserve"> rocks </w:t>
      </w:r>
      <w:r w:rsidR="00BC662F" w:rsidRPr="00B5133C">
        <w:rPr>
          <w:rFonts w:ascii="Times New Roman" w:hAnsi="Times New Roman" w:cs="Times New Roman"/>
          <w:color w:val="000000" w:themeColor="text1"/>
          <w:sz w:val="24"/>
          <w:szCs w:val="24"/>
          <w:lang w:val="en-GB"/>
        </w:rPr>
        <w:t>by</w:t>
      </w:r>
      <w:r w:rsidRPr="00B5133C">
        <w:rPr>
          <w:rFonts w:ascii="Times New Roman" w:hAnsi="Times New Roman" w:cs="Times New Roman"/>
          <w:color w:val="000000" w:themeColor="text1"/>
          <w:sz w:val="24"/>
          <w:szCs w:val="24"/>
          <w:lang w:val="en-GB"/>
        </w:rPr>
        <w:t xml:space="preserve"> chemical composition and molecular structure.</w:t>
      </w:r>
    </w:p>
    <w:p w:rsidR="003149AB" w:rsidRPr="00B5133C" w:rsidRDefault="003149AB" w:rsidP="003149AB">
      <w:pPr>
        <w:spacing w:after="0" w:line="360" w:lineRule="auto"/>
        <w:ind w:firstLine="993"/>
        <w:jc w:val="both"/>
        <w:rPr>
          <w:rFonts w:ascii="Times New Roman" w:hAnsi="Times New Roman" w:cs="Times New Roman"/>
          <w:sz w:val="24"/>
          <w:szCs w:val="24"/>
          <w:lang w:val="en-GB"/>
        </w:rPr>
      </w:pPr>
      <w:r w:rsidRPr="00B5133C">
        <w:rPr>
          <w:rFonts w:ascii="Times New Roman" w:hAnsi="Times New Roman" w:cs="Times New Roman"/>
          <w:color w:val="000000" w:themeColor="text1"/>
          <w:sz w:val="24"/>
          <w:szCs w:val="24"/>
          <w:lang w:val="en-GB"/>
        </w:rPr>
        <w:t xml:space="preserve">According to many authors </w:t>
      </w:r>
      <w:r w:rsidR="00BC662F" w:rsidRPr="00B5133C">
        <w:rPr>
          <w:rFonts w:ascii="Times New Roman" w:hAnsi="Times New Roman" w:cs="Times New Roman"/>
          <w:color w:val="000000" w:themeColor="text1"/>
          <w:sz w:val="24"/>
          <w:szCs w:val="24"/>
          <w:lang w:val="en-GB"/>
        </w:rPr>
        <w:t>occupied with issues of</w:t>
      </w:r>
      <w:r w:rsidRPr="00B5133C">
        <w:rPr>
          <w:rFonts w:ascii="Times New Roman" w:hAnsi="Times New Roman" w:cs="Times New Roman"/>
          <w:color w:val="000000" w:themeColor="text1"/>
          <w:sz w:val="24"/>
          <w:szCs w:val="24"/>
          <w:lang w:val="en-GB"/>
        </w:rPr>
        <w:t xml:space="preserve"> the genesis of gold-sulfide deposits in the black shale strata, their </w:t>
      </w:r>
      <w:r w:rsidR="00BC662F" w:rsidRPr="00B5133C">
        <w:rPr>
          <w:rFonts w:ascii="Times New Roman" w:hAnsi="Times New Roman" w:cs="Times New Roman"/>
          <w:color w:val="000000" w:themeColor="text1"/>
          <w:sz w:val="24"/>
          <w:szCs w:val="24"/>
          <w:lang w:val="en-GB"/>
        </w:rPr>
        <w:t xml:space="preserve">models </w:t>
      </w:r>
      <w:r w:rsidRPr="00B5133C">
        <w:rPr>
          <w:rFonts w:ascii="Times New Roman" w:hAnsi="Times New Roman" w:cs="Times New Roman"/>
          <w:color w:val="000000" w:themeColor="text1"/>
          <w:sz w:val="24"/>
          <w:szCs w:val="24"/>
          <w:lang w:val="en-GB"/>
        </w:rPr>
        <w:t>formation have been developed bas</w:t>
      </w:r>
      <w:r w:rsidR="00BC662F" w:rsidRPr="00B5133C">
        <w:rPr>
          <w:rFonts w:ascii="Times New Roman" w:hAnsi="Times New Roman" w:cs="Times New Roman"/>
          <w:color w:val="000000" w:themeColor="text1"/>
          <w:sz w:val="24"/>
          <w:szCs w:val="24"/>
          <w:lang w:val="en-GB"/>
        </w:rPr>
        <w:t>ing</w:t>
      </w:r>
      <w:r w:rsidRPr="00B5133C">
        <w:rPr>
          <w:rFonts w:ascii="Times New Roman" w:hAnsi="Times New Roman" w:cs="Times New Roman"/>
          <w:color w:val="000000" w:themeColor="text1"/>
          <w:sz w:val="24"/>
          <w:szCs w:val="24"/>
          <w:lang w:val="en-GB"/>
        </w:rPr>
        <w:t xml:space="preserve"> on real observations in many gold-bearing provinces confined to the </w:t>
      </w:r>
      <w:r w:rsidR="00BC662F" w:rsidRPr="00B5133C">
        <w:rPr>
          <w:rFonts w:ascii="Times New Roman" w:hAnsi="Times New Roman" w:cs="Times New Roman"/>
          <w:color w:val="000000" w:themeColor="text1"/>
          <w:sz w:val="24"/>
          <w:szCs w:val="24"/>
          <w:lang w:val="en-GB"/>
        </w:rPr>
        <w:t xml:space="preserve">influence </w:t>
      </w:r>
      <w:r w:rsidRPr="00B5133C">
        <w:rPr>
          <w:rFonts w:ascii="Times New Roman" w:hAnsi="Times New Roman" w:cs="Times New Roman"/>
          <w:color w:val="000000" w:themeColor="text1"/>
          <w:sz w:val="24"/>
          <w:szCs w:val="24"/>
          <w:lang w:val="en-GB"/>
        </w:rPr>
        <w:t>zones of deep</w:t>
      </w:r>
      <w:r w:rsidR="00BC662F" w:rsidRPr="00B5133C">
        <w:rPr>
          <w:rFonts w:ascii="Times New Roman" w:hAnsi="Times New Roman" w:cs="Times New Roman"/>
          <w:color w:val="000000" w:themeColor="text1"/>
          <w:sz w:val="24"/>
          <w:szCs w:val="24"/>
          <w:lang w:val="en-GB"/>
        </w:rPr>
        <w:t xml:space="preserve"> faults</w:t>
      </w:r>
      <w:r w:rsidRPr="00B5133C">
        <w:rPr>
          <w:rFonts w:ascii="Times New Roman" w:hAnsi="Times New Roman" w:cs="Times New Roman"/>
          <w:color w:val="000000" w:themeColor="text1"/>
          <w:sz w:val="24"/>
          <w:szCs w:val="24"/>
          <w:lang w:val="en-GB"/>
        </w:rPr>
        <w:t xml:space="preserve">, penetrating </w:t>
      </w:r>
      <w:r w:rsidR="00BC662F" w:rsidRPr="00B5133C">
        <w:rPr>
          <w:rFonts w:ascii="Times New Roman" w:hAnsi="Times New Roman" w:cs="Times New Roman"/>
          <w:color w:val="000000" w:themeColor="text1"/>
          <w:sz w:val="24"/>
          <w:szCs w:val="24"/>
          <w:lang w:val="en-GB"/>
        </w:rPr>
        <w:t xml:space="preserve">into the </w:t>
      </w:r>
      <w:r w:rsidRPr="00B5133C">
        <w:rPr>
          <w:rFonts w:ascii="Times New Roman" w:hAnsi="Times New Roman" w:cs="Times New Roman"/>
          <w:color w:val="000000" w:themeColor="text1"/>
          <w:sz w:val="24"/>
          <w:szCs w:val="24"/>
          <w:lang w:val="en-GB"/>
        </w:rPr>
        <w:t xml:space="preserve">mantle. </w:t>
      </w:r>
      <w:r w:rsidR="00BC662F" w:rsidRPr="00B5133C">
        <w:rPr>
          <w:rFonts w:ascii="Times New Roman" w:hAnsi="Times New Roman" w:cs="Times New Roman"/>
          <w:color w:val="000000" w:themeColor="text1"/>
          <w:sz w:val="24"/>
          <w:szCs w:val="24"/>
          <w:lang w:val="en-GB"/>
        </w:rPr>
        <w:t>The m</w:t>
      </w:r>
      <w:r w:rsidRPr="00B5133C">
        <w:rPr>
          <w:rFonts w:ascii="Times New Roman" w:hAnsi="Times New Roman" w:cs="Times New Roman"/>
          <w:color w:val="000000" w:themeColor="text1"/>
          <w:sz w:val="24"/>
          <w:szCs w:val="24"/>
          <w:lang w:val="en-GB"/>
        </w:rPr>
        <w:t xml:space="preserve">antle and </w:t>
      </w:r>
      <w:r w:rsidR="00BC662F" w:rsidRPr="00B5133C">
        <w:rPr>
          <w:rFonts w:ascii="Times New Roman" w:hAnsi="Times New Roman" w:cs="Times New Roman"/>
          <w:color w:val="000000" w:themeColor="text1"/>
          <w:sz w:val="24"/>
          <w:szCs w:val="24"/>
          <w:lang w:val="en-GB"/>
        </w:rPr>
        <w:t>crust</w:t>
      </w:r>
      <w:r w:rsidRPr="00B5133C">
        <w:rPr>
          <w:rFonts w:ascii="Times New Roman" w:hAnsi="Times New Roman" w:cs="Times New Roman"/>
          <w:color w:val="000000" w:themeColor="text1"/>
          <w:sz w:val="24"/>
          <w:szCs w:val="24"/>
          <w:lang w:val="en-GB"/>
        </w:rPr>
        <w:t>-mantle sources of gold are assumed to form gold-sulfide ore deposits with carbonaceous matter.</w:t>
      </w:r>
      <w:r w:rsidR="00DE4752"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Among the main models are the following: 1) the sedimentary metamorphogenic model consists in the formation of industrial gold </w:t>
      </w:r>
      <w:r w:rsidR="00DF0AB6" w:rsidRPr="00B5133C">
        <w:rPr>
          <w:rFonts w:ascii="Times New Roman" w:hAnsi="Times New Roman" w:cs="Times New Roman"/>
          <w:sz w:val="24"/>
          <w:szCs w:val="24"/>
          <w:lang w:val="en-GB"/>
        </w:rPr>
        <w:t>mineralisation</w:t>
      </w:r>
      <w:r w:rsidRPr="00B5133C">
        <w:rPr>
          <w:rFonts w:ascii="Times New Roman" w:hAnsi="Times New Roman" w:cs="Times New Roman"/>
          <w:sz w:val="24"/>
          <w:szCs w:val="24"/>
          <w:lang w:val="en-GB"/>
        </w:rPr>
        <w:t xml:space="preserve">, as a result of segregation and re-deposition </w:t>
      </w:r>
      <w:r w:rsidR="004B2518" w:rsidRPr="00B5133C">
        <w:rPr>
          <w:rFonts w:ascii="Times New Roman" w:hAnsi="Times New Roman" w:cs="Times New Roman"/>
          <w:sz w:val="24"/>
          <w:szCs w:val="24"/>
          <w:lang w:val="en-GB"/>
        </w:rPr>
        <w:t xml:space="preserve">of </w:t>
      </w:r>
      <w:r w:rsidRPr="00B5133C">
        <w:rPr>
          <w:rFonts w:ascii="Times New Roman" w:hAnsi="Times New Roman" w:cs="Times New Roman"/>
          <w:sz w:val="24"/>
          <w:szCs w:val="24"/>
          <w:lang w:val="en-GB"/>
        </w:rPr>
        <w:t xml:space="preserve">chemogenic and clastogenic gold, </w:t>
      </w:r>
      <w:r w:rsidR="004B2518" w:rsidRPr="00B5133C">
        <w:rPr>
          <w:rFonts w:ascii="Times New Roman" w:hAnsi="Times New Roman" w:cs="Times New Roman"/>
          <w:sz w:val="24"/>
          <w:szCs w:val="24"/>
          <w:lang w:val="en-GB"/>
        </w:rPr>
        <w:t>scattered in the Pre-Cambrian flyschoidal strata during erosion of</w:t>
      </w:r>
      <w:r w:rsidRPr="00B5133C">
        <w:rPr>
          <w:rFonts w:ascii="Times New Roman" w:hAnsi="Times New Roman" w:cs="Times New Roman"/>
          <w:sz w:val="24"/>
          <w:szCs w:val="24"/>
          <w:lang w:val="en-GB"/>
        </w:rPr>
        <w:t xml:space="preserve"> ancient </w:t>
      </w:r>
      <w:r w:rsidR="004B2518" w:rsidRPr="00B5133C">
        <w:rPr>
          <w:rFonts w:ascii="Times New Roman" w:hAnsi="Times New Roman" w:cs="Times New Roman"/>
          <w:sz w:val="24"/>
          <w:szCs w:val="24"/>
          <w:lang w:val="en-GB"/>
        </w:rPr>
        <w:t>crust</w:t>
      </w:r>
      <w:r w:rsidRPr="00B5133C">
        <w:rPr>
          <w:rFonts w:ascii="Times New Roman" w:hAnsi="Times New Roman" w:cs="Times New Roman"/>
          <w:sz w:val="24"/>
          <w:szCs w:val="24"/>
          <w:lang w:val="en-GB"/>
        </w:rPr>
        <w:t xml:space="preserve">s. </w:t>
      </w:r>
    </w:p>
    <w:p w:rsidR="003149AB" w:rsidRPr="00B5133C" w:rsidRDefault="003149AB" w:rsidP="003149AB">
      <w:pPr>
        <w:spacing w:after="0" w:line="360" w:lineRule="auto"/>
        <w:ind w:firstLine="993"/>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formation of the gold deposits proceeded in three stages. During the first hydrothermal and sedi</w:t>
      </w:r>
      <w:r w:rsidR="004B2518" w:rsidRPr="00B5133C">
        <w:rPr>
          <w:rFonts w:ascii="Times New Roman" w:hAnsi="Times New Roman" w:cs="Times New Roman"/>
          <w:sz w:val="24"/>
          <w:szCs w:val="24"/>
          <w:lang w:val="en-GB"/>
        </w:rPr>
        <w:t xml:space="preserve">mentary phase, sediments with </w:t>
      </w:r>
      <w:r w:rsidRPr="00B5133C">
        <w:rPr>
          <w:rFonts w:ascii="Times New Roman" w:hAnsi="Times New Roman" w:cs="Times New Roman"/>
          <w:sz w:val="24"/>
          <w:szCs w:val="24"/>
          <w:lang w:val="en-GB"/>
        </w:rPr>
        <w:t xml:space="preserve">high background gold content were </w:t>
      </w:r>
      <w:r w:rsidRPr="00B5133C">
        <w:rPr>
          <w:rFonts w:ascii="Times New Roman" w:hAnsi="Times New Roman" w:cs="Times New Roman"/>
          <w:sz w:val="24"/>
          <w:szCs w:val="24"/>
          <w:lang w:val="en-GB"/>
        </w:rPr>
        <w:lastRenderedPageBreak/>
        <w:t xml:space="preserve">formed on the bottom of </w:t>
      </w:r>
      <w:r w:rsidR="004B2518" w:rsidRPr="00B5133C">
        <w:rPr>
          <w:rFonts w:ascii="Times New Roman" w:hAnsi="Times New Roman" w:cs="Times New Roman"/>
          <w:sz w:val="24"/>
          <w:szCs w:val="24"/>
          <w:lang w:val="en-GB"/>
        </w:rPr>
        <w:t>the sea basins under dramatical</w:t>
      </w:r>
      <w:r w:rsidRPr="00B5133C">
        <w:rPr>
          <w:rFonts w:ascii="Times New Roman" w:hAnsi="Times New Roman" w:cs="Times New Roman"/>
          <w:sz w:val="24"/>
          <w:szCs w:val="24"/>
          <w:lang w:val="en-GB"/>
        </w:rPr>
        <w:t xml:space="preserve"> reduc</w:t>
      </w:r>
      <w:r w:rsidR="004B2518" w:rsidRPr="00B5133C">
        <w:rPr>
          <w:rFonts w:ascii="Times New Roman" w:hAnsi="Times New Roman" w:cs="Times New Roman"/>
          <w:sz w:val="24"/>
          <w:szCs w:val="24"/>
          <w:lang w:val="en-GB"/>
        </w:rPr>
        <w:t>tion</w:t>
      </w:r>
      <w:r w:rsidRPr="00B5133C">
        <w:rPr>
          <w:rFonts w:ascii="Times New Roman" w:hAnsi="Times New Roman" w:cs="Times New Roman"/>
          <w:sz w:val="24"/>
          <w:szCs w:val="24"/>
          <w:lang w:val="en-GB"/>
        </w:rPr>
        <w:t xml:space="preserve"> conditions. In the second elision-catagenetic stage, as a result of the submergence of metal-bearing sediments to considerable depths, elision waters were formed capable of dissolving and transferring heavy metals to the upper horizons of the sedimentary basins. Already at this stage, industrial ore concentrations could partially occur </w:t>
      </w:r>
      <w:r w:rsidR="002F65F4" w:rsidRPr="00B5133C">
        <w:rPr>
          <w:rFonts w:ascii="Times New Roman" w:hAnsi="Times New Roman" w:cs="Times New Roman"/>
          <w:sz w:val="24"/>
          <w:szCs w:val="24"/>
          <w:lang w:val="en-GB"/>
        </w:rPr>
        <w:t>[</w:t>
      </w:r>
      <w:r w:rsidR="00140AB4" w:rsidRPr="00B5133C">
        <w:rPr>
          <w:rFonts w:ascii="Times New Roman" w:hAnsi="Times New Roman" w:cs="Times New Roman"/>
          <w:sz w:val="24"/>
          <w:szCs w:val="24"/>
          <w:lang w:val="en-GB"/>
        </w:rPr>
        <w:t>11</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The majority of industrial fields were formed at a very late stage due to </w:t>
      </w:r>
      <w:r w:rsidR="004B2518" w:rsidRPr="00B5133C">
        <w:rPr>
          <w:rFonts w:ascii="Times New Roman" w:hAnsi="Times New Roman" w:cs="Times New Roman"/>
          <w:sz w:val="24"/>
          <w:szCs w:val="24"/>
          <w:lang w:val="en-GB"/>
        </w:rPr>
        <w:t xml:space="preserve">the processes of </w:t>
      </w:r>
      <w:r w:rsidRPr="00B5133C">
        <w:rPr>
          <w:rFonts w:ascii="Times New Roman" w:hAnsi="Times New Roman" w:cs="Times New Roman"/>
          <w:sz w:val="24"/>
          <w:szCs w:val="24"/>
          <w:lang w:val="en-GB"/>
        </w:rPr>
        <w:t>dynamometamorphism, as well as contact and regional metamorphism.</w:t>
      </w:r>
    </w:p>
    <w:p w:rsidR="002F65F4" w:rsidRPr="00B5133C" w:rsidRDefault="003149AB" w:rsidP="003149AB">
      <w:pPr>
        <w:spacing w:after="0" w:line="360" w:lineRule="auto"/>
        <w:ind w:firstLine="993"/>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It is </w:t>
      </w:r>
      <w:r w:rsidR="005B0FA0" w:rsidRPr="00B5133C">
        <w:rPr>
          <w:rFonts w:ascii="Times New Roman" w:hAnsi="Times New Roman" w:cs="Times New Roman"/>
          <w:sz w:val="24"/>
          <w:szCs w:val="24"/>
          <w:lang w:val="en-GB"/>
        </w:rPr>
        <w:t>assumed</w:t>
      </w:r>
      <w:r w:rsidRPr="00B5133C">
        <w:rPr>
          <w:rFonts w:ascii="Times New Roman" w:hAnsi="Times New Roman" w:cs="Times New Roman"/>
          <w:sz w:val="24"/>
          <w:szCs w:val="24"/>
          <w:lang w:val="en-GB"/>
        </w:rPr>
        <w:t xml:space="preserve"> that magmatic fluids, which regenerate and redep</w:t>
      </w:r>
      <w:r w:rsidR="005B0FA0" w:rsidRPr="00B5133C">
        <w:rPr>
          <w:rFonts w:ascii="Times New Roman" w:hAnsi="Times New Roman" w:cs="Times New Roman"/>
          <w:sz w:val="24"/>
          <w:szCs w:val="24"/>
          <w:lang w:val="en-GB"/>
        </w:rPr>
        <w:t>osit the</w:t>
      </w:r>
      <w:r w:rsidRPr="00B5133C">
        <w:rPr>
          <w:rFonts w:ascii="Times New Roman" w:hAnsi="Times New Roman" w:cs="Times New Roman"/>
          <w:sz w:val="24"/>
          <w:szCs w:val="24"/>
          <w:lang w:val="en-GB"/>
        </w:rPr>
        <w:t xml:space="preserve"> earlier gold concentrations, </w:t>
      </w:r>
      <w:r w:rsidR="005B0FA0" w:rsidRPr="00B5133C">
        <w:rPr>
          <w:rFonts w:ascii="Times New Roman" w:hAnsi="Times New Roman" w:cs="Times New Roman"/>
          <w:sz w:val="24"/>
          <w:szCs w:val="24"/>
          <w:lang w:val="en-GB"/>
        </w:rPr>
        <w:t>could</w:t>
      </w:r>
      <w:r w:rsidRPr="00B5133C">
        <w:rPr>
          <w:rFonts w:ascii="Times New Roman" w:hAnsi="Times New Roman" w:cs="Times New Roman"/>
          <w:sz w:val="24"/>
          <w:szCs w:val="24"/>
          <w:lang w:val="en-GB"/>
        </w:rPr>
        <w:t xml:space="preserve"> also take part in this stage; 2) the metamorphogenic-hydrothermal model consid</w:t>
      </w:r>
      <w:r w:rsidR="005B0FA0" w:rsidRPr="00B5133C">
        <w:rPr>
          <w:rFonts w:ascii="Times New Roman" w:hAnsi="Times New Roman" w:cs="Times New Roman"/>
          <w:sz w:val="24"/>
          <w:szCs w:val="24"/>
          <w:lang w:val="en-GB"/>
        </w:rPr>
        <w:t>ers the formation of ores with manifestation of high-</w:t>
      </w:r>
      <w:r w:rsidRPr="00B5133C">
        <w:rPr>
          <w:rFonts w:ascii="Times New Roman" w:hAnsi="Times New Roman" w:cs="Times New Roman"/>
          <w:sz w:val="24"/>
          <w:szCs w:val="24"/>
          <w:lang w:val="en-GB"/>
        </w:rPr>
        <w:t>gradient zonal metamorphism, which is widespread in orogen</w:t>
      </w:r>
      <w:r w:rsidR="005B0FA0" w:rsidRPr="00B5133C">
        <w:rPr>
          <w:rFonts w:ascii="Times New Roman" w:hAnsi="Times New Roman" w:cs="Times New Roman"/>
          <w:sz w:val="24"/>
          <w:szCs w:val="24"/>
          <w:lang w:val="en-GB"/>
        </w:rPr>
        <w:t>e</w:t>
      </w:r>
      <w:r w:rsidRPr="00B5133C">
        <w:rPr>
          <w:rFonts w:ascii="Times New Roman" w:hAnsi="Times New Roman" w:cs="Times New Roman"/>
          <w:sz w:val="24"/>
          <w:szCs w:val="24"/>
          <w:lang w:val="en-GB"/>
        </w:rPr>
        <w:t>-</w:t>
      </w:r>
      <w:r w:rsidR="005B0FA0" w:rsidRPr="00B5133C">
        <w:rPr>
          <w:rFonts w:ascii="Times New Roman" w:hAnsi="Times New Roman" w:cs="Times New Roman"/>
          <w:sz w:val="24"/>
          <w:szCs w:val="24"/>
          <w:lang w:val="en-GB"/>
        </w:rPr>
        <w:t>fold</w:t>
      </w:r>
      <w:r w:rsidRPr="00B5133C">
        <w:rPr>
          <w:rFonts w:ascii="Times New Roman" w:hAnsi="Times New Roman" w:cs="Times New Roman"/>
          <w:sz w:val="24"/>
          <w:szCs w:val="24"/>
          <w:lang w:val="en-GB"/>
        </w:rPr>
        <w:t>ed areas. Sedimentary and sedimentary</w:t>
      </w:r>
      <w:r w:rsidR="005B0FA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volcanogenic complexes, which are deeper in relation to ore-</w:t>
      </w:r>
      <w:r w:rsidR="005B0FA0" w:rsidRPr="00B5133C">
        <w:rPr>
          <w:rFonts w:ascii="Times New Roman" w:hAnsi="Times New Roman" w:cs="Times New Roman"/>
          <w:sz w:val="24"/>
          <w:szCs w:val="24"/>
          <w:lang w:val="en-GB"/>
        </w:rPr>
        <w:t>host</w:t>
      </w:r>
      <w:r w:rsidRPr="00B5133C">
        <w:rPr>
          <w:rFonts w:ascii="Times New Roman" w:hAnsi="Times New Roman" w:cs="Times New Roman"/>
          <w:sz w:val="24"/>
          <w:szCs w:val="24"/>
          <w:lang w:val="en-GB"/>
        </w:rPr>
        <w:t>ing thicknesses of metamorphism levels, are considered as a source of ore substance. From the thicknesses located above the granitisation zones, the ore substance is extracted by metamorphic solutions and transferred to the upper low-temperature zones. The direct ore deposition occurs from hydrothermal solutions of the regressive stage of metamorphism, which follow diaphthoric re-deposition of ore-</w:t>
      </w:r>
      <w:r w:rsidR="002912CE" w:rsidRPr="00B5133C">
        <w:rPr>
          <w:rFonts w:ascii="Times New Roman" w:hAnsi="Times New Roman" w:cs="Times New Roman"/>
          <w:sz w:val="24"/>
          <w:szCs w:val="24"/>
          <w:lang w:val="en-GB"/>
        </w:rPr>
        <w:t>host</w:t>
      </w:r>
      <w:r w:rsidRPr="00B5133C">
        <w:rPr>
          <w:rFonts w:ascii="Times New Roman" w:hAnsi="Times New Roman" w:cs="Times New Roman"/>
          <w:sz w:val="24"/>
          <w:szCs w:val="24"/>
          <w:lang w:val="en-GB"/>
        </w:rPr>
        <w:t>ing rocks.</w:t>
      </w:r>
    </w:p>
    <w:p w:rsidR="00AB636C" w:rsidRPr="00B5133C" w:rsidRDefault="00DE4752" w:rsidP="009C6A1F">
      <w:pPr>
        <w:spacing w:after="0" w:line="360" w:lineRule="auto"/>
        <w:ind w:firstLine="993"/>
        <w:jc w:val="both"/>
        <w:rPr>
          <w:rFonts w:ascii="Times New Roman" w:eastAsiaTheme="majorEastAsia" w:hAnsi="Times New Roman" w:cs="Times New Roman"/>
          <w:sz w:val="24"/>
          <w:szCs w:val="24"/>
          <w:lang w:val="en-GB"/>
        </w:rPr>
      </w:pPr>
      <w:r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This genetic concept has been most fully developed by V.A. Buryak for gold-quartz-sulfide min</w:t>
      </w:r>
      <w:r w:rsidR="002912CE" w:rsidRPr="00B5133C">
        <w:rPr>
          <w:rFonts w:ascii="Times New Roman" w:hAnsi="Times New Roman" w:cs="Times New Roman"/>
          <w:sz w:val="24"/>
          <w:szCs w:val="24"/>
          <w:lang w:val="en-GB"/>
        </w:rPr>
        <w:t>eralization of the "Sukholozhsk</w:t>
      </w:r>
      <w:r w:rsidR="003149AB" w:rsidRPr="00B5133C">
        <w:rPr>
          <w:rFonts w:ascii="Times New Roman" w:hAnsi="Times New Roman" w:cs="Times New Roman"/>
          <w:sz w:val="24"/>
          <w:szCs w:val="24"/>
          <w:lang w:val="en-GB"/>
        </w:rPr>
        <w:t xml:space="preserve">y" type; 3) the model of </w:t>
      </w:r>
      <w:r w:rsidR="002912CE" w:rsidRPr="00B5133C">
        <w:rPr>
          <w:rFonts w:ascii="Times New Roman" w:hAnsi="Times New Roman" w:cs="Times New Roman"/>
          <w:sz w:val="24"/>
          <w:szCs w:val="24"/>
          <w:lang w:val="en-GB"/>
        </w:rPr>
        <w:t>i</w:t>
      </w:r>
      <w:r w:rsidR="003149AB" w:rsidRPr="00B5133C">
        <w:rPr>
          <w:rFonts w:ascii="Times New Roman" w:hAnsi="Times New Roman" w:cs="Times New Roman"/>
          <w:sz w:val="24"/>
          <w:szCs w:val="24"/>
          <w:lang w:val="en-GB"/>
        </w:rPr>
        <w:t xml:space="preserve">ntratelluric </w:t>
      </w:r>
      <w:r w:rsidR="002912CE" w:rsidRPr="00B5133C">
        <w:rPr>
          <w:rFonts w:ascii="Times New Roman" w:hAnsi="Times New Roman" w:cs="Times New Roman"/>
          <w:sz w:val="24"/>
          <w:szCs w:val="24"/>
          <w:lang w:val="en-GB"/>
        </w:rPr>
        <w:t>c</w:t>
      </w:r>
      <w:r w:rsidR="003149AB" w:rsidRPr="00B5133C">
        <w:rPr>
          <w:rFonts w:ascii="Times New Roman" w:hAnsi="Times New Roman" w:cs="Times New Roman"/>
          <w:sz w:val="24"/>
          <w:szCs w:val="24"/>
          <w:lang w:val="en-GB"/>
        </w:rPr>
        <w:t xml:space="preserve">arbon </w:t>
      </w:r>
      <w:r w:rsidR="002912CE" w:rsidRPr="00B5133C">
        <w:rPr>
          <w:rFonts w:ascii="Times New Roman" w:hAnsi="Times New Roman" w:cs="Times New Roman"/>
          <w:sz w:val="24"/>
          <w:szCs w:val="24"/>
          <w:lang w:val="en-GB"/>
        </w:rPr>
        <w:t>m</w:t>
      </w:r>
      <w:r w:rsidR="003149AB" w:rsidRPr="00B5133C">
        <w:rPr>
          <w:rFonts w:ascii="Times New Roman" w:hAnsi="Times New Roman" w:cs="Times New Roman"/>
          <w:sz w:val="24"/>
          <w:szCs w:val="24"/>
          <w:lang w:val="en-GB"/>
        </w:rPr>
        <w:t xml:space="preserve">etasomatosis has been proposed by P.F. Ivankin and co-authors to explain the conditions for the formation of gold deposits in the black shale strata on the basis of observations in a number of ore fields in western Uzbekistan. There are two stages of their formation, sharply differing in physical and chemical conditions of ore deposition. The first stage involves metasomatic transformations of dislocated rocks in the form of carbon metasomatosis under the influence of strongly reducing mantle-bearing fluids with the addition of gold and other metals in amounts exceeding the clark ones. At the second, actually </w:t>
      </w:r>
      <w:r w:rsidR="002912CE" w:rsidRPr="00B5133C">
        <w:rPr>
          <w:rFonts w:ascii="Times New Roman" w:hAnsi="Times New Roman" w:cs="Times New Roman"/>
          <w:sz w:val="24"/>
          <w:szCs w:val="24"/>
          <w:lang w:val="en-GB"/>
        </w:rPr>
        <w:t xml:space="preserve">the </w:t>
      </w:r>
      <w:r w:rsidR="003149AB" w:rsidRPr="00B5133C">
        <w:rPr>
          <w:rFonts w:ascii="Times New Roman" w:hAnsi="Times New Roman" w:cs="Times New Roman"/>
          <w:sz w:val="24"/>
          <w:szCs w:val="24"/>
          <w:lang w:val="en-GB"/>
        </w:rPr>
        <w:t>ore-forming stage, 2-3 times processing of sulphidised carbonaceous rocks resulted in industrial concentrations of gold [12]; 4) the magmatic-hydrothermal model is the earliest and best developed model. It assumes a connection between gold mineralization and solutions of magmatic origin, the sources of which could be granitoid intrusions. The main feature of the formation of deposits is the remobilization of syngenetic gold from black shale carbon-argillite-ale</w:t>
      </w:r>
      <w:r w:rsidR="002912CE" w:rsidRPr="00B5133C">
        <w:rPr>
          <w:rFonts w:ascii="Times New Roman" w:hAnsi="Times New Roman" w:cs="Times New Roman"/>
          <w:sz w:val="24"/>
          <w:szCs w:val="24"/>
          <w:lang w:val="en-GB"/>
        </w:rPr>
        <w:t>u</w:t>
      </w:r>
      <w:r w:rsidR="003149AB" w:rsidRPr="00B5133C">
        <w:rPr>
          <w:rFonts w:ascii="Times New Roman" w:hAnsi="Times New Roman" w:cs="Times New Roman"/>
          <w:sz w:val="24"/>
          <w:szCs w:val="24"/>
          <w:lang w:val="en-GB"/>
        </w:rPr>
        <w:t>rolite deposits in the main process of tecton</w:t>
      </w:r>
      <w:r w:rsidR="002912CE" w:rsidRPr="00B5133C">
        <w:rPr>
          <w:rFonts w:ascii="Times New Roman" w:hAnsi="Times New Roman" w:cs="Times New Roman"/>
          <w:sz w:val="24"/>
          <w:szCs w:val="24"/>
          <w:lang w:val="en-GB"/>
        </w:rPr>
        <w:t>omet</w:t>
      </w:r>
      <w:r w:rsidR="003149AB" w:rsidRPr="00B5133C">
        <w:rPr>
          <w:rFonts w:ascii="Times New Roman" w:hAnsi="Times New Roman" w:cs="Times New Roman"/>
          <w:sz w:val="24"/>
          <w:szCs w:val="24"/>
          <w:lang w:val="en-GB"/>
        </w:rPr>
        <w:t>amorphic transformation of rocks</w:t>
      </w:r>
      <w:r w:rsidRPr="00B5133C">
        <w:rPr>
          <w:rFonts w:ascii="Times New Roman" w:eastAsiaTheme="majorEastAsia" w:hAnsi="Times New Roman" w:cs="Times New Roman"/>
          <w:sz w:val="24"/>
          <w:szCs w:val="24"/>
          <w:lang w:val="en-GB"/>
        </w:rPr>
        <w:t xml:space="preserve"> </w:t>
      </w:r>
      <w:r w:rsidR="002F65F4" w:rsidRPr="00B5133C">
        <w:rPr>
          <w:rFonts w:ascii="Times New Roman" w:eastAsiaTheme="majorEastAsia" w:hAnsi="Times New Roman" w:cs="Times New Roman"/>
          <w:sz w:val="24"/>
          <w:szCs w:val="24"/>
          <w:lang w:val="en-GB"/>
        </w:rPr>
        <w:t>[</w:t>
      </w:r>
      <w:r w:rsidR="00140AB4" w:rsidRPr="00B5133C">
        <w:rPr>
          <w:rFonts w:ascii="Times New Roman" w:eastAsiaTheme="majorEastAsia" w:hAnsi="Times New Roman" w:cs="Times New Roman"/>
          <w:sz w:val="24"/>
          <w:szCs w:val="24"/>
          <w:lang w:val="en-GB"/>
        </w:rPr>
        <w:t>13</w:t>
      </w:r>
      <w:r w:rsidR="002F65F4" w:rsidRPr="00B5133C">
        <w:rPr>
          <w:rFonts w:ascii="Times New Roman" w:eastAsiaTheme="majorEastAsia" w:hAnsi="Times New Roman" w:cs="Times New Roman"/>
          <w:sz w:val="24"/>
          <w:szCs w:val="24"/>
          <w:lang w:val="en-GB"/>
        </w:rPr>
        <w:t>].</w:t>
      </w:r>
      <w:r w:rsidRPr="00B5133C">
        <w:rPr>
          <w:rFonts w:ascii="Times New Roman" w:eastAsiaTheme="majorEastAsia" w:hAnsi="Times New Roman" w:cs="Times New Roman"/>
          <w:sz w:val="24"/>
          <w:szCs w:val="24"/>
          <w:lang w:val="en-GB"/>
        </w:rPr>
        <w:t xml:space="preserve"> </w:t>
      </w:r>
    </w:p>
    <w:p w:rsidR="00702FAA" w:rsidRPr="00B5133C" w:rsidRDefault="00702FAA" w:rsidP="00702FAA">
      <w:pPr>
        <w:spacing w:after="0" w:line="360" w:lineRule="auto"/>
        <w:ind w:firstLine="708"/>
        <w:jc w:val="both"/>
        <w:rPr>
          <w:rFonts w:ascii="Times New Roman" w:hAnsi="Times New Roman" w:cs="Times New Roman"/>
          <w:color w:val="000000" w:themeColor="text1"/>
          <w:sz w:val="24"/>
          <w:szCs w:val="24"/>
          <w:lang w:val="en-GB"/>
        </w:rPr>
      </w:pPr>
    </w:p>
    <w:p w:rsidR="00B80038" w:rsidRPr="00B5133C" w:rsidRDefault="00B80038" w:rsidP="00702FAA">
      <w:pPr>
        <w:spacing w:after="0" w:line="360" w:lineRule="auto"/>
        <w:ind w:firstLine="708"/>
        <w:jc w:val="both"/>
        <w:rPr>
          <w:rFonts w:ascii="Times New Roman" w:hAnsi="Times New Roman" w:cs="Times New Roman"/>
          <w:color w:val="000000" w:themeColor="text1"/>
          <w:sz w:val="24"/>
          <w:szCs w:val="24"/>
          <w:lang w:val="en-GB"/>
        </w:rPr>
      </w:pPr>
    </w:p>
    <w:p w:rsidR="00B80038" w:rsidRPr="00B5133C" w:rsidRDefault="00B80038" w:rsidP="00702FAA">
      <w:pPr>
        <w:spacing w:after="0" w:line="360" w:lineRule="auto"/>
        <w:ind w:firstLine="708"/>
        <w:jc w:val="both"/>
        <w:rPr>
          <w:rFonts w:ascii="Times New Roman" w:hAnsi="Times New Roman" w:cs="Times New Roman"/>
          <w:color w:val="000000" w:themeColor="text1"/>
          <w:sz w:val="24"/>
          <w:szCs w:val="24"/>
          <w:lang w:val="en-GB"/>
        </w:rPr>
      </w:pPr>
    </w:p>
    <w:p w:rsidR="00B80038" w:rsidRPr="00B5133C" w:rsidRDefault="00B80038" w:rsidP="00702FAA">
      <w:pPr>
        <w:spacing w:after="0" w:line="360" w:lineRule="auto"/>
        <w:ind w:firstLine="708"/>
        <w:jc w:val="both"/>
        <w:rPr>
          <w:rFonts w:ascii="Times New Roman" w:hAnsi="Times New Roman" w:cs="Times New Roman"/>
          <w:color w:val="000000" w:themeColor="text1"/>
          <w:sz w:val="24"/>
          <w:szCs w:val="24"/>
          <w:lang w:val="en-GB"/>
        </w:rPr>
      </w:pPr>
    </w:p>
    <w:p w:rsidR="003149AB" w:rsidRPr="00B5133C" w:rsidRDefault="003149AB" w:rsidP="00A90718">
      <w:pPr>
        <w:spacing w:after="0" w:line="360" w:lineRule="auto"/>
        <w:ind w:firstLine="708"/>
        <w:jc w:val="both"/>
        <w:rPr>
          <w:rFonts w:ascii="Times New Roman" w:hAnsi="Times New Roman" w:cs="Times New Roman"/>
          <w:b/>
          <w:bCs/>
          <w:sz w:val="24"/>
          <w:szCs w:val="24"/>
          <w:lang w:val="en-GB"/>
        </w:rPr>
      </w:pPr>
      <w:r w:rsidRPr="00B5133C">
        <w:rPr>
          <w:rFonts w:ascii="Times New Roman" w:hAnsi="Times New Roman" w:cs="Times New Roman"/>
          <w:b/>
          <w:sz w:val="24"/>
          <w:szCs w:val="24"/>
          <w:lang w:val="en-GB"/>
        </w:rPr>
        <w:lastRenderedPageBreak/>
        <w:t xml:space="preserve">2 </w:t>
      </w:r>
      <w:r w:rsidR="00B80038" w:rsidRPr="00B5133C">
        <w:rPr>
          <w:rFonts w:ascii="Times New Roman" w:hAnsi="Times New Roman" w:cs="Times New Roman"/>
          <w:b/>
          <w:sz w:val="24"/>
          <w:szCs w:val="24"/>
          <w:lang w:val="en-GB"/>
        </w:rPr>
        <w:t>Geological structure and minerageny of prospective territories</w:t>
      </w:r>
    </w:p>
    <w:p w:rsidR="003149AB" w:rsidRPr="005F1B37" w:rsidRDefault="003149AB" w:rsidP="005F1B37">
      <w:pPr>
        <w:spacing w:after="0" w:line="360" w:lineRule="auto"/>
        <w:ind w:firstLine="709"/>
        <w:jc w:val="both"/>
        <w:rPr>
          <w:rFonts w:ascii="Times New Roman" w:hAnsi="Times New Roman" w:cs="Times New Roman"/>
          <w:bCs/>
          <w:sz w:val="24"/>
          <w:szCs w:val="24"/>
          <w:lang w:val="en-GB"/>
        </w:rPr>
      </w:pPr>
      <w:r w:rsidRPr="00B5133C">
        <w:rPr>
          <w:rFonts w:ascii="Times New Roman" w:hAnsi="Times New Roman" w:cs="Times New Roman"/>
          <w:bCs/>
          <w:sz w:val="24"/>
          <w:szCs w:val="24"/>
          <w:lang w:val="kk-KZ"/>
        </w:rPr>
        <w:t>In the reporting year, research work continued on gold</w:t>
      </w:r>
      <w:r w:rsidR="00B2292A" w:rsidRPr="00B5133C">
        <w:rPr>
          <w:rFonts w:ascii="Times New Roman" w:hAnsi="Times New Roman" w:cs="Times New Roman"/>
          <w:bCs/>
          <w:sz w:val="24"/>
          <w:szCs w:val="24"/>
          <w:lang w:val="en-GB"/>
        </w:rPr>
        <w:t>-</w:t>
      </w:r>
      <w:r w:rsidR="005D7A17" w:rsidRPr="00B5133C">
        <w:rPr>
          <w:rFonts w:ascii="Times New Roman" w:hAnsi="Times New Roman" w:cs="Times New Roman"/>
          <w:bCs/>
          <w:sz w:val="24"/>
          <w:szCs w:val="24"/>
          <w:lang w:val="kk-KZ"/>
        </w:rPr>
        <w:t>platinoid</w:t>
      </w:r>
      <w:r w:rsidRPr="00B5133C">
        <w:rPr>
          <w:rFonts w:ascii="Times New Roman" w:hAnsi="Times New Roman" w:cs="Times New Roman"/>
          <w:bCs/>
          <w:sz w:val="24"/>
          <w:szCs w:val="24"/>
          <w:lang w:val="kk-KZ"/>
        </w:rPr>
        <w:t xml:space="preserve"> objects in south-eastern Kazakhstan. According to the 2020 calendar plan, after a comprehensive study of the stone material collected during fieldwork in 2019, geological materials in the most promising areas were studied in detail. The summar</w:t>
      </w:r>
      <w:r w:rsidR="00B2292A" w:rsidRPr="00B5133C">
        <w:rPr>
          <w:rFonts w:ascii="Times New Roman" w:hAnsi="Times New Roman" w:cs="Times New Roman"/>
          <w:bCs/>
          <w:sz w:val="24"/>
          <w:szCs w:val="24"/>
          <w:lang w:val="en-GB"/>
        </w:rPr>
        <w:t>y of</w:t>
      </w:r>
      <w:r w:rsidRPr="00B5133C">
        <w:rPr>
          <w:rFonts w:ascii="Times New Roman" w:hAnsi="Times New Roman" w:cs="Times New Roman"/>
          <w:bCs/>
          <w:sz w:val="24"/>
          <w:szCs w:val="24"/>
          <w:lang w:val="kk-KZ"/>
        </w:rPr>
        <w:t xml:space="preserve"> the characteristics of the investment attractive areas with gold</w:t>
      </w:r>
      <w:r w:rsidR="00B2292A" w:rsidRPr="00B5133C">
        <w:rPr>
          <w:rFonts w:ascii="Times New Roman" w:hAnsi="Times New Roman" w:cs="Times New Roman"/>
          <w:bCs/>
          <w:sz w:val="24"/>
          <w:szCs w:val="24"/>
          <w:lang w:val="en-GB"/>
        </w:rPr>
        <w:t>-</w:t>
      </w:r>
      <w:r w:rsidR="005D7A17" w:rsidRPr="00B5133C">
        <w:rPr>
          <w:rFonts w:ascii="Times New Roman" w:hAnsi="Times New Roman" w:cs="Times New Roman"/>
          <w:bCs/>
          <w:sz w:val="24"/>
          <w:szCs w:val="24"/>
          <w:lang w:val="kk-KZ"/>
        </w:rPr>
        <w:t>platinoid</w:t>
      </w:r>
      <w:r w:rsidRPr="00B5133C">
        <w:rPr>
          <w:rFonts w:ascii="Times New Roman" w:hAnsi="Times New Roman" w:cs="Times New Roman"/>
          <w:bCs/>
          <w:sz w:val="24"/>
          <w:szCs w:val="24"/>
          <w:lang w:val="kk-KZ"/>
        </w:rPr>
        <w:t xml:space="preserve"> </w:t>
      </w:r>
      <w:r w:rsidR="00DF0AB6" w:rsidRPr="00B5133C">
        <w:rPr>
          <w:rFonts w:ascii="Times New Roman" w:hAnsi="Times New Roman" w:cs="Times New Roman"/>
          <w:bCs/>
          <w:sz w:val="24"/>
          <w:szCs w:val="24"/>
          <w:lang w:val="kk-KZ"/>
        </w:rPr>
        <w:t>mineralisation</w:t>
      </w:r>
      <w:r w:rsidRPr="00B5133C">
        <w:rPr>
          <w:rFonts w:ascii="Times New Roman" w:hAnsi="Times New Roman" w:cs="Times New Roman"/>
          <w:bCs/>
          <w:sz w:val="24"/>
          <w:szCs w:val="24"/>
          <w:lang w:val="kk-KZ"/>
        </w:rPr>
        <w:t xml:space="preserve"> localised in the black shales of the Kendyktas region</w:t>
      </w:r>
      <w:r w:rsidR="00B2292A" w:rsidRPr="00B5133C">
        <w:rPr>
          <w:rFonts w:ascii="Times New Roman" w:hAnsi="Times New Roman" w:cs="Times New Roman"/>
          <w:bCs/>
          <w:sz w:val="24"/>
          <w:szCs w:val="24"/>
          <w:lang w:val="en-GB"/>
        </w:rPr>
        <w:t>is given below.</w:t>
      </w:r>
    </w:p>
    <w:p w:rsidR="002F65F4" w:rsidRPr="00B5133C" w:rsidRDefault="003149AB" w:rsidP="003149AB">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bCs/>
          <w:sz w:val="24"/>
          <w:szCs w:val="24"/>
          <w:lang w:val="kk-KZ"/>
        </w:rPr>
        <w:t>The Shokpar-</w:t>
      </w:r>
      <w:r w:rsidR="00B2292A" w:rsidRPr="00B5133C">
        <w:rPr>
          <w:rFonts w:ascii="Times New Roman" w:hAnsi="Times New Roman" w:cs="Times New Roman"/>
          <w:bCs/>
          <w:sz w:val="24"/>
          <w:szCs w:val="24"/>
          <w:lang w:val="kk-KZ"/>
        </w:rPr>
        <w:t>Karatas</w:t>
      </w:r>
      <w:r w:rsidRPr="00B5133C">
        <w:rPr>
          <w:rFonts w:ascii="Times New Roman" w:hAnsi="Times New Roman" w:cs="Times New Roman"/>
          <w:bCs/>
          <w:sz w:val="24"/>
          <w:szCs w:val="24"/>
          <w:lang w:val="kk-KZ"/>
        </w:rPr>
        <w:t xml:space="preserve"> ore zone is characte</w:t>
      </w:r>
      <w:r w:rsidR="00B2292A" w:rsidRPr="00B5133C">
        <w:rPr>
          <w:rFonts w:ascii="Times New Roman" w:hAnsi="Times New Roman" w:cs="Times New Roman"/>
          <w:bCs/>
          <w:sz w:val="24"/>
          <w:szCs w:val="24"/>
          <w:lang w:val="kk-KZ"/>
        </w:rPr>
        <w:t>rized by</w:t>
      </w:r>
      <w:r w:rsidRPr="00B5133C">
        <w:rPr>
          <w:rFonts w:ascii="Times New Roman" w:hAnsi="Times New Roman" w:cs="Times New Roman"/>
          <w:bCs/>
          <w:sz w:val="24"/>
          <w:szCs w:val="24"/>
          <w:lang w:val="kk-KZ"/>
        </w:rPr>
        <w:t xml:space="preserve"> development of gold-sulfide-quartz vein and mineralized zones of the ore formation, combining two morphogenetic types (quartz vein and mineralized zones), which formed the largest group of gold </w:t>
      </w:r>
      <w:r w:rsidR="00B2292A" w:rsidRPr="00B5133C">
        <w:rPr>
          <w:rFonts w:ascii="Times New Roman" w:hAnsi="Times New Roman" w:cs="Times New Roman"/>
          <w:bCs/>
          <w:sz w:val="24"/>
          <w:szCs w:val="24"/>
          <w:lang w:val="en-GB"/>
        </w:rPr>
        <w:t xml:space="preserve">manifestations and </w:t>
      </w:r>
      <w:r w:rsidRPr="00B5133C">
        <w:rPr>
          <w:rFonts w:ascii="Times New Roman" w:hAnsi="Times New Roman" w:cs="Times New Roman"/>
          <w:bCs/>
          <w:sz w:val="24"/>
          <w:szCs w:val="24"/>
          <w:lang w:val="kk-KZ"/>
        </w:rPr>
        <w:t>deposits in the Agalatas-</w:t>
      </w:r>
      <w:r w:rsidR="00B2292A" w:rsidRPr="00B5133C">
        <w:rPr>
          <w:rFonts w:ascii="Times New Roman" w:hAnsi="Times New Roman" w:cs="Times New Roman"/>
          <w:bCs/>
          <w:sz w:val="24"/>
          <w:szCs w:val="24"/>
          <w:lang w:val="kk-KZ"/>
        </w:rPr>
        <w:t>Sherbakti</w:t>
      </w:r>
      <w:r w:rsidRPr="00B5133C">
        <w:rPr>
          <w:rFonts w:ascii="Times New Roman" w:hAnsi="Times New Roman" w:cs="Times New Roman"/>
          <w:bCs/>
          <w:sz w:val="24"/>
          <w:szCs w:val="24"/>
          <w:lang w:val="kk-KZ"/>
        </w:rPr>
        <w:t xml:space="preserve"> ore district </w:t>
      </w:r>
      <w:r w:rsidR="008D57FA" w:rsidRPr="00B5133C">
        <w:rPr>
          <w:rFonts w:ascii="Times New Roman" w:hAnsi="Times New Roman" w:cs="Times New Roman"/>
          <w:sz w:val="24"/>
          <w:szCs w:val="24"/>
          <w:lang w:val="en-GB"/>
        </w:rPr>
        <w:t>[14]</w:t>
      </w:r>
      <w:r w:rsidR="00B2292A" w:rsidRPr="00B5133C">
        <w:rPr>
          <w:rFonts w:ascii="Times New Roman" w:hAnsi="Times New Roman" w:cs="Times New Roman"/>
          <w:sz w:val="24"/>
          <w:szCs w:val="24"/>
          <w:lang w:val="en-GB"/>
        </w:rPr>
        <w:t>.</w:t>
      </w:r>
    </w:p>
    <w:p w:rsidR="002F65F4" w:rsidRPr="00B5133C" w:rsidRDefault="00B163CC"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The geological structure of the ore zone includes rocks of the coal-al</w:t>
      </w:r>
      <w:r w:rsidR="00B2292A" w:rsidRPr="00B5133C">
        <w:rPr>
          <w:rFonts w:ascii="Times New Roman" w:hAnsi="Times New Roman" w:cs="Times New Roman"/>
          <w:sz w:val="24"/>
          <w:szCs w:val="24"/>
          <w:lang w:val="en-GB"/>
        </w:rPr>
        <w:t>eurolite</w:t>
      </w:r>
      <w:r w:rsidR="003149AB" w:rsidRPr="00B5133C">
        <w:rPr>
          <w:rFonts w:ascii="Times New Roman" w:hAnsi="Times New Roman" w:cs="Times New Roman"/>
          <w:sz w:val="24"/>
          <w:szCs w:val="24"/>
          <w:lang w:val="en-GB"/>
        </w:rPr>
        <w:t>-siliceous composition (ore-</w:t>
      </w:r>
      <w:r w:rsidR="00B2292A" w:rsidRPr="00B5133C">
        <w:rPr>
          <w:rFonts w:ascii="Times New Roman" w:hAnsi="Times New Roman" w:cs="Times New Roman"/>
          <w:sz w:val="24"/>
          <w:szCs w:val="24"/>
          <w:lang w:val="en-GB"/>
        </w:rPr>
        <w:t>host</w:t>
      </w:r>
      <w:r w:rsidR="003149AB" w:rsidRPr="00B5133C">
        <w:rPr>
          <w:rFonts w:ascii="Times New Roman" w:hAnsi="Times New Roman" w:cs="Times New Roman"/>
          <w:sz w:val="24"/>
          <w:szCs w:val="24"/>
          <w:lang w:val="en-GB"/>
        </w:rPr>
        <w:t xml:space="preserve">ing) of the </w:t>
      </w:r>
      <w:r w:rsidR="00B2292A" w:rsidRPr="00B5133C">
        <w:rPr>
          <w:rFonts w:ascii="Times New Roman" w:hAnsi="Times New Roman" w:cs="Times New Roman"/>
          <w:sz w:val="24"/>
          <w:szCs w:val="24"/>
          <w:lang w:val="en-GB"/>
        </w:rPr>
        <w:t>Sherbakti</w:t>
      </w:r>
      <w:r w:rsidR="003149AB"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003149AB" w:rsidRPr="00B5133C">
        <w:rPr>
          <w:rFonts w:ascii="Times New Roman" w:hAnsi="Times New Roman" w:cs="Times New Roman"/>
          <w:sz w:val="24"/>
          <w:szCs w:val="24"/>
          <w:lang w:val="en-GB"/>
        </w:rPr>
        <w:t xml:space="preserve">, which is overlapped by volcanogenic-sedimentary formations of the </w:t>
      </w:r>
      <w:r w:rsidR="00B2292A" w:rsidRPr="00B5133C">
        <w:rPr>
          <w:rFonts w:ascii="Times New Roman" w:hAnsi="Times New Roman" w:cs="Times New Roman"/>
          <w:sz w:val="24"/>
          <w:szCs w:val="24"/>
          <w:lang w:val="en-GB"/>
        </w:rPr>
        <w:t>Rgaiti</w:t>
      </w:r>
      <w:r w:rsidR="003149AB"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003149AB" w:rsidRPr="00B5133C">
        <w:rPr>
          <w:rFonts w:ascii="Times New Roman" w:hAnsi="Times New Roman" w:cs="Times New Roman"/>
          <w:sz w:val="24"/>
          <w:szCs w:val="24"/>
          <w:lang w:val="en-GB"/>
        </w:rPr>
        <w:t>. Intrusive formations are poorly developed and form dikes and small bodies composed of moderately acidic and medium-sized rocks of the Late Ordovician (</w:t>
      </w:r>
      <w:r w:rsidR="001544DB" w:rsidRPr="00B5133C">
        <w:rPr>
          <w:rFonts w:ascii="Times New Roman" w:hAnsi="Times New Roman" w:cs="Times New Roman"/>
          <w:sz w:val="24"/>
          <w:szCs w:val="24"/>
          <w:lang w:val="en-GB"/>
        </w:rPr>
        <w:t>Kordai</w:t>
      </w:r>
      <w:r w:rsidR="003149AB" w:rsidRPr="00B5133C">
        <w:rPr>
          <w:rFonts w:ascii="Times New Roman" w:hAnsi="Times New Roman" w:cs="Times New Roman"/>
          <w:sz w:val="24"/>
          <w:szCs w:val="24"/>
          <w:lang w:val="en-GB"/>
        </w:rPr>
        <w:t xml:space="preserve">-Shatyrkol) intrusive complex. The Lower Paleozoic complex of rocks on plateau-like watersheds is covered with </w:t>
      </w:r>
      <w:r w:rsidR="00A00CA4" w:rsidRPr="00B5133C">
        <w:rPr>
          <w:rFonts w:ascii="Times New Roman" w:hAnsi="Times New Roman" w:cs="Times New Roman"/>
          <w:sz w:val="24"/>
          <w:szCs w:val="24"/>
          <w:lang w:val="en-GB"/>
        </w:rPr>
        <w:t>the</w:t>
      </w:r>
      <w:r w:rsidR="003149AB" w:rsidRPr="00B5133C">
        <w:rPr>
          <w:rFonts w:ascii="Times New Roman" w:hAnsi="Times New Roman" w:cs="Times New Roman"/>
          <w:sz w:val="24"/>
          <w:szCs w:val="24"/>
          <w:lang w:val="en-GB"/>
        </w:rPr>
        <w:t xml:space="preserve"> </w:t>
      </w:r>
      <w:r w:rsidR="00A00CA4" w:rsidRPr="00B5133C">
        <w:rPr>
          <w:rFonts w:ascii="Times New Roman" w:hAnsi="Times New Roman" w:cs="Times New Roman"/>
          <w:sz w:val="24"/>
          <w:szCs w:val="24"/>
          <w:lang w:val="en-GB"/>
        </w:rPr>
        <w:t>Middle Q</w:t>
      </w:r>
      <w:r w:rsidR="003149AB" w:rsidRPr="00B5133C">
        <w:rPr>
          <w:rFonts w:ascii="Times New Roman" w:hAnsi="Times New Roman" w:cs="Times New Roman"/>
          <w:sz w:val="24"/>
          <w:szCs w:val="24"/>
          <w:lang w:val="en-GB"/>
        </w:rPr>
        <w:t xml:space="preserve">uaternary loess-like loams up to 30-40 m in </w:t>
      </w:r>
      <w:r w:rsidR="00A00CA4" w:rsidRPr="00B5133C">
        <w:rPr>
          <w:rFonts w:ascii="Times New Roman" w:hAnsi="Times New Roman" w:cs="Times New Roman"/>
          <w:sz w:val="24"/>
          <w:szCs w:val="24"/>
          <w:lang w:val="en-GB"/>
        </w:rPr>
        <w:t>thickness</w:t>
      </w:r>
      <w:r w:rsidR="003149AB" w:rsidRPr="00B5133C">
        <w:rPr>
          <w:rFonts w:ascii="Times New Roman" w:hAnsi="Times New Roman" w:cs="Times New Roman"/>
          <w:sz w:val="24"/>
          <w:szCs w:val="24"/>
          <w:lang w:val="en-GB"/>
        </w:rPr>
        <w:t>. Sometimes</w:t>
      </w:r>
      <w:r w:rsidR="00DF0E42"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at their base lies </w:t>
      </w:r>
      <w:r w:rsidR="00A00CA4" w:rsidRPr="00B5133C">
        <w:rPr>
          <w:rFonts w:ascii="Times New Roman" w:hAnsi="Times New Roman" w:cs="Times New Roman"/>
          <w:sz w:val="24"/>
          <w:szCs w:val="24"/>
          <w:lang w:val="en-GB"/>
        </w:rPr>
        <w:t>on the horizon of the</w:t>
      </w:r>
      <w:r w:rsidR="003149AB" w:rsidRPr="00B5133C">
        <w:rPr>
          <w:rFonts w:ascii="Times New Roman" w:hAnsi="Times New Roman" w:cs="Times New Roman"/>
          <w:sz w:val="24"/>
          <w:szCs w:val="24"/>
          <w:lang w:val="en-GB"/>
        </w:rPr>
        <w:t xml:space="preserve"> conglomerate breccia with a </w:t>
      </w:r>
      <w:r w:rsidR="00A00CA4" w:rsidRPr="00B5133C">
        <w:rPr>
          <w:rFonts w:ascii="Times New Roman" w:hAnsi="Times New Roman" w:cs="Times New Roman"/>
          <w:sz w:val="24"/>
          <w:szCs w:val="24"/>
          <w:lang w:val="en-GB"/>
        </w:rPr>
        <w:t>thickness</w:t>
      </w:r>
      <w:r w:rsidR="003149AB" w:rsidRPr="00B5133C">
        <w:rPr>
          <w:rFonts w:ascii="Times New Roman" w:hAnsi="Times New Roman" w:cs="Times New Roman"/>
          <w:sz w:val="24"/>
          <w:szCs w:val="24"/>
          <w:lang w:val="en-GB"/>
        </w:rPr>
        <w:t xml:space="preserve"> of 0.5-2.0 m. The channel parts of the valleys are made of boulder-pebble loams with a </w:t>
      </w:r>
      <w:r w:rsidR="00A00CA4" w:rsidRPr="00B5133C">
        <w:rPr>
          <w:rFonts w:ascii="Times New Roman" w:hAnsi="Times New Roman" w:cs="Times New Roman"/>
          <w:sz w:val="24"/>
          <w:szCs w:val="24"/>
          <w:lang w:val="en-GB"/>
        </w:rPr>
        <w:t>thickness</w:t>
      </w:r>
      <w:r w:rsidR="003149AB" w:rsidRPr="00B5133C">
        <w:rPr>
          <w:rFonts w:ascii="Times New Roman" w:hAnsi="Times New Roman" w:cs="Times New Roman"/>
          <w:sz w:val="24"/>
          <w:szCs w:val="24"/>
          <w:lang w:val="en-GB"/>
        </w:rPr>
        <w:t xml:space="preserve"> of up to 50 m.</w:t>
      </w:r>
    </w:p>
    <w:p w:rsidR="003149AB" w:rsidRPr="00B5133C" w:rsidRDefault="00DF0E42" w:rsidP="003149AB">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w:t>
      </w:r>
      <w:r w:rsidR="003149AB" w:rsidRPr="00B5133C">
        <w:rPr>
          <w:rFonts w:ascii="Times New Roman" w:hAnsi="Times New Roman" w:cs="Times New Roman"/>
          <w:sz w:val="24"/>
          <w:szCs w:val="24"/>
          <w:lang w:val="en-GB"/>
        </w:rPr>
        <w:t xml:space="preserve">Early Middle Ordovician sediments are intensively dislocated. As a whole, this is a system of linear, sometimes extremely compressed and </w:t>
      </w:r>
      <w:r w:rsidRPr="00B5133C">
        <w:rPr>
          <w:rFonts w:ascii="Times New Roman" w:hAnsi="Times New Roman" w:cs="Times New Roman"/>
          <w:sz w:val="24"/>
          <w:szCs w:val="24"/>
          <w:lang w:val="en-GB"/>
        </w:rPr>
        <w:t xml:space="preserve">recumbent folds </w:t>
      </w:r>
      <w:r w:rsidR="003149AB" w:rsidRPr="00B5133C">
        <w:rPr>
          <w:rFonts w:ascii="Times New Roman" w:hAnsi="Times New Roman" w:cs="Times New Roman"/>
          <w:sz w:val="24"/>
          <w:szCs w:val="24"/>
          <w:lang w:val="en-GB"/>
        </w:rPr>
        <w:t xml:space="preserve">of total north-west spread, broken by </w:t>
      </w:r>
      <w:r w:rsidRPr="00B5133C">
        <w:rPr>
          <w:rFonts w:ascii="Times New Roman" w:hAnsi="Times New Roman" w:cs="Times New Roman"/>
          <w:sz w:val="24"/>
          <w:szCs w:val="24"/>
          <w:lang w:val="en-GB"/>
        </w:rPr>
        <w:t xml:space="preserve">synfold </w:t>
      </w:r>
      <w:r w:rsidR="003149AB" w:rsidRPr="00B5133C">
        <w:rPr>
          <w:rFonts w:ascii="Times New Roman" w:hAnsi="Times New Roman" w:cs="Times New Roman"/>
          <w:sz w:val="24"/>
          <w:szCs w:val="24"/>
          <w:lang w:val="en-GB"/>
        </w:rPr>
        <w:t>transverse, diagonal and longitudinal faults. The rock</w:t>
      </w:r>
      <w:r w:rsidR="001544DB"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fall angles are steep (60-80º), often vertical, and there are overturned folds. Magmatic and tectonic factors have a huge impact on the location of the gold-sulfide formation in the Shokpar-</w:t>
      </w:r>
      <w:r w:rsidR="00B2292A" w:rsidRPr="00B5133C">
        <w:rPr>
          <w:rFonts w:ascii="Times New Roman" w:hAnsi="Times New Roman" w:cs="Times New Roman"/>
          <w:sz w:val="24"/>
          <w:szCs w:val="24"/>
          <w:lang w:val="en-GB"/>
        </w:rPr>
        <w:t>Karatas</w:t>
      </w:r>
      <w:r w:rsidR="003149AB" w:rsidRPr="00B5133C">
        <w:rPr>
          <w:rFonts w:ascii="Times New Roman" w:hAnsi="Times New Roman" w:cs="Times New Roman"/>
          <w:sz w:val="24"/>
          <w:szCs w:val="24"/>
          <w:lang w:val="en-GB"/>
        </w:rPr>
        <w:t xml:space="preserve"> ore zone. </w:t>
      </w:r>
    </w:p>
    <w:p w:rsidR="002F65F4" w:rsidRPr="00B5133C" w:rsidRDefault="001544DB" w:rsidP="003149AB">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oblique-slip fault </w:t>
      </w:r>
      <w:r w:rsidR="003149AB" w:rsidRPr="00B5133C">
        <w:rPr>
          <w:rFonts w:ascii="Times New Roman" w:hAnsi="Times New Roman" w:cs="Times New Roman"/>
          <w:sz w:val="24"/>
          <w:szCs w:val="24"/>
          <w:lang w:val="en-GB"/>
        </w:rPr>
        <w:t>zones were a magma-supply channel for intrusion</w:t>
      </w:r>
      <w:r w:rsidRPr="00B5133C">
        <w:rPr>
          <w:rFonts w:ascii="Times New Roman" w:hAnsi="Times New Roman" w:cs="Times New Roman"/>
          <w:sz w:val="24"/>
          <w:szCs w:val="24"/>
          <w:lang w:val="en-GB"/>
        </w:rPr>
        <w:t>s</w:t>
      </w:r>
      <w:r w:rsidR="003149AB" w:rsidRPr="00B5133C">
        <w:rPr>
          <w:rFonts w:ascii="Times New Roman" w:hAnsi="Times New Roman" w:cs="Times New Roman"/>
          <w:sz w:val="24"/>
          <w:szCs w:val="24"/>
          <w:lang w:val="en-GB"/>
        </w:rPr>
        <w:t xml:space="preserve"> of the Late Ordovician </w:t>
      </w:r>
      <w:r w:rsidRPr="00B5133C">
        <w:rPr>
          <w:rFonts w:ascii="Times New Roman" w:hAnsi="Times New Roman" w:cs="Times New Roman"/>
          <w:sz w:val="24"/>
          <w:szCs w:val="24"/>
          <w:lang w:val="en-GB"/>
        </w:rPr>
        <w:t>Kordai</w:t>
      </w:r>
      <w:r w:rsidR="003149AB" w:rsidRPr="00B5133C">
        <w:rPr>
          <w:rFonts w:ascii="Times New Roman" w:hAnsi="Times New Roman" w:cs="Times New Roman"/>
          <w:sz w:val="24"/>
          <w:szCs w:val="24"/>
          <w:lang w:val="en-GB"/>
        </w:rPr>
        <w:t xml:space="preserve">-Shatyrkol intrusion complex. All known manifestations of the gold-sulfide formation are located in a strip of up to 1.5-2.0 km wide on the hanging side of the </w:t>
      </w:r>
      <w:r w:rsidRPr="00B5133C">
        <w:rPr>
          <w:rFonts w:ascii="Times New Roman" w:hAnsi="Times New Roman" w:cs="Times New Roman"/>
          <w:sz w:val="24"/>
          <w:szCs w:val="24"/>
          <w:lang w:val="en-GB"/>
        </w:rPr>
        <w:t>North</w:t>
      </w:r>
      <w:r w:rsidR="003149AB" w:rsidRPr="00B5133C">
        <w:rPr>
          <w:rFonts w:ascii="Times New Roman" w:hAnsi="Times New Roman" w:cs="Times New Roman"/>
          <w:sz w:val="24"/>
          <w:szCs w:val="24"/>
          <w:lang w:val="en-GB"/>
        </w:rPr>
        <w:t>-Shokpar-</w:t>
      </w:r>
      <w:r w:rsidRPr="00B5133C">
        <w:rPr>
          <w:rFonts w:ascii="Times New Roman" w:hAnsi="Times New Roman" w:cs="Times New Roman"/>
          <w:sz w:val="24"/>
          <w:szCs w:val="24"/>
          <w:lang w:val="en-GB"/>
        </w:rPr>
        <w:t>Karatas oblique-slip fault</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Site</w:t>
      </w:r>
      <w:r w:rsidR="003149AB" w:rsidRPr="00B5133C">
        <w:rPr>
          <w:rFonts w:ascii="Times New Roman" w:hAnsi="Times New Roman" w:cs="Times New Roman"/>
          <w:sz w:val="24"/>
          <w:szCs w:val="24"/>
          <w:lang w:val="en-GB"/>
        </w:rPr>
        <w:t>s of the largest deposits and manifestations (Shokpar, Karatas, Chekendy, Eastern Shokpar) are directly adjacent to the fault zone.</w:t>
      </w:r>
      <w:r w:rsidR="00DE4752" w:rsidRPr="00B5133C">
        <w:rPr>
          <w:rFonts w:ascii="Times New Roman" w:hAnsi="Times New Roman" w:cs="Times New Roman"/>
          <w:sz w:val="24"/>
          <w:szCs w:val="24"/>
          <w:lang w:val="en-GB"/>
        </w:rPr>
        <w:t xml:space="preserve"> </w:t>
      </w:r>
    </w:p>
    <w:p w:rsidR="002F65F4" w:rsidRPr="00B5133C" w:rsidRDefault="003149AB"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Almost all known manifestations of the Shokpar-</w:t>
      </w:r>
      <w:r w:rsidR="00B2292A" w:rsidRPr="00B5133C">
        <w:rPr>
          <w:rFonts w:ascii="Times New Roman" w:hAnsi="Times New Roman" w:cs="Times New Roman"/>
          <w:sz w:val="24"/>
          <w:szCs w:val="24"/>
          <w:lang w:val="en-GB"/>
        </w:rPr>
        <w:t>Karatas</w:t>
      </w:r>
      <w:r w:rsidRPr="00B5133C">
        <w:rPr>
          <w:rFonts w:ascii="Times New Roman" w:hAnsi="Times New Roman" w:cs="Times New Roman"/>
          <w:sz w:val="24"/>
          <w:szCs w:val="24"/>
          <w:lang w:val="en-GB"/>
        </w:rPr>
        <w:t xml:space="preserve"> ore zone are confined to large anticline structures complicated by higher order folding, and are located in nuclear units or on the wings of the former. The anticline nuclei contain the Shokpar deposit, manifestations of </w:t>
      </w:r>
      <w:r w:rsidRPr="00B5133C">
        <w:rPr>
          <w:rFonts w:ascii="Times New Roman" w:hAnsi="Times New Roman" w:cs="Times New Roman"/>
          <w:sz w:val="24"/>
          <w:szCs w:val="24"/>
          <w:lang w:val="en-GB"/>
        </w:rPr>
        <w:lastRenderedPageBreak/>
        <w:t>Chekend</w:t>
      </w:r>
      <w:r w:rsidR="001544DB"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 xml:space="preserve">, Eastern Shokpar and a large group of mineralisation points. </w:t>
      </w:r>
      <w:r w:rsidR="001544DB" w:rsidRPr="00B5133C">
        <w:rPr>
          <w:rFonts w:ascii="Times New Roman" w:hAnsi="Times New Roman" w:cs="Times New Roman"/>
          <w:sz w:val="24"/>
          <w:szCs w:val="24"/>
          <w:lang w:val="en-GB"/>
        </w:rPr>
        <w:t>O</w:t>
      </w:r>
      <w:r w:rsidRPr="00B5133C">
        <w:rPr>
          <w:rFonts w:ascii="Times New Roman" w:hAnsi="Times New Roman" w:cs="Times New Roman"/>
          <w:sz w:val="24"/>
          <w:szCs w:val="24"/>
          <w:lang w:val="en-GB"/>
        </w:rPr>
        <w:t>re zones of the Karatas deposits and a number of minera</w:t>
      </w:r>
      <w:r w:rsidR="001544DB" w:rsidRPr="00B5133C">
        <w:rPr>
          <w:rFonts w:ascii="Times New Roman" w:hAnsi="Times New Roman" w:cs="Times New Roman"/>
          <w:sz w:val="24"/>
          <w:szCs w:val="24"/>
          <w:lang w:val="en-GB"/>
        </w:rPr>
        <w:t>lisation points are located on</w:t>
      </w:r>
      <w:r w:rsidRPr="00B5133C">
        <w:rPr>
          <w:rFonts w:ascii="Times New Roman" w:hAnsi="Times New Roman" w:cs="Times New Roman"/>
          <w:sz w:val="24"/>
          <w:szCs w:val="24"/>
          <w:lang w:val="en-GB"/>
        </w:rPr>
        <w:t xml:space="preserve"> wi</w:t>
      </w:r>
      <w:r w:rsidR="001544DB" w:rsidRPr="00B5133C">
        <w:rPr>
          <w:rFonts w:ascii="Times New Roman" w:hAnsi="Times New Roman" w:cs="Times New Roman"/>
          <w:sz w:val="24"/>
          <w:szCs w:val="24"/>
          <w:lang w:val="en-GB"/>
        </w:rPr>
        <w:t>ngs of anticline structures</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p>
    <w:p w:rsidR="002F65F4" w:rsidRPr="00B5133C" w:rsidRDefault="003149AB"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North-Shokpar gold-copper-polymetallic ore field</w:t>
      </w:r>
      <w:r w:rsidRPr="00B5133C">
        <w:rPr>
          <w:rFonts w:ascii="Times New Roman" w:hAnsi="Times New Roman" w:cs="Times New Roman"/>
          <w:i/>
          <w:sz w:val="24"/>
          <w:szCs w:val="24"/>
          <w:lang w:val="en-GB"/>
        </w:rPr>
        <w:t xml:space="preserve"> </w:t>
      </w:r>
      <w:r w:rsidRPr="00B5133C">
        <w:rPr>
          <w:rFonts w:ascii="Times New Roman" w:hAnsi="Times New Roman" w:cs="Times New Roman"/>
          <w:sz w:val="24"/>
          <w:szCs w:val="24"/>
          <w:lang w:val="en-GB"/>
        </w:rPr>
        <w:t xml:space="preserve">covers an area of 3.8 </w:t>
      </w:r>
      <w:r w:rsidR="00E7252F" w:rsidRPr="00B5133C">
        <w:rPr>
          <w:rFonts w:ascii="Times New Roman" w:hAnsi="Times New Roman" w:cs="Times New Roman"/>
          <w:sz w:val="24"/>
          <w:szCs w:val="24"/>
          <w:lang w:val="en-GB"/>
        </w:rPr>
        <w:t>sq.km</w:t>
      </w:r>
      <w:r w:rsidRPr="00B5133C">
        <w:rPr>
          <w:rFonts w:ascii="Times New Roman" w:hAnsi="Times New Roman" w:cs="Times New Roman"/>
          <w:sz w:val="24"/>
          <w:szCs w:val="24"/>
          <w:lang w:val="en-GB"/>
        </w:rPr>
        <w:t xml:space="preserve"> and is located on the south-western wing of the Kendyktas anticlinorium. It is localised in the north-western part of the Shokpar-</w:t>
      </w:r>
      <w:r w:rsidR="00B2292A" w:rsidRPr="00B5133C">
        <w:rPr>
          <w:rFonts w:ascii="Times New Roman" w:hAnsi="Times New Roman" w:cs="Times New Roman"/>
          <w:sz w:val="24"/>
          <w:szCs w:val="24"/>
          <w:lang w:val="en-GB"/>
        </w:rPr>
        <w:t>Karatas</w:t>
      </w:r>
      <w:r w:rsidRPr="00B5133C">
        <w:rPr>
          <w:rFonts w:ascii="Times New Roman" w:hAnsi="Times New Roman" w:cs="Times New Roman"/>
          <w:sz w:val="24"/>
          <w:szCs w:val="24"/>
          <w:lang w:val="en-GB"/>
        </w:rPr>
        <w:t xml:space="preserve"> ore zone at the site of its knee-shaped bend, at the junction of the </w:t>
      </w:r>
      <w:r w:rsidR="001544DB" w:rsidRPr="00B5133C">
        <w:rPr>
          <w:rFonts w:ascii="Times New Roman" w:hAnsi="Times New Roman" w:cs="Times New Roman"/>
          <w:sz w:val="24"/>
          <w:szCs w:val="24"/>
          <w:lang w:val="en-GB"/>
        </w:rPr>
        <w:t>North</w:t>
      </w:r>
      <w:r w:rsidRPr="00B5133C">
        <w:rPr>
          <w:rFonts w:ascii="Times New Roman" w:hAnsi="Times New Roman" w:cs="Times New Roman"/>
          <w:sz w:val="24"/>
          <w:szCs w:val="24"/>
          <w:lang w:val="en-GB"/>
        </w:rPr>
        <w:t>-Shokpar-</w:t>
      </w:r>
      <w:r w:rsidR="00B2292A" w:rsidRPr="00B5133C">
        <w:rPr>
          <w:rFonts w:ascii="Times New Roman" w:hAnsi="Times New Roman" w:cs="Times New Roman"/>
          <w:sz w:val="24"/>
          <w:szCs w:val="24"/>
          <w:lang w:val="en-GB"/>
        </w:rPr>
        <w:t>Karatas</w:t>
      </w:r>
      <w:r w:rsidRPr="00B5133C">
        <w:rPr>
          <w:rFonts w:ascii="Times New Roman" w:hAnsi="Times New Roman" w:cs="Times New Roman"/>
          <w:sz w:val="24"/>
          <w:szCs w:val="24"/>
          <w:lang w:val="en-GB"/>
        </w:rPr>
        <w:t xml:space="preserve"> and Taspol</w:t>
      </w:r>
      <w:r w:rsidR="00E7252F"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w:t>
      </w:r>
      <w:r w:rsidR="00E7252F" w:rsidRPr="00B5133C">
        <w:rPr>
          <w:rFonts w:ascii="Times New Roman" w:hAnsi="Times New Roman" w:cs="Times New Roman"/>
          <w:sz w:val="24"/>
          <w:szCs w:val="24"/>
          <w:lang w:val="en-GB"/>
        </w:rPr>
        <w:t>oblique-slip faults</w:t>
      </w:r>
      <w:r w:rsidRPr="00B5133C">
        <w:rPr>
          <w:rFonts w:ascii="Times New Roman" w:hAnsi="Times New Roman" w:cs="Times New Roman"/>
          <w:sz w:val="24"/>
          <w:szCs w:val="24"/>
          <w:lang w:val="en-GB"/>
        </w:rPr>
        <w:t>. This structural confinement contributed to</w:t>
      </w:r>
      <w:r w:rsidR="00E7252F"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formation of the gold-sulfide ore deposit in carbon-terrigenous sediments of the </w:t>
      </w:r>
      <w:r w:rsidR="00B2292A" w:rsidRPr="00B5133C">
        <w:rPr>
          <w:rFonts w:ascii="Times New Roman" w:hAnsi="Times New Roman" w:cs="Times New Roman"/>
          <w:sz w:val="24"/>
          <w:szCs w:val="24"/>
          <w:lang w:val="en-GB"/>
        </w:rPr>
        <w:t>Sherbakti</w:t>
      </w:r>
      <w:r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xml:space="preserve"> and the overlapping volcanic-sedimentary formations of the lower </w:t>
      </w:r>
      <w:r w:rsidR="00E7252F" w:rsidRPr="00B5133C">
        <w:rPr>
          <w:rFonts w:ascii="Times New Roman" w:hAnsi="Times New Roman" w:cs="Times New Roman"/>
          <w:sz w:val="24"/>
          <w:szCs w:val="24"/>
          <w:lang w:val="en-GB"/>
        </w:rPr>
        <w:t>subsuite</w:t>
      </w:r>
      <w:r w:rsidRPr="00B5133C">
        <w:rPr>
          <w:rFonts w:ascii="Times New Roman" w:hAnsi="Times New Roman" w:cs="Times New Roman"/>
          <w:sz w:val="24"/>
          <w:szCs w:val="24"/>
          <w:lang w:val="en-GB"/>
        </w:rPr>
        <w:t xml:space="preserve"> of the </w:t>
      </w:r>
      <w:r w:rsidR="00B2292A" w:rsidRPr="00B5133C">
        <w:rPr>
          <w:rFonts w:ascii="Times New Roman" w:hAnsi="Times New Roman" w:cs="Times New Roman"/>
          <w:sz w:val="24"/>
          <w:szCs w:val="24"/>
          <w:lang w:val="en-GB"/>
        </w:rPr>
        <w:t>Rgaiti</w:t>
      </w:r>
      <w:r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forming an overturned anticlin</w:t>
      </w:r>
      <w:r w:rsidR="00E7252F" w:rsidRPr="00B5133C">
        <w:rPr>
          <w:rFonts w:ascii="Times New Roman" w:hAnsi="Times New Roman" w:cs="Times New Roman"/>
          <w:sz w:val="24"/>
          <w:szCs w:val="24"/>
          <w:lang w:val="en-GB"/>
        </w:rPr>
        <w:t>al fold with a</w:t>
      </w:r>
      <w:r w:rsidRPr="00B5133C">
        <w:rPr>
          <w:rFonts w:ascii="Times New Roman" w:hAnsi="Times New Roman" w:cs="Times New Roman"/>
          <w:sz w:val="24"/>
          <w:szCs w:val="24"/>
          <w:lang w:val="en-GB"/>
        </w:rPr>
        <w:t xml:space="preserve"> hinge </w:t>
      </w:r>
      <w:r w:rsidR="00E7252F" w:rsidRPr="00B5133C">
        <w:rPr>
          <w:rFonts w:ascii="Times New Roman" w:hAnsi="Times New Roman" w:cs="Times New Roman"/>
          <w:sz w:val="24"/>
          <w:szCs w:val="24"/>
          <w:lang w:val="en-GB"/>
        </w:rPr>
        <w:t xml:space="preserve">sinking </w:t>
      </w:r>
      <w:r w:rsidRPr="00B5133C">
        <w:rPr>
          <w:rFonts w:ascii="Times New Roman" w:hAnsi="Times New Roman" w:cs="Times New Roman"/>
          <w:sz w:val="24"/>
          <w:szCs w:val="24"/>
          <w:lang w:val="en-GB"/>
        </w:rPr>
        <w:t>to the east. Within the ore field described, commercial gold</w:t>
      </w:r>
      <w:r w:rsidR="00E7252F"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polymetallic ore reserves are conc</w:t>
      </w:r>
      <w:r w:rsidR="00E7252F" w:rsidRPr="00B5133C">
        <w:rPr>
          <w:rFonts w:ascii="Times New Roman" w:hAnsi="Times New Roman" w:cs="Times New Roman"/>
          <w:sz w:val="24"/>
          <w:szCs w:val="24"/>
          <w:lang w:val="en-GB"/>
        </w:rPr>
        <w:t>entrated at the Shokpar deposit</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p>
    <w:p w:rsidR="003149AB" w:rsidRPr="00B5133C" w:rsidRDefault="00E7252F"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w:t>
      </w:r>
      <w:r w:rsidR="003149AB" w:rsidRPr="00B5133C">
        <w:rPr>
          <w:rFonts w:ascii="Times New Roman" w:hAnsi="Times New Roman" w:cs="Times New Roman"/>
          <w:sz w:val="24"/>
          <w:szCs w:val="24"/>
          <w:lang w:val="en-GB"/>
        </w:rPr>
        <w:t xml:space="preserve">Middle Shokpar field. The main ore control structure of the deposit is the </w:t>
      </w:r>
      <w:r w:rsidR="001544DB" w:rsidRPr="00B5133C">
        <w:rPr>
          <w:rFonts w:ascii="Times New Roman" w:hAnsi="Times New Roman" w:cs="Times New Roman"/>
          <w:sz w:val="24"/>
          <w:szCs w:val="24"/>
          <w:lang w:val="en-GB"/>
        </w:rPr>
        <w:t>North</w:t>
      </w:r>
      <w:r w:rsidR="003149AB"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Shokpar</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oblique-slip faults</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cutting the sand-</w:t>
      </w:r>
      <w:r w:rsidR="003149AB" w:rsidRPr="00B5133C">
        <w:rPr>
          <w:rFonts w:ascii="Times New Roman" w:hAnsi="Times New Roman" w:cs="Times New Roman"/>
          <w:sz w:val="24"/>
          <w:szCs w:val="24"/>
          <w:lang w:val="en-GB"/>
        </w:rPr>
        <w:t xml:space="preserve">shale carbon sediments of the </w:t>
      </w:r>
      <w:r w:rsidR="00B2292A" w:rsidRPr="00B5133C">
        <w:rPr>
          <w:rFonts w:ascii="Times New Roman" w:hAnsi="Times New Roman" w:cs="Times New Roman"/>
          <w:sz w:val="24"/>
          <w:szCs w:val="24"/>
          <w:lang w:val="en-GB"/>
        </w:rPr>
        <w:t>Sherbakti</w:t>
      </w:r>
      <w:r w:rsidR="003149AB"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003149AB" w:rsidRPr="00B5133C">
        <w:rPr>
          <w:rFonts w:ascii="Times New Roman" w:hAnsi="Times New Roman" w:cs="Times New Roman"/>
          <w:sz w:val="24"/>
          <w:szCs w:val="24"/>
          <w:lang w:val="en-GB"/>
        </w:rPr>
        <w:t>. According to Yu.N. Gilev and E.P. Mamonov</w:t>
      </w:r>
      <w:r w:rsidR="00834CBE"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2011</w:t>
      </w:r>
      <w:r w:rsidR="00834CBE"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the discharge-shift is a tectonic zone of </w:t>
      </w:r>
      <w:r w:rsidR="00834CBE" w:rsidRPr="00B5133C">
        <w:rPr>
          <w:rFonts w:ascii="Times New Roman" w:hAnsi="Times New Roman" w:cs="Times New Roman"/>
          <w:sz w:val="24"/>
          <w:szCs w:val="24"/>
          <w:lang w:val="en-GB"/>
        </w:rPr>
        <w:t xml:space="preserve">contortion of </w:t>
      </w:r>
      <w:r w:rsidR="003149AB" w:rsidRPr="00B5133C">
        <w:rPr>
          <w:rFonts w:ascii="Times New Roman" w:hAnsi="Times New Roman" w:cs="Times New Roman"/>
          <w:sz w:val="24"/>
          <w:szCs w:val="24"/>
          <w:lang w:val="en-GB"/>
        </w:rPr>
        <w:t xml:space="preserve">north-western strike. The axial part of the fault is fixed by the rocky </w:t>
      </w:r>
      <w:r w:rsidR="00834CBE" w:rsidRPr="00B5133C">
        <w:rPr>
          <w:rFonts w:ascii="Times New Roman" w:hAnsi="Times New Roman" w:cs="Times New Roman"/>
          <w:sz w:val="24"/>
          <w:szCs w:val="24"/>
          <w:lang w:val="en-GB"/>
        </w:rPr>
        <w:t xml:space="preserve">en-echelon </w:t>
      </w:r>
      <w:r w:rsidR="003149AB" w:rsidRPr="00B5133C">
        <w:rPr>
          <w:rFonts w:ascii="Times New Roman" w:hAnsi="Times New Roman" w:cs="Times New Roman"/>
          <w:sz w:val="24"/>
          <w:szCs w:val="24"/>
          <w:lang w:val="en-GB"/>
        </w:rPr>
        <w:t xml:space="preserve">ore zones: South-East and North-West. They cross the entire area of the deposit from south-east to north-west. Ore zones are localised in the sublatitudinal structures </w:t>
      </w:r>
      <w:r w:rsidR="00834CBE" w:rsidRPr="00B5133C">
        <w:rPr>
          <w:rFonts w:ascii="Times New Roman" w:hAnsi="Times New Roman" w:cs="Times New Roman"/>
          <w:sz w:val="24"/>
          <w:szCs w:val="24"/>
          <w:lang w:val="en-GB"/>
        </w:rPr>
        <w:t>pluming</w:t>
      </w:r>
      <w:r w:rsidR="003149AB" w:rsidRPr="00B5133C">
        <w:rPr>
          <w:rFonts w:ascii="Times New Roman" w:hAnsi="Times New Roman" w:cs="Times New Roman"/>
          <w:sz w:val="24"/>
          <w:szCs w:val="24"/>
          <w:lang w:val="en-GB"/>
        </w:rPr>
        <w:t xml:space="preserve"> the North-S</w:t>
      </w:r>
      <w:r w:rsidR="00834CBE" w:rsidRPr="00B5133C">
        <w:rPr>
          <w:rFonts w:ascii="Times New Roman" w:hAnsi="Times New Roman" w:cs="Times New Roman"/>
          <w:sz w:val="24"/>
          <w:szCs w:val="24"/>
          <w:lang w:val="en-GB"/>
        </w:rPr>
        <w:t>h</w:t>
      </w:r>
      <w:r w:rsidR="003149AB" w:rsidRPr="00B5133C">
        <w:rPr>
          <w:rFonts w:ascii="Times New Roman" w:hAnsi="Times New Roman" w:cs="Times New Roman"/>
          <w:sz w:val="24"/>
          <w:szCs w:val="24"/>
          <w:lang w:val="en-GB"/>
        </w:rPr>
        <w:t xml:space="preserve">okpar fault. These fracture structures are characterised by </w:t>
      </w:r>
      <w:r w:rsidR="00834CBE" w:rsidRPr="00B5133C">
        <w:rPr>
          <w:rFonts w:ascii="Times New Roman" w:hAnsi="Times New Roman" w:cs="Times New Roman"/>
          <w:sz w:val="24"/>
          <w:szCs w:val="24"/>
          <w:lang w:val="en-GB"/>
        </w:rPr>
        <w:t>chipping</w:t>
      </w:r>
      <w:r w:rsidR="003149AB" w:rsidRPr="00B5133C">
        <w:rPr>
          <w:rFonts w:ascii="Times New Roman" w:hAnsi="Times New Roman" w:cs="Times New Roman"/>
          <w:sz w:val="24"/>
          <w:szCs w:val="24"/>
          <w:lang w:val="en-GB"/>
        </w:rPr>
        <w:t xml:space="preserve"> movements of </w:t>
      </w:r>
      <w:r w:rsidR="00834CBE" w:rsidRPr="00B5133C">
        <w:rPr>
          <w:rFonts w:ascii="Times New Roman" w:hAnsi="Times New Roman" w:cs="Times New Roman"/>
          <w:sz w:val="24"/>
          <w:szCs w:val="24"/>
          <w:lang w:val="en-GB"/>
        </w:rPr>
        <w:t>oblique slip faults</w:t>
      </w:r>
      <w:r w:rsidR="003149AB" w:rsidRPr="00B5133C">
        <w:rPr>
          <w:rFonts w:ascii="Times New Roman" w:hAnsi="Times New Roman" w:cs="Times New Roman"/>
          <w:sz w:val="24"/>
          <w:szCs w:val="24"/>
          <w:lang w:val="en-GB"/>
        </w:rPr>
        <w:t>.</w:t>
      </w:r>
    </w:p>
    <w:p w:rsidR="002F65F4" w:rsidRPr="00B5133C" w:rsidRDefault="00CA4F7B"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post-ore </w:t>
      </w:r>
      <w:r w:rsidR="003149AB" w:rsidRPr="00B5133C">
        <w:rPr>
          <w:rFonts w:ascii="Times New Roman" w:hAnsi="Times New Roman" w:cs="Times New Roman"/>
          <w:sz w:val="24"/>
          <w:szCs w:val="24"/>
          <w:lang w:val="en-GB"/>
        </w:rPr>
        <w:t>faults of submeridian str</w:t>
      </w:r>
      <w:r w:rsidRPr="00B5133C">
        <w:rPr>
          <w:rFonts w:ascii="Times New Roman" w:hAnsi="Times New Roman" w:cs="Times New Roman"/>
          <w:sz w:val="24"/>
          <w:szCs w:val="24"/>
          <w:lang w:val="en-GB"/>
        </w:rPr>
        <w:t>ike</w:t>
      </w:r>
      <w:r w:rsidR="003149AB" w:rsidRPr="00B5133C">
        <w:rPr>
          <w:rFonts w:ascii="Times New Roman" w:hAnsi="Times New Roman" w:cs="Times New Roman"/>
          <w:sz w:val="24"/>
          <w:szCs w:val="24"/>
          <w:lang w:val="en-GB"/>
        </w:rPr>
        <w:t>, such as left-</w:t>
      </w:r>
      <w:r w:rsidRPr="00B5133C">
        <w:rPr>
          <w:rFonts w:ascii="Times New Roman" w:hAnsi="Times New Roman" w:cs="Times New Roman"/>
          <w:sz w:val="24"/>
          <w:szCs w:val="24"/>
          <w:lang w:val="en-GB"/>
        </w:rPr>
        <w:t>side</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shift faults</w:t>
      </w:r>
      <w:r w:rsidR="003149AB" w:rsidRPr="00B5133C">
        <w:rPr>
          <w:rFonts w:ascii="Times New Roman" w:hAnsi="Times New Roman" w:cs="Times New Roman"/>
          <w:sz w:val="24"/>
          <w:szCs w:val="24"/>
          <w:lang w:val="en-GB"/>
        </w:rPr>
        <w:t xml:space="preserve">, often displaced by 1-12 m </w:t>
      </w:r>
      <w:r w:rsidRPr="00B5133C">
        <w:rPr>
          <w:rFonts w:ascii="Times New Roman" w:hAnsi="Times New Roman" w:cs="Times New Roman"/>
          <w:sz w:val="24"/>
          <w:szCs w:val="24"/>
          <w:lang w:val="en-GB"/>
        </w:rPr>
        <w:t>of</w:t>
      </w:r>
      <w:r w:rsidR="003149AB" w:rsidRPr="00B5133C">
        <w:rPr>
          <w:rFonts w:ascii="Times New Roman" w:hAnsi="Times New Roman" w:cs="Times New Roman"/>
          <w:sz w:val="24"/>
          <w:szCs w:val="24"/>
          <w:lang w:val="en-GB"/>
        </w:rPr>
        <w:t xml:space="preserve"> horizontal amplitude. Industrial ore</w:t>
      </w:r>
      <w:r w:rsidRPr="00B5133C">
        <w:rPr>
          <w:rFonts w:ascii="Times New Roman" w:hAnsi="Times New Roman" w:cs="Times New Roman"/>
          <w:sz w:val="24"/>
          <w:szCs w:val="24"/>
          <w:lang w:val="en-GB"/>
        </w:rPr>
        <w:t xml:space="preserve"> reserve</w:t>
      </w:r>
      <w:r w:rsidR="003149AB" w:rsidRPr="00B5133C">
        <w:rPr>
          <w:rFonts w:ascii="Times New Roman" w:hAnsi="Times New Roman" w:cs="Times New Roman"/>
          <w:sz w:val="24"/>
          <w:szCs w:val="24"/>
          <w:lang w:val="en-GB"/>
        </w:rPr>
        <w:t xml:space="preserve">s are found in nine ore zones: those localised in the axial part of the main </w:t>
      </w:r>
      <w:r w:rsidRPr="00B5133C">
        <w:rPr>
          <w:rFonts w:ascii="Times New Roman" w:hAnsi="Times New Roman" w:cs="Times New Roman"/>
          <w:sz w:val="24"/>
          <w:szCs w:val="24"/>
          <w:lang w:val="en-GB"/>
        </w:rPr>
        <w:t>suture</w:t>
      </w:r>
      <w:r w:rsidR="003149AB" w:rsidRPr="00B5133C">
        <w:rPr>
          <w:rFonts w:ascii="Times New Roman" w:hAnsi="Times New Roman" w:cs="Times New Roman"/>
          <w:sz w:val="24"/>
          <w:szCs w:val="24"/>
          <w:lang w:val="en-GB"/>
        </w:rPr>
        <w:t xml:space="preserve"> and the </w:t>
      </w:r>
      <w:r w:rsidRPr="00B5133C">
        <w:rPr>
          <w:rFonts w:ascii="Times New Roman" w:hAnsi="Times New Roman" w:cs="Times New Roman"/>
          <w:sz w:val="24"/>
          <w:szCs w:val="24"/>
          <w:lang w:val="en-GB"/>
        </w:rPr>
        <w:t>plum faults</w:t>
      </w:r>
      <w:r w:rsidR="003149AB" w:rsidRPr="00B5133C">
        <w:rPr>
          <w:rFonts w:ascii="Times New Roman" w:hAnsi="Times New Roman" w:cs="Times New Roman"/>
          <w:sz w:val="24"/>
          <w:szCs w:val="24"/>
          <w:lang w:val="en-GB"/>
        </w:rPr>
        <w:t xml:space="preserve">. Their </w:t>
      </w:r>
      <w:r w:rsidR="00A00CA4" w:rsidRPr="00B5133C">
        <w:rPr>
          <w:rFonts w:ascii="Times New Roman" w:hAnsi="Times New Roman" w:cs="Times New Roman"/>
          <w:sz w:val="24"/>
          <w:szCs w:val="24"/>
          <w:lang w:val="en-GB"/>
        </w:rPr>
        <w:t>thickness</w:t>
      </w:r>
      <w:r w:rsidR="003149AB" w:rsidRPr="00B5133C">
        <w:rPr>
          <w:rFonts w:ascii="Times New Roman" w:hAnsi="Times New Roman" w:cs="Times New Roman"/>
          <w:sz w:val="24"/>
          <w:szCs w:val="24"/>
          <w:lang w:val="en-GB"/>
        </w:rPr>
        <w:t xml:space="preserve"> varies from 0.3 to 6 m. </w:t>
      </w:r>
      <w:r w:rsidRPr="00B5133C">
        <w:rPr>
          <w:rFonts w:ascii="Times New Roman" w:hAnsi="Times New Roman" w:cs="Times New Roman"/>
          <w:sz w:val="24"/>
          <w:szCs w:val="24"/>
          <w:lang w:val="en-GB"/>
        </w:rPr>
        <w:t>Hosting</w:t>
      </w:r>
      <w:r w:rsidR="003149AB" w:rsidRPr="00B5133C">
        <w:rPr>
          <w:rFonts w:ascii="Times New Roman" w:hAnsi="Times New Roman" w:cs="Times New Roman"/>
          <w:sz w:val="24"/>
          <w:szCs w:val="24"/>
          <w:lang w:val="en-GB"/>
        </w:rPr>
        <w:t xml:space="preserve"> sandstones and siltstones within the</w:t>
      </w:r>
      <w:r w:rsidRPr="00B5133C">
        <w:rPr>
          <w:rFonts w:ascii="Times New Roman" w:hAnsi="Times New Roman" w:cs="Times New Roman"/>
          <w:sz w:val="24"/>
          <w:szCs w:val="24"/>
          <w:lang w:val="en-GB"/>
        </w:rPr>
        <w:t xml:space="preserve"> zones</w:t>
      </w:r>
      <w:r w:rsidR="003149AB" w:rsidRPr="00B5133C">
        <w:rPr>
          <w:rFonts w:ascii="Times New Roman" w:hAnsi="Times New Roman" w:cs="Times New Roman"/>
          <w:sz w:val="24"/>
          <w:szCs w:val="24"/>
          <w:lang w:val="en-GB"/>
        </w:rPr>
        <w:t xml:space="preserve"> are intensively sh</w:t>
      </w:r>
      <w:r w:rsidRPr="00B5133C">
        <w:rPr>
          <w:rFonts w:ascii="Times New Roman" w:hAnsi="Times New Roman" w:cs="Times New Roman"/>
          <w:sz w:val="24"/>
          <w:szCs w:val="24"/>
          <w:lang w:val="en-GB"/>
        </w:rPr>
        <w:t>ear</w:t>
      </w:r>
      <w:r w:rsidR="003149AB" w:rsidRPr="00B5133C">
        <w:rPr>
          <w:rFonts w:ascii="Times New Roman" w:hAnsi="Times New Roman" w:cs="Times New Roman"/>
          <w:sz w:val="24"/>
          <w:szCs w:val="24"/>
          <w:lang w:val="en-GB"/>
        </w:rPr>
        <w:t>ed, chlorinated and seri</w:t>
      </w:r>
      <w:r w:rsidRPr="00B5133C">
        <w:rPr>
          <w:rFonts w:ascii="Times New Roman" w:hAnsi="Times New Roman" w:cs="Times New Roman"/>
          <w:sz w:val="24"/>
          <w:szCs w:val="24"/>
          <w:lang w:val="en-GB"/>
        </w:rPr>
        <w:t>citised</w:t>
      </w:r>
      <w:r w:rsidR="003149AB" w:rsidRPr="00B5133C">
        <w:rPr>
          <w:rFonts w:ascii="Times New Roman" w:hAnsi="Times New Roman" w:cs="Times New Roman"/>
          <w:sz w:val="24"/>
          <w:szCs w:val="24"/>
          <w:lang w:val="en-GB"/>
        </w:rPr>
        <w:t xml:space="preserve">. The core parts of the ore zones contain short lenticular quartz veins and veins with gold-polymetallic </w:t>
      </w:r>
      <w:r w:rsidR="00DF0AB6" w:rsidRPr="00B5133C">
        <w:rPr>
          <w:rFonts w:ascii="Times New Roman" w:hAnsi="Times New Roman" w:cs="Times New Roman"/>
          <w:sz w:val="24"/>
          <w:szCs w:val="24"/>
          <w:lang w:val="en-GB"/>
        </w:rPr>
        <w:t>mineralisation</w:t>
      </w:r>
      <w:r w:rsidR="003149AB" w:rsidRPr="00B5133C">
        <w:rPr>
          <w:rFonts w:ascii="Times New Roman" w:hAnsi="Times New Roman" w:cs="Times New Roman"/>
          <w:sz w:val="24"/>
          <w:szCs w:val="24"/>
          <w:lang w:val="en-GB"/>
        </w:rPr>
        <w:t xml:space="preserve"> framed by hydrothermalites with superimposed ore mineralization of the same type.</w:t>
      </w:r>
    </w:p>
    <w:p w:rsidR="003149AB" w:rsidRPr="00B5133C" w:rsidRDefault="003149AB" w:rsidP="003149AB">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Ore mineralisation is represented by pyrite, galena, arsenopyrite, sphalerite, native gold, silver and its sulphos</w:t>
      </w:r>
      <w:r w:rsidR="00DA04CD"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l</w:t>
      </w:r>
      <w:r w:rsidR="00DA04CD" w:rsidRPr="00B5133C">
        <w:rPr>
          <w:rFonts w:ascii="Times New Roman" w:hAnsi="Times New Roman" w:cs="Times New Roman"/>
          <w:sz w:val="24"/>
          <w:szCs w:val="24"/>
          <w:lang w:val="en-GB"/>
        </w:rPr>
        <w:t>t</w:t>
      </w:r>
      <w:r w:rsidRPr="00B5133C">
        <w:rPr>
          <w:rFonts w:ascii="Times New Roman" w:hAnsi="Times New Roman" w:cs="Times New Roman"/>
          <w:sz w:val="24"/>
          <w:szCs w:val="24"/>
          <w:lang w:val="en-GB"/>
        </w:rPr>
        <w:t xml:space="preserve">s. There are 24 ore bodies within the zones, grouped </w:t>
      </w:r>
      <w:r w:rsidR="00063165" w:rsidRPr="00B5133C">
        <w:rPr>
          <w:rFonts w:ascii="Times New Roman" w:hAnsi="Times New Roman" w:cs="Times New Roman"/>
          <w:sz w:val="24"/>
          <w:szCs w:val="24"/>
          <w:lang w:val="en-GB"/>
        </w:rPr>
        <w:t>in</w:t>
      </w:r>
      <w:r w:rsidRPr="00B5133C">
        <w:rPr>
          <w:rFonts w:ascii="Times New Roman" w:hAnsi="Times New Roman" w:cs="Times New Roman"/>
          <w:sz w:val="24"/>
          <w:szCs w:val="24"/>
          <w:lang w:val="en-GB"/>
        </w:rPr>
        <w:t xml:space="preserve"> two sites: Western and Eastern. The length of ore bodies is 60-400 m and their </w:t>
      </w:r>
      <w:r w:rsidR="00A00CA4" w:rsidRPr="00B5133C">
        <w:rPr>
          <w:rFonts w:ascii="Times New Roman" w:hAnsi="Times New Roman" w:cs="Times New Roman"/>
          <w:sz w:val="24"/>
          <w:szCs w:val="24"/>
          <w:lang w:val="en-GB"/>
        </w:rPr>
        <w:t>thickness</w:t>
      </w:r>
      <w:r w:rsidRPr="00B5133C">
        <w:rPr>
          <w:rFonts w:ascii="Times New Roman" w:hAnsi="Times New Roman" w:cs="Times New Roman"/>
          <w:sz w:val="24"/>
          <w:szCs w:val="24"/>
          <w:lang w:val="en-GB"/>
        </w:rPr>
        <w:t xml:space="preserve"> is 1-2 m. </w:t>
      </w:r>
      <w:r w:rsidR="00DA04CD" w:rsidRPr="00B5133C">
        <w:rPr>
          <w:rFonts w:ascii="Times New Roman" w:hAnsi="Times New Roman" w:cs="Times New Roman"/>
          <w:sz w:val="24"/>
          <w:szCs w:val="24"/>
          <w:lang w:val="en-GB"/>
        </w:rPr>
        <w:t>O</w:t>
      </w:r>
      <w:r w:rsidRPr="00B5133C">
        <w:rPr>
          <w:rFonts w:ascii="Times New Roman" w:hAnsi="Times New Roman" w:cs="Times New Roman"/>
          <w:sz w:val="24"/>
          <w:szCs w:val="24"/>
          <w:lang w:val="en-GB"/>
        </w:rPr>
        <w:t xml:space="preserve">re bodies were traced to a depth </w:t>
      </w:r>
      <w:r w:rsidR="00DA04CD" w:rsidRPr="00B5133C">
        <w:rPr>
          <w:rFonts w:ascii="Times New Roman" w:hAnsi="Times New Roman" w:cs="Times New Roman"/>
          <w:sz w:val="24"/>
          <w:szCs w:val="24"/>
          <w:lang w:val="en-GB"/>
        </w:rPr>
        <w:t xml:space="preserve">of 250-300 m </w:t>
      </w:r>
      <w:r w:rsidRPr="00B5133C">
        <w:rPr>
          <w:rFonts w:ascii="Times New Roman" w:hAnsi="Times New Roman" w:cs="Times New Roman"/>
          <w:sz w:val="24"/>
          <w:szCs w:val="24"/>
          <w:lang w:val="en-GB"/>
        </w:rPr>
        <w:t>without reducing the intensity of mineralization. Contents of gold in selected ore bodies at the level of 6-10 g/t, silver 37-50 g/t.</w:t>
      </w:r>
    </w:p>
    <w:p w:rsidR="002F65F4" w:rsidRPr="00B5133C" w:rsidRDefault="00DA04CD" w:rsidP="003149AB">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w:t>
      </w:r>
      <w:r w:rsidR="00102B47" w:rsidRPr="00B5133C">
        <w:rPr>
          <w:rFonts w:ascii="Times New Roman" w:hAnsi="Times New Roman" w:cs="Times New Roman"/>
          <w:sz w:val="24"/>
          <w:szCs w:val="24"/>
          <w:lang w:val="en-GB"/>
        </w:rPr>
        <w:t>end-to-end</w:t>
      </w:r>
      <w:r w:rsidRPr="00B5133C">
        <w:rPr>
          <w:rFonts w:ascii="Times New Roman" w:hAnsi="Times New Roman" w:cs="Times New Roman"/>
          <w:sz w:val="24"/>
          <w:szCs w:val="24"/>
          <w:lang w:val="en-GB"/>
        </w:rPr>
        <w:t xml:space="preserve"> recovery </w:t>
      </w:r>
      <w:r w:rsidR="003149AB" w:rsidRPr="00B5133C">
        <w:rPr>
          <w:rFonts w:ascii="Times New Roman" w:hAnsi="Times New Roman" w:cs="Times New Roman"/>
          <w:sz w:val="24"/>
          <w:szCs w:val="24"/>
          <w:lang w:val="en-GB"/>
        </w:rPr>
        <w:t xml:space="preserve">of valuable </w:t>
      </w:r>
      <w:r w:rsidRPr="00B5133C">
        <w:rPr>
          <w:rFonts w:ascii="Times New Roman" w:hAnsi="Times New Roman" w:cs="Times New Roman"/>
          <w:sz w:val="24"/>
          <w:szCs w:val="24"/>
          <w:lang w:val="en-GB"/>
        </w:rPr>
        <w:t xml:space="preserve">ore </w:t>
      </w:r>
      <w:r w:rsidR="003149AB" w:rsidRPr="00B5133C">
        <w:rPr>
          <w:rFonts w:ascii="Times New Roman" w:hAnsi="Times New Roman" w:cs="Times New Roman"/>
          <w:sz w:val="24"/>
          <w:szCs w:val="24"/>
          <w:lang w:val="en-GB"/>
        </w:rPr>
        <w:t xml:space="preserve">components: gold 85%, silver 82%, lead 60%, zinc 12.6%, sulphur 40%. </w:t>
      </w:r>
      <w:r w:rsidR="00063165" w:rsidRPr="00B5133C">
        <w:rPr>
          <w:rFonts w:ascii="Times New Roman" w:hAnsi="Times New Roman" w:cs="Times New Roman"/>
          <w:sz w:val="24"/>
          <w:szCs w:val="24"/>
          <w:lang w:val="en-GB"/>
        </w:rPr>
        <w:t>The ores are s</w:t>
      </w:r>
      <w:r w:rsidR="003149AB" w:rsidRPr="00B5133C">
        <w:rPr>
          <w:rFonts w:ascii="Times New Roman" w:hAnsi="Times New Roman" w:cs="Times New Roman"/>
          <w:sz w:val="24"/>
          <w:szCs w:val="24"/>
          <w:lang w:val="en-GB"/>
        </w:rPr>
        <w:t xml:space="preserve">iliceous, arsenic: 54-60% silicon dioxide, arsenic 0.95% </w:t>
      </w:r>
      <w:r w:rsidR="00CA60FE" w:rsidRPr="00B5133C">
        <w:rPr>
          <w:rFonts w:ascii="Times New Roman" w:hAnsi="Times New Roman" w:cs="Times New Roman"/>
          <w:sz w:val="24"/>
          <w:szCs w:val="24"/>
          <w:lang w:val="en-GB"/>
        </w:rPr>
        <w:t>[14]</w:t>
      </w:r>
      <w:r w:rsidR="002F65F4" w:rsidRPr="00B5133C">
        <w:rPr>
          <w:rFonts w:ascii="Times New Roman" w:hAnsi="Times New Roman" w:cs="Times New Roman"/>
          <w:sz w:val="24"/>
          <w:szCs w:val="24"/>
          <w:lang w:val="en-GB"/>
        </w:rPr>
        <w:t>.</w:t>
      </w:r>
    </w:p>
    <w:p w:rsidR="002F65F4" w:rsidRPr="00B5133C" w:rsidRDefault="003149AB" w:rsidP="009C6A1F">
      <w:pPr>
        <w:spacing w:after="0" w:line="360" w:lineRule="auto"/>
        <w:ind w:firstLine="60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The Karatas ore field covers an area of 4.0 </w:t>
      </w:r>
      <w:r w:rsidR="00E7252F" w:rsidRPr="00B5133C">
        <w:rPr>
          <w:rFonts w:ascii="Times New Roman" w:hAnsi="Times New Roman" w:cs="Times New Roman"/>
          <w:sz w:val="24"/>
          <w:szCs w:val="24"/>
          <w:lang w:val="en-GB"/>
        </w:rPr>
        <w:t>sq.km</w:t>
      </w:r>
      <w:r w:rsidRPr="00B5133C">
        <w:rPr>
          <w:rFonts w:ascii="Times New Roman" w:hAnsi="Times New Roman" w:cs="Times New Roman"/>
          <w:sz w:val="24"/>
          <w:szCs w:val="24"/>
          <w:lang w:val="en-GB"/>
        </w:rPr>
        <w:t xml:space="preserve">. It is stretched as a strip of 4,100 m long and 800-1,000 m wide among the coal-clay deposits of the </w:t>
      </w:r>
      <w:r w:rsidR="00B2292A" w:rsidRPr="00B5133C">
        <w:rPr>
          <w:rFonts w:ascii="Times New Roman" w:hAnsi="Times New Roman" w:cs="Times New Roman"/>
          <w:sz w:val="24"/>
          <w:szCs w:val="24"/>
          <w:lang w:val="en-GB"/>
        </w:rPr>
        <w:t>Sherbakti</w:t>
      </w:r>
      <w:r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xml:space="preserve"> and the andesitoids of the Rgati </w:t>
      </w:r>
      <w:r w:rsidR="00063165" w:rsidRPr="00B5133C">
        <w:rPr>
          <w:rFonts w:ascii="Times New Roman" w:hAnsi="Times New Roman" w:cs="Times New Roman"/>
          <w:sz w:val="24"/>
          <w:szCs w:val="24"/>
          <w:lang w:val="en-GB"/>
        </w:rPr>
        <w:t>s</w:t>
      </w:r>
      <w:r w:rsidR="00B2292A" w:rsidRPr="00B5133C">
        <w:rPr>
          <w:rFonts w:ascii="Times New Roman" w:hAnsi="Times New Roman" w:cs="Times New Roman"/>
          <w:sz w:val="24"/>
          <w:szCs w:val="24"/>
          <w:lang w:val="en-GB"/>
        </w:rPr>
        <w:t>uite</w:t>
      </w:r>
      <w:r w:rsidRPr="00B5133C">
        <w:rPr>
          <w:rFonts w:ascii="Times New Roman" w:hAnsi="Times New Roman" w:cs="Times New Roman"/>
          <w:sz w:val="24"/>
          <w:szCs w:val="24"/>
          <w:lang w:val="en-GB"/>
        </w:rPr>
        <w:t xml:space="preserve">. </w:t>
      </w:r>
      <w:r w:rsidR="00A90718" w:rsidRPr="00B5133C">
        <w:rPr>
          <w:rFonts w:ascii="Times New Roman" w:hAnsi="Times New Roman" w:cs="Times New Roman"/>
          <w:sz w:val="24"/>
          <w:szCs w:val="24"/>
          <w:lang w:val="en-GB"/>
        </w:rPr>
        <w:t>It is c</w:t>
      </w:r>
      <w:r w:rsidRPr="00B5133C">
        <w:rPr>
          <w:rFonts w:ascii="Times New Roman" w:hAnsi="Times New Roman" w:cs="Times New Roman"/>
          <w:sz w:val="24"/>
          <w:szCs w:val="24"/>
          <w:lang w:val="en-GB"/>
        </w:rPr>
        <w:t>ontrolled by the southern branch of the Shokpar-</w:t>
      </w:r>
      <w:r w:rsidR="001544DB" w:rsidRPr="00B5133C">
        <w:rPr>
          <w:rFonts w:ascii="Times New Roman" w:hAnsi="Times New Roman" w:cs="Times New Roman"/>
          <w:sz w:val="24"/>
          <w:szCs w:val="24"/>
          <w:lang w:val="en-GB"/>
        </w:rPr>
        <w:t>Karatas</w:t>
      </w:r>
      <w:r w:rsidR="00063165" w:rsidRPr="00B5133C">
        <w:rPr>
          <w:rFonts w:ascii="Times New Roman" w:hAnsi="Times New Roman" w:cs="Times New Roman"/>
          <w:sz w:val="24"/>
          <w:szCs w:val="24"/>
          <w:lang w:val="en-GB"/>
        </w:rPr>
        <w:t xml:space="preserve"> obliques-slip fault</w:t>
      </w:r>
      <w:r w:rsidRPr="00B5133C">
        <w:rPr>
          <w:rFonts w:ascii="Times New Roman" w:hAnsi="Times New Roman" w:cs="Times New Roman"/>
          <w:sz w:val="24"/>
          <w:szCs w:val="24"/>
          <w:lang w:val="en-GB"/>
        </w:rPr>
        <w:t>. The ore field is confined to its hanging side. The leading type of mineralization is gold sulphide with two morphogenetic subtypes: quartz vein and mineralized zones. The ore field includes the small gold deposit Karatas and its north-western extension Karatas West.</w:t>
      </w:r>
    </w:p>
    <w:p w:rsidR="00415B1D" w:rsidRPr="00B5133C" w:rsidRDefault="00A90718" w:rsidP="00A9071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The </w:t>
      </w:r>
      <w:r w:rsidR="003149AB" w:rsidRPr="00B5133C">
        <w:rPr>
          <w:rFonts w:ascii="Times New Roman" w:hAnsi="Times New Roman" w:cs="Times New Roman"/>
          <w:sz w:val="24"/>
          <w:szCs w:val="24"/>
          <w:lang w:val="en-GB"/>
        </w:rPr>
        <w:t>Karatas Minor field</w:t>
      </w:r>
      <w:r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The field is structurally confined to the Shokpar-Karatas </w:t>
      </w:r>
      <w:r w:rsidRPr="00B5133C">
        <w:rPr>
          <w:rFonts w:ascii="Times New Roman" w:hAnsi="Times New Roman" w:cs="Times New Roman"/>
          <w:sz w:val="24"/>
          <w:szCs w:val="24"/>
          <w:lang w:val="en-GB"/>
        </w:rPr>
        <w:t>oblique-slip fault</w:t>
      </w:r>
      <w:r w:rsidR="003149A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The host</w:t>
      </w:r>
      <w:r w:rsidR="003149AB" w:rsidRPr="00B5133C">
        <w:rPr>
          <w:rFonts w:ascii="Times New Roman" w:hAnsi="Times New Roman" w:cs="Times New Roman"/>
          <w:sz w:val="24"/>
          <w:szCs w:val="24"/>
          <w:lang w:val="en-GB"/>
        </w:rPr>
        <w:t xml:space="preserve"> rocks are coal-clay and coal-siliceous siltstones and sandstones of the </w:t>
      </w:r>
      <w:r w:rsidR="00B2292A" w:rsidRPr="00B5133C">
        <w:rPr>
          <w:rFonts w:ascii="Times New Roman" w:hAnsi="Times New Roman" w:cs="Times New Roman"/>
          <w:sz w:val="24"/>
          <w:szCs w:val="24"/>
          <w:lang w:val="en-GB"/>
        </w:rPr>
        <w:t>Sherbakti</w:t>
      </w:r>
      <w:r w:rsidR="003149AB"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003149AB" w:rsidRPr="00B5133C">
        <w:rPr>
          <w:rFonts w:ascii="Times New Roman" w:hAnsi="Times New Roman" w:cs="Times New Roman"/>
          <w:sz w:val="24"/>
          <w:szCs w:val="24"/>
          <w:lang w:val="en-GB"/>
        </w:rPr>
        <w:t xml:space="preserve"> and tuffs of the Andesite composition of the lower </w:t>
      </w:r>
      <w:r w:rsidR="00E7252F" w:rsidRPr="00B5133C">
        <w:rPr>
          <w:rFonts w:ascii="Times New Roman" w:hAnsi="Times New Roman" w:cs="Times New Roman"/>
          <w:sz w:val="24"/>
          <w:szCs w:val="24"/>
          <w:lang w:val="en-GB"/>
        </w:rPr>
        <w:t>subsuite</w:t>
      </w:r>
      <w:r w:rsidR="003149AB" w:rsidRPr="00B5133C">
        <w:rPr>
          <w:rFonts w:ascii="Times New Roman" w:hAnsi="Times New Roman" w:cs="Times New Roman"/>
          <w:sz w:val="24"/>
          <w:szCs w:val="24"/>
          <w:lang w:val="en-GB"/>
        </w:rPr>
        <w:t xml:space="preserve"> of the </w:t>
      </w:r>
      <w:r w:rsidR="00B2292A" w:rsidRPr="00B5133C">
        <w:rPr>
          <w:rFonts w:ascii="Times New Roman" w:hAnsi="Times New Roman" w:cs="Times New Roman"/>
          <w:sz w:val="24"/>
          <w:szCs w:val="24"/>
          <w:lang w:val="en-GB"/>
        </w:rPr>
        <w:t>Rgaiti</w:t>
      </w:r>
      <w:r w:rsidR="003149AB"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003149AB" w:rsidRPr="00B5133C">
        <w:rPr>
          <w:rFonts w:ascii="Times New Roman" w:hAnsi="Times New Roman" w:cs="Times New Roman"/>
          <w:sz w:val="24"/>
          <w:szCs w:val="24"/>
          <w:lang w:val="en-GB"/>
        </w:rPr>
        <w:t xml:space="preserve">. The </w:t>
      </w:r>
      <w:r w:rsidR="00DF0AB6" w:rsidRPr="00B5133C">
        <w:rPr>
          <w:rFonts w:ascii="Times New Roman" w:hAnsi="Times New Roman" w:cs="Times New Roman"/>
          <w:sz w:val="24"/>
          <w:szCs w:val="24"/>
          <w:lang w:val="en-GB"/>
        </w:rPr>
        <w:t>mineralisation</w:t>
      </w:r>
      <w:r w:rsidR="003149AB" w:rsidRPr="00B5133C">
        <w:rPr>
          <w:rFonts w:ascii="Times New Roman" w:hAnsi="Times New Roman" w:cs="Times New Roman"/>
          <w:sz w:val="24"/>
          <w:szCs w:val="24"/>
          <w:lang w:val="en-GB"/>
        </w:rPr>
        <w:t xml:space="preserve"> has been localised in the mineralised zones of the northwest orientation, steep fall in the sub</w:t>
      </w:r>
      <w:r w:rsidRPr="00B5133C">
        <w:rPr>
          <w:rFonts w:ascii="Times New Roman" w:hAnsi="Times New Roman" w:cs="Times New Roman"/>
          <w:sz w:val="24"/>
          <w:szCs w:val="24"/>
          <w:lang w:val="en-GB"/>
        </w:rPr>
        <w:t>-conformant</w:t>
      </w:r>
      <w:r w:rsidR="003149AB" w:rsidRPr="00B5133C">
        <w:rPr>
          <w:rFonts w:ascii="Times New Roman" w:hAnsi="Times New Roman" w:cs="Times New Roman"/>
          <w:sz w:val="24"/>
          <w:szCs w:val="24"/>
          <w:lang w:val="en-GB"/>
        </w:rPr>
        <w:t xml:space="preserve"> with host rocks </w:t>
      </w:r>
      <w:r w:rsidR="00AD73F0" w:rsidRPr="00B5133C">
        <w:rPr>
          <w:rFonts w:ascii="Times New Roman" w:hAnsi="Times New Roman" w:cs="Times New Roman"/>
          <w:sz w:val="24"/>
          <w:szCs w:val="24"/>
          <w:lang w:val="en-GB"/>
        </w:rPr>
        <w:t>(</w:t>
      </w:r>
      <w:r w:rsidR="00BB57D5" w:rsidRPr="00B5133C">
        <w:rPr>
          <w:rFonts w:ascii="Times New Roman" w:hAnsi="Times New Roman" w:cs="Times New Roman"/>
          <w:sz w:val="24"/>
          <w:szCs w:val="24"/>
          <w:lang w:val="en-US"/>
        </w:rPr>
        <w:t xml:space="preserve">figure </w:t>
      </w:r>
      <w:r w:rsidR="00AD73F0" w:rsidRPr="00B5133C">
        <w:rPr>
          <w:rFonts w:ascii="Times New Roman" w:hAnsi="Times New Roman" w:cs="Times New Roman"/>
          <w:sz w:val="24"/>
          <w:szCs w:val="24"/>
          <w:lang w:val="en-GB"/>
        </w:rPr>
        <w:t>1)</w:t>
      </w:r>
      <w:r w:rsidR="002F65F4"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003149AB" w:rsidRPr="00B5133C">
        <w:rPr>
          <w:rFonts w:ascii="Times New Roman" w:hAnsi="Times New Roman" w:cs="Times New Roman"/>
          <w:sz w:val="24"/>
          <w:szCs w:val="24"/>
          <w:lang w:val="en-GB"/>
        </w:rPr>
        <w:t xml:space="preserve">The zones are formed by quartz veins and veins framed by hydrothermally altered rocks. On an area of 0.1 </w:t>
      </w:r>
      <w:r w:rsidR="00E7252F" w:rsidRPr="00B5133C">
        <w:rPr>
          <w:rFonts w:ascii="Times New Roman" w:hAnsi="Times New Roman" w:cs="Times New Roman"/>
          <w:sz w:val="24"/>
          <w:szCs w:val="24"/>
          <w:lang w:val="en-GB"/>
        </w:rPr>
        <w:t>sq.km</w:t>
      </w:r>
      <w:r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20 zones were identified, separated by intervals of waste rocks (10-15 m). Within the zones</w:t>
      </w:r>
      <w:r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26 ore bodies were identified. In 13 ore bodies, the gold content is more than 3 g/t, while in the rest it is between 1 g/t and 3 g/t. Ore bodies with gold content exceeding 3 g/t consist of a quartz-sulfide core with thin quartz veins along the zalband</w:t>
      </w:r>
      <w:r w:rsidRPr="00B5133C">
        <w:rPr>
          <w:rFonts w:ascii="Times New Roman" w:hAnsi="Times New Roman" w:cs="Times New Roman"/>
          <w:sz w:val="24"/>
          <w:szCs w:val="24"/>
          <w:lang w:val="en-GB"/>
        </w:rPr>
        <w:t>s</w:t>
      </w:r>
      <w:r w:rsidR="003149AB" w:rsidRPr="00B5133C">
        <w:rPr>
          <w:rFonts w:ascii="Times New Roman" w:hAnsi="Times New Roman" w:cs="Times New Roman"/>
          <w:sz w:val="24"/>
          <w:szCs w:val="24"/>
          <w:lang w:val="en-GB"/>
        </w:rPr>
        <w:t>. Within the quartz-sulfide veins, they form intermittent lenses in the form of ore pillars with predominan</w:t>
      </w:r>
      <w:r w:rsidRPr="00B5133C">
        <w:rPr>
          <w:rFonts w:ascii="Times New Roman" w:hAnsi="Times New Roman" w:cs="Times New Roman"/>
          <w:sz w:val="24"/>
          <w:szCs w:val="24"/>
          <w:lang w:val="en-GB"/>
        </w:rPr>
        <w:t>t</w:t>
      </w:r>
      <w:r w:rsidR="003149AB" w:rsidRPr="00B5133C">
        <w:rPr>
          <w:rFonts w:ascii="Times New Roman" w:hAnsi="Times New Roman" w:cs="Times New Roman"/>
          <w:sz w:val="24"/>
          <w:szCs w:val="24"/>
          <w:lang w:val="en-GB"/>
        </w:rPr>
        <w:t xml:space="preserve"> drop lengths over strike lengths. The length of ore bodies is 30-200 m and their </w:t>
      </w:r>
      <w:r w:rsidRPr="00B5133C">
        <w:rPr>
          <w:rFonts w:ascii="Times New Roman" w:hAnsi="Times New Roman" w:cs="Times New Roman"/>
          <w:sz w:val="24"/>
          <w:szCs w:val="24"/>
          <w:lang w:val="en-GB"/>
        </w:rPr>
        <w:t>thickness</w:t>
      </w:r>
      <w:r w:rsidR="003149AB" w:rsidRPr="00B5133C">
        <w:rPr>
          <w:rFonts w:ascii="Times New Roman" w:hAnsi="Times New Roman" w:cs="Times New Roman"/>
          <w:sz w:val="24"/>
          <w:szCs w:val="24"/>
          <w:lang w:val="en-GB"/>
        </w:rPr>
        <w:t xml:space="preserve"> is 0.67-2.86 m. Contents of gold in ore bodies are from 5 to 23 g/t, silver  10-44 g/t. In the calculated reserves</w:t>
      </w:r>
      <w:r w:rsidRPr="00B5133C">
        <w:rPr>
          <w:rFonts w:ascii="Times New Roman" w:hAnsi="Times New Roman" w:cs="Times New Roman"/>
          <w:sz w:val="24"/>
          <w:szCs w:val="24"/>
          <w:lang w:val="en-GB"/>
        </w:rPr>
        <w:t>,</w:t>
      </w:r>
      <w:r w:rsidR="003149AB" w:rsidRPr="00B5133C">
        <w:rPr>
          <w:rFonts w:ascii="Times New Roman" w:hAnsi="Times New Roman" w:cs="Times New Roman"/>
          <w:sz w:val="24"/>
          <w:szCs w:val="24"/>
          <w:lang w:val="en-GB"/>
        </w:rPr>
        <w:t xml:space="preserve"> the average va</w:t>
      </w:r>
      <w:r w:rsidRPr="00B5133C">
        <w:rPr>
          <w:rFonts w:ascii="Times New Roman" w:hAnsi="Times New Roman" w:cs="Times New Roman"/>
          <w:sz w:val="24"/>
          <w:szCs w:val="24"/>
          <w:lang w:val="en-GB"/>
        </w:rPr>
        <w:t>lue of gold is 7.2 g/t, silver 37.85 g/t, lead 0.82%, zinc</w:t>
      </w:r>
      <w:r w:rsidR="003149AB" w:rsidRPr="00B5133C">
        <w:rPr>
          <w:rFonts w:ascii="Times New Roman" w:hAnsi="Times New Roman" w:cs="Times New Roman"/>
          <w:sz w:val="24"/>
          <w:szCs w:val="24"/>
          <w:lang w:val="en-GB"/>
        </w:rPr>
        <w:t xml:space="preserve"> 0.76%, arsenic 0.18-1.1%.</w:t>
      </w:r>
    </w:p>
    <w:p w:rsidR="00A90C41" w:rsidRPr="00B5133C" w:rsidRDefault="00A90C41" w:rsidP="009C6A1F">
      <w:pPr>
        <w:spacing w:after="0" w:line="360" w:lineRule="auto"/>
        <w:ind w:firstLine="600"/>
        <w:jc w:val="both"/>
        <w:rPr>
          <w:rFonts w:ascii="Times New Roman" w:hAnsi="Times New Roman" w:cs="Times New Roman"/>
          <w:sz w:val="24"/>
          <w:szCs w:val="24"/>
          <w:lang w:val="en-GB"/>
        </w:rPr>
      </w:pPr>
    </w:p>
    <w:p w:rsidR="009C6A1F" w:rsidRPr="00B5133C" w:rsidRDefault="009C6A1F" w:rsidP="009C6A1F">
      <w:pPr>
        <w:spacing w:after="0" w:line="360" w:lineRule="auto"/>
        <w:ind w:firstLine="600"/>
        <w:jc w:val="both"/>
        <w:rPr>
          <w:rFonts w:ascii="Times New Roman" w:hAnsi="Times New Roman" w:cs="Times New Roman"/>
          <w:sz w:val="24"/>
          <w:szCs w:val="24"/>
          <w:lang w:val="en-GB"/>
        </w:rPr>
      </w:pPr>
    </w:p>
    <w:p w:rsidR="00415B1D" w:rsidRPr="00B5133C" w:rsidRDefault="00390B46" w:rsidP="009C6A1F">
      <w:pPr>
        <w:spacing w:after="0" w:line="360" w:lineRule="auto"/>
        <w:ind w:left="-851" w:firstLine="601"/>
        <w:jc w:val="center"/>
        <w:rPr>
          <w:rFonts w:ascii="Times New Roman" w:hAnsi="Times New Roman" w:cs="Times New Roman"/>
          <w:sz w:val="24"/>
          <w:szCs w:val="24"/>
        </w:rPr>
      </w:pPr>
      <w:r w:rsidRPr="00B5133C">
        <w:rPr>
          <w:rFonts w:ascii="Times New Roman" w:hAnsi="Times New Roman" w:cs="Times New Roman"/>
          <w:noProof/>
          <w:sz w:val="24"/>
          <w:szCs w:val="24"/>
        </w:rPr>
        <w:lastRenderedPageBreak/>
        <w:drawing>
          <wp:inline distT="0" distB="0" distL="0" distR="0">
            <wp:extent cx="6070670" cy="6096000"/>
            <wp:effectExtent l="0" t="0" r="6350" b="0"/>
            <wp:docPr id="1" name="Рисунок 1" descr="C:\Users\User\Desktop\Отчет 2020\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0\Снимо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3562" cy="6118988"/>
                    </a:xfrm>
                    <a:prstGeom prst="rect">
                      <a:avLst/>
                    </a:prstGeom>
                    <a:ln>
                      <a:noFill/>
                    </a:ln>
                    <a:effectLst>
                      <a:softEdge rad="112500"/>
                    </a:effectLst>
                  </pic:spPr>
                </pic:pic>
              </a:graphicData>
            </a:graphic>
          </wp:inline>
        </w:drawing>
      </w:r>
    </w:p>
    <w:p w:rsidR="003149AB" w:rsidRPr="00B5133C" w:rsidRDefault="00BB57D5" w:rsidP="00102B47">
      <w:pPr>
        <w:spacing w:after="0" w:line="360" w:lineRule="auto"/>
        <w:jc w:val="center"/>
        <w:rPr>
          <w:rFonts w:ascii="Times New Roman" w:hAnsi="Times New Roman" w:cs="Times New Roman"/>
          <w:sz w:val="24"/>
          <w:szCs w:val="24"/>
          <w:lang w:val="en-GB"/>
        </w:rPr>
      </w:pPr>
      <w:r w:rsidRPr="00B5133C">
        <w:rPr>
          <w:rFonts w:ascii="Times New Roman" w:hAnsi="Times New Roman" w:cs="Times New Roman"/>
          <w:sz w:val="24"/>
          <w:szCs w:val="24"/>
          <w:lang w:val="en-GB"/>
        </w:rPr>
        <w:t>Figure  1 -</w:t>
      </w:r>
      <w:r w:rsidR="003149AB" w:rsidRPr="00B5133C">
        <w:rPr>
          <w:rFonts w:ascii="Times New Roman" w:hAnsi="Times New Roman" w:cs="Times New Roman"/>
          <w:sz w:val="24"/>
          <w:szCs w:val="24"/>
          <w:lang w:val="en-GB"/>
        </w:rPr>
        <w:t xml:space="preserve"> </w:t>
      </w:r>
      <w:r w:rsidR="00102B47" w:rsidRPr="00B5133C">
        <w:rPr>
          <w:rFonts w:ascii="Times New Roman" w:hAnsi="Times New Roman" w:cs="Times New Roman"/>
          <w:sz w:val="24"/>
          <w:szCs w:val="24"/>
          <w:lang w:val="en-GB"/>
        </w:rPr>
        <w:t>The geological chart</w:t>
      </w:r>
      <w:r w:rsidR="003149AB" w:rsidRPr="00B5133C">
        <w:rPr>
          <w:rFonts w:ascii="Times New Roman" w:hAnsi="Times New Roman" w:cs="Times New Roman"/>
          <w:sz w:val="24"/>
          <w:szCs w:val="24"/>
          <w:lang w:val="en-GB"/>
        </w:rPr>
        <w:t xml:space="preserve"> of </w:t>
      </w:r>
      <w:r w:rsidR="00102B47" w:rsidRPr="00B5133C">
        <w:rPr>
          <w:rFonts w:ascii="Times New Roman" w:hAnsi="Times New Roman" w:cs="Times New Roman"/>
          <w:sz w:val="24"/>
          <w:szCs w:val="24"/>
          <w:lang w:val="en-GB"/>
        </w:rPr>
        <w:t xml:space="preserve">the </w:t>
      </w:r>
      <w:r w:rsidR="005F1B37">
        <w:rPr>
          <w:rFonts w:ascii="Times New Roman" w:hAnsi="Times New Roman" w:cs="Times New Roman"/>
          <w:sz w:val="24"/>
          <w:szCs w:val="24"/>
          <w:lang w:val="en-GB"/>
        </w:rPr>
        <w:t>Karatas deposit</w:t>
      </w:r>
    </w:p>
    <w:p w:rsidR="00A90C41" w:rsidRPr="00B5133C" w:rsidRDefault="003149AB" w:rsidP="00102B47">
      <w:pPr>
        <w:spacing w:after="0" w:line="360" w:lineRule="auto"/>
        <w:jc w:val="center"/>
        <w:rPr>
          <w:rFonts w:ascii="Times New Roman" w:hAnsi="Times New Roman" w:cs="Times New Roman"/>
          <w:sz w:val="24"/>
          <w:szCs w:val="24"/>
          <w:lang w:val="en-GB"/>
        </w:rPr>
      </w:pPr>
      <w:r w:rsidRPr="00B5133C">
        <w:rPr>
          <w:rFonts w:ascii="Times New Roman" w:hAnsi="Times New Roman" w:cs="Times New Roman"/>
          <w:sz w:val="24"/>
          <w:szCs w:val="24"/>
          <w:lang w:val="en-GB"/>
        </w:rPr>
        <w:t>(</w:t>
      </w:r>
      <w:r w:rsidR="00102B47" w:rsidRPr="00B5133C">
        <w:rPr>
          <w:rFonts w:ascii="Times New Roman" w:hAnsi="Times New Roman" w:cs="Times New Roman"/>
          <w:sz w:val="24"/>
          <w:szCs w:val="24"/>
          <w:lang w:val="en-GB"/>
        </w:rPr>
        <w:t>as per</w:t>
      </w:r>
      <w:r w:rsidRPr="00B5133C">
        <w:rPr>
          <w:rFonts w:ascii="Times New Roman" w:hAnsi="Times New Roman" w:cs="Times New Roman"/>
          <w:sz w:val="24"/>
          <w:szCs w:val="24"/>
          <w:lang w:val="en-GB"/>
        </w:rPr>
        <w:t xml:space="preserve"> E</w:t>
      </w:r>
      <w:r w:rsidR="00102B47" w:rsidRPr="00B5133C">
        <w:rPr>
          <w:rFonts w:ascii="Times New Roman" w:hAnsi="Times New Roman" w:cs="Times New Roman"/>
          <w:sz w:val="24"/>
          <w:szCs w:val="24"/>
          <w:lang w:val="en-GB"/>
        </w:rPr>
        <w:t>.P. Mamonov et al., 2014) with</w:t>
      </w:r>
      <w:r w:rsidRPr="00B5133C">
        <w:rPr>
          <w:rFonts w:ascii="Times New Roman" w:hAnsi="Times New Roman" w:cs="Times New Roman"/>
          <w:sz w:val="24"/>
          <w:szCs w:val="24"/>
          <w:lang w:val="en-GB"/>
        </w:rPr>
        <w:t xml:space="preserve"> addition</w:t>
      </w:r>
      <w:r w:rsidR="00102B47" w:rsidRPr="00B5133C">
        <w:rPr>
          <w:rFonts w:ascii="Times New Roman" w:hAnsi="Times New Roman" w:cs="Times New Roman"/>
          <w:sz w:val="24"/>
          <w:szCs w:val="24"/>
          <w:lang w:val="en-GB"/>
        </w:rPr>
        <w:t>s</w:t>
      </w:r>
    </w:p>
    <w:p w:rsidR="009C6A1F" w:rsidRPr="00B5133C" w:rsidRDefault="009C6A1F" w:rsidP="00713B72">
      <w:pPr>
        <w:spacing w:after="0" w:line="360" w:lineRule="auto"/>
        <w:jc w:val="both"/>
        <w:rPr>
          <w:rFonts w:ascii="Times New Roman" w:hAnsi="Times New Roman" w:cs="Times New Roman"/>
          <w:sz w:val="24"/>
          <w:szCs w:val="24"/>
          <w:lang w:val="en-GB"/>
        </w:rPr>
      </w:pPr>
    </w:p>
    <w:p w:rsidR="00AB636C" w:rsidRPr="00B5133C" w:rsidRDefault="003149AB" w:rsidP="003149AB">
      <w:pPr>
        <w:spacing w:after="0" w:line="360" w:lineRule="auto"/>
        <w:ind w:firstLine="708"/>
        <w:jc w:val="both"/>
        <w:rPr>
          <w:rFonts w:ascii="Times New Roman" w:hAnsi="Times New Roman" w:cs="Times New Roman"/>
          <w:b/>
          <w:sz w:val="24"/>
          <w:szCs w:val="24"/>
          <w:lang w:val="en-GB"/>
        </w:rPr>
      </w:pPr>
      <w:r w:rsidRPr="00B5133C">
        <w:rPr>
          <w:rFonts w:ascii="Times New Roman" w:hAnsi="Times New Roman" w:cs="Times New Roman"/>
          <w:sz w:val="24"/>
          <w:szCs w:val="24"/>
          <w:lang w:val="en-GB"/>
        </w:rPr>
        <w:t xml:space="preserve">The </w:t>
      </w:r>
      <w:r w:rsidR="00DF5F5E" w:rsidRPr="00B5133C">
        <w:rPr>
          <w:rFonts w:ascii="Times New Roman" w:hAnsi="Times New Roman" w:cs="Times New Roman"/>
          <w:sz w:val="24"/>
          <w:szCs w:val="24"/>
          <w:lang w:val="en-GB"/>
        </w:rPr>
        <w:t>Aldaush</w:t>
      </w:r>
      <w:r w:rsidRPr="00B5133C">
        <w:rPr>
          <w:rFonts w:ascii="Times New Roman" w:hAnsi="Times New Roman" w:cs="Times New Roman"/>
          <w:sz w:val="24"/>
          <w:szCs w:val="24"/>
          <w:lang w:val="en-GB"/>
        </w:rPr>
        <w:t xml:space="preserve"> deposit is located in the Kordai district of Zhambyl Oblast. It is timed to the south-western bend of the Kolgut</w:t>
      </w:r>
      <w:r w:rsidR="00102B47"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xml:space="preserve"> flexure [15]</w:t>
      </w:r>
      <w:r w:rsidR="00102B47"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The geological structure of the deposit contains coal-terri</w:t>
      </w:r>
      <w:r w:rsidR="00102B47" w:rsidRPr="00B5133C">
        <w:rPr>
          <w:rFonts w:ascii="Times New Roman" w:hAnsi="Times New Roman" w:cs="Times New Roman"/>
          <w:sz w:val="24"/>
          <w:szCs w:val="24"/>
          <w:lang w:val="en-GB"/>
        </w:rPr>
        <w:t>g</w:t>
      </w:r>
      <w:r w:rsidRPr="00B5133C">
        <w:rPr>
          <w:rFonts w:ascii="Times New Roman" w:hAnsi="Times New Roman" w:cs="Times New Roman"/>
          <w:sz w:val="24"/>
          <w:szCs w:val="24"/>
          <w:lang w:val="en-GB"/>
        </w:rPr>
        <w:t>e</w:t>
      </w:r>
      <w:r w:rsidR="00102B47" w:rsidRPr="00B5133C">
        <w:rPr>
          <w:rFonts w:ascii="Times New Roman" w:hAnsi="Times New Roman" w:cs="Times New Roman"/>
          <w:sz w:val="24"/>
          <w:szCs w:val="24"/>
          <w:lang w:val="en-GB"/>
        </w:rPr>
        <w:t>nous</w:t>
      </w:r>
      <w:r w:rsidRPr="00B5133C">
        <w:rPr>
          <w:rFonts w:ascii="Times New Roman" w:hAnsi="Times New Roman" w:cs="Times New Roman"/>
          <w:sz w:val="24"/>
          <w:szCs w:val="24"/>
          <w:lang w:val="en-GB"/>
        </w:rPr>
        <w:t xml:space="preserve"> deposits of the </w:t>
      </w:r>
      <w:r w:rsidR="00B2292A" w:rsidRPr="00B5133C">
        <w:rPr>
          <w:rFonts w:ascii="Times New Roman" w:hAnsi="Times New Roman" w:cs="Times New Roman"/>
          <w:sz w:val="24"/>
          <w:szCs w:val="24"/>
          <w:lang w:val="en-GB"/>
        </w:rPr>
        <w:t>Sherbakti</w:t>
      </w:r>
      <w:r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xml:space="preserve"> of the Lower-Middle Ordovician, overlapping the</w:t>
      </w:r>
      <w:r w:rsidR="00102B47" w:rsidRPr="00B5133C">
        <w:rPr>
          <w:rFonts w:ascii="Times New Roman" w:hAnsi="Times New Roman" w:cs="Times New Roman"/>
          <w:sz w:val="24"/>
          <w:szCs w:val="24"/>
          <w:lang w:val="en-GB"/>
        </w:rPr>
        <w:t>m</w:t>
      </w:r>
      <w:r w:rsidRPr="00B5133C">
        <w:rPr>
          <w:rFonts w:ascii="Times New Roman" w:hAnsi="Times New Roman" w:cs="Times New Roman"/>
          <w:sz w:val="24"/>
          <w:szCs w:val="24"/>
          <w:lang w:val="en-GB"/>
        </w:rPr>
        <w:t xml:space="preserve"> volcanogenic formations of the Rga</w:t>
      </w:r>
      <w:r w:rsidR="00102B47" w:rsidRPr="00B5133C">
        <w:rPr>
          <w:rFonts w:ascii="Times New Roman" w:hAnsi="Times New Roman" w:cs="Times New Roman"/>
          <w:sz w:val="24"/>
          <w:szCs w:val="24"/>
          <w:lang w:val="en-GB"/>
        </w:rPr>
        <w:t>iti</w:t>
      </w:r>
      <w:r w:rsidRPr="00B5133C">
        <w:rPr>
          <w:rFonts w:ascii="Times New Roman" w:hAnsi="Times New Roman" w:cs="Times New Roman"/>
          <w:sz w:val="24"/>
          <w:szCs w:val="24"/>
          <w:lang w:val="en-GB"/>
        </w:rPr>
        <w:t xml:space="preserve">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xml:space="preserve"> of the Middle-Upper Ordovician. Volcanogenic-sedimentary and intrusive formations within the flexural bend are intensively dislocated. As a result, sliding and chipping</w:t>
      </w:r>
      <w:r w:rsidR="00102B47" w:rsidRPr="00B5133C">
        <w:rPr>
          <w:rFonts w:ascii="Times New Roman" w:hAnsi="Times New Roman" w:cs="Times New Roman"/>
          <w:sz w:val="24"/>
          <w:szCs w:val="24"/>
          <w:lang w:val="en-GB"/>
        </w:rPr>
        <w:t>-shift</w:t>
      </w:r>
      <w:r w:rsidRPr="00B5133C">
        <w:rPr>
          <w:rFonts w:ascii="Times New Roman" w:hAnsi="Times New Roman" w:cs="Times New Roman"/>
          <w:sz w:val="24"/>
          <w:szCs w:val="24"/>
          <w:lang w:val="en-GB"/>
        </w:rPr>
        <w:t xml:space="preserve"> tectonic disturbances characteristic of the entire ore district have been widely observed. Intrusive formations at this site are represented by monzonites, monzodiorites and syenite porphyries of the Kolgut</w:t>
      </w:r>
      <w:r w:rsidR="00102B47"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xml:space="preserve"> massif of the </w:t>
      </w:r>
      <w:r w:rsidR="00102B47" w:rsidRPr="00B5133C">
        <w:rPr>
          <w:rFonts w:ascii="Times New Roman" w:hAnsi="Times New Roman" w:cs="Times New Roman"/>
          <w:sz w:val="24"/>
          <w:szCs w:val="24"/>
          <w:lang w:val="en-GB"/>
        </w:rPr>
        <w:t xml:space="preserve">Middle </w:t>
      </w:r>
      <w:r w:rsidRPr="00B5133C">
        <w:rPr>
          <w:rFonts w:ascii="Times New Roman" w:hAnsi="Times New Roman" w:cs="Times New Roman"/>
          <w:sz w:val="24"/>
          <w:szCs w:val="24"/>
          <w:lang w:val="en-GB"/>
        </w:rPr>
        <w:lastRenderedPageBreak/>
        <w:t xml:space="preserve">Devonian intrusive complex. They </w:t>
      </w:r>
      <w:r w:rsidR="00102B47" w:rsidRPr="00B5133C">
        <w:rPr>
          <w:rFonts w:ascii="Times New Roman" w:hAnsi="Times New Roman" w:cs="Times New Roman"/>
          <w:sz w:val="24"/>
          <w:szCs w:val="24"/>
          <w:lang w:val="en-GB"/>
        </w:rPr>
        <w:t>were subject</w:t>
      </w:r>
      <w:r w:rsidRPr="00B5133C">
        <w:rPr>
          <w:rFonts w:ascii="Times New Roman" w:hAnsi="Times New Roman" w:cs="Times New Roman"/>
          <w:sz w:val="24"/>
          <w:szCs w:val="24"/>
          <w:lang w:val="en-GB"/>
        </w:rPr>
        <w:t xml:space="preserve"> to intensive compression with formation of numerous brecciation and fracture zones, with </w:t>
      </w:r>
      <w:r w:rsidR="00102B47" w:rsidRPr="00B5133C">
        <w:rPr>
          <w:rFonts w:ascii="Times New Roman" w:hAnsi="Times New Roman" w:cs="Times New Roman"/>
          <w:sz w:val="24"/>
          <w:szCs w:val="24"/>
          <w:lang w:val="en-GB"/>
        </w:rPr>
        <w:t xml:space="preserve">developed </w:t>
      </w:r>
      <w:r w:rsidRPr="00B5133C">
        <w:rPr>
          <w:rFonts w:ascii="Times New Roman" w:hAnsi="Times New Roman" w:cs="Times New Roman"/>
          <w:sz w:val="24"/>
          <w:szCs w:val="24"/>
          <w:lang w:val="en-GB"/>
        </w:rPr>
        <w:t xml:space="preserve">areas of </w:t>
      </w:r>
      <w:r w:rsidR="00932313" w:rsidRPr="00B5133C">
        <w:rPr>
          <w:rFonts w:ascii="Times New Roman" w:hAnsi="Times New Roman" w:cs="Times New Roman"/>
          <w:sz w:val="24"/>
          <w:szCs w:val="24"/>
          <w:lang w:val="en-GB"/>
        </w:rPr>
        <w:t>silicification,</w:t>
      </w:r>
      <w:r w:rsidRPr="00B5133C">
        <w:rPr>
          <w:rFonts w:ascii="Times New Roman" w:hAnsi="Times New Roman" w:cs="Times New Roman"/>
          <w:sz w:val="24"/>
          <w:szCs w:val="24"/>
          <w:lang w:val="en-GB"/>
        </w:rPr>
        <w:t xml:space="preserve"> </w:t>
      </w:r>
      <w:r w:rsidR="00932313" w:rsidRPr="00B5133C">
        <w:rPr>
          <w:rFonts w:ascii="Times New Roman" w:hAnsi="Times New Roman" w:cs="Times New Roman"/>
          <w:sz w:val="24"/>
          <w:szCs w:val="24"/>
          <w:lang w:val="en-GB"/>
        </w:rPr>
        <w:t>beresitisation</w:t>
      </w:r>
      <w:r w:rsidRPr="00B5133C">
        <w:rPr>
          <w:rFonts w:ascii="Times New Roman" w:hAnsi="Times New Roman" w:cs="Times New Roman"/>
          <w:sz w:val="24"/>
          <w:szCs w:val="24"/>
          <w:lang w:val="en-GB"/>
        </w:rPr>
        <w:t>, carbon</w:t>
      </w:r>
      <w:r w:rsidR="00102B47" w:rsidRPr="00B5133C">
        <w:rPr>
          <w:rFonts w:ascii="Times New Roman" w:hAnsi="Times New Roman" w:cs="Times New Roman"/>
          <w:sz w:val="24"/>
          <w:szCs w:val="24"/>
          <w:lang w:val="en-GB"/>
        </w:rPr>
        <w:t>is</w:t>
      </w:r>
      <w:r w:rsidRPr="00B5133C">
        <w:rPr>
          <w:rFonts w:ascii="Times New Roman" w:hAnsi="Times New Roman" w:cs="Times New Roman"/>
          <w:sz w:val="24"/>
          <w:szCs w:val="24"/>
          <w:lang w:val="en-GB"/>
        </w:rPr>
        <w:t>ation, sericisation, pyritisation and limonisation. Quartz-</w:t>
      </w:r>
      <w:r w:rsidR="00B724CB" w:rsidRPr="00B5133C">
        <w:rPr>
          <w:rFonts w:ascii="Times New Roman" w:hAnsi="Times New Roman" w:cs="Times New Roman"/>
          <w:sz w:val="24"/>
          <w:szCs w:val="24"/>
          <w:lang w:val="en-GB"/>
        </w:rPr>
        <w:t>vein</w:t>
      </w:r>
      <w:r w:rsidRPr="00B5133C">
        <w:rPr>
          <w:rFonts w:ascii="Times New Roman" w:hAnsi="Times New Roman" w:cs="Times New Roman"/>
          <w:sz w:val="24"/>
          <w:szCs w:val="24"/>
          <w:lang w:val="en-GB"/>
        </w:rPr>
        <w:t xml:space="preserve"> formations with a </w:t>
      </w:r>
      <w:r w:rsidR="00A00CA4" w:rsidRPr="00B5133C">
        <w:rPr>
          <w:rFonts w:ascii="Times New Roman" w:hAnsi="Times New Roman" w:cs="Times New Roman"/>
          <w:sz w:val="24"/>
          <w:szCs w:val="24"/>
          <w:lang w:val="en-GB"/>
        </w:rPr>
        <w:t>thickness</w:t>
      </w:r>
      <w:r w:rsidRPr="00B5133C">
        <w:rPr>
          <w:rFonts w:ascii="Times New Roman" w:hAnsi="Times New Roman" w:cs="Times New Roman"/>
          <w:sz w:val="24"/>
          <w:szCs w:val="24"/>
          <w:lang w:val="en-GB"/>
        </w:rPr>
        <w:t xml:space="preserve"> of 0.5-1.5 m and narrow linear bere</w:t>
      </w:r>
      <w:r w:rsidR="00932313" w:rsidRPr="00B5133C">
        <w:rPr>
          <w:rFonts w:ascii="Times New Roman" w:hAnsi="Times New Roman" w:cs="Times New Roman"/>
          <w:sz w:val="24"/>
          <w:szCs w:val="24"/>
          <w:lang w:val="en-GB"/>
        </w:rPr>
        <w:t>si</w:t>
      </w:r>
      <w:r w:rsidR="00B724CB" w:rsidRPr="00B5133C">
        <w:rPr>
          <w:rFonts w:ascii="Times New Roman" w:hAnsi="Times New Roman" w:cs="Times New Roman"/>
          <w:sz w:val="24"/>
          <w:szCs w:val="24"/>
          <w:lang w:val="en-GB"/>
        </w:rPr>
        <w:t>t</w:t>
      </w:r>
      <w:r w:rsidRPr="00B5133C">
        <w:rPr>
          <w:rFonts w:ascii="Times New Roman" w:hAnsi="Times New Roman" w:cs="Times New Roman"/>
          <w:sz w:val="24"/>
          <w:szCs w:val="24"/>
          <w:lang w:val="en-GB"/>
        </w:rPr>
        <w:t>i</w:t>
      </w:r>
      <w:r w:rsidR="00B724CB"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ation zones are developed </w:t>
      </w:r>
      <w:r w:rsidR="00B724CB" w:rsidRPr="00B5133C">
        <w:rPr>
          <w:rFonts w:ascii="Times New Roman" w:hAnsi="Times New Roman" w:cs="Times New Roman"/>
          <w:sz w:val="24"/>
          <w:szCs w:val="24"/>
          <w:lang w:val="en-GB"/>
        </w:rPr>
        <w:t>along</w:t>
      </w:r>
      <w:r w:rsidRPr="00B5133C">
        <w:rPr>
          <w:rFonts w:ascii="Times New Roman" w:hAnsi="Times New Roman" w:cs="Times New Roman"/>
          <w:sz w:val="24"/>
          <w:szCs w:val="24"/>
          <w:lang w:val="en-GB"/>
        </w:rPr>
        <w:t xml:space="preserve"> submeridional and northeastern discontinuities. The most favourable structures for gold mineralisation are the intersection points of faults in different d</w:t>
      </w:r>
      <w:r w:rsidR="00932313" w:rsidRPr="00B5133C">
        <w:rPr>
          <w:rFonts w:ascii="Times New Roman" w:hAnsi="Times New Roman" w:cs="Times New Roman"/>
          <w:sz w:val="24"/>
          <w:szCs w:val="24"/>
          <w:lang w:val="en-GB"/>
        </w:rPr>
        <w:t>irections in the montsodiorites</w:t>
      </w:r>
      <w:r w:rsidRPr="00B5133C">
        <w:rPr>
          <w:rFonts w:ascii="Times New Roman" w:hAnsi="Times New Roman" w:cs="Times New Roman"/>
          <w:sz w:val="24"/>
          <w:szCs w:val="24"/>
          <w:lang w:val="en-GB"/>
        </w:rPr>
        <w:t xml:space="preserve"> </w:t>
      </w:r>
      <w:r w:rsidR="00140AB4" w:rsidRPr="00B5133C">
        <w:rPr>
          <w:rFonts w:ascii="Times New Roman" w:hAnsi="Times New Roman" w:cs="Times New Roman"/>
          <w:sz w:val="24"/>
          <w:szCs w:val="24"/>
          <w:lang w:val="en-GB"/>
        </w:rPr>
        <w:t>[1</w:t>
      </w:r>
      <w:r w:rsidR="008D57FA" w:rsidRPr="00B5133C">
        <w:rPr>
          <w:rFonts w:ascii="Times New Roman" w:hAnsi="Times New Roman" w:cs="Times New Roman"/>
          <w:sz w:val="24"/>
          <w:szCs w:val="24"/>
          <w:lang w:val="en-GB"/>
        </w:rPr>
        <w:t>6</w:t>
      </w:r>
      <w:r w:rsidR="00140AB4" w:rsidRPr="00B5133C">
        <w:rPr>
          <w:rFonts w:ascii="Times New Roman" w:hAnsi="Times New Roman" w:cs="Times New Roman"/>
          <w:sz w:val="24"/>
          <w:szCs w:val="24"/>
          <w:lang w:val="en-GB"/>
        </w:rPr>
        <w:t>]</w:t>
      </w:r>
      <w:r w:rsidR="00B724CB" w:rsidRPr="00B5133C">
        <w:rPr>
          <w:rFonts w:ascii="Times New Roman" w:hAnsi="Times New Roman" w:cs="Times New Roman"/>
          <w:sz w:val="24"/>
          <w:szCs w:val="24"/>
          <w:lang w:val="en-GB"/>
        </w:rPr>
        <w:t>.</w:t>
      </w:r>
      <w:r w:rsidR="00140AB4" w:rsidRPr="00B5133C">
        <w:rPr>
          <w:rFonts w:ascii="Times New Roman" w:hAnsi="Times New Roman" w:cs="Times New Roman"/>
          <w:sz w:val="24"/>
          <w:szCs w:val="24"/>
          <w:lang w:val="en-GB"/>
        </w:rPr>
        <w:t xml:space="preserve"> </w:t>
      </w:r>
      <w:r w:rsidR="00C856E8" w:rsidRPr="00B5133C">
        <w:rPr>
          <w:rFonts w:ascii="Times New Roman" w:hAnsi="Times New Roman" w:cs="Times New Roman"/>
          <w:sz w:val="24"/>
          <w:szCs w:val="24"/>
          <w:lang w:val="en-GB"/>
        </w:rPr>
        <w:t>Mineral composition of ore bodies: pyrite, chalcopy</w:t>
      </w:r>
      <w:r w:rsidR="00B724CB" w:rsidRPr="00B5133C">
        <w:rPr>
          <w:rFonts w:ascii="Times New Roman" w:hAnsi="Times New Roman" w:cs="Times New Roman"/>
          <w:sz w:val="24"/>
          <w:szCs w:val="24"/>
          <w:lang w:val="en-GB"/>
        </w:rPr>
        <w:t>rite, bo</w:t>
      </w:r>
      <w:r w:rsidR="00C856E8" w:rsidRPr="00B5133C">
        <w:rPr>
          <w:rFonts w:ascii="Times New Roman" w:hAnsi="Times New Roman" w:cs="Times New Roman"/>
          <w:sz w:val="24"/>
          <w:szCs w:val="24"/>
          <w:lang w:val="en-GB"/>
        </w:rPr>
        <w:t xml:space="preserve">rnite, bismutin, gold, secondary copper minerals, oxides and hydroxides of iron. They are very unevenly distributed in the veins and are most often localised in the </w:t>
      </w:r>
      <w:r w:rsidR="00932313" w:rsidRPr="00B5133C">
        <w:rPr>
          <w:rFonts w:ascii="Times New Roman" w:hAnsi="Times New Roman" w:cs="Times New Roman"/>
          <w:sz w:val="24"/>
          <w:szCs w:val="24"/>
          <w:lang w:val="en-GB"/>
        </w:rPr>
        <w:t>selvages</w:t>
      </w:r>
      <w:r w:rsidR="00C856E8" w:rsidRPr="00B5133C">
        <w:rPr>
          <w:rFonts w:ascii="Times New Roman" w:hAnsi="Times New Roman" w:cs="Times New Roman"/>
          <w:sz w:val="24"/>
          <w:szCs w:val="24"/>
          <w:lang w:val="en-GB"/>
        </w:rPr>
        <w:t xml:space="preserve">. Gold is found in quartz and among iron hydroxides in the form of single grains or groups of 4-5 grains (0.04-0.09 mm gold). The </w:t>
      </w:r>
      <w:r w:rsidR="00880EDD" w:rsidRPr="00B5133C">
        <w:rPr>
          <w:rFonts w:ascii="Times New Roman" w:hAnsi="Times New Roman" w:cs="Times New Roman"/>
          <w:sz w:val="24"/>
          <w:szCs w:val="24"/>
          <w:lang w:val="en-GB"/>
        </w:rPr>
        <w:t>selvages extend for</w:t>
      </w:r>
      <w:r w:rsidR="00C856E8" w:rsidRPr="00B5133C">
        <w:rPr>
          <w:rFonts w:ascii="Times New Roman" w:hAnsi="Times New Roman" w:cs="Times New Roman"/>
          <w:sz w:val="24"/>
          <w:szCs w:val="24"/>
          <w:lang w:val="en-GB"/>
        </w:rPr>
        <w:t xml:space="preserve"> tens of meters, </w:t>
      </w:r>
      <w:r w:rsidR="00A90718" w:rsidRPr="00B5133C">
        <w:rPr>
          <w:rFonts w:ascii="Times New Roman" w:hAnsi="Times New Roman" w:cs="Times New Roman"/>
          <w:sz w:val="24"/>
          <w:szCs w:val="24"/>
          <w:lang w:val="en-GB"/>
        </w:rPr>
        <w:t>thickness</w:t>
      </w:r>
      <w:r w:rsidR="00880EDD" w:rsidRPr="00B5133C">
        <w:rPr>
          <w:rFonts w:ascii="Times New Roman" w:hAnsi="Times New Roman" w:cs="Times New Roman"/>
          <w:sz w:val="24"/>
          <w:szCs w:val="24"/>
          <w:lang w:val="en-GB"/>
        </w:rPr>
        <w:t xml:space="preserve"> from </w:t>
      </w:r>
      <w:r w:rsidR="00C856E8" w:rsidRPr="00B5133C">
        <w:rPr>
          <w:rFonts w:ascii="Times New Roman" w:hAnsi="Times New Roman" w:cs="Times New Roman"/>
          <w:sz w:val="24"/>
          <w:szCs w:val="24"/>
          <w:lang w:val="en-GB"/>
        </w:rPr>
        <w:t xml:space="preserve">first centimetres to 0.5-0.7 m. As a rule, gold-bearing veins are controlled by larger faults along </w:t>
      </w:r>
      <w:r w:rsidR="00B724CB" w:rsidRPr="00B5133C">
        <w:rPr>
          <w:rFonts w:ascii="Times New Roman" w:hAnsi="Times New Roman" w:cs="Times New Roman"/>
          <w:sz w:val="24"/>
          <w:szCs w:val="24"/>
          <w:lang w:val="en-GB"/>
        </w:rPr>
        <w:t xml:space="preserve">the </w:t>
      </w:r>
      <w:r w:rsidR="00C856E8" w:rsidRPr="00B5133C">
        <w:rPr>
          <w:rFonts w:ascii="Times New Roman" w:hAnsi="Times New Roman" w:cs="Times New Roman"/>
          <w:sz w:val="24"/>
          <w:szCs w:val="24"/>
          <w:lang w:val="en-GB"/>
        </w:rPr>
        <w:t xml:space="preserve">lateral. It should be noted that the gold-sulfide quartz vein </w:t>
      </w:r>
      <w:r w:rsidR="00B724CB" w:rsidRPr="00B5133C">
        <w:rPr>
          <w:rFonts w:ascii="Times New Roman" w:hAnsi="Times New Roman" w:cs="Times New Roman"/>
          <w:sz w:val="24"/>
          <w:szCs w:val="24"/>
          <w:lang w:val="en-GB"/>
        </w:rPr>
        <w:t xml:space="preserve">mineralisation </w:t>
      </w:r>
      <w:r w:rsidR="00C856E8" w:rsidRPr="00B5133C">
        <w:rPr>
          <w:rFonts w:ascii="Times New Roman" w:hAnsi="Times New Roman" w:cs="Times New Roman"/>
          <w:sz w:val="24"/>
          <w:szCs w:val="24"/>
          <w:lang w:val="en-GB"/>
        </w:rPr>
        <w:t xml:space="preserve">has not </w:t>
      </w:r>
      <w:r w:rsidR="00B724CB" w:rsidRPr="00B5133C">
        <w:rPr>
          <w:rFonts w:ascii="Times New Roman" w:hAnsi="Times New Roman" w:cs="Times New Roman"/>
          <w:sz w:val="24"/>
          <w:szCs w:val="24"/>
          <w:lang w:val="en-GB"/>
        </w:rPr>
        <w:t>been</w:t>
      </w:r>
      <w:r w:rsidR="00C856E8" w:rsidRPr="00B5133C">
        <w:rPr>
          <w:rFonts w:ascii="Times New Roman" w:hAnsi="Times New Roman" w:cs="Times New Roman"/>
          <w:sz w:val="24"/>
          <w:szCs w:val="24"/>
          <w:lang w:val="en-GB"/>
        </w:rPr>
        <w:t xml:space="preserve"> reliabl</w:t>
      </w:r>
      <w:r w:rsidR="00B724CB" w:rsidRPr="00B5133C">
        <w:rPr>
          <w:rFonts w:ascii="Times New Roman" w:hAnsi="Times New Roman" w:cs="Times New Roman"/>
          <w:sz w:val="24"/>
          <w:szCs w:val="24"/>
          <w:lang w:val="en-GB"/>
        </w:rPr>
        <w:t>y</w:t>
      </w:r>
      <w:r w:rsidR="00C856E8" w:rsidRPr="00B5133C">
        <w:rPr>
          <w:rFonts w:ascii="Times New Roman" w:hAnsi="Times New Roman" w:cs="Times New Roman"/>
          <w:sz w:val="24"/>
          <w:szCs w:val="24"/>
          <w:lang w:val="en-GB"/>
        </w:rPr>
        <w:t xml:space="preserve"> </w:t>
      </w:r>
      <w:r w:rsidR="00B724CB" w:rsidRPr="00B5133C">
        <w:rPr>
          <w:rFonts w:ascii="Times New Roman" w:hAnsi="Times New Roman" w:cs="Times New Roman"/>
          <w:sz w:val="24"/>
          <w:szCs w:val="24"/>
          <w:lang w:val="en-GB"/>
        </w:rPr>
        <w:t xml:space="preserve">assessed in </w:t>
      </w:r>
      <w:r w:rsidR="00C856E8" w:rsidRPr="00B5133C">
        <w:rPr>
          <w:rFonts w:ascii="Times New Roman" w:hAnsi="Times New Roman" w:cs="Times New Roman"/>
          <w:sz w:val="24"/>
          <w:szCs w:val="24"/>
          <w:lang w:val="en-GB"/>
        </w:rPr>
        <w:t xml:space="preserve">depth. Although the gold content of sulfide and quartz veins at the deposit is quite high, </w:t>
      </w:r>
      <w:r w:rsidR="00880EDD" w:rsidRPr="00B5133C">
        <w:rPr>
          <w:rFonts w:ascii="Times New Roman" w:hAnsi="Times New Roman" w:cs="Times New Roman"/>
          <w:sz w:val="24"/>
          <w:szCs w:val="24"/>
          <w:lang w:val="en-GB"/>
        </w:rPr>
        <w:t>and it</w:t>
      </w:r>
      <w:r w:rsidR="00C856E8" w:rsidRPr="00B5133C">
        <w:rPr>
          <w:rFonts w:ascii="Times New Roman" w:hAnsi="Times New Roman" w:cs="Times New Roman"/>
          <w:sz w:val="24"/>
          <w:szCs w:val="24"/>
          <w:lang w:val="en-GB"/>
        </w:rPr>
        <w:t xml:space="preserve"> </w:t>
      </w:r>
      <w:r w:rsidR="00B724CB" w:rsidRPr="00B5133C">
        <w:rPr>
          <w:rFonts w:ascii="Times New Roman" w:hAnsi="Times New Roman" w:cs="Times New Roman"/>
          <w:sz w:val="24"/>
          <w:szCs w:val="24"/>
          <w:lang w:val="en-GB"/>
        </w:rPr>
        <w:t>wa</w:t>
      </w:r>
      <w:r w:rsidR="00C856E8" w:rsidRPr="00B5133C">
        <w:rPr>
          <w:rFonts w:ascii="Times New Roman" w:hAnsi="Times New Roman" w:cs="Times New Roman"/>
          <w:sz w:val="24"/>
          <w:szCs w:val="24"/>
          <w:lang w:val="en-GB"/>
        </w:rPr>
        <w:t xml:space="preserve">s confirmed by the drilling of single wells, </w:t>
      </w:r>
      <w:r w:rsidR="00880EDD" w:rsidRPr="00B5133C">
        <w:rPr>
          <w:rFonts w:ascii="Times New Roman" w:hAnsi="Times New Roman" w:cs="Times New Roman"/>
          <w:sz w:val="24"/>
          <w:szCs w:val="24"/>
          <w:lang w:val="en-GB"/>
        </w:rPr>
        <w:t xml:space="preserve">where </w:t>
      </w:r>
      <w:r w:rsidR="00B724CB" w:rsidRPr="00B5133C">
        <w:rPr>
          <w:rFonts w:ascii="Times New Roman" w:hAnsi="Times New Roman" w:cs="Times New Roman"/>
          <w:sz w:val="24"/>
          <w:szCs w:val="24"/>
          <w:lang w:val="en-GB"/>
        </w:rPr>
        <w:t xml:space="preserve">vein ores </w:t>
      </w:r>
      <w:r w:rsidR="00880EDD" w:rsidRPr="00B5133C">
        <w:rPr>
          <w:rFonts w:ascii="Times New Roman" w:hAnsi="Times New Roman" w:cs="Times New Roman"/>
          <w:sz w:val="24"/>
          <w:szCs w:val="24"/>
          <w:lang w:val="en-GB"/>
        </w:rPr>
        <w:t xml:space="preserve">have been discovered </w:t>
      </w:r>
      <w:r w:rsidR="00C856E8" w:rsidRPr="00B5133C">
        <w:rPr>
          <w:rFonts w:ascii="Times New Roman" w:hAnsi="Times New Roman" w:cs="Times New Roman"/>
          <w:sz w:val="24"/>
          <w:szCs w:val="24"/>
          <w:lang w:val="en-GB"/>
        </w:rPr>
        <w:t xml:space="preserve">at </w:t>
      </w:r>
      <w:r w:rsidR="00B724CB" w:rsidRPr="00B5133C">
        <w:rPr>
          <w:rFonts w:ascii="Times New Roman" w:hAnsi="Times New Roman" w:cs="Times New Roman"/>
          <w:sz w:val="24"/>
          <w:szCs w:val="24"/>
          <w:lang w:val="en-GB"/>
        </w:rPr>
        <w:t>depth of</w:t>
      </w:r>
      <w:r w:rsidR="00C856E8" w:rsidRPr="00B5133C">
        <w:rPr>
          <w:rFonts w:ascii="Times New Roman" w:hAnsi="Times New Roman" w:cs="Times New Roman"/>
          <w:sz w:val="24"/>
          <w:szCs w:val="24"/>
          <w:lang w:val="en-GB"/>
        </w:rPr>
        <w:t xml:space="preserve"> 113-235m. The gold content of the ore bodies is extremely contrasting. Thus, in quartz-sulfide veins, its content varies from 0.1 to 63.0 g/t, while in bere</w:t>
      </w:r>
      <w:r w:rsidR="00B724CB" w:rsidRPr="00B5133C">
        <w:rPr>
          <w:rFonts w:ascii="Times New Roman" w:hAnsi="Times New Roman" w:cs="Times New Roman"/>
          <w:sz w:val="24"/>
          <w:szCs w:val="24"/>
          <w:lang w:val="en-GB"/>
        </w:rPr>
        <w:t>s</w:t>
      </w:r>
      <w:r w:rsidR="00C856E8" w:rsidRPr="00B5133C">
        <w:rPr>
          <w:rFonts w:ascii="Times New Roman" w:hAnsi="Times New Roman" w:cs="Times New Roman"/>
          <w:sz w:val="24"/>
          <w:szCs w:val="24"/>
          <w:lang w:val="en-GB"/>
        </w:rPr>
        <w:t xml:space="preserve">itised </w:t>
      </w:r>
      <w:r w:rsidR="00932313" w:rsidRPr="00B5133C">
        <w:rPr>
          <w:rFonts w:ascii="Times New Roman" w:hAnsi="Times New Roman" w:cs="Times New Roman"/>
          <w:sz w:val="24"/>
          <w:szCs w:val="24"/>
          <w:lang w:val="en-GB"/>
        </w:rPr>
        <w:t>selvages</w:t>
      </w:r>
      <w:r w:rsidR="00C856E8" w:rsidRPr="00B5133C">
        <w:rPr>
          <w:rFonts w:ascii="Times New Roman" w:hAnsi="Times New Roman" w:cs="Times New Roman"/>
          <w:sz w:val="24"/>
          <w:szCs w:val="24"/>
          <w:lang w:val="en-GB"/>
        </w:rPr>
        <w:t xml:space="preserve"> it does not exceed 3.0-5.5 g/t. In the final stage of hydrothermal activity, quartz-carbonate and very rarely barite veins were formed. T</w:t>
      </w:r>
      <w:r w:rsidR="00880EDD" w:rsidRPr="00B5133C">
        <w:rPr>
          <w:rFonts w:ascii="Times New Roman" w:hAnsi="Times New Roman" w:cs="Times New Roman"/>
          <w:sz w:val="24"/>
          <w:szCs w:val="24"/>
          <w:lang w:val="en-GB"/>
        </w:rPr>
        <w:t>he field is divided into three part</w:t>
      </w:r>
      <w:r w:rsidR="00C856E8" w:rsidRPr="00B5133C">
        <w:rPr>
          <w:rFonts w:ascii="Times New Roman" w:hAnsi="Times New Roman" w:cs="Times New Roman"/>
          <w:sz w:val="24"/>
          <w:szCs w:val="24"/>
          <w:lang w:val="en-GB"/>
        </w:rPr>
        <w:t xml:space="preserve">s: Northern, Central and Southern. The richest and most promising is the Southern </w:t>
      </w:r>
      <w:r w:rsidR="00DF5F5E" w:rsidRPr="00B5133C">
        <w:rPr>
          <w:rFonts w:ascii="Times New Roman" w:hAnsi="Times New Roman" w:cs="Times New Roman"/>
          <w:sz w:val="24"/>
          <w:szCs w:val="24"/>
          <w:lang w:val="en-GB"/>
        </w:rPr>
        <w:t>Aldaush</w:t>
      </w:r>
      <w:r w:rsidR="00C856E8" w:rsidRPr="00B5133C">
        <w:rPr>
          <w:rFonts w:ascii="Times New Roman" w:hAnsi="Times New Roman" w:cs="Times New Roman"/>
          <w:sz w:val="24"/>
          <w:szCs w:val="24"/>
          <w:lang w:val="en-GB"/>
        </w:rPr>
        <w:t>, which unites the Western and Eastern blocks. According to the geological exploration works performed by Geolog</w:t>
      </w:r>
      <w:r w:rsidR="003949F4" w:rsidRPr="00B5133C">
        <w:rPr>
          <w:rFonts w:ascii="Times New Roman" w:hAnsi="Times New Roman" w:cs="Times New Roman"/>
          <w:sz w:val="24"/>
          <w:szCs w:val="24"/>
          <w:lang w:val="en-GB"/>
        </w:rPr>
        <w:t xml:space="preserve">-A LLP, </w:t>
      </w:r>
      <w:r w:rsidR="00C856E8" w:rsidRPr="00B5133C">
        <w:rPr>
          <w:rFonts w:ascii="Times New Roman" w:hAnsi="Times New Roman" w:cs="Times New Roman"/>
          <w:sz w:val="24"/>
          <w:szCs w:val="24"/>
          <w:lang w:val="en-GB"/>
        </w:rPr>
        <w:t xml:space="preserve">(as of 01.01.2008) the deposit is estimated as small with explored and estimated reserves to a depth of 30m (category C1 + C2) of 37,350 thousand tonnes of ore and 333.0 kg of gold at an average grade of 8.92 g/t. The deposit is estimated to contain 3.0 tonnes of gold at an average grade of 8.92 g/t and associated minerals: silver 1.3 tonnes and copper 3.1 thousand tonnes at average </w:t>
      </w:r>
      <w:r w:rsidR="00880EDD" w:rsidRPr="00B5133C">
        <w:rPr>
          <w:rFonts w:ascii="Times New Roman" w:hAnsi="Times New Roman" w:cs="Times New Roman"/>
          <w:sz w:val="24"/>
          <w:szCs w:val="24"/>
          <w:lang w:val="en-GB"/>
        </w:rPr>
        <w:t xml:space="preserve">content </w:t>
      </w:r>
      <w:r w:rsidR="00C856E8" w:rsidRPr="00B5133C">
        <w:rPr>
          <w:rFonts w:ascii="Times New Roman" w:hAnsi="Times New Roman" w:cs="Times New Roman"/>
          <w:sz w:val="24"/>
          <w:szCs w:val="24"/>
          <w:lang w:val="en-GB"/>
        </w:rPr>
        <w:t xml:space="preserve">of 3.57 g/t and 0.83% respectively. In view of the above, the deposit belongs to the </w:t>
      </w:r>
      <w:r w:rsidR="00880EDD" w:rsidRPr="00B5133C">
        <w:rPr>
          <w:rFonts w:ascii="Times New Roman" w:hAnsi="Times New Roman" w:cs="Times New Roman"/>
          <w:sz w:val="24"/>
          <w:szCs w:val="24"/>
          <w:lang w:val="en-GB"/>
        </w:rPr>
        <w:t xml:space="preserve">commercial </w:t>
      </w:r>
      <w:r w:rsidR="00C856E8" w:rsidRPr="00B5133C">
        <w:rPr>
          <w:rFonts w:ascii="Times New Roman" w:hAnsi="Times New Roman" w:cs="Times New Roman"/>
          <w:sz w:val="24"/>
          <w:szCs w:val="24"/>
          <w:lang w:val="en-GB"/>
        </w:rPr>
        <w:t>gold-</w:t>
      </w:r>
      <w:r w:rsidR="00880EDD" w:rsidRPr="00B5133C">
        <w:rPr>
          <w:rFonts w:ascii="Times New Roman" w:hAnsi="Times New Roman" w:cs="Times New Roman"/>
          <w:sz w:val="24"/>
          <w:szCs w:val="24"/>
          <w:lang w:val="en-GB"/>
        </w:rPr>
        <w:t xml:space="preserve">sulfide quartz vein type with </w:t>
      </w:r>
      <w:r w:rsidR="00C856E8" w:rsidRPr="00B5133C">
        <w:rPr>
          <w:rFonts w:ascii="Times New Roman" w:hAnsi="Times New Roman" w:cs="Times New Roman"/>
          <w:sz w:val="24"/>
          <w:szCs w:val="24"/>
          <w:lang w:val="en-GB"/>
        </w:rPr>
        <w:t xml:space="preserve">formation of multilayer gold </w:t>
      </w:r>
      <w:r w:rsidR="003949F4" w:rsidRPr="00B5133C">
        <w:rPr>
          <w:rFonts w:ascii="Times New Roman" w:hAnsi="Times New Roman" w:cs="Times New Roman"/>
          <w:sz w:val="24"/>
          <w:szCs w:val="24"/>
          <w:lang w:val="en-GB"/>
        </w:rPr>
        <w:t>mineralisation</w:t>
      </w:r>
      <w:r w:rsidR="00C856E8" w:rsidRPr="00B5133C">
        <w:rPr>
          <w:rFonts w:ascii="Times New Roman" w:hAnsi="Times New Roman" w:cs="Times New Roman"/>
          <w:sz w:val="24"/>
          <w:szCs w:val="24"/>
          <w:lang w:val="en-GB"/>
        </w:rPr>
        <w:t xml:space="preserve"> in the system of chipping and tear-off fa</w:t>
      </w:r>
      <w:r w:rsidR="00103B7D" w:rsidRPr="00B5133C">
        <w:rPr>
          <w:rFonts w:ascii="Times New Roman" w:hAnsi="Times New Roman" w:cs="Times New Roman"/>
          <w:sz w:val="24"/>
          <w:szCs w:val="24"/>
          <w:lang w:val="en-GB"/>
        </w:rPr>
        <w:t>ult</w:t>
      </w:r>
      <w:r w:rsidR="00C856E8" w:rsidRPr="00B5133C">
        <w:rPr>
          <w:rFonts w:ascii="Times New Roman" w:hAnsi="Times New Roman" w:cs="Times New Roman"/>
          <w:sz w:val="24"/>
          <w:szCs w:val="24"/>
          <w:lang w:val="en-GB"/>
        </w:rPr>
        <w:t>s in monzonite</w:t>
      </w:r>
      <w:r w:rsidR="003949F4" w:rsidRPr="00B5133C">
        <w:rPr>
          <w:rFonts w:ascii="Times New Roman" w:hAnsi="Times New Roman" w:cs="Times New Roman"/>
          <w:sz w:val="24"/>
          <w:szCs w:val="24"/>
          <w:lang w:val="en-GB"/>
        </w:rPr>
        <w:t>-</w:t>
      </w:r>
      <w:r w:rsidR="00C856E8" w:rsidRPr="00B5133C">
        <w:rPr>
          <w:rFonts w:ascii="Times New Roman" w:hAnsi="Times New Roman" w:cs="Times New Roman"/>
          <w:sz w:val="24"/>
          <w:szCs w:val="24"/>
          <w:lang w:val="en-GB"/>
        </w:rPr>
        <w:t xml:space="preserve">monzodiorites of the </w:t>
      </w:r>
      <w:r w:rsidR="003949F4" w:rsidRPr="00B5133C">
        <w:rPr>
          <w:rFonts w:ascii="Times New Roman" w:hAnsi="Times New Roman" w:cs="Times New Roman"/>
          <w:sz w:val="24"/>
          <w:szCs w:val="24"/>
          <w:lang w:val="en-GB"/>
        </w:rPr>
        <w:t>Middle Devonian</w:t>
      </w:r>
      <w:r w:rsidR="00C856E8" w:rsidRPr="00B5133C">
        <w:rPr>
          <w:rFonts w:ascii="Times New Roman" w:hAnsi="Times New Roman" w:cs="Times New Roman"/>
          <w:sz w:val="24"/>
          <w:szCs w:val="24"/>
          <w:lang w:val="en-GB"/>
        </w:rPr>
        <w:t xml:space="preserve"> intrusive complex. This object undoubtedly requires an in-depth search assessment</w:t>
      </w:r>
      <w:r w:rsidR="00D47617" w:rsidRPr="00B5133C">
        <w:rPr>
          <w:rFonts w:ascii="Times New Roman" w:hAnsi="Times New Roman" w:cs="Times New Roman"/>
          <w:sz w:val="24"/>
          <w:szCs w:val="24"/>
          <w:lang w:val="en-GB"/>
        </w:rPr>
        <w:t>.</w:t>
      </w:r>
    </w:p>
    <w:p w:rsidR="00613183" w:rsidRPr="00B5133C" w:rsidRDefault="00C856E8" w:rsidP="009C6A1F">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Kungei ore area in the north-eastern part of the Zhongar gold</w:t>
      </w:r>
      <w:r w:rsidR="007B53F9"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district is a promising area for </w:t>
      </w:r>
      <w:r w:rsidR="00DF0AB6" w:rsidRPr="00B5133C">
        <w:rPr>
          <w:rFonts w:ascii="Times New Roman" w:hAnsi="Times New Roman" w:cs="Times New Roman"/>
          <w:sz w:val="24"/>
          <w:szCs w:val="24"/>
          <w:lang w:val="en-GB"/>
        </w:rPr>
        <w:t>gold-platin</w:t>
      </w:r>
      <w:r w:rsidR="007B53F9" w:rsidRPr="00B5133C">
        <w:rPr>
          <w:rFonts w:ascii="Times New Roman" w:hAnsi="Times New Roman" w:cs="Times New Roman"/>
          <w:sz w:val="24"/>
          <w:szCs w:val="24"/>
          <w:lang w:val="en-GB"/>
        </w:rPr>
        <w:t>um</w:t>
      </w:r>
      <w:r w:rsidRPr="00B5133C">
        <w:rPr>
          <w:rFonts w:ascii="Times New Roman" w:hAnsi="Times New Roman" w:cs="Times New Roman"/>
          <w:sz w:val="24"/>
          <w:szCs w:val="24"/>
          <w:lang w:val="en-GB"/>
        </w:rPr>
        <w:t xml:space="preserve"> mineralisation. The area is composed of coal-clay siltstones of </w:t>
      </w:r>
      <w:r w:rsidR="00DF5F5E" w:rsidRPr="00B5133C">
        <w:rPr>
          <w:rFonts w:ascii="Times New Roman" w:hAnsi="Times New Roman" w:cs="Times New Roman"/>
          <w:sz w:val="24"/>
          <w:szCs w:val="24"/>
          <w:lang w:val="en-GB"/>
        </w:rPr>
        <w:t>Lower C</w:t>
      </w:r>
      <w:r w:rsidR="00103B7D" w:rsidRPr="00B5133C">
        <w:rPr>
          <w:rFonts w:ascii="Times New Roman" w:hAnsi="Times New Roman" w:cs="Times New Roman"/>
          <w:sz w:val="24"/>
          <w:szCs w:val="24"/>
          <w:lang w:val="en-GB"/>
        </w:rPr>
        <w:t>arbon. As a forecast object</w:t>
      </w:r>
      <w:r w:rsidRPr="00B5133C">
        <w:rPr>
          <w:rFonts w:ascii="Times New Roman" w:hAnsi="Times New Roman" w:cs="Times New Roman"/>
          <w:sz w:val="24"/>
          <w:szCs w:val="24"/>
          <w:lang w:val="en-GB"/>
        </w:rPr>
        <w:t xml:space="preserve"> with an area of 500 </w:t>
      </w:r>
      <w:r w:rsidR="00E7252F" w:rsidRPr="00B5133C">
        <w:rPr>
          <w:rFonts w:ascii="Times New Roman" w:hAnsi="Times New Roman" w:cs="Times New Roman"/>
          <w:sz w:val="24"/>
          <w:szCs w:val="24"/>
          <w:lang w:val="en-GB"/>
        </w:rPr>
        <w:t>sq.km</w:t>
      </w:r>
      <w:r w:rsidRPr="00B5133C">
        <w:rPr>
          <w:rFonts w:ascii="Times New Roman" w:hAnsi="Times New Roman" w:cs="Times New Roman"/>
          <w:sz w:val="24"/>
          <w:szCs w:val="24"/>
          <w:lang w:val="en-GB"/>
        </w:rPr>
        <w:t xml:space="preserve">, it </w:t>
      </w:r>
      <w:r w:rsidR="00D5723F" w:rsidRPr="00B5133C">
        <w:rPr>
          <w:rFonts w:ascii="Times New Roman" w:hAnsi="Times New Roman" w:cs="Times New Roman"/>
          <w:sz w:val="24"/>
          <w:szCs w:val="24"/>
          <w:lang w:val="en-GB"/>
        </w:rPr>
        <w:t>wa</w:t>
      </w:r>
      <w:r w:rsidRPr="00B5133C">
        <w:rPr>
          <w:rFonts w:ascii="Times New Roman" w:hAnsi="Times New Roman" w:cs="Times New Roman"/>
          <w:sz w:val="24"/>
          <w:szCs w:val="24"/>
          <w:lang w:val="en-GB"/>
        </w:rPr>
        <w:t xml:space="preserve">s </w:t>
      </w:r>
      <w:r w:rsidR="00DF5F5E" w:rsidRPr="00B5133C">
        <w:rPr>
          <w:rFonts w:ascii="Times New Roman" w:hAnsi="Times New Roman" w:cs="Times New Roman"/>
          <w:sz w:val="24"/>
          <w:szCs w:val="24"/>
          <w:lang w:val="en-GB"/>
        </w:rPr>
        <w:t>identifi</w:t>
      </w:r>
      <w:r w:rsidRPr="00B5133C">
        <w:rPr>
          <w:rFonts w:ascii="Times New Roman" w:hAnsi="Times New Roman" w:cs="Times New Roman"/>
          <w:sz w:val="24"/>
          <w:szCs w:val="24"/>
          <w:lang w:val="en-GB"/>
        </w:rPr>
        <w:t>ed by A.F.Ko</w:t>
      </w:r>
      <w:r w:rsidR="00DF5F5E" w:rsidRPr="00B5133C">
        <w:rPr>
          <w:rFonts w:ascii="Times New Roman" w:hAnsi="Times New Roman" w:cs="Times New Roman"/>
          <w:sz w:val="24"/>
          <w:szCs w:val="24"/>
          <w:lang w:val="en-GB"/>
        </w:rPr>
        <w:t xml:space="preserve">valevsky, B.V.Ershov </w:t>
      </w:r>
      <w:r w:rsidR="00D5723F" w:rsidRPr="00B5133C">
        <w:rPr>
          <w:rFonts w:ascii="Times New Roman" w:hAnsi="Times New Roman" w:cs="Times New Roman"/>
          <w:sz w:val="24"/>
          <w:szCs w:val="24"/>
          <w:lang w:val="en-GB"/>
        </w:rPr>
        <w:t>et al.</w:t>
      </w:r>
      <w:r w:rsidRPr="00B5133C">
        <w:rPr>
          <w:rFonts w:ascii="Times New Roman" w:hAnsi="Times New Roman" w:cs="Times New Roman"/>
          <w:sz w:val="24"/>
          <w:szCs w:val="24"/>
          <w:lang w:val="en-GB"/>
        </w:rPr>
        <w:t xml:space="preserve"> (2000) on the basis of several levels of </w:t>
      </w:r>
      <w:r w:rsidR="00DF5F5E" w:rsidRPr="00B5133C">
        <w:rPr>
          <w:rFonts w:ascii="Times New Roman" w:hAnsi="Times New Roman" w:cs="Times New Roman"/>
          <w:sz w:val="24"/>
          <w:szCs w:val="24"/>
          <w:lang w:val="en-GB"/>
        </w:rPr>
        <w:t>shear</w:t>
      </w:r>
      <w:r w:rsidRPr="00B5133C">
        <w:rPr>
          <w:rFonts w:ascii="Times New Roman" w:hAnsi="Times New Roman" w:cs="Times New Roman"/>
          <w:sz w:val="24"/>
          <w:szCs w:val="24"/>
          <w:lang w:val="en-GB"/>
        </w:rPr>
        <w:t xml:space="preserve">ed pyrite-containing </w:t>
      </w:r>
      <w:r w:rsidR="00DF5F5E" w:rsidRPr="00B5133C">
        <w:rPr>
          <w:rFonts w:ascii="Times New Roman" w:hAnsi="Times New Roman" w:cs="Times New Roman"/>
          <w:sz w:val="24"/>
          <w:szCs w:val="24"/>
          <w:lang w:val="en-GB"/>
        </w:rPr>
        <w:t xml:space="preserve">strata of </w:t>
      </w:r>
      <w:r w:rsidRPr="00B5133C">
        <w:rPr>
          <w:rFonts w:ascii="Times New Roman" w:hAnsi="Times New Roman" w:cs="Times New Roman"/>
          <w:sz w:val="24"/>
          <w:szCs w:val="24"/>
          <w:lang w:val="en-GB"/>
        </w:rPr>
        <w:t>coal-clay silts</w:t>
      </w:r>
      <w:r w:rsidR="00103B7D" w:rsidRPr="00B5133C">
        <w:rPr>
          <w:rFonts w:ascii="Times New Roman" w:hAnsi="Times New Roman" w:cs="Times New Roman"/>
          <w:sz w:val="24"/>
          <w:szCs w:val="24"/>
          <w:lang w:val="en-GB"/>
        </w:rPr>
        <w:t>tones</w:t>
      </w:r>
      <w:r w:rsidRPr="00B5133C">
        <w:rPr>
          <w:rFonts w:ascii="Times New Roman" w:hAnsi="Times New Roman" w:cs="Times New Roman"/>
          <w:sz w:val="24"/>
          <w:szCs w:val="24"/>
          <w:lang w:val="en-GB"/>
        </w:rPr>
        <w:t xml:space="preserve"> 5</w:t>
      </w:r>
      <w:r w:rsidR="00DF5F5E"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10 m </w:t>
      </w:r>
      <w:r w:rsidR="00103B7D" w:rsidRPr="00B5133C">
        <w:rPr>
          <w:rFonts w:ascii="Times New Roman" w:hAnsi="Times New Roman" w:cs="Times New Roman"/>
          <w:sz w:val="24"/>
          <w:szCs w:val="24"/>
          <w:lang w:val="en-GB"/>
        </w:rPr>
        <w:t xml:space="preserve">thick </w:t>
      </w:r>
      <w:r w:rsidR="00D5723F" w:rsidRPr="00B5133C">
        <w:rPr>
          <w:rFonts w:ascii="Times New Roman" w:hAnsi="Times New Roman" w:cs="Times New Roman"/>
          <w:sz w:val="24"/>
          <w:szCs w:val="24"/>
          <w:lang w:val="en-GB"/>
        </w:rPr>
        <w:t>with increased</w:t>
      </w:r>
      <w:r w:rsidRPr="00B5133C">
        <w:rPr>
          <w:rFonts w:ascii="Times New Roman" w:hAnsi="Times New Roman" w:cs="Times New Roman"/>
          <w:sz w:val="24"/>
          <w:szCs w:val="24"/>
          <w:lang w:val="en-GB"/>
        </w:rPr>
        <w:t xml:space="preserve"> concents of carbon (0.1 to 0.44%), arsenic (up to 0.2%), gold (0.01 to 0.2 g/t) developed here in the section of the </w:t>
      </w:r>
      <w:r w:rsidR="00D5723F" w:rsidRPr="00B5133C">
        <w:rPr>
          <w:rFonts w:ascii="Times New Roman" w:hAnsi="Times New Roman" w:cs="Times New Roman"/>
          <w:sz w:val="24"/>
          <w:szCs w:val="24"/>
          <w:lang w:val="en-GB"/>
        </w:rPr>
        <w:t>Zh</w:t>
      </w:r>
      <w:r w:rsidRPr="00B5133C">
        <w:rPr>
          <w:rFonts w:ascii="Times New Roman" w:hAnsi="Times New Roman" w:cs="Times New Roman"/>
          <w:sz w:val="24"/>
          <w:szCs w:val="24"/>
          <w:lang w:val="en-GB"/>
        </w:rPr>
        <w:t xml:space="preserve">abyk </w:t>
      </w:r>
      <w:r w:rsidR="00B2292A" w:rsidRPr="00B5133C">
        <w:rPr>
          <w:rFonts w:ascii="Times New Roman" w:hAnsi="Times New Roman" w:cs="Times New Roman"/>
          <w:sz w:val="24"/>
          <w:szCs w:val="24"/>
          <w:lang w:val="en-GB"/>
        </w:rPr>
        <w:lastRenderedPageBreak/>
        <w:t>suite</w:t>
      </w:r>
      <w:r w:rsidRPr="00B5133C">
        <w:rPr>
          <w:rFonts w:ascii="Times New Roman" w:hAnsi="Times New Roman" w:cs="Times New Roman"/>
          <w:sz w:val="24"/>
          <w:szCs w:val="24"/>
          <w:lang w:val="en-GB"/>
        </w:rPr>
        <w:t xml:space="preserve"> of </w:t>
      </w:r>
      <w:r w:rsidR="00D5723F" w:rsidRPr="00B5133C">
        <w:rPr>
          <w:rFonts w:ascii="Times New Roman" w:hAnsi="Times New Roman" w:cs="Times New Roman"/>
          <w:sz w:val="24"/>
          <w:szCs w:val="24"/>
          <w:lang w:val="en-GB"/>
        </w:rPr>
        <w:t>L</w:t>
      </w:r>
      <w:r w:rsidRPr="00B5133C">
        <w:rPr>
          <w:rFonts w:ascii="Times New Roman" w:hAnsi="Times New Roman" w:cs="Times New Roman"/>
          <w:sz w:val="24"/>
          <w:szCs w:val="24"/>
          <w:lang w:val="en-GB"/>
        </w:rPr>
        <w:t xml:space="preserve">ower </w:t>
      </w:r>
      <w:r w:rsidR="00D5723F" w:rsidRPr="00B5133C">
        <w:rPr>
          <w:rFonts w:ascii="Times New Roman" w:hAnsi="Times New Roman" w:cs="Times New Roman"/>
          <w:sz w:val="24"/>
          <w:szCs w:val="24"/>
          <w:lang w:val="en-GB"/>
        </w:rPr>
        <w:t>C</w:t>
      </w:r>
      <w:r w:rsidRPr="00B5133C">
        <w:rPr>
          <w:rFonts w:ascii="Times New Roman" w:hAnsi="Times New Roman" w:cs="Times New Roman"/>
          <w:sz w:val="24"/>
          <w:szCs w:val="24"/>
          <w:lang w:val="en-GB"/>
        </w:rPr>
        <w:t>arbon. C</w:t>
      </w:r>
      <w:r w:rsidR="00D5723F" w:rsidRPr="00B5133C">
        <w:rPr>
          <w:rFonts w:ascii="Times New Roman" w:hAnsi="Times New Roman" w:cs="Times New Roman"/>
          <w:sz w:val="24"/>
          <w:szCs w:val="24"/>
          <w:lang w:val="en-GB"/>
        </w:rPr>
        <w:t>arbonaceous-c</w:t>
      </w:r>
      <w:r w:rsidRPr="00B5133C">
        <w:rPr>
          <w:rFonts w:ascii="Times New Roman" w:hAnsi="Times New Roman" w:cs="Times New Roman"/>
          <w:sz w:val="24"/>
          <w:szCs w:val="24"/>
          <w:lang w:val="en-GB"/>
        </w:rPr>
        <w:t>lay siltstones are sometimes permeated with quartz veins 30-40 cm</w:t>
      </w:r>
      <w:r w:rsidR="00D5723F" w:rsidRPr="00B5133C">
        <w:rPr>
          <w:rFonts w:ascii="Times New Roman" w:hAnsi="Times New Roman" w:cs="Times New Roman"/>
          <w:sz w:val="24"/>
          <w:szCs w:val="24"/>
          <w:lang w:val="en-GB"/>
        </w:rPr>
        <w:t xml:space="preserve"> thick</w:t>
      </w:r>
      <w:r w:rsidR="00613183" w:rsidRPr="00B5133C">
        <w:rPr>
          <w:rFonts w:ascii="Times New Roman" w:hAnsi="Times New Roman" w:cs="Times New Roman"/>
          <w:sz w:val="24"/>
          <w:szCs w:val="24"/>
          <w:lang w:val="en-GB"/>
        </w:rPr>
        <w:t>.</w:t>
      </w:r>
    </w:p>
    <w:p w:rsidR="002339C0" w:rsidRPr="00B5133C" w:rsidRDefault="00C856E8" w:rsidP="00073D9B">
      <w:pPr>
        <w:pStyle w:val="af6"/>
        <w:spacing w:line="360" w:lineRule="auto"/>
        <w:ind w:firstLine="709"/>
        <w:rPr>
          <w:lang w:val="en-GB"/>
        </w:rPr>
      </w:pPr>
      <w:r w:rsidRPr="00B5133C">
        <w:rPr>
          <w:lang w:val="en-GB"/>
        </w:rPr>
        <w:t xml:space="preserve">The unique geological development of the area </w:t>
      </w:r>
      <w:r w:rsidR="00103B7D" w:rsidRPr="00B5133C">
        <w:rPr>
          <w:lang w:val="en-GB"/>
        </w:rPr>
        <w:t>made it</w:t>
      </w:r>
      <w:r w:rsidRPr="00B5133C">
        <w:rPr>
          <w:lang w:val="en-GB"/>
        </w:rPr>
        <w:t xml:space="preserve"> for a long time (from the Lower Ordovician to the Middle Carboniferous) an area of marine regime, contributed to the accumulation of </w:t>
      </w:r>
      <w:r w:rsidR="00103B7D" w:rsidRPr="00B5133C">
        <w:rPr>
          <w:lang w:val="en-GB"/>
        </w:rPr>
        <w:t>huge</w:t>
      </w:r>
      <w:r w:rsidRPr="00B5133C">
        <w:rPr>
          <w:lang w:val="en-GB"/>
        </w:rPr>
        <w:t xml:space="preserve"> sedimentary, siliceous and tuffite strata, very specific and monotonous in lithological composition. </w:t>
      </w:r>
      <w:r w:rsidR="00103B7D" w:rsidRPr="00B5133C">
        <w:rPr>
          <w:lang w:val="en-GB"/>
        </w:rPr>
        <w:t>P</w:t>
      </w:r>
      <w:r w:rsidRPr="00B5133C">
        <w:rPr>
          <w:lang w:val="en-GB"/>
        </w:rPr>
        <w:t>resence of ash mat</w:t>
      </w:r>
      <w:r w:rsidR="00103B7D" w:rsidRPr="00B5133C">
        <w:rPr>
          <w:lang w:val="en-GB"/>
        </w:rPr>
        <w:t>erial in the section indicates the</w:t>
      </w:r>
      <w:r w:rsidRPr="00B5133C">
        <w:rPr>
          <w:lang w:val="en-GB"/>
        </w:rPr>
        <w:t xml:space="preserve"> volcanism, synchronous </w:t>
      </w:r>
      <w:r w:rsidR="00103B7D" w:rsidRPr="00B5133C">
        <w:rPr>
          <w:lang w:val="en-GB"/>
        </w:rPr>
        <w:t xml:space="preserve">to </w:t>
      </w:r>
      <w:r w:rsidRPr="00B5133C">
        <w:rPr>
          <w:lang w:val="en-GB"/>
        </w:rPr>
        <w:t>formation of strata,</w:t>
      </w:r>
      <w:r w:rsidR="00103B7D" w:rsidRPr="00B5133C">
        <w:rPr>
          <w:lang w:val="en-GB"/>
        </w:rPr>
        <w:t xml:space="preserve"> which</w:t>
      </w:r>
      <w:r w:rsidRPr="00B5133C">
        <w:rPr>
          <w:lang w:val="en-GB"/>
        </w:rPr>
        <w:t xml:space="preserve"> </w:t>
      </w:r>
      <w:r w:rsidR="00103B7D" w:rsidRPr="00B5133C">
        <w:rPr>
          <w:lang w:val="en-GB"/>
        </w:rPr>
        <w:t>took</w:t>
      </w:r>
      <w:r w:rsidRPr="00B5133C">
        <w:rPr>
          <w:lang w:val="en-GB"/>
        </w:rPr>
        <w:t xml:space="preserve"> in adjacent areas. The nature of sediments is turbidite and olistostromic, due to landslides and land</w:t>
      </w:r>
      <w:r w:rsidR="00103B7D" w:rsidRPr="00B5133C">
        <w:rPr>
          <w:lang w:val="en-GB"/>
        </w:rPr>
        <w:t>fall</w:t>
      </w:r>
      <w:r w:rsidRPr="00B5133C">
        <w:rPr>
          <w:lang w:val="en-GB"/>
        </w:rPr>
        <w:t xml:space="preserve">s, </w:t>
      </w:r>
      <w:r w:rsidR="00103B7D" w:rsidRPr="00B5133C">
        <w:rPr>
          <w:lang w:val="en-GB"/>
        </w:rPr>
        <w:t>is of</w:t>
      </w:r>
      <w:r w:rsidRPr="00B5133C">
        <w:rPr>
          <w:lang w:val="en-GB"/>
        </w:rPr>
        <w:t xml:space="preserve"> suspension type with a disturbed stratigraphic sequence. The sediments are dislocated and crumpled into complex fold </w:t>
      </w:r>
      <w:r w:rsidR="00CC592F" w:rsidRPr="00B5133C">
        <w:rPr>
          <w:lang w:val="en-GB"/>
        </w:rPr>
        <w:t>systems and numerous breakups (throw</w:t>
      </w:r>
      <w:r w:rsidRPr="00B5133C">
        <w:rPr>
          <w:lang w:val="en-GB"/>
        </w:rPr>
        <w:t xml:space="preserve">s, </w:t>
      </w:r>
      <w:r w:rsidR="00CC592F" w:rsidRPr="00B5133C">
        <w:rPr>
          <w:lang w:val="en-GB"/>
        </w:rPr>
        <w:t>oblique slip</w:t>
      </w:r>
      <w:r w:rsidRPr="00B5133C">
        <w:rPr>
          <w:lang w:val="en-GB"/>
        </w:rPr>
        <w:t xml:space="preserve">s, shifts and their combinations) </w:t>
      </w:r>
      <w:r w:rsidR="00CC592F" w:rsidRPr="00B5133C">
        <w:rPr>
          <w:lang w:val="en-GB"/>
        </w:rPr>
        <w:t>complicate the</w:t>
      </w:r>
      <w:r w:rsidRPr="00B5133C">
        <w:rPr>
          <w:lang w:val="en-GB"/>
        </w:rPr>
        <w:t xml:space="preserve"> study the stratigraphic </w:t>
      </w:r>
      <w:r w:rsidR="00CC592F" w:rsidRPr="00B5133C">
        <w:rPr>
          <w:lang w:val="en-GB"/>
        </w:rPr>
        <w:t xml:space="preserve">sections </w:t>
      </w:r>
      <w:r w:rsidRPr="00B5133C">
        <w:rPr>
          <w:lang w:val="en-GB"/>
        </w:rPr>
        <w:t>and t</w:t>
      </w:r>
      <w:r w:rsidR="00CC592F" w:rsidRPr="00B5133C">
        <w:rPr>
          <w:lang w:val="en-GB"/>
        </w:rPr>
        <w:t>heir</w:t>
      </w:r>
      <w:r w:rsidRPr="00B5133C">
        <w:rPr>
          <w:lang w:val="en-GB"/>
        </w:rPr>
        <w:t xml:space="preserve"> correlat</w:t>
      </w:r>
      <w:r w:rsidR="00CC592F" w:rsidRPr="00B5133C">
        <w:rPr>
          <w:lang w:val="en-GB"/>
        </w:rPr>
        <w:t>ion</w:t>
      </w:r>
      <w:r w:rsidRPr="00B5133C">
        <w:rPr>
          <w:lang w:val="en-GB"/>
        </w:rPr>
        <w:t xml:space="preserve"> by tectonic blocks </w:t>
      </w:r>
      <w:r w:rsidR="00073D9B" w:rsidRPr="00B5133C">
        <w:rPr>
          <w:lang w:val="en-GB"/>
        </w:rPr>
        <w:t>[</w:t>
      </w:r>
      <w:r w:rsidR="00391045" w:rsidRPr="00B5133C">
        <w:rPr>
          <w:lang w:val="en-GB"/>
        </w:rPr>
        <w:t>17</w:t>
      </w:r>
      <w:r w:rsidR="00073D9B" w:rsidRPr="00B5133C">
        <w:rPr>
          <w:lang w:val="en-GB"/>
        </w:rPr>
        <w:t>]</w:t>
      </w:r>
      <w:r w:rsidR="007B53F9" w:rsidRPr="00B5133C">
        <w:rPr>
          <w:lang w:val="en-GB"/>
        </w:rPr>
        <w:t>.</w:t>
      </w:r>
      <w:r w:rsidR="002339C0" w:rsidRPr="00B5133C">
        <w:rPr>
          <w:lang w:val="en-GB"/>
        </w:rPr>
        <w:t xml:space="preserve"> </w:t>
      </w:r>
    </w:p>
    <w:p w:rsidR="00C856E8" w:rsidRPr="00B5133C" w:rsidRDefault="00C856E8" w:rsidP="00C856E8">
      <w:pPr>
        <w:pStyle w:val="af6"/>
        <w:spacing w:line="360" w:lineRule="auto"/>
        <w:ind w:firstLine="709"/>
        <w:rPr>
          <w:lang w:val="en-GB"/>
        </w:rPr>
      </w:pPr>
      <w:r w:rsidRPr="00B5133C">
        <w:rPr>
          <w:lang w:val="en-GB"/>
        </w:rPr>
        <w:t xml:space="preserve">Search works (V.D. Izbenko, 1990) </w:t>
      </w:r>
      <w:r w:rsidR="007B53F9" w:rsidRPr="00B5133C">
        <w:rPr>
          <w:lang w:val="en-GB"/>
        </w:rPr>
        <w:t xml:space="preserve">have </w:t>
      </w:r>
      <w:r w:rsidRPr="00B5133C">
        <w:rPr>
          <w:lang w:val="en-GB"/>
        </w:rPr>
        <w:t xml:space="preserve">most studied the Tastau area. Analysis of 1005 furrow samples showed gold content within &lt;0.1-5 g/t. Samples of ditches and natural outcrops contain pyrite, barite, single signs of galena, cerrucite, sphalerite, chalcopyrite, pyrrhotite and arsenopyrite. </w:t>
      </w:r>
      <w:r w:rsidR="001A5506" w:rsidRPr="00B5133C">
        <w:rPr>
          <w:lang w:val="en-GB"/>
        </w:rPr>
        <w:t>The</w:t>
      </w:r>
      <w:r w:rsidRPr="00B5133C">
        <w:rPr>
          <w:lang w:val="en-GB"/>
        </w:rPr>
        <w:t xml:space="preserve"> monomeral pyrite fractions, according to atomic absorption analysis, gold content is 0.02-3.0 g/t, in one sample 69 g/t. Five pyrite containing carbonaceous clay horizons with a </w:t>
      </w:r>
      <w:r w:rsidR="00A00CA4" w:rsidRPr="00B5133C">
        <w:rPr>
          <w:lang w:val="en-GB"/>
        </w:rPr>
        <w:t>thickness</w:t>
      </w:r>
      <w:r w:rsidRPr="00B5133C">
        <w:rPr>
          <w:lang w:val="en-GB"/>
        </w:rPr>
        <w:t xml:space="preserve"> of 50 to 350 m and a total length of 17 km were established. Metasomatic changes </w:t>
      </w:r>
      <w:r w:rsidR="001A5506" w:rsidRPr="00B5133C">
        <w:rPr>
          <w:lang w:val="en-GB"/>
        </w:rPr>
        <w:t>occurred</w:t>
      </w:r>
      <w:r w:rsidRPr="00B5133C">
        <w:rPr>
          <w:lang w:val="en-GB"/>
        </w:rPr>
        <w:t xml:space="preserve"> </w:t>
      </w:r>
      <w:r w:rsidR="001A5506" w:rsidRPr="00B5133C">
        <w:rPr>
          <w:lang w:val="en-GB"/>
        </w:rPr>
        <w:t>in certain areas of</w:t>
      </w:r>
      <w:r w:rsidRPr="00B5133C">
        <w:rPr>
          <w:lang w:val="en-GB"/>
        </w:rPr>
        <w:t xml:space="preserve"> </w:t>
      </w:r>
      <w:r w:rsidR="001A5506" w:rsidRPr="00B5133C">
        <w:rPr>
          <w:lang w:val="en-GB"/>
        </w:rPr>
        <w:t>host</w:t>
      </w:r>
      <w:r w:rsidRPr="00B5133C">
        <w:rPr>
          <w:lang w:val="en-GB"/>
        </w:rPr>
        <w:t>ing rocks</w:t>
      </w:r>
      <w:r w:rsidR="001A5506" w:rsidRPr="00B5133C">
        <w:rPr>
          <w:lang w:val="en-GB"/>
        </w:rPr>
        <w:t>: silication</w:t>
      </w:r>
      <w:r w:rsidRPr="00B5133C">
        <w:rPr>
          <w:lang w:val="en-GB"/>
        </w:rPr>
        <w:t xml:space="preserve"> (impregnated with a network of quartz veins), propiliticization, albiticization.</w:t>
      </w:r>
      <w:r w:rsidR="00613183" w:rsidRPr="00B5133C">
        <w:rPr>
          <w:lang w:val="en-GB"/>
        </w:rPr>
        <w:t xml:space="preserve"> </w:t>
      </w:r>
      <w:r w:rsidRPr="00B5133C">
        <w:rPr>
          <w:lang w:val="en-GB"/>
        </w:rPr>
        <w:t>In 60 furrow samples of metasomatically altered rocks</w:t>
      </w:r>
      <w:r w:rsidR="001A5506" w:rsidRPr="00B5133C">
        <w:rPr>
          <w:lang w:val="en-GB"/>
        </w:rPr>
        <w:t>,</w:t>
      </w:r>
      <w:r w:rsidRPr="00B5133C">
        <w:rPr>
          <w:lang w:val="en-GB"/>
        </w:rPr>
        <w:t xml:space="preserve"> among pyrites containing carbonaceous clayey and siliceous siltstones</w:t>
      </w:r>
      <w:r w:rsidR="001A5506" w:rsidRPr="00B5133C">
        <w:rPr>
          <w:lang w:val="en-GB"/>
        </w:rPr>
        <w:t>,</w:t>
      </w:r>
      <w:r w:rsidRPr="00B5133C">
        <w:rPr>
          <w:lang w:val="en-GB"/>
        </w:rPr>
        <w:t xml:space="preserve"> gold was found in the content of 0.</w:t>
      </w:r>
      <w:r w:rsidR="001A5506" w:rsidRPr="00B5133C">
        <w:rPr>
          <w:lang w:val="en-GB"/>
        </w:rPr>
        <w:t>1-0.9 g/t, in 25 samples</w:t>
      </w:r>
      <w:r w:rsidRPr="00B5133C">
        <w:rPr>
          <w:lang w:val="en-GB"/>
        </w:rPr>
        <w:t xml:space="preserve"> 1.0-5.0 g/t. The </w:t>
      </w:r>
      <w:r w:rsidR="00A00CA4" w:rsidRPr="00B5133C">
        <w:rPr>
          <w:lang w:val="en-GB"/>
        </w:rPr>
        <w:t>thickness</w:t>
      </w:r>
      <w:r w:rsidRPr="00B5133C">
        <w:rPr>
          <w:lang w:val="en-GB"/>
        </w:rPr>
        <w:t xml:space="preserve"> of industrially significant intervals with gold content of 1-5 g/t varies from 1 to 3 m. </w:t>
      </w:r>
      <w:r w:rsidRPr="00B5133C">
        <w:rPr>
          <w:i/>
          <w:lang w:val="en-GB"/>
        </w:rPr>
        <w:t xml:space="preserve">Field prospecting and </w:t>
      </w:r>
      <w:r w:rsidR="001A5506" w:rsidRPr="00B5133C">
        <w:rPr>
          <w:i/>
          <w:lang w:val="en-GB"/>
        </w:rPr>
        <w:t>appraisal</w:t>
      </w:r>
      <w:r w:rsidR="001A5506" w:rsidRPr="00B5133C">
        <w:rPr>
          <w:lang w:val="en-GB"/>
        </w:rPr>
        <w:t xml:space="preserve"> </w:t>
      </w:r>
      <w:r w:rsidRPr="00B5133C">
        <w:rPr>
          <w:lang w:val="en-GB"/>
        </w:rPr>
        <w:t>work was carried out taking into account these geological situations and a detailed study of data from previous studies. Methodologically, these works included:</w:t>
      </w:r>
    </w:p>
    <w:p w:rsidR="002F65F4" w:rsidRPr="00B5133C" w:rsidRDefault="00C856E8" w:rsidP="00C856E8">
      <w:pPr>
        <w:pStyle w:val="af6"/>
        <w:spacing w:line="360" w:lineRule="auto"/>
        <w:ind w:firstLine="709"/>
        <w:rPr>
          <w:lang w:val="en-GB"/>
        </w:rPr>
      </w:pPr>
      <w:r w:rsidRPr="00B5133C">
        <w:rPr>
          <w:lang w:val="en-GB"/>
        </w:rPr>
        <w:t>1 Routine surveys at a number of sites such as Shokpar, Karatas, Chekendy and Taspaly</w:t>
      </w:r>
      <w:r w:rsidR="001A5506" w:rsidRPr="00B5133C">
        <w:rPr>
          <w:lang w:val="en-GB"/>
        </w:rPr>
        <w:t>, including</w:t>
      </w:r>
      <w:r w:rsidRPr="00B5133C">
        <w:rPr>
          <w:lang w:val="en-GB"/>
        </w:rPr>
        <w:t xml:space="preserve"> stud</w:t>
      </w:r>
      <w:r w:rsidR="001A5506" w:rsidRPr="00B5133C">
        <w:rPr>
          <w:lang w:val="en-GB"/>
        </w:rPr>
        <w:t>ies of</w:t>
      </w:r>
      <w:r w:rsidRPr="00B5133C">
        <w:rPr>
          <w:lang w:val="en-GB"/>
        </w:rPr>
        <w:t xml:space="preserve"> outcrops in old quarries and ditches, </w:t>
      </w:r>
      <w:r w:rsidR="001A5506" w:rsidRPr="00B5133C">
        <w:rPr>
          <w:lang w:val="en-GB"/>
        </w:rPr>
        <w:t xml:space="preserve">their </w:t>
      </w:r>
      <w:r w:rsidRPr="00B5133C">
        <w:rPr>
          <w:lang w:val="en-GB"/>
        </w:rPr>
        <w:t xml:space="preserve">clearing, taking furrow and plumbing samples at ore intervals and photographically documenting outcrops </w:t>
      </w:r>
      <w:r w:rsidR="001A5506" w:rsidRPr="00B5133C">
        <w:rPr>
          <w:lang w:val="en-GB"/>
        </w:rPr>
        <w:t>with indication of sampling locations.</w:t>
      </w:r>
    </w:p>
    <w:p w:rsidR="00C856E8" w:rsidRPr="00B5133C" w:rsidRDefault="002F65F4" w:rsidP="00232F90">
      <w:pPr>
        <w:spacing w:after="0" w:line="360" w:lineRule="auto"/>
        <w:ind w:firstLine="709"/>
        <w:rPr>
          <w:rFonts w:ascii="Times New Roman" w:hAnsi="Times New Roman" w:cs="Times New Roman"/>
          <w:sz w:val="24"/>
          <w:szCs w:val="24"/>
          <w:lang w:val="kk-KZ"/>
        </w:rPr>
      </w:pPr>
      <w:r w:rsidRPr="00B5133C">
        <w:rPr>
          <w:rFonts w:ascii="Times New Roman" w:hAnsi="Times New Roman" w:cs="Times New Roman"/>
          <w:sz w:val="24"/>
          <w:szCs w:val="24"/>
          <w:lang w:val="en-GB"/>
        </w:rPr>
        <w:t>2</w:t>
      </w:r>
      <w:r w:rsidR="00DE4752" w:rsidRPr="00B5133C">
        <w:rPr>
          <w:rFonts w:ascii="Times New Roman" w:hAnsi="Times New Roman" w:cs="Times New Roman"/>
          <w:sz w:val="24"/>
          <w:szCs w:val="24"/>
          <w:lang w:val="en-GB"/>
        </w:rPr>
        <w:t xml:space="preserve"> </w:t>
      </w:r>
      <w:r w:rsidR="00C856E8" w:rsidRPr="00B5133C">
        <w:rPr>
          <w:rFonts w:ascii="Times New Roman" w:hAnsi="Times New Roman" w:cs="Times New Roman"/>
          <w:sz w:val="24"/>
          <w:szCs w:val="24"/>
          <w:lang w:val="kk-KZ"/>
        </w:rPr>
        <w:t xml:space="preserve">Some results of the geological and mineralogical study of the carbon </w:t>
      </w:r>
      <w:r w:rsidR="001A5506" w:rsidRPr="00B5133C">
        <w:rPr>
          <w:rFonts w:ascii="Times New Roman" w:hAnsi="Times New Roman" w:cs="Times New Roman"/>
          <w:sz w:val="24"/>
          <w:szCs w:val="24"/>
          <w:lang w:val="en-GB"/>
        </w:rPr>
        <w:t>strata</w:t>
      </w:r>
      <w:r w:rsidR="00C856E8" w:rsidRPr="00B5133C">
        <w:rPr>
          <w:rFonts w:ascii="Times New Roman" w:hAnsi="Times New Roman" w:cs="Times New Roman"/>
          <w:sz w:val="24"/>
          <w:szCs w:val="24"/>
          <w:lang w:val="kk-KZ"/>
        </w:rPr>
        <w:t xml:space="preserve"> of the regions under study are given in </w:t>
      </w:r>
      <w:r w:rsidR="00286BCF" w:rsidRPr="00B5133C">
        <w:rPr>
          <w:rFonts w:ascii="Times New Roman" w:hAnsi="Times New Roman" w:cs="Times New Roman"/>
          <w:sz w:val="24"/>
          <w:szCs w:val="24"/>
          <w:lang w:val="kk-KZ"/>
        </w:rPr>
        <w:t>Appendix</w:t>
      </w:r>
      <w:r w:rsidR="00C856E8" w:rsidRPr="00B5133C">
        <w:rPr>
          <w:rFonts w:ascii="Times New Roman" w:hAnsi="Times New Roman" w:cs="Times New Roman"/>
          <w:sz w:val="24"/>
          <w:szCs w:val="24"/>
          <w:lang w:val="kk-KZ"/>
        </w:rPr>
        <w:t xml:space="preserve"> A.</w:t>
      </w:r>
    </w:p>
    <w:p w:rsidR="00C856E8" w:rsidRPr="00B5133C" w:rsidRDefault="00C856E8" w:rsidP="00C856E8">
      <w:pPr>
        <w:spacing w:after="0" w:line="360" w:lineRule="auto"/>
        <w:ind w:firstLine="709"/>
        <w:rPr>
          <w:rFonts w:ascii="Times New Roman" w:hAnsi="Times New Roman" w:cs="Times New Roman"/>
          <w:sz w:val="24"/>
          <w:szCs w:val="24"/>
          <w:lang w:val="kk-KZ"/>
        </w:rPr>
      </w:pPr>
      <w:r w:rsidRPr="00B5133C">
        <w:rPr>
          <w:rFonts w:ascii="Times New Roman" w:hAnsi="Times New Roman" w:cs="Times New Roman"/>
          <w:sz w:val="24"/>
          <w:szCs w:val="24"/>
          <w:lang w:val="kk-KZ"/>
        </w:rPr>
        <w:t xml:space="preserve">Results of mineralogical studies. In order to study the material composition of the ores </w:t>
      </w:r>
      <w:r w:rsidR="007B53F9" w:rsidRPr="00B5133C">
        <w:rPr>
          <w:rFonts w:ascii="Times New Roman" w:hAnsi="Times New Roman" w:cs="Times New Roman"/>
          <w:sz w:val="24"/>
          <w:szCs w:val="24"/>
          <w:lang w:val="en-GB"/>
        </w:rPr>
        <w:t xml:space="preserve">of the deposit </w:t>
      </w:r>
      <w:r w:rsidRPr="00B5133C">
        <w:rPr>
          <w:rFonts w:ascii="Times New Roman" w:hAnsi="Times New Roman" w:cs="Times New Roman"/>
          <w:sz w:val="24"/>
          <w:szCs w:val="24"/>
          <w:lang w:val="kk-KZ"/>
        </w:rPr>
        <w:t xml:space="preserve">within the Shokpar-Karatas ore zone, the results of 23 samples were shown in </w:t>
      </w:r>
      <w:r w:rsidR="00286BCF" w:rsidRPr="00B5133C">
        <w:rPr>
          <w:rFonts w:ascii="Times New Roman" w:hAnsi="Times New Roman" w:cs="Times New Roman"/>
          <w:sz w:val="24"/>
          <w:szCs w:val="24"/>
          <w:lang w:val="kk-KZ"/>
        </w:rPr>
        <w:t>Appendix</w:t>
      </w:r>
      <w:r w:rsidRPr="00B5133C">
        <w:rPr>
          <w:rFonts w:ascii="Times New Roman" w:hAnsi="Times New Roman" w:cs="Times New Roman"/>
          <w:sz w:val="24"/>
          <w:szCs w:val="24"/>
          <w:lang w:val="kk-KZ"/>
        </w:rPr>
        <w:t xml:space="preserve"> A.</w:t>
      </w:r>
    </w:p>
    <w:p w:rsidR="00C856E8" w:rsidRPr="00B5133C" w:rsidRDefault="00C856E8" w:rsidP="00C856E8">
      <w:pPr>
        <w:spacing w:after="0" w:line="360" w:lineRule="auto"/>
        <w:ind w:firstLine="709"/>
        <w:rPr>
          <w:rFonts w:ascii="Times New Roman" w:hAnsi="Times New Roman" w:cs="Times New Roman"/>
          <w:sz w:val="24"/>
          <w:szCs w:val="24"/>
          <w:lang w:val="kk-KZ"/>
        </w:rPr>
      </w:pPr>
      <w:r w:rsidRPr="00B5133C">
        <w:rPr>
          <w:rFonts w:ascii="Times New Roman" w:hAnsi="Times New Roman" w:cs="Times New Roman"/>
          <w:sz w:val="24"/>
          <w:szCs w:val="24"/>
          <w:lang w:val="kk-KZ"/>
        </w:rPr>
        <w:lastRenderedPageBreak/>
        <w:t>To clarify the mineral co</w:t>
      </w:r>
      <w:r w:rsidR="007B53F9" w:rsidRPr="00B5133C">
        <w:rPr>
          <w:rFonts w:ascii="Times New Roman" w:hAnsi="Times New Roman" w:cs="Times New Roman"/>
          <w:sz w:val="24"/>
          <w:szCs w:val="24"/>
          <w:lang w:val="kk-KZ"/>
        </w:rPr>
        <w:t>mposition, the following test</w:t>
      </w:r>
      <w:r w:rsidRPr="00B5133C">
        <w:rPr>
          <w:rFonts w:ascii="Times New Roman" w:hAnsi="Times New Roman" w:cs="Times New Roman"/>
          <w:sz w:val="24"/>
          <w:szCs w:val="24"/>
          <w:lang w:val="kk-KZ"/>
        </w:rPr>
        <w:t xml:space="preserve"> methods were </w:t>
      </w:r>
      <w:r w:rsidR="007B53F9" w:rsidRPr="00B5133C">
        <w:rPr>
          <w:rFonts w:ascii="Times New Roman" w:hAnsi="Times New Roman" w:cs="Times New Roman"/>
          <w:sz w:val="24"/>
          <w:szCs w:val="24"/>
          <w:lang w:val="en-GB"/>
        </w:rPr>
        <w:t>employ</w:t>
      </w:r>
      <w:r w:rsidRPr="00B5133C">
        <w:rPr>
          <w:rFonts w:ascii="Times New Roman" w:hAnsi="Times New Roman" w:cs="Times New Roman"/>
          <w:sz w:val="24"/>
          <w:szCs w:val="24"/>
          <w:lang w:val="kk-KZ"/>
        </w:rPr>
        <w:t xml:space="preserve">ed: </w:t>
      </w:r>
      <w:r w:rsidR="007B53F9"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kk-KZ"/>
        </w:rPr>
        <w:t xml:space="preserve">X-ray fluorescence analysis (RFA), </w:t>
      </w:r>
      <w:r w:rsidR="007B53F9"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kk-KZ"/>
        </w:rPr>
        <w:t>neutron activation analysis, performed at the Institute of Nuclear Physics.</w:t>
      </w:r>
    </w:p>
    <w:p w:rsidR="00AB636C" w:rsidRPr="00B5133C" w:rsidRDefault="00C856E8" w:rsidP="00C856E8">
      <w:pPr>
        <w:spacing w:after="0" w:line="360" w:lineRule="auto"/>
        <w:ind w:firstLine="709"/>
        <w:rPr>
          <w:rFonts w:ascii="Times New Roman" w:hAnsi="Times New Roman" w:cs="Times New Roman"/>
          <w:sz w:val="24"/>
          <w:szCs w:val="24"/>
          <w:lang w:val="en-GB"/>
        </w:rPr>
      </w:pPr>
      <w:r w:rsidRPr="00B5133C">
        <w:rPr>
          <w:rFonts w:ascii="Times New Roman" w:hAnsi="Times New Roman" w:cs="Times New Roman"/>
          <w:sz w:val="24"/>
          <w:szCs w:val="24"/>
          <w:lang w:val="kk-KZ"/>
        </w:rPr>
        <w:t xml:space="preserve">The data obtained indicates that the gold ore at the deposit is confined to certain lithological and petrographic </w:t>
      </w:r>
      <w:r w:rsidR="007B53F9" w:rsidRPr="00B5133C">
        <w:rPr>
          <w:rFonts w:ascii="Times New Roman" w:hAnsi="Times New Roman" w:cs="Times New Roman"/>
          <w:sz w:val="24"/>
          <w:szCs w:val="24"/>
          <w:lang w:val="en-GB"/>
        </w:rPr>
        <w:t>varieti</w:t>
      </w:r>
      <w:r w:rsidRPr="00B5133C">
        <w:rPr>
          <w:rFonts w:ascii="Times New Roman" w:hAnsi="Times New Roman" w:cs="Times New Roman"/>
          <w:sz w:val="24"/>
          <w:szCs w:val="24"/>
          <w:lang w:val="kk-KZ"/>
        </w:rPr>
        <w:t>es. In general, these are carbon-terrigenous formations. As can be seen from the data below, the highest gold grades are found in fine sandstones with sulfides and carbonaceous clay shales</w:t>
      </w:r>
      <w:r w:rsidR="002F65F4" w:rsidRPr="00B5133C">
        <w:rPr>
          <w:rFonts w:ascii="Times New Roman" w:hAnsi="Times New Roman" w:cs="Times New Roman"/>
          <w:sz w:val="24"/>
          <w:szCs w:val="24"/>
          <w:lang w:val="kk-KZ"/>
        </w:rPr>
        <w:t>:</w:t>
      </w:r>
      <w:r w:rsidR="00DE4752" w:rsidRPr="00B5133C">
        <w:rPr>
          <w:rFonts w:ascii="Times New Roman" w:hAnsi="Times New Roman" w:cs="Times New Roman"/>
          <w:sz w:val="24"/>
          <w:szCs w:val="24"/>
          <w:lang w:val="kk-KZ"/>
        </w:rPr>
        <w:t xml:space="preserve"> </w:t>
      </w:r>
      <w:r w:rsidR="002F65F4" w:rsidRPr="00B5133C">
        <w:rPr>
          <w:rFonts w:ascii="Times New Roman" w:hAnsi="Times New Roman" w:cs="Times New Roman"/>
          <w:sz w:val="24"/>
          <w:szCs w:val="24"/>
          <w:lang w:val="kk-KZ"/>
        </w:rPr>
        <w:t>T19-52</w:t>
      </w:r>
      <w:r w:rsidR="00DE4752" w:rsidRPr="00B5133C">
        <w:rPr>
          <w:rFonts w:ascii="Times New Roman" w:hAnsi="Times New Roman" w:cs="Times New Roman"/>
          <w:sz w:val="24"/>
          <w:szCs w:val="24"/>
          <w:lang w:val="kk-KZ"/>
        </w:rPr>
        <w:t xml:space="preserve"> </w:t>
      </w:r>
      <w:r w:rsidR="002F65F4" w:rsidRPr="00B5133C">
        <w:rPr>
          <w:rFonts w:ascii="Times New Roman" w:hAnsi="Times New Roman" w:cs="Times New Roman"/>
          <w:sz w:val="24"/>
          <w:szCs w:val="24"/>
          <w:lang w:val="kk-KZ"/>
        </w:rPr>
        <w:t>-</w:t>
      </w:r>
      <w:r w:rsidR="00DE4752" w:rsidRPr="00B5133C">
        <w:rPr>
          <w:rFonts w:ascii="Times New Roman" w:hAnsi="Times New Roman" w:cs="Times New Roman"/>
          <w:sz w:val="24"/>
          <w:szCs w:val="24"/>
          <w:lang w:val="kk-KZ"/>
        </w:rPr>
        <w:t xml:space="preserve"> </w:t>
      </w:r>
      <w:r w:rsidRPr="00B5133C">
        <w:rPr>
          <w:rFonts w:ascii="Times New Roman" w:hAnsi="Times New Roman" w:cs="Times New Roman"/>
          <w:sz w:val="24"/>
          <w:szCs w:val="24"/>
          <w:lang w:val="kk-KZ"/>
        </w:rPr>
        <w:t>Scanned sandstone</w:t>
      </w:r>
      <w:r w:rsidR="007B53F9" w:rsidRPr="00B5133C">
        <w:rPr>
          <w:rFonts w:ascii="Times New Roman" w:hAnsi="Times New Roman" w:cs="Times New Roman"/>
          <w:sz w:val="24"/>
          <w:szCs w:val="24"/>
          <w:lang w:val="kk-KZ"/>
        </w:rPr>
        <w:t xml:space="preserve"> 1.116 g/t, (N 43º</w:t>
      </w:r>
      <w:r w:rsidRPr="00B5133C">
        <w:rPr>
          <w:rFonts w:ascii="Times New Roman" w:hAnsi="Times New Roman" w:cs="Times New Roman"/>
          <w:sz w:val="24"/>
          <w:szCs w:val="24"/>
          <w:lang w:val="kk-KZ"/>
        </w:rPr>
        <w:t>03' 31.5", E 74º 56' 41.9"), CH19-31 - Fine sandsto</w:t>
      </w:r>
      <w:r w:rsidR="007B53F9" w:rsidRPr="00B5133C">
        <w:rPr>
          <w:rFonts w:ascii="Times New Roman" w:hAnsi="Times New Roman" w:cs="Times New Roman"/>
          <w:sz w:val="24"/>
          <w:szCs w:val="24"/>
          <w:lang w:val="kk-KZ"/>
        </w:rPr>
        <w:t xml:space="preserve">ne with sulfides </w:t>
      </w:r>
      <w:r w:rsidRPr="00B5133C">
        <w:rPr>
          <w:rFonts w:ascii="Times New Roman" w:hAnsi="Times New Roman" w:cs="Times New Roman"/>
          <w:sz w:val="24"/>
          <w:szCs w:val="24"/>
          <w:lang w:val="kk-KZ"/>
        </w:rPr>
        <w:t xml:space="preserve">18.087 g/t, (N 43º 06' 53.5" E 74º 55' 01, 1"), SH19-5 - </w:t>
      </w:r>
      <w:r w:rsidR="00CF28C1" w:rsidRPr="00B5133C">
        <w:rPr>
          <w:rFonts w:ascii="Times New Roman" w:hAnsi="Times New Roman" w:cs="Times New Roman"/>
          <w:sz w:val="24"/>
          <w:szCs w:val="24"/>
          <w:lang w:val="en-GB"/>
        </w:rPr>
        <w:t>Ferric</w:t>
      </w:r>
      <w:r w:rsidRPr="00B5133C">
        <w:rPr>
          <w:rFonts w:ascii="Times New Roman" w:hAnsi="Times New Roman" w:cs="Times New Roman"/>
          <w:sz w:val="24"/>
          <w:szCs w:val="24"/>
          <w:lang w:val="kk-KZ"/>
        </w:rPr>
        <w:t>, grey-brown, cracked - 3.153g/t, (N 43º 09' 42.4' E 74º 52' 32.3"), SH19-11 - Quartz vein</w:t>
      </w:r>
      <w:r w:rsidR="00CF28C1" w:rsidRPr="00B5133C">
        <w:rPr>
          <w:rFonts w:ascii="Times New Roman" w:hAnsi="Times New Roman" w:cs="Times New Roman"/>
          <w:sz w:val="24"/>
          <w:szCs w:val="24"/>
          <w:lang w:val="en-GB"/>
        </w:rPr>
        <w:t>let</w:t>
      </w:r>
      <w:r w:rsidRPr="00B5133C">
        <w:rPr>
          <w:rFonts w:ascii="Times New Roman" w:hAnsi="Times New Roman" w:cs="Times New Roman"/>
          <w:sz w:val="24"/>
          <w:szCs w:val="24"/>
          <w:lang w:val="kk-KZ"/>
        </w:rPr>
        <w:t xml:space="preserve"> in coal shale. Intensive sulphurisation - 1,213 g/t (N 43º 09' 43.5 "E 74º 52' 26.9"), SH19-14-2 </w:t>
      </w:r>
      <w:r w:rsidR="00CF28C1" w:rsidRPr="00B5133C">
        <w:rPr>
          <w:rFonts w:ascii="Times New Roman" w:hAnsi="Times New Roman" w:cs="Times New Roman"/>
          <w:sz w:val="24"/>
          <w:szCs w:val="24"/>
          <w:lang w:val="kk-KZ"/>
        </w:rPr>
        <w:t>–</w:t>
      </w:r>
      <w:r w:rsidRPr="00B5133C">
        <w:rPr>
          <w:rFonts w:ascii="Times New Roman" w:hAnsi="Times New Roman" w:cs="Times New Roman"/>
          <w:sz w:val="24"/>
          <w:szCs w:val="24"/>
          <w:lang w:val="kk-KZ"/>
        </w:rPr>
        <w:t xml:space="preserve"> C</w:t>
      </w:r>
      <w:r w:rsidR="00CF28C1" w:rsidRPr="00B5133C">
        <w:rPr>
          <w:rFonts w:ascii="Times New Roman" w:hAnsi="Times New Roman" w:cs="Times New Roman"/>
          <w:sz w:val="24"/>
          <w:szCs w:val="24"/>
          <w:lang w:val="en-GB"/>
        </w:rPr>
        <w:t>arbon-c</w:t>
      </w:r>
      <w:r w:rsidRPr="00B5133C">
        <w:rPr>
          <w:rFonts w:ascii="Times New Roman" w:hAnsi="Times New Roman" w:cs="Times New Roman"/>
          <w:sz w:val="24"/>
          <w:szCs w:val="24"/>
          <w:lang w:val="kk-KZ"/>
        </w:rPr>
        <w:t xml:space="preserve">layey  shale. </w:t>
      </w:r>
      <w:r w:rsidR="00CF28C1" w:rsidRPr="00B5133C">
        <w:rPr>
          <w:rFonts w:ascii="Times New Roman" w:hAnsi="Times New Roman" w:cs="Times New Roman"/>
          <w:sz w:val="24"/>
          <w:szCs w:val="24"/>
          <w:lang w:val="en-GB"/>
        </w:rPr>
        <w:t>Silicat</w:t>
      </w:r>
      <w:r w:rsidRPr="00B5133C">
        <w:rPr>
          <w:rFonts w:ascii="Times New Roman" w:hAnsi="Times New Roman" w:cs="Times New Roman"/>
          <w:sz w:val="24"/>
          <w:szCs w:val="24"/>
          <w:lang w:val="kk-KZ"/>
        </w:rPr>
        <w:t xml:space="preserve">ed </w:t>
      </w:r>
      <w:r w:rsidR="00CF28C1" w:rsidRPr="00B5133C">
        <w:rPr>
          <w:rFonts w:ascii="Times New Roman" w:hAnsi="Times New Roman" w:cs="Times New Roman"/>
          <w:sz w:val="24"/>
          <w:szCs w:val="24"/>
          <w:lang w:val="en-GB"/>
        </w:rPr>
        <w:t>into</w:t>
      </w:r>
      <w:r w:rsidRPr="00B5133C">
        <w:rPr>
          <w:rFonts w:ascii="Times New Roman" w:hAnsi="Times New Roman" w:cs="Times New Roman"/>
          <w:sz w:val="24"/>
          <w:szCs w:val="24"/>
          <w:lang w:val="kk-KZ"/>
        </w:rPr>
        <w:t xml:space="preserve"> vein</w:t>
      </w:r>
      <w:r w:rsidR="00CF28C1" w:rsidRPr="00B5133C">
        <w:rPr>
          <w:rFonts w:ascii="Times New Roman" w:hAnsi="Times New Roman" w:cs="Times New Roman"/>
          <w:sz w:val="24"/>
          <w:szCs w:val="24"/>
          <w:lang w:val="en-GB"/>
        </w:rPr>
        <w:t>lets</w:t>
      </w:r>
      <w:r w:rsidRPr="00B5133C">
        <w:rPr>
          <w:rFonts w:ascii="Times New Roman" w:hAnsi="Times New Roman" w:cs="Times New Roman"/>
          <w:sz w:val="24"/>
          <w:szCs w:val="24"/>
          <w:lang w:val="kk-KZ"/>
        </w:rPr>
        <w:t xml:space="preserve">, </w:t>
      </w:r>
      <w:r w:rsidR="00CF28C1" w:rsidRPr="00B5133C">
        <w:rPr>
          <w:rFonts w:ascii="Times New Roman" w:hAnsi="Times New Roman" w:cs="Times New Roman"/>
          <w:sz w:val="24"/>
          <w:szCs w:val="24"/>
          <w:lang w:val="en-GB"/>
        </w:rPr>
        <w:t>ferric</w:t>
      </w:r>
      <w:r w:rsidRPr="00B5133C">
        <w:rPr>
          <w:rFonts w:ascii="Times New Roman" w:hAnsi="Times New Roman" w:cs="Times New Roman"/>
          <w:sz w:val="24"/>
          <w:szCs w:val="24"/>
          <w:lang w:val="kk-KZ"/>
        </w:rPr>
        <w:t xml:space="preserve"> - 12.871 g/t N43º 09' 43.6" E 74º 52' 25.0").</w:t>
      </w:r>
    </w:p>
    <w:p w:rsidR="00C856E8" w:rsidRPr="00B5133C" w:rsidRDefault="00C856E8" w:rsidP="00C856E8">
      <w:pPr>
        <w:spacing w:after="0" w:line="360" w:lineRule="auto"/>
        <w:ind w:firstLine="851"/>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chemical composition of samples taken from ores and containing rocks at the Shokpar North, Taspoly and Akzhal deposits was studied.</w:t>
      </w:r>
    </w:p>
    <w:p w:rsidR="005201CA" w:rsidRPr="00B5133C" w:rsidRDefault="00C856E8" w:rsidP="00C856E8">
      <w:pPr>
        <w:spacing w:after="0" w:line="360" w:lineRule="auto"/>
        <w:ind w:firstLine="851"/>
        <w:jc w:val="both"/>
        <w:rPr>
          <w:rFonts w:ascii="Times New Roman" w:eastAsia="Times New Roman" w:hAnsi="Times New Roman" w:cs="Times New Roman"/>
          <w:sz w:val="24"/>
          <w:szCs w:val="24"/>
          <w:lang w:val="en-GB"/>
        </w:rPr>
      </w:pPr>
      <w:r w:rsidRPr="00B5133C">
        <w:rPr>
          <w:rFonts w:ascii="Times New Roman" w:hAnsi="Times New Roman" w:cs="Times New Roman"/>
          <w:sz w:val="24"/>
          <w:szCs w:val="24"/>
          <w:lang w:val="en-GB"/>
        </w:rPr>
        <w:t>At the Shokpar deposit, coal siltstones and pyrites taken from quartz vein</w:t>
      </w:r>
      <w:r w:rsidR="00CF28C1" w:rsidRPr="00B5133C">
        <w:rPr>
          <w:rFonts w:ascii="Times New Roman" w:hAnsi="Times New Roman" w:cs="Times New Roman"/>
          <w:sz w:val="24"/>
          <w:szCs w:val="24"/>
          <w:lang w:val="en-GB"/>
        </w:rPr>
        <w:t>let</w:t>
      </w:r>
      <w:r w:rsidRPr="00B5133C">
        <w:rPr>
          <w:rFonts w:ascii="Times New Roman" w:hAnsi="Times New Roman" w:cs="Times New Roman"/>
          <w:sz w:val="24"/>
          <w:szCs w:val="24"/>
          <w:lang w:val="en-GB"/>
        </w:rPr>
        <w:t xml:space="preserve">s have  </w:t>
      </w:r>
      <w:r w:rsidR="00CF28C1" w:rsidRPr="00B5133C">
        <w:rPr>
          <w:rFonts w:ascii="Times New Roman" w:hAnsi="Times New Roman" w:cs="Times New Roman"/>
          <w:sz w:val="24"/>
          <w:szCs w:val="24"/>
          <w:lang w:val="en-GB"/>
        </w:rPr>
        <w:t>the Pd content 20 times as higher as bulk earth values</w:t>
      </w:r>
      <w:r w:rsidRPr="00B5133C">
        <w:rPr>
          <w:rFonts w:ascii="Times New Roman" w:hAnsi="Times New Roman" w:cs="Times New Roman"/>
          <w:sz w:val="24"/>
          <w:szCs w:val="24"/>
          <w:lang w:val="en-GB"/>
        </w:rPr>
        <w:t xml:space="preserve"> (from 4.44 to 0.68 tonnes ppm); Au content (from 0.15 to 0.55 ppm); Ag content (from 1.62 to 4.93 ppm); Th (3.50-6.78); U (4.73-6.19</w:t>
      </w:r>
      <w:r w:rsidR="005201CA" w:rsidRPr="00B5133C">
        <w:rPr>
          <w:rFonts w:ascii="Times New Roman" w:eastAsia="Times New Roman" w:hAnsi="Times New Roman" w:cs="Times New Roman"/>
          <w:sz w:val="24"/>
          <w:szCs w:val="24"/>
          <w:lang w:val="en-GB"/>
        </w:rPr>
        <w:t>).</w:t>
      </w:r>
    </w:p>
    <w:p w:rsidR="00C856E8" w:rsidRPr="00B5133C" w:rsidRDefault="00C856E8" w:rsidP="00C856E8">
      <w:pPr>
        <w:spacing w:after="0" w:line="360" w:lineRule="auto"/>
        <w:jc w:val="both"/>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 xml:space="preserve">The Taspoly deposit also has </w:t>
      </w:r>
      <w:r w:rsidR="00CF28C1" w:rsidRPr="00B5133C">
        <w:rPr>
          <w:rFonts w:ascii="Times New Roman" w:eastAsia="Times New Roman" w:hAnsi="Times New Roman" w:cs="Times New Roman"/>
          <w:sz w:val="24"/>
          <w:szCs w:val="24"/>
          <w:lang w:val="en-GB"/>
        </w:rPr>
        <w:t xml:space="preserve">the higher Pd content </w:t>
      </w:r>
      <w:r w:rsidRPr="00B5133C">
        <w:rPr>
          <w:rFonts w:ascii="Times New Roman" w:eastAsia="Times New Roman" w:hAnsi="Times New Roman" w:cs="Times New Roman"/>
          <w:sz w:val="24"/>
          <w:szCs w:val="24"/>
          <w:lang w:val="en-GB"/>
        </w:rPr>
        <w:t xml:space="preserve">(up to 0.40t ppm); Au from 0.57 to 0.66 ppm; Ag from 2.28 to 15.45 ppm; Th (1.49-4.23); and U (8.24-36.74) (Table 1). </w:t>
      </w:r>
    </w:p>
    <w:p w:rsidR="00CF28C1" w:rsidRPr="00B5133C" w:rsidRDefault="00CF28C1" w:rsidP="00C856E8">
      <w:pPr>
        <w:spacing w:after="0" w:line="360" w:lineRule="auto"/>
        <w:jc w:val="both"/>
        <w:rPr>
          <w:rFonts w:ascii="Times New Roman" w:eastAsia="Times New Roman" w:hAnsi="Times New Roman" w:cs="Times New Roman"/>
          <w:sz w:val="24"/>
          <w:szCs w:val="24"/>
          <w:lang w:val="en-GB"/>
        </w:rPr>
      </w:pPr>
    </w:p>
    <w:p w:rsidR="009C6A1F" w:rsidRPr="005F1B37" w:rsidRDefault="005F1B37" w:rsidP="00C856E8">
      <w:pPr>
        <w:spacing w:after="0" w:line="360" w:lineRule="auto"/>
        <w:jc w:val="both"/>
        <w:rPr>
          <w:rFonts w:ascii="Times New Roman" w:eastAsia="Times New Roman" w:hAnsi="Times New Roman" w:cs="Times New Roman"/>
          <w:sz w:val="24"/>
          <w:szCs w:val="24"/>
          <w:lang w:val="en-US"/>
        </w:rPr>
      </w:pPr>
      <w:r w:rsidRPr="005F1B37">
        <w:rPr>
          <w:rFonts w:ascii="Times New Roman" w:eastAsia="Times New Roman" w:hAnsi="Times New Roman" w:cs="Times New Roman"/>
          <w:sz w:val="24"/>
          <w:szCs w:val="24"/>
          <w:lang w:val="en-US"/>
        </w:rPr>
        <w:t xml:space="preserve">Table </w:t>
      </w:r>
      <w:r w:rsidR="00AD73F0" w:rsidRPr="005F1B37">
        <w:rPr>
          <w:rFonts w:ascii="Times New Roman" w:eastAsia="Times New Roman" w:hAnsi="Times New Roman" w:cs="Times New Roman"/>
          <w:sz w:val="24"/>
          <w:szCs w:val="24"/>
          <w:lang w:val="en-US"/>
        </w:rPr>
        <w:t>1</w:t>
      </w:r>
      <w:r w:rsidRPr="005F1B37">
        <w:rPr>
          <w:rFonts w:ascii="Times New Roman" w:eastAsia="Times New Roman" w:hAnsi="Times New Roman" w:cs="Times New Roman"/>
          <w:sz w:val="24"/>
          <w:szCs w:val="24"/>
          <w:lang w:val="en-US"/>
        </w:rPr>
        <w:t xml:space="preserve"> - Chemical composition of ores and host rocks of deposits</w:t>
      </w:r>
    </w:p>
    <w:tbl>
      <w:tblPr>
        <w:tblW w:w="944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18"/>
        <w:gridCol w:w="1019"/>
        <w:gridCol w:w="1006"/>
        <w:gridCol w:w="1006"/>
        <w:gridCol w:w="1007"/>
        <w:gridCol w:w="1006"/>
        <w:gridCol w:w="1006"/>
        <w:gridCol w:w="1006"/>
        <w:gridCol w:w="1007"/>
        <w:gridCol w:w="862"/>
      </w:tblGrid>
      <w:tr w:rsidR="005201CA" w:rsidRPr="00B5133C" w:rsidTr="00BB57D5">
        <w:trPr>
          <w:trHeight w:val="296"/>
        </w:trPr>
        <w:tc>
          <w:tcPr>
            <w:tcW w:w="518" w:type="dxa"/>
            <w:vMerge w:val="restart"/>
            <w:shd w:val="clear" w:color="auto" w:fill="FFFFFF" w:themeFill="background1"/>
            <w:vAlign w:val="bottom"/>
            <w:hideMark/>
          </w:tcPr>
          <w:p w:rsidR="005201CA" w:rsidRPr="00B5133C" w:rsidRDefault="00C856E8" w:rsidP="009C6A1F">
            <w:pPr>
              <w:spacing w:after="0"/>
              <w:jc w:val="center"/>
              <w:rPr>
                <w:rFonts w:ascii="Times New Roman" w:eastAsia="Times New Roman" w:hAnsi="Times New Roman" w:cs="Times New Roman"/>
                <w:sz w:val="20"/>
                <w:szCs w:val="20"/>
                <w:lang w:val="en-GB"/>
              </w:rPr>
            </w:pPr>
            <w:r w:rsidRPr="00B5133C">
              <w:rPr>
                <w:rFonts w:ascii="Times New Roman" w:eastAsia="Times New Roman" w:hAnsi="Times New Roman" w:cs="Times New Roman"/>
                <w:sz w:val="20"/>
                <w:szCs w:val="20"/>
                <w:lang w:val="en-GB"/>
              </w:rPr>
              <w:t>No.</w:t>
            </w:r>
          </w:p>
        </w:tc>
        <w:tc>
          <w:tcPr>
            <w:tcW w:w="1019" w:type="dxa"/>
            <w:vMerge w:val="restart"/>
            <w:shd w:val="clear" w:color="auto" w:fill="FFFFFF" w:themeFill="background1"/>
            <w:noWrap/>
            <w:vAlign w:val="center"/>
            <w:hideMark/>
          </w:tcPr>
          <w:p w:rsidR="005201CA" w:rsidRPr="00B5133C" w:rsidRDefault="004C401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lang w:val="en-GB"/>
              </w:rPr>
              <w:t>Specimen</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Ru</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Rh</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Pd</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Ag</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Pt</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Au</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Th</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U</w:t>
            </w:r>
          </w:p>
        </w:tc>
      </w:tr>
      <w:tr w:rsidR="005201CA" w:rsidRPr="00B5133C" w:rsidTr="00BB57D5">
        <w:trPr>
          <w:trHeight w:val="296"/>
        </w:trPr>
        <w:tc>
          <w:tcPr>
            <w:tcW w:w="518" w:type="dxa"/>
            <w:vMerge/>
            <w:shd w:val="clear" w:color="auto" w:fill="FFFFFF" w:themeFill="background1"/>
            <w:vAlign w:val="center"/>
            <w:hideMark/>
          </w:tcPr>
          <w:p w:rsidR="005201CA" w:rsidRPr="00B5133C" w:rsidRDefault="005201CA" w:rsidP="009C6A1F">
            <w:pPr>
              <w:spacing w:after="0"/>
              <w:rPr>
                <w:rFonts w:ascii="Times New Roman" w:eastAsia="Times New Roman" w:hAnsi="Times New Roman" w:cs="Times New Roman"/>
                <w:sz w:val="20"/>
                <w:szCs w:val="20"/>
              </w:rPr>
            </w:pPr>
          </w:p>
        </w:tc>
        <w:tc>
          <w:tcPr>
            <w:tcW w:w="1019" w:type="dxa"/>
            <w:vMerge/>
            <w:shd w:val="clear" w:color="auto" w:fill="FFFFFF" w:themeFill="background1"/>
            <w:vAlign w:val="center"/>
            <w:hideMark/>
          </w:tcPr>
          <w:p w:rsidR="005201CA" w:rsidRPr="00B5133C" w:rsidRDefault="005201CA" w:rsidP="009C6A1F">
            <w:pPr>
              <w:spacing w:after="0"/>
              <w:rPr>
                <w:rFonts w:ascii="Times New Roman" w:eastAsia="Times New Roman" w:hAnsi="Times New Roman" w:cs="Times New Roman"/>
                <w:sz w:val="20"/>
                <w:szCs w:val="20"/>
              </w:rPr>
            </w:pPr>
          </w:p>
        </w:tc>
        <w:tc>
          <w:tcPr>
            <w:tcW w:w="1006"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6"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7"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6"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6"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6"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1007"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c>
          <w:tcPr>
            <w:tcW w:w="862" w:type="dxa"/>
            <w:shd w:val="clear" w:color="auto" w:fill="FFFFFF" w:themeFill="background1"/>
            <w:noWrap/>
            <w:vAlign w:val="bottom"/>
            <w:hideMark/>
          </w:tcPr>
          <w:p w:rsidR="005201CA" w:rsidRPr="00B5133C" w:rsidRDefault="002775CE"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g/t</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2018/16</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0,0014</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0,28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1,14</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0,11</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9,04</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11,44</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2</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2018/23</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0,0017</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0,70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1,14</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0,07</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0,05</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8,08</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8,55</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3</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2018/30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0,0014</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0,61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1,50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0,05</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8,15</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5,47</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Ш-19-9</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0,0014</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0,51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1,62</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0,16</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6,78</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6,10</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5</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Ш-19-10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0,0014</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0,44</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4,45</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0,57</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5,54</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4,90</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6</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Ш-19-11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0,0019</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0,68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4,93</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0,03</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0,52</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3,50</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4,73</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7</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Т-19-47</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0,0013</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0,40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2,28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1,49</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8,24</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8</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Т-19-54</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0,0018</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0,28</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6,61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0,66</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4,23</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15,82</w:t>
            </w:r>
          </w:p>
        </w:tc>
      </w:tr>
      <w:tr w:rsidR="005201CA" w:rsidRPr="00B5133C" w:rsidTr="00BB57D5">
        <w:trPr>
          <w:trHeight w:val="296"/>
        </w:trPr>
        <w:tc>
          <w:tcPr>
            <w:tcW w:w="518"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9</w:t>
            </w:r>
          </w:p>
        </w:tc>
        <w:tc>
          <w:tcPr>
            <w:tcW w:w="1019" w:type="dxa"/>
            <w:shd w:val="clear" w:color="auto" w:fill="FFFFFF" w:themeFill="background1"/>
            <w:noWrap/>
            <w:vAlign w:val="bottom"/>
            <w:hideMark/>
          </w:tcPr>
          <w:p w:rsidR="005201CA" w:rsidRPr="00B5133C" w:rsidRDefault="005201CA" w:rsidP="009C6A1F">
            <w:pPr>
              <w:spacing w:after="0"/>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Т-19-52</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&lt;0,001</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0,30</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15,45</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&lt;0,01</w:t>
            </w:r>
          </w:p>
        </w:tc>
        <w:tc>
          <w:tcPr>
            <w:tcW w:w="1006"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0,57</w:t>
            </w:r>
          </w:p>
        </w:tc>
        <w:tc>
          <w:tcPr>
            <w:tcW w:w="1007"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1,85</w:t>
            </w:r>
          </w:p>
        </w:tc>
        <w:tc>
          <w:tcPr>
            <w:tcW w:w="862" w:type="dxa"/>
            <w:shd w:val="clear" w:color="auto" w:fill="FFFFFF" w:themeFill="background1"/>
            <w:noWrap/>
            <w:vAlign w:val="bottom"/>
            <w:hideMark/>
          </w:tcPr>
          <w:p w:rsidR="005201CA" w:rsidRPr="00B5133C" w:rsidRDefault="005201CA" w:rsidP="009C6A1F">
            <w:pPr>
              <w:spacing w:after="0"/>
              <w:jc w:val="center"/>
              <w:rPr>
                <w:rFonts w:ascii="Times New Roman" w:eastAsia="Times New Roman" w:hAnsi="Times New Roman" w:cs="Times New Roman"/>
                <w:sz w:val="20"/>
                <w:szCs w:val="20"/>
              </w:rPr>
            </w:pPr>
            <w:r w:rsidRPr="00B5133C">
              <w:rPr>
                <w:rFonts w:ascii="Times New Roman" w:eastAsia="Times New Roman" w:hAnsi="Times New Roman" w:cs="Times New Roman"/>
                <w:sz w:val="20"/>
                <w:szCs w:val="20"/>
              </w:rPr>
              <w:t>36,74</w:t>
            </w:r>
          </w:p>
        </w:tc>
      </w:tr>
    </w:tbl>
    <w:p w:rsidR="009C6A1F" w:rsidRPr="00B5133C" w:rsidRDefault="009C6A1F" w:rsidP="00702FAA">
      <w:pPr>
        <w:spacing w:after="0" w:line="360" w:lineRule="auto"/>
        <w:rPr>
          <w:rFonts w:ascii="Times New Roman" w:hAnsi="Times New Roman" w:cs="Times New Roman"/>
          <w:b/>
          <w:sz w:val="24"/>
          <w:szCs w:val="24"/>
        </w:rPr>
      </w:pPr>
    </w:p>
    <w:p w:rsidR="005201CA" w:rsidRPr="00B5133C" w:rsidRDefault="002775CE" w:rsidP="009C6A1F">
      <w:pPr>
        <w:spacing w:after="0" w:line="360" w:lineRule="auto"/>
        <w:ind w:firstLine="708"/>
        <w:rPr>
          <w:rFonts w:ascii="Times New Roman" w:hAnsi="Times New Roman" w:cs="Times New Roman"/>
          <w:sz w:val="24"/>
          <w:szCs w:val="24"/>
          <w:lang w:val="en-GB"/>
        </w:rPr>
      </w:pPr>
      <w:r w:rsidRPr="00B5133C">
        <w:rPr>
          <w:rFonts w:ascii="Times New Roman" w:hAnsi="Times New Roman" w:cs="Times New Roman"/>
          <w:sz w:val="24"/>
          <w:szCs w:val="24"/>
          <w:lang w:val="en-GB"/>
        </w:rPr>
        <w:t>Description of</w:t>
      </w:r>
      <w:r w:rsidR="005201CA" w:rsidRPr="00B5133C">
        <w:rPr>
          <w:rFonts w:ascii="Times New Roman" w:hAnsi="Times New Roman" w:cs="Times New Roman"/>
          <w:sz w:val="24"/>
          <w:szCs w:val="24"/>
        </w:rPr>
        <w:t xml:space="preserve"> </w:t>
      </w:r>
      <w:r w:rsidR="00C407D5" w:rsidRPr="00B5133C">
        <w:rPr>
          <w:rFonts w:ascii="Times New Roman" w:hAnsi="Times New Roman" w:cs="Times New Roman"/>
          <w:sz w:val="24"/>
          <w:szCs w:val="24"/>
        </w:rPr>
        <w:t>microsection</w:t>
      </w:r>
      <w:r w:rsidRPr="00B5133C">
        <w:rPr>
          <w:rFonts w:ascii="Times New Roman" w:hAnsi="Times New Roman" w:cs="Times New Roman"/>
          <w:sz w:val="24"/>
          <w:szCs w:val="24"/>
          <w:lang w:val="en-GB"/>
        </w:rPr>
        <w:t>s</w:t>
      </w:r>
    </w:p>
    <w:p w:rsidR="00C856E8" w:rsidRPr="00B5133C" w:rsidRDefault="00C407D5"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Microsection</w:t>
      </w:r>
      <w:r w:rsidR="005201CA" w:rsidRPr="00B5133C">
        <w:rPr>
          <w:rFonts w:ascii="Times New Roman" w:hAnsi="Times New Roman" w:cs="Times New Roman"/>
          <w:sz w:val="24"/>
          <w:szCs w:val="24"/>
          <w:lang w:val="en-GB"/>
        </w:rPr>
        <w:t xml:space="preserve"> </w:t>
      </w:r>
      <w:r w:rsidR="005201CA" w:rsidRPr="00B5133C">
        <w:rPr>
          <w:rFonts w:ascii="Times New Roman" w:hAnsi="Times New Roman" w:cs="Times New Roman"/>
          <w:sz w:val="24"/>
          <w:szCs w:val="24"/>
          <w:lang w:val="en-US"/>
        </w:rPr>
        <w:t>SH</w:t>
      </w:r>
      <w:r w:rsidR="005201CA" w:rsidRPr="00B5133C">
        <w:rPr>
          <w:rFonts w:ascii="Times New Roman" w:hAnsi="Times New Roman" w:cs="Times New Roman"/>
          <w:sz w:val="24"/>
          <w:szCs w:val="24"/>
          <w:lang w:val="en-GB"/>
        </w:rPr>
        <w:t>-19-11</w:t>
      </w:r>
      <w:r w:rsidR="00CF28C1" w:rsidRPr="00B5133C">
        <w:rPr>
          <w:rFonts w:ascii="Times New Roman" w:hAnsi="Times New Roman" w:cs="Times New Roman"/>
          <w:sz w:val="24"/>
          <w:szCs w:val="24"/>
          <w:lang w:val="en-GB"/>
        </w:rPr>
        <w:t>:</w:t>
      </w:r>
      <w:r w:rsidR="005201CA" w:rsidRPr="00B5133C">
        <w:rPr>
          <w:rFonts w:ascii="Times New Roman" w:hAnsi="Times New Roman" w:cs="Times New Roman"/>
          <w:sz w:val="24"/>
          <w:szCs w:val="24"/>
          <w:lang w:val="en-GB"/>
        </w:rPr>
        <w:t xml:space="preserve"> </w:t>
      </w:r>
      <w:r w:rsidR="00C856E8" w:rsidRPr="00B5133C">
        <w:rPr>
          <w:rFonts w:ascii="Times New Roman" w:hAnsi="Times New Roman" w:cs="Times New Roman"/>
          <w:sz w:val="24"/>
          <w:szCs w:val="24"/>
          <w:lang w:val="en-GB"/>
        </w:rPr>
        <w:t>bluish-gray siltstone with quartz inclusion of sulphide minerals.</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Mineral composition: pyrrhotite, chalcopyrite, pyrite, rutile and sphalerite. </w:t>
      </w:r>
    </w:p>
    <w:p w:rsidR="00C856E8" w:rsidRPr="00B5133C" w:rsidRDefault="00C856E8" w:rsidP="00232F90">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Pyrrhotite is predominant among other sulfides and </w:t>
      </w:r>
      <w:r w:rsidR="00B64528" w:rsidRPr="00B5133C">
        <w:rPr>
          <w:rFonts w:ascii="Times New Roman" w:hAnsi="Times New Roman" w:cs="Times New Roman"/>
          <w:sz w:val="24"/>
          <w:szCs w:val="24"/>
          <w:lang w:val="en-GB"/>
        </w:rPr>
        <w:t>is identified</w:t>
      </w:r>
      <w:r w:rsidRPr="00B5133C">
        <w:rPr>
          <w:rFonts w:ascii="Times New Roman" w:hAnsi="Times New Roman" w:cs="Times New Roman"/>
          <w:sz w:val="24"/>
          <w:szCs w:val="24"/>
          <w:lang w:val="en-GB"/>
        </w:rPr>
        <w:t xml:space="preserve"> as </w:t>
      </w:r>
      <w:r w:rsidR="00B64528" w:rsidRPr="00B5133C">
        <w:rPr>
          <w:rFonts w:ascii="Times New Roman" w:hAnsi="Times New Roman" w:cs="Times New Roman"/>
          <w:sz w:val="24"/>
          <w:szCs w:val="24"/>
          <w:lang w:val="en-GB"/>
        </w:rPr>
        <w:t xml:space="preserve">irregular </w:t>
      </w:r>
      <w:r w:rsidR="0092711F" w:rsidRPr="00B5133C">
        <w:rPr>
          <w:rFonts w:ascii="Times New Roman" w:hAnsi="Times New Roman" w:cs="Times New Roman"/>
          <w:sz w:val="24"/>
          <w:szCs w:val="24"/>
          <w:lang w:val="en-GB"/>
        </w:rPr>
        <w:t>impregnation</w:t>
      </w:r>
      <w:r w:rsidR="00B64528"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in the rock mass. It is found separately in the form of irregular </w:t>
      </w:r>
      <w:r w:rsidR="00B64528" w:rsidRPr="00B5133C">
        <w:rPr>
          <w:rFonts w:ascii="Times New Roman" w:hAnsi="Times New Roman" w:cs="Times New Roman"/>
          <w:sz w:val="24"/>
          <w:szCs w:val="24"/>
          <w:lang w:val="en-GB"/>
        </w:rPr>
        <w:t>con</w:t>
      </w:r>
      <w:r w:rsidRPr="00B5133C">
        <w:rPr>
          <w:rFonts w:ascii="Times New Roman" w:hAnsi="Times New Roman" w:cs="Times New Roman"/>
          <w:sz w:val="24"/>
          <w:szCs w:val="24"/>
          <w:lang w:val="en-GB"/>
        </w:rPr>
        <w:t xml:space="preserve">cretions, often corroded. Small inclusions of chalcopyrite </w:t>
      </w:r>
      <w:r w:rsidR="00B64528" w:rsidRPr="00B5133C">
        <w:rPr>
          <w:rFonts w:ascii="Times New Roman" w:hAnsi="Times New Roman" w:cs="Times New Roman"/>
          <w:sz w:val="24"/>
          <w:szCs w:val="24"/>
          <w:lang w:val="en-GB"/>
        </w:rPr>
        <w:t>we</w:t>
      </w:r>
      <w:r w:rsidRPr="00B5133C">
        <w:rPr>
          <w:rFonts w:ascii="Times New Roman" w:hAnsi="Times New Roman" w:cs="Times New Roman"/>
          <w:sz w:val="24"/>
          <w:szCs w:val="24"/>
          <w:lang w:val="en-GB"/>
        </w:rPr>
        <w:t xml:space="preserve">re </w:t>
      </w:r>
      <w:r w:rsidR="00B64528" w:rsidRPr="00B5133C">
        <w:rPr>
          <w:rFonts w:ascii="Times New Roman" w:hAnsi="Times New Roman" w:cs="Times New Roman"/>
          <w:sz w:val="24"/>
          <w:szCs w:val="24"/>
          <w:lang w:val="en-GB"/>
        </w:rPr>
        <w:t>noted</w:t>
      </w:r>
      <w:r w:rsidRPr="00B5133C">
        <w:rPr>
          <w:rFonts w:ascii="Times New Roman" w:hAnsi="Times New Roman" w:cs="Times New Roman"/>
          <w:sz w:val="24"/>
          <w:szCs w:val="24"/>
          <w:lang w:val="en-GB"/>
        </w:rPr>
        <w:t>. The size of pyrrhotite inclusions ranges from 0.005 to 0.2 mm.</w:t>
      </w:r>
    </w:p>
    <w:p w:rsidR="005201CA" w:rsidRPr="00B5133C" w:rsidRDefault="00C856E8" w:rsidP="00232F90">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Chalcopyrite </w:t>
      </w:r>
      <w:r w:rsidR="0092711F" w:rsidRPr="00B5133C">
        <w:rPr>
          <w:rFonts w:ascii="Times New Roman" w:hAnsi="Times New Roman" w:cs="Times New Roman"/>
          <w:sz w:val="24"/>
          <w:szCs w:val="24"/>
          <w:lang w:val="en-GB"/>
        </w:rPr>
        <w:t>is present in subordinate</w:t>
      </w:r>
      <w:r w:rsidRPr="00B5133C">
        <w:rPr>
          <w:rFonts w:ascii="Times New Roman" w:hAnsi="Times New Roman" w:cs="Times New Roman"/>
          <w:sz w:val="24"/>
          <w:szCs w:val="24"/>
          <w:lang w:val="en-GB"/>
        </w:rPr>
        <w:t xml:space="preserve"> quantity. It occurs in the form of irregular fine inclusions (0.005-0.01 mm) in the mass of the rock and as small inclusions in pyrrhotite. Chalcopyrite with titanium minerals </w:t>
      </w:r>
      <w:r w:rsidR="0092711F" w:rsidRPr="00B5133C">
        <w:rPr>
          <w:rFonts w:ascii="Times New Roman" w:hAnsi="Times New Roman" w:cs="Times New Roman"/>
          <w:sz w:val="24"/>
          <w:szCs w:val="24"/>
          <w:lang w:val="en-GB"/>
        </w:rPr>
        <w:t>was</w:t>
      </w:r>
      <w:r w:rsidRPr="00B5133C">
        <w:rPr>
          <w:rFonts w:ascii="Times New Roman" w:hAnsi="Times New Roman" w:cs="Times New Roman"/>
          <w:sz w:val="24"/>
          <w:szCs w:val="24"/>
          <w:lang w:val="en-GB"/>
        </w:rPr>
        <w:t xml:space="preserve"> observed.</w:t>
      </w:r>
    </w:p>
    <w:p w:rsidR="00C856E8" w:rsidRPr="00B5133C" w:rsidRDefault="00C856E8" w:rsidP="00232F90">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P</w:t>
      </w:r>
      <w:r w:rsidR="002775CE"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rit</w:t>
      </w:r>
      <w:r w:rsidR="002775CE" w:rsidRPr="00B5133C">
        <w:rPr>
          <w:rFonts w:ascii="Times New Roman" w:hAnsi="Times New Roman" w:cs="Times New Roman"/>
          <w:sz w:val="24"/>
          <w:szCs w:val="24"/>
          <w:lang w:val="en-GB"/>
        </w:rPr>
        <w:t>es</w:t>
      </w:r>
      <w:r w:rsidR="0092711F"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w:t>
      </w:r>
      <w:r w:rsidR="0092711F" w:rsidRPr="00B5133C">
        <w:rPr>
          <w:rFonts w:ascii="Times New Roman" w:hAnsi="Times New Roman" w:cs="Times New Roman"/>
          <w:sz w:val="24"/>
          <w:szCs w:val="24"/>
          <w:lang w:val="en-GB"/>
        </w:rPr>
        <w:t xml:space="preserve">along with chalcopyrite, </w:t>
      </w:r>
      <w:r w:rsidRPr="00B5133C">
        <w:rPr>
          <w:rFonts w:ascii="Times New Roman" w:hAnsi="Times New Roman" w:cs="Times New Roman"/>
          <w:sz w:val="24"/>
          <w:szCs w:val="24"/>
          <w:lang w:val="en-GB"/>
        </w:rPr>
        <w:t>is present in subordinate quantit</w:t>
      </w:r>
      <w:r w:rsidR="0092711F" w:rsidRPr="00B5133C">
        <w:rPr>
          <w:rFonts w:ascii="Times New Roman" w:hAnsi="Times New Roman" w:cs="Times New Roman"/>
          <w:sz w:val="24"/>
          <w:szCs w:val="24"/>
          <w:lang w:val="en-GB"/>
        </w:rPr>
        <w:t>ies</w:t>
      </w:r>
      <w:r w:rsidRPr="00B5133C">
        <w:rPr>
          <w:rFonts w:ascii="Times New Roman" w:hAnsi="Times New Roman" w:cs="Times New Roman"/>
          <w:sz w:val="24"/>
          <w:szCs w:val="24"/>
          <w:lang w:val="en-GB"/>
        </w:rPr>
        <w:t xml:space="preserve">. It is irregular, rare </w:t>
      </w:r>
      <w:r w:rsidR="0092711F" w:rsidRPr="00B5133C">
        <w:rPr>
          <w:rFonts w:ascii="Times New Roman" w:hAnsi="Times New Roman" w:cs="Times New Roman"/>
          <w:sz w:val="24"/>
          <w:szCs w:val="24"/>
          <w:lang w:val="en-GB"/>
        </w:rPr>
        <w:t>impregnation</w:t>
      </w:r>
      <w:r w:rsidRPr="00B5133C">
        <w:rPr>
          <w:rFonts w:ascii="Times New Roman" w:hAnsi="Times New Roman" w:cs="Times New Roman"/>
          <w:sz w:val="24"/>
          <w:szCs w:val="24"/>
          <w:lang w:val="en-GB"/>
        </w:rPr>
        <w:t xml:space="preserve"> in the </w:t>
      </w:r>
      <w:r w:rsidR="0092711F" w:rsidRPr="00B5133C">
        <w:rPr>
          <w:rFonts w:ascii="Times New Roman" w:hAnsi="Times New Roman" w:cs="Times New Roman"/>
          <w:sz w:val="24"/>
          <w:szCs w:val="24"/>
          <w:lang w:val="en-GB"/>
        </w:rPr>
        <w:t xml:space="preserve">rock </w:t>
      </w:r>
      <w:r w:rsidRPr="00B5133C">
        <w:rPr>
          <w:rFonts w:ascii="Times New Roman" w:hAnsi="Times New Roman" w:cs="Times New Roman"/>
          <w:sz w:val="24"/>
          <w:szCs w:val="24"/>
          <w:lang w:val="en-GB"/>
        </w:rPr>
        <w:t xml:space="preserve">mass. The size of pyrite grains varies from 0.01 to 0.2 mm. Pyrite is finely aggregated, and its corrosion and substitution with pyrrhotite (Figure 2) and iron hydroxides (Figure 3) is observed in places. </w:t>
      </w:r>
      <w:r w:rsidR="0092711F" w:rsidRPr="00B5133C">
        <w:rPr>
          <w:rFonts w:ascii="Times New Roman" w:hAnsi="Times New Roman" w:cs="Times New Roman"/>
          <w:sz w:val="24"/>
          <w:szCs w:val="24"/>
          <w:lang w:val="en-GB"/>
        </w:rPr>
        <w:t>The pyrite of e</w:t>
      </w:r>
      <w:r w:rsidRPr="00B5133C">
        <w:rPr>
          <w:rFonts w:ascii="Times New Roman" w:hAnsi="Times New Roman" w:cs="Times New Roman"/>
          <w:sz w:val="24"/>
          <w:szCs w:val="24"/>
          <w:lang w:val="en-GB"/>
        </w:rPr>
        <w:t>arly generation is observed</w:t>
      </w:r>
      <w:r w:rsidR="0092711F" w:rsidRPr="00B5133C">
        <w:rPr>
          <w:rFonts w:ascii="Times New Roman" w:hAnsi="Times New Roman" w:cs="Times New Roman"/>
          <w:sz w:val="24"/>
          <w:szCs w:val="24"/>
          <w:lang w:val="en-GB"/>
        </w:rPr>
        <w:t xml:space="preserve">, the </w:t>
      </w:r>
      <w:r w:rsidRPr="00B5133C">
        <w:rPr>
          <w:rFonts w:ascii="Times New Roman" w:hAnsi="Times New Roman" w:cs="Times New Roman"/>
          <w:sz w:val="24"/>
          <w:szCs w:val="24"/>
          <w:lang w:val="en-GB"/>
        </w:rPr>
        <w:t>melnikovite-pyrite col</w:t>
      </w:r>
      <w:r w:rsidR="0092711F" w:rsidRPr="00B5133C">
        <w:rPr>
          <w:rFonts w:ascii="Times New Roman" w:hAnsi="Times New Roman" w:cs="Times New Roman"/>
          <w:sz w:val="24"/>
          <w:szCs w:val="24"/>
          <w:lang w:val="en-GB"/>
        </w:rPr>
        <w:t>l</w:t>
      </w:r>
      <w:r w:rsidRPr="00B5133C">
        <w:rPr>
          <w:rFonts w:ascii="Times New Roman" w:hAnsi="Times New Roman" w:cs="Times New Roman"/>
          <w:sz w:val="24"/>
          <w:szCs w:val="24"/>
          <w:lang w:val="en-GB"/>
        </w:rPr>
        <w:t>omorphic (0.005-0.01 mm), replaced by crystalline</w:t>
      </w:r>
      <w:r w:rsidR="0092711F" w:rsidRPr="00B5133C">
        <w:rPr>
          <w:rFonts w:ascii="Times New Roman" w:hAnsi="Times New Roman" w:cs="Times New Roman"/>
          <w:sz w:val="24"/>
          <w:szCs w:val="24"/>
          <w:lang w:val="en-GB"/>
        </w:rPr>
        <w:t>-grained</w:t>
      </w:r>
      <w:r w:rsidRPr="00B5133C">
        <w:rPr>
          <w:rFonts w:ascii="Times New Roman" w:hAnsi="Times New Roman" w:cs="Times New Roman"/>
          <w:sz w:val="24"/>
          <w:szCs w:val="24"/>
          <w:lang w:val="en-GB"/>
        </w:rPr>
        <w:t xml:space="preserve"> pyrite and the latter in turn is replaced by pyrrhotite (Figures 4-5). Sphalerite is a rare fine </w:t>
      </w:r>
      <w:r w:rsidR="0092711F" w:rsidRPr="00B5133C">
        <w:rPr>
          <w:rFonts w:ascii="Times New Roman" w:hAnsi="Times New Roman" w:cs="Times New Roman"/>
          <w:sz w:val="24"/>
          <w:szCs w:val="24"/>
          <w:lang w:val="en-GB"/>
        </w:rPr>
        <w:t>concretion</w:t>
      </w:r>
      <w:r w:rsidRPr="00B5133C">
        <w:rPr>
          <w:rFonts w:ascii="Times New Roman" w:hAnsi="Times New Roman" w:cs="Times New Roman"/>
          <w:sz w:val="24"/>
          <w:szCs w:val="24"/>
          <w:lang w:val="en-GB"/>
        </w:rPr>
        <w:t xml:space="preserve"> (0.01-0.03 mm) in the pyrrhotite </w:t>
      </w:r>
      <w:r w:rsidR="0092711F" w:rsidRPr="00B5133C">
        <w:rPr>
          <w:rFonts w:ascii="Times New Roman" w:hAnsi="Times New Roman" w:cs="Times New Roman"/>
          <w:sz w:val="24"/>
          <w:szCs w:val="24"/>
          <w:lang w:val="en-GB"/>
        </w:rPr>
        <w:t>aggregate</w:t>
      </w:r>
      <w:r w:rsidRPr="00B5133C">
        <w:rPr>
          <w:rFonts w:ascii="Times New Roman" w:hAnsi="Times New Roman" w:cs="Times New Roman"/>
          <w:sz w:val="24"/>
          <w:szCs w:val="24"/>
          <w:lang w:val="en-GB"/>
        </w:rPr>
        <w:t>, sometimes in combinat</w:t>
      </w:r>
      <w:r w:rsidR="0092711F" w:rsidRPr="00B5133C">
        <w:rPr>
          <w:rFonts w:ascii="Times New Roman" w:hAnsi="Times New Roman" w:cs="Times New Roman"/>
          <w:sz w:val="24"/>
          <w:szCs w:val="24"/>
          <w:lang w:val="en-GB"/>
        </w:rPr>
        <w:t xml:space="preserve">ion with chalcopyrite. Rutile </w:t>
      </w:r>
      <w:r w:rsidRPr="00B5133C">
        <w:rPr>
          <w:rFonts w:ascii="Times New Roman" w:hAnsi="Times New Roman" w:cs="Times New Roman"/>
          <w:sz w:val="24"/>
          <w:szCs w:val="24"/>
          <w:lang w:val="en-GB"/>
        </w:rPr>
        <w:t xml:space="preserve">is an accessory titanium-containing mineral. It is found in the form of fine irregular </w:t>
      </w:r>
      <w:r w:rsidR="0092711F" w:rsidRPr="00B5133C">
        <w:rPr>
          <w:rFonts w:ascii="Times New Roman" w:hAnsi="Times New Roman" w:cs="Times New Roman"/>
          <w:sz w:val="24"/>
          <w:szCs w:val="24"/>
          <w:lang w:val="en-GB"/>
        </w:rPr>
        <w:t>impregnation</w:t>
      </w:r>
      <w:r w:rsidRPr="00B5133C">
        <w:rPr>
          <w:rFonts w:ascii="Times New Roman" w:hAnsi="Times New Roman" w:cs="Times New Roman"/>
          <w:sz w:val="24"/>
          <w:szCs w:val="24"/>
          <w:lang w:val="en-GB"/>
        </w:rPr>
        <w:t xml:space="preserve"> in the mass of the rock.</w:t>
      </w:r>
    </w:p>
    <w:p w:rsidR="005201CA" w:rsidRPr="00B5133C" w:rsidRDefault="005201CA" w:rsidP="009C6A1F">
      <w:pPr>
        <w:spacing w:after="0" w:line="360" w:lineRule="auto"/>
        <w:ind w:firstLine="709"/>
        <w:jc w:val="both"/>
        <w:rPr>
          <w:rFonts w:ascii="Times New Roman" w:hAnsi="Times New Roman" w:cs="Times New Roman"/>
          <w:sz w:val="24"/>
          <w:szCs w:val="24"/>
          <w:lang w:val="en-GB"/>
        </w:rPr>
      </w:pPr>
    </w:p>
    <w:tbl>
      <w:tblPr>
        <w:tblStyle w:val="a3"/>
        <w:tblW w:w="9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296"/>
      </w:tblGrid>
      <w:tr w:rsidR="005201CA" w:rsidRPr="005F1B37" w:rsidTr="00AD73F0">
        <w:tc>
          <w:tcPr>
            <w:tcW w:w="5240" w:type="dxa"/>
          </w:tcPr>
          <w:p w:rsidR="005201CA" w:rsidRPr="00B5133C" w:rsidRDefault="005201CA" w:rsidP="009C6A1F">
            <w:pPr>
              <w:spacing w:after="0" w:line="360" w:lineRule="auto"/>
              <w:jc w:val="center"/>
              <w:rPr>
                <w:rFonts w:ascii="Times New Roman" w:hAnsi="Times New Roman" w:cs="Times New Roman"/>
                <w:sz w:val="24"/>
                <w:szCs w:val="24"/>
              </w:rPr>
            </w:pPr>
            <w:r w:rsidRPr="00B5133C">
              <w:rPr>
                <w:rFonts w:ascii="Times New Roman" w:hAnsi="Times New Roman" w:cs="Times New Roman"/>
                <w:noProof/>
                <w:sz w:val="24"/>
                <w:szCs w:val="24"/>
              </w:rPr>
              <w:drawing>
                <wp:inline distT="0" distB="0" distL="0" distR="0">
                  <wp:extent cx="2476500" cy="1839645"/>
                  <wp:effectExtent l="0" t="0" r="0" b="8255"/>
                  <wp:docPr id="3" name="Рисунок 15" descr="D:\Замзагуль\Жунусов\28б срост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мзагуль\Жунусов\28б сростк.jpg"/>
                          <pic:cNvPicPr>
                            <a:picLocks noChangeAspect="1" noChangeArrowheads="1"/>
                          </pic:cNvPicPr>
                        </pic:nvPicPr>
                        <pic:blipFill rotWithShape="1">
                          <a:blip r:embed="rId11" cstate="print">
                            <a:lum bright="-10000" contrast="20000"/>
                          </a:blip>
                          <a:srcRect l="12965" t="17808" r="9270" b="5170"/>
                          <a:stretch/>
                        </pic:blipFill>
                        <pic:spPr bwMode="auto">
                          <a:xfrm>
                            <a:off x="0" y="0"/>
                            <a:ext cx="2512990" cy="1866751"/>
                          </a:xfrm>
                          <a:prstGeom prst="rect">
                            <a:avLst/>
                          </a:prstGeom>
                          <a:noFill/>
                          <a:ln>
                            <a:noFill/>
                          </a:ln>
                          <a:extLst>
                            <a:ext uri="{53640926-AAD7-44D8-BBD7-CCE9431645EC}">
                              <a14:shadowObscured xmlns:a14="http://schemas.microsoft.com/office/drawing/2010/main"/>
                            </a:ext>
                          </a:extLst>
                        </pic:spPr>
                      </pic:pic>
                    </a:graphicData>
                  </a:graphic>
                </wp:inline>
              </w:drawing>
            </w:r>
          </w:p>
          <w:p w:rsidR="005201CA" w:rsidRPr="00B5133C" w:rsidRDefault="00C407D5" w:rsidP="00BB57D5">
            <w:pPr>
              <w:spacing w:after="0" w:line="360" w:lineRule="auto"/>
              <w:jc w:val="center"/>
              <w:rPr>
                <w:rFonts w:ascii="Times New Roman" w:hAnsi="Times New Roman" w:cs="Times New Roman"/>
                <w:sz w:val="20"/>
                <w:szCs w:val="20"/>
                <w:lang w:val="en-GB"/>
              </w:rPr>
            </w:pPr>
            <w:r w:rsidRPr="00B5133C">
              <w:rPr>
                <w:rFonts w:ascii="Times New Roman" w:hAnsi="Times New Roman" w:cs="Times New Roman"/>
                <w:sz w:val="20"/>
                <w:szCs w:val="20"/>
                <w:lang w:val="en-GB"/>
              </w:rPr>
              <w:t>Figure</w:t>
            </w:r>
            <w:r w:rsidR="00A90C41" w:rsidRPr="00B5133C">
              <w:rPr>
                <w:rFonts w:ascii="Times New Roman" w:hAnsi="Times New Roman" w:cs="Times New Roman"/>
                <w:sz w:val="20"/>
                <w:szCs w:val="20"/>
                <w:lang w:val="en-GB"/>
              </w:rPr>
              <w:t xml:space="preserve"> 2</w:t>
            </w:r>
            <w:r w:rsidR="005F1B37">
              <w:rPr>
                <w:rFonts w:ascii="Times New Roman" w:hAnsi="Times New Roman" w:cs="Times New Roman"/>
                <w:sz w:val="20"/>
                <w:szCs w:val="20"/>
                <w:lang w:val="en-GB"/>
              </w:rPr>
              <w:t xml:space="preserve"> - </w:t>
            </w:r>
            <w:r w:rsidR="00CF28C1" w:rsidRPr="00B5133C">
              <w:rPr>
                <w:rFonts w:ascii="Times New Roman" w:hAnsi="Times New Roman" w:cs="Times New Roman"/>
                <w:sz w:val="20"/>
                <w:szCs w:val="20"/>
                <w:lang w:val="en-GB"/>
              </w:rPr>
              <w:t>Pyrrhotite</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Po</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replaces pyrite</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Py</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Microsection</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SH</w:t>
            </w:r>
            <w:r w:rsidR="00BB57D5" w:rsidRPr="00B5133C">
              <w:rPr>
                <w:rFonts w:ascii="Times New Roman" w:hAnsi="Times New Roman" w:cs="Times New Roman"/>
                <w:sz w:val="20"/>
                <w:szCs w:val="20"/>
                <w:lang w:val="en-GB"/>
              </w:rPr>
              <w:t>-19-11</w:t>
            </w:r>
          </w:p>
        </w:tc>
        <w:tc>
          <w:tcPr>
            <w:tcW w:w="4296" w:type="dxa"/>
          </w:tcPr>
          <w:p w:rsidR="005201CA" w:rsidRPr="00B5133C" w:rsidRDefault="005201CA" w:rsidP="009C6A1F">
            <w:pPr>
              <w:spacing w:after="0" w:line="360" w:lineRule="auto"/>
              <w:jc w:val="both"/>
              <w:rPr>
                <w:rFonts w:ascii="Times New Roman" w:hAnsi="Times New Roman" w:cs="Times New Roman"/>
                <w:sz w:val="24"/>
                <w:szCs w:val="24"/>
              </w:rPr>
            </w:pPr>
            <w:r w:rsidRPr="00B5133C">
              <w:rPr>
                <w:rFonts w:ascii="Times New Roman" w:hAnsi="Times New Roman" w:cs="Times New Roman"/>
                <w:noProof/>
                <w:sz w:val="24"/>
                <w:szCs w:val="24"/>
              </w:rPr>
              <w:drawing>
                <wp:inline distT="0" distB="0" distL="0" distR="0">
                  <wp:extent cx="1669375" cy="1838325"/>
                  <wp:effectExtent l="0" t="0" r="7620" b="0"/>
                  <wp:docPr id="31" name="Рисунок 13" descr="D:\Замзагуль\Жунусов\28б окисленный п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мзагуль\Жунусов\28б окисленный пирит.jpg"/>
                          <pic:cNvPicPr>
                            <a:picLocks noChangeAspect="1" noChangeArrowheads="1"/>
                          </pic:cNvPicPr>
                        </pic:nvPicPr>
                        <pic:blipFill rotWithShape="1">
                          <a:blip r:embed="rId12" cstate="print">
                            <a:lum bright="10000" contrast="30000"/>
                          </a:blip>
                          <a:srcRect l="23125" t="14953" r="18919"/>
                          <a:stretch/>
                        </pic:blipFill>
                        <pic:spPr bwMode="auto">
                          <a:xfrm>
                            <a:off x="0" y="0"/>
                            <a:ext cx="1699374" cy="1871360"/>
                          </a:xfrm>
                          <a:prstGeom prst="rect">
                            <a:avLst/>
                          </a:prstGeom>
                          <a:noFill/>
                          <a:ln>
                            <a:noFill/>
                          </a:ln>
                          <a:extLst>
                            <a:ext uri="{53640926-AAD7-44D8-BBD7-CCE9431645EC}">
                              <a14:shadowObscured xmlns:a14="http://schemas.microsoft.com/office/drawing/2010/main"/>
                            </a:ext>
                          </a:extLst>
                        </pic:spPr>
                      </pic:pic>
                    </a:graphicData>
                  </a:graphic>
                </wp:inline>
              </w:drawing>
            </w:r>
          </w:p>
          <w:p w:rsidR="005201CA" w:rsidRPr="00B5133C" w:rsidRDefault="00C407D5" w:rsidP="006C0ABB">
            <w:pPr>
              <w:spacing w:after="0" w:line="360" w:lineRule="auto"/>
              <w:jc w:val="center"/>
              <w:rPr>
                <w:rFonts w:ascii="Times New Roman" w:hAnsi="Times New Roman" w:cs="Times New Roman"/>
                <w:sz w:val="24"/>
                <w:szCs w:val="24"/>
                <w:lang w:val="en-GB"/>
              </w:rPr>
            </w:pPr>
            <w:r w:rsidRPr="00B5133C">
              <w:rPr>
                <w:rFonts w:ascii="Times New Roman" w:hAnsi="Times New Roman" w:cs="Times New Roman"/>
                <w:sz w:val="20"/>
                <w:szCs w:val="20"/>
                <w:lang w:val="en-GB"/>
              </w:rPr>
              <w:t>Figure</w:t>
            </w:r>
            <w:r w:rsidR="00A90C41" w:rsidRPr="00B5133C">
              <w:rPr>
                <w:rFonts w:ascii="Times New Roman" w:hAnsi="Times New Roman" w:cs="Times New Roman"/>
                <w:sz w:val="20"/>
                <w:szCs w:val="20"/>
                <w:lang w:val="en-GB"/>
              </w:rPr>
              <w:t xml:space="preserve"> 3</w:t>
            </w:r>
            <w:r w:rsidR="005F1B37">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Pyrite</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Py</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is replaced with</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iron (1) hydroxides</w:t>
            </w:r>
            <w:r w:rsidR="005201CA"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GB"/>
              </w:rPr>
              <w:t>Microsection</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SH</w:t>
            </w:r>
            <w:r w:rsidR="005201CA" w:rsidRPr="00B5133C">
              <w:rPr>
                <w:rFonts w:ascii="Times New Roman" w:hAnsi="Times New Roman" w:cs="Times New Roman"/>
                <w:sz w:val="20"/>
                <w:szCs w:val="20"/>
                <w:lang w:val="en-GB"/>
              </w:rPr>
              <w:t>-19-11</w:t>
            </w:r>
          </w:p>
        </w:tc>
      </w:tr>
      <w:tr w:rsidR="005201CA" w:rsidRPr="005F1B37" w:rsidTr="00AD73F0">
        <w:trPr>
          <w:trHeight w:val="4019"/>
        </w:trPr>
        <w:tc>
          <w:tcPr>
            <w:tcW w:w="5240" w:type="dxa"/>
          </w:tcPr>
          <w:p w:rsidR="005201CA" w:rsidRPr="00B5133C" w:rsidRDefault="005201CA" w:rsidP="009C6A1F">
            <w:pPr>
              <w:spacing w:after="0" w:line="360" w:lineRule="auto"/>
              <w:jc w:val="both"/>
              <w:rPr>
                <w:rFonts w:ascii="Times New Roman" w:hAnsi="Times New Roman" w:cs="Times New Roman"/>
                <w:sz w:val="20"/>
                <w:szCs w:val="20"/>
                <w:lang w:val="en-GB"/>
              </w:rPr>
            </w:pPr>
            <w:r w:rsidRPr="00B5133C">
              <w:rPr>
                <w:rFonts w:ascii="Times New Roman" w:hAnsi="Times New Roman" w:cs="Times New Roman"/>
                <w:noProof/>
                <w:sz w:val="20"/>
                <w:szCs w:val="20"/>
              </w:rPr>
              <w:lastRenderedPageBreak/>
              <w:drawing>
                <wp:anchor distT="0" distB="0" distL="114300" distR="114300" simplePos="0" relativeHeight="251662336" behindDoc="0" locked="0" layoutInCell="1" allowOverlap="1">
                  <wp:simplePos x="0" y="0"/>
                  <wp:positionH relativeFrom="column">
                    <wp:posOffset>346710</wp:posOffset>
                  </wp:positionH>
                  <wp:positionV relativeFrom="paragraph">
                    <wp:posOffset>55245</wp:posOffset>
                  </wp:positionV>
                  <wp:extent cx="2585085" cy="1990725"/>
                  <wp:effectExtent l="0" t="0" r="5715" b="9525"/>
                  <wp:wrapSquare wrapText="bothSides"/>
                  <wp:docPr id="8" name="Рисунок 12" descr="D:\Замзагуль\Жунусов\28б минер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мзагуль\Жунусов\28б минералы.jpg"/>
                          <pic:cNvPicPr>
                            <a:picLocks noChangeAspect="1" noChangeArrowheads="1"/>
                          </pic:cNvPicPr>
                        </pic:nvPicPr>
                        <pic:blipFill rotWithShape="1">
                          <a:blip r:embed="rId13" cstate="print">
                            <a:lum contrast="30000"/>
                            <a:extLst>
                              <a:ext uri="{28A0092B-C50C-407E-A947-70E740481C1C}">
                                <a14:useLocalDpi xmlns:a14="http://schemas.microsoft.com/office/drawing/2010/main" val="0"/>
                              </a:ext>
                            </a:extLst>
                          </a:blip>
                          <a:srcRect l="14228" t="14866" r="2253" b="-546"/>
                          <a:stretch/>
                        </pic:blipFill>
                        <pic:spPr bwMode="auto">
                          <a:xfrm>
                            <a:off x="0" y="0"/>
                            <a:ext cx="2585085" cy="1990725"/>
                          </a:xfrm>
                          <a:prstGeom prst="rect">
                            <a:avLst/>
                          </a:prstGeom>
                          <a:noFill/>
                          <a:ln>
                            <a:noFill/>
                          </a:ln>
                          <a:extLst>
                            <a:ext uri="{53640926-AAD7-44D8-BBD7-CCE9431645EC}">
                              <a14:shadowObscured xmlns:a14="http://schemas.microsoft.com/office/drawing/2010/main"/>
                            </a:ext>
                          </a:extLst>
                        </pic:spPr>
                      </pic:pic>
                    </a:graphicData>
                  </a:graphic>
                </wp:anchor>
              </w:drawing>
            </w: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5201CA" w:rsidRPr="00B5133C" w:rsidRDefault="005201CA" w:rsidP="009C6A1F">
            <w:pPr>
              <w:spacing w:after="0" w:line="360" w:lineRule="auto"/>
              <w:jc w:val="center"/>
              <w:rPr>
                <w:rFonts w:ascii="Times New Roman" w:hAnsi="Times New Roman" w:cs="Times New Roman"/>
                <w:sz w:val="20"/>
                <w:szCs w:val="20"/>
                <w:lang w:val="en-GB"/>
              </w:rPr>
            </w:pPr>
          </w:p>
          <w:p w:rsidR="00AD73F0" w:rsidRPr="00B5133C" w:rsidRDefault="00AD73F0" w:rsidP="009C6A1F">
            <w:pPr>
              <w:spacing w:after="0" w:line="360" w:lineRule="auto"/>
              <w:jc w:val="center"/>
              <w:rPr>
                <w:rFonts w:ascii="Times New Roman" w:hAnsi="Times New Roman" w:cs="Times New Roman"/>
                <w:sz w:val="20"/>
                <w:szCs w:val="20"/>
                <w:lang w:val="en-GB"/>
              </w:rPr>
            </w:pPr>
          </w:p>
          <w:p w:rsidR="00CA60FE" w:rsidRPr="00B5133C" w:rsidRDefault="00CA60FE" w:rsidP="009C6A1F">
            <w:pPr>
              <w:spacing w:after="0" w:line="360" w:lineRule="auto"/>
              <w:jc w:val="center"/>
              <w:rPr>
                <w:rFonts w:ascii="Times New Roman" w:hAnsi="Times New Roman" w:cs="Times New Roman"/>
                <w:sz w:val="20"/>
                <w:szCs w:val="20"/>
                <w:lang w:val="en-GB"/>
              </w:rPr>
            </w:pPr>
          </w:p>
          <w:p w:rsidR="005201CA" w:rsidRPr="00B5133C" w:rsidRDefault="00C407D5" w:rsidP="006C0ABB">
            <w:pPr>
              <w:spacing w:after="0" w:line="360" w:lineRule="auto"/>
              <w:jc w:val="center"/>
              <w:rPr>
                <w:rFonts w:ascii="Times New Roman" w:hAnsi="Times New Roman" w:cs="Times New Roman"/>
                <w:sz w:val="20"/>
                <w:szCs w:val="20"/>
                <w:lang w:val="en-GB"/>
              </w:rPr>
            </w:pPr>
            <w:r w:rsidRPr="00B5133C">
              <w:rPr>
                <w:rFonts w:ascii="Times New Roman" w:hAnsi="Times New Roman" w:cs="Times New Roman"/>
                <w:sz w:val="20"/>
                <w:szCs w:val="20"/>
                <w:lang w:val="en-GB"/>
              </w:rPr>
              <w:t>Figure</w:t>
            </w:r>
            <w:r w:rsidR="00A90C41" w:rsidRPr="00B5133C">
              <w:rPr>
                <w:rFonts w:ascii="Times New Roman" w:hAnsi="Times New Roman" w:cs="Times New Roman"/>
                <w:sz w:val="20"/>
                <w:szCs w:val="20"/>
                <w:lang w:val="en-GB"/>
              </w:rPr>
              <w:t xml:space="preserve"> 4</w:t>
            </w:r>
            <w:r w:rsidR="005F1B37">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GB"/>
              </w:rPr>
              <w:t xml:space="preserve"> </w:t>
            </w:r>
            <w:r w:rsidR="00CF28C1" w:rsidRPr="00B5133C">
              <w:rPr>
                <w:rFonts w:ascii="Times New Roman" w:hAnsi="Times New Roman" w:cs="Times New Roman"/>
                <w:sz w:val="20"/>
                <w:szCs w:val="20"/>
                <w:lang w:val="en-GB"/>
              </w:rPr>
              <w:t>Pyrrhotite</w:t>
            </w:r>
            <w:r w:rsidRPr="00B5133C">
              <w:rPr>
                <w:rFonts w:ascii="Times New Roman" w:hAnsi="Times New Roman" w:cs="Times New Roman"/>
                <w:sz w:val="20"/>
                <w:szCs w:val="20"/>
                <w:lang w:val="en-GB"/>
              </w:rPr>
              <w:t xml:space="preserve"> (</w:t>
            </w:r>
            <w:r w:rsidRPr="00B5133C">
              <w:rPr>
                <w:rFonts w:ascii="Times New Roman" w:hAnsi="Times New Roman" w:cs="Times New Roman"/>
                <w:sz w:val="20"/>
                <w:szCs w:val="20"/>
                <w:lang w:val="en-US"/>
              </w:rPr>
              <w:t>Po</w:t>
            </w:r>
            <w:r w:rsidRPr="00B5133C">
              <w:rPr>
                <w:rFonts w:ascii="Times New Roman" w:hAnsi="Times New Roman" w:cs="Times New Roman"/>
                <w:sz w:val="20"/>
                <w:szCs w:val="20"/>
                <w:lang w:val="en-GB"/>
              </w:rPr>
              <w:t>) replaces melnikovite</w:t>
            </w:r>
            <w:r w:rsidR="002775CE" w:rsidRPr="00B5133C">
              <w:rPr>
                <w:rFonts w:ascii="Times New Roman" w:hAnsi="Times New Roman" w:cs="Times New Roman"/>
                <w:sz w:val="20"/>
                <w:szCs w:val="20"/>
                <w:lang w:val="en-GB"/>
              </w:rPr>
              <w:t xml:space="preserve"> (2) and pyrite (</w:t>
            </w:r>
            <w:r w:rsidR="005201CA" w:rsidRPr="00B5133C">
              <w:rPr>
                <w:rFonts w:ascii="Times New Roman" w:hAnsi="Times New Roman" w:cs="Times New Roman"/>
                <w:sz w:val="20"/>
                <w:szCs w:val="20"/>
                <w:lang w:val="en-GB"/>
              </w:rPr>
              <w:t xml:space="preserve">1). </w:t>
            </w:r>
            <w:r w:rsidRPr="00B5133C">
              <w:rPr>
                <w:rFonts w:ascii="Times New Roman" w:hAnsi="Times New Roman" w:cs="Times New Roman"/>
                <w:sz w:val="20"/>
                <w:szCs w:val="20"/>
                <w:lang w:val="en-GB"/>
              </w:rPr>
              <w:t>Microsection</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SH</w:t>
            </w:r>
            <w:r w:rsidR="005201CA" w:rsidRPr="00B5133C">
              <w:rPr>
                <w:rFonts w:ascii="Times New Roman" w:hAnsi="Times New Roman" w:cs="Times New Roman"/>
                <w:sz w:val="20"/>
                <w:szCs w:val="20"/>
                <w:lang w:val="en-GB"/>
              </w:rPr>
              <w:t>-19-11</w:t>
            </w:r>
          </w:p>
        </w:tc>
        <w:tc>
          <w:tcPr>
            <w:tcW w:w="4296" w:type="dxa"/>
          </w:tcPr>
          <w:p w:rsidR="005201CA" w:rsidRPr="005F1B37" w:rsidRDefault="005201CA" w:rsidP="009C6A1F">
            <w:pPr>
              <w:spacing w:after="0" w:line="360" w:lineRule="auto"/>
              <w:jc w:val="both"/>
              <w:rPr>
                <w:rFonts w:ascii="Times New Roman" w:hAnsi="Times New Roman" w:cs="Times New Roman"/>
                <w:sz w:val="20"/>
                <w:szCs w:val="20"/>
                <w:lang w:val="en-US"/>
              </w:rPr>
            </w:pPr>
            <w:r w:rsidRPr="00B5133C">
              <w:rPr>
                <w:rFonts w:ascii="Times New Roman" w:hAnsi="Times New Roman" w:cs="Times New Roman"/>
                <w:noProof/>
                <w:sz w:val="20"/>
                <w:szCs w:val="20"/>
              </w:rPr>
              <w:drawing>
                <wp:inline distT="0" distB="0" distL="0" distR="0">
                  <wp:extent cx="2329409" cy="2007243"/>
                  <wp:effectExtent l="0" t="0" r="0" b="0"/>
                  <wp:docPr id="24" name="Рисунок 14" descr="D:\Замзагуль\Жунусов\28б осадо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амзагуль\Жунусов\28б осадочный.jpg"/>
                          <pic:cNvPicPr>
                            <a:picLocks noChangeAspect="1" noChangeArrowheads="1"/>
                          </pic:cNvPicPr>
                        </pic:nvPicPr>
                        <pic:blipFill rotWithShape="1">
                          <a:blip r:embed="rId14" cstate="print">
                            <a:lum bright="-10000" contrast="20000"/>
                          </a:blip>
                          <a:srcRect l="9173" r="3789"/>
                          <a:stretch/>
                        </pic:blipFill>
                        <pic:spPr bwMode="auto">
                          <a:xfrm>
                            <a:off x="0" y="0"/>
                            <a:ext cx="2349259" cy="2024348"/>
                          </a:xfrm>
                          <a:prstGeom prst="rect">
                            <a:avLst/>
                          </a:prstGeom>
                          <a:noFill/>
                          <a:ln>
                            <a:noFill/>
                          </a:ln>
                          <a:extLst>
                            <a:ext uri="{53640926-AAD7-44D8-BBD7-CCE9431645EC}">
                              <a14:shadowObscured xmlns:a14="http://schemas.microsoft.com/office/drawing/2010/main"/>
                            </a:ext>
                          </a:extLst>
                        </pic:spPr>
                      </pic:pic>
                    </a:graphicData>
                  </a:graphic>
                </wp:inline>
              </w:drawing>
            </w:r>
          </w:p>
          <w:p w:rsidR="005201CA" w:rsidRPr="00B5133C" w:rsidRDefault="00C407D5" w:rsidP="006C0ABB">
            <w:pPr>
              <w:spacing w:after="0" w:line="360" w:lineRule="auto"/>
              <w:jc w:val="center"/>
              <w:rPr>
                <w:rFonts w:ascii="Times New Roman" w:hAnsi="Times New Roman" w:cs="Times New Roman"/>
                <w:sz w:val="20"/>
                <w:szCs w:val="20"/>
                <w:lang w:val="en-GB"/>
              </w:rPr>
            </w:pPr>
            <w:r w:rsidRPr="00B5133C">
              <w:rPr>
                <w:rFonts w:ascii="Times New Roman" w:hAnsi="Times New Roman" w:cs="Times New Roman"/>
                <w:sz w:val="20"/>
                <w:szCs w:val="20"/>
                <w:lang w:val="en-GB"/>
              </w:rPr>
              <w:t>Figure</w:t>
            </w:r>
            <w:r w:rsidR="00A90C41" w:rsidRPr="00B5133C">
              <w:rPr>
                <w:rFonts w:ascii="Times New Roman" w:hAnsi="Times New Roman" w:cs="Times New Roman"/>
                <w:sz w:val="20"/>
                <w:szCs w:val="20"/>
                <w:lang w:val="en-GB"/>
              </w:rPr>
              <w:t xml:space="preserve"> 5</w:t>
            </w:r>
            <w:r w:rsidR="005F1B37" w:rsidRPr="005F1B37">
              <w:rPr>
                <w:rFonts w:ascii="Times New Roman" w:hAnsi="Times New Roman" w:cs="Times New Roman"/>
                <w:sz w:val="20"/>
                <w:szCs w:val="20"/>
                <w:lang w:val="en-US"/>
              </w:rPr>
              <w:t xml:space="preserve"> -</w:t>
            </w:r>
            <w:r w:rsidR="005201CA" w:rsidRPr="00B5133C">
              <w:rPr>
                <w:rFonts w:ascii="Times New Roman" w:hAnsi="Times New Roman" w:cs="Times New Roman"/>
                <w:sz w:val="20"/>
                <w:szCs w:val="20"/>
                <w:lang w:val="en-GB"/>
              </w:rPr>
              <w:t xml:space="preserve"> </w:t>
            </w:r>
            <w:r w:rsidR="00CF28C1" w:rsidRPr="00B5133C">
              <w:rPr>
                <w:rFonts w:ascii="Times New Roman" w:hAnsi="Times New Roman" w:cs="Times New Roman"/>
                <w:sz w:val="20"/>
                <w:szCs w:val="20"/>
                <w:lang w:val="en-GB"/>
              </w:rPr>
              <w:t>Pyrrhotite</w:t>
            </w:r>
            <w:r w:rsidR="002775CE" w:rsidRPr="00B5133C">
              <w:rPr>
                <w:rFonts w:ascii="Times New Roman" w:hAnsi="Times New Roman" w:cs="Times New Roman"/>
                <w:sz w:val="20"/>
                <w:szCs w:val="20"/>
                <w:lang w:val="en-GB"/>
              </w:rPr>
              <w:t xml:space="preserve"> replaces melnikovite</w:t>
            </w:r>
            <w:r w:rsidR="005201CA" w:rsidRPr="00B5133C">
              <w:rPr>
                <w:rFonts w:ascii="Times New Roman" w:hAnsi="Times New Roman" w:cs="Times New Roman"/>
                <w:sz w:val="20"/>
                <w:szCs w:val="20"/>
                <w:lang w:val="en-GB"/>
              </w:rPr>
              <w:t>-</w:t>
            </w:r>
            <w:r w:rsidR="002775CE" w:rsidRPr="00B5133C">
              <w:rPr>
                <w:rFonts w:ascii="Times New Roman" w:hAnsi="Times New Roman" w:cs="Times New Roman"/>
                <w:sz w:val="20"/>
                <w:szCs w:val="20"/>
                <w:lang w:val="en-GB"/>
              </w:rPr>
              <w:t>pyrite</w:t>
            </w:r>
            <w:r w:rsidR="005201CA" w:rsidRPr="00B5133C">
              <w:rPr>
                <w:rFonts w:ascii="Times New Roman" w:hAnsi="Times New Roman" w:cs="Times New Roman"/>
                <w:sz w:val="20"/>
                <w:szCs w:val="20"/>
                <w:lang w:val="en-GB"/>
              </w:rPr>
              <w:t xml:space="preserve"> (1). </w:t>
            </w:r>
            <w:r w:rsidRPr="00B5133C">
              <w:rPr>
                <w:rFonts w:ascii="Times New Roman" w:hAnsi="Times New Roman" w:cs="Times New Roman"/>
                <w:sz w:val="20"/>
                <w:szCs w:val="20"/>
                <w:lang w:val="en-GB"/>
              </w:rPr>
              <w:t>Microsection</w:t>
            </w:r>
            <w:r w:rsidR="005201CA" w:rsidRPr="00B5133C">
              <w:rPr>
                <w:rFonts w:ascii="Times New Roman" w:hAnsi="Times New Roman" w:cs="Times New Roman"/>
                <w:sz w:val="20"/>
                <w:szCs w:val="20"/>
                <w:lang w:val="en-GB"/>
              </w:rPr>
              <w:t xml:space="preserve"> </w:t>
            </w:r>
            <w:r w:rsidR="005201CA" w:rsidRPr="00B5133C">
              <w:rPr>
                <w:rFonts w:ascii="Times New Roman" w:hAnsi="Times New Roman" w:cs="Times New Roman"/>
                <w:sz w:val="20"/>
                <w:szCs w:val="20"/>
                <w:lang w:val="en-US"/>
              </w:rPr>
              <w:t>SH</w:t>
            </w:r>
            <w:r w:rsidR="005201CA" w:rsidRPr="00B5133C">
              <w:rPr>
                <w:rFonts w:ascii="Times New Roman" w:hAnsi="Times New Roman" w:cs="Times New Roman"/>
                <w:sz w:val="20"/>
                <w:szCs w:val="20"/>
                <w:lang w:val="en-GB"/>
              </w:rPr>
              <w:t>-19-11</w:t>
            </w:r>
          </w:p>
        </w:tc>
      </w:tr>
    </w:tbl>
    <w:p w:rsidR="006D34D4" w:rsidRPr="00B5133C" w:rsidRDefault="006D34D4" w:rsidP="009C6A1F">
      <w:pPr>
        <w:spacing w:after="0" w:line="360" w:lineRule="auto"/>
        <w:ind w:firstLine="851"/>
        <w:jc w:val="both"/>
        <w:rPr>
          <w:rFonts w:ascii="Times New Roman" w:hAnsi="Times New Roman" w:cs="Times New Roman"/>
          <w:sz w:val="24"/>
          <w:szCs w:val="24"/>
          <w:lang w:val="en-GB"/>
        </w:rPr>
        <w:sectPr w:rsidR="006D34D4" w:rsidRPr="00B5133C" w:rsidSect="00EB3293">
          <w:footerReference w:type="default" r:id="rId15"/>
          <w:pgSz w:w="11906" w:h="16838"/>
          <w:pgMar w:top="1134" w:right="1134" w:bottom="1134" w:left="1701" w:header="709" w:footer="709" w:gutter="0"/>
          <w:pgNumType w:start="1"/>
          <w:cols w:space="708"/>
          <w:titlePg/>
          <w:docGrid w:linePitch="360"/>
        </w:sectPr>
      </w:pPr>
    </w:p>
    <w:p w:rsidR="005201CA" w:rsidRPr="0084561C" w:rsidRDefault="00C856E8" w:rsidP="00C407D5">
      <w:pPr>
        <w:spacing w:after="0" w:line="360" w:lineRule="auto"/>
        <w:ind w:firstLine="708"/>
        <w:jc w:val="both"/>
        <w:rPr>
          <w:rFonts w:ascii="Times New Roman" w:hAnsi="Times New Roman" w:cs="Times New Roman"/>
          <w:sz w:val="24"/>
          <w:szCs w:val="24"/>
          <w:lang w:val="en-US"/>
        </w:rPr>
      </w:pPr>
      <w:r w:rsidRPr="00B5133C">
        <w:rPr>
          <w:rFonts w:ascii="Times New Roman" w:hAnsi="Times New Roman" w:cs="Times New Roman"/>
          <w:sz w:val="24"/>
          <w:szCs w:val="24"/>
          <w:lang w:val="en-GB"/>
        </w:rPr>
        <w:lastRenderedPageBreak/>
        <w:t xml:space="preserve">Results of microprobe analysis for </w:t>
      </w:r>
      <w:r w:rsidR="00C407D5" w:rsidRPr="00B5133C">
        <w:rPr>
          <w:rFonts w:ascii="Times New Roman" w:hAnsi="Times New Roman" w:cs="Times New Roman"/>
          <w:sz w:val="24"/>
          <w:szCs w:val="24"/>
          <w:lang w:val="en-GB"/>
        </w:rPr>
        <w:t>the microsection SH19-11</w:t>
      </w:r>
    </w:p>
    <w:p w:rsidR="005201CA" w:rsidRPr="00B5133C" w:rsidRDefault="003E4A80" w:rsidP="009C6A1F">
      <w:pPr>
        <w:spacing w:line="360" w:lineRule="auto"/>
        <w:rPr>
          <w:rFonts w:ascii="Times New Roman" w:hAnsi="Times New Roman" w:cs="Times New Roman"/>
          <w:b/>
          <w:sz w:val="24"/>
          <w:szCs w:val="24"/>
          <w:lang w:val="en-GB"/>
        </w:rPr>
      </w:pPr>
      <w:r w:rsidRPr="00B5133C">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page">
                  <wp:posOffset>4298315</wp:posOffset>
                </wp:positionH>
                <wp:positionV relativeFrom="page">
                  <wp:posOffset>1223645</wp:posOffset>
                </wp:positionV>
                <wp:extent cx="4598035" cy="376555"/>
                <wp:effectExtent l="0" t="0" r="0" b="4445"/>
                <wp:wrapNone/>
                <wp:docPr id="16"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8035" cy="376555"/>
                        </a:xfrm>
                        <a:prstGeom prst="roundRect">
                          <a:avLst>
                            <a:gd name="adj" fmla="val 16667"/>
                          </a:avLst>
                        </a:prstGeom>
                        <a:solidFill>
                          <a:srgbClr val="05396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D68E0" w:rsidRPr="006B7168" w:rsidRDefault="00CD68E0" w:rsidP="005201CA">
                            <w:pPr>
                              <w:rPr>
                                <w:color w:val="FFFFFF"/>
                                <w:sz w:val="28"/>
                                <w:lang w:val="en-US"/>
                              </w:rPr>
                            </w:pPr>
                            <w:r>
                              <w:rPr>
                                <w:color w:val="FFFFFF"/>
                                <w:sz w:val="28"/>
                              </w:rPr>
                              <w:t>2020</w:t>
                            </w:r>
                            <w:r w:rsidRPr="008C1CB0">
                              <w:rPr>
                                <w:color w:val="FFFFFF"/>
                                <w:sz w:val="28"/>
                              </w:rPr>
                              <w:t>020</w:t>
                            </w:r>
                            <w:r>
                              <w:rPr>
                                <w:color w:val="FFFFFF"/>
                                <w:sz w:val="28"/>
                              </w:rPr>
                              <w:t xml:space="preserve">9 </w:t>
                            </w:r>
                            <w:r>
                              <w:rPr>
                                <w:color w:val="FFFFFF"/>
                                <w:sz w:val="28"/>
                                <w:lang w:val="en-GB"/>
                              </w:rPr>
                              <w:t>Studyofminerals. Sample</w:t>
                            </w:r>
                            <w:r>
                              <w:rPr>
                                <w:color w:val="FFFFFF"/>
                                <w:sz w:val="28"/>
                              </w:rPr>
                              <w:t xml:space="preserve"> </w:t>
                            </w:r>
                            <w:r>
                              <w:rPr>
                                <w:color w:val="FFFFFF"/>
                                <w:sz w:val="28"/>
                                <w:lang w:val="en-US"/>
                              </w:rPr>
                              <w:t>SH</w:t>
                            </w:r>
                            <w:r w:rsidRPr="008C1CB0">
                              <w:rPr>
                                <w:color w:val="FFFFFF"/>
                                <w:sz w:val="28"/>
                              </w:rPr>
                              <w:t>-</w:t>
                            </w:r>
                            <w:r>
                              <w:rPr>
                                <w:color w:val="FFFFFF"/>
                                <w:sz w:val="28"/>
                                <w:lang w:val="en-US"/>
                              </w:rPr>
                              <w:t>19-11</w:t>
                            </w:r>
                          </w:p>
                          <w:p w:rsidR="00CD68E0" w:rsidRDefault="00CD68E0" w:rsidP="005201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9" o:spid="_x0000_s1026" style="position:absolute;margin-left:338.45pt;margin-top:96.35pt;width:362.05pt;height:29.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" fillcolor="#05396b" stroked="f">
                <v:textbox>
                  <w:txbxContent>
                    <w:p w:rsidR="00CD68E0" w:rsidRPr="006B7168" w:rsidRDefault="00CD68E0" w:rsidP="005201CA">
                      <w:pPr>
                        <w:rPr>
                          <w:color w:val="FFFFFF"/>
                          <w:sz w:val="28"/>
                          <w:lang w:val="en-US"/>
                        </w:rPr>
                      </w:pPr>
                      <w:r>
                        <w:rPr>
                          <w:color w:val="FFFFFF"/>
                          <w:sz w:val="28"/>
                        </w:rPr>
                        <w:t>2020</w:t>
                      </w:r>
                      <w:r w:rsidRPr="008C1CB0">
                        <w:rPr>
                          <w:color w:val="FFFFFF"/>
                          <w:sz w:val="28"/>
                        </w:rPr>
                        <w:t>020</w:t>
                      </w:r>
                      <w:r>
                        <w:rPr>
                          <w:color w:val="FFFFFF"/>
                          <w:sz w:val="28"/>
                        </w:rPr>
                        <w:t xml:space="preserve">9 </w:t>
                      </w:r>
                      <w:r>
                        <w:rPr>
                          <w:color w:val="FFFFFF"/>
                          <w:sz w:val="28"/>
                          <w:lang w:val="en-GB"/>
                        </w:rPr>
                        <w:t>Studyofminerals. Sample</w:t>
                      </w:r>
                      <w:r>
                        <w:rPr>
                          <w:color w:val="FFFFFF"/>
                          <w:sz w:val="28"/>
                        </w:rPr>
                        <w:t xml:space="preserve"> </w:t>
                      </w:r>
                      <w:r>
                        <w:rPr>
                          <w:color w:val="FFFFFF"/>
                          <w:sz w:val="28"/>
                          <w:lang w:val="en-US"/>
                        </w:rPr>
                        <w:t>SH</w:t>
                      </w:r>
                      <w:r w:rsidRPr="008C1CB0">
                        <w:rPr>
                          <w:color w:val="FFFFFF"/>
                          <w:sz w:val="28"/>
                        </w:rPr>
                        <w:t>-</w:t>
                      </w:r>
                      <w:r>
                        <w:rPr>
                          <w:color w:val="FFFFFF"/>
                          <w:sz w:val="28"/>
                          <w:lang w:val="en-US"/>
                        </w:rPr>
                        <w:t>19-11</w:t>
                      </w:r>
                    </w:p>
                    <w:p w:rsidR="00CD68E0" w:rsidRDefault="00CD68E0" w:rsidP="005201CA"/>
                  </w:txbxContent>
                </v:textbox>
                <w10:wrap anchorx="page" anchory="page"/>
              </v:roundrect>
            </w:pict>
          </mc:Fallback>
        </mc:AlternateContent>
      </w:r>
      <w:r w:rsidR="00AD73F0" w:rsidRPr="00B5133C">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946785</wp:posOffset>
            </wp:positionH>
            <wp:positionV relativeFrom="margin">
              <wp:posOffset>447675</wp:posOffset>
            </wp:positionV>
            <wp:extent cx="1496695" cy="431165"/>
            <wp:effectExtent l="0" t="0" r="8255" b="6985"/>
            <wp:wrapNone/>
            <wp:docPr id="6" name="Рисунок 6" descr="in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ncalog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96695" cy="431165"/>
                    </a:xfrm>
                    <a:prstGeom prst="rect">
                      <a:avLst/>
                    </a:prstGeom>
                    <a:noFill/>
                    <a:ln>
                      <a:noFill/>
                    </a:ln>
                  </pic:spPr>
                </pic:pic>
              </a:graphicData>
            </a:graphic>
          </wp:anchor>
        </w:drawing>
      </w:r>
    </w:p>
    <w:p w:rsidR="005201CA" w:rsidRPr="00B5133C" w:rsidRDefault="005201CA" w:rsidP="009C6A1F">
      <w:pPr>
        <w:spacing w:line="360" w:lineRule="auto"/>
        <w:rPr>
          <w:rFonts w:ascii="Times New Roman" w:hAnsi="Times New Roman" w:cs="Times New Roman"/>
          <w:b/>
          <w:sz w:val="24"/>
          <w:szCs w:val="24"/>
          <w:lang w:val="en-GB"/>
        </w:rPr>
      </w:pPr>
    </w:p>
    <w:tbl>
      <w:tblPr>
        <w:tblStyle w:val="a3"/>
        <w:tblpPr w:leftFromText="180" w:rightFromText="180" w:vertAnchor="text" w:horzAnchor="margin" w:tblpY="-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9"/>
        <w:gridCol w:w="8841"/>
      </w:tblGrid>
      <w:tr w:rsidR="005201CA" w:rsidRPr="005F1B37" w:rsidTr="00AD73F0">
        <w:tc>
          <w:tcPr>
            <w:tcW w:w="5719" w:type="dxa"/>
          </w:tcPr>
          <w:p w:rsidR="005201CA" w:rsidRPr="00B5133C" w:rsidRDefault="00667A5A" w:rsidP="009C6A1F">
            <w:pPr>
              <w:spacing w:line="360" w:lineRule="auto"/>
              <w:rPr>
                <w:rFonts w:ascii="Times New Roman" w:hAnsi="Times New Roman" w:cs="Times New Roman"/>
                <w:b/>
                <w:sz w:val="24"/>
                <w:szCs w:val="24"/>
                <w:lang w:val="en-GB"/>
              </w:rPr>
            </w:pPr>
            <w:r w:rsidRPr="00B5133C">
              <w:rPr>
                <w:rFonts w:ascii="Times New Roman" w:hAnsi="Times New Roman" w:cs="Times New Roman"/>
                <w:b/>
                <w:noProof/>
                <w:sz w:val="24"/>
                <w:szCs w:val="24"/>
              </w:rPr>
              <mc:AlternateContent>
                <mc:Choice Requires="wps">
                  <w:drawing>
                    <wp:anchor distT="45720" distB="45720" distL="114300" distR="114300" simplePos="0" relativeHeight="251666432" behindDoc="0" locked="0" layoutInCell="1" allowOverlap="1" wp14:anchorId="7DD2FBDA" wp14:editId="2214E4BD">
                      <wp:simplePos x="0" y="0"/>
                      <wp:positionH relativeFrom="column">
                        <wp:posOffset>165100</wp:posOffset>
                      </wp:positionH>
                      <wp:positionV relativeFrom="paragraph">
                        <wp:posOffset>38735</wp:posOffset>
                      </wp:positionV>
                      <wp:extent cx="214630" cy="246380"/>
                      <wp:effectExtent l="0" t="0" r="13970" b="2032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46380"/>
                              </a:xfrm>
                              <a:prstGeom prst="rect">
                                <a:avLst/>
                              </a:prstGeom>
                              <a:solidFill>
                                <a:srgbClr val="FFFFFF"/>
                              </a:solidFill>
                              <a:ln w="9525">
                                <a:solidFill>
                                  <a:schemeClr val="bg1"/>
                                </a:solidFill>
                                <a:miter lim="800000"/>
                                <a:headEnd/>
                                <a:tailEnd/>
                              </a:ln>
                            </wps:spPr>
                            <wps:txbx>
                              <w:txbxContent>
                                <w:p w:rsidR="00CD68E0" w:rsidRDefault="00CD68E0" w:rsidP="00667A5A">
                                  <w:pPr>
                                    <w:spacing w:after="0"/>
                                    <w:ind w:left="-113" w:right="-170"/>
                                  </w:pPr>
                                  <w: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D2FBDA" id="_x0000_t202" coordsize="21600,21600" o:spt="202" path="m,l,21600r21600,l21600,xe">
                      <v:stroke joinstyle="miter"/>
                      <v:path gradientshapeok="t" o:connecttype="rect"/>
                    </v:shapetype>
                    <v:shape id="Надпись 2" o:spid="_x0000_s1027" type="#_x0000_t202" style="position:absolute;margin-left:13pt;margin-top:3.05pt;width:16.9pt;height:19.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" strokecolor="white [3212]">
                      <v:textbox>
                        <w:txbxContent>
                          <w:p w:rsidR="00CD68E0" w:rsidRDefault="00CD68E0" w:rsidP="00667A5A">
                            <w:pPr>
                              <w:spacing w:after="0"/>
                              <w:ind w:left="-113" w:right="-170"/>
                            </w:pPr>
                            <w:r>
                              <w:t>а)</w:t>
                            </w:r>
                          </w:p>
                        </w:txbxContent>
                      </v:textbox>
                      <w10:wrap type="square"/>
                    </v:shape>
                  </w:pict>
                </mc:Fallback>
              </mc:AlternateContent>
            </w:r>
            <w:r w:rsidR="00FE1582" w:rsidRPr="00B5133C">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page">
                    <wp:posOffset>346710</wp:posOffset>
                  </wp:positionH>
                  <wp:positionV relativeFrom="page">
                    <wp:posOffset>-22225</wp:posOffset>
                  </wp:positionV>
                  <wp:extent cx="3310890" cy="2238375"/>
                  <wp:effectExtent l="0" t="0" r="3810" b="9525"/>
                  <wp:wrapNone/>
                  <wp:docPr id="20" name="Рисунок 20" descr="IncaTem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caTemp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10890" cy="2238375"/>
                          </a:xfrm>
                          <a:prstGeom prst="rect">
                            <a:avLst/>
                          </a:prstGeom>
                          <a:noFill/>
                          <a:ln>
                            <a:noFill/>
                          </a:ln>
                        </pic:spPr>
                      </pic:pic>
                    </a:graphicData>
                  </a:graphic>
                  <wp14:sizeRelV relativeFrom="margin">
                    <wp14:pctHeight>0</wp14:pctHeight>
                  </wp14:sizeRelV>
                </wp:anchor>
              </w:drawing>
            </w:r>
          </w:p>
        </w:tc>
        <w:tc>
          <w:tcPr>
            <w:tcW w:w="8841" w:type="dxa"/>
          </w:tcPr>
          <w:p w:rsidR="005201CA" w:rsidRPr="00B5133C" w:rsidRDefault="00667A5A" w:rsidP="009C6A1F">
            <w:pPr>
              <w:spacing w:line="360" w:lineRule="auto"/>
              <w:rPr>
                <w:rFonts w:ascii="Times New Roman" w:hAnsi="Times New Roman" w:cs="Times New Roman"/>
                <w:b/>
                <w:sz w:val="24"/>
                <w:szCs w:val="24"/>
                <w:lang w:val="en-GB"/>
              </w:rPr>
            </w:pPr>
            <w:r w:rsidRPr="00B5133C">
              <w:rPr>
                <w:rFonts w:ascii="Times New Roman" w:hAnsi="Times New Roman" w:cs="Times New Roman"/>
                <w:b/>
                <w:noProof/>
                <w:sz w:val="24"/>
                <w:szCs w:val="24"/>
              </w:rPr>
              <mc:AlternateContent>
                <mc:Choice Requires="wps">
                  <w:drawing>
                    <wp:anchor distT="45720" distB="45720" distL="114300" distR="114300" simplePos="0" relativeHeight="251668480" behindDoc="0" locked="0" layoutInCell="1" allowOverlap="1" wp14:anchorId="077D2488" wp14:editId="66EF2835">
                      <wp:simplePos x="0" y="0"/>
                      <wp:positionH relativeFrom="margin">
                        <wp:posOffset>-68580</wp:posOffset>
                      </wp:positionH>
                      <wp:positionV relativeFrom="paragraph">
                        <wp:posOffset>0</wp:posOffset>
                      </wp:positionV>
                      <wp:extent cx="200025" cy="284480"/>
                      <wp:effectExtent l="0" t="0" r="28575" b="2032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84480"/>
                              </a:xfrm>
                              <a:prstGeom prst="rect">
                                <a:avLst/>
                              </a:prstGeom>
                              <a:solidFill>
                                <a:srgbClr val="FFFFFF"/>
                              </a:solidFill>
                              <a:ln w="9525">
                                <a:solidFill>
                                  <a:schemeClr val="bg1"/>
                                </a:solidFill>
                                <a:miter lim="800000"/>
                                <a:headEnd/>
                                <a:tailEnd/>
                              </a:ln>
                            </wps:spPr>
                            <wps:txbx>
                              <w:txbxContent>
                                <w:p w:rsidR="00CD68E0" w:rsidRDefault="00CD68E0" w:rsidP="00667A5A">
                                  <w:pPr>
                                    <w:spacing w:after="0"/>
                                    <w:ind w:left="-113" w:right="-17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D2488" id="_x0000_s1028" type="#_x0000_t202" style="position:absolute;margin-left:-5.4pt;margin-top:0;width:15.75pt;height:22.4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" strokecolor="white [3212]">
                      <v:textbox>
                        <w:txbxContent>
                          <w:p w:rsidR="00CD68E0" w:rsidRDefault="00CD68E0" w:rsidP="00667A5A">
                            <w:pPr>
                              <w:spacing w:after="0"/>
                              <w:ind w:left="-113" w:right="-170"/>
                            </w:pPr>
                            <w:r>
                              <w:t>b)</w:t>
                            </w:r>
                          </w:p>
                        </w:txbxContent>
                      </v:textbox>
                      <w10:wrap type="square" anchorx="margin"/>
                    </v:shape>
                  </w:pict>
                </mc:Fallback>
              </mc:AlternateContent>
            </w:r>
            <w:r w:rsidR="005201CA" w:rsidRPr="00B5133C">
              <w:rPr>
                <w:rFonts w:ascii="Times New Roman" w:hAnsi="Times New Roman" w:cs="Times New Roman"/>
                <w:b/>
                <w:noProof/>
                <w:sz w:val="24"/>
                <w:szCs w:val="24"/>
              </w:rPr>
              <w:drawing>
                <wp:inline distT="0" distB="0" distL="0" distR="0">
                  <wp:extent cx="4903470" cy="2047875"/>
                  <wp:effectExtent l="0" t="0" r="0" b="9525"/>
                  <wp:docPr id="5" name="Рисунок 5"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5621" cy="2057126"/>
                          </a:xfrm>
                          <a:prstGeom prst="rect">
                            <a:avLst/>
                          </a:prstGeom>
                          <a:noFill/>
                          <a:ln>
                            <a:noFill/>
                          </a:ln>
                        </pic:spPr>
                      </pic:pic>
                    </a:graphicData>
                  </a:graphic>
                </wp:inline>
              </w:drawing>
            </w:r>
          </w:p>
        </w:tc>
      </w:tr>
    </w:tbl>
    <w:p w:rsidR="00D921F1" w:rsidRPr="00B5133C" w:rsidRDefault="00D921F1" w:rsidP="00667A5A">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 </w:t>
      </w:r>
      <w:r w:rsidR="00667A5A" w:rsidRPr="00B5133C">
        <w:rPr>
          <w:rFonts w:ascii="Times New Roman" w:hAnsi="Times New Roman" w:cs="Times New Roman"/>
          <w:lang w:val="en-GB"/>
        </w:rPr>
        <w:t>Figure 6</w:t>
      </w:r>
      <w:r w:rsidR="00DE3DF8" w:rsidRPr="00B5133C">
        <w:rPr>
          <w:rFonts w:ascii="Times New Roman" w:hAnsi="Times New Roman" w:cs="Times New Roman"/>
          <w:lang w:val="en-GB"/>
        </w:rPr>
        <w:t xml:space="preserve"> </w:t>
      </w:r>
      <w:r w:rsidR="005F1B37" w:rsidRPr="005F1B37">
        <w:rPr>
          <w:rFonts w:ascii="Times New Roman" w:hAnsi="Times New Roman" w:cs="Times New Roman"/>
          <w:lang w:val="en-US"/>
        </w:rPr>
        <w:t xml:space="preserve">- </w:t>
      </w:r>
      <w:r w:rsidR="00DE3DF8" w:rsidRPr="00B5133C">
        <w:rPr>
          <w:rFonts w:ascii="Times New Roman" w:hAnsi="Times New Roman" w:cs="Times New Roman"/>
          <w:lang w:val="en-GB"/>
        </w:rPr>
        <w:t>(a,b)</w:t>
      </w:r>
      <w:r w:rsidR="005F1B37">
        <w:rPr>
          <w:rFonts w:ascii="Times New Roman" w:hAnsi="Times New Roman" w:cs="Times New Roman"/>
          <w:lang w:val="en-GB"/>
        </w:rPr>
        <w:t xml:space="preserve"> </w:t>
      </w:r>
      <w:r w:rsidR="00667A5A" w:rsidRPr="00B5133C">
        <w:rPr>
          <w:rFonts w:ascii="Times New Roman" w:hAnsi="Times New Roman" w:cs="Times New Roman"/>
          <w:lang w:val="en-GB"/>
        </w:rPr>
        <w:t xml:space="preserve"> </w:t>
      </w:r>
      <w:r w:rsidR="00DE3DF8" w:rsidRPr="00B5133C">
        <w:rPr>
          <w:rFonts w:ascii="Times New Roman" w:hAnsi="Times New Roman" w:cs="Times New Roman"/>
          <w:sz w:val="24"/>
          <w:szCs w:val="24"/>
          <w:lang w:val="en-GB"/>
        </w:rPr>
        <w:t>Silver with gold inclusions is in siltstone, quartz and iron hydroxides</w:t>
      </w:r>
    </w:p>
    <w:p w:rsidR="00D921F1" w:rsidRPr="00B5133C" w:rsidRDefault="00D921F1" w:rsidP="00D921F1">
      <w:pPr>
        <w:spacing w:after="0" w:line="360" w:lineRule="auto"/>
        <w:jc w:val="both"/>
        <w:rPr>
          <w:rFonts w:ascii="Times New Roman" w:hAnsi="Times New Roman" w:cs="Times New Roman"/>
          <w:sz w:val="24"/>
          <w:szCs w:val="24"/>
          <w:lang w:val="en-GB"/>
        </w:rPr>
      </w:pPr>
    </w:p>
    <w:p w:rsidR="005201CA" w:rsidRPr="00B5133C" w:rsidRDefault="00D921F1" w:rsidP="00D921F1">
      <w:pPr>
        <w:spacing w:after="0" w:line="360" w:lineRule="auto"/>
        <w:jc w:val="both"/>
        <w:rPr>
          <w:rFonts w:ascii="Times New Roman" w:eastAsia="Times New Roman" w:hAnsi="Times New Roman" w:cs="Times New Roman"/>
          <w:sz w:val="24"/>
          <w:szCs w:val="24"/>
          <w:lang w:val="en-US"/>
        </w:rPr>
      </w:pPr>
      <w:r w:rsidRPr="00B5133C">
        <w:rPr>
          <w:rFonts w:ascii="Times New Roman" w:hAnsi="Times New Roman" w:cs="Times New Roman"/>
          <w:sz w:val="24"/>
          <w:szCs w:val="24"/>
          <w:lang w:val="en-GB"/>
        </w:rPr>
        <w:t xml:space="preserve"> </w:t>
      </w:r>
      <w:r w:rsidR="005F1B37">
        <w:rPr>
          <w:rFonts w:ascii="Times New Roman" w:eastAsia="Times New Roman" w:hAnsi="Times New Roman" w:cs="Times New Roman"/>
          <w:sz w:val="24"/>
          <w:szCs w:val="24"/>
          <w:lang w:val="en-US"/>
        </w:rPr>
        <w:t xml:space="preserve">Table </w:t>
      </w:r>
      <w:r w:rsidR="00667A5A" w:rsidRPr="00B5133C">
        <w:rPr>
          <w:rFonts w:ascii="Times New Roman" w:eastAsia="Times New Roman" w:hAnsi="Times New Roman" w:cs="Times New Roman"/>
          <w:sz w:val="24"/>
          <w:szCs w:val="24"/>
          <w:lang w:val="en-US"/>
        </w:rPr>
        <w:t>2</w:t>
      </w:r>
      <w:r w:rsidRPr="00B5133C">
        <w:rPr>
          <w:rFonts w:ascii="Times New Roman" w:eastAsia="Times New Roman" w:hAnsi="Times New Roman" w:cs="Times New Roman"/>
          <w:sz w:val="24"/>
          <w:szCs w:val="24"/>
          <w:lang w:val="en-US"/>
        </w:rPr>
        <w:t xml:space="preserve"> - </w:t>
      </w:r>
      <w:r w:rsidR="00C407D5" w:rsidRPr="00B5133C">
        <w:rPr>
          <w:rFonts w:ascii="Times New Roman" w:hAnsi="Times New Roman" w:cs="Times New Roman"/>
          <w:sz w:val="24"/>
          <w:szCs w:val="24"/>
          <w:lang w:val="en-GB"/>
        </w:rPr>
        <w:t>Processing parameters</w:t>
      </w:r>
      <w:r w:rsidR="005201CA" w:rsidRPr="00B5133C">
        <w:rPr>
          <w:rFonts w:ascii="Times New Roman" w:hAnsi="Times New Roman" w:cs="Times New Roman"/>
          <w:sz w:val="24"/>
          <w:szCs w:val="24"/>
          <w:lang w:val="en-GB"/>
        </w:rPr>
        <w:t>:</w:t>
      </w:r>
      <w:r w:rsidR="00C407D5" w:rsidRPr="00B5133C">
        <w:rPr>
          <w:rFonts w:ascii="Times New Roman" w:hAnsi="Times New Roman" w:cs="Times New Roman"/>
          <w:sz w:val="24"/>
          <w:szCs w:val="24"/>
          <w:lang w:val="en-GB"/>
        </w:rPr>
        <w:t xml:space="preserve"> Analysis of all elements</w:t>
      </w:r>
      <w:r w:rsidR="005201CA" w:rsidRPr="00B5133C">
        <w:rPr>
          <w:rFonts w:ascii="Times New Roman" w:hAnsi="Times New Roman" w:cs="Times New Roman"/>
          <w:sz w:val="24"/>
          <w:szCs w:val="24"/>
          <w:lang w:val="en-GB"/>
        </w:rPr>
        <w:t xml:space="preserve"> (</w:t>
      </w:r>
      <w:r w:rsidR="00C407D5" w:rsidRPr="00B5133C">
        <w:rPr>
          <w:rFonts w:ascii="Times New Roman" w:hAnsi="Times New Roman" w:cs="Times New Roman"/>
          <w:sz w:val="24"/>
          <w:szCs w:val="24"/>
          <w:lang w:val="en-GB"/>
        </w:rPr>
        <w:t>normalised</w:t>
      </w:r>
      <w:r w:rsidR="005201CA" w:rsidRPr="00B5133C">
        <w:rPr>
          <w:rFonts w:ascii="Times New Roman" w:hAnsi="Times New Roman" w:cs="Times New Roman"/>
          <w:sz w:val="24"/>
          <w:szCs w:val="24"/>
          <w:lang w:val="en-GB"/>
        </w:rPr>
        <w:t>)</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80" w:firstRow="0" w:lastRow="0" w:firstColumn="1" w:lastColumn="0" w:noHBand="0" w:noVBand="0"/>
      </w:tblPr>
      <w:tblGrid>
        <w:gridCol w:w="1342"/>
        <w:gridCol w:w="765"/>
        <w:gridCol w:w="820"/>
        <w:gridCol w:w="716"/>
        <w:gridCol w:w="716"/>
        <w:gridCol w:w="716"/>
        <w:gridCol w:w="716"/>
        <w:gridCol w:w="716"/>
        <w:gridCol w:w="716"/>
        <w:gridCol w:w="716"/>
        <w:gridCol w:w="820"/>
        <w:gridCol w:w="820"/>
        <w:gridCol w:w="923"/>
        <w:gridCol w:w="1213"/>
      </w:tblGrid>
      <w:tr w:rsidR="005201CA" w:rsidRPr="00B5133C" w:rsidTr="00D921F1">
        <w:trPr>
          <w:trHeight w:val="413"/>
        </w:trPr>
        <w:tc>
          <w:tcPr>
            <w:tcW w:w="1342" w:type="dxa"/>
          </w:tcPr>
          <w:p w:rsidR="005201CA" w:rsidRPr="00B5133C" w:rsidRDefault="00C407D5"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Spectrum</w:t>
            </w:r>
          </w:p>
        </w:tc>
        <w:tc>
          <w:tcPr>
            <w:tcW w:w="765" w:type="dxa"/>
          </w:tcPr>
          <w:p w:rsidR="005201CA" w:rsidRPr="00B5133C" w:rsidRDefault="00FE1582"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 xml:space="preserve">In </w:t>
            </w:r>
            <w:r w:rsidR="00C407D5" w:rsidRPr="00B5133C">
              <w:rPr>
                <w:rFonts w:ascii="Times New Roman" w:hAnsi="Times New Roman" w:cs="Times New Roman"/>
                <w:lang w:val="en-GB"/>
              </w:rPr>
              <w:t>stat</w:t>
            </w:r>
          </w:p>
        </w:tc>
        <w:tc>
          <w:tcPr>
            <w:tcW w:w="820"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O</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Mg</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Al</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Si</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S</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K</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Ca</w:t>
            </w:r>
          </w:p>
        </w:tc>
        <w:tc>
          <w:tcPr>
            <w:tcW w:w="716"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Mn</w:t>
            </w:r>
          </w:p>
        </w:tc>
        <w:tc>
          <w:tcPr>
            <w:tcW w:w="820"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Fe</w:t>
            </w:r>
          </w:p>
        </w:tc>
        <w:tc>
          <w:tcPr>
            <w:tcW w:w="820" w:type="dxa"/>
          </w:tcPr>
          <w:p w:rsidR="005201CA" w:rsidRPr="00B5133C" w:rsidRDefault="005201CA"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Ag</w:t>
            </w:r>
          </w:p>
        </w:tc>
        <w:tc>
          <w:tcPr>
            <w:tcW w:w="923" w:type="dxa"/>
          </w:tcPr>
          <w:p w:rsidR="005201CA" w:rsidRPr="00B5133C" w:rsidRDefault="005201CA" w:rsidP="00D921F1">
            <w:pPr>
              <w:spacing w:after="0" w:line="240" w:lineRule="auto"/>
              <w:rPr>
                <w:rFonts w:ascii="Times New Roman" w:hAnsi="Times New Roman" w:cs="Times New Roman"/>
                <w:lang w:val="en-US"/>
              </w:rPr>
            </w:pPr>
            <w:r w:rsidRPr="00B5133C">
              <w:rPr>
                <w:rFonts w:ascii="Times New Roman" w:hAnsi="Times New Roman" w:cs="Times New Roman"/>
                <w:lang w:val="en-US"/>
              </w:rPr>
              <w:t>Au</w:t>
            </w:r>
          </w:p>
        </w:tc>
        <w:tc>
          <w:tcPr>
            <w:tcW w:w="1213" w:type="dxa"/>
          </w:tcPr>
          <w:p w:rsidR="005201CA" w:rsidRPr="00B5133C" w:rsidRDefault="00C407D5" w:rsidP="00D921F1">
            <w:pPr>
              <w:spacing w:after="0" w:line="240" w:lineRule="auto"/>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Total </w:t>
            </w:r>
          </w:p>
        </w:tc>
      </w:tr>
      <w:tr w:rsidR="005201CA" w:rsidRPr="00B5133C" w:rsidTr="00D921F1">
        <w:trPr>
          <w:trHeight w:val="340"/>
        </w:trPr>
        <w:tc>
          <w:tcPr>
            <w:tcW w:w="1342" w:type="dxa"/>
          </w:tcPr>
          <w:p w:rsidR="005201CA" w:rsidRPr="00B5133C" w:rsidRDefault="00C407D5" w:rsidP="00D921F1">
            <w:pPr>
              <w:spacing w:after="0" w:line="240" w:lineRule="auto"/>
              <w:rPr>
                <w:rFonts w:ascii="Times New Roman" w:hAnsi="Times New Roman" w:cs="Times New Roman"/>
              </w:rPr>
            </w:pPr>
            <w:r w:rsidRPr="00B5133C">
              <w:rPr>
                <w:rFonts w:ascii="Times New Roman" w:hAnsi="Times New Roman" w:cs="Times New Roman"/>
                <w:lang w:val="en-GB"/>
              </w:rPr>
              <w:t>Spectrum</w:t>
            </w:r>
            <w:r w:rsidRPr="00B5133C">
              <w:rPr>
                <w:rFonts w:ascii="Times New Roman" w:hAnsi="Times New Roman" w:cs="Times New Roman"/>
              </w:rPr>
              <w:t xml:space="preserve"> </w:t>
            </w:r>
            <w:r w:rsidR="005201CA" w:rsidRPr="00B5133C">
              <w:rPr>
                <w:rFonts w:ascii="Times New Roman" w:hAnsi="Times New Roman" w:cs="Times New Roman"/>
              </w:rPr>
              <w:t>1</w:t>
            </w:r>
          </w:p>
        </w:tc>
        <w:tc>
          <w:tcPr>
            <w:tcW w:w="765" w:type="dxa"/>
          </w:tcPr>
          <w:p w:rsidR="005201CA" w:rsidRPr="00B5133C" w:rsidRDefault="00C407D5"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 xml:space="preserve">Yes </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49.77</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3.02</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4.24</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6.02</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0.36</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1.00</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0.65</w:t>
            </w:r>
          </w:p>
        </w:tc>
        <w:tc>
          <w:tcPr>
            <w:tcW w:w="716" w:type="dxa"/>
          </w:tcPr>
          <w:p w:rsidR="005201CA" w:rsidRPr="00B5133C" w:rsidRDefault="005201CA" w:rsidP="00D921F1">
            <w:pPr>
              <w:spacing w:after="0" w:line="240" w:lineRule="auto"/>
              <w:rPr>
                <w:rFonts w:ascii="Times New Roman" w:hAnsi="Times New Roman" w:cs="Times New Roman"/>
              </w:rPr>
            </w:pP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21.29</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12.</w:t>
            </w:r>
            <w:r w:rsidRPr="00B5133C">
              <w:rPr>
                <w:rFonts w:ascii="Times New Roman" w:hAnsi="Times New Roman" w:cs="Times New Roman"/>
                <w:lang w:val="en-US"/>
              </w:rPr>
              <w:t>8</w:t>
            </w:r>
            <w:r w:rsidRPr="00B5133C">
              <w:rPr>
                <w:rFonts w:ascii="Times New Roman" w:hAnsi="Times New Roman" w:cs="Times New Roman"/>
              </w:rPr>
              <w:t>6</w:t>
            </w:r>
          </w:p>
        </w:tc>
        <w:tc>
          <w:tcPr>
            <w:tcW w:w="923" w:type="dxa"/>
          </w:tcPr>
          <w:p w:rsidR="005201CA" w:rsidRPr="00B5133C" w:rsidRDefault="005201CA" w:rsidP="00D921F1">
            <w:pPr>
              <w:spacing w:after="0" w:line="240" w:lineRule="auto"/>
              <w:rPr>
                <w:rFonts w:ascii="Times New Roman" w:hAnsi="Times New Roman" w:cs="Times New Roman"/>
                <w:lang w:val="en-US"/>
              </w:rPr>
            </w:pPr>
            <w:r w:rsidRPr="00B5133C">
              <w:rPr>
                <w:rFonts w:ascii="Times New Roman" w:hAnsi="Times New Roman" w:cs="Times New Roman"/>
                <w:lang w:val="en-US"/>
              </w:rPr>
              <w:t>0.8</w:t>
            </w:r>
          </w:p>
        </w:tc>
        <w:tc>
          <w:tcPr>
            <w:tcW w:w="1213" w:type="dxa"/>
          </w:tcPr>
          <w:p w:rsidR="005201CA" w:rsidRPr="00B5133C" w:rsidRDefault="005201CA" w:rsidP="00D921F1">
            <w:pPr>
              <w:spacing w:after="0" w:line="240" w:lineRule="auto"/>
              <w:rPr>
                <w:rFonts w:ascii="Times New Roman" w:hAnsi="Times New Roman" w:cs="Times New Roman"/>
                <w:sz w:val="24"/>
                <w:szCs w:val="24"/>
              </w:rPr>
            </w:pPr>
            <w:r w:rsidRPr="00B5133C">
              <w:rPr>
                <w:rFonts w:ascii="Times New Roman" w:hAnsi="Times New Roman" w:cs="Times New Roman"/>
                <w:sz w:val="24"/>
                <w:szCs w:val="24"/>
              </w:rPr>
              <w:t>100.00</w:t>
            </w:r>
          </w:p>
        </w:tc>
      </w:tr>
      <w:tr w:rsidR="005201CA" w:rsidRPr="00B5133C" w:rsidTr="00D921F1">
        <w:trPr>
          <w:trHeight w:val="357"/>
        </w:trPr>
        <w:tc>
          <w:tcPr>
            <w:tcW w:w="1342" w:type="dxa"/>
          </w:tcPr>
          <w:p w:rsidR="005201CA" w:rsidRPr="00B5133C" w:rsidRDefault="00C407D5" w:rsidP="00D921F1">
            <w:pPr>
              <w:spacing w:after="0" w:line="240" w:lineRule="auto"/>
              <w:rPr>
                <w:rFonts w:ascii="Times New Roman" w:hAnsi="Times New Roman" w:cs="Times New Roman"/>
              </w:rPr>
            </w:pPr>
            <w:r w:rsidRPr="00B5133C">
              <w:rPr>
                <w:rFonts w:ascii="Times New Roman" w:hAnsi="Times New Roman" w:cs="Times New Roman"/>
                <w:lang w:val="en-GB"/>
              </w:rPr>
              <w:t>Spectrum</w:t>
            </w:r>
            <w:r w:rsidR="005201CA" w:rsidRPr="00B5133C">
              <w:rPr>
                <w:rFonts w:ascii="Times New Roman" w:hAnsi="Times New Roman" w:cs="Times New Roman"/>
              </w:rPr>
              <w:t xml:space="preserve"> 2</w:t>
            </w:r>
          </w:p>
        </w:tc>
        <w:tc>
          <w:tcPr>
            <w:tcW w:w="765"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Да</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47.23</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5.80</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1.93</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4.58</w:t>
            </w:r>
          </w:p>
        </w:tc>
        <w:tc>
          <w:tcPr>
            <w:tcW w:w="716" w:type="dxa"/>
          </w:tcPr>
          <w:p w:rsidR="005201CA" w:rsidRPr="00B5133C" w:rsidRDefault="005201CA" w:rsidP="00D921F1">
            <w:pPr>
              <w:spacing w:after="0" w:line="240" w:lineRule="auto"/>
              <w:rPr>
                <w:rFonts w:ascii="Times New Roman" w:hAnsi="Times New Roman" w:cs="Times New Roman"/>
              </w:rPr>
            </w:pPr>
          </w:p>
        </w:tc>
        <w:tc>
          <w:tcPr>
            <w:tcW w:w="716" w:type="dxa"/>
          </w:tcPr>
          <w:p w:rsidR="005201CA" w:rsidRPr="00B5133C" w:rsidRDefault="005201CA" w:rsidP="00D921F1">
            <w:pPr>
              <w:spacing w:after="0" w:line="240" w:lineRule="auto"/>
              <w:rPr>
                <w:rFonts w:ascii="Times New Roman" w:hAnsi="Times New Roman" w:cs="Times New Roman"/>
              </w:rPr>
            </w:pP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0.46</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1.15</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38.85</w:t>
            </w:r>
          </w:p>
        </w:tc>
        <w:tc>
          <w:tcPr>
            <w:tcW w:w="820" w:type="dxa"/>
          </w:tcPr>
          <w:p w:rsidR="005201CA" w:rsidRPr="00B5133C" w:rsidRDefault="005201CA" w:rsidP="00D921F1">
            <w:pPr>
              <w:spacing w:after="0" w:line="240" w:lineRule="auto"/>
              <w:rPr>
                <w:rFonts w:ascii="Times New Roman" w:hAnsi="Times New Roman" w:cs="Times New Roman"/>
              </w:rPr>
            </w:pPr>
          </w:p>
        </w:tc>
        <w:tc>
          <w:tcPr>
            <w:tcW w:w="923" w:type="dxa"/>
          </w:tcPr>
          <w:p w:rsidR="005201CA" w:rsidRPr="00B5133C" w:rsidRDefault="005201CA" w:rsidP="00D921F1">
            <w:pPr>
              <w:spacing w:after="0" w:line="240" w:lineRule="auto"/>
              <w:rPr>
                <w:rFonts w:ascii="Times New Roman" w:hAnsi="Times New Roman" w:cs="Times New Roman"/>
              </w:rPr>
            </w:pPr>
          </w:p>
        </w:tc>
        <w:tc>
          <w:tcPr>
            <w:tcW w:w="1213" w:type="dxa"/>
          </w:tcPr>
          <w:p w:rsidR="005201CA" w:rsidRPr="00B5133C" w:rsidRDefault="005201CA" w:rsidP="00D921F1">
            <w:pPr>
              <w:spacing w:after="0" w:line="240" w:lineRule="auto"/>
              <w:rPr>
                <w:rFonts w:ascii="Times New Roman" w:hAnsi="Times New Roman" w:cs="Times New Roman"/>
                <w:sz w:val="24"/>
                <w:szCs w:val="24"/>
              </w:rPr>
            </w:pPr>
            <w:r w:rsidRPr="00B5133C">
              <w:rPr>
                <w:rFonts w:ascii="Times New Roman" w:hAnsi="Times New Roman" w:cs="Times New Roman"/>
                <w:sz w:val="24"/>
                <w:szCs w:val="24"/>
              </w:rPr>
              <w:t>100.00</w:t>
            </w:r>
          </w:p>
        </w:tc>
      </w:tr>
      <w:tr w:rsidR="005201CA" w:rsidRPr="00B5133C" w:rsidTr="00D921F1">
        <w:trPr>
          <w:trHeight w:val="297"/>
        </w:trPr>
        <w:tc>
          <w:tcPr>
            <w:tcW w:w="1342" w:type="dxa"/>
          </w:tcPr>
          <w:p w:rsidR="005201CA" w:rsidRPr="00B5133C" w:rsidRDefault="00C407D5"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Max</w:t>
            </w:r>
          </w:p>
        </w:tc>
        <w:tc>
          <w:tcPr>
            <w:tcW w:w="765" w:type="dxa"/>
          </w:tcPr>
          <w:p w:rsidR="005201CA" w:rsidRPr="00B5133C" w:rsidRDefault="005201CA" w:rsidP="00D921F1">
            <w:pPr>
              <w:spacing w:after="0" w:line="240" w:lineRule="auto"/>
              <w:rPr>
                <w:rFonts w:ascii="Times New Roman" w:hAnsi="Times New Roman" w:cs="Times New Roman"/>
              </w:rPr>
            </w:pP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49.77</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5.80</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4.24</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6.02</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0.36</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1.00</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0.65</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1.15</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38.85</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12.86</w:t>
            </w:r>
          </w:p>
        </w:tc>
        <w:tc>
          <w:tcPr>
            <w:tcW w:w="923"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0.8</w:t>
            </w:r>
          </w:p>
        </w:tc>
        <w:tc>
          <w:tcPr>
            <w:tcW w:w="1213" w:type="dxa"/>
          </w:tcPr>
          <w:p w:rsidR="005201CA" w:rsidRPr="00B5133C" w:rsidRDefault="005201CA" w:rsidP="00D921F1">
            <w:pPr>
              <w:spacing w:after="0" w:line="240" w:lineRule="auto"/>
              <w:rPr>
                <w:rFonts w:ascii="Times New Roman" w:hAnsi="Times New Roman" w:cs="Times New Roman"/>
                <w:sz w:val="24"/>
                <w:szCs w:val="24"/>
              </w:rPr>
            </w:pPr>
          </w:p>
        </w:tc>
      </w:tr>
      <w:tr w:rsidR="005201CA" w:rsidRPr="00B5133C" w:rsidTr="00D921F1">
        <w:trPr>
          <w:trHeight w:val="286"/>
        </w:trPr>
        <w:tc>
          <w:tcPr>
            <w:tcW w:w="1342" w:type="dxa"/>
          </w:tcPr>
          <w:p w:rsidR="005201CA" w:rsidRPr="00B5133C" w:rsidRDefault="00C407D5" w:rsidP="00D921F1">
            <w:pPr>
              <w:spacing w:after="0" w:line="240" w:lineRule="auto"/>
              <w:rPr>
                <w:rFonts w:ascii="Times New Roman" w:hAnsi="Times New Roman" w:cs="Times New Roman"/>
                <w:lang w:val="en-GB"/>
              </w:rPr>
            </w:pPr>
            <w:r w:rsidRPr="00B5133C">
              <w:rPr>
                <w:rFonts w:ascii="Times New Roman" w:hAnsi="Times New Roman" w:cs="Times New Roman"/>
                <w:lang w:val="en-GB"/>
              </w:rPr>
              <w:t>Min</w:t>
            </w:r>
          </w:p>
        </w:tc>
        <w:tc>
          <w:tcPr>
            <w:tcW w:w="765" w:type="dxa"/>
          </w:tcPr>
          <w:p w:rsidR="005201CA" w:rsidRPr="00B5133C" w:rsidRDefault="005201CA" w:rsidP="00D921F1">
            <w:pPr>
              <w:spacing w:after="0" w:line="240" w:lineRule="auto"/>
              <w:rPr>
                <w:rFonts w:ascii="Times New Roman" w:hAnsi="Times New Roman" w:cs="Times New Roman"/>
              </w:rPr>
            </w:pP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47.23</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3.02</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1.93</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4.58</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0.36</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1.00</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0.46</w:t>
            </w:r>
          </w:p>
        </w:tc>
        <w:tc>
          <w:tcPr>
            <w:tcW w:w="716"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1.15</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21.29</w:t>
            </w:r>
          </w:p>
        </w:tc>
        <w:tc>
          <w:tcPr>
            <w:tcW w:w="820"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12.86</w:t>
            </w:r>
          </w:p>
        </w:tc>
        <w:tc>
          <w:tcPr>
            <w:tcW w:w="923" w:type="dxa"/>
          </w:tcPr>
          <w:p w:rsidR="005201CA" w:rsidRPr="00B5133C" w:rsidRDefault="005201CA" w:rsidP="00D921F1">
            <w:pPr>
              <w:spacing w:after="0" w:line="240" w:lineRule="auto"/>
              <w:rPr>
                <w:rFonts w:ascii="Times New Roman" w:hAnsi="Times New Roman" w:cs="Times New Roman"/>
              </w:rPr>
            </w:pPr>
            <w:r w:rsidRPr="00B5133C">
              <w:rPr>
                <w:rFonts w:ascii="Times New Roman" w:hAnsi="Times New Roman" w:cs="Times New Roman"/>
              </w:rPr>
              <w:t>0.8</w:t>
            </w:r>
          </w:p>
        </w:tc>
        <w:tc>
          <w:tcPr>
            <w:tcW w:w="1213" w:type="dxa"/>
          </w:tcPr>
          <w:p w:rsidR="005201CA" w:rsidRPr="00B5133C" w:rsidRDefault="005201CA" w:rsidP="00D921F1">
            <w:pPr>
              <w:spacing w:after="0" w:line="240" w:lineRule="auto"/>
              <w:rPr>
                <w:rFonts w:ascii="Times New Roman" w:hAnsi="Times New Roman" w:cs="Times New Roman"/>
                <w:sz w:val="24"/>
                <w:szCs w:val="24"/>
              </w:rPr>
            </w:pPr>
          </w:p>
        </w:tc>
      </w:tr>
    </w:tbl>
    <w:p w:rsidR="00507740" w:rsidRPr="00B5133C" w:rsidRDefault="00507740" w:rsidP="009C6A1F">
      <w:pPr>
        <w:spacing w:line="360" w:lineRule="auto"/>
        <w:rPr>
          <w:rFonts w:ascii="Times New Roman" w:hAnsi="Times New Roman" w:cs="Times New Roman"/>
          <w:sz w:val="24"/>
          <w:szCs w:val="24"/>
          <w:lang w:val="en-GB"/>
        </w:rPr>
        <w:sectPr w:rsidR="00507740" w:rsidRPr="00B5133C" w:rsidSect="00702FAA">
          <w:pgSz w:w="16838" w:h="11906" w:orient="landscape"/>
          <w:pgMar w:top="1134" w:right="1134" w:bottom="1701" w:left="1134" w:header="709" w:footer="709" w:gutter="0"/>
          <w:cols w:space="708"/>
          <w:docGrid w:linePitch="360"/>
        </w:sectPr>
      </w:pP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Key findings from the mineralogical study of the field's </w:t>
      </w:r>
      <w:r w:rsidR="00C407D5" w:rsidRPr="00B5133C">
        <w:rPr>
          <w:rFonts w:ascii="Times New Roman" w:hAnsi="Times New Roman" w:cs="Times New Roman"/>
          <w:sz w:val="24"/>
          <w:szCs w:val="24"/>
          <w:lang w:val="en-GB"/>
        </w:rPr>
        <w:t>microsection</w:t>
      </w:r>
      <w:r w:rsidRPr="00B5133C">
        <w:rPr>
          <w:rFonts w:ascii="Times New Roman" w:hAnsi="Times New Roman" w:cs="Times New Roman"/>
          <w:sz w:val="24"/>
          <w:szCs w:val="24"/>
          <w:lang w:val="en-GB"/>
        </w:rPr>
        <w:t>s</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1. The mineral composition of the described </w:t>
      </w:r>
      <w:r w:rsidR="0092711F" w:rsidRPr="00B5133C">
        <w:rPr>
          <w:rFonts w:ascii="Times New Roman" w:hAnsi="Times New Roman" w:cs="Times New Roman"/>
          <w:sz w:val="24"/>
          <w:szCs w:val="24"/>
          <w:lang w:val="en-GB"/>
        </w:rPr>
        <w:t>microsection</w:t>
      </w:r>
      <w:r w:rsidRPr="00B5133C">
        <w:rPr>
          <w:rFonts w:ascii="Times New Roman" w:hAnsi="Times New Roman" w:cs="Times New Roman"/>
          <w:sz w:val="24"/>
          <w:szCs w:val="24"/>
          <w:lang w:val="en-GB"/>
        </w:rPr>
        <w:t xml:space="preserve">s is similar and includes sulfide minerals - pyrrhotite, chalcopyrite, pyrite, rarely sphalerite and as </w:t>
      </w:r>
      <w:r w:rsidR="0092711F" w:rsidRPr="00B5133C">
        <w:rPr>
          <w:rFonts w:ascii="Times New Roman" w:hAnsi="Times New Roman" w:cs="Times New Roman"/>
          <w:sz w:val="24"/>
          <w:szCs w:val="24"/>
          <w:lang w:val="en-GB"/>
        </w:rPr>
        <w:t>accessary</w:t>
      </w:r>
      <w:r w:rsidRPr="00B5133C">
        <w:rPr>
          <w:rFonts w:ascii="Times New Roman" w:hAnsi="Times New Roman" w:cs="Times New Roman"/>
          <w:sz w:val="24"/>
          <w:szCs w:val="24"/>
          <w:lang w:val="en-GB"/>
        </w:rPr>
        <w:t xml:space="preserve"> rutile.</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2. Pyrrhotite dominates among sulfides, forming in one case </w:t>
      </w:r>
      <w:r w:rsidR="00EF2C00" w:rsidRPr="00B5133C">
        <w:rPr>
          <w:rFonts w:ascii="Times New Roman" w:hAnsi="Times New Roman" w:cs="Times New Roman"/>
          <w:sz w:val="24"/>
          <w:szCs w:val="24"/>
          <w:lang w:val="en-GB"/>
        </w:rPr>
        <w:t>the</w:t>
      </w:r>
      <w:r w:rsidRPr="00B5133C">
        <w:rPr>
          <w:rFonts w:ascii="Times New Roman" w:hAnsi="Times New Roman" w:cs="Times New Roman"/>
          <w:sz w:val="24"/>
          <w:szCs w:val="24"/>
          <w:lang w:val="en-GB"/>
        </w:rPr>
        <w:t xml:space="preserve"> </w:t>
      </w:r>
      <w:r w:rsidR="00EF2C00" w:rsidRPr="00B5133C">
        <w:rPr>
          <w:rFonts w:ascii="Times New Roman" w:hAnsi="Times New Roman" w:cs="Times New Roman"/>
          <w:sz w:val="24"/>
          <w:szCs w:val="24"/>
          <w:lang w:val="en-GB"/>
        </w:rPr>
        <w:t xml:space="preserve">impregnated </w:t>
      </w:r>
      <w:r w:rsidRPr="00B5133C">
        <w:rPr>
          <w:rFonts w:ascii="Times New Roman" w:hAnsi="Times New Roman" w:cs="Times New Roman"/>
          <w:sz w:val="24"/>
          <w:szCs w:val="24"/>
          <w:lang w:val="en-GB"/>
        </w:rPr>
        <w:t>unevenly</w:t>
      </w:r>
      <w:r w:rsidR="00EF2C00" w:rsidRPr="00B5133C">
        <w:rPr>
          <w:rFonts w:ascii="Times New Roman" w:hAnsi="Times New Roman" w:cs="Times New Roman"/>
          <w:sz w:val="24"/>
          <w:szCs w:val="24"/>
          <w:lang w:val="en-GB"/>
        </w:rPr>
        <w:t>-grained</w:t>
      </w:r>
      <w:r w:rsidRPr="00B5133C">
        <w:rPr>
          <w:rFonts w:ascii="Times New Roman" w:hAnsi="Times New Roman" w:cs="Times New Roman"/>
          <w:sz w:val="24"/>
          <w:szCs w:val="24"/>
          <w:lang w:val="en-GB"/>
        </w:rPr>
        <w:t xml:space="preserve"> </w:t>
      </w:r>
      <w:r w:rsidR="00EF2C00" w:rsidRPr="00B5133C">
        <w:rPr>
          <w:rFonts w:ascii="Times New Roman" w:hAnsi="Times New Roman" w:cs="Times New Roman"/>
          <w:sz w:val="24"/>
          <w:szCs w:val="24"/>
          <w:lang w:val="en-GB"/>
        </w:rPr>
        <w:t xml:space="preserve">substantially </w:t>
      </w:r>
      <w:r w:rsidRPr="00B5133C">
        <w:rPr>
          <w:rFonts w:ascii="Times New Roman" w:hAnsi="Times New Roman" w:cs="Times New Roman"/>
          <w:sz w:val="24"/>
          <w:szCs w:val="24"/>
          <w:lang w:val="en-GB"/>
        </w:rPr>
        <w:t>pyrrhotite (chalcopyrite-pyrite-pyrrhotite) ore.</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3. Sulphides are in association with quartz and are represented in the blu</w:t>
      </w:r>
      <w:r w:rsidR="00EF2C00" w:rsidRPr="00B5133C">
        <w:rPr>
          <w:rFonts w:ascii="Times New Roman" w:hAnsi="Times New Roman" w:cs="Times New Roman"/>
          <w:sz w:val="24"/>
          <w:szCs w:val="24"/>
          <w:lang w:val="en-GB"/>
        </w:rPr>
        <w:t>ish-gray</w:t>
      </w:r>
      <w:r w:rsidRPr="00B5133C">
        <w:rPr>
          <w:rFonts w:ascii="Times New Roman" w:hAnsi="Times New Roman" w:cs="Times New Roman"/>
          <w:sz w:val="24"/>
          <w:szCs w:val="24"/>
          <w:lang w:val="en-GB"/>
        </w:rPr>
        <w:t xml:space="preserve"> siltstone containing both as uneven separate </w:t>
      </w:r>
      <w:r w:rsidR="00EF2C00" w:rsidRPr="00B5133C">
        <w:rPr>
          <w:rFonts w:ascii="Times New Roman" w:hAnsi="Times New Roman" w:cs="Times New Roman"/>
          <w:sz w:val="24"/>
          <w:szCs w:val="24"/>
          <w:lang w:val="en-GB"/>
        </w:rPr>
        <w:t>impregnation</w:t>
      </w:r>
      <w:r w:rsidRPr="00B5133C">
        <w:rPr>
          <w:rFonts w:ascii="Times New Roman" w:hAnsi="Times New Roman" w:cs="Times New Roman"/>
          <w:sz w:val="24"/>
          <w:szCs w:val="24"/>
          <w:lang w:val="en-GB"/>
        </w:rPr>
        <w:t xml:space="preserve">s and in </w:t>
      </w:r>
      <w:r w:rsidR="00EF2C00" w:rsidRPr="00B5133C">
        <w:rPr>
          <w:rFonts w:ascii="Times New Roman" w:hAnsi="Times New Roman" w:cs="Times New Roman"/>
          <w:sz w:val="24"/>
          <w:szCs w:val="24"/>
          <w:lang w:val="en-GB"/>
        </w:rPr>
        <w:t>mutual accretions</w:t>
      </w:r>
      <w:r w:rsidRPr="00B5133C">
        <w:rPr>
          <w:rFonts w:ascii="Times New Roman" w:hAnsi="Times New Roman" w:cs="Times New Roman"/>
          <w:sz w:val="24"/>
          <w:szCs w:val="24"/>
          <w:lang w:val="en-GB"/>
        </w:rPr>
        <w:t>. Among them, pyrrhotite is one of the most recent minerals</w:t>
      </w:r>
      <w:r w:rsidR="00EF2C0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replaces chalcopyrite and pyrite. Small inclusions of chalcopyrite are often found in aggregate pyrrhotite.</w:t>
      </w:r>
    </w:p>
    <w:p w:rsidR="00C856E8" w:rsidRPr="00B5133C" w:rsidRDefault="00507740"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4. </w:t>
      </w:r>
      <w:r w:rsidR="00C856E8" w:rsidRPr="00B5133C">
        <w:rPr>
          <w:rFonts w:ascii="Times New Roman" w:hAnsi="Times New Roman" w:cs="Times New Roman"/>
          <w:sz w:val="24"/>
          <w:szCs w:val="24"/>
          <w:lang w:val="en-GB"/>
        </w:rPr>
        <w:t>Sulphide minerals are often corroded. Oxidised pyrite is noted.</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5. Accessory rutile is present in the rock mass, often in combination with chalcopyrite.</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6. In the pyrrhotite mass</w:t>
      </w:r>
      <w:r w:rsidR="00EF2C0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there are co</w:t>
      </w:r>
      <w:r w:rsidR="00EF2C00" w:rsidRPr="00B5133C">
        <w:rPr>
          <w:rFonts w:ascii="Times New Roman" w:hAnsi="Times New Roman" w:cs="Times New Roman"/>
          <w:sz w:val="24"/>
          <w:szCs w:val="24"/>
          <w:lang w:val="en-GB"/>
        </w:rPr>
        <w:t>l</w:t>
      </w:r>
      <w:r w:rsidRPr="00B5133C">
        <w:rPr>
          <w:rFonts w:ascii="Times New Roman" w:hAnsi="Times New Roman" w:cs="Times New Roman"/>
          <w:sz w:val="24"/>
          <w:szCs w:val="24"/>
          <w:lang w:val="en-GB"/>
        </w:rPr>
        <w:t xml:space="preserve">lomorphic </w:t>
      </w:r>
      <w:r w:rsidR="00EF2C00" w:rsidRPr="00B5133C">
        <w:rPr>
          <w:rFonts w:ascii="Times New Roman" w:hAnsi="Times New Roman" w:cs="Times New Roman"/>
          <w:sz w:val="24"/>
          <w:szCs w:val="24"/>
          <w:lang w:val="en-GB"/>
        </w:rPr>
        <w:t>concretion</w:t>
      </w:r>
      <w:r w:rsidRPr="00B5133C">
        <w:rPr>
          <w:rFonts w:ascii="Times New Roman" w:hAnsi="Times New Roman" w:cs="Times New Roman"/>
          <w:sz w:val="24"/>
          <w:szCs w:val="24"/>
          <w:lang w:val="en-GB"/>
        </w:rPr>
        <w:t>s of m</w:t>
      </w:r>
      <w:r w:rsidR="00EF2C00" w:rsidRPr="00B5133C">
        <w:rPr>
          <w:rFonts w:ascii="Times New Roman" w:hAnsi="Times New Roman" w:cs="Times New Roman"/>
          <w:sz w:val="24"/>
          <w:szCs w:val="24"/>
          <w:lang w:val="en-GB"/>
        </w:rPr>
        <w:t>e</w:t>
      </w:r>
      <w:r w:rsidRPr="00B5133C">
        <w:rPr>
          <w:rFonts w:ascii="Times New Roman" w:hAnsi="Times New Roman" w:cs="Times New Roman"/>
          <w:sz w:val="24"/>
          <w:szCs w:val="24"/>
          <w:lang w:val="en-GB"/>
        </w:rPr>
        <w:t>lnikovite-pyrite, which are a mixture of marcasite and pyrite</w:t>
      </w:r>
      <w:r w:rsidR="00EF2C0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as early formations, built into a transit association </w:t>
      </w:r>
      <w:r w:rsidR="00EF2C00" w:rsidRPr="00B5133C">
        <w:rPr>
          <w:rFonts w:ascii="Times New Roman" w:hAnsi="Times New Roman" w:cs="Times New Roman"/>
          <w:sz w:val="24"/>
          <w:szCs w:val="24"/>
          <w:lang w:val="en-GB"/>
        </w:rPr>
        <w:t>of the</w:t>
      </w:r>
      <w:r w:rsidRPr="00B5133C">
        <w:rPr>
          <w:rFonts w:ascii="Times New Roman" w:hAnsi="Times New Roman" w:cs="Times New Roman"/>
          <w:sz w:val="24"/>
          <w:szCs w:val="24"/>
          <w:lang w:val="en-GB"/>
        </w:rPr>
        <w:t xml:space="preserve"> millnikovite-pyrite-pyrrhotite.</w:t>
      </w:r>
    </w:p>
    <w:p w:rsidR="00C407D5" w:rsidRPr="00B5133C" w:rsidRDefault="00C856E8" w:rsidP="005F1B37">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 7. Sulphides in association with quartz are superimposed on siltstones and are hydrothermal in nature.</w:t>
      </w:r>
    </w:p>
    <w:p w:rsidR="00DB1786" w:rsidRPr="00B5133C" w:rsidRDefault="00C407D5" w:rsidP="00507740">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Key findings of t</w:t>
      </w:r>
      <w:r w:rsidR="00DB1786" w:rsidRPr="00B5133C">
        <w:rPr>
          <w:rFonts w:ascii="Times New Roman" w:hAnsi="Times New Roman" w:cs="Times New Roman"/>
          <w:sz w:val="24"/>
          <w:szCs w:val="24"/>
          <w:lang w:val="en-GB"/>
        </w:rPr>
        <w:t>he petrographic study o</w:t>
      </w:r>
      <w:r w:rsidRPr="00B5133C">
        <w:rPr>
          <w:rFonts w:ascii="Times New Roman" w:hAnsi="Times New Roman" w:cs="Times New Roman"/>
          <w:sz w:val="24"/>
          <w:szCs w:val="24"/>
          <w:lang w:val="en-GB"/>
        </w:rPr>
        <w:t>f</w:t>
      </w:r>
      <w:r w:rsidR="00DB1786" w:rsidRPr="00B5133C">
        <w:rPr>
          <w:rFonts w:ascii="Times New Roman" w:hAnsi="Times New Roman" w:cs="Times New Roman"/>
          <w:sz w:val="24"/>
          <w:szCs w:val="24"/>
          <w:lang w:val="en-GB"/>
        </w:rPr>
        <w:t xml:space="preserve"> the field’s slides </w:t>
      </w:r>
    </w:p>
    <w:p w:rsidR="00507740" w:rsidRPr="00B5133C" w:rsidRDefault="00DB1786" w:rsidP="00507740">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Slide</w:t>
      </w:r>
      <w:r w:rsidR="00507740" w:rsidRPr="00B5133C">
        <w:rPr>
          <w:rFonts w:ascii="Times New Roman" w:hAnsi="Times New Roman" w:cs="Times New Roman"/>
          <w:sz w:val="24"/>
          <w:szCs w:val="24"/>
          <w:lang w:val="en-GB"/>
        </w:rPr>
        <w:t xml:space="preserve"> </w:t>
      </w:r>
      <w:r w:rsidR="00507740" w:rsidRPr="00B5133C">
        <w:rPr>
          <w:rFonts w:ascii="Times New Roman" w:hAnsi="Times New Roman" w:cs="Times New Roman"/>
          <w:sz w:val="24"/>
          <w:szCs w:val="24"/>
        </w:rPr>
        <w:t>Ш</w:t>
      </w:r>
      <w:r w:rsidR="00507740" w:rsidRPr="00B5133C">
        <w:rPr>
          <w:rFonts w:ascii="Times New Roman" w:hAnsi="Times New Roman" w:cs="Times New Roman"/>
          <w:sz w:val="24"/>
          <w:szCs w:val="24"/>
          <w:lang w:val="en-GB"/>
        </w:rPr>
        <w:t>19-10.</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Externally</w:t>
      </w:r>
      <w:r w:rsidR="00EF2C00" w:rsidRPr="00B5133C">
        <w:rPr>
          <w:rFonts w:ascii="Times New Roman" w:hAnsi="Times New Roman" w:cs="Times New Roman"/>
          <w:sz w:val="24"/>
          <w:szCs w:val="24"/>
          <w:lang w:val="en-GB"/>
        </w:rPr>
        <w:t>, it is a</w:t>
      </w:r>
      <w:r w:rsidRPr="00B5133C">
        <w:rPr>
          <w:rFonts w:ascii="Times New Roman" w:hAnsi="Times New Roman" w:cs="Times New Roman"/>
          <w:sz w:val="24"/>
          <w:szCs w:val="24"/>
          <w:lang w:val="en-GB"/>
        </w:rPr>
        <w:t xml:space="preserve"> black massive fine-grained rock. There are several different areas of the rock in the cut: black fine grain</w:t>
      </w:r>
      <w:r w:rsidR="00EF2C00" w:rsidRPr="00B5133C">
        <w:rPr>
          <w:rFonts w:ascii="Times New Roman" w:hAnsi="Times New Roman" w:cs="Times New Roman"/>
          <w:sz w:val="24"/>
          <w:szCs w:val="24"/>
          <w:lang w:val="en-GB"/>
        </w:rPr>
        <w:t>s, one with thin white micro</w:t>
      </w:r>
      <w:r w:rsidRPr="00B5133C">
        <w:rPr>
          <w:rFonts w:ascii="Times New Roman" w:hAnsi="Times New Roman" w:cs="Times New Roman"/>
          <w:sz w:val="24"/>
          <w:szCs w:val="24"/>
          <w:lang w:val="en-GB"/>
        </w:rPr>
        <w:t>ve</w:t>
      </w:r>
      <w:r w:rsidR="00EF2C00"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xml:space="preserve">ns, </w:t>
      </w:r>
      <w:r w:rsidR="00EF2C00" w:rsidRPr="00B5133C">
        <w:rPr>
          <w:rFonts w:ascii="Times New Roman" w:hAnsi="Times New Roman" w:cs="Times New Roman"/>
          <w:sz w:val="24"/>
          <w:szCs w:val="24"/>
          <w:lang w:val="en-GB"/>
        </w:rPr>
        <w:t>is absent in the other one</w:t>
      </w:r>
      <w:r w:rsidRPr="00B5133C">
        <w:rPr>
          <w:rFonts w:ascii="Times New Roman" w:hAnsi="Times New Roman" w:cs="Times New Roman"/>
          <w:sz w:val="24"/>
          <w:szCs w:val="24"/>
          <w:lang w:val="en-GB"/>
        </w:rPr>
        <w:t xml:space="preserve">. Under the action of hydrochloric acid, the </w:t>
      </w:r>
      <w:r w:rsidR="00EF2C00" w:rsidRPr="00B5133C">
        <w:rPr>
          <w:rFonts w:ascii="Times New Roman" w:hAnsi="Times New Roman" w:cs="Times New Roman"/>
          <w:sz w:val="24"/>
          <w:szCs w:val="24"/>
          <w:lang w:val="en-GB"/>
        </w:rPr>
        <w:t>rock</w:t>
      </w:r>
      <w:r w:rsidRPr="00B5133C">
        <w:rPr>
          <w:rFonts w:ascii="Times New Roman" w:hAnsi="Times New Roman" w:cs="Times New Roman"/>
          <w:sz w:val="24"/>
          <w:szCs w:val="24"/>
          <w:lang w:val="en-GB"/>
        </w:rPr>
        <w:t xml:space="preserve"> with </w:t>
      </w:r>
      <w:r w:rsidR="00EF2C00" w:rsidRPr="00B5133C">
        <w:rPr>
          <w:rFonts w:ascii="Times New Roman" w:hAnsi="Times New Roman" w:cs="Times New Roman"/>
          <w:sz w:val="24"/>
          <w:szCs w:val="24"/>
          <w:lang w:val="en-GB"/>
        </w:rPr>
        <w:t>veinlets boils,</w:t>
      </w:r>
      <w:r w:rsidRPr="00B5133C">
        <w:rPr>
          <w:rFonts w:ascii="Times New Roman" w:hAnsi="Times New Roman" w:cs="Times New Roman"/>
          <w:sz w:val="24"/>
          <w:szCs w:val="24"/>
          <w:lang w:val="en-GB"/>
        </w:rPr>
        <w:t xml:space="preserve"> and the second is inert to hydrochloric acid.</w:t>
      </w:r>
    </w:p>
    <w:p w:rsidR="00C856E8" w:rsidRPr="00B5133C" w:rsidRDefault="00C856E8" w:rsidP="00C856E8">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In the grind</w:t>
      </w:r>
      <w:r w:rsidR="00EF2C00" w:rsidRPr="00B5133C">
        <w:rPr>
          <w:rFonts w:ascii="Times New Roman" w:hAnsi="Times New Roman" w:cs="Times New Roman"/>
          <w:sz w:val="24"/>
          <w:szCs w:val="24"/>
          <w:lang w:val="en-GB"/>
        </w:rPr>
        <w:t>ed</w:t>
      </w:r>
      <w:r w:rsidRPr="00B5133C">
        <w:rPr>
          <w:rFonts w:ascii="Times New Roman" w:hAnsi="Times New Roman" w:cs="Times New Roman"/>
          <w:sz w:val="24"/>
          <w:szCs w:val="24"/>
          <w:lang w:val="en-GB"/>
        </w:rPr>
        <w:t xml:space="preserve"> plane, black aleuropelite </w:t>
      </w:r>
      <w:r w:rsidR="00EF2C00" w:rsidRPr="00B5133C">
        <w:rPr>
          <w:rFonts w:ascii="Times New Roman" w:hAnsi="Times New Roman" w:cs="Times New Roman"/>
          <w:sz w:val="24"/>
          <w:szCs w:val="24"/>
          <w:lang w:val="en-GB"/>
        </w:rPr>
        <w:t>has</w:t>
      </w:r>
      <w:r w:rsidRPr="00B5133C">
        <w:rPr>
          <w:rFonts w:ascii="Times New Roman" w:hAnsi="Times New Roman" w:cs="Times New Roman"/>
          <w:sz w:val="24"/>
          <w:szCs w:val="24"/>
          <w:lang w:val="en-GB"/>
        </w:rPr>
        <w:t xml:space="preserve"> nests and vein</w:t>
      </w:r>
      <w:r w:rsidR="00EF2C00" w:rsidRPr="00B5133C">
        <w:rPr>
          <w:rFonts w:ascii="Times New Roman" w:hAnsi="Times New Roman" w:cs="Times New Roman"/>
          <w:sz w:val="24"/>
          <w:szCs w:val="24"/>
          <w:lang w:val="en-GB"/>
        </w:rPr>
        <w:t>let</w:t>
      </w:r>
      <w:r w:rsidRPr="00B5133C">
        <w:rPr>
          <w:rFonts w:ascii="Times New Roman" w:hAnsi="Times New Roman" w:cs="Times New Roman"/>
          <w:sz w:val="24"/>
          <w:szCs w:val="24"/>
          <w:lang w:val="en-GB"/>
        </w:rPr>
        <w:t xml:space="preserve">s of carbonate. Aleuropelite with rare fine quartz grains consists of a cryptocrystalline mass with black carbonate particles. Carbonate </w:t>
      </w:r>
      <w:r w:rsidR="00EF2C00"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xml:space="preserve">s </w:t>
      </w:r>
      <w:r w:rsidR="00EF2C00" w:rsidRPr="00B5133C">
        <w:rPr>
          <w:rFonts w:ascii="Times New Roman" w:hAnsi="Times New Roman" w:cs="Times New Roman"/>
          <w:sz w:val="24"/>
          <w:szCs w:val="24"/>
          <w:lang w:val="en-GB"/>
        </w:rPr>
        <w:t xml:space="preserve">of </w:t>
      </w:r>
      <w:r w:rsidRPr="00B5133C">
        <w:rPr>
          <w:rFonts w:ascii="Times New Roman" w:hAnsi="Times New Roman" w:cs="Times New Roman"/>
          <w:sz w:val="24"/>
          <w:szCs w:val="24"/>
          <w:lang w:val="en-GB"/>
        </w:rPr>
        <w:t>various grains ranging from cryptocrystalline to fine-medium-grained. Locally</w:t>
      </w:r>
      <w:r w:rsidR="0028640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it is sometimes associated with quartz.</w:t>
      </w:r>
    </w:p>
    <w:p w:rsidR="00C856E8" w:rsidRPr="00B5133C" w:rsidRDefault="00C856E8" w:rsidP="00C856E8">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In the second slice, the striped pel</w:t>
      </w:r>
      <w:r w:rsidR="00286400"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t</w:t>
      </w:r>
      <w:r w:rsidR="00286400" w:rsidRPr="00B5133C">
        <w:rPr>
          <w:rFonts w:ascii="Times New Roman" w:hAnsi="Times New Roman" w:cs="Times New Roman"/>
          <w:sz w:val="24"/>
          <w:szCs w:val="24"/>
          <w:lang w:val="en-GB"/>
        </w:rPr>
        <w:t>e</w:t>
      </w:r>
      <w:r w:rsidRPr="00B5133C">
        <w:rPr>
          <w:rFonts w:ascii="Times New Roman" w:hAnsi="Times New Roman" w:cs="Times New Roman"/>
          <w:sz w:val="24"/>
          <w:szCs w:val="24"/>
          <w:lang w:val="en-GB"/>
        </w:rPr>
        <w:t xml:space="preserve"> alternate</w:t>
      </w:r>
      <w:r w:rsidR="00286400"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between layers (layered texture) of absolutely black cryptocrystalline</w:t>
      </w:r>
      <w:r w:rsidR="00286400"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(pelite) and slightly more </w:t>
      </w:r>
      <w:r w:rsidR="00286400" w:rsidRPr="00B5133C">
        <w:rPr>
          <w:rFonts w:ascii="Times New Roman" w:hAnsi="Times New Roman" w:cs="Times New Roman"/>
          <w:sz w:val="24"/>
          <w:szCs w:val="24"/>
          <w:lang w:val="en-GB"/>
        </w:rPr>
        <w:t>de</w:t>
      </w:r>
      <w:r w:rsidRPr="00B5133C">
        <w:rPr>
          <w:rFonts w:ascii="Times New Roman" w:hAnsi="Times New Roman" w:cs="Times New Roman"/>
          <w:sz w:val="24"/>
          <w:szCs w:val="24"/>
          <w:lang w:val="en-GB"/>
        </w:rPr>
        <w:t xml:space="preserve">crystallised </w:t>
      </w:r>
      <w:r w:rsidR="00286400" w:rsidRPr="00B5133C">
        <w:rPr>
          <w:rFonts w:ascii="Times New Roman" w:hAnsi="Times New Roman" w:cs="Times New Roman"/>
          <w:sz w:val="24"/>
          <w:szCs w:val="24"/>
          <w:lang w:val="en-GB"/>
        </w:rPr>
        <w:t xml:space="preserve">layers </w:t>
      </w:r>
      <w:r w:rsidRPr="00B5133C">
        <w:rPr>
          <w:rFonts w:ascii="Times New Roman" w:hAnsi="Times New Roman" w:cs="Times New Roman"/>
          <w:sz w:val="24"/>
          <w:szCs w:val="24"/>
          <w:lang w:val="en-GB"/>
        </w:rPr>
        <w:t>with weakly recognisable particles of quartz and other formations, possibly micaceous.</w:t>
      </w:r>
    </w:p>
    <w:p w:rsidR="00C856E8" w:rsidRPr="00B5133C" w:rsidRDefault="00C856E8" w:rsidP="00C856E8">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S</w:t>
      </w:r>
      <w:r w:rsidR="00286400" w:rsidRPr="00B5133C">
        <w:rPr>
          <w:rFonts w:ascii="Times New Roman" w:hAnsi="Times New Roman" w:cs="Times New Roman"/>
          <w:sz w:val="24"/>
          <w:szCs w:val="24"/>
          <w:lang w:val="en-GB"/>
        </w:rPr>
        <w:t>lice</w:t>
      </w:r>
      <w:r w:rsidRPr="00B5133C">
        <w:rPr>
          <w:rFonts w:ascii="Times New Roman" w:hAnsi="Times New Roman" w:cs="Times New Roman"/>
          <w:sz w:val="24"/>
          <w:szCs w:val="24"/>
          <w:lang w:val="en-GB"/>
        </w:rPr>
        <w:t xml:space="preserve"> T19-51</w:t>
      </w:r>
    </w:p>
    <w:p w:rsidR="00C856E8" w:rsidRPr="00B5133C" w:rsidRDefault="00C856E8" w:rsidP="00C856E8">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Externally heterogeneous in colour rock with s</w:t>
      </w:r>
      <w:r w:rsidR="00286400" w:rsidRPr="00B5133C">
        <w:rPr>
          <w:rFonts w:ascii="Times New Roman" w:hAnsi="Times New Roman" w:cs="Times New Roman"/>
          <w:sz w:val="24"/>
          <w:szCs w:val="24"/>
          <w:lang w:val="en-GB"/>
        </w:rPr>
        <w:t>pot</w:t>
      </w:r>
      <w:r w:rsidRPr="00B5133C">
        <w:rPr>
          <w:rFonts w:ascii="Times New Roman" w:hAnsi="Times New Roman" w:cs="Times New Roman"/>
          <w:sz w:val="24"/>
          <w:szCs w:val="24"/>
          <w:lang w:val="en-GB"/>
        </w:rPr>
        <w:t xml:space="preserve">s of grey separations in the form of debris in a lighter cementing mass. White calcite </w:t>
      </w:r>
      <w:r w:rsidR="00286400" w:rsidRPr="00B5133C">
        <w:rPr>
          <w:rFonts w:ascii="Times New Roman" w:hAnsi="Times New Roman" w:cs="Times New Roman"/>
          <w:sz w:val="24"/>
          <w:szCs w:val="24"/>
          <w:lang w:val="en-GB"/>
        </w:rPr>
        <w:t xml:space="preserve">is </w:t>
      </w:r>
      <w:r w:rsidRPr="00B5133C">
        <w:rPr>
          <w:rFonts w:ascii="Times New Roman" w:hAnsi="Times New Roman" w:cs="Times New Roman"/>
          <w:sz w:val="24"/>
          <w:szCs w:val="24"/>
          <w:lang w:val="en-GB"/>
        </w:rPr>
        <w:t>in vein</w:t>
      </w:r>
      <w:r w:rsidR="00286400" w:rsidRPr="00B5133C">
        <w:rPr>
          <w:rFonts w:ascii="Times New Roman" w:hAnsi="Times New Roman" w:cs="Times New Roman"/>
          <w:sz w:val="24"/>
          <w:szCs w:val="24"/>
          <w:lang w:val="en-GB"/>
        </w:rPr>
        <w:t>let</w:t>
      </w:r>
      <w:r w:rsidRPr="00B5133C">
        <w:rPr>
          <w:rFonts w:ascii="Times New Roman" w:hAnsi="Times New Roman" w:cs="Times New Roman"/>
          <w:sz w:val="24"/>
          <w:szCs w:val="24"/>
          <w:lang w:val="en-GB"/>
        </w:rPr>
        <w:t>s and nests.</w:t>
      </w:r>
    </w:p>
    <w:p w:rsidR="00C856E8" w:rsidRPr="00B5133C" w:rsidRDefault="00C856E8" w:rsidP="00C856E8">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Under the microscope, the rock is </w:t>
      </w:r>
      <w:r w:rsidR="00286400" w:rsidRPr="00B5133C">
        <w:rPr>
          <w:rFonts w:ascii="Times New Roman" w:hAnsi="Times New Roman" w:cs="Times New Roman"/>
          <w:sz w:val="24"/>
          <w:szCs w:val="24"/>
          <w:lang w:val="en-GB"/>
        </w:rPr>
        <w:t xml:space="preserve">of </w:t>
      </w:r>
      <w:r w:rsidRPr="00B5133C">
        <w:rPr>
          <w:rFonts w:ascii="Times New Roman" w:hAnsi="Times New Roman" w:cs="Times New Roman"/>
          <w:sz w:val="24"/>
          <w:szCs w:val="24"/>
          <w:lang w:val="en-GB"/>
        </w:rPr>
        <w:t xml:space="preserve">very heterogeneous </w:t>
      </w:r>
      <w:r w:rsidR="00286400" w:rsidRPr="00B5133C">
        <w:rPr>
          <w:rFonts w:ascii="Times New Roman" w:hAnsi="Times New Roman" w:cs="Times New Roman"/>
          <w:sz w:val="24"/>
          <w:szCs w:val="24"/>
          <w:lang w:val="en-GB"/>
        </w:rPr>
        <w:t xml:space="preserve">in fragmental </w:t>
      </w:r>
      <w:r w:rsidRPr="00B5133C">
        <w:rPr>
          <w:rFonts w:ascii="Times New Roman" w:hAnsi="Times New Roman" w:cs="Times New Roman"/>
          <w:sz w:val="24"/>
          <w:szCs w:val="24"/>
          <w:lang w:val="en-GB"/>
        </w:rPr>
        <w:t>composition</w:t>
      </w:r>
      <w:r w:rsidR="00286400"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the</w:t>
      </w:r>
      <w:r w:rsidR="00286400" w:rsidRPr="00B5133C">
        <w:rPr>
          <w:rFonts w:ascii="Times New Roman" w:hAnsi="Times New Roman" w:cs="Times New Roman"/>
          <w:sz w:val="24"/>
          <w:szCs w:val="24"/>
          <w:lang w:val="en-GB"/>
        </w:rPr>
        <w:t>ir</w:t>
      </w:r>
      <w:r w:rsidRPr="00B5133C">
        <w:rPr>
          <w:rFonts w:ascii="Times New Roman" w:hAnsi="Times New Roman" w:cs="Times New Roman"/>
          <w:sz w:val="24"/>
          <w:szCs w:val="24"/>
          <w:lang w:val="en-GB"/>
        </w:rPr>
        <w:t xml:space="preserve"> structure and grains. One type of separations (rocks) is represented by quartz variety aggregates from thin to medium grained and separate relatively large grains of single quartz </w:t>
      </w:r>
      <w:r w:rsidRPr="00B5133C">
        <w:rPr>
          <w:rFonts w:ascii="Times New Roman" w:hAnsi="Times New Roman" w:cs="Times New Roman"/>
          <w:sz w:val="24"/>
          <w:szCs w:val="24"/>
          <w:lang w:val="en-GB"/>
        </w:rPr>
        <w:lastRenderedPageBreak/>
        <w:t>crystals.</w:t>
      </w:r>
      <w:r w:rsidR="00507740"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The second type of rock is highly chlorinated and often plays the role of cement, but without sharp and distinct </w:t>
      </w:r>
      <w:r w:rsidR="00286400" w:rsidRPr="00B5133C">
        <w:rPr>
          <w:rFonts w:ascii="Times New Roman" w:hAnsi="Times New Roman" w:cs="Times New Roman"/>
          <w:sz w:val="24"/>
          <w:szCs w:val="24"/>
          <w:lang w:val="en-GB"/>
        </w:rPr>
        <w:t>limita</w:t>
      </w:r>
      <w:r w:rsidRPr="00B5133C">
        <w:rPr>
          <w:rFonts w:ascii="Times New Roman" w:hAnsi="Times New Roman" w:cs="Times New Roman"/>
          <w:sz w:val="24"/>
          <w:szCs w:val="24"/>
          <w:lang w:val="en-GB"/>
        </w:rPr>
        <w:t>tions like sandstones. The crystalline structure of the individual rock sections and intensive carbonation and chloritisation obscure the primary rock composition. In nesting aggregations of pelitised feldspar grains</w:t>
      </w:r>
      <w:r w:rsidR="0028640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w:t>
      </w:r>
      <w:r w:rsidR="00286400"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mall veins are made of calcite, while larger ones (up to 1.5-2 mm) are made of coarse-grained calcite, epidote and quartz (Figure 15). </w:t>
      </w:r>
      <w:r w:rsidR="006C0ABB" w:rsidRPr="00B5133C">
        <w:rPr>
          <w:rFonts w:ascii="Times New Roman" w:hAnsi="Times New Roman" w:cs="Times New Roman"/>
          <w:sz w:val="24"/>
          <w:szCs w:val="24"/>
          <w:lang w:val="en-GB"/>
        </w:rPr>
        <w:t>The m</w:t>
      </w:r>
      <w:r w:rsidRPr="00B5133C">
        <w:rPr>
          <w:rFonts w:ascii="Times New Roman" w:hAnsi="Times New Roman" w:cs="Times New Roman"/>
          <w:sz w:val="24"/>
          <w:szCs w:val="24"/>
          <w:lang w:val="en-GB"/>
        </w:rPr>
        <w:t xml:space="preserve">ineral X, a highly refracting mineral with low bipolarization, is noted in agglomerations and in the form of </w:t>
      </w:r>
      <w:r w:rsidR="006C0ABB" w:rsidRPr="00B5133C">
        <w:rPr>
          <w:rFonts w:ascii="Times New Roman" w:hAnsi="Times New Roman" w:cs="Times New Roman"/>
          <w:sz w:val="24"/>
          <w:szCs w:val="24"/>
          <w:lang w:val="en-GB"/>
        </w:rPr>
        <w:t>impregna</w:t>
      </w:r>
      <w:r w:rsidRPr="00B5133C">
        <w:rPr>
          <w:rFonts w:ascii="Times New Roman" w:hAnsi="Times New Roman" w:cs="Times New Roman"/>
          <w:sz w:val="24"/>
          <w:szCs w:val="24"/>
          <w:lang w:val="en-GB"/>
        </w:rPr>
        <w:t xml:space="preserve">tions (Fig. 15). </w:t>
      </w:r>
    </w:p>
    <w:p w:rsidR="00507740" w:rsidRPr="00B5133C" w:rsidRDefault="00C856E8" w:rsidP="00C856E8">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rock can be defined as acid crystal</w:t>
      </w:r>
      <w:r w:rsidR="006C0ABB" w:rsidRPr="00B5133C">
        <w:rPr>
          <w:rFonts w:ascii="Times New Roman" w:hAnsi="Times New Roman" w:cs="Times New Roman"/>
          <w:sz w:val="24"/>
          <w:szCs w:val="24"/>
          <w:lang w:val="en-GB"/>
        </w:rPr>
        <w:t>line</w:t>
      </w:r>
      <w:r w:rsidRPr="00B5133C">
        <w:rPr>
          <w:rFonts w:ascii="Times New Roman" w:hAnsi="Times New Roman" w:cs="Times New Roman"/>
          <w:sz w:val="24"/>
          <w:szCs w:val="24"/>
          <w:lang w:val="en-GB"/>
        </w:rPr>
        <w:t>-litho-clast</w:t>
      </w:r>
      <w:r w:rsidR="00C407D5" w:rsidRPr="00B5133C">
        <w:rPr>
          <w:rFonts w:ascii="Times New Roman" w:hAnsi="Times New Roman" w:cs="Times New Roman"/>
          <w:sz w:val="24"/>
          <w:szCs w:val="24"/>
          <w:lang w:val="en-GB"/>
        </w:rPr>
        <w:t xml:space="preserve">ic tuff with </w:t>
      </w:r>
      <w:r w:rsidR="006C0ABB" w:rsidRPr="00B5133C">
        <w:rPr>
          <w:rFonts w:ascii="Times New Roman" w:hAnsi="Times New Roman" w:cs="Times New Roman"/>
          <w:sz w:val="24"/>
          <w:szCs w:val="24"/>
          <w:lang w:val="en-GB"/>
        </w:rPr>
        <w:t xml:space="preserve">the </w:t>
      </w:r>
      <w:r w:rsidR="00C407D5" w:rsidRPr="00B5133C">
        <w:rPr>
          <w:rFonts w:ascii="Times New Roman" w:hAnsi="Times New Roman" w:cs="Times New Roman"/>
          <w:sz w:val="24"/>
          <w:szCs w:val="24"/>
          <w:lang w:val="en-GB"/>
        </w:rPr>
        <w:t>psammite structure</w:t>
      </w:r>
      <w:r w:rsidRPr="00B5133C">
        <w:rPr>
          <w:rFonts w:ascii="Times New Roman" w:hAnsi="Times New Roman" w:cs="Times New Roman"/>
          <w:sz w:val="24"/>
          <w:szCs w:val="24"/>
          <w:lang w:val="en-GB"/>
        </w:rPr>
        <w:t xml:space="preserve"> </w:t>
      </w:r>
      <w:r w:rsidR="00507740" w:rsidRPr="00B5133C">
        <w:rPr>
          <w:rFonts w:ascii="Times New Roman" w:hAnsi="Times New Roman" w:cs="Times New Roman"/>
          <w:sz w:val="24"/>
          <w:szCs w:val="24"/>
          <w:lang w:val="en-GB"/>
        </w:rPr>
        <w:t>(</w:t>
      </w:r>
      <w:r w:rsidR="00DB1786" w:rsidRPr="00B5133C">
        <w:rPr>
          <w:rFonts w:ascii="Times New Roman" w:hAnsi="Times New Roman" w:cs="Times New Roman"/>
          <w:sz w:val="24"/>
          <w:szCs w:val="24"/>
          <w:lang w:val="en-GB"/>
        </w:rPr>
        <w:t>fig</w:t>
      </w:r>
      <w:r w:rsidR="006C0ABB" w:rsidRPr="00B5133C">
        <w:rPr>
          <w:rFonts w:ascii="Times New Roman" w:hAnsi="Times New Roman" w:cs="Times New Roman"/>
          <w:sz w:val="24"/>
          <w:szCs w:val="24"/>
          <w:lang w:val="en-GB"/>
        </w:rPr>
        <w:t xml:space="preserve">ures </w:t>
      </w:r>
      <w:r w:rsidR="00507740" w:rsidRPr="00B5133C">
        <w:rPr>
          <w:rFonts w:ascii="Times New Roman" w:hAnsi="Times New Roman" w:cs="Times New Roman"/>
          <w:sz w:val="24"/>
          <w:szCs w:val="24"/>
          <w:lang w:val="en-GB"/>
        </w:rPr>
        <w:t>6-7)</w:t>
      </w:r>
      <w:r w:rsidR="00C407D5" w:rsidRPr="00B5133C">
        <w:rPr>
          <w:rFonts w:ascii="Times New Roman" w:hAnsi="Times New Roman" w:cs="Times New Roman"/>
          <w:sz w:val="24"/>
          <w:szCs w:val="24"/>
          <w:lang w:val="en-GB"/>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574"/>
      </w:tblGrid>
      <w:tr w:rsidR="00507740" w:rsidRPr="00B5133C" w:rsidTr="002C6F49">
        <w:trPr>
          <w:trHeight w:val="4488"/>
        </w:trPr>
        <w:tc>
          <w:tcPr>
            <w:tcW w:w="4643" w:type="dxa"/>
          </w:tcPr>
          <w:p w:rsidR="00507740" w:rsidRPr="00B5133C" w:rsidRDefault="00507740" w:rsidP="001E3FE2">
            <w:pPr>
              <w:jc w:val="both"/>
              <w:rPr>
                <w:rFonts w:ascii="Times New Roman" w:hAnsi="Times New Roman" w:cs="Times New Roman"/>
                <w:sz w:val="24"/>
                <w:szCs w:val="24"/>
              </w:rPr>
            </w:pPr>
            <w:r w:rsidRPr="00B5133C">
              <w:rPr>
                <w:rFonts w:ascii="Times New Roman" w:hAnsi="Times New Roman" w:cs="Times New Roman"/>
                <w:noProof/>
                <w:sz w:val="24"/>
                <w:szCs w:val="24"/>
              </w:rPr>
              <w:drawing>
                <wp:inline distT="0" distB="0" distL="0" distR="0">
                  <wp:extent cx="2751699" cy="2066925"/>
                  <wp:effectExtent l="0" t="0" r="0" b="0"/>
                  <wp:docPr id="4" name="Рисунок 1" descr="C:\Users\user\Desktop\Акылбек шлиф 17 ув 25 прожи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кылбек шлиф 17 ув 25 прожилок.jpg"/>
                          <pic:cNvPicPr>
                            <a:picLocks noChangeAspect="1" noChangeArrowheads="1"/>
                          </pic:cNvPicPr>
                        </pic:nvPicPr>
                        <pic:blipFill>
                          <a:blip r:embed="rId19" cstate="print"/>
                          <a:srcRect/>
                          <a:stretch>
                            <a:fillRect/>
                          </a:stretch>
                        </pic:blipFill>
                        <pic:spPr bwMode="auto">
                          <a:xfrm>
                            <a:off x="0" y="0"/>
                            <a:ext cx="2756117" cy="2070243"/>
                          </a:xfrm>
                          <a:prstGeom prst="rect">
                            <a:avLst/>
                          </a:prstGeom>
                          <a:noFill/>
                          <a:ln w="9525">
                            <a:noFill/>
                            <a:miter lim="800000"/>
                            <a:headEnd/>
                            <a:tailEnd/>
                          </a:ln>
                        </pic:spPr>
                      </pic:pic>
                    </a:graphicData>
                  </a:graphic>
                </wp:inline>
              </w:drawing>
            </w:r>
          </w:p>
          <w:p w:rsidR="00C856E8" w:rsidRPr="00B5133C" w:rsidRDefault="00C856E8" w:rsidP="001E3FE2">
            <w:pPr>
              <w:jc w:val="both"/>
              <w:rPr>
                <w:rFonts w:ascii="Times New Roman" w:hAnsi="Times New Roman" w:cs="Times New Roman"/>
                <w:lang w:val="en-GB"/>
              </w:rPr>
            </w:pPr>
            <w:r w:rsidRPr="00B5133C">
              <w:rPr>
                <w:rFonts w:ascii="Times New Roman" w:hAnsi="Times New Roman" w:cs="Times New Roman"/>
                <w:lang w:val="en-GB"/>
              </w:rPr>
              <w:t>Figure 6</w:t>
            </w:r>
            <w:r w:rsidR="00E03613" w:rsidRPr="00B5133C">
              <w:rPr>
                <w:rFonts w:ascii="Times New Roman" w:hAnsi="Times New Roman" w:cs="Times New Roman"/>
                <w:lang w:val="en-GB"/>
              </w:rPr>
              <w:t xml:space="preserve"> -</w:t>
            </w:r>
            <w:r w:rsidRPr="00B5133C">
              <w:rPr>
                <w:rFonts w:ascii="Times New Roman" w:hAnsi="Times New Roman" w:cs="Times New Roman"/>
                <w:lang w:val="en-GB"/>
              </w:rPr>
              <w:t xml:space="preserve"> </w:t>
            </w:r>
            <w:r w:rsidR="00DB1786" w:rsidRPr="00B5133C">
              <w:rPr>
                <w:rFonts w:ascii="Times New Roman" w:hAnsi="Times New Roman" w:cs="Times New Roman"/>
                <w:lang w:val="en-GB"/>
              </w:rPr>
              <w:t>Veinlets of</w:t>
            </w:r>
            <w:r w:rsidRPr="00B5133C">
              <w:rPr>
                <w:rFonts w:ascii="Times New Roman" w:hAnsi="Times New Roman" w:cs="Times New Roman"/>
                <w:lang w:val="en-GB"/>
              </w:rPr>
              <w:t xml:space="preserve"> complex composition: 1-epidot, 2- calcite, 3- quartz, 4-m/siliceous rock. </w:t>
            </w:r>
            <w:r w:rsidR="00DB1786" w:rsidRPr="00B5133C">
              <w:rPr>
                <w:rFonts w:ascii="Times New Roman" w:hAnsi="Times New Roman" w:cs="Times New Roman"/>
                <w:lang w:val="en-GB"/>
              </w:rPr>
              <w:t xml:space="preserve">Slide </w:t>
            </w:r>
            <w:r w:rsidR="00232F90" w:rsidRPr="00B5133C">
              <w:rPr>
                <w:rFonts w:ascii="Times New Roman" w:hAnsi="Times New Roman" w:cs="Times New Roman"/>
                <w:lang w:val="en-GB"/>
              </w:rPr>
              <w:t>T19-51, nic.+</w:t>
            </w:r>
          </w:p>
          <w:p w:rsidR="00507740" w:rsidRPr="00B5133C" w:rsidRDefault="00507740" w:rsidP="001E3FE2">
            <w:pPr>
              <w:jc w:val="both"/>
              <w:rPr>
                <w:rFonts w:ascii="Times New Roman" w:hAnsi="Times New Roman" w:cs="Times New Roman"/>
                <w:sz w:val="24"/>
                <w:szCs w:val="24"/>
                <w:lang w:val="en-GB"/>
              </w:rPr>
            </w:pPr>
          </w:p>
        </w:tc>
        <w:tc>
          <w:tcPr>
            <w:tcW w:w="4644" w:type="dxa"/>
          </w:tcPr>
          <w:p w:rsidR="00507740" w:rsidRPr="00B5133C" w:rsidRDefault="00507740" w:rsidP="001E3FE2">
            <w:pPr>
              <w:spacing w:after="0"/>
              <w:jc w:val="both"/>
              <w:rPr>
                <w:rFonts w:ascii="Times New Roman" w:hAnsi="Times New Roman" w:cs="Times New Roman"/>
                <w:sz w:val="24"/>
                <w:szCs w:val="24"/>
              </w:rPr>
            </w:pPr>
            <w:r w:rsidRPr="00B5133C">
              <w:rPr>
                <w:rFonts w:ascii="Times New Roman" w:hAnsi="Times New Roman" w:cs="Times New Roman"/>
                <w:noProof/>
                <w:sz w:val="24"/>
                <w:szCs w:val="24"/>
              </w:rPr>
              <w:drawing>
                <wp:inline distT="0" distB="0" distL="0" distR="0">
                  <wp:extent cx="2800350" cy="2103469"/>
                  <wp:effectExtent l="0" t="0" r="0" b="0"/>
                  <wp:docPr id="10" name="Рисунок 1" descr="C:\Users\user\Desktop\Акылбек шлиф 17 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кылбек шлиф 17 рис 2.jpg"/>
                          <pic:cNvPicPr>
                            <a:picLocks noChangeAspect="1" noChangeArrowheads="1"/>
                          </pic:cNvPicPr>
                        </pic:nvPicPr>
                        <pic:blipFill>
                          <a:blip r:embed="rId20" cstate="print"/>
                          <a:srcRect/>
                          <a:stretch>
                            <a:fillRect/>
                          </a:stretch>
                        </pic:blipFill>
                        <pic:spPr bwMode="auto">
                          <a:xfrm>
                            <a:off x="0" y="0"/>
                            <a:ext cx="2809313" cy="2110202"/>
                          </a:xfrm>
                          <a:prstGeom prst="rect">
                            <a:avLst/>
                          </a:prstGeom>
                          <a:noFill/>
                          <a:ln w="9525">
                            <a:noFill/>
                            <a:miter lim="800000"/>
                            <a:headEnd/>
                            <a:tailEnd/>
                          </a:ln>
                        </pic:spPr>
                      </pic:pic>
                    </a:graphicData>
                  </a:graphic>
                </wp:inline>
              </w:drawing>
            </w:r>
          </w:p>
          <w:p w:rsidR="00C856E8" w:rsidRPr="00B5133C" w:rsidRDefault="00C856E8" w:rsidP="006C0ABB">
            <w:pPr>
              <w:spacing w:after="0"/>
              <w:jc w:val="both"/>
              <w:rPr>
                <w:rFonts w:ascii="Times New Roman" w:hAnsi="Times New Roman" w:cs="Times New Roman"/>
                <w:lang w:val="en-GB"/>
              </w:rPr>
            </w:pPr>
            <w:r w:rsidRPr="00B5133C">
              <w:rPr>
                <w:rFonts w:ascii="Times New Roman" w:hAnsi="Times New Roman" w:cs="Times New Roman"/>
                <w:lang w:val="en-GB"/>
              </w:rPr>
              <w:t>Figure 7</w:t>
            </w:r>
            <w:r w:rsidR="00E03613" w:rsidRPr="00B5133C">
              <w:rPr>
                <w:rFonts w:ascii="Times New Roman" w:hAnsi="Times New Roman" w:cs="Times New Roman"/>
                <w:lang w:val="en-GB"/>
              </w:rPr>
              <w:t xml:space="preserve"> -</w:t>
            </w:r>
            <w:r w:rsidRPr="00B5133C">
              <w:rPr>
                <w:rFonts w:ascii="Times New Roman" w:hAnsi="Times New Roman" w:cs="Times New Roman"/>
                <w:lang w:val="en-GB"/>
              </w:rPr>
              <w:t xml:space="preserve"> Clastic rock (tuff?) with fragments of quartz (1), quartz m/z rocks (2), chlorite (3) and cryptocrystalline separations (4).  </w:t>
            </w:r>
            <w:r w:rsidR="00DB1786" w:rsidRPr="00B5133C">
              <w:rPr>
                <w:rFonts w:ascii="Times New Roman" w:hAnsi="Times New Roman" w:cs="Times New Roman"/>
                <w:lang w:val="en-GB"/>
              </w:rPr>
              <w:t xml:space="preserve">Slide </w:t>
            </w:r>
            <w:r w:rsidR="00232F90" w:rsidRPr="00B5133C">
              <w:rPr>
                <w:rFonts w:ascii="Times New Roman" w:hAnsi="Times New Roman" w:cs="Times New Roman"/>
                <w:lang w:val="en-GB"/>
              </w:rPr>
              <w:t>T19-51, nic.+</w:t>
            </w:r>
          </w:p>
        </w:tc>
      </w:tr>
    </w:tbl>
    <w:p w:rsidR="00507740" w:rsidRPr="00B5133C" w:rsidRDefault="00507740" w:rsidP="00C73FEA">
      <w:pPr>
        <w:spacing w:after="0" w:line="360" w:lineRule="auto"/>
        <w:rPr>
          <w:rFonts w:ascii="Times New Roman" w:hAnsi="Times New Roman" w:cs="Times New Roman"/>
          <w:sz w:val="24"/>
          <w:szCs w:val="24"/>
          <w:lang w:val="en-GB"/>
        </w:rPr>
        <w:sectPr w:rsidR="00507740" w:rsidRPr="00B5133C" w:rsidSect="00507740">
          <w:pgSz w:w="11906" w:h="16838"/>
          <w:pgMar w:top="1134" w:right="1134" w:bottom="1134" w:left="1701" w:header="709" w:footer="709" w:gutter="0"/>
          <w:cols w:space="708"/>
          <w:docGrid w:linePitch="360"/>
        </w:sectPr>
      </w:pPr>
    </w:p>
    <w:p w:rsidR="00415B1D" w:rsidRPr="00B5133C" w:rsidRDefault="009C6A1F" w:rsidP="00B80038">
      <w:pPr>
        <w:spacing w:after="0" w:line="360" w:lineRule="auto"/>
        <w:ind w:firstLine="708"/>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3</w:t>
      </w:r>
      <w:r w:rsidR="00B80038" w:rsidRPr="00B5133C">
        <w:rPr>
          <w:rFonts w:ascii="Times New Roman" w:hAnsi="Times New Roman" w:cs="Times New Roman"/>
          <w:b/>
          <w:sz w:val="24"/>
          <w:szCs w:val="24"/>
          <w:lang w:val="en-GB"/>
        </w:rPr>
        <w:t xml:space="preserve">  Comprehensive study of stone material</w:t>
      </w:r>
    </w:p>
    <w:p w:rsidR="00C856E8" w:rsidRPr="00B5133C" w:rsidRDefault="00C856E8" w:rsidP="00A401B3">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Since the start of th</w:t>
      </w:r>
      <w:r w:rsidR="00DD383B" w:rsidRPr="00B5133C">
        <w:rPr>
          <w:rFonts w:ascii="Times New Roman" w:hAnsi="Times New Roman" w:cs="Times New Roman"/>
          <w:sz w:val="24"/>
          <w:szCs w:val="24"/>
          <w:lang w:val="en-GB"/>
        </w:rPr>
        <w:t xml:space="preserve">e </w:t>
      </w:r>
      <w:r w:rsidRPr="00B5133C">
        <w:rPr>
          <w:rFonts w:ascii="Times New Roman" w:hAnsi="Times New Roman" w:cs="Times New Roman"/>
          <w:sz w:val="24"/>
          <w:szCs w:val="24"/>
          <w:lang w:val="en-GB"/>
        </w:rPr>
        <w:t>project</w:t>
      </w:r>
      <w:r w:rsidR="00DD383B" w:rsidRPr="00B5133C">
        <w:rPr>
          <w:rFonts w:ascii="Times New Roman" w:hAnsi="Times New Roman" w:cs="Times New Roman"/>
          <w:sz w:val="24"/>
          <w:szCs w:val="24"/>
          <w:lang w:val="en-GB"/>
        </w:rPr>
        <w:t xml:space="preserve"> implementation</w:t>
      </w:r>
      <w:r w:rsidRPr="00B5133C">
        <w:rPr>
          <w:rFonts w:ascii="Times New Roman" w:hAnsi="Times New Roman" w:cs="Times New Roman"/>
          <w:sz w:val="24"/>
          <w:szCs w:val="24"/>
          <w:lang w:val="en-GB"/>
        </w:rPr>
        <w:t xml:space="preserve">, employees have travelled to the field three times according to the work schedule. In the course of field work, we studied ore objects in order to </w:t>
      </w:r>
      <w:r w:rsidR="00DD383B" w:rsidRPr="00B5133C">
        <w:rPr>
          <w:rFonts w:ascii="Times New Roman" w:hAnsi="Times New Roman" w:cs="Times New Roman"/>
          <w:sz w:val="24"/>
          <w:szCs w:val="24"/>
          <w:lang w:val="en-GB"/>
        </w:rPr>
        <w:t>clarify the geology and genesis of ore-hosting rocks and ore horizons</w:t>
      </w:r>
      <w:r w:rsidRPr="00B5133C">
        <w:rPr>
          <w:rFonts w:ascii="Times New Roman" w:hAnsi="Times New Roman" w:cs="Times New Roman"/>
          <w:sz w:val="24"/>
          <w:szCs w:val="24"/>
          <w:lang w:val="en-GB"/>
        </w:rPr>
        <w:t xml:space="preserve"> </w:t>
      </w:r>
      <w:r w:rsidR="00DD383B" w:rsidRPr="00B5133C">
        <w:rPr>
          <w:rFonts w:ascii="Times New Roman" w:hAnsi="Times New Roman" w:cs="Times New Roman"/>
          <w:sz w:val="24"/>
          <w:szCs w:val="24"/>
          <w:lang w:val="en-GB"/>
        </w:rPr>
        <w:t>of</w:t>
      </w:r>
      <w:r w:rsidRPr="00B5133C">
        <w:rPr>
          <w:rFonts w:ascii="Times New Roman" w:hAnsi="Times New Roman" w:cs="Times New Roman"/>
          <w:sz w:val="24"/>
          <w:szCs w:val="24"/>
          <w:lang w:val="en-GB"/>
        </w:rPr>
        <w:t xml:space="preserve"> scientific</w:t>
      </w:r>
      <w:r w:rsidR="00DD383B"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practical interest.</w:t>
      </w:r>
      <w:r w:rsidR="0047629B" w:rsidRPr="00B5133C">
        <w:rPr>
          <w:rFonts w:ascii="Times New Roman" w:hAnsi="Times New Roman" w:cs="Times New Roman"/>
          <w:sz w:val="24"/>
          <w:szCs w:val="24"/>
          <w:lang w:val="en-GB"/>
        </w:rPr>
        <w:t xml:space="preserve"> W</w:t>
      </w:r>
      <w:r w:rsidRPr="00B5133C">
        <w:rPr>
          <w:rFonts w:ascii="Times New Roman" w:hAnsi="Times New Roman" w:cs="Times New Roman"/>
          <w:sz w:val="24"/>
          <w:szCs w:val="24"/>
          <w:lang w:val="en-GB"/>
        </w:rPr>
        <w:t>e</w:t>
      </w:r>
      <w:r w:rsidR="0047629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have collected stone materials f</w:t>
      </w:r>
      <w:r w:rsidR="008A30A5" w:rsidRPr="00B5133C">
        <w:rPr>
          <w:rFonts w:ascii="Times New Roman" w:hAnsi="Times New Roman" w:cs="Times New Roman"/>
          <w:sz w:val="24"/>
          <w:szCs w:val="24"/>
          <w:lang w:val="en-GB"/>
        </w:rPr>
        <w:t xml:space="preserve">rom </w:t>
      </w:r>
      <w:r w:rsidRPr="00B5133C">
        <w:rPr>
          <w:rFonts w:ascii="Times New Roman" w:hAnsi="Times New Roman" w:cs="Times New Roman"/>
          <w:sz w:val="24"/>
          <w:szCs w:val="24"/>
          <w:lang w:val="en-GB"/>
        </w:rPr>
        <w:t xml:space="preserve">the gold ore </w:t>
      </w:r>
      <w:r w:rsidR="008A30A5" w:rsidRPr="00B5133C">
        <w:rPr>
          <w:rFonts w:ascii="Times New Roman" w:hAnsi="Times New Roman" w:cs="Times New Roman"/>
          <w:sz w:val="24"/>
          <w:szCs w:val="24"/>
          <w:lang w:val="en-GB"/>
        </w:rPr>
        <w:t>site</w:t>
      </w:r>
      <w:r w:rsidRPr="00B5133C">
        <w:rPr>
          <w:rFonts w:ascii="Times New Roman" w:hAnsi="Times New Roman" w:cs="Times New Roman"/>
          <w:sz w:val="24"/>
          <w:szCs w:val="24"/>
          <w:lang w:val="en-GB"/>
        </w:rPr>
        <w:t>s of East and South</w:t>
      </w:r>
      <w:r w:rsidR="008A30A5"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East Kazakhstan due to our capability. Stone materials of co-</w:t>
      </w:r>
      <w:r w:rsidR="008A30A5" w:rsidRPr="00B5133C">
        <w:rPr>
          <w:rFonts w:ascii="Times New Roman" w:hAnsi="Times New Roman" w:cs="Times New Roman"/>
          <w:sz w:val="24"/>
          <w:szCs w:val="24"/>
          <w:lang w:val="en-GB"/>
        </w:rPr>
        <w:t>perform</w:t>
      </w:r>
      <w:r w:rsidRPr="00B5133C">
        <w:rPr>
          <w:rFonts w:ascii="Times New Roman" w:hAnsi="Times New Roman" w:cs="Times New Roman"/>
          <w:sz w:val="24"/>
          <w:szCs w:val="24"/>
          <w:lang w:val="en-GB"/>
        </w:rPr>
        <w:t xml:space="preserve">ing employees of </w:t>
      </w:r>
      <w:r w:rsidR="008A30A5" w:rsidRPr="00B5133C">
        <w:rPr>
          <w:rFonts w:ascii="Times New Roman" w:hAnsi="Times New Roman" w:cs="Times New Roman"/>
          <w:sz w:val="24"/>
          <w:szCs w:val="24"/>
          <w:lang w:val="en-GB"/>
        </w:rPr>
        <w:t xml:space="preserve">the D.Serikbaev </w:t>
      </w:r>
      <w:r w:rsidRPr="00B5133C">
        <w:rPr>
          <w:rFonts w:ascii="Times New Roman" w:hAnsi="Times New Roman" w:cs="Times New Roman"/>
          <w:sz w:val="24"/>
          <w:szCs w:val="24"/>
          <w:lang w:val="en-GB"/>
        </w:rPr>
        <w:t>VKTGU</w:t>
      </w:r>
      <w:r w:rsidR="008A30A5"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B.A.Dyachkov and M.A.Mi</w:t>
      </w:r>
      <w:r w:rsidR="00DD383B"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ernaya on East Kazakhstan were widely used. During the </w:t>
      </w:r>
      <w:r w:rsidR="008A30A5" w:rsidRPr="00B5133C">
        <w:rPr>
          <w:rFonts w:ascii="Times New Roman" w:hAnsi="Times New Roman" w:cs="Times New Roman"/>
          <w:sz w:val="24"/>
          <w:szCs w:val="24"/>
          <w:lang w:val="en-GB"/>
        </w:rPr>
        <w:t xml:space="preserve">project </w:t>
      </w:r>
      <w:r w:rsidRPr="00B5133C">
        <w:rPr>
          <w:rFonts w:ascii="Times New Roman" w:hAnsi="Times New Roman" w:cs="Times New Roman"/>
          <w:sz w:val="24"/>
          <w:szCs w:val="24"/>
          <w:lang w:val="en-GB"/>
        </w:rPr>
        <w:t xml:space="preserve">period, </w:t>
      </w:r>
      <w:r w:rsidR="008A30A5" w:rsidRPr="00B5133C">
        <w:rPr>
          <w:rFonts w:ascii="Times New Roman" w:hAnsi="Times New Roman" w:cs="Times New Roman"/>
          <w:sz w:val="24"/>
          <w:szCs w:val="24"/>
          <w:lang w:val="en-GB"/>
        </w:rPr>
        <w:t xml:space="preserve">for all types of analyses </w:t>
      </w:r>
      <w:r w:rsidRPr="00B5133C">
        <w:rPr>
          <w:rFonts w:ascii="Times New Roman" w:hAnsi="Times New Roman" w:cs="Times New Roman"/>
          <w:sz w:val="24"/>
          <w:szCs w:val="24"/>
          <w:lang w:val="en-GB"/>
        </w:rPr>
        <w:t>we collected 62 samples</w:t>
      </w:r>
      <w:r w:rsidR="008A30A5" w:rsidRPr="00B5133C">
        <w:rPr>
          <w:rFonts w:ascii="Times New Roman" w:hAnsi="Times New Roman" w:cs="Times New Roman"/>
          <w:sz w:val="24"/>
          <w:szCs w:val="24"/>
          <w:lang w:val="en-GB"/>
        </w:rPr>
        <w:t xml:space="preserve"> and </w:t>
      </w:r>
      <w:r w:rsidR="004C401A" w:rsidRPr="00B5133C">
        <w:rPr>
          <w:rFonts w:ascii="Times New Roman" w:hAnsi="Times New Roman" w:cs="Times New Roman"/>
          <w:sz w:val="24"/>
          <w:szCs w:val="24"/>
          <w:lang w:val="en-GB"/>
        </w:rPr>
        <w:t>specimen</w:t>
      </w:r>
      <w:r w:rsidR="008A30A5" w:rsidRPr="00B5133C">
        <w:rPr>
          <w:rFonts w:ascii="Times New Roman" w:hAnsi="Times New Roman" w:cs="Times New Roman"/>
          <w:sz w:val="24"/>
          <w:szCs w:val="24"/>
          <w:lang w:val="en-GB"/>
        </w:rPr>
        <w:t xml:space="preserve">s </w:t>
      </w:r>
      <w:r w:rsidRPr="00B5133C">
        <w:rPr>
          <w:rFonts w:ascii="Times New Roman" w:hAnsi="Times New Roman" w:cs="Times New Roman"/>
          <w:sz w:val="24"/>
          <w:szCs w:val="24"/>
          <w:lang w:val="en-GB"/>
        </w:rPr>
        <w:t xml:space="preserve">in the first half of </w:t>
      </w:r>
      <w:r w:rsidR="008A30A5" w:rsidRPr="00B5133C">
        <w:rPr>
          <w:rFonts w:ascii="Times New Roman" w:hAnsi="Times New Roman" w:cs="Times New Roman"/>
          <w:sz w:val="24"/>
          <w:szCs w:val="24"/>
          <w:lang w:val="en-GB"/>
        </w:rPr>
        <w:t xml:space="preserve">2018, 91 samples and </w:t>
      </w:r>
      <w:r w:rsidR="004C401A" w:rsidRPr="00B5133C">
        <w:rPr>
          <w:rFonts w:ascii="Times New Roman" w:hAnsi="Times New Roman" w:cs="Times New Roman"/>
          <w:sz w:val="24"/>
          <w:szCs w:val="24"/>
          <w:lang w:val="en-GB"/>
        </w:rPr>
        <w:t>specimen</w:t>
      </w:r>
      <w:r w:rsidR="008A30A5" w:rsidRPr="00B5133C">
        <w:rPr>
          <w:rFonts w:ascii="Times New Roman" w:hAnsi="Times New Roman" w:cs="Times New Roman"/>
          <w:sz w:val="24"/>
          <w:szCs w:val="24"/>
          <w:lang w:val="en-GB"/>
        </w:rPr>
        <w:t xml:space="preserve">s </w:t>
      </w:r>
      <w:r w:rsidRPr="00B5133C">
        <w:rPr>
          <w:rFonts w:ascii="Times New Roman" w:hAnsi="Times New Roman" w:cs="Times New Roman"/>
          <w:sz w:val="24"/>
          <w:szCs w:val="24"/>
          <w:lang w:val="en-GB"/>
        </w:rPr>
        <w:t xml:space="preserve">in the second half of 2018, and </w:t>
      </w:r>
      <w:r w:rsidR="008A30A5" w:rsidRPr="00B5133C">
        <w:rPr>
          <w:rFonts w:ascii="Times New Roman" w:hAnsi="Times New Roman" w:cs="Times New Roman"/>
          <w:sz w:val="24"/>
          <w:szCs w:val="24"/>
          <w:lang w:val="en-GB"/>
        </w:rPr>
        <w:t xml:space="preserve">55 samples and 62 </w:t>
      </w:r>
      <w:r w:rsidR="004C401A" w:rsidRPr="00B5133C">
        <w:rPr>
          <w:rFonts w:ascii="Times New Roman" w:hAnsi="Times New Roman" w:cs="Times New Roman"/>
          <w:sz w:val="24"/>
          <w:szCs w:val="24"/>
          <w:lang w:val="en-GB"/>
        </w:rPr>
        <w:t>specimen</w:t>
      </w:r>
      <w:r w:rsidR="008A30A5" w:rsidRPr="00B5133C">
        <w:rPr>
          <w:rFonts w:ascii="Times New Roman" w:hAnsi="Times New Roman" w:cs="Times New Roman"/>
          <w:sz w:val="24"/>
          <w:szCs w:val="24"/>
          <w:lang w:val="en-GB"/>
        </w:rPr>
        <w:t xml:space="preserve">s </w:t>
      </w:r>
      <w:r w:rsidRPr="00B5133C">
        <w:rPr>
          <w:rFonts w:ascii="Times New Roman" w:hAnsi="Times New Roman" w:cs="Times New Roman"/>
          <w:sz w:val="24"/>
          <w:szCs w:val="24"/>
          <w:lang w:val="en-GB"/>
        </w:rPr>
        <w:t>in 2019.</w:t>
      </w:r>
    </w:p>
    <w:p w:rsidR="00C856E8" w:rsidRPr="00B5133C" w:rsidRDefault="008A30A5" w:rsidP="00C856E8">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Under the</w:t>
      </w:r>
      <w:r w:rsidR="00C856E8" w:rsidRPr="00B5133C">
        <w:rPr>
          <w:rFonts w:ascii="Times New Roman" w:hAnsi="Times New Roman" w:cs="Times New Roman"/>
          <w:color w:val="000000" w:themeColor="text1"/>
          <w:sz w:val="24"/>
          <w:szCs w:val="24"/>
          <w:lang w:val="en-GB"/>
        </w:rPr>
        <w:t xml:space="preserve"> field conditions</w:t>
      </w:r>
      <w:r w:rsidRPr="00B5133C">
        <w:rPr>
          <w:rFonts w:ascii="Times New Roman" w:hAnsi="Times New Roman" w:cs="Times New Roman"/>
          <w:color w:val="000000" w:themeColor="text1"/>
          <w:sz w:val="24"/>
          <w:szCs w:val="24"/>
          <w:lang w:val="en-GB"/>
        </w:rPr>
        <w:t>,</w:t>
      </w:r>
      <w:r w:rsidR="00C856E8" w:rsidRPr="00B5133C">
        <w:rPr>
          <w:rFonts w:ascii="Times New Roman" w:hAnsi="Times New Roman" w:cs="Times New Roman"/>
          <w:color w:val="000000" w:themeColor="text1"/>
          <w:sz w:val="24"/>
          <w:szCs w:val="24"/>
          <w:lang w:val="en-GB"/>
        </w:rPr>
        <w:t xml:space="preserve"> macroscopically determined </w:t>
      </w:r>
      <w:r w:rsidRPr="00B5133C">
        <w:rPr>
          <w:rFonts w:ascii="Times New Roman" w:hAnsi="Times New Roman" w:cs="Times New Roman"/>
          <w:color w:val="000000" w:themeColor="text1"/>
          <w:sz w:val="24"/>
          <w:szCs w:val="24"/>
          <w:lang w:val="en-GB"/>
        </w:rPr>
        <w:t>were</w:t>
      </w:r>
      <w:r w:rsidR="00C856E8" w:rsidRPr="00B5133C">
        <w:rPr>
          <w:rFonts w:ascii="Times New Roman" w:hAnsi="Times New Roman" w:cs="Times New Roman"/>
          <w:color w:val="000000" w:themeColor="text1"/>
          <w:sz w:val="24"/>
          <w:szCs w:val="24"/>
          <w:lang w:val="en-GB"/>
        </w:rPr>
        <w:t xml:space="preserve"> their origin, structural and texture features, composition and secondary changes, which then allowed correct conclusions to be drawn in laboratory tests. All selected samples were crushed, </w:t>
      </w:r>
      <w:r w:rsidRPr="00B5133C">
        <w:rPr>
          <w:rFonts w:ascii="Times New Roman" w:hAnsi="Times New Roman" w:cs="Times New Roman"/>
          <w:color w:val="000000" w:themeColor="text1"/>
          <w:sz w:val="24"/>
          <w:szCs w:val="24"/>
          <w:lang w:val="en-GB"/>
        </w:rPr>
        <w:t>grind</w:t>
      </w:r>
      <w:r w:rsidR="00C856E8" w:rsidRPr="00B5133C">
        <w:rPr>
          <w:rFonts w:ascii="Times New Roman" w:hAnsi="Times New Roman" w:cs="Times New Roman"/>
          <w:color w:val="000000" w:themeColor="text1"/>
          <w:sz w:val="24"/>
          <w:szCs w:val="24"/>
          <w:lang w:val="en-GB"/>
        </w:rPr>
        <w:t xml:space="preserve">ed in the </w:t>
      </w:r>
      <w:r w:rsidRPr="00B5133C">
        <w:rPr>
          <w:rFonts w:ascii="Times New Roman" w:hAnsi="Times New Roman" w:cs="Times New Roman"/>
          <w:color w:val="000000" w:themeColor="text1"/>
          <w:sz w:val="24"/>
          <w:szCs w:val="24"/>
          <w:lang w:val="en-GB"/>
        </w:rPr>
        <w:t xml:space="preserve">related </w:t>
      </w:r>
      <w:r w:rsidR="00C856E8" w:rsidRPr="00B5133C">
        <w:rPr>
          <w:rFonts w:ascii="Times New Roman" w:hAnsi="Times New Roman" w:cs="Times New Roman"/>
          <w:color w:val="000000" w:themeColor="text1"/>
          <w:sz w:val="24"/>
          <w:szCs w:val="24"/>
          <w:lang w:val="en-GB"/>
        </w:rPr>
        <w:t>workshop</w:t>
      </w:r>
      <w:r w:rsidRPr="00B5133C">
        <w:rPr>
          <w:rFonts w:ascii="Times New Roman" w:hAnsi="Times New Roman" w:cs="Times New Roman"/>
          <w:color w:val="000000" w:themeColor="text1"/>
          <w:sz w:val="24"/>
          <w:szCs w:val="24"/>
          <w:lang w:val="en-GB"/>
        </w:rPr>
        <w:t>s</w:t>
      </w:r>
      <w:r w:rsidR="00C856E8" w:rsidRPr="00B5133C">
        <w:rPr>
          <w:rFonts w:ascii="Times New Roman" w:hAnsi="Times New Roman" w:cs="Times New Roman"/>
          <w:color w:val="000000" w:themeColor="text1"/>
          <w:sz w:val="24"/>
          <w:szCs w:val="24"/>
          <w:lang w:val="en-GB"/>
        </w:rPr>
        <w:t xml:space="preserve"> and then spectral analysis was carried out in the </w:t>
      </w:r>
      <w:r w:rsidRPr="00B5133C">
        <w:rPr>
          <w:rFonts w:ascii="Times New Roman" w:hAnsi="Times New Roman" w:cs="Times New Roman"/>
          <w:color w:val="000000" w:themeColor="text1"/>
          <w:sz w:val="24"/>
          <w:szCs w:val="24"/>
          <w:lang w:val="en-GB"/>
        </w:rPr>
        <w:t>laboratory of the K.I.</w:t>
      </w:r>
      <w:r w:rsidR="00C856E8" w:rsidRPr="00B5133C">
        <w:rPr>
          <w:rFonts w:ascii="Times New Roman" w:hAnsi="Times New Roman" w:cs="Times New Roman"/>
          <w:color w:val="000000" w:themeColor="text1"/>
          <w:sz w:val="24"/>
          <w:szCs w:val="24"/>
          <w:lang w:val="en-GB"/>
        </w:rPr>
        <w:t>Satpaev IGN.</w:t>
      </w:r>
    </w:p>
    <w:p w:rsidR="00B35C7B" w:rsidRPr="00B5133C" w:rsidRDefault="008A30A5" w:rsidP="00C856E8">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 xml:space="preserve">The </w:t>
      </w:r>
      <w:r w:rsidR="00C856E8" w:rsidRPr="00B5133C">
        <w:rPr>
          <w:rFonts w:ascii="Times New Roman" w:hAnsi="Times New Roman" w:cs="Times New Roman"/>
          <w:color w:val="000000" w:themeColor="text1"/>
          <w:sz w:val="24"/>
          <w:szCs w:val="24"/>
          <w:lang w:val="en-GB"/>
        </w:rPr>
        <w:t xml:space="preserve">67 </w:t>
      </w:r>
      <w:r w:rsidRPr="00B5133C">
        <w:rPr>
          <w:rFonts w:ascii="Times New Roman" w:hAnsi="Times New Roman" w:cs="Times New Roman"/>
          <w:color w:val="000000" w:themeColor="text1"/>
          <w:sz w:val="24"/>
          <w:szCs w:val="24"/>
          <w:lang w:val="en-GB"/>
        </w:rPr>
        <w:t>microsections and slides</w:t>
      </w:r>
      <w:r w:rsidR="00C856E8" w:rsidRPr="00B5133C">
        <w:rPr>
          <w:rFonts w:ascii="Times New Roman" w:hAnsi="Times New Roman" w:cs="Times New Roman"/>
          <w:color w:val="000000" w:themeColor="text1"/>
          <w:sz w:val="24"/>
          <w:szCs w:val="24"/>
          <w:lang w:val="en-GB"/>
        </w:rPr>
        <w:t xml:space="preserve"> on </w:t>
      </w:r>
      <w:r w:rsidRPr="00B5133C">
        <w:rPr>
          <w:rFonts w:ascii="Times New Roman" w:hAnsi="Times New Roman" w:cs="Times New Roman"/>
          <w:color w:val="000000" w:themeColor="text1"/>
          <w:sz w:val="24"/>
          <w:szCs w:val="24"/>
          <w:lang w:val="en-GB"/>
        </w:rPr>
        <w:t>hosting</w:t>
      </w:r>
      <w:r w:rsidR="00C856E8" w:rsidRPr="00B5133C">
        <w:rPr>
          <w:rFonts w:ascii="Times New Roman" w:hAnsi="Times New Roman" w:cs="Times New Roman"/>
          <w:color w:val="000000" w:themeColor="text1"/>
          <w:sz w:val="24"/>
          <w:szCs w:val="24"/>
          <w:lang w:val="en-GB"/>
        </w:rPr>
        <w:t xml:space="preserve"> rocks and ore bodies were studied in the laboratories of </w:t>
      </w:r>
      <w:r w:rsidRPr="00B5133C">
        <w:rPr>
          <w:rFonts w:ascii="Times New Roman" w:hAnsi="Times New Roman" w:cs="Times New Roman"/>
          <w:color w:val="000000" w:themeColor="text1"/>
          <w:sz w:val="24"/>
          <w:szCs w:val="24"/>
          <w:lang w:val="en-GB"/>
        </w:rPr>
        <w:t xml:space="preserve">the </w:t>
      </w:r>
      <w:r w:rsidR="00C856E8" w:rsidRPr="00B5133C">
        <w:rPr>
          <w:rFonts w:ascii="Times New Roman" w:hAnsi="Times New Roman" w:cs="Times New Roman"/>
          <w:color w:val="000000" w:themeColor="text1"/>
          <w:sz w:val="24"/>
          <w:szCs w:val="24"/>
          <w:lang w:val="en-GB"/>
        </w:rPr>
        <w:t xml:space="preserve">K.I.Satpaev IGN, </w:t>
      </w:r>
      <w:r w:rsidRPr="00B5133C">
        <w:rPr>
          <w:rFonts w:ascii="Times New Roman" w:hAnsi="Times New Roman" w:cs="Times New Roman"/>
          <w:color w:val="000000" w:themeColor="text1"/>
          <w:sz w:val="24"/>
          <w:szCs w:val="24"/>
          <w:lang w:val="en-GB"/>
        </w:rPr>
        <w:t xml:space="preserve">the </w:t>
      </w:r>
      <w:r w:rsidR="00C856E8" w:rsidRPr="00B5133C">
        <w:rPr>
          <w:rFonts w:ascii="Times New Roman" w:hAnsi="Times New Roman" w:cs="Times New Roman"/>
          <w:color w:val="000000" w:themeColor="text1"/>
          <w:sz w:val="24"/>
          <w:szCs w:val="24"/>
          <w:lang w:val="en-GB"/>
        </w:rPr>
        <w:t xml:space="preserve">Satpaev KazNITU and </w:t>
      </w:r>
      <w:r w:rsidRPr="00B5133C">
        <w:rPr>
          <w:rFonts w:ascii="Times New Roman" w:hAnsi="Times New Roman" w:cs="Times New Roman"/>
          <w:color w:val="000000" w:themeColor="text1"/>
          <w:sz w:val="24"/>
          <w:szCs w:val="24"/>
          <w:lang w:val="en-GB"/>
        </w:rPr>
        <w:t xml:space="preserve">the </w:t>
      </w:r>
      <w:r w:rsidR="00C856E8" w:rsidRPr="00B5133C">
        <w:rPr>
          <w:rFonts w:ascii="Times New Roman" w:hAnsi="Times New Roman" w:cs="Times New Roman"/>
          <w:color w:val="000000" w:themeColor="text1"/>
          <w:sz w:val="24"/>
          <w:szCs w:val="24"/>
          <w:lang w:val="en-GB"/>
        </w:rPr>
        <w:t xml:space="preserve">D.Serikbaev VKTGU with involvement of the most experienced specialists in this field (K.Sh.Dyusembayev, K.R.Plekhov, G.M.Omarov). As a result of mineralogical and geochemical studies, the complex composition of gold-bearing ores containing mainly sulphide minerals and native metals (Au, Ad, Pt, etc.) was determined at the macro and micro levels. The main typomorphic minerals such as pyrite, arsenopyrite, antimonite, chalcopyrite and sphalerite have been identified. </w:t>
      </w:r>
      <w:r w:rsidRPr="00B5133C">
        <w:rPr>
          <w:rFonts w:ascii="Times New Roman" w:hAnsi="Times New Roman" w:cs="Times New Roman"/>
          <w:color w:val="000000" w:themeColor="text1"/>
          <w:sz w:val="24"/>
          <w:szCs w:val="24"/>
          <w:lang w:val="en-GB"/>
        </w:rPr>
        <w:t>P</w:t>
      </w:r>
      <w:r w:rsidR="00C856E8" w:rsidRPr="00B5133C">
        <w:rPr>
          <w:rFonts w:ascii="Times New Roman" w:hAnsi="Times New Roman" w:cs="Times New Roman"/>
          <w:color w:val="000000" w:themeColor="text1"/>
          <w:sz w:val="24"/>
          <w:szCs w:val="24"/>
          <w:lang w:val="en-GB"/>
        </w:rPr>
        <w:t xml:space="preserve">etrographic study of the host rocks at the Karatas deposit allowed us to </w:t>
      </w:r>
      <w:r w:rsidRPr="00B5133C">
        <w:rPr>
          <w:rFonts w:ascii="Times New Roman" w:hAnsi="Times New Roman" w:cs="Times New Roman"/>
          <w:color w:val="000000" w:themeColor="text1"/>
          <w:sz w:val="24"/>
          <w:szCs w:val="24"/>
          <w:lang w:val="en-GB"/>
        </w:rPr>
        <w:t>correct the geological map of the site</w:t>
      </w:r>
      <w:r w:rsidR="00B35C7B" w:rsidRPr="00B5133C">
        <w:rPr>
          <w:rFonts w:ascii="Times New Roman" w:hAnsi="Times New Roman" w:cs="Times New Roman"/>
          <w:color w:val="000000" w:themeColor="text1"/>
          <w:sz w:val="24"/>
          <w:szCs w:val="24"/>
          <w:lang w:val="en-GB"/>
        </w:rPr>
        <w:t xml:space="preserve">. </w:t>
      </w:r>
    </w:p>
    <w:p w:rsidR="00C856E8" w:rsidRPr="00B5133C" w:rsidRDefault="008A30A5" w:rsidP="008A30A5">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N</w:t>
      </w:r>
      <w:r w:rsidR="00C856E8" w:rsidRPr="00B5133C">
        <w:rPr>
          <w:rFonts w:ascii="Times New Roman" w:hAnsi="Times New Roman" w:cs="Times New Roman"/>
          <w:color w:val="000000" w:themeColor="text1"/>
          <w:sz w:val="24"/>
          <w:szCs w:val="24"/>
          <w:lang w:val="en-GB"/>
        </w:rPr>
        <w:t>ote</w:t>
      </w:r>
      <w:r w:rsidRPr="00B5133C">
        <w:rPr>
          <w:rFonts w:ascii="Times New Roman" w:hAnsi="Times New Roman" w:cs="Times New Roman"/>
          <w:color w:val="000000" w:themeColor="text1"/>
          <w:sz w:val="24"/>
          <w:szCs w:val="24"/>
          <w:lang w:val="en-GB"/>
        </w:rPr>
        <w:t>worthy,</w:t>
      </w:r>
      <w:r w:rsidR="00C856E8" w:rsidRPr="00B5133C">
        <w:rPr>
          <w:rFonts w:ascii="Times New Roman" w:hAnsi="Times New Roman" w:cs="Times New Roman"/>
          <w:color w:val="000000" w:themeColor="text1"/>
          <w:sz w:val="24"/>
          <w:szCs w:val="24"/>
          <w:lang w:val="en-GB"/>
        </w:rPr>
        <w:t xml:space="preserve"> the study of stone material from gold ore objects in order to determine the material composition of ore-bearing rocks, ore bodies and monomeral fractions was carried out </w:t>
      </w:r>
      <w:r w:rsidR="004C401A" w:rsidRPr="00B5133C">
        <w:rPr>
          <w:rFonts w:ascii="Times New Roman" w:hAnsi="Times New Roman" w:cs="Times New Roman"/>
          <w:color w:val="000000" w:themeColor="text1"/>
          <w:sz w:val="24"/>
          <w:szCs w:val="24"/>
          <w:lang w:val="en-GB"/>
        </w:rPr>
        <w:t>applying the</w:t>
      </w:r>
      <w:r w:rsidR="00C856E8" w:rsidRPr="00B5133C">
        <w:rPr>
          <w:rFonts w:ascii="Times New Roman" w:hAnsi="Times New Roman" w:cs="Times New Roman"/>
          <w:color w:val="000000" w:themeColor="text1"/>
          <w:sz w:val="24"/>
          <w:szCs w:val="24"/>
          <w:lang w:val="en-GB"/>
        </w:rPr>
        <w:t xml:space="preserve"> petrochemical, petrographic and mineralogical-geochemical methods of research using modern laboratory facilities (</w:t>
      </w:r>
      <w:r w:rsidR="004C401A" w:rsidRPr="00B5133C">
        <w:rPr>
          <w:rFonts w:ascii="Times New Roman" w:hAnsi="Times New Roman" w:cs="Times New Roman"/>
          <w:color w:val="000000" w:themeColor="text1"/>
          <w:sz w:val="24"/>
          <w:szCs w:val="24"/>
          <w:lang w:val="en-GB"/>
        </w:rPr>
        <w:t xml:space="preserve">at the RAS </w:t>
      </w:r>
      <w:r w:rsidR="00C856E8" w:rsidRPr="00B5133C">
        <w:rPr>
          <w:rFonts w:ascii="Times New Roman" w:hAnsi="Times New Roman" w:cs="Times New Roman"/>
          <w:color w:val="000000" w:themeColor="text1"/>
          <w:sz w:val="24"/>
          <w:szCs w:val="24"/>
          <w:lang w:val="en-GB"/>
        </w:rPr>
        <w:t>SB</w:t>
      </w:r>
      <w:r w:rsidR="004C401A" w:rsidRPr="00B5133C">
        <w:rPr>
          <w:rFonts w:ascii="Times New Roman" w:hAnsi="Times New Roman" w:cs="Times New Roman"/>
          <w:color w:val="000000" w:themeColor="text1"/>
          <w:sz w:val="24"/>
          <w:szCs w:val="24"/>
          <w:lang w:val="en-GB"/>
        </w:rPr>
        <w:t xml:space="preserve"> IGM Analytical Centre in</w:t>
      </w:r>
      <w:r w:rsidR="00C856E8" w:rsidRPr="00B5133C">
        <w:rPr>
          <w:rFonts w:ascii="Times New Roman" w:hAnsi="Times New Roman" w:cs="Times New Roman"/>
          <w:color w:val="000000" w:themeColor="text1"/>
          <w:sz w:val="24"/>
          <w:szCs w:val="24"/>
          <w:lang w:val="en-GB"/>
        </w:rPr>
        <w:t xml:space="preserve"> Novosibirsk</w:t>
      </w:r>
      <w:r w:rsidR="004C401A" w:rsidRPr="00B5133C">
        <w:rPr>
          <w:rFonts w:ascii="Times New Roman" w:hAnsi="Times New Roman" w:cs="Times New Roman"/>
          <w:color w:val="000000" w:themeColor="text1"/>
          <w:sz w:val="24"/>
          <w:szCs w:val="24"/>
          <w:lang w:val="en-GB"/>
        </w:rPr>
        <w:t>,</w:t>
      </w:r>
      <w:r w:rsidR="00C856E8" w:rsidRPr="00B5133C">
        <w:rPr>
          <w:rFonts w:ascii="Times New Roman" w:hAnsi="Times New Roman" w:cs="Times New Roman"/>
          <w:color w:val="000000" w:themeColor="text1"/>
          <w:sz w:val="24"/>
          <w:szCs w:val="24"/>
          <w:lang w:val="en-GB"/>
        </w:rPr>
        <w:t xml:space="preserve"> the "Ir</w:t>
      </w:r>
      <w:r w:rsidR="004C401A" w:rsidRPr="00B5133C">
        <w:rPr>
          <w:rFonts w:ascii="Times New Roman" w:hAnsi="Times New Roman" w:cs="Times New Roman"/>
          <w:color w:val="000000" w:themeColor="text1"/>
          <w:sz w:val="24"/>
          <w:szCs w:val="24"/>
          <w:lang w:val="en-GB"/>
        </w:rPr>
        <w:t>g</w:t>
      </w:r>
      <w:r w:rsidR="00C856E8" w:rsidRPr="00B5133C">
        <w:rPr>
          <w:rFonts w:ascii="Times New Roman" w:hAnsi="Times New Roman" w:cs="Times New Roman"/>
          <w:color w:val="000000" w:themeColor="text1"/>
          <w:sz w:val="24"/>
          <w:szCs w:val="24"/>
          <w:lang w:val="en-GB"/>
        </w:rPr>
        <w:t>etas" laboratory of the</w:t>
      </w:r>
      <w:r w:rsidR="004C401A" w:rsidRPr="00B5133C">
        <w:rPr>
          <w:rFonts w:ascii="Times New Roman" w:hAnsi="Times New Roman" w:cs="Times New Roman"/>
          <w:color w:val="000000" w:themeColor="text1"/>
          <w:sz w:val="24"/>
          <w:szCs w:val="24"/>
          <w:lang w:val="en-GB"/>
        </w:rPr>
        <w:t xml:space="preserve"> VKTGU in</w:t>
      </w:r>
      <w:r w:rsidR="00C856E8" w:rsidRPr="00B5133C">
        <w:rPr>
          <w:rFonts w:ascii="Times New Roman" w:hAnsi="Times New Roman" w:cs="Times New Roman"/>
          <w:color w:val="000000" w:themeColor="text1"/>
          <w:sz w:val="24"/>
          <w:szCs w:val="24"/>
          <w:lang w:val="en-GB"/>
        </w:rPr>
        <w:t xml:space="preserve"> Ust-Kamenogorsk, </w:t>
      </w:r>
      <w:r w:rsidR="004C401A" w:rsidRPr="00B5133C">
        <w:rPr>
          <w:rFonts w:ascii="Times New Roman" w:hAnsi="Times New Roman" w:cs="Times New Roman"/>
          <w:color w:val="000000" w:themeColor="text1"/>
          <w:sz w:val="24"/>
          <w:szCs w:val="24"/>
          <w:lang w:val="en-GB"/>
        </w:rPr>
        <w:t xml:space="preserve">and the </w:t>
      </w:r>
      <w:r w:rsidR="00C856E8" w:rsidRPr="00B5133C">
        <w:rPr>
          <w:rFonts w:ascii="Times New Roman" w:hAnsi="Times New Roman" w:cs="Times New Roman"/>
          <w:color w:val="000000" w:themeColor="text1"/>
          <w:sz w:val="24"/>
          <w:szCs w:val="24"/>
          <w:lang w:val="en-GB"/>
        </w:rPr>
        <w:t xml:space="preserve">K.I.Satpayev Institute of </w:t>
      </w:r>
      <w:r w:rsidR="004C401A" w:rsidRPr="00B5133C">
        <w:rPr>
          <w:rFonts w:ascii="Times New Roman" w:hAnsi="Times New Roman" w:cs="Times New Roman"/>
          <w:color w:val="000000" w:themeColor="text1"/>
          <w:sz w:val="24"/>
          <w:szCs w:val="24"/>
          <w:lang w:val="en-GB"/>
        </w:rPr>
        <w:t>Geological</w:t>
      </w:r>
      <w:r w:rsidR="00C856E8" w:rsidRPr="00B5133C">
        <w:rPr>
          <w:rFonts w:ascii="Times New Roman" w:hAnsi="Times New Roman" w:cs="Times New Roman"/>
          <w:color w:val="000000" w:themeColor="text1"/>
          <w:sz w:val="24"/>
          <w:szCs w:val="24"/>
          <w:lang w:val="en-GB"/>
        </w:rPr>
        <w:t xml:space="preserve"> Sciences).</w:t>
      </w:r>
    </w:p>
    <w:p w:rsidR="00C856E8" w:rsidRPr="00B5133C" w:rsidRDefault="00C856E8" w:rsidP="004C401A">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 xml:space="preserve">Samples and specimens collected during the 2019 field period were analyzed for elements of the gold-platinoid group and </w:t>
      </w:r>
      <w:r w:rsidR="004C401A" w:rsidRPr="00B5133C">
        <w:rPr>
          <w:rFonts w:ascii="Times New Roman" w:hAnsi="Times New Roman" w:cs="Times New Roman"/>
          <w:color w:val="000000" w:themeColor="text1"/>
          <w:sz w:val="24"/>
          <w:szCs w:val="24"/>
          <w:lang w:val="en-GB"/>
        </w:rPr>
        <w:t>associat</w:t>
      </w:r>
      <w:r w:rsidRPr="00B5133C">
        <w:rPr>
          <w:rFonts w:ascii="Times New Roman" w:hAnsi="Times New Roman" w:cs="Times New Roman"/>
          <w:color w:val="000000" w:themeColor="text1"/>
          <w:sz w:val="24"/>
          <w:szCs w:val="24"/>
          <w:lang w:val="en-GB"/>
        </w:rPr>
        <w:t>e elements. In the laboratories of the K.I.Satpaev Institute of Geological Sciences and the Institute of Nuclear Physics, using atomic absorption and neutron activation methods</w:t>
      </w:r>
      <w:r w:rsidR="004C401A" w:rsidRPr="00B5133C">
        <w:rPr>
          <w:rFonts w:ascii="Times New Roman" w:hAnsi="Times New Roman" w:cs="Times New Roman"/>
          <w:color w:val="000000" w:themeColor="text1"/>
          <w:sz w:val="24"/>
          <w:szCs w:val="24"/>
          <w:lang w:val="en-GB"/>
        </w:rPr>
        <w:t>,</w:t>
      </w:r>
      <w:r w:rsidRPr="00B5133C">
        <w:rPr>
          <w:rFonts w:ascii="Times New Roman" w:hAnsi="Times New Roman" w:cs="Times New Roman"/>
          <w:color w:val="000000" w:themeColor="text1"/>
          <w:sz w:val="24"/>
          <w:szCs w:val="24"/>
          <w:lang w:val="en-GB"/>
        </w:rPr>
        <w:t xml:space="preserve"> respectively.</w:t>
      </w:r>
    </w:p>
    <w:p w:rsidR="00C856E8" w:rsidRPr="00B5133C" w:rsidRDefault="00B35C7B" w:rsidP="00C856E8">
      <w:pPr>
        <w:spacing w:after="0" w:line="360" w:lineRule="auto"/>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ab/>
      </w:r>
      <w:r w:rsidR="00C856E8" w:rsidRPr="00B5133C">
        <w:rPr>
          <w:rFonts w:ascii="Times New Roman" w:hAnsi="Times New Roman" w:cs="Times New Roman"/>
          <w:color w:val="000000" w:themeColor="text1"/>
          <w:sz w:val="24"/>
          <w:szCs w:val="24"/>
          <w:lang w:val="en-GB"/>
        </w:rPr>
        <w:t>Several samples taken in the course of fieldwork (Mi</w:t>
      </w:r>
      <w:r w:rsidR="004C401A" w:rsidRPr="00B5133C">
        <w:rPr>
          <w:rFonts w:ascii="Times New Roman" w:hAnsi="Times New Roman" w:cs="Times New Roman"/>
          <w:color w:val="000000" w:themeColor="text1"/>
          <w:sz w:val="24"/>
          <w:szCs w:val="24"/>
          <w:lang w:val="en-GB"/>
        </w:rPr>
        <w:t>s</w:t>
      </w:r>
      <w:r w:rsidR="00C856E8" w:rsidRPr="00B5133C">
        <w:rPr>
          <w:rFonts w:ascii="Times New Roman" w:hAnsi="Times New Roman" w:cs="Times New Roman"/>
          <w:color w:val="000000" w:themeColor="text1"/>
          <w:sz w:val="24"/>
          <w:szCs w:val="24"/>
          <w:lang w:val="en-GB"/>
        </w:rPr>
        <w:t>ernaya M.A.</w:t>
      </w:r>
      <w:r w:rsidR="004C401A" w:rsidRPr="00B5133C">
        <w:rPr>
          <w:rFonts w:ascii="Times New Roman" w:hAnsi="Times New Roman" w:cs="Times New Roman"/>
          <w:color w:val="000000" w:themeColor="text1"/>
          <w:sz w:val="24"/>
          <w:szCs w:val="24"/>
          <w:lang w:val="en-GB"/>
        </w:rPr>
        <w:t>,</w:t>
      </w:r>
      <w:r w:rsidR="00C856E8" w:rsidRPr="00B5133C">
        <w:rPr>
          <w:rFonts w:ascii="Times New Roman" w:hAnsi="Times New Roman" w:cs="Times New Roman"/>
          <w:color w:val="000000" w:themeColor="text1"/>
          <w:sz w:val="24"/>
          <w:szCs w:val="24"/>
          <w:lang w:val="en-GB"/>
        </w:rPr>
        <w:t xml:space="preserve"> Dyachkov B.A.) from ore bodies of a typical ore deposit, localized in the black shale strata, were studied in the Vezitas laboratory of the VKTGU</w:t>
      </w:r>
      <w:r w:rsidR="004C401A" w:rsidRPr="00B5133C">
        <w:rPr>
          <w:rFonts w:ascii="Times New Roman" w:hAnsi="Times New Roman" w:cs="Times New Roman"/>
          <w:color w:val="000000" w:themeColor="text1"/>
          <w:sz w:val="24"/>
          <w:szCs w:val="24"/>
          <w:lang w:val="en-GB"/>
        </w:rPr>
        <w:t>,</w:t>
      </w:r>
      <w:r w:rsidR="00C856E8" w:rsidRPr="00B5133C">
        <w:rPr>
          <w:rFonts w:ascii="Times New Roman" w:hAnsi="Times New Roman" w:cs="Times New Roman"/>
          <w:color w:val="000000" w:themeColor="text1"/>
          <w:sz w:val="24"/>
          <w:szCs w:val="24"/>
          <w:lang w:val="en-GB"/>
        </w:rPr>
        <w:t xml:space="preserve"> using a Joel-100</w:t>
      </w:r>
      <w:r w:rsidR="004C401A" w:rsidRPr="00B5133C">
        <w:rPr>
          <w:rFonts w:ascii="Times New Roman" w:hAnsi="Times New Roman" w:cs="Times New Roman"/>
          <w:color w:val="000000" w:themeColor="text1"/>
          <w:sz w:val="24"/>
          <w:szCs w:val="24"/>
          <w:vertAlign w:val="superscript"/>
          <w:lang w:val="en-GB"/>
        </w:rPr>
        <w:t>c</w:t>
      </w:r>
      <w:r w:rsidR="00C856E8" w:rsidRPr="00B5133C">
        <w:rPr>
          <w:rFonts w:ascii="Times New Roman" w:hAnsi="Times New Roman" w:cs="Times New Roman"/>
          <w:color w:val="000000" w:themeColor="text1"/>
          <w:sz w:val="24"/>
          <w:szCs w:val="24"/>
          <w:lang w:val="en-GB"/>
        </w:rPr>
        <w:t xml:space="preserve"> scanning electron microscope with an energy </w:t>
      </w:r>
      <w:r w:rsidR="00C856E8" w:rsidRPr="00B5133C">
        <w:rPr>
          <w:rFonts w:ascii="Times New Roman" w:hAnsi="Times New Roman" w:cs="Times New Roman"/>
          <w:color w:val="000000" w:themeColor="text1"/>
          <w:sz w:val="24"/>
          <w:szCs w:val="24"/>
          <w:lang w:val="en-GB"/>
        </w:rPr>
        <w:lastRenderedPageBreak/>
        <w:t xml:space="preserve">dispersion </w:t>
      </w:r>
      <w:r w:rsidR="004C401A" w:rsidRPr="00B5133C">
        <w:rPr>
          <w:rFonts w:ascii="Times New Roman" w:hAnsi="Times New Roman" w:cs="Times New Roman"/>
          <w:color w:val="000000" w:themeColor="text1"/>
          <w:sz w:val="24"/>
          <w:szCs w:val="24"/>
          <w:lang w:val="en-GB"/>
        </w:rPr>
        <w:t>add-on device</w:t>
      </w:r>
      <w:r w:rsidR="00C856E8" w:rsidRPr="00B5133C">
        <w:rPr>
          <w:rFonts w:ascii="Times New Roman" w:hAnsi="Times New Roman" w:cs="Times New Roman"/>
          <w:color w:val="000000" w:themeColor="text1"/>
          <w:sz w:val="24"/>
          <w:szCs w:val="24"/>
          <w:lang w:val="en-GB"/>
        </w:rPr>
        <w:t>. As a result, the mineralogical composition of the main ore minerals and host rocks of the deposit were clarified.</w:t>
      </w:r>
    </w:p>
    <w:p w:rsidR="00C856E8" w:rsidRPr="00B5133C" w:rsidRDefault="00C856E8" w:rsidP="004C401A">
      <w:pPr>
        <w:spacing w:after="0" w:line="360" w:lineRule="auto"/>
        <w:ind w:firstLine="708"/>
        <w:jc w:val="both"/>
        <w:rPr>
          <w:rFonts w:ascii="Times New Roman" w:hAnsi="Times New Roman" w:cs="Times New Roman"/>
          <w:color w:val="000000" w:themeColor="text1"/>
          <w:sz w:val="24"/>
          <w:szCs w:val="24"/>
          <w:lang w:val="en-GB"/>
        </w:rPr>
      </w:pPr>
      <w:r w:rsidRPr="00B5133C">
        <w:rPr>
          <w:rFonts w:ascii="Times New Roman" w:hAnsi="Times New Roman" w:cs="Times New Roman"/>
          <w:color w:val="000000" w:themeColor="text1"/>
          <w:sz w:val="24"/>
          <w:szCs w:val="24"/>
          <w:lang w:val="en-GB"/>
        </w:rPr>
        <w:t xml:space="preserve">Samples of rocks and metasomatites were analyzed in the INP by X-ray fluorescent and </w:t>
      </w:r>
      <w:r w:rsidR="004C401A" w:rsidRPr="00B5133C">
        <w:rPr>
          <w:rFonts w:ascii="Times New Roman" w:hAnsi="Times New Roman" w:cs="Times New Roman"/>
          <w:color w:val="000000" w:themeColor="text1"/>
          <w:sz w:val="24"/>
          <w:szCs w:val="24"/>
          <w:lang w:val="en-GB"/>
        </w:rPr>
        <w:t>instrument</w:t>
      </w:r>
      <w:r w:rsidRPr="00B5133C">
        <w:rPr>
          <w:rFonts w:ascii="Times New Roman" w:hAnsi="Times New Roman" w:cs="Times New Roman"/>
          <w:color w:val="000000" w:themeColor="text1"/>
          <w:sz w:val="24"/>
          <w:szCs w:val="24"/>
          <w:lang w:val="en-GB"/>
        </w:rPr>
        <w:t xml:space="preserve">al neutron activation methods. The data obtained showed that there are no correlations between the content of typomorphic elements for the Kungei </w:t>
      </w:r>
      <w:r w:rsidR="004E3CCF" w:rsidRPr="00B5133C">
        <w:rPr>
          <w:rFonts w:ascii="Times New Roman" w:hAnsi="Times New Roman" w:cs="Times New Roman"/>
          <w:color w:val="000000" w:themeColor="text1"/>
          <w:sz w:val="24"/>
          <w:szCs w:val="24"/>
          <w:lang w:val="en-GB"/>
        </w:rPr>
        <w:t>site</w:t>
      </w:r>
      <w:r w:rsidR="000D19F0" w:rsidRPr="00B5133C">
        <w:rPr>
          <w:rFonts w:ascii="Times New Roman" w:hAnsi="Times New Roman" w:cs="Times New Roman"/>
          <w:color w:val="000000" w:themeColor="text1"/>
          <w:sz w:val="24"/>
          <w:szCs w:val="24"/>
          <w:lang w:val="en-GB"/>
        </w:rPr>
        <w:t xml:space="preserve"> rocks. Thus, the</w:t>
      </w:r>
      <w:r w:rsidRPr="00B5133C">
        <w:rPr>
          <w:rFonts w:ascii="Times New Roman" w:hAnsi="Times New Roman" w:cs="Times New Roman"/>
          <w:color w:val="000000" w:themeColor="text1"/>
          <w:sz w:val="24"/>
          <w:szCs w:val="24"/>
          <w:lang w:val="en-GB"/>
        </w:rPr>
        <w:t xml:space="preserve"> comprehensive study of samples from the studied ore objects gives us not only the name and structural texture features, but also extensive geological, geochemical, mineralogical and other materials that will </w:t>
      </w:r>
      <w:r w:rsidR="000D19F0" w:rsidRPr="00B5133C">
        <w:rPr>
          <w:rFonts w:ascii="Times New Roman" w:hAnsi="Times New Roman" w:cs="Times New Roman"/>
          <w:color w:val="000000" w:themeColor="text1"/>
          <w:sz w:val="24"/>
          <w:szCs w:val="24"/>
          <w:lang w:val="en-GB"/>
        </w:rPr>
        <w:t>allow us</w:t>
      </w:r>
      <w:r w:rsidRPr="00B5133C">
        <w:rPr>
          <w:rFonts w:ascii="Times New Roman" w:hAnsi="Times New Roman" w:cs="Times New Roman"/>
          <w:color w:val="000000" w:themeColor="text1"/>
          <w:sz w:val="24"/>
          <w:szCs w:val="24"/>
          <w:lang w:val="en-GB"/>
        </w:rPr>
        <w:t xml:space="preserve"> fully understand the geology and prospects of the objects under study.</w:t>
      </w:r>
    </w:p>
    <w:p w:rsidR="00B35C7B" w:rsidRPr="00B5133C" w:rsidRDefault="00B35C7B" w:rsidP="009C6A1F">
      <w:pPr>
        <w:spacing w:after="0" w:line="360" w:lineRule="auto"/>
        <w:ind w:firstLine="708"/>
        <w:jc w:val="both"/>
        <w:rPr>
          <w:rFonts w:ascii="Times New Roman" w:hAnsi="Times New Roman" w:cs="Times New Roman"/>
          <w:sz w:val="24"/>
          <w:szCs w:val="24"/>
          <w:lang w:val="en-GB"/>
        </w:rPr>
      </w:pPr>
    </w:p>
    <w:p w:rsidR="000D19F0" w:rsidRPr="00B5133C" w:rsidRDefault="000D19F0"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sz w:val="24"/>
          <w:szCs w:val="24"/>
          <w:lang w:val="en-GB"/>
        </w:rPr>
      </w:pPr>
    </w:p>
    <w:p w:rsidR="00B80038" w:rsidRPr="00B5133C" w:rsidRDefault="00B80038" w:rsidP="009C6A1F">
      <w:pPr>
        <w:spacing w:after="0" w:line="360" w:lineRule="auto"/>
        <w:ind w:firstLine="708"/>
        <w:jc w:val="both"/>
        <w:rPr>
          <w:rFonts w:ascii="Times New Roman" w:hAnsi="Times New Roman" w:cs="Times New Roman"/>
          <w:b/>
          <w:sz w:val="24"/>
          <w:szCs w:val="24"/>
          <w:lang w:val="en-GB"/>
        </w:rPr>
      </w:pPr>
    </w:p>
    <w:p w:rsidR="00B80038" w:rsidRPr="00B5133C" w:rsidRDefault="009C6A1F" w:rsidP="00B80038">
      <w:pPr>
        <w:framePr w:hSpace="180" w:wrap="around" w:vAnchor="text" w:hAnchor="margin" w:y="-30"/>
        <w:spacing w:after="0" w:line="360" w:lineRule="auto"/>
        <w:ind w:firstLine="708"/>
        <w:rPr>
          <w:rFonts w:ascii="Times New Roman" w:hAnsi="Times New Roman" w:cs="Times New Roman"/>
          <w:sz w:val="24"/>
          <w:szCs w:val="24"/>
          <w:lang w:val="en-GB"/>
        </w:rPr>
      </w:pPr>
      <w:r w:rsidRPr="00B5133C">
        <w:rPr>
          <w:rFonts w:ascii="Times New Roman" w:hAnsi="Times New Roman" w:cs="Times New Roman"/>
          <w:b/>
          <w:sz w:val="24"/>
          <w:szCs w:val="24"/>
          <w:lang w:val="en-GB"/>
        </w:rPr>
        <w:lastRenderedPageBreak/>
        <w:t>4</w:t>
      </w:r>
      <w:r w:rsidR="00B80038" w:rsidRPr="00B5133C">
        <w:rPr>
          <w:rFonts w:ascii="Times New Roman" w:hAnsi="Times New Roman" w:cs="Times New Roman"/>
          <w:b/>
          <w:sz w:val="24"/>
          <w:szCs w:val="24"/>
          <w:lang w:val="en-GB"/>
        </w:rPr>
        <w:t xml:space="preserve"> </w:t>
      </w:r>
      <w:r w:rsidRPr="00B5133C">
        <w:rPr>
          <w:rFonts w:ascii="Times New Roman" w:hAnsi="Times New Roman" w:cs="Times New Roman"/>
          <w:b/>
          <w:sz w:val="24"/>
          <w:szCs w:val="24"/>
          <w:lang w:val="en-GB"/>
        </w:rPr>
        <w:t xml:space="preserve"> </w:t>
      </w:r>
      <w:r w:rsidR="00B80038" w:rsidRPr="00B5133C">
        <w:rPr>
          <w:rFonts w:ascii="Times New Roman" w:hAnsi="Times New Roman" w:cs="Times New Roman"/>
          <w:b/>
          <w:sz w:val="24"/>
          <w:szCs w:val="24"/>
          <w:lang w:val="en-GB"/>
        </w:rPr>
        <w:t xml:space="preserve">Prospecting criteria and assessment of prospects for gold-platinoid mineralisation </w:t>
      </w:r>
      <w:r w:rsidR="00B80038" w:rsidRPr="00B5133C">
        <w:rPr>
          <w:rFonts w:ascii="Times New Roman" w:hAnsi="Times New Roman" w:cs="Times New Roman"/>
          <w:sz w:val="24"/>
          <w:szCs w:val="24"/>
          <w:lang w:val="en-GB"/>
        </w:rPr>
        <w:t xml:space="preserve">                    </w:t>
      </w:r>
    </w:p>
    <w:p w:rsidR="00B7227D" w:rsidRPr="00B5133C" w:rsidRDefault="00B80038" w:rsidP="00B7227D">
      <w:pPr>
        <w:spacing w:after="0" w:line="360" w:lineRule="auto"/>
        <w:jc w:val="both"/>
        <w:rPr>
          <w:rFonts w:ascii="Times New Roman" w:hAnsi="Times New Roman" w:cs="Times New Roman"/>
          <w:sz w:val="24"/>
          <w:szCs w:val="24"/>
          <w:lang w:val="en-GB"/>
        </w:rPr>
      </w:pPr>
      <w:r w:rsidRPr="00B5133C">
        <w:rPr>
          <w:rFonts w:ascii="Times New Roman" w:hAnsi="Times New Roman" w:cs="Times New Roman"/>
          <w:b/>
          <w:sz w:val="24"/>
          <w:szCs w:val="24"/>
          <w:lang w:val="en-GB"/>
        </w:rPr>
        <w:t>in the study area</w:t>
      </w:r>
      <w:r w:rsidRPr="00B5133C">
        <w:rPr>
          <w:rFonts w:ascii="Times New Roman" w:hAnsi="Times New Roman" w:cs="Times New Roman"/>
          <w:sz w:val="24"/>
          <w:szCs w:val="24"/>
          <w:lang w:val="en-GB"/>
        </w:rPr>
        <w:t xml:space="preserve"> </w:t>
      </w:r>
    </w:p>
    <w:p w:rsidR="00C856E8" w:rsidRPr="00B5133C" w:rsidRDefault="00C856E8" w:rsidP="00B7227D">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West Kalb</w:t>
      </w:r>
      <w:r w:rsidR="000D19F0"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zone</w:t>
      </w:r>
      <w:r w:rsidR="000D19F0" w:rsidRPr="00B5133C">
        <w:rPr>
          <w:rFonts w:ascii="Times New Roman" w:hAnsi="Times New Roman" w:cs="Times New Roman"/>
          <w:sz w:val="24"/>
          <w:szCs w:val="24"/>
          <w:lang w:val="en-GB"/>
        </w:rPr>
        <w:t xml:space="preserve"> in</w:t>
      </w:r>
      <w:r w:rsidRPr="00B5133C">
        <w:rPr>
          <w:rFonts w:ascii="Times New Roman" w:hAnsi="Times New Roman" w:cs="Times New Roman"/>
          <w:sz w:val="24"/>
          <w:szCs w:val="24"/>
          <w:lang w:val="en-GB"/>
        </w:rPr>
        <w:t xml:space="preserve"> the eastern part of the Zaisan S</w:t>
      </w:r>
      <w:r w:rsidR="000D19F0" w:rsidRPr="00B5133C">
        <w:rPr>
          <w:rFonts w:ascii="Times New Roman" w:hAnsi="Times New Roman" w:cs="Times New Roman"/>
          <w:sz w:val="24"/>
          <w:szCs w:val="24"/>
          <w:lang w:val="en-GB"/>
        </w:rPr>
        <w:t>u</w:t>
      </w:r>
      <w:r w:rsidRPr="00B5133C">
        <w:rPr>
          <w:rFonts w:ascii="Times New Roman" w:hAnsi="Times New Roman" w:cs="Times New Roman"/>
          <w:sz w:val="24"/>
          <w:szCs w:val="24"/>
          <w:lang w:val="en-GB"/>
        </w:rPr>
        <w:t>tura, was formed in the frontal part of the submerged edge of the Altai-</w:t>
      </w:r>
      <w:r w:rsidR="000D19F0" w:rsidRPr="00B5133C">
        <w:rPr>
          <w:rFonts w:ascii="Times New Roman" w:hAnsi="Times New Roman" w:cs="Times New Roman"/>
          <w:sz w:val="24"/>
          <w:szCs w:val="24"/>
          <w:lang w:val="en-GB"/>
        </w:rPr>
        <w:t>X</w:t>
      </w:r>
      <w:r w:rsidRPr="00B5133C">
        <w:rPr>
          <w:rFonts w:ascii="Times New Roman" w:hAnsi="Times New Roman" w:cs="Times New Roman"/>
          <w:sz w:val="24"/>
          <w:szCs w:val="24"/>
          <w:lang w:val="en-GB"/>
        </w:rPr>
        <w:t>inj</w:t>
      </w:r>
      <w:r w:rsidR="000D19F0"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xml:space="preserve">ang Massif. It is a linear arc-shaped structure </w:t>
      </w:r>
      <w:r w:rsidR="000D19F0" w:rsidRPr="00B5133C">
        <w:rPr>
          <w:rFonts w:ascii="Times New Roman" w:hAnsi="Times New Roman" w:cs="Times New Roman"/>
          <w:sz w:val="24"/>
          <w:szCs w:val="24"/>
          <w:lang w:val="en-GB"/>
        </w:rPr>
        <w:t>with a convex side facing south</w:t>
      </w:r>
      <w:r w:rsidRPr="00B5133C">
        <w:rPr>
          <w:rFonts w:ascii="Times New Roman" w:hAnsi="Times New Roman" w:cs="Times New Roman"/>
          <w:sz w:val="24"/>
          <w:szCs w:val="24"/>
          <w:lang w:val="en-GB"/>
        </w:rPr>
        <w:t xml:space="preserve">west. In the northwest, the </w:t>
      </w:r>
      <w:r w:rsidR="000D19F0" w:rsidRPr="00B5133C">
        <w:rPr>
          <w:rFonts w:ascii="Times New Roman" w:hAnsi="Times New Roman" w:cs="Times New Roman"/>
          <w:sz w:val="24"/>
          <w:szCs w:val="24"/>
          <w:lang w:val="en-GB"/>
        </w:rPr>
        <w:t xml:space="preserve">zone has a submeridional </w:t>
      </w:r>
      <w:r w:rsidR="00455F7B" w:rsidRPr="00B5133C">
        <w:rPr>
          <w:rFonts w:ascii="Times New Roman" w:hAnsi="Times New Roman" w:cs="Times New Roman"/>
          <w:sz w:val="24"/>
          <w:szCs w:val="24"/>
          <w:lang w:val="en-GB"/>
        </w:rPr>
        <w:t xml:space="preserve">twist </w:t>
      </w:r>
      <w:r w:rsidRPr="00B5133C">
        <w:rPr>
          <w:rFonts w:ascii="Times New Roman" w:hAnsi="Times New Roman" w:cs="Times New Roman"/>
          <w:sz w:val="24"/>
          <w:szCs w:val="24"/>
          <w:lang w:val="en-GB"/>
        </w:rPr>
        <w:t>and is covered by a loose cover of the Kulund</w:t>
      </w:r>
      <w:r w:rsidR="000D19F0"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 xml:space="preserve"> Depression, while in the southeast it can be traced to</w:t>
      </w:r>
      <w:r w:rsidR="000D19F0" w:rsidRPr="00B5133C">
        <w:rPr>
          <w:rFonts w:ascii="Times New Roman" w:hAnsi="Times New Roman" w:cs="Times New Roman"/>
          <w:sz w:val="24"/>
          <w:szCs w:val="24"/>
          <w:lang w:val="en-GB"/>
        </w:rPr>
        <w:t xml:space="preserve"> the</w:t>
      </w:r>
      <w:r w:rsidRPr="00B5133C">
        <w:rPr>
          <w:rFonts w:ascii="Times New Roman" w:hAnsi="Times New Roman" w:cs="Times New Roman"/>
          <w:sz w:val="24"/>
          <w:szCs w:val="24"/>
          <w:lang w:val="en-GB"/>
        </w:rPr>
        <w:t xml:space="preserve"> Ulungur Lake (in China) and continues in the Central Asian belt system. The main element of the structure is a large terrigenous </w:t>
      </w:r>
      <w:r w:rsidR="000D19F0" w:rsidRPr="00B5133C">
        <w:rPr>
          <w:rFonts w:ascii="Times New Roman" w:hAnsi="Times New Roman" w:cs="Times New Roman"/>
          <w:sz w:val="24"/>
          <w:szCs w:val="24"/>
          <w:lang w:val="en-GB"/>
        </w:rPr>
        <w:t>trough</w:t>
      </w:r>
      <w:r w:rsidRPr="00B5133C">
        <w:rPr>
          <w:rFonts w:ascii="Times New Roman" w:hAnsi="Times New Roman" w:cs="Times New Roman"/>
          <w:sz w:val="24"/>
          <w:szCs w:val="24"/>
          <w:lang w:val="en-GB"/>
        </w:rPr>
        <w:t xml:space="preserve">, made mainly by flischoid carbonate-terrigenous sediments </w:t>
      </w:r>
      <w:r w:rsidR="000D19F0" w:rsidRPr="00B5133C">
        <w:rPr>
          <w:rFonts w:ascii="Times New Roman" w:hAnsi="Times New Roman" w:cs="Times New Roman"/>
          <w:sz w:val="24"/>
          <w:szCs w:val="24"/>
          <w:lang w:val="en-GB"/>
        </w:rPr>
        <w:t>(</w:t>
      </w:r>
      <w:r w:rsidR="000D19F0" w:rsidRPr="00B5133C">
        <w:rPr>
          <w:rFonts w:ascii="Times New Roman" w:hAnsi="Times New Roman" w:cs="Times New Roman"/>
          <w:sz w:val="24"/>
          <w:szCs w:val="24"/>
          <w:lang w:val="en-US"/>
        </w:rPr>
        <w:t>C</w:t>
      </w:r>
      <w:r w:rsidR="000D19F0" w:rsidRPr="00B5133C">
        <w:rPr>
          <w:rFonts w:ascii="Times New Roman" w:hAnsi="Times New Roman" w:cs="Times New Roman"/>
          <w:sz w:val="24"/>
          <w:szCs w:val="24"/>
          <w:vertAlign w:val="subscript"/>
          <w:lang w:val="en-GB"/>
        </w:rPr>
        <w:t>1</w:t>
      </w:r>
      <w:r w:rsidR="000D19F0" w:rsidRPr="00B5133C">
        <w:rPr>
          <w:rFonts w:ascii="Times New Roman" w:hAnsi="Times New Roman" w:cs="Times New Roman"/>
          <w:sz w:val="24"/>
          <w:szCs w:val="24"/>
          <w:lang w:val="en-US"/>
        </w:rPr>
        <w:t>v</w:t>
      </w:r>
      <w:r w:rsidR="000D19F0" w:rsidRPr="00B5133C">
        <w:rPr>
          <w:rFonts w:ascii="Times New Roman" w:hAnsi="Times New Roman" w:cs="Times New Roman"/>
          <w:sz w:val="24"/>
          <w:szCs w:val="24"/>
          <w:vertAlign w:val="subscript"/>
          <w:lang w:val="en-GB"/>
        </w:rPr>
        <w:t>2-3</w:t>
      </w:r>
      <w:r w:rsidRPr="00B5133C">
        <w:rPr>
          <w:rFonts w:ascii="Times New Roman" w:hAnsi="Times New Roman" w:cs="Times New Roman"/>
          <w:sz w:val="24"/>
          <w:szCs w:val="24"/>
          <w:lang w:val="en-GB"/>
        </w:rPr>
        <w:t>)</w:t>
      </w:r>
      <w:r w:rsidR="000D19F0" w:rsidRPr="00B5133C">
        <w:rPr>
          <w:rFonts w:ascii="Times New Roman" w:hAnsi="Times New Roman" w:cs="Times New Roman"/>
          <w:sz w:val="24"/>
          <w:szCs w:val="24"/>
          <w:lang w:val="en-GB"/>
        </w:rPr>
        <w:t xml:space="preserve"> and</w:t>
      </w:r>
      <w:r w:rsidRPr="00B5133C">
        <w:rPr>
          <w:rFonts w:ascii="Times New Roman" w:hAnsi="Times New Roman" w:cs="Times New Roman"/>
          <w:sz w:val="24"/>
          <w:szCs w:val="24"/>
          <w:lang w:val="en-GB"/>
        </w:rPr>
        <w:t xml:space="preserve"> Serpukhov </w:t>
      </w:r>
      <w:r w:rsidR="000D19F0" w:rsidRPr="00B5133C">
        <w:rPr>
          <w:rFonts w:ascii="Times New Roman" w:hAnsi="Times New Roman" w:cs="Times New Roman"/>
          <w:sz w:val="24"/>
          <w:szCs w:val="24"/>
          <w:lang w:val="en-GB"/>
        </w:rPr>
        <w:t>greywacke,</w:t>
      </w:r>
      <w:r w:rsidRPr="00B5133C">
        <w:rPr>
          <w:rFonts w:ascii="Times New Roman" w:hAnsi="Times New Roman" w:cs="Times New Roman"/>
          <w:sz w:val="24"/>
          <w:szCs w:val="24"/>
          <w:lang w:val="en-GB"/>
        </w:rPr>
        <w:t xml:space="preserve"> and </w:t>
      </w:r>
      <w:r w:rsidR="000D19F0" w:rsidRPr="00B5133C">
        <w:rPr>
          <w:rFonts w:ascii="Times New Roman" w:hAnsi="Times New Roman" w:cs="Times New Roman"/>
          <w:sz w:val="24"/>
          <w:szCs w:val="24"/>
          <w:lang w:val="en-GB"/>
        </w:rPr>
        <w:t xml:space="preserve">complicated on sides by </w:t>
      </w:r>
      <w:r w:rsidRPr="00B5133C">
        <w:rPr>
          <w:rFonts w:ascii="Times New Roman" w:hAnsi="Times New Roman" w:cs="Times New Roman"/>
          <w:sz w:val="24"/>
          <w:szCs w:val="24"/>
          <w:lang w:val="en-GB"/>
        </w:rPr>
        <w:t xml:space="preserve">island-arc </w:t>
      </w:r>
      <w:r w:rsidR="000D19F0" w:rsidRPr="00B5133C">
        <w:rPr>
          <w:rFonts w:ascii="Times New Roman" w:hAnsi="Times New Roman" w:cs="Times New Roman"/>
          <w:sz w:val="24"/>
          <w:szCs w:val="24"/>
          <w:lang w:val="en-GB"/>
        </w:rPr>
        <w:t>uplift</w:t>
      </w:r>
      <w:r w:rsidRPr="00B5133C">
        <w:rPr>
          <w:rFonts w:ascii="Times New Roman" w:hAnsi="Times New Roman" w:cs="Times New Roman"/>
          <w:sz w:val="24"/>
          <w:szCs w:val="24"/>
          <w:lang w:val="en-GB"/>
        </w:rPr>
        <w:t>s (Karaba</w:t>
      </w:r>
      <w:r w:rsidR="000D19F0"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 Miyali-Samar). The latter are probably volcanic ridges formed by volcanic tectonic formations (</w:t>
      </w:r>
      <w:r w:rsidR="00FB2893" w:rsidRPr="00B5133C">
        <w:rPr>
          <w:rFonts w:ascii="Times New Roman" w:hAnsi="Times New Roman" w:cs="Times New Roman"/>
          <w:sz w:val="24"/>
          <w:szCs w:val="24"/>
          <w:lang w:val="en-US"/>
        </w:rPr>
        <w:t>D</w:t>
      </w:r>
      <w:r w:rsidR="00FB2893" w:rsidRPr="00B5133C">
        <w:rPr>
          <w:rFonts w:ascii="Times New Roman" w:hAnsi="Times New Roman" w:cs="Times New Roman"/>
          <w:sz w:val="24"/>
          <w:szCs w:val="24"/>
          <w:vertAlign w:val="subscript"/>
          <w:lang w:val="en-GB"/>
        </w:rPr>
        <w:t>3</w:t>
      </w:r>
      <w:r w:rsidR="00FB2893" w:rsidRPr="00B5133C">
        <w:rPr>
          <w:rFonts w:ascii="Times New Roman" w:hAnsi="Times New Roman" w:cs="Times New Roman"/>
          <w:sz w:val="24"/>
          <w:szCs w:val="24"/>
          <w:lang w:val="en-GB"/>
        </w:rPr>
        <w:t>-</w:t>
      </w:r>
      <w:r w:rsidR="00FB2893" w:rsidRPr="00B5133C">
        <w:rPr>
          <w:rFonts w:ascii="Times New Roman" w:hAnsi="Times New Roman" w:cs="Times New Roman"/>
          <w:sz w:val="24"/>
          <w:szCs w:val="24"/>
          <w:lang w:val="en-US"/>
        </w:rPr>
        <w:t>C</w:t>
      </w:r>
      <w:r w:rsidR="00FB2893" w:rsidRPr="00B5133C">
        <w:rPr>
          <w:rFonts w:ascii="Times New Roman" w:hAnsi="Times New Roman" w:cs="Times New Roman"/>
          <w:sz w:val="24"/>
          <w:szCs w:val="24"/>
          <w:vertAlign w:val="subscript"/>
          <w:lang w:val="en-GB"/>
        </w:rPr>
        <w:t>1</w:t>
      </w:r>
      <w:r w:rsidR="00FB2893" w:rsidRPr="00B5133C">
        <w:rPr>
          <w:rFonts w:ascii="Times New Roman" w:hAnsi="Times New Roman" w:cs="Times New Roman"/>
          <w:sz w:val="24"/>
          <w:szCs w:val="24"/>
          <w:lang w:val="en-US"/>
        </w:rPr>
        <w:t>t</w:t>
      </w:r>
      <w:r w:rsidRPr="00B5133C">
        <w:rPr>
          <w:rFonts w:ascii="Times New Roman" w:hAnsi="Times New Roman" w:cs="Times New Roman"/>
          <w:sz w:val="24"/>
          <w:szCs w:val="24"/>
          <w:lang w:val="en-GB"/>
        </w:rPr>
        <w:t xml:space="preserve">). The total </w:t>
      </w:r>
      <w:r w:rsidR="00A00CA4" w:rsidRPr="00B5133C">
        <w:rPr>
          <w:rFonts w:ascii="Times New Roman" w:hAnsi="Times New Roman" w:cs="Times New Roman"/>
          <w:sz w:val="24"/>
          <w:szCs w:val="24"/>
          <w:lang w:val="en-GB"/>
        </w:rPr>
        <w:t>thickness</w:t>
      </w:r>
      <w:r w:rsidRPr="00B5133C">
        <w:rPr>
          <w:rFonts w:ascii="Times New Roman" w:hAnsi="Times New Roman" w:cs="Times New Roman"/>
          <w:sz w:val="24"/>
          <w:szCs w:val="24"/>
          <w:lang w:val="en-GB"/>
        </w:rPr>
        <w:t xml:space="preserve"> of the Hert</w:t>
      </w:r>
      <w:r w:rsidR="00FB2893" w:rsidRPr="00B5133C">
        <w:rPr>
          <w:rFonts w:ascii="Times New Roman" w:hAnsi="Times New Roman" w:cs="Times New Roman"/>
          <w:sz w:val="24"/>
          <w:szCs w:val="24"/>
          <w:lang w:val="en-GB"/>
        </w:rPr>
        <w:t>cyni</w:t>
      </w:r>
      <w:r w:rsidRPr="00B5133C">
        <w:rPr>
          <w:rFonts w:ascii="Times New Roman" w:hAnsi="Times New Roman" w:cs="Times New Roman"/>
          <w:sz w:val="24"/>
          <w:szCs w:val="24"/>
          <w:lang w:val="en-GB"/>
        </w:rPr>
        <w:t>an volcanic</w:t>
      </w:r>
      <w:r w:rsidR="00FB2893"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sedimentary layer reaches 6-7.5 km. The internal structure of the West Kalb</w:t>
      </w:r>
      <w:r w:rsidR="00FB2893"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Trough is not </w:t>
      </w:r>
      <w:r w:rsidR="00FB2893" w:rsidRPr="00B5133C">
        <w:rPr>
          <w:rFonts w:ascii="Times New Roman" w:hAnsi="Times New Roman" w:cs="Times New Roman"/>
          <w:sz w:val="24"/>
          <w:szCs w:val="24"/>
          <w:lang w:val="en-GB"/>
        </w:rPr>
        <w:t>homogenous</w:t>
      </w:r>
      <w:r w:rsidRPr="00B5133C">
        <w:rPr>
          <w:rFonts w:ascii="Times New Roman" w:hAnsi="Times New Roman" w:cs="Times New Roman"/>
          <w:sz w:val="24"/>
          <w:szCs w:val="24"/>
          <w:lang w:val="en-GB"/>
        </w:rPr>
        <w:t xml:space="preserve">. Its structures on the northeastern side (from the </w:t>
      </w:r>
      <w:r w:rsidR="00FB2893" w:rsidRPr="00B5133C">
        <w:rPr>
          <w:rFonts w:ascii="Times New Roman" w:hAnsi="Times New Roman" w:cs="Times New Roman"/>
          <w:sz w:val="24"/>
          <w:szCs w:val="24"/>
          <w:lang w:val="en-GB"/>
        </w:rPr>
        <w:t xml:space="preserve">side of </w:t>
      </w:r>
      <w:r w:rsidRPr="00B5133C">
        <w:rPr>
          <w:rFonts w:ascii="Times New Roman" w:hAnsi="Times New Roman" w:cs="Times New Roman"/>
          <w:sz w:val="24"/>
          <w:szCs w:val="24"/>
          <w:lang w:val="en-GB"/>
        </w:rPr>
        <w:t>Kalb</w:t>
      </w:r>
      <w:r w:rsidR="00FB2893"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-Narym) </w:t>
      </w:r>
      <w:r w:rsidR="00FB2893" w:rsidRPr="00B5133C">
        <w:rPr>
          <w:rFonts w:ascii="Times New Roman" w:hAnsi="Times New Roman" w:cs="Times New Roman"/>
          <w:sz w:val="24"/>
          <w:szCs w:val="24"/>
          <w:lang w:val="en-GB"/>
        </w:rPr>
        <w:t>sink south</w:t>
      </w:r>
      <w:r w:rsidRPr="00B5133C">
        <w:rPr>
          <w:rFonts w:ascii="Times New Roman" w:hAnsi="Times New Roman" w:cs="Times New Roman"/>
          <w:sz w:val="24"/>
          <w:szCs w:val="24"/>
          <w:lang w:val="en-GB"/>
        </w:rPr>
        <w:t>west to the West Kalb</w:t>
      </w:r>
      <w:r w:rsidR="00FB2893"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deep fault. Further on, approach</w:t>
      </w:r>
      <w:r w:rsidR="00FB2893" w:rsidRPr="00B5133C">
        <w:rPr>
          <w:rFonts w:ascii="Times New Roman" w:hAnsi="Times New Roman" w:cs="Times New Roman"/>
          <w:sz w:val="24"/>
          <w:szCs w:val="24"/>
          <w:lang w:val="en-GB"/>
        </w:rPr>
        <w:t>ing</w:t>
      </w:r>
      <w:r w:rsidRPr="00B5133C">
        <w:rPr>
          <w:rFonts w:ascii="Times New Roman" w:hAnsi="Times New Roman" w:cs="Times New Roman"/>
          <w:sz w:val="24"/>
          <w:szCs w:val="24"/>
          <w:lang w:val="en-GB"/>
        </w:rPr>
        <w:t xml:space="preserve"> the Char</w:t>
      </w:r>
      <w:r w:rsidR="00FB2893" w:rsidRPr="00B5133C">
        <w:rPr>
          <w:rFonts w:ascii="Times New Roman" w:hAnsi="Times New Roman" w:cs="Times New Roman"/>
          <w:sz w:val="24"/>
          <w:szCs w:val="24"/>
          <w:lang w:val="en-GB"/>
        </w:rPr>
        <w:t>a-Zimunai Fault (</w:t>
      </w:r>
      <w:r w:rsidRPr="00B5133C">
        <w:rPr>
          <w:rFonts w:ascii="Times New Roman" w:hAnsi="Times New Roman" w:cs="Times New Roman"/>
          <w:sz w:val="24"/>
          <w:szCs w:val="24"/>
          <w:lang w:val="en-GB"/>
        </w:rPr>
        <w:t>a 10-20 km wide</w:t>
      </w:r>
      <w:r w:rsidR="00FB2893" w:rsidRPr="00B5133C">
        <w:rPr>
          <w:rFonts w:ascii="Times New Roman" w:hAnsi="Times New Roman" w:cs="Times New Roman"/>
          <w:sz w:val="24"/>
          <w:szCs w:val="24"/>
          <w:lang w:val="en-GB"/>
        </w:rPr>
        <w:t xml:space="preserve"> band</w:t>
      </w:r>
      <w:r w:rsidRPr="00B5133C">
        <w:rPr>
          <w:rFonts w:ascii="Times New Roman" w:hAnsi="Times New Roman" w:cs="Times New Roman"/>
          <w:sz w:val="24"/>
          <w:szCs w:val="24"/>
          <w:lang w:val="en-GB"/>
        </w:rPr>
        <w:t xml:space="preserve">), the geological structures are complicated by </w:t>
      </w:r>
      <w:r w:rsidR="00FB2893" w:rsidRPr="00B5133C">
        <w:rPr>
          <w:rFonts w:ascii="Times New Roman" w:hAnsi="Times New Roman" w:cs="Times New Roman"/>
          <w:sz w:val="24"/>
          <w:szCs w:val="24"/>
          <w:lang w:val="en-GB"/>
        </w:rPr>
        <w:t>chariages</w:t>
      </w:r>
      <w:r w:rsidRPr="00B5133C">
        <w:rPr>
          <w:rFonts w:ascii="Times New Roman" w:hAnsi="Times New Roman" w:cs="Times New Roman"/>
          <w:sz w:val="24"/>
          <w:szCs w:val="24"/>
          <w:lang w:val="en-GB"/>
        </w:rPr>
        <w:t xml:space="preserve"> and overthrust</w:t>
      </w:r>
      <w:r w:rsidR="00FB2893"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with pro</w:t>
      </w:r>
      <w:r w:rsidR="00FB2893" w:rsidRPr="00B5133C">
        <w:rPr>
          <w:rFonts w:ascii="Times New Roman" w:hAnsi="Times New Roman" w:cs="Times New Roman"/>
          <w:sz w:val="24"/>
          <w:szCs w:val="24"/>
          <w:lang w:val="en-GB"/>
        </w:rPr>
        <w:t>trus</w:t>
      </w:r>
      <w:r w:rsidRPr="00B5133C">
        <w:rPr>
          <w:rFonts w:ascii="Times New Roman" w:hAnsi="Times New Roman" w:cs="Times New Roman"/>
          <w:sz w:val="24"/>
          <w:szCs w:val="24"/>
          <w:lang w:val="en-GB"/>
        </w:rPr>
        <w:t xml:space="preserve">ions of earlier </w:t>
      </w:r>
      <w:r w:rsidR="00FB2893" w:rsidRPr="00B5133C">
        <w:rPr>
          <w:rFonts w:ascii="Times New Roman" w:hAnsi="Times New Roman" w:cs="Times New Roman"/>
          <w:sz w:val="24"/>
          <w:szCs w:val="24"/>
          <w:lang w:val="en-GB"/>
        </w:rPr>
        <w:t xml:space="preserve">age </w:t>
      </w:r>
      <w:r w:rsidRPr="00B5133C">
        <w:rPr>
          <w:rFonts w:ascii="Times New Roman" w:hAnsi="Times New Roman" w:cs="Times New Roman"/>
          <w:sz w:val="24"/>
          <w:szCs w:val="24"/>
          <w:lang w:val="en-GB"/>
        </w:rPr>
        <w:t>scales and plates (</w:t>
      </w:r>
      <w:r w:rsidR="00FB2893" w:rsidRPr="00B5133C">
        <w:rPr>
          <w:rFonts w:ascii="Times New Roman" w:hAnsi="Times New Roman" w:cs="Times New Roman"/>
          <w:sz w:val="24"/>
          <w:szCs w:val="24"/>
          <w:lang w:val="en-US"/>
        </w:rPr>
        <w:t>D</w:t>
      </w:r>
      <w:r w:rsidR="00FB2893" w:rsidRPr="00B5133C">
        <w:rPr>
          <w:rFonts w:ascii="Times New Roman" w:hAnsi="Times New Roman" w:cs="Times New Roman"/>
          <w:sz w:val="24"/>
          <w:szCs w:val="24"/>
          <w:vertAlign w:val="subscript"/>
          <w:lang w:val="en-GB"/>
        </w:rPr>
        <w:t>3</w:t>
      </w:r>
      <w:r w:rsidR="00FB2893" w:rsidRPr="00B5133C">
        <w:rPr>
          <w:rFonts w:ascii="Times New Roman" w:hAnsi="Times New Roman" w:cs="Times New Roman"/>
          <w:sz w:val="24"/>
          <w:szCs w:val="24"/>
          <w:lang w:val="en-US"/>
        </w:rPr>
        <w:t>fm</w:t>
      </w:r>
      <w:r w:rsidR="00FB2893" w:rsidRPr="00B5133C">
        <w:rPr>
          <w:rFonts w:ascii="Times New Roman" w:hAnsi="Times New Roman" w:cs="Times New Roman"/>
          <w:sz w:val="24"/>
          <w:szCs w:val="24"/>
          <w:lang w:val="en-GB"/>
        </w:rPr>
        <w:t>-</w:t>
      </w:r>
      <w:r w:rsidR="00FB2893" w:rsidRPr="00B5133C">
        <w:rPr>
          <w:rFonts w:ascii="Times New Roman" w:hAnsi="Times New Roman" w:cs="Times New Roman"/>
          <w:sz w:val="24"/>
          <w:szCs w:val="24"/>
          <w:lang w:val="en-US"/>
        </w:rPr>
        <w:t>C</w:t>
      </w:r>
      <w:r w:rsidR="00FB2893" w:rsidRPr="00B5133C">
        <w:rPr>
          <w:rFonts w:ascii="Times New Roman" w:hAnsi="Times New Roman" w:cs="Times New Roman"/>
          <w:sz w:val="24"/>
          <w:szCs w:val="24"/>
          <w:vertAlign w:val="subscript"/>
          <w:lang w:val="en-GB"/>
        </w:rPr>
        <w:t>1</w:t>
      </w:r>
      <w:r w:rsidR="00FB2893" w:rsidRPr="00B5133C">
        <w:rPr>
          <w:rFonts w:ascii="Times New Roman" w:hAnsi="Times New Roman" w:cs="Times New Roman"/>
          <w:sz w:val="24"/>
          <w:szCs w:val="24"/>
          <w:lang w:val="en-US"/>
        </w:rPr>
        <w:t>v</w:t>
      </w:r>
      <w:r w:rsidR="00FB2893" w:rsidRPr="00B5133C">
        <w:rPr>
          <w:rFonts w:ascii="Times New Roman" w:hAnsi="Times New Roman" w:cs="Times New Roman"/>
          <w:sz w:val="24"/>
          <w:szCs w:val="24"/>
          <w:vertAlign w:val="subscript"/>
          <w:lang w:val="en-GB"/>
        </w:rPr>
        <w:t>1</w:t>
      </w:r>
      <w:r w:rsidRPr="00B5133C">
        <w:rPr>
          <w:rFonts w:ascii="Times New Roman" w:hAnsi="Times New Roman" w:cs="Times New Roman"/>
          <w:sz w:val="24"/>
          <w:szCs w:val="24"/>
          <w:lang w:val="en-GB"/>
        </w:rPr>
        <w:t>) and the increasing role of volcanites, siliceous rocks and reef limestones in the volcanic-sedimentary section. The folding structures are more compressed, complicated by flexural curves, transverse folding, areas of sh</w:t>
      </w:r>
      <w:r w:rsidR="00FB2893" w:rsidRPr="00B5133C">
        <w:rPr>
          <w:rFonts w:ascii="Times New Roman" w:hAnsi="Times New Roman" w:cs="Times New Roman"/>
          <w:sz w:val="24"/>
          <w:szCs w:val="24"/>
          <w:lang w:val="en-GB"/>
        </w:rPr>
        <w:t>earing</w:t>
      </w:r>
      <w:r w:rsidRPr="00B5133C">
        <w:rPr>
          <w:rFonts w:ascii="Times New Roman" w:hAnsi="Times New Roman" w:cs="Times New Roman"/>
          <w:sz w:val="24"/>
          <w:szCs w:val="24"/>
          <w:lang w:val="en-GB"/>
        </w:rPr>
        <w:t>, buckling and overthrust</w:t>
      </w:r>
      <w:r w:rsidR="00FB2893"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The structural paragenesis revealed in combination with activation of deep faults (West Kalb</w:t>
      </w:r>
      <w:r w:rsidR="00FB2893"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Kyzylov, Znamensky and others) reflects the general tectonic </w:t>
      </w:r>
      <w:r w:rsidR="00FB2893" w:rsidRPr="00B5133C">
        <w:rPr>
          <w:rFonts w:ascii="Times New Roman" w:hAnsi="Times New Roman" w:cs="Times New Roman"/>
          <w:sz w:val="24"/>
          <w:szCs w:val="24"/>
          <w:lang w:val="en-GB"/>
        </w:rPr>
        <w:t xml:space="preserve">faulting </w:t>
      </w:r>
      <w:r w:rsidRPr="00B5133C">
        <w:rPr>
          <w:rFonts w:ascii="Times New Roman" w:hAnsi="Times New Roman" w:cs="Times New Roman"/>
          <w:sz w:val="24"/>
          <w:szCs w:val="24"/>
          <w:lang w:val="en-GB"/>
        </w:rPr>
        <w:t>of the West Kalb</w:t>
      </w:r>
      <w:r w:rsidR="00FB2893"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suture during the collision compression process. However, the intensity of development of collision</w:t>
      </w:r>
      <w:r w:rsidR="00FB2893" w:rsidRPr="00B5133C">
        <w:rPr>
          <w:rFonts w:ascii="Times New Roman" w:hAnsi="Times New Roman" w:cs="Times New Roman"/>
          <w:sz w:val="24"/>
          <w:szCs w:val="24"/>
          <w:lang w:val="en-GB"/>
        </w:rPr>
        <w:t>-cover</w:t>
      </w:r>
      <w:r w:rsidRPr="00B5133C">
        <w:rPr>
          <w:rFonts w:ascii="Times New Roman" w:hAnsi="Times New Roman" w:cs="Times New Roman"/>
          <w:sz w:val="24"/>
          <w:szCs w:val="24"/>
          <w:lang w:val="en-GB"/>
        </w:rPr>
        <w:t xml:space="preserve"> and melange structures is weaker here than in the adjacent Char</w:t>
      </w:r>
      <w:r w:rsidR="00FB2893" w:rsidRPr="00B5133C">
        <w:rPr>
          <w:rFonts w:ascii="Times New Roman" w:hAnsi="Times New Roman" w:cs="Times New Roman"/>
          <w:sz w:val="24"/>
          <w:szCs w:val="24"/>
          <w:lang w:val="en-GB"/>
        </w:rPr>
        <w:t>a-Zimunai suture</w:t>
      </w:r>
      <w:r w:rsidRPr="00B5133C">
        <w:rPr>
          <w:rFonts w:ascii="Times New Roman" w:hAnsi="Times New Roman" w:cs="Times New Roman"/>
          <w:sz w:val="24"/>
          <w:szCs w:val="24"/>
          <w:lang w:val="en-GB"/>
        </w:rPr>
        <w:t xml:space="preserve">. This may be due to the </w:t>
      </w:r>
      <w:r w:rsidR="00746A58" w:rsidRPr="00B5133C">
        <w:rPr>
          <w:rFonts w:ascii="Times New Roman" w:hAnsi="Times New Roman" w:cs="Times New Roman"/>
          <w:sz w:val="24"/>
          <w:szCs w:val="24"/>
          <w:lang w:val="en-GB"/>
        </w:rPr>
        <w:t>more rigid</w:t>
      </w:r>
      <w:r w:rsidRPr="00B5133C">
        <w:rPr>
          <w:rFonts w:ascii="Times New Roman" w:hAnsi="Times New Roman" w:cs="Times New Roman"/>
          <w:sz w:val="24"/>
          <w:szCs w:val="24"/>
          <w:lang w:val="en-GB"/>
        </w:rPr>
        <w:t xml:space="preserve"> support in the foundation of the Kazakhstani continental massif.</w:t>
      </w:r>
    </w:p>
    <w:p w:rsidR="00C856E8" w:rsidRPr="00B5133C" w:rsidRDefault="00C856E8" w:rsidP="00C856E8">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In general, the West </w:t>
      </w:r>
      <w:r w:rsidR="00746A58" w:rsidRPr="00B5133C">
        <w:rPr>
          <w:rFonts w:ascii="Times New Roman" w:hAnsi="Times New Roman" w:cs="Times New Roman"/>
          <w:sz w:val="24"/>
          <w:szCs w:val="24"/>
          <w:lang w:val="en-GB"/>
        </w:rPr>
        <w:t>Kalba</w:t>
      </w:r>
      <w:r w:rsidRPr="00B5133C">
        <w:rPr>
          <w:rFonts w:ascii="Times New Roman" w:hAnsi="Times New Roman" w:cs="Times New Roman"/>
          <w:sz w:val="24"/>
          <w:szCs w:val="24"/>
          <w:lang w:val="en-GB"/>
        </w:rPr>
        <w:t xml:space="preserve"> structure was formed in the south-western edge of the Altai-</w:t>
      </w:r>
      <w:r w:rsidR="00746A58" w:rsidRPr="00B5133C">
        <w:rPr>
          <w:rFonts w:ascii="Times New Roman" w:hAnsi="Times New Roman" w:cs="Times New Roman"/>
          <w:sz w:val="24"/>
          <w:szCs w:val="24"/>
          <w:lang w:val="en-GB"/>
        </w:rPr>
        <w:t>X</w:t>
      </w:r>
      <w:r w:rsidRPr="00B5133C">
        <w:rPr>
          <w:rFonts w:ascii="Times New Roman" w:hAnsi="Times New Roman" w:cs="Times New Roman"/>
          <w:sz w:val="24"/>
          <w:szCs w:val="24"/>
          <w:lang w:val="en-GB"/>
        </w:rPr>
        <w:t>injiang Massif on a melanocrat</w:t>
      </w:r>
      <w:r w:rsidR="00746A58" w:rsidRPr="00B5133C">
        <w:rPr>
          <w:rFonts w:ascii="Times New Roman" w:hAnsi="Times New Roman" w:cs="Times New Roman"/>
          <w:sz w:val="24"/>
          <w:szCs w:val="24"/>
          <w:lang w:val="en-GB"/>
        </w:rPr>
        <w:t>ic</w:t>
      </w:r>
      <w:r w:rsidRPr="00B5133C">
        <w:rPr>
          <w:rFonts w:ascii="Times New Roman" w:hAnsi="Times New Roman" w:cs="Times New Roman"/>
          <w:sz w:val="24"/>
          <w:szCs w:val="24"/>
          <w:lang w:val="en-GB"/>
        </w:rPr>
        <w:t xml:space="preserve"> (basite) foundation, has a heterogeneous deep structure and is considered by us to be the northeast wing of the </w:t>
      </w:r>
      <w:r w:rsidR="00746A58" w:rsidRPr="00B5133C">
        <w:rPr>
          <w:rFonts w:ascii="Times New Roman" w:hAnsi="Times New Roman" w:cs="Times New Roman"/>
          <w:sz w:val="24"/>
          <w:szCs w:val="24"/>
          <w:lang w:val="en-GB"/>
        </w:rPr>
        <w:t>general</w:t>
      </w:r>
      <w:r w:rsidRPr="00B5133C">
        <w:rPr>
          <w:rFonts w:ascii="Times New Roman" w:hAnsi="Times New Roman" w:cs="Times New Roman"/>
          <w:sz w:val="24"/>
          <w:szCs w:val="24"/>
          <w:lang w:val="en-GB"/>
        </w:rPr>
        <w:t xml:space="preserve"> Zaisan Sutural Zone.</w:t>
      </w:r>
    </w:p>
    <w:p w:rsidR="00D47617" w:rsidRPr="00B5133C" w:rsidRDefault="00C856E8" w:rsidP="00C856E8">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In assessing the prospects of the territory of </w:t>
      </w:r>
      <w:r w:rsidR="00D210B0" w:rsidRPr="00B5133C">
        <w:rPr>
          <w:rFonts w:ascii="Times New Roman" w:hAnsi="Times New Roman" w:cs="Times New Roman"/>
          <w:sz w:val="24"/>
          <w:szCs w:val="24"/>
          <w:lang w:val="en-GB"/>
        </w:rPr>
        <w:t>E</w:t>
      </w:r>
      <w:r w:rsidRPr="00B5133C">
        <w:rPr>
          <w:rFonts w:ascii="Times New Roman" w:hAnsi="Times New Roman" w:cs="Times New Roman"/>
          <w:sz w:val="24"/>
          <w:szCs w:val="24"/>
          <w:lang w:val="en-GB"/>
        </w:rPr>
        <w:t>astern Kazakhstan for gold</w:t>
      </w:r>
      <w:r w:rsidR="00D210B0" w:rsidRPr="00B5133C">
        <w:rPr>
          <w:rFonts w:ascii="Times New Roman" w:hAnsi="Times New Roman" w:cs="Times New Roman"/>
          <w:sz w:val="24"/>
          <w:szCs w:val="24"/>
          <w:lang w:val="en-GB"/>
        </w:rPr>
        <w:t>-</w:t>
      </w:r>
      <w:r w:rsidR="005D7A17" w:rsidRPr="00B5133C">
        <w:rPr>
          <w:rFonts w:ascii="Times New Roman" w:hAnsi="Times New Roman" w:cs="Times New Roman"/>
          <w:sz w:val="24"/>
          <w:szCs w:val="24"/>
          <w:lang w:val="en-GB"/>
        </w:rPr>
        <w:t>platinoid</w:t>
      </w:r>
      <w:r w:rsidRPr="00B5133C">
        <w:rPr>
          <w:rFonts w:ascii="Times New Roman" w:hAnsi="Times New Roman" w:cs="Times New Roman"/>
          <w:sz w:val="24"/>
          <w:szCs w:val="24"/>
          <w:lang w:val="en-GB"/>
        </w:rPr>
        <w:t xml:space="preserve"> mineralization in black  shales, we took into account the new mobilis</w:t>
      </w:r>
      <w:r w:rsidR="00D210B0" w:rsidRPr="00B5133C">
        <w:rPr>
          <w:rFonts w:ascii="Times New Roman" w:hAnsi="Times New Roman" w:cs="Times New Roman"/>
          <w:sz w:val="24"/>
          <w:szCs w:val="24"/>
          <w:lang w:val="en-GB"/>
        </w:rPr>
        <w:t>t ideas on d</w:t>
      </w:r>
      <w:r w:rsidRPr="00B5133C">
        <w:rPr>
          <w:rFonts w:ascii="Times New Roman" w:hAnsi="Times New Roman" w:cs="Times New Roman"/>
          <w:sz w:val="24"/>
          <w:szCs w:val="24"/>
          <w:lang w:val="en-GB"/>
        </w:rPr>
        <w:t xml:space="preserve">evelopment of gold-bearing structures and deposits </w:t>
      </w:r>
      <w:r w:rsidR="00D210B0" w:rsidRPr="00B5133C">
        <w:rPr>
          <w:rFonts w:ascii="Times New Roman" w:hAnsi="Times New Roman" w:cs="Times New Roman"/>
          <w:sz w:val="24"/>
          <w:szCs w:val="24"/>
          <w:lang w:val="en-GB"/>
        </w:rPr>
        <w:t>under</w:t>
      </w:r>
      <w:r w:rsidRPr="00B5133C">
        <w:rPr>
          <w:rFonts w:ascii="Times New Roman" w:hAnsi="Times New Roman" w:cs="Times New Roman"/>
          <w:sz w:val="24"/>
          <w:szCs w:val="24"/>
          <w:lang w:val="en-GB"/>
        </w:rPr>
        <w:t xml:space="preserve"> certain geodynamic </w:t>
      </w:r>
      <w:r w:rsidR="00D210B0" w:rsidRPr="00B5133C">
        <w:rPr>
          <w:rFonts w:ascii="Times New Roman" w:hAnsi="Times New Roman" w:cs="Times New Roman"/>
          <w:sz w:val="24"/>
          <w:szCs w:val="24"/>
          <w:lang w:val="en-GB"/>
        </w:rPr>
        <w:t>situat</w:t>
      </w:r>
      <w:r w:rsidRPr="00B5133C">
        <w:rPr>
          <w:rFonts w:ascii="Times New Roman" w:hAnsi="Times New Roman" w:cs="Times New Roman"/>
          <w:sz w:val="24"/>
          <w:szCs w:val="24"/>
          <w:lang w:val="en-GB"/>
        </w:rPr>
        <w:t>ions and geological conditions, their spatial and genetic relationships with specific geological formations and ore-magmatic systems, which represent the scientific</w:t>
      </w:r>
      <w:r w:rsidR="00D210B0"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methodological basis for prognostic</w:t>
      </w:r>
      <w:r w:rsidR="00D210B0" w:rsidRPr="00B5133C">
        <w:rPr>
          <w:rFonts w:ascii="Times New Roman" w:hAnsi="Times New Roman" w:cs="Times New Roman"/>
          <w:sz w:val="24"/>
          <w:szCs w:val="24"/>
          <w:lang w:val="en-GB"/>
        </w:rPr>
        <w:t>-search</w:t>
      </w:r>
      <w:r w:rsidRPr="00B5133C">
        <w:rPr>
          <w:rFonts w:ascii="Times New Roman" w:hAnsi="Times New Roman" w:cs="Times New Roman"/>
          <w:sz w:val="24"/>
          <w:szCs w:val="24"/>
          <w:lang w:val="en-GB"/>
        </w:rPr>
        <w:t xml:space="preserve"> works </w:t>
      </w:r>
      <w:r w:rsidR="007A5B62" w:rsidRPr="00B5133C">
        <w:rPr>
          <w:rFonts w:ascii="Times New Roman" w:hAnsi="Times New Roman" w:cs="Times New Roman"/>
          <w:sz w:val="24"/>
          <w:szCs w:val="24"/>
          <w:lang w:val="en-GB"/>
        </w:rPr>
        <w:t>[</w:t>
      </w:r>
      <w:r w:rsidR="002339C0" w:rsidRPr="00B5133C">
        <w:rPr>
          <w:rFonts w:ascii="Times New Roman" w:hAnsi="Times New Roman" w:cs="Times New Roman"/>
          <w:sz w:val="24"/>
          <w:szCs w:val="24"/>
          <w:lang w:val="en-GB"/>
        </w:rPr>
        <w:t>1</w:t>
      </w:r>
      <w:r w:rsidR="00391045" w:rsidRPr="00B5133C">
        <w:rPr>
          <w:rFonts w:ascii="Times New Roman" w:hAnsi="Times New Roman" w:cs="Times New Roman"/>
          <w:sz w:val="24"/>
          <w:szCs w:val="24"/>
          <w:lang w:val="en-GB"/>
        </w:rPr>
        <w:t>8</w:t>
      </w:r>
      <w:r w:rsidR="00DE4752" w:rsidRPr="00B5133C">
        <w:rPr>
          <w:rFonts w:ascii="Times New Roman" w:hAnsi="Times New Roman" w:cs="Times New Roman"/>
          <w:sz w:val="24"/>
          <w:szCs w:val="24"/>
          <w:lang w:val="en-GB"/>
        </w:rPr>
        <w:t xml:space="preserve"> </w:t>
      </w:r>
      <w:r w:rsidR="00D47617" w:rsidRPr="00B5133C">
        <w:rPr>
          <w:rFonts w:ascii="Times New Roman" w:hAnsi="Times New Roman" w:cs="Times New Roman"/>
          <w:sz w:val="24"/>
          <w:szCs w:val="24"/>
          <w:lang w:val="en-GB"/>
        </w:rPr>
        <w:t>]</w:t>
      </w:r>
      <w:r w:rsidR="006334B3" w:rsidRPr="00B5133C">
        <w:rPr>
          <w:rFonts w:ascii="Times New Roman" w:hAnsi="Times New Roman" w:cs="Times New Roman"/>
          <w:sz w:val="24"/>
          <w:szCs w:val="24"/>
          <w:lang w:val="en-GB"/>
        </w:rPr>
        <w:t>.</w:t>
      </w:r>
    </w:p>
    <w:p w:rsidR="00D47617" w:rsidRPr="00B5133C" w:rsidRDefault="00C856E8"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Regionally, </w:t>
      </w:r>
      <w:r w:rsidR="00455F7B"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scientific novelty is defined in the </w:t>
      </w:r>
      <w:r w:rsidR="00455F7B" w:rsidRPr="00B5133C">
        <w:rPr>
          <w:rFonts w:ascii="Times New Roman" w:hAnsi="Times New Roman" w:cs="Times New Roman"/>
          <w:sz w:val="24"/>
          <w:szCs w:val="24"/>
          <w:lang w:val="en-GB"/>
        </w:rPr>
        <w:t xml:space="preserve">regular timing of </w:t>
      </w:r>
      <w:r w:rsidRPr="00B5133C">
        <w:rPr>
          <w:rFonts w:ascii="Times New Roman" w:hAnsi="Times New Roman" w:cs="Times New Roman"/>
          <w:sz w:val="24"/>
          <w:szCs w:val="24"/>
          <w:lang w:val="en-GB"/>
        </w:rPr>
        <w:t>gold</w:t>
      </w:r>
      <w:r w:rsidR="00455F7B"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deposits to the Zaisan Sutural Zone (ZSZ), formed in the Her</w:t>
      </w:r>
      <w:r w:rsidR="00455F7B" w:rsidRPr="00B5133C">
        <w:rPr>
          <w:rFonts w:ascii="Times New Roman" w:hAnsi="Times New Roman" w:cs="Times New Roman"/>
          <w:sz w:val="24"/>
          <w:szCs w:val="24"/>
          <w:lang w:val="en-GB"/>
        </w:rPr>
        <w:t>cyni</w:t>
      </w:r>
      <w:r w:rsidRPr="00B5133C">
        <w:rPr>
          <w:rFonts w:ascii="Times New Roman" w:hAnsi="Times New Roman" w:cs="Times New Roman"/>
          <w:sz w:val="24"/>
          <w:szCs w:val="24"/>
          <w:lang w:val="en-GB"/>
        </w:rPr>
        <w:t>an cycle in the process of collision of the Kazakhstan and Siberian lithospheric plates (</w:t>
      </w:r>
      <w:r w:rsidR="00455F7B" w:rsidRPr="00B5133C">
        <w:rPr>
          <w:rFonts w:ascii="Times New Roman" w:hAnsi="Times New Roman" w:cs="Times New Roman"/>
          <w:sz w:val="24"/>
          <w:szCs w:val="24"/>
        </w:rPr>
        <w:t>С</w:t>
      </w:r>
      <w:r w:rsidR="00455F7B" w:rsidRPr="00B5133C">
        <w:rPr>
          <w:rFonts w:ascii="Times New Roman" w:hAnsi="Times New Roman" w:cs="Times New Roman"/>
          <w:sz w:val="24"/>
          <w:szCs w:val="24"/>
          <w:vertAlign w:val="subscript"/>
          <w:lang w:val="en-GB"/>
        </w:rPr>
        <w:t>1</w:t>
      </w:r>
      <w:r w:rsidR="00455F7B" w:rsidRPr="00B5133C">
        <w:rPr>
          <w:rFonts w:ascii="Times New Roman" w:hAnsi="Times New Roman" w:cs="Times New Roman"/>
          <w:sz w:val="24"/>
          <w:szCs w:val="24"/>
          <w:lang w:val="en-GB"/>
        </w:rPr>
        <w:t>-</w:t>
      </w:r>
      <w:r w:rsidR="00455F7B" w:rsidRPr="00B5133C">
        <w:rPr>
          <w:rFonts w:ascii="Times New Roman" w:hAnsi="Times New Roman" w:cs="Times New Roman"/>
          <w:sz w:val="24"/>
          <w:szCs w:val="24"/>
        </w:rPr>
        <w:t>С</w:t>
      </w:r>
      <w:r w:rsidR="00455F7B" w:rsidRPr="00B5133C">
        <w:rPr>
          <w:rFonts w:ascii="Times New Roman" w:hAnsi="Times New Roman" w:cs="Times New Roman"/>
          <w:sz w:val="24"/>
          <w:szCs w:val="24"/>
          <w:vertAlign w:val="subscript"/>
          <w:lang w:val="en-GB"/>
        </w:rPr>
        <w:t>3</w:t>
      </w:r>
      <w:r w:rsidRPr="00B5133C">
        <w:rPr>
          <w:rFonts w:ascii="Times New Roman" w:hAnsi="Times New Roman" w:cs="Times New Roman"/>
          <w:sz w:val="24"/>
          <w:szCs w:val="24"/>
          <w:lang w:val="en-GB"/>
        </w:rPr>
        <w:t xml:space="preserve">), </w:t>
      </w:r>
      <w:r w:rsidR="00455F7B" w:rsidRPr="00B5133C">
        <w:rPr>
          <w:rFonts w:ascii="Times New Roman" w:hAnsi="Times New Roman" w:cs="Times New Roman"/>
          <w:sz w:val="24"/>
          <w:szCs w:val="24"/>
          <w:lang w:val="en-GB"/>
        </w:rPr>
        <w:t>separat</w:t>
      </w:r>
      <w:r w:rsidRPr="00B5133C">
        <w:rPr>
          <w:rFonts w:ascii="Times New Roman" w:hAnsi="Times New Roman" w:cs="Times New Roman"/>
          <w:sz w:val="24"/>
          <w:szCs w:val="24"/>
          <w:lang w:val="en-GB"/>
        </w:rPr>
        <w:t xml:space="preserve">ed in the Devonian-Early </w:t>
      </w:r>
      <w:r w:rsidRPr="00B5133C">
        <w:rPr>
          <w:rFonts w:ascii="Times New Roman" w:hAnsi="Times New Roman" w:cs="Times New Roman"/>
          <w:sz w:val="24"/>
          <w:szCs w:val="24"/>
          <w:lang w:val="en-GB"/>
        </w:rPr>
        <w:lastRenderedPageBreak/>
        <w:t xml:space="preserve">Carboniferous </w:t>
      </w:r>
      <w:r w:rsidR="00455F7B" w:rsidRPr="00B5133C">
        <w:rPr>
          <w:rFonts w:ascii="Times New Roman" w:hAnsi="Times New Roman" w:cs="Times New Roman"/>
          <w:sz w:val="24"/>
          <w:szCs w:val="24"/>
          <w:lang w:val="en-GB"/>
        </w:rPr>
        <w:t xml:space="preserve">age </w:t>
      </w:r>
      <w:r w:rsidRPr="00B5133C">
        <w:rPr>
          <w:rFonts w:ascii="Times New Roman" w:hAnsi="Times New Roman" w:cs="Times New Roman"/>
          <w:sz w:val="24"/>
          <w:szCs w:val="24"/>
          <w:lang w:val="en-GB"/>
        </w:rPr>
        <w:t>by the Irtysh-Zaisan Paleo-basin (part of the Paleo</w:t>
      </w:r>
      <w:r w:rsidR="00455F7B" w:rsidRPr="00B5133C">
        <w:rPr>
          <w:rFonts w:ascii="Times New Roman" w:hAnsi="Times New Roman" w:cs="Times New Roman"/>
          <w:sz w:val="24"/>
          <w:szCs w:val="24"/>
          <w:lang w:val="en-GB"/>
        </w:rPr>
        <w:t>Asian</w:t>
      </w:r>
      <w:r w:rsidRPr="00B5133C">
        <w:rPr>
          <w:rFonts w:ascii="Times New Roman" w:hAnsi="Times New Roman" w:cs="Times New Roman"/>
          <w:sz w:val="24"/>
          <w:szCs w:val="24"/>
          <w:lang w:val="en-GB"/>
        </w:rPr>
        <w:t xml:space="preserve"> Ocean) [19]. The Zaisan suture</w:t>
      </w:r>
      <w:r w:rsidR="00455F7B" w:rsidRPr="00B5133C">
        <w:rPr>
          <w:rFonts w:ascii="Times New Roman" w:hAnsi="Times New Roman" w:cs="Times New Roman"/>
          <w:sz w:val="24"/>
          <w:szCs w:val="24"/>
          <w:lang w:val="en-GB"/>
        </w:rPr>
        <w:t xml:space="preserve"> i</w:t>
      </w:r>
      <w:r w:rsidRPr="00B5133C">
        <w:rPr>
          <w:rFonts w:ascii="Times New Roman" w:hAnsi="Times New Roman" w:cs="Times New Roman"/>
          <w:sz w:val="24"/>
          <w:szCs w:val="24"/>
          <w:lang w:val="en-GB"/>
        </w:rPr>
        <w:t xml:space="preserve">s </w:t>
      </w:r>
      <w:r w:rsidR="00455F7B" w:rsidRPr="00B5133C">
        <w:rPr>
          <w:rFonts w:ascii="Times New Roman" w:hAnsi="Times New Roman" w:cs="Times New Roman"/>
          <w:sz w:val="24"/>
          <w:szCs w:val="24"/>
          <w:lang w:val="en-GB"/>
        </w:rPr>
        <w:t>limit</w:t>
      </w:r>
      <w:r w:rsidRPr="00B5133C">
        <w:rPr>
          <w:rFonts w:ascii="Times New Roman" w:hAnsi="Times New Roman" w:cs="Times New Roman"/>
          <w:sz w:val="24"/>
          <w:szCs w:val="24"/>
          <w:lang w:val="en-GB"/>
        </w:rPr>
        <w:t>ed by the Baiguz</w:t>
      </w:r>
      <w:r w:rsidR="00455F7B"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-Bulak and Terekt</w:t>
      </w:r>
      <w:r w:rsidR="00455F7B"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 xml:space="preserve"> deep faults of north-western extent, and have a considerable length, penetrating on the southeast fla</w:t>
      </w:r>
      <w:r w:rsidR="00455F7B" w:rsidRPr="00B5133C">
        <w:rPr>
          <w:rFonts w:ascii="Times New Roman" w:hAnsi="Times New Roman" w:cs="Times New Roman"/>
          <w:sz w:val="24"/>
          <w:szCs w:val="24"/>
          <w:lang w:val="en-GB"/>
        </w:rPr>
        <w:t>nk</w:t>
      </w:r>
      <w:r w:rsidRPr="00B5133C">
        <w:rPr>
          <w:rFonts w:ascii="Times New Roman" w:hAnsi="Times New Roman" w:cs="Times New Roman"/>
          <w:sz w:val="24"/>
          <w:szCs w:val="24"/>
          <w:lang w:val="en-GB"/>
        </w:rPr>
        <w:t xml:space="preserve"> into the structures of southern Altai and China, while in the north-west it is subject to a meridional </w:t>
      </w:r>
      <w:r w:rsidR="00455F7B" w:rsidRPr="00B5133C">
        <w:rPr>
          <w:rFonts w:ascii="Times New Roman" w:hAnsi="Times New Roman" w:cs="Times New Roman"/>
          <w:sz w:val="24"/>
          <w:szCs w:val="24"/>
          <w:lang w:val="en-GB"/>
        </w:rPr>
        <w:t>twist</w:t>
      </w:r>
      <w:r w:rsidRPr="00B5133C">
        <w:rPr>
          <w:rFonts w:ascii="Times New Roman" w:hAnsi="Times New Roman" w:cs="Times New Roman"/>
          <w:sz w:val="24"/>
          <w:szCs w:val="24"/>
          <w:lang w:val="en-GB"/>
        </w:rPr>
        <w:t xml:space="preserve"> and is covered by loose sediments of the Kulund</w:t>
      </w:r>
      <w:r w:rsidR="00455F7B" w:rsidRPr="00B5133C">
        <w:rPr>
          <w:rFonts w:ascii="Times New Roman" w:hAnsi="Times New Roman" w:cs="Times New Roman"/>
          <w:sz w:val="24"/>
          <w:szCs w:val="24"/>
        </w:rPr>
        <w:t>н</w:t>
      </w:r>
      <w:r w:rsidRPr="00B5133C">
        <w:rPr>
          <w:rFonts w:ascii="Times New Roman" w:hAnsi="Times New Roman" w:cs="Times New Roman"/>
          <w:sz w:val="24"/>
          <w:szCs w:val="24"/>
          <w:lang w:val="en-GB"/>
        </w:rPr>
        <w:t xml:space="preserve"> Depression. </w:t>
      </w:r>
      <w:r w:rsidR="00455F7B" w:rsidRPr="00B5133C">
        <w:rPr>
          <w:rFonts w:ascii="Times New Roman" w:hAnsi="Times New Roman" w:cs="Times New Roman"/>
          <w:sz w:val="24"/>
          <w:szCs w:val="24"/>
          <w:lang w:val="en-GB"/>
        </w:rPr>
        <w:t>P</w:t>
      </w:r>
      <w:r w:rsidRPr="00B5133C">
        <w:rPr>
          <w:rFonts w:ascii="Times New Roman" w:hAnsi="Times New Roman" w:cs="Times New Roman"/>
          <w:sz w:val="24"/>
          <w:szCs w:val="24"/>
          <w:lang w:val="en-GB"/>
        </w:rPr>
        <w:t xml:space="preserve">osition of the Zaisan sutures in the structure of </w:t>
      </w:r>
      <w:r w:rsidR="00455F7B"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Greater Altai is emphasised by fragments of the Char</w:t>
      </w:r>
      <w:r w:rsidR="00455F7B"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-Gornostaev o</w:t>
      </w:r>
      <w:r w:rsidR="00455F7B" w:rsidRPr="00B5133C">
        <w:rPr>
          <w:rFonts w:ascii="Times New Roman" w:hAnsi="Times New Roman" w:cs="Times New Roman"/>
          <w:sz w:val="24"/>
          <w:szCs w:val="24"/>
          <w:lang w:val="en-GB"/>
        </w:rPr>
        <w:t>ph</w:t>
      </w:r>
      <w:r w:rsidRPr="00B5133C">
        <w:rPr>
          <w:rFonts w:ascii="Times New Roman" w:hAnsi="Times New Roman" w:cs="Times New Roman"/>
          <w:sz w:val="24"/>
          <w:szCs w:val="24"/>
          <w:lang w:val="en-GB"/>
        </w:rPr>
        <w:t>i</w:t>
      </w:r>
      <w:r w:rsidR="00455F7B" w:rsidRPr="00B5133C">
        <w:rPr>
          <w:rFonts w:ascii="Times New Roman" w:hAnsi="Times New Roman" w:cs="Times New Roman"/>
          <w:sz w:val="24"/>
          <w:szCs w:val="24"/>
          <w:lang w:val="en-GB"/>
        </w:rPr>
        <w:t>olite</w:t>
      </w:r>
      <w:r w:rsidRPr="00B5133C">
        <w:rPr>
          <w:rFonts w:ascii="Times New Roman" w:hAnsi="Times New Roman" w:cs="Times New Roman"/>
          <w:sz w:val="24"/>
          <w:szCs w:val="24"/>
          <w:lang w:val="en-GB"/>
        </w:rPr>
        <w:t xml:space="preserve"> </w:t>
      </w:r>
      <w:r w:rsidR="00455F7B" w:rsidRPr="00B5133C">
        <w:rPr>
          <w:rFonts w:ascii="Times New Roman" w:hAnsi="Times New Roman" w:cs="Times New Roman"/>
          <w:sz w:val="24"/>
          <w:szCs w:val="24"/>
          <w:lang w:val="en-GB"/>
        </w:rPr>
        <w:t xml:space="preserve">arc-shaped </w:t>
      </w:r>
      <w:r w:rsidRPr="00B5133C">
        <w:rPr>
          <w:rFonts w:ascii="Times New Roman" w:hAnsi="Times New Roman" w:cs="Times New Roman"/>
          <w:sz w:val="24"/>
          <w:szCs w:val="24"/>
          <w:lang w:val="en-GB"/>
        </w:rPr>
        <w:t>belt (sutural seam). On the whole, the Zaisan Sutur</w:t>
      </w:r>
      <w:r w:rsidR="00CE727F" w:rsidRPr="00B5133C">
        <w:rPr>
          <w:rFonts w:ascii="Times New Roman" w:hAnsi="Times New Roman" w:cs="Times New Roman"/>
          <w:sz w:val="24"/>
          <w:szCs w:val="24"/>
          <w:lang w:val="en-GB"/>
        </w:rPr>
        <w:t>e</w:t>
      </w:r>
      <w:r w:rsidRPr="00B5133C">
        <w:rPr>
          <w:rFonts w:ascii="Times New Roman" w:hAnsi="Times New Roman" w:cs="Times New Roman"/>
          <w:sz w:val="24"/>
          <w:szCs w:val="24"/>
          <w:lang w:val="en-GB"/>
        </w:rPr>
        <w:t xml:space="preserve"> is the main ore concentrating structure with more than 450 gold deposits and </w:t>
      </w:r>
      <w:r w:rsidR="00CE727F" w:rsidRPr="00B5133C">
        <w:rPr>
          <w:rFonts w:ascii="Times New Roman" w:hAnsi="Times New Roman" w:cs="Times New Roman"/>
          <w:sz w:val="24"/>
          <w:szCs w:val="24"/>
          <w:lang w:val="en-GB"/>
        </w:rPr>
        <w:t xml:space="preserve">gold </w:t>
      </w:r>
      <w:r w:rsidRPr="00B5133C">
        <w:rPr>
          <w:rFonts w:ascii="Times New Roman" w:hAnsi="Times New Roman" w:cs="Times New Roman"/>
          <w:sz w:val="24"/>
          <w:szCs w:val="24"/>
          <w:lang w:val="en-GB"/>
        </w:rPr>
        <w:t>ore manifestations (Bakyrchik, Suzdal, Kuludzhun, etc.) and its prospects on flanks and deep horizons have not yet been outlined.</w:t>
      </w:r>
    </w:p>
    <w:p w:rsidR="00D47617" w:rsidRPr="00B5133C" w:rsidRDefault="00AD7399"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g</w:t>
      </w:r>
      <w:r w:rsidR="002E2E66" w:rsidRPr="00B5133C">
        <w:rPr>
          <w:rFonts w:ascii="Times New Roman" w:hAnsi="Times New Roman" w:cs="Times New Roman"/>
          <w:sz w:val="24"/>
          <w:szCs w:val="24"/>
          <w:lang w:val="en-GB"/>
        </w:rPr>
        <w:t>eological and structural control is in the leading role of the system of diagonal deep faults (West-North</w:t>
      </w:r>
      <w:r w:rsidR="00CE727F" w:rsidRPr="00B5133C">
        <w:rPr>
          <w:rFonts w:ascii="Times New Roman" w:hAnsi="Times New Roman" w:cs="Times New Roman"/>
          <w:sz w:val="24"/>
          <w:szCs w:val="24"/>
          <w:lang w:val="en-GB"/>
        </w:rPr>
        <w:t>w</w:t>
      </w:r>
      <w:r w:rsidR="002E2E66" w:rsidRPr="00B5133C">
        <w:rPr>
          <w:rFonts w:ascii="Times New Roman" w:hAnsi="Times New Roman" w:cs="Times New Roman"/>
          <w:sz w:val="24"/>
          <w:szCs w:val="24"/>
          <w:lang w:val="en-GB"/>
        </w:rPr>
        <w:t>est direction (Char</w:t>
      </w:r>
      <w:r w:rsidR="00CE727F" w:rsidRPr="00B5133C">
        <w:rPr>
          <w:rFonts w:ascii="Times New Roman" w:hAnsi="Times New Roman" w:cs="Times New Roman"/>
          <w:sz w:val="24"/>
          <w:szCs w:val="24"/>
          <w:lang w:val="en-GB"/>
        </w:rPr>
        <w:t>a</w:t>
      </w:r>
      <w:r w:rsidR="002E2E66" w:rsidRPr="00B5133C">
        <w:rPr>
          <w:rFonts w:ascii="Times New Roman" w:hAnsi="Times New Roman" w:cs="Times New Roman"/>
          <w:sz w:val="24"/>
          <w:szCs w:val="24"/>
          <w:lang w:val="en-GB"/>
        </w:rPr>
        <w:t>, West-Kalb</w:t>
      </w:r>
      <w:r w:rsidR="00CE727F" w:rsidRPr="00B5133C">
        <w:rPr>
          <w:rFonts w:ascii="Times New Roman" w:hAnsi="Times New Roman" w:cs="Times New Roman"/>
          <w:sz w:val="24"/>
          <w:szCs w:val="24"/>
          <w:lang w:val="en-GB"/>
        </w:rPr>
        <w:t>a</w:t>
      </w:r>
      <w:r w:rsidR="002E2E66" w:rsidRPr="00B5133C">
        <w:rPr>
          <w:rFonts w:ascii="Times New Roman" w:hAnsi="Times New Roman" w:cs="Times New Roman"/>
          <w:sz w:val="24"/>
          <w:szCs w:val="24"/>
          <w:lang w:val="en-GB"/>
        </w:rPr>
        <w:t>, Tereky, Baigiz</w:t>
      </w:r>
      <w:r w:rsidR="00CE727F" w:rsidRPr="00B5133C">
        <w:rPr>
          <w:rFonts w:ascii="Times New Roman" w:hAnsi="Times New Roman" w:cs="Times New Roman"/>
          <w:sz w:val="24"/>
          <w:szCs w:val="24"/>
          <w:lang w:val="en-GB"/>
        </w:rPr>
        <w:t>y</w:t>
      </w:r>
      <w:r w:rsidR="002E2E66" w:rsidRPr="00B5133C">
        <w:rPr>
          <w:rFonts w:ascii="Times New Roman" w:hAnsi="Times New Roman" w:cs="Times New Roman"/>
          <w:sz w:val="24"/>
          <w:szCs w:val="24"/>
          <w:lang w:val="en-GB"/>
        </w:rPr>
        <w:t>-Bulak) and the regmatic system of latitudinal dimensions renewed in the Her</w:t>
      </w:r>
      <w:r w:rsidR="00CE727F" w:rsidRPr="00B5133C">
        <w:rPr>
          <w:rFonts w:ascii="Times New Roman" w:hAnsi="Times New Roman" w:cs="Times New Roman"/>
          <w:sz w:val="24"/>
          <w:szCs w:val="24"/>
          <w:lang w:val="en-GB"/>
        </w:rPr>
        <w:t>cynia</w:t>
      </w:r>
      <w:r w:rsidR="002E2E66" w:rsidRPr="00B5133C">
        <w:rPr>
          <w:rFonts w:ascii="Times New Roman" w:hAnsi="Times New Roman" w:cs="Times New Roman"/>
          <w:sz w:val="24"/>
          <w:szCs w:val="24"/>
          <w:lang w:val="en-GB"/>
        </w:rPr>
        <w:t>n cycle of tectogenesis (Kyzylov</w:t>
      </w:r>
      <w:r w:rsidR="00CE727F" w:rsidRPr="00B5133C">
        <w:rPr>
          <w:rFonts w:ascii="Times New Roman" w:hAnsi="Times New Roman" w:cs="Times New Roman"/>
          <w:sz w:val="24"/>
          <w:szCs w:val="24"/>
          <w:lang w:val="en-GB"/>
        </w:rPr>
        <w:t>sky</w:t>
      </w:r>
      <w:r w:rsidR="002E2E66" w:rsidRPr="00B5133C">
        <w:rPr>
          <w:rFonts w:ascii="Times New Roman" w:hAnsi="Times New Roman" w:cs="Times New Roman"/>
          <w:sz w:val="24"/>
          <w:szCs w:val="24"/>
          <w:lang w:val="en-GB"/>
        </w:rPr>
        <w:t>, Semipalatinsk</w:t>
      </w:r>
      <w:r w:rsidR="00CE727F" w:rsidRPr="00B5133C">
        <w:rPr>
          <w:rFonts w:ascii="Times New Roman" w:hAnsi="Times New Roman" w:cs="Times New Roman"/>
          <w:sz w:val="24"/>
          <w:szCs w:val="24"/>
          <w:lang w:val="en-GB"/>
        </w:rPr>
        <w:t>-Leninogorsky</w:t>
      </w:r>
      <w:r w:rsidR="002E2E66" w:rsidRPr="00B5133C">
        <w:rPr>
          <w:rFonts w:ascii="Times New Roman" w:hAnsi="Times New Roman" w:cs="Times New Roman"/>
          <w:sz w:val="24"/>
          <w:szCs w:val="24"/>
          <w:lang w:val="en-GB"/>
        </w:rPr>
        <w:t>, Belogorsk</w:t>
      </w:r>
      <w:r w:rsidR="00CE727F" w:rsidRPr="00B5133C">
        <w:rPr>
          <w:rFonts w:ascii="Times New Roman" w:hAnsi="Times New Roman" w:cs="Times New Roman"/>
          <w:sz w:val="24"/>
          <w:szCs w:val="24"/>
          <w:lang w:val="en-GB"/>
        </w:rPr>
        <w:t>y</w:t>
      </w:r>
      <w:r w:rsidR="002E2E66" w:rsidRPr="00B5133C">
        <w:rPr>
          <w:rFonts w:ascii="Times New Roman" w:hAnsi="Times New Roman" w:cs="Times New Roman"/>
          <w:sz w:val="24"/>
          <w:szCs w:val="24"/>
          <w:lang w:val="en-GB"/>
        </w:rPr>
        <w:t xml:space="preserve"> etc.). Directly at ore fields and deposits, </w:t>
      </w:r>
      <w:r w:rsidR="00CE727F" w:rsidRPr="00B5133C">
        <w:rPr>
          <w:rFonts w:ascii="Times New Roman" w:hAnsi="Times New Roman" w:cs="Times New Roman"/>
          <w:sz w:val="24"/>
          <w:szCs w:val="24"/>
          <w:lang w:val="en-GB"/>
        </w:rPr>
        <w:t xml:space="preserve">ore-localising are supporting </w:t>
      </w:r>
      <w:r w:rsidR="002E2E66" w:rsidRPr="00B5133C">
        <w:rPr>
          <w:rFonts w:ascii="Times New Roman" w:hAnsi="Times New Roman" w:cs="Times New Roman"/>
          <w:sz w:val="24"/>
          <w:szCs w:val="24"/>
          <w:lang w:val="en-GB"/>
        </w:rPr>
        <w:t>crack-breaking structures of different strike lengths. The ore concentrating role of the Kyzylovsky latitudinal fault in the Bakyrch</w:t>
      </w:r>
      <w:r w:rsidR="00CE727F" w:rsidRPr="00B5133C">
        <w:rPr>
          <w:rFonts w:ascii="Times New Roman" w:hAnsi="Times New Roman" w:cs="Times New Roman"/>
          <w:sz w:val="24"/>
          <w:szCs w:val="24"/>
          <w:lang w:val="en-GB"/>
        </w:rPr>
        <w:t>ik</w:t>
      </w:r>
      <w:r w:rsidR="002E2E66" w:rsidRPr="00B5133C">
        <w:rPr>
          <w:rFonts w:ascii="Times New Roman" w:hAnsi="Times New Roman" w:cs="Times New Roman"/>
          <w:sz w:val="24"/>
          <w:szCs w:val="24"/>
          <w:lang w:val="en-GB"/>
        </w:rPr>
        <w:t xml:space="preserve"> ore field is particularly pronounced </w:t>
      </w:r>
      <w:r w:rsidR="00391045" w:rsidRPr="00B5133C">
        <w:rPr>
          <w:rFonts w:ascii="Times New Roman" w:hAnsi="Times New Roman" w:cs="Times New Roman"/>
          <w:sz w:val="24"/>
          <w:szCs w:val="24"/>
          <w:lang w:val="en-GB"/>
        </w:rPr>
        <w:t>[20</w:t>
      </w:r>
      <w:r w:rsidR="00D47617" w:rsidRPr="00B5133C">
        <w:rPr>
          <w:rFonts w:ascii="Times New Roman" w:hAnsi="Times New Roman" w:cs="Times New Roman"/>
          <w:sz w:val="24"/>
          <w:szCs w:val="24"/>
          <w:lang w:val="en-GB"/>
        </w:rPr>
        <w:t>].</w:t>
      </w:r>
    </w:p>
    <w:p w:rsidR="00726495" w:rsidRPr="00B5133C" w:rsidRDefault="002E2E66"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magmatic control of mineralization is determined by the spatial-genetic connection of gold mineralization with small adjoining intrusions and dykes of gabbro-diorite-granodiorite-plagiogranite series of collision type (</w:t>
      </w:r>
      <w:r w:rsidR="00CE727F" w:rsidRPr="00B5133C">
        <w:rPr>
          <w:rFonts w:ascii="Times New Roman" w:hAnsi="Times New Roman" w:cs="Times New Roman"/>
          <w:sz w:val="24"/>
          <w:szCs w:val="24"/>
        </w:rPr>
        <w:t>С</w:t>
      </w:r>
      <w:r w:rsidR="00CE727F" w:rsidRPr="00B5133C">
        <w:rPr>
          <w:rFonts w:ascii="Times New Roman" w:hAnsi="Times New Roman" w:cs="Times New Roman"/>
          <w:sz w:val="24"/>
          <w:szCs w:val="24"/>
          <w:vertAlign w:val="subscript"/>
          <w:lang w:val="en-GB"/>
        </w:rPr>
        <w:t>2-3</w:t>
      </w:r>
      <w:r w:rsidRPr="00B5133C">
        <w:rPr>
          <w:rFonts w:ascii="Times New Roman" w:hAnsi="Times New Roman" w:cs="Times New Roman"/>
          <w:sz w:val="24"/>
          <w:szCs w:val="24"/>
          <w:lang w:val="en-GB"/>
        </w:rPr>
        <w:t>), which are practically manifested in all ore fields and deposits (Bijansky, Kunushsky complexes and their an</w:t>
      </w:r>
      <w:r w:rsidR="00CE727F" w:rsidRPr="00B5133C">
        <w:rPr>
          <w:rFonts w:ascii="Times New Roman" w:hAnsi="Times New Roman" w:cs="Times New Roman"/>
          <w:sz w:val="24"/>
          <w:szCs w:val="24"/>
          <w:lang w:val="en-GB"/>
        </w:rPr>
        <w:t>alogues). Small massifs and dike</w:t>
      </w:r>
      <w:r w:rsidRPr="00B5133C">
        <w:rPr>
          <w:rFonts w:ascii="Times New Roman" w:hAnsi="Times New Roman" w:cs="Times New Roman"/>
          <w:sz w:val="24"/>
          <w:szCs w:val="24"/>
          <w:lang w:val="en-GB"/>
        </w:rPr>
        <w:t>-like bodies of plagi</w:t>
      </w:r>
      <w:r w:rsidR="00CE727F" w:rsidRPr="00B5133C">
        <w:rPr>
          <w:rFonts w:ascii="Times New Roman" w:hAnsi="Times New Roman" w:cs="Times New Roman"/>
          <w:sz w:val="24"/>
          <w:szCs w:val="24"/>
          <w:lang w:val="en-GB"/>
        </w:rPr>
        <w:t>o-</w:t>
      </w:r>
      <w:r w:rsidRPr="00B5133C">
        <w:rPr>
          <w:rFonts w:ascii="Times New Roman" w:hAnsi="Times New Roman" w:cs="Times New Roman"/>
          <w:sz w:val="24"/>
          <w:szCs w:val="24"/>
          <w:lang w:val="en-GB"/>
        </w:rPr>
        <w:t>granites of the Kunush complex are particularly ore-rich, which</w:t>
      </w:r>
      <w:r w:rsidR="00AD7399" w:rsidRPr="00B5133C">
        <w:rPr>
          <w:rFonts w:ascii="Times New Roman" w:hAnsi="Times New Roman" w:cs="Times New Roman"/>
          <w:sz w:val="24"/>
          <w:szCs w:val="24"/>
          <w:lang w:val="en-GB"/>
        </w:rPr>
        <w:t xml:space="preserve">, according to petrogeochemical indicators, isotope studies and strontium enrichment, </w:t>
      </w:r>
      <w:r w:rsidRPr="00B5133C">
        <w:rPr>
          <w:rFonts w:ascii="Times New Roman" w:hAnsi="Times New Roman" w:cs="Times New Roman"/>
          <w:sz w:val="24"/>
          <w:szCs w:val="24"/>
          <w:lang w:val="en-GB"/>
        </w:rPr>
        <w:t xml:space="preserve">are compared with adakite type </w:t>
      </w:r>
      <w:r w:rsidR="00AD7399" w:rsidRPr="00B5133C">
        <w:rPr>
          <w:rFonts w:ascii="Times New Roman" w:hAnsi="Times New Roman" w:cs="Times New Roman"/>
          <w:sz w:val="24"/>
          <w:szCs w:val="24"/>
          <w:lang w:val="en-GB"/>
        </w:rPr>
        <w:t xml:space="preserve">of </w:t>
      </w:r>
      <w:r w:rsidRPr="00B5133C">
        <w:rPr>
          <w:rFonts w:ascii="Times New Roman" w:hAnsi="Times New Roman" w:cs="Times New Roman"/>
          <w:sz w:val="24"/>
          <w:szCs w:val="24"/>
          <w:lang w:val="en-GB"/>
        </w:rPr>
        <w:t>granites, metabasite derivatives in the lower parts of the Earth's crust</w:t>
      </w:r>
      <w:r w:rsidR="00AD7399"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[21]. Mineralogical and geochemical criteria also belong to the leading search indicators for gold ore objects based on identification of typomorphic minerals and geochemical element-indicators for the main geological and ind</w:t>
      </w:r>
      <w:r w:rsidR="00AD7399" w:rsidRPr="00B5133C">
        <w:rPr>
          <w:rFonts w:ascii="Times New Roman" w:hAnsi="Times New Roman" w:cs="Times New Roman"/>
          <w:sz w:val="24"/>
          <w:szCs w:val="24"/>
          <w:lang w:val="en-GB"/>
        </w:rPr>
        <w:t>ustrial types of deposits</w:t>
      </w:r>
      <w:r w:rsidRPr="00B5133C">
        <w:rPr>
          <w:rFonts w:ascii="Times New Roman" w:hAnsi="Times New Roman" w:cs="Times New Roman"/>
          <w:sz w:val="24"/>
          <w:szCs w:val="24"/>
          <w:lang w:val="en-GB"/>
        </w:rPr>
        <w:t xml:space="preserve"> </w:t>
      </w:r>
      <w:r w:rsidR="00D47617" w:rsidRPr="00B5133C">
        <w:rPr>
          <w:rFonts w:ascii="Times New Roman" w:hAnsi="Times New Roman" w:cs="Times New Roman"/>
          <w:sz w:val="24"/>
          <w:szCs w:val="24"/>
          <w:lang w:val="en-GB"/>
        </w:rPr>
        <w:t>[</w:t>
      </w:r>
      <w:r w:rsidR="00391045" w:rsidRPr="00B5133C">
        <w:rPr>
          <w:rFonts w:ascii="Times New Roman" w:hAnsi="Times New Roman" w:cs="Times New Roman"/>
          <w:sz w:val="24"/>
          <w:szCs w:val="24"/>
          <w:lang w:val="en-GB"/>
        </w:rPr>
        <w:t>22</w:t>
      </w:r>
      <w:r w:rsidR="00D47617" w:rsidRPr="00B5133C">
        <w:rPr>
          <w:rFonts w:ascii="Times New Roman" w:hAnsi="Times New Roman" w:cs="Times New Roman"/>
          <w:sz w:val="24"/>
          <w:szCs w:val="24"/>
          <w:lang w:val="en-GB"/>
        </w:rPr>
        <w:t>].</w:t>
      </w:r>
    </w:p>
    <w:p w:rsidR="002E2E66" w:rsidRPr="00B5133C" w:rsidRDefault="00AD7399" w:rsidP="009C6A1F">
      <w:pPr>
        <w:spacing w:after="0" w:line="360" w:lineRule="auto"/>
        <w:ind w:firstLine="567"/>
        <w:contextualSpacing/>
        <w:jc w:val="both"/>
        <w:rPr>
          <w:rFonts w:ascii="Times New Roman" w:eastAsia="Calibri" w:hAnsi="Times New Roman" w:cs="Times New Roman"/>
          <w:sz w:val="24"/>
          <w:szCs w:val="24"/>
          <w:lang w:val="en-GB"/>
        </w:rPr>
      </w:pPr>
      <w:r w:rsidRPr="00B5133C">
        <w:rPr>
          <w:rFonts w:ascii="Times New Roman" w:eastAsia="Calibri" w:hAnsi="Times New Roman" w:cs="Times New Roman"/>
          <w:sz w:val="24"/>
          <w:szCs w:val="24"/>
          <w:lang w:val="en-GB"/>
        </w:rPr>
        <w:t>The l</w:t>
      </w:r>
      <w:r w:rsidR="002E2E66" w:rsidRPr="00B5133C">
        <w:rPr>
          <w:rFonts w:ascii="Times New Roman" w:eastAsia="Calibri" w:hAnsi="Times New Roman" w:cs="Times New Roman"/>
          <w:sz w:val="24"/>
          <w:szCs w:val="24"/>
          <w:lang w:val="en-GB"/>
        </w:rPr>
        <w:t>ithological and stratigraphic control</w:t>
      </w:r>
      <w:r w:rsidR="002E2E66" w:rsidRPr="00B5133C">
        <w:rPr>
          <w:rFonts w:ascii="Times New Roman" w:eastAsia="Calibri" w:hAnsi="Times New Roman" w:cs="Times New Roman"/>
          <w:i/>
          <w:sz w:val="24"/>
          <w:szCs w:val="24"/>
          <w:lang w:val="en-GB"/>
        </w:rPr>
        <w:t>.</w:t>
      </w:r>
      <w:r w:rsidR="002E2E66" w:rsidRPr="00B5133C">
        <w:rPr>
          <w:rFonts w:ascii="Times New Roman" w:eastAsia="Calibri" w:hAnsi="Times New Roman" w:cs="Times New Roman"/>
          <w:sz w:val="24"/>
          <w:szCs w:val="24"/>
          <w:lang w:val="en-GB"/>
        </w:rPr>
        <w:t xml:space="preserve"> The spatial confinement of gold ore objects to certain geochronological levels is noted: 1) Early </w:t>
      </w:r>
      <w:r w:rsidRPr="00B5133C">
        <w:rPr>
          <w:rFonts w:ascii="Times New Roman" w:eastAsia="Calibri" w:hAnsi="Times New Roman" w:cs="Times New Roman"/>
          <w:sz w:val="24"/>
          <w:szCs w:val="24"/>
          <w:lang w:val="en-GB"/>
        </w:rPr>
        <w:t>Hercynian</w:t>
      </w:r>
      <w:r w:rsidR="002E2E66" w:rsidRPr="00B5133C">
        <w:rPr>
          <w:rFonts w:ascii="Times New Roman" w:eastAsia="Calibri" w:hAnsi="Times New Roman" w:cs="Times New Roman"/>
          <w:sz w:val="24"/>
          <w:szCs w:val="24"/>
          <w:lang w:val="en-GB"/>
        </w:rPr>
        <w:t xml:space="preserve"> island</w:t>
      </w:r>
      <w:r w:rsidRPr="00B5133C">
        <w:rPr>
          <w:rFonts w:ascii="Times New Roman" w:eastAsia="Calibri" w:hAnsi="Times New Roman" w:cs="Times New Roman"/>
          <w:sz w:val="24"/>
          <w:szCs w:val="24"/>
          <w:lang w:val="en-GB"/>
        </w:rPr>
        <w:t>-</w:t>
      </w:r>
      <w:r w:rsidR="002E2E66" w:rsidRPr="00B5133C">
        <w:rPr>
          <w:rFonts w:ascii="Times New Roman" w:eastAsia="Calibri" w:hAnsi="Times New Roman" w:cs="Times New Roman"/>
          <w:sz w:val="24"/>
          <w:szCs w:val="24"/>
          <w:lang w:val="en-GB"/>
        </w:rPr>
        <w:t>arc (</w:t>
      </w:r>
      <w:r w:rsidRPr="00B5133C">
        <w:rPr>
          <w:rFonts w:ascii="Times New Roman" w:eastAsia="Calibri" w:hAnsi="Times New Roman" w:cs="Times New Roman"/>
          <w:color w:val="000000"/>
          <w:sz w:val="24"/>
          <w:szCs w:val="24"/>
          <w:lang w:val="en-US"/>
        </w:rPr>
        <w:t>D</w:t>
      </w:r>
      <w:r w:rsidRPr="00B5133C">
        <w:rPr>
          <w:rFonts w:ascii="Times New Roman" w:eastAsia="Calibri" w:hAnsi="Times New Roman" w:cs="Times New Roman"/>
          <w:color w:val="000000"/>
          <w:sz w:val="24"/>
          <w:szCs w:val="24"/>
          <w:vertAlign w:val="subscript"/>
          <w:lang w:val="en-GB"/>
        </w:rPr>
        <w:t>3</w:t>
      </w:r>
      <w:r w:rsidRPr="00B5133C">
        <w:rPr>
          <w:rFonts w:ascii="Times New Roman" w:eastAsia="Calibri" w:hAnsi="Times New Roman" w:cs="Times New Roman"/>
          <w:color w:val="000000"/>
          <w:sz w:val="24"/>
          <w:szCs w:val="24"/>
          <w:lang w:val="en-US"/>
        </w:rPr>
        <w:t>fm</w:t>
      </w:r>
      <w:r w:rsidRPr="00B5133C">
        <w:rPr>
          <w:rFonts w:ascii="Times New Roman" w:eastAsia="Calibri" w:hAnsi="Times New Roman" w:cs="Times New Roman"/>
          <w:color w:val="000000"/>
          <w:sz w:val="24"/>
          <w:szCs w:val="24"/>
          <w:lang w:val="en-GB"/>
        </w:rPr>
        <w:t>-</w:t>
      </w:r>
      <w:r w:rsidRPr="00B5133C">
        <w:rPr>
          <w:rFonts w:ascii="Times New Roman" w:eastAsia="Calibri" w:hAnsi="Times New Roman" w:cs="Times New Roman"/>
          <w:color w:val="000000"/>
          <w:sz w:val="24"/>
          <w:szCs w:val="24"/>
          <w:lang w:val="en-US"/>
        </w:rPr>
        <w:t>C</w:t>
      </w:r>
      <w:r w:rsidRPr="00B5133C">
        <w:rPr>
          <w:rFonts w:ascii="Times New Roman" w:eastAsia="Calibri" w:hAnsi="Times New Roman" w:cs="Times New Roman"/>
          <w:color w:val="000000"/>
          <w:sz w:val="24"/>
          <w:szCs w:val="24"/>
          <w:vertAlign w:val="subscript"/>
          <w:lang w:val="en-GB"/>
        </w:rPr>
        <w:t>1</w:t>
      </w:r>
      <w:r w:rsidRPr="00B5133C">
        <w:rPr>
          <w:rFonts w:ascii="Times New Roman" w:eastAsia="Calibri" w:hAnsi="Times New Roman" w:cs="Times New Roman"/>
          <w:color w:val="000000"/>
          <w:sz w:val="24"/>
          <w:szCs w:val="24"/>
          <w:lang w:val="en-US"/>
        </w:rPr>
        <w:t>v</w:t>
      </w:r>
      <w:r w:rsidRPr="00B5133C">
        <w:rPr>
          <w:rFonts w:ascii="Times New Roman" w:eastAsia="Calibri" w:hAnsi="Times New Roman" w:cs="Times New Roman"/>
          <w:color w:val="000000"/>
          <w:sz w:val="24"/>
          <w:szCs w:val="24"/>
          <w:vertAlign w:val="subscript"/>
          <w:lang w:val="en-GB"/>
        </w:rPr>
        <w:t>2-3</w:t>
      </w:r>
      <w:r w:rsidR="002E2E66" w:rsidRPr="00B5133C">
        <w:rPr>
          <w:rFonts w:ascii="Times New Roman" w:eastAsia="Calibri" w:hAnsi="Times New Roman" w:cs="Times New Roman"/>
          <w:sz w:val="24"/>
          <w:szCs w:val="24"/>
          <w:lang w:val="en-GB"/>
        </w:rPr>
        <w:t>) represented by volcanic-carb</w:t>
      </w:r>
      <w:r w:rsidRPr="00B5133C">
        <w:rPr>
          <w:rFonts w:ascii="Times New Roman" w:eastAsia="Calibri" w:hAnsi="Times New Roman" w:cs="Times New Roman"/>
          <w:sz w:val="24"/>
          <w:szCs w:val="24"/>
          <w:lang w:val="en-GB"/>
        </w:rPr>
        <w:t>o</w:t>
      </w:r>
      <w:r w:rsidR="002E2E66" w:rsidRPr="00B5133C">
        <w:rPr>
          <w:rFonts w:ascii="Times New Roman" w:eastAsia="Calibri" w:hAnsi="Times New Roman" w:cs="Times New Roman"/>
          <w:sz w:val="24"/>
          <w:szCs w:val="24"/>
          <w:lang w:val="en-GB"/>
        </w:rPr>
        <w:t xml:space="preserve">nate-terrigenous deposits of the Arkalyk </w:t>
      </w:r>
      <w:r w:rsidR="00B2292A" w:rsidRPr="00B5133C">
        <w:rPr>
          <w:rFonts w:ascii="Times New Roman" w:eastAsia="Calibri" w:hAnsi="Times New Roman" w:cs="Times New Roman"/>
          <w:sz w:val="24"/>
          <w:szCs w:val="24"/>
          <w:lang w:val="en-GB"/>
        </w:rPr>
        <w:t>suite</w:t>
      </w:r>
      <w:r w:rsidR="002E2E66" w:rsidRPr="00B5133C">
        <w:rPr>
          <w:rFonts w:ascii="Times New Roman" w:eastAsia="Calibri" w:hAnsi="Times New Roman" w:cs="Times New Roman"/>
          <w:sz w:val="24"/>
          <w:szCs w:val="24"/>
          <w:lang w:val="en-GB"/>
        </w:rPr>
        <w:t xml:space="preserve"> (</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1</w:t>
      </w:r>
      <w:r w:rsidRPr="00B5133C">
        <w:rPr>
          <w:rFonts w:ascii="Times New Roman" w:hAnsi="Times New Roman" w:cs="Times New Roman"/>
          <w:sz w:val="24"/>
          <w:szCs w:val="24"/>
          <w:lang w:val="en-US"/>
        </w:rPr>
        <w:t>v</w:t>
      </w:r>
      <w:r w:rsidRPr="00B5133C">
        <w:rPr>
          <w:rFonts w:ascii="Times New Roman" w:hAnsi="Times New Roman" w:cs="Times New Roman"/>
          <w:sz w:val="24"/>
          <w:szCs w:val="24"/>
          <w:vertAlign w:val="subscript"/>
          <w:lang w:val="en-GB"/>
        </w:rPr>
        <w:t>2-3</w:t>
      </w:r>
      <w:r w:rsidR="002E2E66" w:rsidRPr="00B5133C">
        <w:rPr>
          <w:rFonts w:ascii="Times New Roman" w:eastAsia="Calibri" w:hAnsi="Times New Roman" w:cs="Times New Roman"/>
          <w:sz w:val="24"/>
          <w:szCs w:val="24"/>
          <w:lang w:val="en-GB"/>
        </w:rPr>
        <w:t>) in inter</w:t>
      </w:r>
      <w:r w:rsidRPr="00B5133C">
        <w:rPr>
          <w:rFonts w:ascii="Times New Roman" w:eastAsia="Calibri" w:hAnsi="Times New Roman" w:cs="Times New Roman"/>
          <w:sz w:val="24"/>
          <w:szCs w:val="24"/>
          <w:lang w:val="en-GB"/>
        </w:rPr>
        <w:t>-</w:t>
      </w:r>
      <w:r w:rsidR="002E2E66" w:rsidRPr="00B5133C">
        <w:rPr>
          <w:rFonts w:ascii="Times New Roman" w:eastAsia="Calibri" w:hAnsi="Times New Roman" w:cs="Times New Roman"/>
          <w:sz w:val="24"/>
          <w:szCs w:val="24"/>
          <w:lang w:val="en-GB"/>
        </w:rPr>
        <w:t>a</w:t>
      </w:r>
      <w:r w:rsidRPr="00B5133C">
        <w:rPr>
          <w:rFonts w:ascii="Times New Roman" w:eastAsia="Calibri" w:hAnsi="Times New Roman" w:cs="Times New Roman"/>
          <w:sz w:val="24"/>
          <w:szCs w:val="24"/>
          <w:lang w:val="en-GB"/>
        </w:rPr>
        <w:t>rc</w:t>
      </w:r>
      <w:r w:rsidR="002E2E66" w:rsidRPr="00B5133C">
        <w:rPr>
          <w:rFonts w:ascii="Times New Roman" w:eastAsia="Calibri" w:hAnsi="Times New Roman" w:cs="Times New Roman"/>
          <w:sz w:val="24"/>
          <w:szCs w:val="24"/>
          <w:lang w:val="en-GB"/>
        </w:rPr>
        <w:t xml:space="preserve"> </w:t>
      </w:r>
      <w:r w:rsidRPr="00B5133C">
        <w:rPr>
          <w:rFonts w:ascii="Times New Roman" w:eastAsia="Calibri" w:hAnsi="Times New Roman" w:cs="Times New Roman"/>
          <w:sz w:val="24"/>
          <w:szCs w:val="24"/>
          <w:lang w:val="en-GB"/>
        </w:rPr>
        <w:t>trough</w:t>
      </w:r>
      <w:r w:rsidR="002E2E66" w:rsidRPr="00B5133C">
        <w:rPr>
          <w:rFonts w:ascii="Times New Roman" w:eastAsia="Calibri" w:hAnsi="Times New Roman" w:cs="Times New Roman"/>
          <w:sz w:val="24"/>
          <w:szCs w:val="24"/>
          <w:lang w:val="en-GB"/>
        </w:rPr>
        <w:t>s (objects Suzdal, Zhaima, Mirazh, Ba</w:t>
      </w:r>
      <w:r w:rsidRPr="00B5133C">
        <w:rPr>
          <w:rFonts w:ascii="Times New Roman" w:eastAsia="Calibri" w:hAnsi="Times New Roman" w:cs="Times New Roman"/>
          <w:sz w:val="24"/>
          <w:szCs w:val="24"/>
          <w:lang w:val="en-GB"/>
        </w:rPr>
        <w:t>i</w:t>
      </w:r>
      <w:r w:rsidR="002E2E66" w:rsidRPr="00B5133C">
        <w:rPr>
          <w:rFonts w:ascii="Times New Roman" w:eastAsia="Calibri" w:hAnsi="Times New Roman" w:cs="Times New Roman"/>
          <w:sz w:val="24"/>
          <w:szCs w:val="24"/>
          <w:lang w:val="en-GB"/>
        </w:rPr>
        <w:t>bur etc.); 2) Precollision Serpukhov level (C</w:t>
      </w:r>
      <w:r w:rsidR="002E2E66" w:rsidRPr="00B5133C">
        <w:rPr>
          <w:rFonts w:ascii="Times New Roman" w:eastAsia="Calibri" w:hAnsi="Times New Roman" w:cs="Times New Roman"/>
          <w:sz w:val="24"/>
          <w:szCs w:val="24"/>
          <w:vertAlign w:val="subscript"/>
          <w:lang w:val="en-GB"/>
        </w:rPr>
        <w:t>1</w:t>
      </w:r>
      <w:r w:rsidR="002E2E66" w:rsidRPr="00B5133C">
        <w:rPr>
          <w:rFonts w:ascii="Times New Roman" w:eastAsia="Calibri" w:hAnsi="Times New Roman" w:cs="Times New Roman"/>
          <w:sz w:val="24"/>
          <w:szCs w:val="24"/>
          <w:lang w:val="en-GB"/>
        </w:rPr>
        <w:t>s)</w:t>
      </w:r>
      <w:r w:rsidRPr="00B5133C">
        <w:rPr>
          <w:rFonts w:ascii="Times New Roman" w:eastAsia="Calibri" w:hAnsi="Times New Roman" w:cs="Times New Roman"/>
          <w:sz w:val="24"/>
          <w:szCs w:val="24"/>
          <w:lang w:val="en-GB"/>
        </w:rPr>
        <w:t>, i</w:t>
      </w:r>
      <w:r w:rsidR="002E2E66" w:rsidRPr="00B5133C">
        <w:rPr>
          <w:rFonts w:ascii="Times New Roman" w:eastAsia="Calibri" w:hAnsi="Times New Roman" w:cs="Times New Roman"/>
          <w:sz w:val="24"/>
          <w:szCs w:val="24"/>
          <w:lang w:val="en-GB"/>
        </w:rPr>
        <w:t>ncluding marine graywacke deposits of the Aganak</w:t>
      </w:r>
      <w:r w:rsidRPr="00B5133C">
        <w:rPr>
          <w:rFonts w:ascii="Times New Roman" w:eastAsia="Calibri" w:hAnsi="Times New Roman" w:cs="Times New Roman"/>
          <w:sz w:val="24"/>
          <w:szCs w:val="24"/>
          <w:lang w:val="en-GB"/>
        </w:rPr>
        <w:t>y</w:t>
      </w:r>
      <w:r w:rsidR="002E2E66" w:rsidRPr="00B5133C">
        <w:rPr>
          <w:rFonts w:ascii="Times New Roman" w:eastAsia="Calibri" w:hAnsi="Times New Roman" w:cs="Times New Roman"/>
          <w:sz w:val="24"/>
          <w:szCs w:val="24"/>
          <w:lang w:val="en-GB"/>
        </w:rPr>
        <w:t xml:space="preserve"> </w:t>
      </w:r>
      <w:r w:rsidR="00B2292A" w:rsidRPr="00B5133C">
        <w:rPr>
          <w:rFonts w:ascii="Times New Roman" w:eastAsia="Calibri" w:hAnsi="Times New Roman" w:cs="Times New Roman"/>
          <w:sz w:val="24"/>
          <w:szCs w:val="24"/>
          <w:lang w:val="en-GB"/>
        </w:rPr>
        <w:t>Suite</w:t>
      </w:r>
      <w:r w:rsidR="002E2E66" w:rsidRPr="00B5133C">
        <w:rPr>
          <w:rFonts w:ascii="Times New Roman" w:eastAsia="Calibri" w:hAnsi="Times New Roman" w:cs="Times New Roman"/>
          <w:sz w:val="24"/>
          <w:szCs w:val="24"/>
          <w:lang w:val="en-GB"/>
        </w:rPr>
        <w:t xml:space="preserve"> and favo</w:t>
      </w:r>
      <w:r w:rsidRPr="00B5133C">
        <w:rPr>
          <w:rFonts w:ascii="Times New Roman" w:eastAsia="Calibri" w:hAnsi="Times New Roman" w:cs="Times New Roman"/>
          <w:sz w:val="24"/>
          <w:szCs w:val="24"/>
          <w:lang w:val="en-GB"/>
        </w:rPr>
        <w:t>u</w:t>
      </w:r>
      <w:r w:rsidR="002E2E66" w:rsidRPr="00B5133C">
        <w:rPr>
          <w:rFonts w:ascii="Times New Roman" w:eastAsia="Calibri" w:hAnsi="Times New Roman" w:cs="Times New Roman"/>
          <w:sz w:val="24"/>
          <w:szCs w:val="24"/>
          <w:lang w:val="en-GB"/>
        </w:rPr>
        <w:t>rable for localization of gold-quartz deposits (Kuludzhun, Dzhumba, Sentash, Kazan-</w:t>
      </w:r>
      <w:r w:rsidRPr="00B5133C">
        <w:rPr>
          <w:rFonts w:ascii="Times New Roman" w:eastAsia="Calibri" w:hAnsi="Times New Roman" w:cs="Times New Roman"/>
          <w:sz w:val="24"/>
          <w:szCs w:val="24"/>
          <w:lang w:val="en-GB"/>
        </w:rPr>
        <w:t>S</w:t>
      </w:r>
      <w:r w:rsidR="002E2E66" w:rsidRPr="00B5133C">
        <w:rPr>
          <w:rFonts w:ascii="Times New Roman" w:eastAsia="Calibri" w:hAnsi="Times New Roman" w:cs="Times New Roman"/>
          <w:sz w:val="24"/>
          <w:szCs w:val="24"/>
          <w:lang w:val="en-GB"/>
        </w:rPr>
        <w:t>hunkur, etc.). 3) Mid-</w:t>
      </w:r>
      <w:r w:rsidRPr="00B5133C">
        <w:rPr>
          <w:rFonts w:ascii="Times New Roman" w:eastAsia="Calibri" w:hAnsi="Times New Roman" w:cs="Times New Roman"/>
          <w:sz w:val="24"/>
          <w:szCs w:val="24"/>
          <w:lang w:val="en-GB"/>
        </w:rPr>
        <w:t>Hercynian</w:t>
      </w:r>
      <w:r w:rsidR="002E2E66" w:rsidRPr="00B5133C">
        <w:rPr>
          <w:rFonts w:ascii="Times New Roman" w:eastAsia="Calibri" w:hAnsi="Times New Roman" w:cs="Times New Roman"/>
          <w:sz w:val="24"/>
          <w:szCs w:val="24"/>
          <w:lang w:val="en-GB"/>
        </w:rPr>
        <w:t xml:space="preserve"> collision (</w:t>
      </w:r>
      <w:r w:rsidRPr="00B5133C">
        <w:rPr>
          <w:rFonts w:ascii="Times New Roman" w:hAnsi="Times New Roman" w:cs="Times New Roman"/>
          <w:spacing w:val="2"/>
          <w:sz w:val="24"/>
          <w:szCs w:val="24"/>
        </w:rPr>
        <w:t>С</w:t>
      </w:r>
      <w:r w:rsidRPr="00B5133C">
        <w:rPr>
          <w:rFonts w:ascii="Times New Roman" w:hAnsi="Times New Roman" w:cs="Times New Roman"/>
          <w:spacing w:val="2"/>
          <w:sz w:val="24"/>
          <w:szCs w:val="24"/>
          <w:vertAlign w:val="subscript"/>
          <w:lang w:val="en-GB"/>
        </w:rPr>
        <w:t>2</w:t>
      </w:r>
      <w:r w:rsidRPr="00B5133C">
        <w:rPr>
          <w:rFonts w:ascii="Times New Roman" w:hAnsi="Times New Roman" w:cs="Times New Roman"/>
          <w:spacing w:val="2"/>
          <w:sz w:val="24"/>
          <w:szCs w:val="24"/>
          <w:lang w:val="en-GB"/>
        </w:rPr>
        <w:t>-</w:t>
      </w:r>
      <w:r w:rsidRPr="00B5133C">
        <w:rPr>
          <w:rFonts w:ascii="Times New Roman" w:hAnsi="Times New Roman" w:cs="Times New Roman"/>
          <w:spacing w:val="2"/>
          <w:sz w:val="24"/>
          <w:szCs w:val="24"/>
        </w:rPr>
        <w:t>С</w:t>
      </w:r>
      <w:r w:rsidRPr="00B5133C">
        <w:rPr>
          <w:rFonts w:ascii="Times New Roman" w:hAnsi="Times New Roman" w:cs="Times New Roman"/>
          <w:spacing w:val="2"/>
          <w:sz w:val="24"/>
          <w:szCs w:val="24"/>
          <w:vertAlign w:val="subscript"/>
          <w:lang w:val="en-GB"/>
        </w:rPr>
        <w:t>3</w:t>
      </w:r>
      <w:r w:rsidR="002E2E66" w:rsidRPr="00B5133C">
        <w:rPr>
          <w:rFonts w:ascii="Times New Roman" w:eastAsia="Calibri" w:hAnsi="Times New Roman" w:cs="Times New Roman"/>
          <w:sz w:val="24"/>
          <w:szCs w:val="24"/>
          <w:lang w:val="en-GB"/>
        </w:rPr>
        <w:t>), which combines molassic limnic deposits of high carbon Taub</w:t>
      </w:r>
      <w:r w:rsidRPr="00B5133C">
        <w:rPr>
          <w:rFonts w:ascii="Times New Roman" w:eastAsia="Calibri" w:hAnsi="Times New Roman" w:cs="Times New Roman"/>
          <w:sz w:val="24"/>
          <w:szCs w:val="24"/>
          <w:lang w:val="en-GB"/>
        </w:rPr>
        <w:t>a</w:t>
      </w:r>
      <w:r w:rsidR="002E2E66" w:rsidRPr="00B5133C">
        <w:rPr>
          <w:rFonts w:ascii="Times New Roman" w:eastAsia="Calibri" w:hAnsi="Times New Roman" w:cs="Times New Roman"/>
          <w:sz w:val="24"/>
          <w:szCs w:val="24"/>
          <w:lang w:val="en-GB"/>
        </w:rPr>
        <w:t xml:space="preserve"> and Bukon </w:t>
      </w:r>
      <w:r w:rsidR="00B2292A" w:rsidRPr="00B5133C">
        <w:rPr>
          <w:rFonts w:ascii="Times New Roman" w:eastAsia="Calibri" w:hAnsi="Times New Roman" w:cs="Times New Roman"/>
          <w:sz w:val="24"/>
          <w:szCs w:val="24"/>
          <w:lang w:val="en-GB"/>
        </w:rPr>
        <w:t>Suite</w:t>
      </w:r>
      <w:r w:rsidRPr="00B5133C">
        <w:rPr>
          <w:rFonts w:ascii="Times New Roman" w:eastAsia="Calibri" w:hAnsi="Times New Roman" w:cs="Times New Roman"/>
          <w:sz w:val="24"/>
          <w:szCs w:val="24"/>
          <w:lang w:val="en-GB"/>
        </w:rPr>
        <w:t>s</w:t>
      </w:r>
      <w:r w:rsidR="002E2E66" w:rsidRPr="00B5133C">
        <w:rPr>
          <w:rFonts w:ascii="Times New Roman" w:eastAsia="Calibri" w:hAnsi="Times New Roman" w:cs="Times New Roman"/>
          <w:sz w:val="24"/>
          <w:szCs w:val="24"/>
          <w:lang w:val="en-GB"/>
        </w:rPr>
        <w:t xml:space="preserve"> (</w:t>
      </w:r>
      <w:r w:rsidRPr="00B5133C">
        <w:rPr>
          <w:rFonts w:ascii="Times New Roman" w:hAnsi="Times New Roman" w:cs="Times New Roman"/>
          <w:spacing w:val="2"/>
          <w:sz w:val="24"/>
          <w:szCs w:val="24"/>
        </w:rPr>
        <w:t>С</w:t>
      </w:r>
      <w:r w:rsidRPr="00B5133C">
        <w:rPr>
          <w:rFonts w:ascii="Times New Roman" w:hAnsi="Times New Roman" w:cs="Times New Roman"/>
          <w:spacing w:val="2"/>
          <w:sz w:val="24"/>
          <w:szCs w:val="24"/>
          <w:vertAlign w:val="subscript"/>
          <w:lang w:val="en-GB"/>
        </w:rPr>
        <w:t>2-3</w:t>
      </w:r>
      <w:r w:rsidR="002E2E66" w:rsidRPr="00B5133C">
        <w:rPr>
          <w:rFonts w:ascii="Times New Roman" w:eastAsia="Calibri" w:hAnsi="Times New Roman" w:cs="Times New Roman"/>
          <w:sz w:val="24"/>
          <w:szCs w:val="24"/>
          <w:lang w:val="en-GB"/>
        </w:rPr>
        <w:t>), favo</w:t>
      </w:r>
      <w:r w:rsidRPr="00B5133C">
        <w:rPr>
          <w:rFonts w:ascii="Times New Roman" w:eastAsia="Calibri" w:hAnsi="Times New Roman" w:cs="Times New Roman"/>
          <w:sz w:val="24"/>
          <w:szCs w:val="24"/>
          <w:lang w:val="en-GB"/>
        </w:rPr>
        <w:t>u</w:t>
      </w:r>
      <w:r w:rsidR="002E2E66" w:rsidRPr="00B5133C">
        <w:rPr>
          <w:rFonts w:ascii="Times New Roman" w:eastAsia="Calibri" w:hAnsi="Times New Roman" w:cs="Times New Roman"/>
          <w:sz w:val="24"/>
          <w:szCs w:val="24"/>
          <w:lang w:val="en-GB"/>
        </w:rPr>
        <w:t xml:space="preserve">rable environment for large deposits of black shale type (Bakyrchik, Bolshevik, </w:t>
      </w:r>
      <w:r w:rsidRPr="00B5133C">
        <w:rPr>
          <w:rFonts w:ascii="Times New Roman" w:eastAsia="Calibri" w:hAnsi="Times New Roman" w:cs="Times New Roman"/>
          <w:sz w:val="24"/>
          <w:szCs w:val="24"/>
          <w:lang w:val="en-GB"/>
        </w:rPr>
        <w:t>Gluboky</w:t>
      </w:r>
      <w:r w:rsidR="002E2E66" w:rsidRPr="00B5133C">
        <w:rPr>
          <w:rFonts w:ascii="Times New Roman" w:eastAsia="Calibri" w:hAnsi="Times New Roman" w:cs="Times New Roman"/>
          <w:sz w:val="24"/>
          <w:szCs w:val="24"/>
          <w:lang w:val="en-GB"/>
        </w:rPr>
        <w:t xml:space="preserve"> Log and others).</w:t>
      </w:r>
    </w:p>
    <w:p w:rsidR="00D47617" w:rsidRPr="00B5133C" w:rsidRDefault="00AD7399"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pacing w:val="-2"/>
          <w:sz w:val="24"/>
          <w:szCs w:val="24"/>
          <w:lang w:val="en-GB"/>
        </w:rPr>
        <w:lastRenderedPageBreak/>
        <w:t>The g</w:t>
      </w:r>
      <w:r w:rsidR="002E2E66" w:rsidRPr="00B5133C">
        <w:rPr>
          <w:rFonts w:ascii="Times New Roman" w:hAnsi="Times New Roman" w:cs="Times New Roman"/>
          <w:spacing w:val="-2"/>
          <w:sz w:val="24"/>
          <w:szCs w:val="24"/>
          <w:lang w:val="en-GB"/>
        </w:rPr>
        <w:t xml:space="preserve">eophysical </w:t>
      </w:r>
      <w:r w:rsidRPr="00B5133C">
        <w:rPr>
          <w:rFonts w:ascii="Times New Roman" w:hAnsi="Times New Roman" w:cs="Times New Roman"/>
          <w:spacing w:val="-2"/>
          <w:sz w:val="24"/>
          <w:szCs w:val="24"/>
          <w:lang w:val="en-GB"/>
        </w:rPr>
        <w:t xml:space="preserve">criteria. Geophysical </w:t>
      </w:r>
      <w:r w:rsidR="002E2E66" w:rsidRPr="00B5133C">
        <w:rPr>
          <w:rFonts w:ascii="Times New Roman" w:hAnsi="Times New Roman" w:cs="Times New Roman"/>
          <w:spacing w:val="-2"/>
          <w:sz w:val="24"/>
          <w:szCs w:val="24"/>
          <w:lang w:val="en-GB"/>
        </w:rPr>
        <w:t>methods (gravitation</w:t>
      </w:r>
      <w:r w:rsidRPr="00B5133C">
        <w:rPr>
          <w:rFonts w:ascii="Times New Roman" w:hAnsi="Times New Roman" w:cs="Times New Roman"/>
          <w:spacing w:val="-2"/>
          <w:sz w:val="24"/>
          <w:szCs w:val="24"/>
          <w:lang w:val="en-GB"/>
        </w:rPr>
        <w:t xml:space="preserve"> and </w:t>
      </w:r>
      <w:r w:rsidR="002E2E66" w:rsidRPr="00B5133C">
        <w:rPr>
          <w:rFonts w:ascii="Times New Roman" w:hAnsi="Times New Roman" w:cs="Times New Roman"/>
          <w:spacing w:val="-2"/>
          <w:sz w:val="24"/>
          <w:szCs w:val="24"/>
          <w:lang w:val="en-GB"/>
        </w:rPr>
        <w:t xml:space="preserve">magnetic prospecting, </w:t>
      </w:r>
      <w:r w:rsidRPr="00B5133C">
        <w:rPr>
          <w:rFonts w:ascii="Times New Roman" w:hAnsi="Times New Roman" w:cs="Times New Roman"/>
          <w:spacing w:val="-2"/>
          <w:sz w:val="24"/>
          <w:szCs w:val="24"/>
          <w:lang w:val="en-GB"/>
        </w:rPr>
        <w:t>IP</w:t>
      </w:r>
      <w:r w:rsidR="002E2E66" w:rsidRPr="00B5133C">
        <w:rPr>
          <w:rFonts w:ascii="Times New Roman" w:hAnsi="Times New Roman" w:cs="Times New Roman"/>
          <w:spacing w:val="-2"/>
          <w:sz w:val="24"/>
          <w:szCs w:val="24"/>
          <w:lang w:val="en-GB"/>
        </w:rPr>
        <w:t>, etc.) are also effectively used to identify and trace hidden gold-bearing structures. The analysis of geological and geophysical data reveals the ores-controlling significance of the Char</w:t>
      </w:r>
      <w:r w:rsidR="00FD1A2E" w:rsidRPr="00B5133C">
        <w:rPr>
          <w:rFonts w:ascii="Times New Roman" w:hAnsi="Times New Roman" w:cs="Times New Roman"/>
          <w:spacing w:val="-2"/>
          <w:sz w:val="24"/>
          <w:szCs w:val="24"/>
          <w:lang w:val="en-GB"/>
        </w:rPr>
        <w:t>a</w:t>
      </w:r>
      <w:r w:rsidR="002E2E66" w:rsidRPr="00B5133C">
        <w:rPr>
          <w:rFonts w:ascii="Times New Roman" w:hAnsi="Times New Roman" w:cs="Times New Roman"/>
          <w:spacing w:val="-2"/>
          <w:sz w:val="24"/>
          <w:szCs w:val="24"/>
          <w:lang w:val="en-GB"/>
        </w:rPr>
        <w:t xml:space="preserve">-Gornostaev ophiolite belt, </w:t>
      </w:r>
      <w:r w:rsidR="00FD1A2E" w:rsidRPr="00B5133C">
        <w:rPr>
          <w:rFonts w:ascii="Times New Roman" w:hAnsi="Times New Roman" w:cs="Times New Roman"/>
          <w:spacing w:val="-2"/>
          <w:sz w:val="24"/>
          <w:szCs w:val="24"/>
          <w:lang w:val="en-GB"/>
        </w:rPr>
        <w:t>framed by the Sentash Baibora</w:t>
      </w:r>
      <w:r w:rsidR="002E2E66" w:rsidRPr="00B5133C">
        <w:rPr>
          <w:rFonts w:ascii="Times New Roman" w:hAnsi="Times New Roman" w:cs="Times New Roman"/>
          <w:spacing w:val="-2"/>
          <w:sz w:val="24"/>
          <w:szCs w:val="24"/>
          <w:lang w:val="en-GB"/>
        </w:rPr>
        <w:t xml:space="preserve"> belt of hidden granitoid massifs in the West Kalba zone, where gold nodes, ore fields and deposits (Kuludzhun, Dzhumba, Sentash, etc.) are located. </w:t>
      </w:r>
      <w:r w:rsidR="00FD1A2E" w:rsidRPr="00B5133C">
        <w:rPr>
          <w:rFonts w:ascii="Times New Roman" w:hAnsi="Times New Roman" w:cs="Times New Roman"/>
          <w:spacing w:val="-2"/>
          <w:sz w:val="24"/>
          <w:szCs w:val="24"/>
          <w:lang w:val="en-GB"/>
        </w:rPr>
        <w:t xml:space="preserve">As per </w:t>
      </w:r>
      <w:r w:rsidR="002E2E66" w:rsidRPr="00B5133C">
        <w:rPr>
          <w:rFonts w:ascii="Times New Roman" w:hAnsi="Times New Roman" w:cs="Times New Roman"/>
          <w:spacing w:val="-2"/>
          <w:sz w:val="24"/>
          <w:szCs w:val="24"/>
          <w:lang w:val="en-GB"/>
        </w:rPr>
        <w:t>geological and geophysical data</w:t>
      </w:r>
      <w:r w:rsidR="00FD1A2E" w:rsidRPr="00B5133C">
        <w:rPr>
          <w:rFonts w:ascii="Times New Roman" w:hAnsi="Times New Roman" w:cs="Times New Roman"/>
          <w:spacing w:val="-2"/>
          <w:sz w:val="24"/>
          <w:szCs w:val="24"/>
          <w:lang w:val="en-GB"/>
        </w:rPr>
        <w:t>,</w:t>
      </w:r>
      <w:r w:rsidR="002E2E66" w:rsidRPr="00B5133C">
        <w:rPr>
          <w:rFonts w:ascii="Times New Roman" w:hAnsi="Times New Roman" w:cs="Times New Roman"/>
          <w:spacing w:val="-2"/>
          <w:sz w:val="24"/>
          <w:szCs w:val="24"/>
          <w:lang w:val="en-GB"/>
        </w:rPr>
        <w:t xml:space="preserve"> predict</w:t>
      </w:r>
      <w:r w:rsidR="00FD1A2E" w:rsidRPr="00B5133C">
        <w:rPr>
          <w:rFonts w:ascii="Times New Roman" w:hAnsi="Times New Roman" w:cs="Times New Roman"/>
          <w:spacing w:val="-2"/>
          <w:sz w:val="24"/>
          <w:szCs w:val="24"/>
          <w:lang w:val="en-GB"/>
        </w:rPr>
        <w:t>ed are</w:t>
      </w:r>
      <w:r w:rsidR="002E2E66" w:rsidRPr="00B5133C">
        <w:rPr>
          <w:rFonts w:ascii="Times New Roman" w:hAnsi="Times New Roman" w:cs="Times New Roman"/>
          <w:spacing w:val="-2"/>
          <w:sz w:val="24"/>
          <w:szCs w:val="24"/>
          <w:lang w:val="en-GB"/>
        </w:rPr>
        <w:t xml:space="preserve"> hidden granitoid massifs (Bakyrchik, Suzdal, Kuludzhun, Dzhumba, etc.) at the gold ore sites of unconventional apocarbonate type</w:t>
      </w:r>
      <w:r w:rsidR="00FD1A2E" w:rsidRPr="00B5133C">
        <w:rPr>
          <w:rFonts w:ascii="Times New Roman" w:hAnsi="Times New Roman" w:cs="Times New Roman"/>
          <w:spacing w:val="-2"/>
          <w:sz w:val="24"/>
          <w:szCs w:val="24"/>
          <w:lang w:val="en-GB"/>
        </w:rPr>
        <w:t>;</w:t>
      </w:r>
      <w:r w:rsidR="002E2E66" w:rsidRPr="00B5133C">
        <w:rPr>
          <w:rFonts w:ascii="Times New Roman" w:hAnsi="Times New Roman" w:cs="Times New Roman"/>
          <w:spacing w:val="-2"/>
          <w:sz w:val="24"/>
          <w:szCs w:val="24"/>
          <w:lang w:val="en-GB"/>
        </w:rPr>
        <w:t xml:space="preserve"> magnetic anomalies of high intensity (up to 2250 nTl) corresponding to the zones of gold-sulfide-magnetite mineralization have been detected </w:t>
      </w:r>
      <w:r w:rsidR="00FD1A2E" w:rsidRPr="00B5133C">
        <w:rPr>
          <w:rFonts w:ascii="Times New Roman" w:hAnsi="Times New Roman" w:cs="Times New Roman"/>
          <w:spacing w:val="-2"/>
          <w:sz w:val="24"/>
          <w:szCs w:val="24"/>
          <w:lang w:val="en-GB"/>
        </w:rPr>
        <w:t>following the</w:t>
      </w:r>
      <w:r w:rsidR="002E2E66" w:rsidRPr="00B5133C">
        <w:rPr>
          <w:rFonts w:ascii="Times New Roman" w:hAnsi="Times New Roman" w:cs="Times New Roman"/>
          <w:spacing w:val="-2"/>
          <w:sz w:val="24"/>
          <w:szCs w:val="24"/>
          <w:lang w:val="en-GB"/>
        </w:rPr>
        <w:t xml:space="preserve"> results of detailed magnetic prospecting works, which is of applied importance </w:t>
      </w:r>
      <w:r w:rsidR="00391045" w:rsidRPr="00B5133C">
        <w:rPr>
          <w:rFonts w:ascii="Times New Roman" w:hAnsi="Times New Roman" w:cs="Times New Roman"/>
          <w:sz w:val="24"/>
          <w:szCs w:val="24"/>
          <w:lang w:val="en-GB"/>
        </w:rPr>
        <w:t>[23</w:t>
      </w:r>
      <w:r w:rsidR="00D47617" w:rsidRPr="00B5133C">
        <w:rPr>
          <w:rFonts w:ascii="Times New Roman" w:hAnsi="Times New Roman" w:cs="Times New Roman"/>
          <w:sz w:val="24"/>
          <w:szCs w:val="24"/>
          <w:lang w:val="en-GB"/>
        </w:rPr>
        <w:t>].</w:t>
      </w:r>
    </w:p>
    <w:p w:rsidR="002E2E66" w:rsidRPr="00B5133C" w:rsidRDefault="00FD1A2E"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When</w:t>
      </w:r>
      <w:r w:rsidR="002E2E66" w:rsidRPr="00B5133C">
        <w:rPr>
          <w:rFonts w:ascii="Times New Roman" w:hAnsi="Times New Roman" w:cs="Times New Roman"/>
          <w:sz w:val="24"/>
          <w:szCs w:val="24"/>
          <w:lang w:val="en-GB"/>
        </w:rPr>
        <w:t xml:space="preserve"> assess</w:t>
      </w:r>
      <w:r w:rsidRPr="00B5133C">
        <w:rPr>
          <w:rFonts w:ascii="Times New Roman" w:hAnsi="Times New Roman" w:cs="Times New Roman"/>
          <w:sz w:val="24"/>
          <w:szCs w:val="24"/>
          <w:lang w:val="en-GB"/>
        </w:rPr>
        <w:t>ing</w:t>
      </w:r>
      <w:r w:rsidR="002E2E66" w:rsidRPr="00B5133C">
        <w:rPr>
          <w:rFonts w:ascii="Times New Roman" w:hAnsi="Times New Roman" w:cs="Times New Roman"/>
          <w:sz w:val="24"/>
          <w:szCs w:val="24"/>
          <w:lang w:val="en-GB"/>
        </w:rPr>
        <w:t xml:space="preserve"> specific prospects and </w:t>
      </w:r>
      <w:r w:rsidRPr="00B5133C">
        <w:rPr>
          <w:rFonts w:ascii="Times New Roman" w:hAnsi="Times New Roman" w:cs="Times New Roman"/>
          <w:sz w:val="24"/>
          <w:szCs w:val="24"/>
          <w:lang w:val="en-GB"/>
        </w:rPr>
        <w:t>object</w:t>
      </w:r>
      <w:r w:rsidR="002E2E66"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w:t>
      </w:r>
      <w:r w:rsidR="002E2E66" w:rsidRPr="00B5133C">
        <w:rPr>
          <w:rFonts w:ascii="Times New Roman" w:hAnsi="Times New Roman" w:cs="Times New Roman"/>
          <w:sz w:val="24"/>
          <w:szCs w:val="24"/>
          <w:lang w:val="en-GB"/>
        </w:rPr>
        <w:t xml:space="preserve"> t</w:t>
      </w:r>
      <w:r w:rsidRPr="00B5133C">
        <w:rPr>
          <w:rFonts w:ascii="Times New Roman" w:hAnsi="Times New Roman" w:cs="Times New Roman"/>
          <w:sz w:val="24"/>
          <w:szCs w:val="24"/>
          <w:lang w:val="en-GB"/>
        </w:rPr>
        <w:t>aken</w:t>
      </w:r>
      <w:r w:rsidR="002E2E66" w:rsidRPr="00B5133C">
        <w:rPr>
          <w:rFonts w:ascii="Times New Roman" w:hAnsi="Times New Roman" w:cs="Times New Roman"/>
          <w:sz w:val="24"/>
          <w:szCs w:val="24"/>
          <w:lang w:val="en-GB"/>
        </w:rPr>
        <w:t xml:space="preserve"> into account </w:t>
      </w:r>
      <w:r w:rsidRPr="00B5133C">
        <w:rPr>
          <w:rFonts w:ascii="Times New Roman" w:hAnsi="Times New Roman" w:cs="Times New Roman"/>
          <w:sz w:val="24"/>
          <w:szCs w:val="24"/>
          <w:lang w:val="en-GB"/>
        </w:rPr>
        <w:t xml:space="preserve">were </w:t>
      </w:r>
      <w:r w:rsidR="002E2E66" w:rsidRPr="00B5133C">
        <w:rPr>
          <w:rFonts w:ascii="Times New Roman" w:hAnsi="Times New Roman" w:cs="Times New Roman"/>
          <w:sz w:val="24"/>
          <w:szCs w:val="24"/>
          <w:lang w:val="en-GB"/>
        </w:rPr>
        <w:t>past prognostic and exploration work</w:t>
      </w:r>
      <w:r w:rsidRPr="00B5133C">
        <w:rPr>
          <w:rFonts w:ascii="Times New Roman" w:hAnsi="Times New Roman" w:cs="Times New Roman"/>
          <w:sz w:val="24"/>
          <w:szCs w:val="24"/>
          <w:lang w:val="en-GB"/>
        </w:rPr>
        <w:t>s conducted</w:t>
      </w:r>
      <w:r w:rsidR="002E2E66" w:rsidRPr="00B5133C">
        <w:rPr>
          <w:rFonts w:ascii="Times New Roman" w:hAnsi="Times New Roman" w:cs="Times New Roman"/>
          <w:sz w:val="24"/>
          <w:szCs w:val="24"/>
          <w:lang w:val="en-GB"/>
        </w:rPr>
        <w:t xml:space="preserve"> in the area of operations </w:t>
      </w:r>
      <w:r w:rsidRPr="00B5133C">
        <w:rPr>
          <w:rFonts w:ascii="Times New Roman" w:hAnsi="Times New Roman" w:cs="Times New Roman"/>
          <w:sz w:val="24"/>
          <w:szCs w:val="24"/>
          <w:lang w:val="en-GB"/>
        </w:rPr>
        <w:t xml:space="preserve">by </w:t>
      </w:r>
      <w:r w:rsidR="002E2E66" w:rsidRPr="00B5133C">
        <w:rPr>
          <w:rFonts w:ascii="Times New Roman" w:hAnsi="Times New Roman" w:cs="Times New Roman"/>
          <w:sz w:val="24"/>
          <w:szCs w:val="24"/>
          <w:lang w:val="en-GB"/>
        </w:rPr>
        <w:t xml:space="preserve">the Vostkaznedra </w:t>
      </w:r>
      <w:r w:rsidRPr="00B5133C">
        <w:rPr>
          <w:rFonts w:ascii="Times New Roman" w:hAnsi="Times New Roman" w:cs="Times New Roman"/>
          <w:sz w:val="24"/>
          <w:szCs w:val="24"/>
          <w:lang w:val="en-GB"/>
        </w:rPr>
        <w:t>MD</w:t>
      </w:r>
      <w:r w:rsidR="002E2E66" w:rsidRPr="00B5133C">
        <w:rPr>
          <w:rFonts w:ascii="Times New Roman" w:hAnsi="Times New Roman" w:cs="Times New Roman"/>
          <w:sz w:val="24"/>
          <w:szCs w:val="24"/>
          <w:lang w:val="en-GB"/>
        </w:rPr>
        <w:t xml:space="preserve"> [24]. Two </w:t>
      </w:r>
      <w:r w:rsidRPr="00B5133C">
        <w:rPr>
          <w:rFonts w:ascii="Times New Roman" w:hAnsi="Times New Roman" w:cs="Times New Roman"/>
          <w:sz w:val="24"/>
          <w:szCs w:val="24"/>
          <w:lang w:val="en-GB"/>
        </w:rPr>
        <w:t xml:space="preserve">geological-industrial </w:t>
      </w:r>
      <w:r w:rsidR="002E2E66" w:rsidRPr="00B5133C">
        <w:rPr>
          <w:rFonts w:ascii="Times New Roman" w:hAnsi="Times New Roman" w:cs="Times New Roman"/>
          <w:sz w:val="24"/>
          <w:szCs w:val="24"/>
          <w:lang w:val="en-GB"/>
        </w:rPr>
        <w:t xml:space="preserve">types </w:t>
      </w:r>
      <w:r w:rsidRPr="00B5133C">
        <w:rPr>
          <w:rFonts w:ascii="Times New Roman" w:hAnsi="Times New Roman" w:cs="Times New Roman"/>
          <w:sz w:val="24"/>
          <w:szCs w:val="24"/>
          <w:lang w:val="en-GB"/>
        </w:rPr>
        <w:t>are</w:t>
      </w:r>
      <w:r w:rsidR="002E2E66" w:rsidRPr="00B5133C">
        <w:rPr>
          <w:rFonts w:ascii="Times New Roman" w:hAnsi="Times New Roman" w:cs="Times New Roman"/>
          <w:sz w:val="24"/>
          <w:szCs w:val="24"/>
          <w:lang w:val="en-GB"/>
        </w:rPr>
        <w:t xml:space="preserve"> of the greatest practical interest: 1) </w:t>
      </w:r>
      <w:r w:rsidRPr="00B5133C">
        <w:rPr>
          <w:rFonts w:ascii="Times New Roman" w:hAnsi="Times New Roman" w:cs="Times New Roman"/>
          <w:sz w:val="24"/>
          <w:szCs w:val="24"/>
          <w:lang w:val="en-GB"/>
        </w:rPr>
        <w:t xml:space="preserve">the </w:t>
      </w:r>
      <w:r w:rsidR="002E2E66" w:rsidRPr="00B5133C">
        <w:rPr>
          <w:rFonts w:ascii="Times New Roman" w:hAnsi="Times New Roman" w:cs="Times New Roman"/>
          <w:sz w:val="24"/>
          <w:szCs w:val="24"/>
          <w:lang w:val="en-GB"/>
        </w:rPr>
        <w:t xml:space="preserve">gold-sulfide vein-impregnated (Suzdal) type, uniting deposits Suzdal, Zhaima, Akalyk, etc., and 2) </w:t>
      </w:r>
      <w:r w:rsidRPr="00B5133C">
        <w:rPr>
          <w:rFonts w:ascii="Times New Roman" w:hAnsi="Times New Roman" w:cs="Times New Roman"/>
          <w:sz w:val="24"/>
          <w:szCs w:val="24"/>
          <w:lang w:val="en-GB"/>
        </w:rPr>
        <w:t xml:space="preserve">the </w:t>
      </w:r>
      <w:r w:rsidR="002E2E66" w:rsidRPr="00B5133C">
        <w:rPr>
          <w:rFonts w:ascii="Times New Roman" w:hAnsi="Times New Roman" w:cs="Times New Roman"/>
          <w:sz w:val="24"/>
          <w:szCs w:val="24"/>
          <w:lang w:val="en-GB"/>
        </w:rPr>
        <w:t>gold-sulfide-carbon type (Bakyrchik), represented by large deposits of the black shale type (Bakyrchik, Bolshevik, etc.).</w:t>
      </w:r>
    </w:p>
    <w:p w:rsidR="00D47617" w:rsidRPr="00B5133C" w:rsidRDefault="00FD1A2E"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Bakyrchik type</w:t>
      </w:r>
      <w:r w:rsidR="00DE4752" w:rsidRPr="00B5133C">
        <w:rPr>
          <w:rFonts w:ascii="Times New Roman" w:hAnsi="Times New Roman" w:cs="Times New Roman"/>
          <w:i/>
          <w:sz w:val="24"/>
          <w:szCs w:val="24"/>
          <w:lang w:val="en-GB"/>
        </w:rPr>
        <w:t xml:space="preserve"> </w:t>
      </w:r>
      <w:r w:rsidR="002E2E66" w:rsidRPr="00B5133C">
        <w:rPr>
          <w:rFonts w:ascii="Times New Roman" w:hAnsi="Times New Roman" w:cs="Times New Roman"/>
          <w:sz w:val="24"/>
          <w:szCs w:val="24"/>
          <w:lang w:val="en-GB"/>
        </w:rPr>
        <w:t>unites large gold deposits in Western Kalba (Bykirchik, etc.) formed in a collision geodynamic environment (</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2</w:t>
      </w:r>
      <w:r w:rsidRPr="00B5133C">
        <w:rPr>
          <w:rFonts w:ascii="Times New Roman" w:hAnsi="Times New Roman" w:cs="Times New Roman"/>
          <w:sz w:val="24"/>
          <w:szCs w:val="24"/>
          <w:lang w:val="en-GB"/>
        </w:rPr>
        <w:t>-</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3</w:t>
      </w:r>
      <w:r w:rsidR="002E2E66" w:rsidRPr="00B5133C">
        <w:rPr>
          <w:rFonts w:ascii="Times New Roman" w:hAnsi="Times New Roman" w:cs="Times New Roman"/>
          <w:sz w:val="24"/>
          <w:szCs w:val="24"/>
          <w:lang w:val="en-GB"/>
        </w:rPr>
        <w:t xml:space="preserve">) [25, 26]. The Kyzylov latitudinal </w:t>
      </w:r>
      <w:r w:rsidRPr="00B5133C">
        <w:rPr>
          <w:rFonts w:ascii="Times New Roman" w:hAnsi="Times New Roman" w:cs="Times New Roman"/>
          <w:sz w:val="24"/>
          <w:szCs w:val="24"/>
          <w:lang w:val="en-GB"/>
        </w:rPr>
        <w:t>deep fault</w:t>
      </w:r>
      <w:r w:rsidR="002E2E66" w:rsidRPr="00B5133C">
        <w:rPr>
          <w:rFonts w:ascii="Times New Roman" w:hAnsi="Times New Roman" w:cs="Times New Roman"/>
          <w:sz w:val="24"/>
          <w:szCs w:val="24"/>
          <w:lang w:val="en-GB"/>
        </w:rPr>
        <w:t xml:space="preserve"> zone is given a controlling importance, activation of which at the stage of the Her</w:t>
      </w:r>
      <w:r w:rsidRPr="00B5133C">
        <w:rPr>
          <w:rFonts w:ascii="Times New Roman" w:hAnsi="Times New Roman" w:cs="Times New Roman"/>
          <w:sz w:val="24"/>
          <w:szCs w:val="24"/>
          <w:lang w:val="en-GB"/>
        </w:rPr>
        <w:t>cynia</w:t>
      </w:r>
      <w:r w:rsidR="002E2E66" w:rsidRPr="00B5133C">
        <w:rPr>
          <w:rFonts w:ascii="Times New Roman" w:hAnsi="Times New Roman" w:cs="Times New Roman"/>
          <w:sz w:val="24"/>
          <w:szCs w:val="24"/>
          <w:lang w:val="en-GB"/>
        </w:rPr>
        <w:t>n co</w:t>
      </w:r>
      <w:r w:rsidRPr="00B5133C">
        <w:rPr>
          <w:rFonts w:ascii="Times New Roman" w:hAnsi="Times New Roman" w:cs="Times New Roman"/>
          <w:sz w:val="24"/>
          <w:szCs w:val="24"/>
          <w:lang w:val="en-GB"/>
        </w:rPr>
        <w:t>llision</w:t>
      </w:r>
      <w:r w:rsidR="002E2E66" w:rsidRPr="00B5133C">
        <w:rPr>
          <w:rFonts w:ascii="Times New Roman" w:hAnsi="Times New Roman" w:cs="Times New Roman"/>
          <w:sz w:val="24"/>
          <w:szCs w:val="24"/>
          <w:lang w:val="en-GB"/>
        </w:rPr>
        <w:t xml:space="preserve"> was accompanied by introduction of natural small intrusions and d</w:t>
      </w:r>
      <w:r w:rsidR="00D8616D" w:rsidRPr="00B5133C">
        <w:rPr>
          <w:rFonts w:ascii="Times New Roman" w:hAnsi="Times New Roman" w:cs="Times New Roman"/>
          <w:sz w:val="24"/>
          <w:szCs w:val="24"/>
          <w:lang w:val="en-GB"/>
        </w:rPr>
        <w:t>ikes</w:t>
      </w:r>
      <w:r w:rsidR="002E2E66" w:rsidRPr="00B5133C">
        <w:rPr>
          <w:rFonts w:ascii="Times New Roman" w:hAnsi="Times New Roman" w:cs="Times New Roman"/>
          <w:sz w:val="24"/>
          <w:szCs w:val="24"/>
          <w:lang w:val="en-GB"/>
        </w:rPr>
        <w:t xml:space="preserve"> of gabbro-diorite-granodiorite-plagi</w:t>
      </w:r>
      <w:r w:rsidR="00D8616D" w:rsidRPr="00B5133C">
        <w:rPr>
          <w:rFonts w:ascii="Times New Roman" w:hAnsi="Times New Roman" w:cs="Times New Roman"/>
          <w:sz w:val="24"/>
          <w:szCs w:val="24"/>
          <w:lang w:val="en-GB"/>
        </w:rPr>
        <w:t>ogranite</w:t>
      </w:r>
      <w:r w:rsidR="002E2E66" w:rsidRPr="00B5133C">
        <w:rPr>
          <w:rFonts w:ascii="Times New Roman" w:hAnsi="Times New Roman" w:cs="Times New Roman"/>
          <w:sz w:val="24"/>
          <w:szCs w:val="24"/>
          <w:lang w:val="en-GB"/>
        </w:rPr>
        <w:t xml:space="preserve"> series </w:t>
      </w:r>
      <w:r w:rsidR="00D8616D" w:rsidRPr="00B5133C">
        <w:rPr>
          <w:rFonts w:ascii="Times New Roman" w:hAnsi="Times New Roman" w:cs="Times New Roman"/>
          <w:sz w:val="24"/>
          <w:szCs w:val="24"/>
        </w:rPr>
        <w:t>С</w:t>
      </w:r>
      <w:r w:rsidR="00D8616D" w:rsidRPr="00B5133C">
        <w:rPr>
          <w:rFonts w:ascii="Times New Roman" w:hAnsi="Times New Roman" w:cs="Times New Roman"/>
          <w:sz w:val="24"/>
          <w:szCs w:val="24"/>
          <w:vertAlign w:val="subscript"/>
          <w:lang w:val="en-GB"/>
        </w:rPr>
        <w:t>2-3</w:t>
      </w:r>
      <w:r w:rsidR="00D8616D" w:rsidRPr="00B5133C">
        <w:rPr>
          <w:rFonts w:ascii="Times New Roman" w:hAnsi="Times New Roman" w:cs="Times New Roman"/>
          <w:sz w:val="24"/>
          <w:szCs w:val="24"/>
          <w:lang w:val="en-GB"/>
        </w:rPr>
        <w:t>-</w:t>
      </w:r>
      <w:r w:rsidR="00D8616D" w:rsidRPr="00B5133C">
        <w:rPr>
          <w:rFonts w:ascii="Times New Roman" w:hAnsi="Times New Roman" w:cs="Times New Roman"/>
          <w:sz w:val="24"/>
          <w:szCs w:val="24"/>
        </w:rPr>
        <w:t>С</w:t>
      </w:r>
      <w:r w:rsidR="00D8616D" w:rsidRPr="00B5133C">
        <w:rPr>
          <w:rFonts w:ascii="Times New Roman" w:hAnsi="Times New Roman" w:cs="Times New Roman"/>
          <w:sz w:val="24"/>
          <w:szCs w:val="24"/>
          <w:vertAlign w:val="subscript"/>
          <w:lang w:val="en-GB"/>
        </w:rPr>
        <w:t>3</w:t>
      </w:r>
      <w:r w:rsidR="00D8616D" w:rsidRPr="00B5133C">
        <w:rPr>
          <w:rFonts w:ascii="Times New Roman" w:hAnsi="Times New Roman" w:cs="Times New Roman"/>
          <w:sz w:val="24"/>
          <w:szCs w:val="24"/>
          <w:lang w:val="en-GB"/>
        </w:rPr>
        <w:t xml:space="preserve"> </w:t>
      </w:r>
      <w:r w:rsidR="002E2E66" w:rsidRPr="00B5133C">
        <w:rPr>
          <w:rFonts w:ascii="Times New Roman" w:hAnsi="Times New Roman" w:cs="Times New Roman"/>
          <w:sz w:val="24"/>
          <w:szCs w:val="24"/>
          <w:lang w:val="en-GB"/>
        </w:rPr>
        <w:t>(Kunush complex C</w:t>
      </w:r>
      <w:r w:rsidR="002E2E66" w:rsidRPr="00B5133C">
        <w:rPr>
          <w:rFonts w:ascii="Times New Roman" w:hAnsi="Times New Roman" w:cs="Times New Roman"/>
          <w:sz w:val="24"/>
          <w:szCs w:val="24"/>
          <w:vertAlign w:val="subscript"/>
          <w:lang w:val="en-GB"/>
        </w:rPr>
        <w:t>3</w:t>
      </w:r>
      <w:r w:rsidR="002E2E66" w:rsidRPr="00B5133C">
        <w:rPr>
          <w:rFonts w:ascii="Times New Roman" w:hAnsi="Times New Roman" w:cs="Times New Roman"/>
          <w:sz w:val="24"/>
          <w:szCs w:val="24"/>
          <w:lang w:val="en-GB"/>
        </w:rPr>
        <w:t xml:space="preserve"> and its analogues) and the arrival of ores of juvenile origin (Fe, Mn, Cu, Pb, Zn, As, Sb, Au, etc.). ). </w:t>
      </w:r>
      <w:r w:rsidR="00D8616D" w:rsidRPr="00B5133C">
        <w:rPr>
          <w:rFonts w:ascii="Times New Roman" w:hAnsi="Times New Roman" w:cs="Times New Roman"/>
          <w:sz w:val="24"/>
          <w:szCs w:val="24"/>
          <w:lang w:val="en-GB"/>
        </w:rPr>
        <w:t>Ore-hosting</w:t>
      </w:r>
      <w:r w:rsidR="002E2E66" w:rsidRPr="00B5133C">
        <w:rPr>
          <w:rFonts w:ascii="Times New Roman" w:hAnsi="Times New Roman" w:cs="Times New Roman"/>
          <w:sz w:val="24"/>
          <w:szCs w:val="24"/>
          <w:lang w:val="en-GB"/>
        </w:rPr>
        <w:t xml:space="preserve"> are sediments of mass limnic carbonaceous formation (Tauba and Bukon </w:t>
      </w:r>
      <w:r w:rsidR="00B2292A" w:rsidRPr="00B5133C">
        <w:rPr>
          <w:rFonts w:ascii="Times New Roman" w:hAnsi="Times New Roman" w:cs="Times New Roman"/>
          <w:sz w:val="24"/>
          <w:szCs w:val="24"/>
          <w:lang w:val="en-GB"/>
        </w:rPr>
        <w:t>Suite</w:t>
      </w:r>
      <w:r w:rsidR="00D8616D" w:rsidRPr="00B5133C">
        <w:rPr>
          <w:rFonts w:ascii="Times New Roman" w:hAnsi="Times New Roman" w:cs="Times New Roman"/>
          <w:sz w:val="24"/>
          <w:szCs w:val="24"/>
          <w:lang w:val="en-GB"/>
        </w:rPr>
        <w:t>s</w:t>
      </w:r>
      <w:r w:rsidR="002E2E66" w:rsidRPr="00B5133C">
        <w:rPr>
          <w:rFonts w:ascii="Times New Roman" w:hAnsi="Times New Roman" w:cs="Times New Roman"/>
          <w:sz w:val="24"/>
          <w:szCs w:val="24"/>
          <w:lang w:val="en-GB"/>
        </w:rPr>
        <w:t xml:space="preserve"> </w:t>
      </w:r>
      <w:r w:rsidR="00D8616D" w:rsidRPr="00B5133C">
        <w:rPr>
          <w:rFonts w:ascii="Times New Roman" w:hAnsi="Times New Roman" w:cs="Times New Roman"/>
          <w:sz w:val="24"/>
          <w:szCs w:val="24"/>
        </w:rPr>
        <w:t>С</w:t>
      </w:r>
      <w:r w:rsidR="00D8616D" w:rsidRPr="00B5133C">
        <w:rPr>
          <w:rFonts w:ascii="Times New Roman" w:hAnsi="Times New Roman" w:cs="Times New Roman"/>
          <w:sz w:val="24"/>
          <w:szCs w:val="24"/>
          <w:vertAlign w:val="subscript"/>
          <w:lang w:val="en-GB"/>
        </w:rPr>
        <w:t>2</w:t>
      </w:r>
      <w:r w:rsidR="00D8616D" w:rsidRPr="00B5133C">
        <w:rPr>
          <w:rFonts w:ascii="Times New Roman" w:hAnsi="Times New Roman" w:cs="Times New Roman"/>
          <w:sz w:val="24"/>
          <w:szCs w:val="24"/>
          <w:lang w:val="en-GB"/>
        </w:rPr>
        <w:t>-</w:t>
      </w:r>
      <w:r w:rsidR="00D8616D" w:rsidRPr="00B5133C">
        <w:rPr>
          <w:rFonts w:ascii="Times New Roman" w:hAnsi="Times New Roman" w:cs="Times New Roman"/>
          <w:sz w:val="24"/>
          <w:szCs w:val="24"/>
        </w:rPr>
        <w:t>С</w:t>
      </w:r>
      <w:r w:rsidR="00D8616D" w:rsidRPr="00B5133C">
        <w:rPr>
          <w:rFonts w:ascii="Times New Roman" w:hAnsi="Times New Roman" w:cs="Times New Roman"/>
          <w:sz w:val="24"/>
          <w:szCs w:val="24"/>
          <w:vertAlign w:val="subscript"/>
          <w:lang w:val="en-GB"/>
        </w:rPr>
        <w:t>3</w:t>
      </w:r>
      <w:r w:rsidR="002E2E66" w:rsidRPr="00B5133C">
        <w:rPr>
          <w:rFonts w:ascii="Times New Roman" w:hAnsi="Times New Roman" w:cs="Times New Roman"/>
          <w:sz w:val="24"/>
          <w:szCs w:val="24"/>
          <w:lang w:val="en-GB"/>
        </w:rPr>
        <w:t>), subject to intensive dynamometamorphic and hydrothermal metasomatic transformations. Ore bodies are represented by mineralised gold sulphide zones and gold</w:t>
      </w:r>
      <w:r w:rsidR="00D8616D" w:rsidRPr="00B5133C">
        <w:rPr>
          <w:rFonts w:ascii="Times New Roman" w:hAnsi="Times New Roman" w:cs="Times New Roman"/>
          <w:sz w:val="24"/>
          <w:szCs w:val="24"/>
          <w:lang w:val="en-GB"/>
        </w:rPr>
        <w:t>-</w:t>
      </w:r>
      <w:r w:rsidR="002E2E66" w:rsidRPr="00B5133C">
        <w:rPr>
          <w:rFonts w:ascii="Times New Roman" w:hAnsi="Times New Roman" w:cs="Times New Roman"/>
          <w:sz w:val="24"/>
          <w:szCs w:val="24"/>
          <w:lang w:val="en-GB"/>
        </w:rPr>
        <w:t xml:space="preserve">vein </w:t>
      </w:r>
      <w:r w:rsidR="00D8616D" w:rsidRPr="00B5133C">
        <w:rPr>
          <w:rFonts w:ascii="Times New Roman" w:hAnsi="Times New Roman" w:cs="Times New Roman"/>
          <w:sz w:val="24"/>
          <w:szCs w:val="24"/>
          <w:lang w:val="en-GB"/>
        </w:rPr>
        <w:t xml:space="preserve">silication </w:t>
      </w:r>
      <w:r w:rsidR="002E2E66" w:rsidRPr="00B5133C">
        <w:rPr>
          <w:rFonts w:ascii="Times New Roman" w:hAnsi="Times New Roman" w:cs="Times New Roman"/>
          <w:sz w:val="24"/>
          <w:szCs w:val="24"/>
          <w:lang w:val="en-GB"/>
        </w:rPr>
        <w:t xml:space="preserve">areas </w:t>
      </w:r>
      <w:r w:rsidR="00D47617" w:rsidRPr="00B5133C">
        <w:rPr>
          <w:rFonts w:ascii="Times New Roman" w:hAnsi="Times New Roman" w:cs="Times New Roman"/>
          <w:sz w:val="24"/>
          <w:szCs w:val="24"/>
          <w:lang w:val="en-GB"/>
        </w:rPr>
        <w:t>[</w:t>
      </w:r>
      <w:r w:rsidR="00391045" w:rsidRPr="00B5133C">
        <w:rPr>
          <w:rFonts w:ascii="Times New Roman" w:hAnsi="Times New Roman" w:cs="Times New Roman"/>
          <w:sz w:val="24"/>
          <w:szCs w:val="24"/>
          <w:lang w:val="en-GB"/>
        </w:rPr>
        <w:t>27,</w:t>
      </w:r>
      <w:r w:rsidR="006B1B52" w:rsidRPr="00B5133C">
        <w:rPr>
          <w:rFonts w:ascii="Times New Roman" w:hAnsi="Times New Roman" w:cs="Times New Roman"/>
          <w:sz w:val="24"/>
          <w:szCs w:val="24"/>
          <w:lang w:val="en-GB"/>
        </w:rPr>
        <w:t xml:space="preserve"> </w:t>
      </w:r>
      <w:r w:rsidR="00391045" w:rsidRPr="00B5133C">
        <w:rPr>
          <w:rFonts w:ascii="Times New Roman" w:hAnsi="Times New Roman" w:cs="Times New Roman"/>
          <w:sz w:val="24"/>
          <w:szCs w:val="24"/>
          <w:lang w:val="en-GB"/>
        </w:rPr>
        <w:t>28</w:t>
      </w:r>
      <w:r w:rsidR="00D47617" w:rsidRPr="00B5133C">
        <w:rPr>
          <w:rFonts w:ascii="Times New Roman" w:hAnsi="Times New Roman" w:cs="Times New Roman"/>
          <w:sz w:val="24"/>
          <w:szCs w:val="24"/>
          <w:lang w:val="en-GB"/>
        </w:rPr>
        <w:t>].</w:t>
      </w:r>
    </w:p>
    <w:p w:rsidR="005F1B37" w:rsidRDefault="002E2E66" w:rsidP="005F1B37">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Regionally, one of the main methods of discovering new deposits of the Bakyrch</w:t>
      </w:r>
      <w:r w:rsidR="00D8616D" w:rsidRPr="00B5133C">
        <w:rPr>
          <w:rFonts w:ascii="Times New Roman" w:hAnsi="Times New Roman" w:cs="Times New Roman"/>
          <w:sz w:val="24"/>
          <w:szCs w:val="24"/>
          <w:lang w:val="en-GB"/>
        </w:rPr>
        <w:t>ik</w:t>
      </w:r>
      <w:r w:rsidRPr="00B5133C">
        <w:rPr>
          <w:rFonts w:ascii="Times New Roman" w:hAnsi="Times New Roman" w:cs="Times New Roman"/>
          <w:sz w:val="24"/>
          <w:szCs w:val="24"/>
          <w:lang w:val="en-GB"/>
        </w:rPr>
        <w:t xml:space="preserve"> </w:t>
      </w:r>
      <w:r w:rsidR="00D8616D" w:rsidRPr="00B5133C">
        <w:rPr>
          <w:rFonts w:ascii="Times New Roman" w:hAnsi="Times New Roman" w:cs="Times New Roman"/>
          <w:sz w:val="24"/>
          <w:szCs w:val="24"/>
          <w:lang w:val="en-GB"/>
        </w:rPr>
        <w:t xml:space="preserve">type is a sharp increase in </w:t>
      </w:r>
      <w:r w:rsidRPr="00B5133C">
        <w:rPr>
          <w:rFonts w:ascii="Times New Roman" w:hAnsi="Times New Roman" w:cs="Times New Roman"/>
          <w:sz w:val="24"/>
          <w:szCs w:val="24"/>
          <w:lang w:val="en-GB"/>
        </w:rPr>
        <w:t>depth of geological exploration of prospective areas in the Bakyrchyk and Mukur ore districts and the north-western fla</w:t>
      </w:r>
      <w:r w:rsidR="00D8616D" w:rsidRPr="00B5133C">
        <w:rPr>
          <w:rFonts w:ascii="Times New Roman" w:hAnsi="Times New Roman" w:cs="Times New Roman"/>
          <w:sz w:val="24"/>
          <w:szCs w:val="24"/>
          <w:lang w:val="en-GB"/>
        </w:rPr>
        <w:t>nk</w:t>
      </w:r>
      <w:r w:rsidRPr="00B5133C">
        <w:rPr>
          <w:rFonts w:ascii="Times New Roman" w:hAnsi="Times New Roman" w:cs="Times New Roman"/>
          <w:sz w:val="24"/>
          <w:szCs w:val="24"/>
          <w:lang w:val="en-GB"/>
        </w:rPr>
        <w:t xml:space="preserve"> of the West Kalb</w:t>
      </w:r>
      <w:r w:rsidR="00D8616D"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gold</w:t>
      </w:r>
      <w:r w:rsidR="00D8616D"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belt. The following prospective areas of geological exploration are recommended.</w:t>
      </w:r>
    </w:p>
    <w:p w:rsidR="00726495" w:rsidRPr="005F1B37" w:rsidRDefault="005F1B37" w:rsidP="005F1B37">
      <w:pPr>
        <w:spacing w:after="0" w:line="360" w:lineRule="auto"/>
        <w:ind w:firstLine="567"/>
        <w:jc w:val="both"/>
        <w:rPr>
          <w:rFonts w:ascii="Times New Roman" w:hAnsi="Times New Roman" w:cs="Times New Roman"/>
          <w:sz w:val="24"/>
          <w:szCs w:val="24"/>
          <w:lang w:val="en-GB"/>
        </w:rPr>
      </w:pPr>
      <w:r w:rsidRPr="005F1B37">
        <w:rPr>
          <w:rFonts w:ascii="Times New Roman" w:hAnsi="Times New Roman" w:cs="Times New Roman"/>
          <w:sz w:val="24"/>
          <w:szCs w:val="24"/>
          <w:lang w:val="en-US"/>
        </w:rPr>
        <w:t xml:space="preserve">- </w:t>
      </w:r>
      <w:r w:rsidR="00D8616D" w:rsidRPr="005F1B37">
        <w:rPr>
          <w:rFonts w:ascii="Times New Roman" w:hAnsi="Times New Roman" w:cs="Times New Roman"/>
          <w:sz w:val="24"/>
          <w:szCs w:val="24"/>
          <w:lang w:val="en-GB"/>
        </w:rPr>
        <w:t>G</w:t>
      </w:r>
      <w:r w:rsidR="002E2E66" w:rsidRPr="005F1B37">
        <w:rPr>
          <w:rFonts w:ascii="Times New Roman" w:hAnsi="Times New Roman" w:cs="Times New Roman"/>
          <w:sz w:val="24"/>
          <w:szCs w:val="24"/>
          <w:lang w:val="en-GB"/>
        </w:rPr>
        <w:t>eological depth mapping (GG</w:t>
      </w:r>
      <w:r w:rsidR="00D8616D" w:rsidRPr="005F1B37">
        <w:rPr>
          <w:rFonts w:ascii="Times New Roman" w:hAnsi="Times New Roman" w:cs="Times New Roman"/>
          <w:sz w:val="24"/>
          <w:szCs w:val="24"/>
          <w:lang w:val="en-GB"/>
        </w:rPr>
        <w:t>K</w:t>
      </w:r>
      <w:r w:rsidR="002E2E66" w:rsidRPr="005F1B37">
        <w:rPr>
          <w:rFonts w:ascii="Times New Roman" w:hAnsi="Times New Roman" w:cs="Times New Roman"/>
          <w:sz w:val="24"/>
          <w:szCs w:val="24"/>
          <w:lang w:val="en-GB"/>
        </w:rPr>
        <w:t>-200) in the Bakyrchik ore district using modern scientific</w:t>
      </w:r>
      <w:r w:rsidR="00D8616D" w:rsidRPr="005F1B37">
        <w:rPr>
          <w:rFonts w:ascii="Times New Roman" w:hAnsi="Times New Roman" w:cs="Times New Roman"/>
          <w:sz w:val="24"/>
          <w:szCs w:val="24"/>
          <w:lang w:val="en-GB"/>
        </w:rPr>
        <w:t>-</w:t>
      </w:r>
      <w:r w:rsidR="002E2E66" w:rsidRPr="005F1B37">
        <w:rPr>
          <w:rFonts w:ascii="Times New Roman" w:hAnsi="Times New Roman" w:cs="Times New Roman"/>
          <w:sz w:val="24"/>
          <w:szCs w:val="24"/>
          <w:lang w:val="en-GB"/>
        </w:rPr>
        <w:t>methodological technologies in order to develop criteria for geological depth forecast and search for gold deposits (up to a depth of 1000-1500 m). It is expected that new promising sites and facilities will be identified for prospecting and exploration</w:t>
      </w:r>
      <w:r w:rsidR="00D8616D" w:rsidRPr="005F1B37">
        <w:rPr>
          <w:rFonts w:ascii="Times New Roman" w:hAnsi="Times New Roman" w:cs="Times New Roman"/>
          <w:sz w:val="24"/>
          <w:szCs w:val="24"/>
          <w:lang w:val="en-GB"/>
        </w:rPr>
        <w:t>-appraisal</w:t>
      </w:r>
      <w:r w:rsidR="002E2E66" w:rsidRPr="005F1B37">
        <w:rPr>
          <w:rFonts w:ascii="Times New Roman" w:hAnsi="Times New Roman" w:cs="Times New Roman"/>
          <w:sz w:val="24"/>
          <w:szCs w:val="24"/>
          <w:lang w:val="en-GB"/>
        </w:rPr>
        <w:t xml:space="preserve"> work. Total projected gold resources by analogy with the Bakyrchik deposit may amount to approximately 300 tonnes </w:t>
      </w:r>
      <w:r w:rsidR="00D47617" w:rsidRPr="005F1B37">
        <w:rPr>
          <w:rFonts w:ascii="Times New Roman" w:hAnsi="Times New Roman" w:cs="Times New Roman"/>
          <w:sz w:val="24"/>
          <w:szCs w:val="24"/>
          <w:lang w:val="en-GB"/>
        </w:rPr>
        <w:t>(</w:t>
      </w:r>
      <w:r w:rsidR="00D47617" w:rsidRPr="005F1B37">
        <w:rPr>
          <w:rFonts w:ascii="Times New Roman" w:hAnsi="Times New Roman" w:cs="Times New Roman"/>
          <w:sz w:val="24"/>
          <w:szCs w:val="24"/>
        </w:rPr>
        <w:t>категория</w:t>
      </w:r>
      <w:r w:rsidR="00DE4752" w:rsidRPr="005F1B37">
        <w:rPr>
          <w:rFonts w:ascii="Times New Roman" w:hAnsi="Times New Roman" w:cs="Times New Roman"/>
          <w:sz w:val="24"/>
          <w:szCs w:val="24"/>
          <w:lang w:val="en-GB"/>
        </w:rPr>
        <w:t xml:space="preserve"> </w:t>
      </w:r>
      <w:r w:rsidR="00D47617" w:rsidRPr="005F1B37">
        <w:rPr>
          <w:rFonts w:ascii="Times New Roman" w:hAnsi="Times New Roman" w:cs="Times New Roman"/>
          <w:sz w:val="24"/>
          <w:szCs w:val="24"/>
        </w:rPr>
        <w:t>Р</w:t>
      </w:r>
      <w:r w:rsidR="00D47617" w:rsidRPr="005F1B37">
        <w:rPr>
          <w:rFonts w:ascii="Times New Roman" w:hAnsi="Times New Roman" w:cs="Times New Roman"/>
          <w:sz w:val="24"/>
          <w:szCs w:val="24"/>
          <w:vertAlign w:val="subscript"/>
          <w:lang w:val="en-GB"/>
        </w:rPr>
        <w:t>3</w:t>
      </w:r>
      <w:r w:rsidR="00D47617" w:rsidRPr="005F1B37">
        <w:rPr>
          <w:rFonts w:ascii="Times New Roman" w:hAnsi="Times New Roman" w:cs="Times New Roman"/>
          <w:sz w:val="24"/>
          <w:szCs w:val="24"/>
          <w:lang w:val="en-GB"/>
        </w:rPr>
        <w:t>).</w:t>
      </w:r>
    </w:p>
    <w:p w:rsidR="00D47617" w:rsidRPr="005F1B37" w:rsidRDefault="005F1B37" w:rsidP="005F1B37">
      <w:pPr>
        <w:spacing w:after="0" w:line="360" w:lineRule="auto"/>
        <w:ind w:firstLine="567"/>
        <w:jc w:val="both"/>
        <w:rPr>
          <w:rFonts w:ascii="Times New Roman" w:hAnsi="Times New Roman" w:cs="Times New Roman"/>
          <w:sz w:val="24"/>
          <w:szCs w:val="24"/>
          <w:lang w:val="en-GB"/>
        </w:rPr>
      </w:pPr>
      <w:r w:rsidRPr="005F1B37">
        <w:rPr>
          <w:rFonts w:ascii="Times New Roman" w:hAnsi="Times New Roman" w:cs="Times New Roman"/>
          <w:sz w:val="24"/>
          <w:szCs w:val="24"/>
          <w:lang w:val="en-US"/>
        </w:rPr>
        <w:lastRenderedPageBreak/>
        <w:t xml:space="preserve">- </w:t>
      </w:r>
      <w:r w:rsidR="00E03613" w:rsidRPr="005F1B37">
        <w:rPr>
          <w:rFonts w:ascii="Times New Roman" w:hAnsi="Times New Roman" w:cs="Times New Roman"/>
          <w:sz w:val="24"/>
          <w:szCs w:val="24"/>
          <w:lang w:val="en-GB"/>
        </w:rPr>
        <w:t xml:space="preserve">The </w:t>
      </w:r>
      <w:r w:rsidR="00E03613" w:rsidRPr="005F1B37">
        <w:rPr>
          <w:rFonts w:ascii="Times New Roman" w:hAnsi="Times New Roman" w:cs="Times New Roman"/>
          <w:sz w:val="24"/>
          <w:szCs w:val="24"/>
          <w:lang w:val="en-US"/>
        </w:rPr>
        <w:t>Bakirchyk</w:t>
      </w:r>
      <w:r w:rsidR="00E03613" w:rsidRPr="005F1B37">
        <w:rPr>
          <w:rFonts w:ascii="Times New Roman" w:hAnsi="Times New Roman" w:cs="Times New Roman"/>
          <w:sz w:val="24"/>
          <w:szCs w:val="24"/>
          <w:lang w:val="en-GB"/>
        </w:rPr>
        <w:t xml:space="preserve"> deposit</w:t>
      </w:r>
      <w:r w:rsidR="002E2E66" w:rsidRPr="005F1B37">
        <w:rPr>
          <w:rFonts w:ascii="Times New Roman" w:hAnsi="Times New Roman" w:cs="Times New Roman"/>
          <w:sz w:val="24"/>
          <w:szCs w:val="24"/>
          <w:lang w:val="en-GB"/>
        </w:rPr>
        <w:t xml:space="preserve"> geological and structural model of the field is defined as a cover-over</w:t>
      </w:r>
      <w:r w:rsidR="00D8616D" w:rsidRPr="005F1B37">
        <w:rPr>
          <w:rFonts w:ascii="Times New Roman" w:hAnsi="Times New Roman" w:cs="Times New Roman"/>
          <w:sz w:val="24"/>
          <w:szCs w:val="24"/>
          <w:lang w:val="en-GB"/>
        </w:rPr>
        <w:t>thrust</w:t>
      </w:r>
      <w:r w:rsidR="002E2E66" w:rsidRPr="005F1B37">
        <w:rPr>
          <w:rFonts w:ascii="Times New Roman" w:hAnsi="Times New Roman" w:cs="Times New Roman"/>
          <w:sz w:val="24"/>
          <w:szCs w:val="24"/>
          <w:lang w:val="en-GB"/>
        </w:rPr>
        <w:t xml:space="preserve"> model, reflecting the wide development of overthrust structures under prevailing compression conditions. The physical and chemical filters for hydrothermes are carbonaceous siltstone rocks in the crushing zones, which bear clear traces of deformation (breccia, sh</w:t>
      </w:r>
      <w:r w:rsidR="00D8616D" w:rsidRPr="005F1B37">
        <w:rPr>
          <w:rFonts w:ascii="Times New Roman" w:hAnsi="Times New Roman" w:cs="Times New Roman"/>
          <w:sz w:val="24"/>
          <w:szCs w:val="24"/>
          <w:lang w:val="en-GB"/>
        </w:rPr>
        <w:t>earing</w:t>
      </w:r>
      <w:r w:rsidR="002E2E66" w:rsidRPr="005F1B37">
        <w:rPr>
          <w:rFonts w:ascii="Times New Roman" w:hAnsi="Times New Roman" w:cs="Times New Roman"/>
          <w:sz w:val="24"/>
          <w:szCs w:val="24"/>
          <w:lang w:val="en-GB"/>
        </w:rPr>
        <w:t>, crushing of mineral aggregates, sliding mirrors and graphitization). Ore bodies are represented by lenticular and ribbon-shaped deposits, st</w:t>
      </w:r>
      <w:r w:rsidR="00D8616D" w:rsidRPr="005F1B37">
        <w:rPr>
          <w:rFonts w:ascii="Times New Roman" w:hAnsi="Times New Roman" w:cs="Times New Roman"/>
          <w:sz w:val="24"/>
          <w:szCs w:val="24"/>
          <w:lang w:val="en-GB"/>
        </w:rPr>
        <w:t>ockwork</w:t>
      </w:r>
      <w:r w:rsidR="002E2E66" w:rsidRPr="005F1B37">
        <w:rPr>
          <w:rFonts w:ascii="Times New Roman" w:hAnsi="Times New Roman" w:cs="Times New Roman"/>
          <w:sz w:val="24"/>
          <w:szCs w:val="24"/>
          <w:lang w:val="en-GB"/>
        </w:rPr>
        <w:t>s of hydrothermally altered rocks with vein</w:t>
      </w:r>
      <w:r w:rsidR="00D8616D" w:rsidRPr="005F1B37">
        <w:rPr>
          <w:rFonts w:ascii="Times New Roman" w:hAnsi="Times New Roman" w:cs="Times New Roman"/>
          <w:sz w:val="24"/>
          <w:szCs w:val="24"/>
          <w:lang w:val="en-GB"/>
        </w:rPr>
        <w:t>let</w:t>
      </w:r>
      <w:r w:rsidR="002E2E66" w:rsidRPr="005F1B37">
        <w:rPr>
          <w:rFonts w:ascii="Times New Roman" w:hAnsi="Times New Roman" w:cs="Times New Roman"/>
          <w:sz w:val="24"/>
          <w:szCs w:val="24"/>
          <w:lang w:val="en-GB"/>
        </w:rPr>
        <w:t xml:space="preserve">s and nests of metasomatic quartz and abundance </w:t>
      </w:r>
      <w:r w:rsidR="00304571" w:rsidRPr="005F1B37">
        <w:rPr>
          <w:rFonts w:ascii="Times New Roman" w:hAnsi="Times New Roman" w:cs="Times New Roman"/>
          <w:sz w:val="24"/>
          <w:szCs w:val="24"/>
          <w:lang w:val="en-GB"/>
        </w:rPr>
        <w:t xml:space="preserve">impregnations </w:t>
      </w:r>
      <w:r w:rsidR="002E2E66" w:rsidRPr="005F1B37">
        <w:rPr>
          <w:rFonts w:ascii="Times New Roman" w:hAnsi="Times New Roman" w:cs="Times New Roman"/>
          <w:sz w:val="24"/>
          <w:szCs w:val="24"/>
          <w:lang w:val="en-GB"/>
        </w:rPr>
        <w:t xml:space="preserve">of gold-bearing pyrite and arsenopyrite. Their </w:t>
      </w:r>
      <w:r w:rsidR="00A00CA4" w:rsidRPr="005F1B37">
        <w:rPr>
          <w:rFonts w:ascii="Times New Roman" w:hAnsi="Times New Roman" w:cs="Times New Roman"/>
          <w:sz w:val="24"/>
          <w:szCs w:val="24"/>
          <w:lang w:val="en-GB"/>
        </w:rPr>
        <w:t>thickness</w:t>
      </w:r>
      <w:r w:rsidR="002E2E66" w:rsidRPr="005F1B37">
        <w:rPr>
          <w:rFonts w:ascii="Times New Roman" w:hAnsi="Times New Roman" w:cs="Times New Roman"/>
          <w:sz w:val="24"/>
          <w:szCs w:val="24"/>
          <w:lang w:val="en-GB"/>
        </w:rPr>
        <w:t xml:space="preserve"> varies from 0.6 to 20 m, with hollow deposits traced to a </w:t>
      </w:r>
      <w:r w:rsidR="00304571" w:rsidRPr="005F1B37">
        <w:rPr>
          <w:rFonts w:ascii="Times New Roman" w:hAnsi="Times New Roman" w:cs="Times New Roman"/>
          <w:sz w:val="24"/>
          <w:szCs w:val="24"/>
          <w:lang w:val="en-GB"/>
        </w:rPr>
        <w:t xml:space="preserve">fall </w:t>
      </w:r>
      <w:r w:rsidR="002E2E66" w:rsidRPr="005F1B37">
        <w:rPr>
          <w:rFonts w:ascii="Times New Roman" w:hAnsi="Times New Roman" w:cs="Times New Roman"/>
          <w:sz w:val="24"/>
          <w:szCs w:val="24"/>
          <w:lang w:val="en-GB"/>
        </w:rPr>
        <w:t>depth of 1,700 m. According to V.A. Narseev [29], four productive horizons (mixtites), represented by brecciated differences in sedimentary rocks enriched with carbonaceous clay matter and plant remains, stand out in the deposit. These horizons can be considered as prospecting indicators of gold-sulfide mineralisation.</w:t>
      </w:r>
      <w:r w:rsidR="00DE4752" w:rsidRPr="005F1B37">
        <w:rPr>
          <w:rFonts w:ascii="Times New Roman" w:hAnsi="Times New Roman" w:cs="Times New Roman"/>
          <w:sz w:val="24"/>
          <w:szCs w:val="24"/>
          <w:lang w:val="en-GB"/>
        </w:rPr>
        <w:t xml:space="preserve"> </w:t>
      </w:r>
    </w:p>
    <w:p w:rsidR="00D47617" w:rsidRPr="00B5133C" w:rsidRDefault="002E2E66"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At Bakyrchik ore field</w:t>
      </w:r>
      <w:r w:rsidR="00304571"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more than 70 ore bodies are known</w:t>
      </w:r>
      <w:r w:rsidR="00304571"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w:t>
      </w:r>
      <w:r w:rsidR="00304571" w:rsidRPr="00B5133C">
        <w:rPr>
          <w:rFonts w:ascii="Times New Roman" w:hAnsi="Times New Roman" w:cs="Times New Roman"/>
          <w:sz w:val="24"/>
          <w:szCs w:val="24"/>
          <w:lang w:val="en-GB"/>
        </w:rPr>
        <w:t>35 deposits of them</w:t>
      </w:r>
      <w:r w:rsidRPr="00B5133C">
        <w:rPr>
          <w:rFonts w:ascii="Times New Roman" w:hAnsi="Times New Roman" w:cs="Times New Roman"/>
          <w:sz w:val="24"/>
          <w:szCs w:val="24"/>
          <w:lang w:val="en-GB"/>
        </w:rPr>
        <w:t xml:space="preserve"> </w:t>
      </w:r>
      <w:r w:rsidR="00304571" w:rsidRPr="00B5133C">
        <w:rPr>
          <w:rFonts w:ascii="Times New Roman" w:hAnsi="Times New Roman" w:cs="Times New Roman"/>
          <w:sz w:val="24"/>
          <w:szCs w:val="24"/>
          <w:lang w:val="en-GB"/>
        </w:rPr>
        <w:t xml:space="preserve">with an average Au content of 8-10 g/t </w:t>
      </w:r>
      <w:r w:rsidRPr="00B5133C">
        <w:rPr>
          <w:rFonts w:ascii="Times New Roman" w:hAnsi="Times New Roman" w:cs="Times New Roman"/>
          <w:sz w:val="24"/>
          <w:szCs w:val="24"/>
          <w:lang w:val="en-GB"/>
        </w:rPr>
        <w:t xml:space="preserve">have been </w:t>
      </w:r>
      <w:r w:rsidR="00304571" w:rsidRPr="00B5133C">
        <w:rPr>
          <w:rFonts w:ascii="Times New Roman" w:hAnsi="Times New Roman" w:cs="Times New Roman"/>
          <w:sz w:val="24"/>
          <w:szCs w:val="24"/>
          <w:lang w:val="en-GB"/>
        </w:rPr>
        <w:t>depth-explored</w:t>
      </w:r>
      <w:r w:rsidRPr="00B5133C">
        <w:rPr>
          <w:rFonts w:ascii="Times New Roman" w:hAnsi="Times New Roman" w:cs="Times New Roman"/>
          <w:sz w:val="24"/>
          <w:szCs w:val="24"/>
          <w:lang w:val="en-GB"/>
        </w:rPr>
        <w:t xml:space="preserve">. According to exploration data, </w:t>
      </w:r>
      <w:r w:rsidR="00304571" w:rsidRPr="00B5133C">
        <w:rPr>
          <w:rFonts w:ascii="Times New Roman" w:hAnsi="Times New Roman" w:cs="Times New Roman"/>
          <w:sz w:val="24"/>
          <w:szCs w:val="24"/>
          <w:lang w:val="en-GB"/>
        </w:rPr>
        <w:t xml:space="preserve">there are 300 tonnes of </w:t>
      </w:r>
      <w:r w:rsidRPr="00B5133C">
        <w:rPr>
          <w:rFonts w:ascii="Times New Roman" w:hAnsi="Times New Roman" w:cs="Times New Roman"/>
          <w:sz w:val="24"/>
          <w:szCs w:val="24"/>
          <w:lang w:val="en-GB"/>
        </w:rPr>
        <w:t xml:space="preserve">gold reserves. Taking into account geological and geophysical data on possible continuation of the gold-bearing zones to a depth of over 1,500 m, the forecast gold resources at Bakyrchik and Bolshevik deposits may be increased to 500 tonnes. Taking into account the expected decline in the average </w:t>
      </w:r>
      <w:r w:rsidR="00304571" w:rsidRPr="00B5133C">
        <w:rPr>
          <w:rFonts w:ascii="Times New Roman" w:hAnsi="Times New Roman" w:cs="Times New Roman"/>
          <w:sz w:val="24"/>
          <w:szCs w:val="24"/>
          <w:lang w:val="en-GB"/>
        </w:rPr>
        <w:t xml:space="preserve">content </w:t>
      </w:r>
      <w:r w:rsidRPr="00B5133C">
        <w:rPr>
          <w:rFonts w:ascii="Times New Roman" w:hAnsi="Times New Roman" w:cs="Times New Roman"/>
          <w:sz w:val="24"/>
          <w:szCs w:val="24"/>
          <w:lang w:val="en-GB"/>
        </w:rPr>
        <w:t>of Au 1.5-2.5 g/t</w:t>
      </w:r>
      <w:r w:rsidR="00304571"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gold reserves may be sharply increased, </w:t>
      </w:r>
      <w:r w:rsidR="00304571" w:rsidRPr="00B5133C">
        <w:rPr>
          <w:rFonts w:ascii="Times New Roman" w:hAnsi="Times New Roman" w:cs="Times New Roman"/>
          <w:sz w:val="24"/>
          <w:szCs w:val="24"/>
          <w:lang w:val="en-GB"/>
        </w:rPr>
        <w:t>and so</w:t>
      </w:r>
      <w:r w:rsidRPr="00B5133C">
        <w:rPr>
          <w:rFonts w:ascii="Times New Roman" w:hAnsi="Times New Roman" w:cs="Times New Roman"/>
          <w:sz w:val="24"/>
          <w:szCs w:val="24"/>
          <w:lang w:val="en-GB"/>
        </w:rPr>
        <w:t xml:space="preserve"> the Bakyrchik ore field prospects. In addition, the flanks of the Kyzylo</w:t>
      </w:r>
      <w:r w:rsidR="00304571" w:rsidRPr="00B5133C">
        <w:rPr>
          <w:rFonts w:ascii="Times New Roman" w:hAnsi="Times New Roman" w:cs="Times New Roman"/>
          <w:sz w:val="24"/>
          <w:szCs w:val="24"/>
          <w:lang w:val="en-GB"/>
        </w:rPr>
        <w:t>v</w:t>
      </w:r>
      <w:r w:rsidRPr="00B5133C">
        <w:rPr>
          <w:rFonts w:ascii="Times New Roman" w:hAnsi="Times New Roman" w:cs="Times New Roman"/>
          <w:sz w:val="24"/>
          <w:szCs w:val="24"/>
          <w:lang w:val="en-GB"/>
        </w:rPr>
        <w:t xml:space="preserve"> zone, represented by the gold mineralized zones of the Bakyrchik type (Kostobe, </w:t>
      </w:r>
      <w:r w:rsidR="00304571" w:rsidRPr="00B5133C">
        <w:rPr>
          <w:rFonts w:ascii="Times New Roman" w:hAnsi="Times New Roman" w:cs="Times New Roman"/>
          <w:sz w:val="24"/>
          <w:szCs w:val="24"/>
          <w:lang w:val="en-GB"/>
        </w:rPr>
        <w:t>Gluboky</w:t>
      </w:r>
      <w:r w:rsidRPr="00B5133C">
        <w:rPr>
          <w:rFonts w:ascii="Times New Roman" w:hAnsi="Times New Roman" w:cs="Times New Roman"/>
          <w:sz w:val="24"/>
          <w:szCs w:val="24"/>
          <w:lang w:val="en-GB"/>
        </w:rPr>
        <w:t xml:space="preserve"> Log, Carmen, Sorbas, etc.) have not been suf</w:t>
      </w:r>
      <w:r w:rsidR="00304571" w:rsidRPr="00B5133C">
        <w:rPr>
          <w:rFonts w:ascii="Times New Roman" w:hAnsi="Times New Roman" w:cs="Times New Roman"/>
          <w:sz w:val="24"/>
          <w:szCs w:val="24"/>
          <w:lang w:val="en-GB"/>
        </w:rPr>
        <w:t>ficiently studied. They form a common</w:t>
      </w:r>
      <w:r w:rsidRPr="00B5133C">
        <w:rPr>
          <w:rFonts w:ascii="Times New Roman" w:hAnsi="Times New Roman" w:cs="Times New Roman"/>
          <w:sz w:val="24"/>
          <w:szCs w:val="24"/>
          <w:lang w:val="en-GB"/>
        </w:rPr>
        <w:t xml:space="preserve"> prospective area with forecasted resources of Au </w:t>
      </w:r>
      <w:r w:rsidR="00304571" w:rsidRPr="00B5133C">
        <w:rPr>
          <w:rFonts w:ascii="Times New Roman" w:hAnsi="Times New Roman" w:cs="Times New Roman"/>
          <w:sz w:val="24"/>
          <w:szCs w:val="24"/>
          <w:lang w:val="en-GB"/>
        </w:rPr>
        <w:t xml:space="preserve">115 tonnes (category </w:t>
      </w:r>
      <w:r w:rsidR="00D47617" w:rsidRPr="00B5133C">
        <w:rPr>
          <w:rFonts w:ascii="Times New Roman" w:hAnsi="Times New Roman" w:cs="Times New Roman"/>
          <w:sz w:val="24"/>
          <w:szCs w:val="24"/>
        </w:rPr>
        <w:t>Р</w:t>
      </w:r>
      <w:r w:rsidR="00D47617" w:rsidRPr="00B5133C">
        <w:rPr>
          <w:rFonts w:ascii="Times New Roman" w:hAnsi="Times New Roman" w:cs="Times New Roman"/>
          <w:sz w:val="24"/>
          <w:szCs w:val="24"/>
          <w:vertAlign w:val="subscript"/>
          <w:lang w:val="en-GB"/>
        </w:rPr>
        <w:t>1</w:t>
      </w:r>
      <w:r w:rsidR="00D47617"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00D47617" w:rsidRPr="00B5133C">
        <w:rPr>
          <w:rFonts w:ascii="Times New Roman" w:hAnsi="Times New Roman" w:cs="Times New Roman"/>
          <w:sz w:val="24"/>
          <w:szCs w:val="24"/>
          <w:lang w:val="en-GB"/>
        </w:rPr>
        <w:t>[</w:t>
      </w:r>
      <w:r w:rsidR="00391045" w:rsidRPr="00B5133C">
        <w:rPr>
          <w:rFonts w:ascii="Times New Roman" w:hAnsi="Times New Roman" w:cs="Times New Roman"/>
          <w:sz w:val="24"/>
          <w:szCs w:val="24"/>
          <w:lang w:val="en-GB"/>
        </w:rPr>
        <w:t>30</w:t>
      </w:r>
      <w:r w:rsidR="00D47617" w:rsidRPr="00B5133C">
        <w:rPr>
          <w:rFonts w:ascii="Times New Roman" w:hAnsi="Times New Roman" w:cs="Times New Roman"/>
          <w:sz w:val="24"/>
          <w:szCs w:val="24"/>
          <w:lang w:val="en-GB"/>
        </w:rPr>
        <w:t>].</w:t>
      </w:r>
    </w:p>
    <w:p w:rsidR="00D47617" w:rsidRPr="00B5133C" w:rsidRDefault="00304571"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Mukur site</w:t>
      </w:r>
      <w:r w:rsidR="00DE4752" w:rsidRPr="00B5133C">
        <w:rPr>
          <w:rFonts w:ascii="Times New Roman" w:hAnsi="Times New Roman" w:cs="Times New Roman"/>
          <w:i/>
          <w:sz w:val="24"/>
          <w:szCs w:val="24"/>
          <w:lang w:val="en-GB"/>
        </w:rPr>
        <w:t xml:space="preserve"> </w:t>
      </w:r>
      <w:r w:rsidR="002E2E66" w:rsidRPr="00B5133C">
        <w:rPr>
          <w:rFonts w:ascii="Times New Roman" w:hAnsi="Times New Roman" w:cs="Times New Roman"/>
          <w:sz w:val="24"/>
          <w:szCs w:val="24"/>
          <w:lang w:val="en-GB"/>
        </w:rPr>
        <w:t>combines many manifestations of primary and residual gold (</w:t>
      </w:r>
      <w:r w:rsidRPr="00B5133C">
        <w:rPr>
          <w:rFonts w:ascii="Times New Roman" w:hAnsi="Times New Roman" w:cs="Times New Roman"/>
          <w:sz w:val="24"/>
          <w:szCs w:val="24"/>
          <w:lang w:val="en-GB"/>
        </w:rPr>
        <w:t>Zh</w:t>
      </w:r>
      <w:r w:rsidR="002E2E66" w:rsidRPr="00B5133C">
        <w:rPr>
          <w:rFonts w:ascii="Times New Roman" w:hAnsi="Times New Roman" w:cs="Times New Roman"/>
          <w:sz w:val="24"/>
          <w:szCs w:val="24"/>
          <w:lang w:val="en-GB"/>
        </w:rPr>
        <w:t>erek, East Seme</w:t>
      </w:r>
      <w:r w:rsidRPr="00B5133C">
        <w:rPr>
          <w:rFonts w:ascii="Times New Roman" w:hAnsi="Times New Roman" w:cs="Times New Roman"/>
          <w:sz w:val="24"/>
          <w:szCs w:val="24"/>
          <w:lang w:val="en-GB"/>
        </w:rPr>
        <w:t>i</w:t>
      </w:r>
      <w:r w:rsidR="002E2E66" w:rsidRPr="00B5133C">
        <w:rPr>
          <w:rFonts w:ascii="Times New Roman" w:hAnsi="Times New Roman" w:cs="Times New Roman"/>
          <w:sz w:val="24"/>
          <w:szCs w:val="24"/>
          <w:lang w:val="en-GB"/>
        </w:rPr>
        <w:t>tau, Central Mukur, etc.). They are concentrated in the Mukur gold</w:t>
      </w:r>
      <w:r w:rsidRPr="00B5133C">
        <w:rPr>
          <w:rFonts w:ascii="Times New Roman" w:hAnsi="Times New Roman" w:cs="Times New Roman"/>
          <w:sz w:val="24"/>
          <w:szCs w:val="24"/>
          <w:lang w:val="en-GB"/>
        </w:rPr>
        <w:t xml:space="preserve">-ore zone of </w:t>
      </w:r>
      <w:r w:rsidR="002E2E66" w:rsidRPr="00B5133C">
        <w:rPr>
          <w:rFonts w:ascii="Times New Roman" w:hAnsi="Times New Roman" w:cs="Times New Roman"/>
          <w:sz w:val="24"/>
          <w:szCs w:val="24"/>
          <w:lang w:val="en-GB"/>
        </w:rPr>
        <w:t xml:space="preserve">over 60 km long and 9-12 km wide. </w:t>
      </w:r>
      <w:r w:rsidRPr="00B5133C">
        <w:rPr>
          <w:rFonts w:ascii="Times New Roman" w:hAnsi="Times New Roman" w:cs="Times New Roman"/>
          <w:sz w:val="24"/>
          <w:szCs w:val="24"/>
          <w:lang w:val="en-GB"/>
        </w:rPr>
        <w:t>The ore-hosting are c</w:t>
      </w:r>
      <w:r w:rsidR="002E2E66" w:rsidRPr="00B5133C">
        <w:rPr>
          <w:rFonts w:ascii="Times New Roman" w:hAnsi="Times New Roman" w:cs="Times New Roman"/>
          <w:sz w:val="24"/>
          <w:szCs w:val="24"/>
          <w:lang w:val="en-GB"/>
        </w:rPr>
        <w:t>arbon-terrigenous sediments (</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1</w:t>
      </w:r>
      <w:r w:rsidRPr="00B5133C">
        <w:rPr>
          <w:rFonts w:ascii="Times New Roman" w:hAnsi="Times New Roman" w:cs="Times New Roman"/>
          <w:sz w:val="24"/>
          <w:szCs w:val="24"/>
          <w:lang w:val="en-GB"/>
        </w:rPr>
        <w:t>-</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2-3</w:t>
      </w:r>
      <w:r w:rsidR="002E2E66"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w:t>
      </w:r>
      <w:r w:rsidR="002E2E66" w:rsidRPr="00B5133C">
        <w:rPr>
          <w:rFonts w:ascii="Times New Roman" w:hAnsi="Times New Roman" w:cs="Times New Roman"/>
          <w:sz w:val="24"/>
          <w:szCs w:val="24"/>
          <w:lang w:val="en-GB"/>
        </w:rPr>
        <w:t xml:space="preserve"> the </w:t>
      </w:r>
      <w:r w:rsidRPr="00B5133C">
        <w:rPr>
          <w:rFonts w:ascii="Times New Roman" w:hAnsi="Times New Roman" w:cs="Times New Roman"/>
          <w:sz w:val="24"/>
          <w:szCs w:val="24"/>
          <w:lang w:val="en-GB"/>
        </w:rPr>
        <w:t xml:space="preserve">fault </w:t>
      </w:r>
      <w:r w:rsidR="002E2E66" w:rsidRPr="00B5133C">
        <w:rPr>
          <w:rFonts w:ascii="Times New Roman" w:hAnsi="Times New Roman" w:cs="Times New Roman"/>
          <w:sz w:val="24"/>
          <w:szCs w:val="24"/>
          <w:lang w:val="en-GB"/>
        </w:rPr>
        <w:t xml:space="preserve">tectonics of the north-western and latitudinal </w:t>
      </w:r>
      <w:r w:rsidR="00FB01FB" w:rsidRPr="00B5133C">
        <w:rPr>
          <w:rFonts w:ascii="Times New Roman" w:hAnsi="Times New Roman" w:cs="Times New Roman"/>
          <w:sz w:val="24"/>
          <w:szCs w:val="24"/>
          <w:lang w:val="en-GB"/>
        </w:rPr>
        <w:t>strike</w:t>
      </w:r>
      <w:r w:rsidR="002E2E66" w:rsidRPr="00B5133C">
        <w:rPr>
          <w:rFonts w:ascii="Times New Roman" w:hAnsi="Times New Roman" w:cs="Times New Roman"/>
          <w:sz w:val="24"/>
          <w:szCs w:val="24"/>
          <w:lang w:val="en-GB"/>
        </w:rPr>
        <w:t xml:space="preserve"> are </w:t>
      </w:r>
      <w:r w:rsidR="00FB01FB" w:rsidRPr="00B5133C">
        <w:rPr>
          <w:rFonts w:ascii="Times New Roman" w:hAnsi="Times New Roman" w:cs="Times New Roman"/>
          <w:sz w:val="24"/>
          <w:szCs w:val="24"/>
          <w:lang w:val="en-GB"/>
        </w:rPr>
        <w:t>widely manifested;</w:t>
      </w:r>
      <w:r w:rsidR="002E2E66" w:rsidRPr="00B5133C">
        <w:rPr>
          <w:rFonts w:ascii="Times New Roman" w:hAnsi="Times New Roman" w:cs="Times New Roman"/>
          <w:sz w:val="24"/>
          <w:szCs w:val="24"/>
          <w:lang w:val="en-GB"/>
        </w:rPr>
        <w:t xml:space="preserve"> and the area is poorly exposed. More than 70 ore bodies have been identified are processed using the heap leaching method. Known objects were studied by shallow </w:t>
      </w:r>
      <w:r w:rsidR="00FB01FB" w:rsidRPr="00B5133C">
        <w:rPr>
          <w:rFonts w:ascii="Times New Roman" w:hAnsi="Times New Roman" w:cs="Times New Roman"/>
          <w:sz w:val="24"/>
          <w:szCs w:val="24"/>
          <w:lang w:val="en-GB"/>
        </w:rPr>
        <w:t>bar mounted drill</w:t>
      </w:r>
      <w:r w:rsidR="002E2E66" w:rsidRPr="00B5133C">
        <w:rPr>
          <w:rFonts w:ascii="Times New Roman" w:hAnsi="Times New Roman" w:cs="Times New Roman"/>
          <w:sz w:val="24"/>
          <w:szCs w:val="24"/>
          <w:lang w:val="en-GB"/>
        </w:rPr>
        <w:t xml:space="preserve"> and pneumatic impact wells and not sufficiently studied to the depth. Given the similarity of the host carbon-terrigenous rocks to the Bakyrchik deposits and the demonstrated rupture tectonics in this area, it is possible to detect gold-sulfide mineralisation of the Bakyrchik type at deeper horizons. Based on geological exploration materials, the forecast gold resources are 48 tonnes of P2 category, which is reasonably justified by actual data </w:t>
      </w:r>
      <w:r w:rsidR="00391045" w:rsidRPr="00B5133C">
        <w:rPr>
          <w:rFonts w:ascii="Times New Roman" w:hAnsi="Times New Roman" w:cs="Times New Roman"/>
          <w:sz w:val="24"/>
          <w:szCs w:val="24"/>
          <w:lang w:val="en-GB"/>
        </w:rPr>
        <w:t>[31</w:t>
      </w:r>
      <w:r w:rsidR="00D47617" w:rsidRPr="00B5133C">
        <w:rPr>
          <w:rFonts w:ascii="Times New Roman" w:hAnsi="Times New Roman" w:cs="Times New Roman"/>
          <w:sz w:val="24"/>
          <w:szCs w:val="24"/>
          <w:lang w:val="en-GB"/>
        </w:rPr>
        <w:t>].</w:t>
      </w:r>
    </w:p>
    <w:p w:rsidR="002E2E66" w:rsidRPr="00B5133C" w:rsidRDefault="00FB01FB" w:rsidP="002E2E66">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Semipalatinsk site</w:t>
      </w:r>
      <w:r w:rsidR="002E2E66" w:rsidRPr="00B5133C">
        <w:rPr>
          <w:rFonts w:ascii="Times New Roman" w:hAnsi="Times New Roman" w:cs="Times New Roman"/>
          <w:sz w:val="24"/>
          <w:szCs w:val="24"/>
          <w:lang w:val="en-GB"/>
        </w:rPr>
        <w:t xml:space="preserve"> is forecasted to perform deep geological mapping (</w:t>
      </w:r>
      <w:r w:rsidRPr="00B5133C">
        <w:rPr>
          <w:rFonts w:ascii="Times New Roman" w:hAnsi="Times New Roman" w:cs="Times New Roman"/>
          <w:sz w:val="24"/>
          <w:szCs w:val="24"/>
          <w:lang w:val="en-GB"/>
        </w:rPr>
        <w:t>G</w:t>
      </w:r>
      <w:r w:rsidR="002E2E66" w:rsidRPr="00B5133C">
        <w:rPr>
          <w:rFonts w:ascii="Times New Roman" w:hAnsi="Times New Roman" w:cs="Times New Roman"/>
          <w:sz w:val="24"/>
          <w:szCs w:val="24"/>
          <w:lang w:val="en-GB"/>
        </w:rPr>
        <w:t xml:space="preserve">GK-200) within the limits of M-44-VII, XIII (eastern half) sheets. </w:t>
      </w:r>
      <w:r w:rsidRPr="00B5133C">
        <w:rPr>
          <w:rFonts w:ascii="Times New Roman" w:hAnsi="Times New Roman" w:cs="Times New Roman"/>
          <w:sz w:val="24"/>
          <w:szCs w:val="24"/>
          <w:lang w:val="en-GB"/>
        </w:rPr>
        <w:t>The works are j</w:t>
      </w:r>
      <w:r w:rsidR="002E2E66" w:rsidRPr="00B5133C">
        <w:rPr>
          <w:rFonts w:ascii="Times New Roman" w:hAnsi="Times New Roman" w:cs="Times New Roman"/>
          <w:sz w:val="24"/>
          <w:szCs w:val="24"/>
          <w:lang w:val="en-GB"/>
        </w:rPr>
        <w:t>ustifi</w:t>
      </w:r>
      <w:r w:rsidRPr="00B5133C">
        <w:rPr>
          <w:rFonts w:ascii="Times New Roman" w:hAnsi="Times New Roman" w:cs="Times New Roman"/>
          <w:sz w:val="24"/>
          <w:szCs w:val="24"/>
          <w:lang w:val="en-GB"/>
        </w:rPr>
        <w:t xml:space="preserve">ed </w:t>
      </w:r>
      <w:r w:rsidR="002E2E66" w:rsidRPr="00B5133C">
        <w:rPr>
          <w:rFonts w:ascii="Times New Roman" w:hAnsi="Times New Roman" w:cs="Times New Roman"/>
          <w:sz w:val="24"/>
          <w:szCs w:val="24"/>
          <w:lang w:val="en-GB"/>
        </w:rPr>
        <w:t>as follows:</w:t>
      </w:r>
    </w:p>
    <w:p w:rsidR="002E2E66" w:rsidRPr="00B5133C" w:rsidRDefault="002E2E66"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1) According to geotectonic reconstructions, the forecasted area covers the north-western flank of the East Kazakhstan gold ore belt of regional rank, mainly covered by the loose cover of the Kulund</w:t>
      </w:r>
      <w:r w:rsidR="00FB01FB"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 xml:space="preserve"> depression; 2) direct continuation of</w:t>
      </w:r>
      <w:r w:rsidR="00FB01FB" w:rsidRPr="00B5133C">
        <w:rPr>
          <w:rFonts w:ascii="Times New Roman" w:hAnsi="Times New Roman" w:cs="Times New Roman"/>
          <w:sz w:val="24"/>
          <w:szCs w:val="24"/>
          <w:lang w:val="en-GB"/>
        </w:rPr>
        <w:t xml:space="preserve"> the</w:t>
      </w:r>
      <w:r w:rsidRPr="00B5133C">
        <w:rPr>
          <w:rFonts w:ascii="Times New Roman" w:hAnsi="Times New Roman" w:cs="Times New Roman"/>
          <w:sz w:val="24"/>
          <w:szCs w:val="24"/>
          <w:lang w:val="en-GB"/>
        </w:rPr>
        <w:t xml:space="preserve"> Mukur, Mirazh-Suzdal and Kempir-Zhanan gold-ore zones to the north-west of the younger Seme</w:t>
      </w:r>
      <w:r w:rsidR="001A472C" w:rsidRPr="00B5133C">
        <w:rPr>
          <w:rFonts w:ascii="Times New Roman" w:hAnsi="Times New Roman" w:cs="Times New Roman"/>
          <w:sz w:val="24"/>
          <w:szCs w:val="24"/>
          <w:lang w:val="en-GB"/>
        </w:rPr>
        <w:t>i</w:t>
      </w:r>
      <w:r w:rsidRPr="00B5133C">
        <w:rPr>
          <w:rFonts w:ascii="Times New Roman" w:hAnsi="Times New Roman" w:cs="Times New Roman"/>
          <w:sz w:val="24"/>
          <w:szCs w:val="24"/>
          <w:lang w:val="en-GB"/>
        </w:rPr>
        <w:t>tau volcano-tectonic structure (T</w:t>
      </w:r>
      <w:r w:rsidRPr="00B5133C">
        <w:rPr>
          <w:rFonts w:ascii="Times New Roman" w:hAnsi="Times New Roman" w:cs="Times New Roman"/>
          <w:sz w:val="24"/>
          <w:szCs w:val="24"/>
          <w:vertAlign w:val="subscript"/>
          <w:lang w:val="en-GB"/>
        </w:rPr>
        <w:t>1</w:t>
      </w:r>
      <w:r w:rsidRPr="00B5133C">
        <w:rPr>
          <w:rFonts w:ascii="Times New Roman" w:hAnsi="Times New Roman" w:cs="Times New Roman"/>
          <w:sz w:val="24"/>
          <w:szCs w:val="24"/>
          <w:lang w:val="en-GB"/>
        </w:rPr>
        <w:t>); 3) direct signs of mineralization in the form of gold-quartz ore manifestations; 4) data of Russian geologists, who</w:t>
      </w:r>
      <w:r w:rsidR="001A472C"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w:t>
      </w:r>
      <w:r w:rsidR="001A472C" w:rsidRPr="00B5133C">
        <w:rPr>
          <w:rFonts w:ascii="Times New Roman" w:hAnsi="Times New Roman" w:cs="Times New Roman"/>
          <w:sz w:val="24"/>
          <w:szCs w:val="24"/>
          <w:lang w:val="en-GB"/>
        </w:rPr>
        <w:t xml:space="preserve">by drilling, </w:t>
      </w:r>
      <w:r w:rsidRPr="00B5133C">
        <w:rPr>
          <w:rFonts w:ascii="Times New Roman" w:hAnsi="Times New Roman" w:cs="Times New Roman"/>
          <w:sz w:val="24"/>
          <w:szCs w:val="24"/>
          <w:lang w:val="en-GB"/>
        </w:rPr>
        <w:t xml:space="preserve">revealed on the </w:t>
      </w:r>
      <w:r w:rsidR="001A472C" w:rsidRPr="00B5133C">
        <w:rPr>
          <w:rFonts w:ascii="Times New Roman" w:hAnsi="Times New Roman" w:cs="Times New Roman"/>
          <w:sz w:val="24"/>
          <w:szCs w:val="24"/>
          <w:lang w:val="en-GB"/>
        </w:rPr>
        <w:t>adjacent</w:t>
      </w:r>
      <w:r w:rsidRPr="00B5133C">
        <w:rPr>
          <w:rFonts w:ascii="Times New Roman" w:hAnsi="Times New Roman" w:cs="Times New Roman"/>
          <w:sz w:val="24"/>
          <w:szCs w:val="24"/>
          <w:lang w:val="en-GB"/>
        </w:rPr>
        <w:t xml:space="preserve"> territory geochemical anomalies of gold, comparable to </w:t>
      </w:r>
      <w:r w:rsidR="001A472C" w:rsidRPr="00B5133C">
        <w:rPr>
          <w:rFonts w:ascii="Times New Roman" w:hAnsi="Times New Roman" w:cs="Times New Roman"/>
          <w:sz w:val="24"/>
          <w:szCs w:val="24"/>
          <w:lang w:val="en-GB"/>
        </w:rPr>
        <w:t xml:space="preserve">geochemical anomalies </w:t>
      </w:r>
      <w:r w:rsidRPr="00B5133C">
        <w:rPr>
          <w:rFonts w:ascii="Times New Roman" w:hAnsi="Times New Roman" w:cs="Times New Roman"/>
          <w:sz w:val="24"/>
          <w:szCs w:val="24"/>
          <w:lang w:val="en-GB"/>
        </w:rPr>
        <w:t xml:space="preserve">of West Kalba </w:t>
      </w:r>
      <w:r w:rsidR="00391045" w:rsidRPr="00B5133C">
        <w:rPr>
          <w:rFonts w:ascii="Times New Roman" w:hAnsi="Times New Roman" w:cs="Times New Roman"/>
          <w:sz w:val="24"/>
          <w:szCs w:val="24"/>
          <w:lang w:val="en-GB"/>
        </w:rPr>
        <w:t>[32</w:t>
      </w:r>
      <w:r w:rsidR="00D47617" w:rsidRPr="00B5133C">
        <w:rPr>
          <w:rFonts w:ascii="Times New Roman" w:hAnsi="Times New Roman" w:cs="Times New Roman"/>
          <w:sz w:val="24"/>
          <w:szCs w:val="24"/>
          <w:lang w:val="en-GB"/>
        </w:rPr>
        <w:t>];</w:t>
      </w:r>
      <w:r w:rsidR="00DE4752" w:rsidRPr="00B5133C">
        <w:rPr>
          <w:rFonts w:ascii="Times New Roman" w:hAnsi="Times New Roman" w:cs="Times New Roman"/>
          <w:sz w:val="24"/>
          <w:szCs w:val="24"/>
          <w:lang w:val="en-GB"/>
        </w:rPr>
        <w:t xml:space="preserve"> </w:t>
      </w:r>
      <w:r w:rsidR="00D47617" w:rsidRPr="00B5133C">
        <w:rPr>
          <w:rFonts w:ascii="Times New Roman" w:hAnsi="Times New Roman" w:cs="Times New Roman"/>
          <w:sz w:val="24"/>
          <w:szCs w:val="24"/>
          <w:lang w:val="en-GB"/>
        </w:rPr>
        <w:t>5)</w:t>
      </w:r>
      <w:r w:rsidR="00DE4752"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hidden granitoid massifs</w:t>
      </w:r>
      <w:r w:rsidR="001A472C"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according to geological and geophysical data; 6) individual fragmented outcrops of carb</w:t>
      </w:r>
      <w:r w:rsidR="001A472C" w:rsidRPr="00B5133C">
        <w:rPr>
          <w:rFonts w:ascii="Times New Roman" w:hAnsi="Times New Roman" w:cs="Times New Roman"/>
          <w:sz w:val="24"/>
          <w:szCs w:val="24"/>
          <w:lang w:val="en-GB"/>
        </w:rPr>
        <w:t>o</w:t>
      </w:r>
      <w:r w:rsidRPr="00B5133C">
        <w:rPr>
          <w:rFonts w:ascii="Times New Roman" w:hAnsi="Times New Roman" w:cs="Times New Roman"/>
          <w:sz w:val="24"/>
          <w:szCs w:val="24"/>
          <w:lang w:val="en-GB"/>
        </w:rPr>
        <w:t xml:space="preserve">nate-terrigenous rocks of the Arkalyk </w:t>
      </w:r>
      <w:r w:rsidR="00B2292A" w:rsidRPr="00B5133C">
        <w:rPr>
          <w:rFonts w:ascii="Times New Roman" w:hAnsi="Times New Roman" w:cs="Times New Roman"/>
          <w:sz w:val="24"/>
          <w:szCs w:val="24"/>
          <w:lang w:val="en-GB"/>
        </w:rPr>
        <w:t>suite</w:t>
      </w:r>
      <w:r w:rsidRPr="00B5133C">
        <w:rPr>
          <w:rFonts w:ascii="Times New Roman" w:hAnsi="Times New Roman" w:cs="Times New Roman"/>
          <w:sz w:val="24"/>
          <w:szCs w:val="24"/>
          <w:lang w:val="en-GB"/>
        </w:rPr>
        <w:t xml:space="preserve"> (</w:t>
      </w:r>
      <w:r w:rsidR="001A472C" w:rsidRPr="00B5133C">
        <w:rPr>
          <w:rFonts w:ascii="Times New Roman" w:hAnsi="Times New Roman" w:cs="Times New Roman"/>
          <w:sz w:val="24"/>
          <w:szCs w:val="24"/>
        </w:rPr>
        <w:t>С</w:t>
      </w:r>
      <w:r w:rsidR="001A472C" w:rsidRPr="00B5133C">
        <w:rPr>
          <w:rFonts w:ascii="Times New Roman" w:hAnsi="Times New Roman" w:cs="Times New Roman"/>
          <w:sz w:val="24"/>
          <w:szCs w:val="24"/>
          <w:vertAlign w:val="subscript"/>
          <w:lang w:val="en-GB"/>
        </w:rPr>
        <w:t>1</w:t>
      </w:r>
      <w:r w:rsidR="001A472C" w:rsidRPr="00B5133C">
        <w:rPr>
          <w:rFonts w:ascii="Times New Roman" w:hAnsi="Times New Roman" w:cs="Times New Roman"/>
          <w:sz w:val="24"/>
          <w:szCs w:val="24"/>
          <w:lang w:val="en-GB"/>
        </w:rPr>
        <w:t>v</w:t>
      </w:r>
      <w:r w:rsidR="001A472C" w:rsidRPr="00B5133C">
        <w:rPr>
          <w:rFonts w:ascii="Times New Roman" w:hAnsi="Times New Roman" w:cs="Times New Roman"/>
          <w:sz w:val="24"/>
          <w:szCs w:val="24"/>
          <w:vertAlign w:val="subscript"/>
          <w:lang w:val="en-GB"/>
        </w:rPr>
        <w:t>2-3</w:t>
      </w:r>
      <w:r w:rsidRPr="00B5133C">
        <w:rPr>
          <w:rFonts w:ascii="Times New Roman" w:hAnsi="Times New Roman" w:cs="Times New Roman"/>
          <w:sz w:val="24"/>
          <w:szCs w:val="24"/>
          <w:lang w:val="en-GB"/>
        </w:rPr>
        <w:t>) and car</w:t>
      </w:r>
      <w:r w:rsidR="001A472C" w:rsidRPr="00B5133C">
        <w:rPr>
          <w:rFonts w:ascii="Times New Roman" w:hAnsi="Times New Roman" w:cs="Times New Roman"/>
          <w:sz w:val="24"/>
          <w:szCs w:val="24"/>
          <w:lang w:val="en-GB"/>
        </w:rPr>
        <w:t>bonaceous Bukon</w:t>
      </w:r>
      <w:r w:rsidRPr="00B5133C">
        <w:rPr>
          <w:rFonts w:ascii="Times New Roman" w:hAnsi="Times New Roman" w:cs="Times New Roman"/>
          <w:sz w:val="24"/>
          <w:szCs w:val="24"/>
          <w:lang w:val="en-GB"/>
        </w:rPr>
        <w:t xml:space="preserve"> deposits (</w:t>
      </w:r>
      <w:r w:rsidR="001A472C" w:rsidRPr="00B5133C">
        <w:rPr>
          <w:rFonts w:ascii="Times New Roman" w:hAnsi="Times New Roman" w:cs="Times New Roman"/>
          <w:sz w:val="24"/>
          <w:szCs w:val="24"/>
        </w:rPr>
        <w:t>С</w:t>
      </w:r>
      <w:r w:rsidR="001A472C" w:rsidRPr="00B5133C">
        <w:rPr>
          <w:rFonts w:ascii="Times New Roman" w:hAnsi="Times New Roman" w:cs="Times New Roman"/>
          <w:sz w:val="24"/>
          <w:szCs w:val="24"/>
          <w:vertAlign w:val="subscript"/>
          <w:lang w:val="en-GB"/>
        </w:rPr>
        <w:t>2-3</w:t>
      </w:r>
      <w:r w:rsidRPr="00B5133C">
        <w:rPr>
          <w:rFonts w:ascii="Times New Roman" w:hAnsi="Times New Roman" w:cs="Times New Roman"/>
          <w:sz w:val="24"/>
          <w:szCs w:val="24"/>
          <w:lang w:val="en-GB"/>
        </w:rPr>
        <w:t>), a favo</w:t>
      </w:r>
      <w:r w:rsidR="001A472C" w:rsidRPr="00B5133C">
        <w:rPr>
          <w:rFonts w:ascii="Times New Roman" w:hAnsi="Times New Roman" w:cs="Times New Roman"/>
          <w:sz w:val="24"/>
          <w:szCs w:val="24"/>
          <w:lang w:val="en-GB"/>
        </w:rPr>
        <w:t>u</w:t>
      </w:r>
      <w:r w:rsidRPr="00B5133C">
        <w:rPr>
          <w:rFonts w:ascii="Times New Roman" w:hAnsi="Times New Roman" w:cs="Times New Roman"/>
          <w:sz w:val="24"/>
          <w:szCs w:val="24"/>
          <w:lang w:val="en-GB"/>
        </w:rPr>
        <w:t xml:space="preserve">rable environment for deposition and concentration of gold </w:t>
      </w:r>
      <w:r w:rsidR="001A472C" w:rsidRPr="00B5133C">
        <w:rPr>
          <w:rFonts w:ascii="Times New Roman" w:hAnsi="Times New Roman" w:cs="Times New Roman"/>
          <w:sz w:val="24"/>
          <w:szCs w:val="24"/>
          <w:lang w:val="en-GB"/>
        </w:rPr>
        <w:t xml:space="preserve">mineralisation </w:t>
      </w:r>
      <w:r w:rsidRPr="00B5133C">
        <w:rPr>
          <w:rFonts w:ascii="Times New Roman" w:hAnsi="Times New Roman" w:cs="Times New Roman"/>
          <w:sz w:val="24"/>
          <w:szCs w:val="24"/>
          <w:lang w:val="en-GB"/>
        </w:rPr>
        <w:t xml:space="preserve">(types of Suzdal and Bakyrchik); 7) </w:t>
      </w:r>
      <w:r w:rsidR="001A472C"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control systems of deep faults of the north-western direction, fixed by the Char</w:t>
      </w:r>
      <w:r w:rsidR="001A472C"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w:t>
      </w:r>
      <w:r w:rsidR="001A472C" w:rsidRPr="00B5133C">
        <w:rPr>
          <w:rFonts w:ascii="Times New Roman" w:hAnsi="Times New Roman" w:cs="Times New Roman"/>
          <w:sz w:val="24"/>
          <w:szCs w:val="24"/>
          <w:lang w:val="en-GB"/>
        </w:rPr>
        <w:t>Gornosta</w:t>
      </w:r>
      <w:r w:rsidRPr="00B5133C">
        <w:rPr>
          <w:rFonts w:ascii="Times New Roman" w:hAnsi="Times New Roman" w:cs="Times New Roman"/>
          <w:sz w:val="24"/>
          <w:szCs w:val="24"/>
          <w:lang w:val="en-GB"/>
        </w:rPr>
        <w:t>ev, Terekt</w:t>
      </w:r>
      <w:r w:rsidR="001A472C"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 xml:space="preserve"> and Baiguz</w:t>
      </w:r>
      <w:r w:rsidR="001A472C" w:rsidRPr="00B5133C">
        <w:rPr>
          <w:rFonts w:ascii="Times New Roman" w:hAnsi="Times New Roman" w:cs="Times New Roman"/>
          <w:sz w:val="24"/>
          <w:szCs w:val="24"/>
          <w:lang w:val="en-GB"/>
        </w:rPr>
        <w:t>y</w:t>
      </w:r>
      <w:r w:rsidRPr="00B5133C">
        <w:rPr>
          <w:rFonts w:ascii="Times New Roman" w:hAnsi="Times New Roman" w:cs="Times New Roman"/>
          <w:sz w:val="24"/>
          <w:szCs w:val="24"/>
          <w:lang w:val="en-GB"/>
        </w:rPr>
        <w:t>-Bulak</w:t>
      </w:r>
      <w:r w:rsidR="001A472C" w:rsidRPr="00B5133C">
        <w:rPr>
          <w:rFonts w:ascii="Times New Roman" w:hAnsi="Times New Roman" w:cs="Times New Roman"/>
          <w:sz w:val="24"/>
          <w:szCs w:val="24"/>
          <w:lang w:val="en-GB"/>
        </w:rPr>
        <w:t xml:space="preserve"> ophiolite belt</w:t>
      </w:r>
      <w:r w:rsidRPr="00B5133C">
        <w:rPr>
          <w:rFonts w:ascii="Times New Roman" w:hAnsi="Times New Roman" w:cs="Times New Roman"/>
          <w:sz w:val="24"/>
          <w:szCs w:val="24"/>
          <w:lang w:val="en-GB"/>
        </w:rPr>
        <w:t xml:space="preserve">-indicators of gold-bearing structures and nickel-bearing </w:t>
      </w:r>
      <w:r w:rsidR="001A472C" w:rsidRPr="00B5133C">
        <w:rPr>
          <w:rFonts w:ascii="Times New Roman" w:hAnsi="Times New Roman" w:cs="Times New Roman"/>
          <w:sz w:val="24"/>
          <w:szCs w:val="24"/>
          <w:lang w:val="en-GB"/>
        </w:rPr>
        <w:t>weathering crust</w:t>
      </w:r>
      <w:r w:rsidRPr="00B5133C">
        <w:rPr>
          <w:rFonts w:ascii="Times New Roman" w:hAnsi="Times New Roman" w:cs="Times New Roman"/>
          <w:sz w:val="24"/>
          <w:szCs w:val="24"/>
          <w:lang w:val="en-GB"/>
        </w:rPr>
        <w:t xml:space="preserve">s; 8) </w:t>
      </w:r>
      <w:r w:rsidR="001A472C" w:rsidRPr="00B5133C">
        <w:rPr>
          <w:rFonts w:ascii="Times New Roman" w:hAnsi="Times New Roman" w:cs="Times New Roman"/>
          <w:sz w:val="24"/>
          <w:szCs w:val="24"/>
          <w:lang w:val="en-GB"/>
        </w:rPr>
        <w:t>the o</w:t>
      </w:r>
      <w:r w:rsidRPr="00B5133C">
        <w:rPr>
          <w:rFonts w:ascii="Times New Roman" w:hAnsi="Times New Roman" w:cs="Times New Roman"/>
          <w:sz w:val="24"/>
          <w:szCs w:val="24"/>
          <w:lang w:val="en-GB"/>
        </w:rPr>
        <w:t>re</w:t>
      </w:r>
      <w:r w:rsidR="001A472C"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control importance is also given to the regmatic system of the Semipalatinsk-Leninogorsk </w:t>
      </w:r>
      <w:r w:rsidR="001A472C" w:rsidRPr="00B5133C">
        <w:rPr>
          <w:rFonts w:ascii="Times New Roman" w:hAnsi="Times New Roman" w:cs="Times New Roman"/>
          <w:sz w:val="24"/>
          <w:szCs w:val="24"/>
          <w:lang w:val="en-GB"/>
        </w:rPr>
        <w:t xml:space="preserve">latitudinal </w:t>
      </w:r>
      <w:r w:rsidRPr="00B5133C">
        <w:rPr>
          <w:rFonts w:ascii="Times New Roman" w:hAnsi="Times New Roman" w:cs="Times New Roman"/>
          <w:sz w:val="24"/>
          <w:szCs w:val="24"/>
          <w:lang w:val="en-GB"/>
        </w:rPr>
        <w:t>deep fault and parallel other faults identified from geological and geophysical data and space images (analogues of the Kyzylov fault).</w:t>
      </w:r>
    </w:p>
    <w:p w:rsidR="002E2E66" w:rsidRPr="00B5133C" w:rsidRDefault="002E2E66" w:rsidP="002E2E66">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works should be carried out on the basis of modern scientific</w:t>
      </w:r>
      <w:r w:rsidR="001A472C"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methodological technol</w:t>
      </w:r>
      <w:r w:rsidR="001A472C" w:rsidRPr="00B5133C">
        <w:rPr>
          <w:rFonts w:ascii="Times New Roman" w:hAnsi="Times New Roman" w:cs="Times New Roman"/>
          <w:sz w:val="24"/>
          <w:szCs w:val="24"/>
          <w:lang w:val="en-GB"/>
        </w:rPr>
        <w:t>ogies of remote sensing with</w:t>
      </w:r>
      <w:r w:rsidRPr="00B5133C">
        <w:rPr>
          <w:rFonts w:ascii="Times New Roman" w:hAnsi="Times New Roman" w:cs="Times New Roman"/>
          <w:sz w:val="24"/>
          <w:szCs w:val="24"/>
          <w:lang w:val="en-GB"/>
        </w:rPr>
        <w:t xml:space="preserve"> use of significant volumes of geophysical works, deep geochemical methods, mapping and exploratory drilling and high accuracy analytical base.</w:t>
      </w:r>
    </w:p>
    <w:p w:rsidR="00D47617" w:rsidRPr="00B5133C" w:rsidRDefault="002E2E66" w:rsidP="002E2E66">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Expected types of </w:t>
      </w:r>
      <w:r w:rsidR="00DF0AB6" w:rsidRPr="00B5133C">
        <w:rPr>
          <w:rFonts w:ascii="Times New Roman" w:hAnsi="Times New Roman" w:cs="Times New Roman"/>
          <w:sz w:val="24"/>
          <w:szCs w:val="24"/>
          <w:lang w:val="en-GB"/>
        </w:rPr>
        <w:t>mineralisation</w:t>
      </w:r>
      <w:r w:rsidRPr="00B5133C">
        <w:rPr>
          <w:rFonts w:ascii="Times New Roman" w:hAnsi="Times New Roman" w:cs="Times New Roman"/>
          <w:sz w:val="24"/>
          <w:szCs w:val="24"/>
          <w:lang w:val="en-GB"/>
        </w:rPr>
        <w:t xml:space="preserve">: 1) </w:t>
      </w:r>
      <w:r w:rsidR="001A472C"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gold-sulfide vein-impregnated (Suzdal type); 2</w:t>
      </w:r>
      <w:r w:rsidR="001A472C" w:rsidRPr="00B5133C">
        <w:rPr>
          <w:rFonts w:ascii="Times New Roman" w:hAnsi="Times New Roman" w:cs="Times New Roman"/>
          <w:sz w:val="24"/>
          <w:szCs w:val="24"/>
          <w:lang w:val="en-GB"/>
        </w:rPr>
        <w:t>) the</w:t>
      </w:r>
      <w:r w:rsidRPr="00B5133C">
        <w:rPr>
          <w:rFonts w:ascii="Times New Roman" w:hAnsi="Times New Roman" w:cs="Times New Roman"/>
          <w:sz w:val="24"/>
          <w:szCs w:val="24"/>
          <w:lang w:val="en-GB"/>
        </w:rPr>
        <w:t xml:space="preserve"> gold-sulfide-carbon (Bakyrchik type); 3) </w:t>
      </w:r>
      <w:r w:rsidR="001A472C"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gold-bearing weathering </w:t>
      </w:r>
      <w:r w:rsidR="001A472C" w:rsidRPr="00B5133C">
        <w:rPr>
          <w:rFonts w:ascii="Times New Roman" w:hAnsi="Times New Roman" w:cs="Times New Roman"/>
          <w:sz w:val="24"/>
          <w:szCs w:val="24"/>
          <w:lang w:val="en-GB"/>
        </w:rPr>
        <w:t>crust</w:t>
      </w:r>
      <w:r w:rsidRPr="00B5133C">
        <w:rPr>
          <w:rFonts w:ascii="Times New Roman" w:hAnsi="Times New Roman" w:cs="Times New Roman"/>
          <w:sz w:val="24"/>
          <w:szCs w:val="24"/>
          <w:lang w:val="en-GB"/>
        </w:rPr>
        <w:t>s (Zhanan</w:t>
      </w:r>
      <w:r w:rsidR="001A472C" w:rsidRPr="00B5133C">
        <w:rPr>
          <w:rFonts w:ascii="Times New Roman" w:hAnsi="Times New Roman" w:cs="Times New Roman"/>
          <w:sz w:val="24"/>
          <w:szCs w:val="24"/>
          <w:lang w:val="en-GB"/>
        </w:rPr>
        <w:t>, Mukur</w:t>
      </w:r>
      <w:r w:rsidRPr="00B5133C">
        <w:rPr>
          <w:rFonts w:ascii="Times New Roman" w:hAnsi="Times New Roman" w:cs="Times New Roman"/>
          <w:sz w:val="24"/>
          <w:szCs w:val="24"/>
          <w:lang w:val="en-GB"/>
        </w:rPr>
        <w:t xml:space="preserve"> types); 4) </w:t>
      </w:r>
      <w:r w:rsidR="001A472C"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cobalt-nickel weathering </w:t>
      </w:r>
      <w:r w:rsidR="001A472C" w:rsidRPr="00B5133C">
        <w:rPr>
          <w:rFonts w:ascii="Times New Roman" w:hAnsi="Times New Roman" w:cs="Times New Roman"/>
          <w:sz w:val="24"/>
          <w:szCs w:val="24"/>
          <w:lang w:val="en-GB"/>
        </w:rPr>
        <w:t>crust</w:t>
      </w:r>
      <w:r w:rsidRPr="00B5133C">
        <w:rPr>
          <w:rFonts w:ascii="Times New Roman" w:hAnsi="Times New Roman" w:cs="Times New Roman"/>
          <w:sz w:val="24"/>
          <w:szCs w:val="24"/>
          <w:lang w:val="en-GB"/>
        </w:rPr>
        <w:t>s (</w:t>
      </w:r>
      <w:r w:rsidR="001A472C" w:rsidRPr="00B5133C">
        <w:rPr>
          <w:rFonts w:ascii="Times New Roman" w:hAnsi="Times New Roman" w:cs="Times New Roman"/>
          <w:sz w:val="24"/>
          <w:szCs w:val="24"/>
          <w:lang w:val="en-GB"/>
        </w:rPr>
        <w:t>Gorno</w:t>
      </w:r>
      <w:r w:rsidRPr="00B5133C">
        <w:rPr>
          <w:rFonts w:ascii="Times New Roman" w:hAnsi="Times New Roman" w:cs="Times New Roman"/>
          <w:sz w:val="24"/>
          <w:szCs w:val="24"/>
          <w:lang w:val="en-GB"/>
        </w:rPr>
        <w:t xml:space="preserve">staev type) and </w:t>
      </w:r>
      <w:r w:rsidR="001A472C"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zirconium</w:t>
      </w:r>
      <w:r w:rsidR="001A472C"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titanium </w:t>
      </w:r>
      <w:r w:rsidR="001A472C" w:rsidRPr="00B5133C">
        <w:rPr>
          <w:rFonts w:ascii="Times New Roman" w:hAnsi="Times New Roman" w:cs="Times New Roman"/>
          <w:sz w:val="24"/>
          <w:szCs w:val="24"/>
          <w:lang w:val="en-GB"/>
        </w:rPr>
        <w:t xml:space="preserve">ones </w:t>
      </w:r>
      <w:r w:rsidRPr="00B5133C">
        <w:rPr>
          <w:rFonts w:ascii="Times New Roman" w:hAnsi="Times New Roman" w:cs="Times New Roman"/>
          <w:sz w:val="24"/>
          <w:szCs w:val="24"/>
          <w:lang w:val="en-GB"/>
        </w:rPr>
        <w:t xml:space="preserve">(Karazhira type); 5) possible deposits of coal (Karazhira type).  Projected gold resources by analogy with Bakyrchik deposit may be about 50-100 tons and more (category </w:t>
      </w:r>
      <w:r w:rsidR="00D47617" w:rsidRPr="00B5133C">
        <w:rPr>
          <w:rFonts w:ascii="Times New Roman" w:hAnsi="Times New Roman" w:cs="Times New Roman"/>
          <w:sz w:val="24"/>
          <w:szCs w:val="24"/>
        </w:rPr>
        <w:t>Р</w:t>
      </w:r>
      <w:r w:rsidR="00D47617" w:rsidRPr="00B5133C">
        <w:rPr>
          <w:rFonts w:ascii="Times New Roman" w:hAnsi="Times New Roman" w:cs="Times New Roman"/>
          <w:sz w:val="24"/>
          <w:szCs w:val="24"/>
          <w:vertAlign w:val="subscript"/>
          <w:lang w:val="en-GB"/>
        </w:rPr>
        <w:t>3</w:t>
      </w:r>
      <w:r w:rsidR="00D47617" w:rsidRPr="00B5133C">
        <w:rPr>
          <w:rFonts w:ascii="Times New Roman" w:hAnsi="Times New Roman" w:cs="Times New Roman"/>
          <w:sz w:val="24"/>
          <w:szCs w:val="24"/>
          <w:lang w:val="en-GB"/>
        </w:rPr>
        <w:t>).</w:t>
      </w:r>
    </w:p>
    <w:p w:rsidR="00D47617" w:rsidRPr="00B5133C" w:rsidRDefault="006C21B2" w:rsidP="009C6A1F">
      <w:pPr>
        <w:spacing w:after="0" w:line="360" w:lineRule="auto"/>
        <w:ind w:firstLine="567"/>
        <w:contextualSpacing/>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Novo</w:t>
      </w:r>
      <w:r w:rsidR="00D47617"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Shulba site</w:t>
      </w:r>
      <w:r w:rsidR="00DE4752" w:rsidRPr="00B5133C">
        <w:rPr>
          <w:rFonts w:ascii="Times New Roman" w:hAnsi="Times New Roman" w:cs="Times New Roman"/>
          <w:sz w:val="24"/>
          <w:szCs w:val="24"/>
          <w:lang w:val="en-GB"/>
        </w:rPr>
        <w:t xml:space="preserve"> </w:t>
      </w:r>
      <w:r w:rsidR="002E2E66" w:rsidRPr="00B5133C">
        <w:rPr>
          <w:rFonts w:ascii="Times New Roman" w:hAnsi="Times New Roman" w:cs="Times New Roman"/>
          <w:sz w:val="24"/>
          <w:szCs w:val="24"/>
          <w:lang w:val="en-GB"/>
        </w:rPr>
        <w:t xml:space="preserve">is located to the south of Semipalatinsk, in the sublatitudinal </w:t>
      </w:r>
      <w:r w:rsidRPr="00B5133C">
        <w:rPr>
          <w:rFonts w:ascii="Times New Roman" w:hAnsi="Times New Roman" w:cs="Times New Roman"/>
          <w:sz w:val="24"/>
          <w:szCs w:val="24"/>
          <w:lang w:val="en-GB"/>
        </w:rPr>
        <w:t>twist</w:t>
      </w:r>
      <w:r w:rsidR="002E2E66" w:rsidRPr="00B5133C">
        <w:rPr>
          <w:rFonts w:ascii="Times New Roman" w:hAnsi="Times New Roman" w:cs="Times New Roman"/>
          <w:sz w:val="24"/>
          <w:szCs w:val="24"/>
          <w:lang w:val="en-GB"/>
        </w:rPr>
        <w:t xml:space="preserve"> of the Irtysh River valley. The reason for the forecast is its proximity to the geological conditions of Bakyrchik ore field formation</w:t>
      </w:r>
      <w:r w:rsidRPr="00B5133C">
        <w:rPr>
          <w:rFonts w:ascii="Times New Roman" w:hAnsi="Times New Roman" w:cs="Times New Roman"/>
          <w:sz w:val="24"/>
          <w:szCs w:val="24"/>
          <w:lang w:val="en-GB"/>
        </w:rPr>
        <w:t>,</w:t>
      </w:r>
      <w:r w:rsidR="002E2E66" w:rsidRPr="00B5133C">
        <w:rPr>
          <w:rFonts w:ascii="Times New Roman" w:hAnsi="Times New Roman" w:cs="Times New Roman"/>
          <w:sz w:val="24"/>
          <w:szCs w:val="24"/>
          <w:lang w:val="en-GB"/>
        </w:rPr>
        <w:t xml:space="preserve"> according to a number of criteria. Fragments of the Semipalatinsk-Leninogorsk deep-latitudinal fault </w:t>
      </w:r>
      <w:r w:rsidRPr="00B5133C">
        <w:rPr>
          <w:rFonts w:ascii="Times New Roman" w:hAnsi="Times New Roman" w:cs="Times New Roman"/>
          <w:sz w:val="24"/>
          <w:szCs w:val="24"/>
          <w:lang w:val="en-GB"/>
        </w:rPr>
        <w:t>are</w:t>
      </w:r>
      <w:r w:rsidR="002E2E66" w:rsidRPr="00B5133C">
        <w:rPr>
          <w:rFonts w:ascii="Times New Roman" w:hAnsi="Times New Roman" w:cs="Times New Roman"/>
          <w:sz w:val="24"/>
          <w:szCs w:val="24"/>
          <w:lang w:val="en-GB"/>
        </w:rPr>
        <w:t xml:space="preserve"> trace</w:t>
      </w:r>
      <w:r w:rsidRPr="00B5133C">
        <w:rPr>
          <w:rFonts w:ascii="Times New Roman" w:hAnsi="Times New Roman" w:cs="Times New Roman"/>
          <w:sz w:val="24"/>
          <w:szCs w:val="24"/>
          <w:lang w:val="en-GB"/>
        </w:rPr>
        <w:t>d here, compared to the Kyzylov</w:t>
      </w:r>
      <w:r w:rsidR="002E2E66" w:rsidRPr="00B5133C">
        <w:rPr>
          <w:rFonts w:ascii="Times New Roman" w:hAnsi="Times New Roman" w:cs="Times New Roman"/>
          <w:sz w:val="24"/>
          <w:szCs w:val="24"/>
          <w:lang w:val="en-GB"/>
        </w:rPr>
        <w:t xml:space="preserve"> ore control fault at the Bakyrchik deposit, and there is a wide range of </w:t>
      </w:r>
      <w:r w:rsidRPr="00B5133C">
        <w:rPr>
          <w:rFonts w:ascii="Times New Roman" w:hAnsi="Times New Roman" w:cs="Times New Roman"/>
          <w:sz w:val="24"/>
          <w:szCs w:val="24"/>
          <w:lang w:val="en-GB"/>
        </w:rPr>
        <w:t>plume</w:t>
      </w:r>
      <w:r w:rsidR="002E2E66" w:rsidRPr="00B5133C">
        <w:rPr>
          <w:rFonts w:ascii="Times New Roman" w:hAnsi="Times New Roman" w:cs="Times New Roman"/>
          <w:sz w:val="24"/>
          <w:szCs w:val="24"/>
          <w:lang w:val="en-GB"/>
        </w:rPr>
        <w:t xml:space="preserve"> fracture structures. The rocks are enriched with coal and carbonate matter, pyrite, iron hydroxides and other ferrous minerals. The area is mainly covered by loose sediments, among which some sedimentary outcrops (presumably Tauba </w:t>
      </w:r>
      <w:r w:rsidR="00B2292A" w:rsidRPr="00B5133C">
        <w:rPr>
          <w:rFonts w:ascii="Times New Roman" w:hAnsi="Times New Roman" w:cs="Times New Roman"/>
          <w:sz w:val="24"/>
          <w:szCs w:val="24"/>
          <w:lang w:val="en-GB"/>
        </w:rPr>
        <w:t>Suite</w:t>
      </w:r>
      <w:r w:rsidR="002E2E66" w:rsidRPr="00B5133C">
        <w:rPr>
          <w:rFonts w:ascii="Times New Roman" w:hAnsi="Times New Roman" w:cs="Times New Roman"/>
          <w:sz w:val="24"/>
          <w:szCs w:val="24"/>
          <w:lang w:val="en-GB"/>
        </w:rPr>
        <w:t>, C</w:t>
      </w:r>
      <w:r w:rsidR="002E2E66" w:rsidRPr="00B5133C">
        <w:rPr>
          <w:rFonts w:ascii="Times New Roman" w:hAnsi="Times New Roman" w:cs="Times New Roman"/>
          <w:sz w:val="24"/>
          <w:szCs w:val="24"/>
          <w:vertAlign w:val="subscript"/>
          <w:lang w:val="en-GB"/>
        </w:rPr>
        <w:t>2-3</w:t>
      </w:r>
      <w:r w:rsidR="002E2E66" w:rsidRPr="00B5133C">
        <w:rPr>
          <w:rFonts w:ascii="Times New Roman" w:hAnsi="Times New Roman" w:cs="Times New Roman"/>
          <w:sz w:val="24"/>
          <w:szCs w:val="24"/>
          <w:lang w:val="en-GB"/>
        </w:rPr>
        <w:t>) and dykes of gabbro-diorites, plagiartite porphyries of the Kunush complex (C</w:t>
      </w:r>
      <w:r w:rsidR="002E2E66" w:rsidRPr="00B5133C">
        <w:rPr>
          <w:rFonts w:ascii="Times New Roman" w:hAnsi="Times New Roman" w:cs="Times New Roman"/>
          <w:sz w:val="24"/>
          <w:szCs w:val="24"/>
          <w:vertAlign w:val="subscript"/>
          <w:lang w:val="en-GB"/>
        </w:rPr>
        <w:t>3</w:t>
      </w:r>
      <w:r w:rsidR="002E2E66" w:rsidRPr="00B5133C">
        <w:rPr>
          <w:rFonts w:ascii="Times New Roman" w:hAnsi="Times New Roman" w:cs="Times New Roman"/>
          <w:sz w:val="24"/>
          <w:szCs w:val="24"/>
          <w:lang w:val="en-GB"/>
        </w:rPr>
        <w:t xml:space="preserve">) are exposed. According to these data the area is potentially promising for the detection of gold-sulfide-carbon (Bakyrchik) type objects. Deep geological mapping is recommended </w:t>
      </w:r>
      <w:r w:rsidR="00D47617"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GGK</w:t>
      </w:r>
      <w:r w:rsidR="00D47617" w:rsidRPr="00B5133C">
        <w:rPr>
          <w:rFonts w:ascii="Times New Roman" w:hAnsi="Times New Roman" w:cs="Times New Roman"/>
          <w:sz w:val="24"/>
          <w:szCs w:val="24"/>
          <w:lang w:val="en-GB"/>
        </w:rPr>
        <w:t>-200).</w:t>
      </w:r>
    </w:p>
    <w:p w:rsidR="009C6A1F" w:rsidRPr="00B5133C" w:rsidRDefault="006C21B2" w:rsidP="00B7227D">
      <w:pPr>
        <w:spacing w:after="0" w:line="360" w:lineRule="auto"/>
        <w:ind w:firstLine="720"/>
        <w:jc w:val="both"/>
        <w:rPr>
          <w:rFonts w:ascii="Times New Roman" w:hAnsi="Times New Roman" w:cs="Times New Roman"/>
          <w:b/>
          <w:sz w:val="24"/>
          <w:szCs w:val="24"/>
          <w:lang w:val="en-GB"/>
        </w:rPr>
      </w:pPr>
      <w:r w:rsidRPr="00B5133C">
        <w:rPr>
          <w:rFonts w:ascii="Times New Roman" w:hAnsi="Times New Roman" w:cs="Times New Roman"/>
          <w:sz w:val="24"/>
          <w:szCs w:val="24"/>
          <w:lang w:val="en-GB"/>
        </w:rPr>
        <w:t>The North-Zaisan site</w:t>
      </w:r>
      <w:r w:rsidR="00DE4752" w:rsidRPr="00B5133C">
        <w:rPr>
          <w:rFonts w:ascii="Times New Roman" w:hAnsi="Times New Roman" w:cs="Times New Roman"/>
          <w:sz w:val="24"/>
          <w:szCs w:val="24"/>
          <w:lang w:val="en-GB"/>
        </w:rPr>
        <w:t xml:space="preserve"> </w:t>
      </w:r>
      <w:r w:rsidR="002E2E66" w:rsidRPr="00B5133C">
        <w:rPr>
          <w:rFonts w:ascii="Times New Roman" w:hAnsi="Times New Roman" w:cs="Times New Roman"/>
          <w:sz w:val="24"/>
          <w:szCs w:val="24"/>
          <w:lang w:val="en-GB"/>
        </w:rPr>
        <w:t xml:space="preserve">is forecasted on the southeast flank of the East Kazakhstan </w:t>
      </w:r>
      <w:r w:rsidRPr="00B5133C">
        <w:rPr>
          <w:rFonts w:ascii="Times New Roman" w:hAnsi="Times New Roman" w:cs="Times New Roman"/>
          <w:sz w:val="24"/>
          <w:szCs w:val="24"/>
          <w:lang w:val="en-GB"/>
        </w:rPr>
        <w:t>g</w:t>
      </w:r>
      <w:r w:rsidR="002E2E66" w:rsidRPr="00B5133C">
        <w:rPr>
          <w:rFonts w:ascii="Times New Roman" w:hAnsi="Times New Roman" w:cs="Times New Roman"/>
          <w:sz w:val="24"/>
          <w:szCs w:val="24"/>
          <w:lang w:val="en-GB"/>
        </w:rPr>
        <w:t>old</w:t>
      </w:r>
      <w:r w:rsidRPr="00B5133C">
        <w:rPr>
          <w:rFonts w:ascii="Times New Roman" w:hAnsi="Times New Roman" w:cs="Times New Roman"/>
          <w:sz w:val="24"/>
          <w:szCs w:val="24"/>
          <w:lang w:val="en-GB"/>
        </w:rPr>
        <w:t>-ore</w:t>
      </w:r>
      <w:r w:rsidR="002E2E66"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b</w:t>
      </w:r>
      <w:r w:rsidR="002E2E66" w:rsidRPr="00B5133C">
        <w:rPr>
          <w:rFonts w:ascii="Times New Roman" w:hAnsi="Times New Roman" w:cs="Times New Roman"/>
          <w:sz w:val="24"/>
          <w:szCs w:val="24"/>
          <w:lang w:val="en-GB"/>
        </w:rPr>
        <w:t xml:space="preserve">elt, within part of the M-45-XXXI, XXXII sheets. In metallogenic terms, it covers the flanks of </w:t>
      </w:r>
      <w:r w:rsidR="002E2E66" w:rsidRPr="00B5133C">
        <w:rPr>
          <w:rFonts w:ascii="Times New Roman" w:hAnsi="Times New Roman" w:cs="Times New Roman"/>
          <w:sz w:val="24"/>
          <w:szCs w:val="24"/>
          <w:lang w:val="en-GB"/>
        </w:rPr>
        <w:lastRenderedPageBreak/>
        <w:t>the Zhanan-Boko-Zaisan gold mining zone and by a number of favourable signs is potentially promising for detection of hidden and buried gold deposits of quartz-</w:t>
      </w:r>
      <w:r w:rsidRPr="00B5133C">
        <w:rPr>
          <w:rFonts w:ascii="Times New Roman" w:hAnsi="Times New Roman" w:cs="Times New Roman"/>
          <w:sz w:val="24"/>
          <w:szCs w:val="24"/>
          <w:lang w:val="en-GB"/>
        </w:rPr>
        <w:t>vein</w:t>
      </w:r>
      <w:r w:rsidR="002E2E66" w:rsidRPr="00B5133C">
        <w:rPr>
          <w:rFonts w:ascii="Times New Roman" w:hAnsi="Times New Roman" w:cs="Times New Roman"/>
          <w:sz w:val="24"/>
          <w:szCs w:val="24"/>
          <w:lang w:val="en-GB"/>
        </w:rPr>
        <w:t>e and gold-sulfide types, in weather</w:t>
      </w:r>
      <w:r w:rsidRPr="00B5133C">
        <w:rPr>
          <w:rFonts w:ascii="Times New Roman" w:hAnsi="Times New Roman" w:cs="Times New Roman"/>
          <w:sz w:val="24"/>
          <w:szCs w:val="24"/>
          <w:lang w:val="en-GB"/>
        </w:rPr>
        <w:t>ing</w:t>
      </w:r>
      <w:r w:rsidR="002E2E66" w:rsidRPr="00B5133C">
        <w:rPr>
          <w:rFonts w:ascii="Times New Roman" w:hAnsi="Times New Roman" w:cs="Times New Roman"/>
          <w:sz w:val="24"/>
          <w:szCs w:val="24"/>
          <w:lang w:val="en-GB"/>
        </w:rPr>
        <w:t xml:space="preserve"> crust</w:t>
      </w:r>
      <w:r w:rsidRPr="00B5133C">
        <w:rPr>
          <w:rFonts w:ascii="Times New Roman" w:hAnsi="Times New Roman" w:cs="Times New Roman"/>
          <w:sz w:val="24"/>
          <w:szCs w:val="24"/>
          <w:lang w:val="en-GB"/>
        </w:rPr>
        <w:t>s</w:t>
      </w:r>
      <w:r w:rsidR="002E2E66" w:rsidRPr="00B5133C">
        <w:rPr>
          <w:rFonts w:ascii="Times New Roman" w:hAnsi="Times New Roman" w:cs="Times New Roman"/>
          <w:sz w:val="24"/>
          <w:szCs w:val="24"/>
          <w:lang w:val="en-GB"/>
        </w:rPr>
        <w:t xml:space="preserve"> and gold placer</w:t>
      </w:r>
      <w:r w:rsidRPr="00B5133C">
        <w:rPr>
          <w:rFonts w:ascii="Times New Roman" w:hAnsi="Times New Roman" w:cs="Times New Roman"/>
          <w:sz w:val="24"/>
          <w:szCs w:val="24"/>
          <w:lang w:val="en-GB"/>
        </w:rPr>
        <w:t>s</w:t>
      </w:r>
      <w:r w:rsidR="002E2E66" w:rsidRPr="00B5133C">
        <w:rPr>
          <w:rFonts w:ascii="Times New Roman" w:hAnsi="Times New Roman" w:cs="Times New Roman"/>
          <w:sz w:val="24"/>
          <w:szCs w:val="24"/>
          <w:lang w:val="en-GB"/>
        </w:rPr>
        <w:t xml:space="preserve">. The </w:t>
      </w:r>
      <w:r w:rsidRPr="00B5133C">
        <w:rPr>
          <w:rFonts w:ascii="Times New Roman" w:hAnsi="Times New Roman" w:cs="Times New Roman"/>
          <w:sz w:val="24"/>
          <w:szCs w:val="24"/>
          <w:lang w:val="en-GB"/>
        </w:rPr>
        <w:t xml:space="preserve">site </w:t>
      </w:r>
      <w:r w:rsidR="002E2E66" w:rsidRPr="00B5133C">
        <w:rPr>
          <w:rFonts w:ascii="Times New Roman" w:hAnsi="Times New Roman" w:cs="Times New Roman"/>
          <w:sz w:val="24"/>
          <w:szCs w:val="24"/>
          <w:lang w:val="en-GB"/>
        </w:rPr>
        <w:t>prospects are determined by develop</w:t>
      </w:r>
      <w:r w:rsidRPr="00B5133C">
        <w:rPr>
          <w:rFonts w:ascii="Times New Roman" w:hAnsi="Times New Roman" w:cs="Times New Roman"/>
          <w:sz w:val="24"/>
          <w:szCs w:val="24"/>
          <w:lang w:val="en-GB"/>
        </w:rPr>
        <w:t>ed</w:t>
      </w:r>
      <w:r w:rsidR="002E2E66" w:rsidRPr="00B5133C">
        <w:rPr>
          <w:rFonts w:ascii="Times New Roman" w:hAnsi="Times New Roman" w:cs="Times New Roman"/>
          <w:sz w:val="24"/>
          <w:szCs w:val="24"/>
          <w:lang w:val="en-GB"/>
        </w:rPr>
        <w:t xml:space="preserve"> gold-bearing small intrusions and dikes of the Karabiryuk (C2-3) and Kunush (C3) complexes, superimposed </w:t>
      </w:r>
      <w:r w:rsidRPr="00B5133C">
        <w:rPr>
          <w:rFonts w:ascii="Times New Roman" w:hAnsi="Times New Roman" w:cs="Times New Roman"/>
          <w:sz w:val="24"/>
          <w:szCs w:val="24"/>
          <w:lang w:val="en-GB"/>
        </w:rPr>
        <w:t>trough</w:t>
      </w:r>
      <w:r w:rsidR="002E2E66" w:rsidRPr="00B5133C">
        <w:rPr>
          <w:rFonts w:ascii="Times New Roman" w:hAnsi="Times New Roman" w:cs="Times New Roman"/>
          <w:sz w:val="24"/>
          <w:szCs w:val="24"/>
          <w:lang w:val="en-GB"/>
        </w:rPr>
        <w:t>s and m</w:t>
      </w:r>
      <w:r w:rsidRPr="00B5133C">
        <w:rPr>
          <w:rFonts w:ascii="Times New Roman" w:hAnsi="Times New Roman" w:cs="Times New Roman"/>
          <w:sz w:val="24"/>
          <w:szCs w:val="24"/>
          <w:lang w:val="en-GB"/>
        </w:rPr>
        <w:t>o</w:t>
      </w:r>
      <w:r w:rsidR="002E2E66" w:rsidRPr="00B5133C">
        <w:rPr>
          <w:rFonts w:ascii="Times New Roman" w:hAnsi="Times New Roman" w:cs="Times New Roman"/>
          <w:sz w:val="24"/>
          <w:szCs w:val="24"/>
          <w:lang w:val="en-GB"/>
        </w:rPr>
        <w:t>ulds made by volcanic-molass deposits</w:t>
      </w:r>
      <w:r w:rsidR="00DA3A15" w:rsidRPr="00B5133C">
        <w:rPr>
          <w:rFonts w:ascii="Times New Roman" w:hAnsi="Times New Roman" w:cs="Times New Roman"/>
          <w:b/>
          <w:sz w:val="24"/>
          <w:szCs w:val="24"/>
          <w:lang w:val="en-GB"/>
        </w:rPr>
        <w:t>.</w:t>
      </w:r>
    </w:p>
    <w:p w:rsidR="00BE1AA2" w:rsidRPr="00B5133C" w:rsidRDefault="00581060" w:rsidP="009C6A1F">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Recommendations on</w:t>
      </w:r>
      <w:r w:rsidR="00BE1AA2"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gold-platinoids of the</w:t>
      </w:r>
      <w:r w:rsidR="00BE1AA2"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Shokpar</w:t>
      </w:r>
      <w:r w:rsidR="00BE1AA2"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Karatas ore zone</w:t>
      </w:r>
    </w:p>
    <w:p w:rsidR="00DA3A15" w:rsidRPr="00B5133C" w:rsidRDefault="00BE1AA2" w:rsidP="0058140B">
      <w:pPr>
        <w:spacing w:after="0" w:line="360" w:lineRule="auto"/>
        <w:ind w:firstLine="567"/>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w:t>
      </w:r>
      <w:r w:rsidR="00581060" w:rsidRPr="00B5133C">
        <w:rPr>
          <w:rFonts w:ascii="Times New Roman" w:hAnsi="Times New Roman" w:cs="Times New Roman"/>
          <w:sz w:val="24"/>
          <w:szCs w:val="24"/>
          <w:lang w:val="en-GB"/>
        </w:rPr>
        <w:t>After</w:t>
      </w:r>
      <w:r w:rsidRPr="00B5133C">
        <w:rPr>
          <w:rFonts w:ascii="Times New Roman" w:hAnsi="Times New Roman" w:cs="Times New Roman"/>
          <w:sz w:val="24"/>
          <w:szCs w:val="24"/>
          <w:lang w:val="en-GB"/>
        </w:rPr>
        <w:t xml:space="preserve"> </w:t>
      </w:r>
      <w:r w:rsidR="00581060" w:rsidRPr="00B5133C">
        <w:rPr>
          <w:rFonts w:ascii="Times New Roman" w:hAnsi="Times New Roman" w:cs="Times New Roman"/>
          <w:sz w:val="24"/>
          <w:szCs w:val="24"/>
          <w:lang w:val="en-GB"/>
        </w:rPr>
        <w:t>Yu</w:t>
      </w:r>
      <w:r w:rsidRPr="00B5133C">
        <w:rPr>
          <w:rFonts w:ascii="Times New Roman" w:hAnsi="Times New Roman" w:cs="Times New Roman"/>
          <w:sz w:val="24"/>
          <w:szCs w:val="24"/>
          <w:lang w:val="en-GB"/>
        </w:rPr>
        <w:t>.</w:t>
      </w:r>
      <w:r w:rsidR="00581060"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w:t>
      </w:r>
      <w:r w:rsidR="00581060" w:rsidRPr="00B5133C">
        <w:rPr>
          <w:rFonts w:ascii="Times New Roman" w:hAnsi="Times New Roman" w:cs="Times New Roman"/>
          <w:sz w:val="24"/>
          <w:szCs w:val="24"/>
          <w:lang w:val="en-GB"/>
        </w:rPr>
        <w:t>Parilov</w:t>
      </w:r>
      <w:r w:rsidRPr="00B5133C">
        <w:rPr>
          <w:rFonts w:ascii="Times New Roman" w:hAnsi="Times New Roman" w:cs="Times New Roman"/>
          <w:sz w:val="24"/>
          <w:szCs w:val="24"/>
          <w:lang w:val="en-GB"/>
        </w:rPr>
        <w:t xml:space="preserve">, 2020) </w:t>
      </w:r>
    </w:p>
    <w:p w:rsidR="002E2E66" w:rsidRPr="00B5133C" w:rsidRDefault="002E2E66" w:rsidP="002C6F49">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In the Kendyktas district, they are manifested widely, forming the Shokpar-Karatas ore zone, which stretches for 30 km</w:t>
      </w:r>
      <w:r w:rsidR="00282FAA"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1.5-2.0 km </w:t>
      </w:r>
      <w:r w:rsidR="00282FAA" w:rsidRPr="00B5133C">
        <w:rPr>
          <w:rFonts w:ascii="Times New Roman" w:hAnsi="Times New Roman" w:cs="Times New Roman"/>
          <w:sz w:val="24"/>
          <w:szCs w:val="24"/>
          <w:lang w:val="en-GB"/>
        </w:rPr>
        <w:t xml:space="preserve">wide, </w:t>
      </w:r>
      <w:r w:rsidRPr="00B5133C">
        <w:rPr>
          <w:rFonts w:ascii="Times New Roman" w:hAnsi="Times New Roman" w:cs="Times New Roman"/>
          <w:sz w:val="24"/>
          <w:szCs w:val="24"/>
          <w:lang w:val="en-GB"/>
        </w:rPr>
        <w:t xml:space="preserve">along the Shokpar-Karatas </w:t>
      </w:r>
      <w:r w:rsidR="00282FAA" w:rsidRPr="00B5133C">
        <w:rPr>
          <w:rFonts w:ascii="Times New Roman" w:hAnsi="Times New Roman" w:cs="Times New Roman"/>
          <w:sz w:val="24"/>
          <w:szCs w:val="24"/>
          <w:lang w:val="en-GB"/>
        </w:rPr>
        <w:t>oblique slip fault</w:t>
      </w:r>
      <w:r w:rsidRPr="00B5133C">
        <w:rPr>
          <w:rFonts w:ascii="Times New Roman" w:hAnsi="Times New Roman" w:cs="Times New Roman"/>
          <w:sz w:val="24"/>
          <w:szCs w:val="24"/>
          <w:lang w:val="en-GB"/>
        </w:rPr>
        <w:t xml:space="preserve">. The thickness of the lower-middle Ordovician of coal-aluminum-siliceous composition is the </w:t>
      </w:r>
      <w:r w:rsidR="00282FAA" w:rsidRPr="00B5133C">
        <w:rPr>
          <w:rFonts w:ascii="Times New Roman" w:hAnsi="Times New Roman" w:cs="Times New Roman"/>
          <w:sz w:val="24"/>
          <w:szCs w:val="24"/>
          <w:lang w:val="en-GB"/>
        </w:rPr>
        <w:t>ore-hosting strata</w:t>
      </w:r>
      <w:r w:rsidRPr="00B5133C">
        <w:rPr>
          <w:rFonts w:ascii="Times New Roman" w:hAnsi="Times New Roman" w:cs="Times New Roman"/>
          <w:sz w:val="24"/>
          <w:szCs w:val="24"/>
          <w:lang w:val="en-GB"/>
        </w:rPr>
        <w:t xml:space="preserve">. A major role in the localisation of ore bodies is played by tear-off disruptions, layer-by-layer zones of </w:t>
      </w:r>
      <w:r w:rsidR="00282FAA" w:rsidRPr="00B5133C">
        <w:rPr>
          <w:rFonts w:ascii="Times New Roman" w:hAnsi="Times New Roman" w:cs="Times New Roman"/>
          <w:sz w:val="24"/>
          <w:szCs w:val="24"/>
          <w:lang w:val="en-GB"/>
        </w:rPr>
        <w:t>break-ups</w:t>
      </w:r>
      <w:r w:rsidRPr="00B5133C">
        <w:rPr>
          <w:rFonts w:ascii="Times New Roman" w:hAnsi="Times New Roman" w:cs="Times New Roman"/>
          <w:sz w:val="24"/>
          <w:szCs w:val="24"/>
          <w:lang w:val="en-GB"/>
        </w:rPr>
        <w:t xml:space="preserve">. </w:t>
      </w:r>
      <w:r w:rsidR="00282FAA" w:rsidRPr="00B5133C">
        <w:rPr>
          <w:rFonts w:ascii="Times New Roman" w:hAnsi="Times New Roman" w:cs="Times New Roman"/>
          <w:sz w:val="24"/>
          <w:szCs w:val="24"/>
          <w:lang w:val="en-GB"/>
        </w:rPr>
        <w:t>P</w:t>
      </w:r>
      <w:r w:rsidRPr="00B5133C">
        <w:rPr>
          <w:rFonts w:ascii="Times New Roman" w:hAnsi="Times New Roman" w:cs="Times New Roman"/>
          <w:sz w:val="24"/>
          <w:szCs w:val="24"/>
          <w:lang w:val="en-GB"/>
        </w:rPr>
        <w:t xml:space="preserve">rocesses of dynamometamorphism and hydrothermal metasomatosis </w:t>
      </w:r>
      <w:r w:rsidR="00282FAA" w:rsidRPr="00B5133C">
        <w:rPr>
          <w:rFonts w:ascii="Times New Roman" w:hAnsi="Times New Roman" w:cs="Times New Roman"/>
          <w:sz w:val="24"/>
          <w:szCs w:val="24"/>
          <w:lang w:val="en-GB"/>
        </w:rPr>
        <w:t xml:space="preserve">turned </w:t>
      </w:r>
      <w:r w:rsidRPr="00B5133C">
        <w:rPr>
          <w:rFonts w:ascii="Times New Roman" w:hAnsi="Times New Roman" w:cs="Times New Roman"/>
          <w:sz w:val="24"/>
          <w:szCs w:val="24"/>
          <w:lang w:val="en-GB"/>
        </w:rPr>
        <w:t>the host rocks into breccia</w:t>
      </w:r>
      <w:r w:rsidR="00282FAA"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The largest is the Karatas deposit, a gold-sulfide</w:t>
      </w:r>
      <w:r w:rsidR="00282FAA"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quartz</w:t>
      </w:r>
      <w:r w:rsidR="00282FAA"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vein</w:t>
      </w:r>
      <w:r w:rsidR="00282FAA" w:rsidRPr="00B5133C">
        <w:rPr>
          <w:rFonts w:ascii="Times New Roman" w:hAnsi="Times New Roman" w:cs="Times New Roman"/>
          <w:sz w:val="24"/>
          <w:szCs w:val="24"/>
          <w:lang w:val="en-GB"/>
        </w:rPr>
        <w:t xml:space="preserve"> mineralisation of the </w:t>
      </w:r>
      <w:r w:rsidRPr="00B5133C">
        <w:rPr>
          <w:rFonts w:ascii="Times New Roman" w:hAnsi="Times New Roman" w:cs="Times New Roman"/>
          <w:sz w:val="24"/>
          <w:szCs w:val="24"/>
          <w:lang w:val="en-GB"/>
        </w:rPr>
        <w:t xml:space="preserve">type of gold-bearing mineralised zones, which are localised in hydrothermally treated rocks. Ore grades of Au are from 0.3 to 22.26 g/t. The ores have a fine-grained structure and are intensely cracked. Native gold is associated with sulfides. Early pyrite and marcasite are the main gold concentrators. The </w:t>
      </w:r>
      <w:r w:rsidR="00282FAA" w:rsidRPr="00B5133C">
        <w:rPr>
          <w:rFonts w:ascii="Times New Roman" w:hAnsi="Times New Roman" w:cs="Times New Roman"/>
          <w:sz w:val="24"/>
          <w:szCs w:val="24"/>
          <w:lang w:val="en-GB"/>
        </w:rPr>
        <w:t xml:space="preserve">C2+P1 resource (of 3.0-6.0 g/t) potential </w:t>
      </w:r>
      <w:r w:rsidRPr="00B5133C">
        <w:rPr>
          <w:rFonts w:ascii="Times New Roman" w:hAnsi="Times New Roman" w:cs="Times New Roman"/>
          <w:sz w:val="24"/>
          <w:szCs w:val="24"/>
          <w:lang w:val="en-GB"/>
        </w:rPr>
        <w:t xml:space="preserve">of the Au deposit is 20-25 tonnes. </w:t>
      </w:r>
      <w:r w:rsidR="00282FAA" w:rsidRPr="00B5133C">
        <w:rPr>
          <w:rFonts w:ascii="Times New Roman" w:hAnsi="Times New Roman" w:cs="Times New Roman"/>
          <w:sz w:val="24"/>
          <w:szCs w:val="24"/>
          <w:lang w:val="en-GB"/>
        </w:rPr>
        <w:t xml:space="preserve">Similar and </w:t>
      </w:r>
      <w:r w:rsidRPr="00B5133C">
        <w:rPr>
          <w:rFonts w:ascii="Times New Roman" w:hAnsi="Times New Roman" w:cs="Times New Roman"/>
          <w:sz w:val="24"/>
          <w:szCs w:val="24"/>
          <w:lang w:val="en-GB"/>
        </w:rPr>
        <w:t xml:space="preserve">higher </w:t>
      </w:r>
      <w:r w:rsidR="00282FAA" w:rsidRPr="00B5133C">
        <w:rPr>
          <w:rFonts w:ascii="Times New Roman" w:hAnsi="Times New Roman" w:cs="Times New Roman"/>
          <w:sz w:val="24"/>
          <w:szCs w:val="24"/>
          <w:lang w:val="en-GB"/>
        </w:rPr>
        <w:t>valu</w:t>
      </w:r>
      <w:r w:rsidRPr="00B5133C">
        <w:rPr>
          <w:rFonts w:ascii="Times New Roman" w:hAnsi="Times New Roman" w:cs="Times New Roman"/>
          <w:sz w:val="24"/>
          <w:szCs w:val="24"/>
          <w:lang w:val="en-GB"/>
        </w:rPr>
        <w:t xml:space="preserve">es </w:t>
      </w:r>
      <w:r w:rsidR="00282FAA" w:rsidRPr="00B5133C">
        <w:rPr>
          <w:rFonts w:ascii="Times New Roman" w:hAnsi="Times New Roman" w:cs="Times New Roman"/>
          <w:sz w:val="24"/>
          <w:szCs w:val="24"/>
          <w:lang w:val="en-GB"/>
        </w:rPr>
        <w:t>have been</w:t>
      </w:r>
      <w:r w:rsidRPr="00B5133C">
        <w:rPr>
          <w:rFonts w:ascii="Times New Roman" w:hAnsi="Times New Roman" w:cs="Times New Roman"/>
          <w:sz w:val="24"/>
          <w:szCs w:val="24"/>
          <w:lang w:val="en-GB"/>
        </w:rPr>
        <w:t xml:space="preserve"> obtained for other manifestations of the Shokpar-Karatas zone. The work also considers data on noble metals of shungite</w:t>
      </w:r>
      <w:r w:rsidR="00282FAA"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from </w:t>
      </w:r>
      <w:r w:rsidR="00282FAA"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Koksu-Tekeli district and brown coal deposits of </w:t>
      </w:r>
      <w:r w:rsidR="00282FAA"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Ili intermountain depression. In recent decades</w:t>
      </w:r>
      <w:r w:rsidR="00282FAA"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interest in gold</w:t>
      </w:r>
      <w:r w:rsidR="00282FAA"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deposits of the type of mineralised zones in the black shale rocks increased dramatically due to discovery of gigantic and unique deposits: Muruntau in Uzbekistan, Kumtor in Kyrgyzstan, Sukhoi Log in Russia and Bakyrchik in Eastern Kazakhstan. In the medium term, these ore </w:t>
      </w:r>
      <w:r w:rsidR="00282FAA" w:rsidRPr="00B5133C">
        <w:rPr>
          <w:rFonts w:ascii="Times New Roman" w:hAnsi="Times New Roman" w:cs="Times New Roman"/>
          <w:sz w:val="24"/>
          <w:szCs w:val="24"/>
          <w:lang w:val="en-GB"/>
        </w:rPr>
        <w:t>object</w:t>
      </w:r>
      <w:r w:rsidRPr="00B5133C">
        <w:rPr>
          <w:rFonts w:ascii="Times New Roman" w:hAnsi="Times New Roman" w:cs="Times New Roman"/>
          <w:sz w:val="24"/>
          <w:szCs w:val="24"/>
          <w:lang w:val="en-GB"/>
        </w:rPr>
        <w:t xml:space="preserve">s will be the main suppliers of </w:t>
      </w:r>
      <w:r w:rsidR="00282FAA" w:rsidRPr="00B5133C">
        <w:rPr>
          <w:rFonts w:ascii="Times New Roman" w:hAnsi="Times New Roman" w:cs="Times New Roman"/>
          <w:sz w:val="24"/>
          <w:szCs w:val="24"/>
          <w:lang w:val="en-GB"/>
        </w:rPr>
        <w:t>the both</w:t>
      </w:r>
      <w:r w:rsidRPr="00B5133C">
        <w:rPr>
          <w:rFonts w:ascii="Times New Roman" w:hAnsi="Times New Roman" w:cs="Times New Roman"/>
          <w:sz w:val="24"/>
          <w:szCs w:val="24"/>
          <w:lang w:val="en-GB"/>
        </w:rPr>
        <w:t xml:space="preserve"> gold </w:t>
      </w:r>
      <w:r w:rsidR="00282FAA" w:rsidRPr="00B5133C">
        <w:rPr>
          <w:rFonts w:ascii="Times New Roman" w:hAnsi="Times New Roman" w:cs="Times New Roman"/>
          <w:sz w:val="24"/>
          <w:szCs w:val="24"/>
          <w:lang w:val="en-GB"/>
        </w:rPr>
        <w:t>and</w:t>
      </w:r>
      <w:r w:rsidRPr="00B5133C">
        <w:rPr>
          <w:rFonts w:ascii="Times New Roman" w:hAnsi="Times New Roman" w:cs="Times New Roman"/>
          <w:sz w:val="24"/>
          <w:szCs w:val="24"/>
          <w:lang w:val="en-GB"/>
        </w:rPr>
        <w:t xml:space="preserve"> </w:t>
      </w:r>
      <w:r w:rsidR="005D7A17" w:rsidRPr="00B5133C">
        <w:rPr>
          <w:rFonts w:ascii="Times New Roman" w:hAnsi="Times New Roman" w:cs="Times New Roman"/>
          <w:sz w:val="24"/>
          <w:szCs w:val="24"/>
          <w:lang w:val="en-GB"/>
        </w:rPr>
        <w:t>platinoid</w:t>
      </w:r>
      <w:r w:rsidRPr="00B5133C">
        <w:rPr>
          <w:rFonts w:ascii="Times New Roman" w:hAnsi="Times New Roman" w:cs="Times New Roman"/>
          <w:sz w:val="24"/>
          <w:szCs w:val="24"/>
          <w:lang w:val="en-GB"/>
        </w:rPr>
        <w:t xml:space="preserve"> group metals. The particular feature of this type of deposit</w:t>
      </w:r>
      <w:r w:rsidR="00605BB5"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is that it does not occur alone, but usually forms long gold</w:t>
      </w:r>
      <w:r w:rsidR="00605BB5"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belts. These are</w:t>
      </w:r>
      <w:r w:rsidR="00605BB5"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the West Kalb</w:t>
      </w:r>
      <w:r w:rsidR="00605BB5" w:rsidRPr="00B5133C">
        <w:rPr>
          <w:rFonts w:ascii="Times New Roman" w:hAnsi="Times New Roman" w:cs="Times New Roman"/>
          <w:sz w:val="24"/>
          <w:szCs w:val="24"/>
          <w:lang w:val="en-GB"/>
        </w:rPr>
        <w:t>a</w:t>
      </w:r>
      <w:r w:rsidRPr="00B5133C">
        <w:rPr>
          <w:rFonts w:ascii="Times New Roman" w:hAnsi="Times New Roman" w:cs="Times New Roman"/>
          <w:sz w:val="24"/>
          <w:szCs w:val="24"/>
          <w:lang w:val="en-GB"/>
        </w:rPr>
        <w:t xml:space="preserve"> gold ore belt, the gold-arsenide </w:t>
      </w:r>
      <w:r w:rsidR="00605BB5" w:rsidRPr="00B5133C">
        <w:rPr>
          <w:rFonts w:ascii="Times New Roman" w:hAnsi="Times New Roman" w:cs="Times New Roman"/>
          <w:sz w:val="24"/>
          <w:szCs w:val="24"/>
          <w:lang w:val="en-GB"/>
        </w:rPr>
        <w:t xml:space="preserve">deposit </w:t>
      </w:r>
      <w:r w:rsidRPr="00B5133C">
        <w:rPr>
          <w:rFonts w:ascii="Times New Roman" w:hAnsi="Times New Roman" w:cs="Times New Roman"/>
          <w:sz w:val="24"/>
          <w:szCs w:val="24"/>
          <w:lang w:val="en-GB"/>
        </w:rPr>
        <w:t>belt</w:t>
      </w:r>
      <w:r w:rsidR="00605BB5" w:rsidRPr="00B5133C">
        <w:rPr>
          <w:rFonts w:ascii="Times New Roman" w:hAnsi="Times New Roman" w:cs="Times New Roman"/>
          <w:sz w:val="24"/>
          <w:szCs w:val="24"/>
          <w:lang w:val="en-GB"/>
        </w:rPr>
        <w:t xml:space="preserve"> in</w:t>
      </w:r>
      <w:r w:rsidRPr="00B5133C">
        <w:rPr>
          <w:rFonts w:ascii="Times New Roman" w:hAnsi="Times New Roman" w:cs="Times New Roman"/>
          <w:sz w:val="24"/>
          <w:szCs w:val="24"/>
          <w:lang w:val="en-GB"/>
        </w:rPr>
        <w:t xml:space="preserve"> Nevada (USA), etc. Prospecting and exploration for this type of fields is a particular challenge. Finely</w:t>
      </w:r>
      <w:r w:rsidR="00605BB5" w:rsidRPr="00B5133C">
        <w:rPr>
          <w:rFonts w:ascii="Times New Roman" w:hAnsi="Times New Roman" w:cs="Times New Roman"/>
          <w:sz w:val="24"/>
          <w:szCs w:val="24"/>
          <w:lang w:val="en-GB"/>
        </w:rPr>
        <w:t xml:space="preserve"> impregnated</w:t>
      </w:r>
      <w:r w:rsidRPr="00B5133C">
        <w:rPr>
          <w:rFonts w:ascii="Times New Roman" w:hAnsi="Times New Roman" w:cs="Times New Roman"/>
          <w:sz w:val="24"/>
          <w:szCs w:val="24"/>
          <w:lang w:val="en-GB"/>
        </w:rPr>
        <w:t xml:space="preserve"> ores are virtually indistinguishable from host rocks and are extract</w:t>
      </w:r>
      <w:r w:rsidR="00605BB5" w:rsidRPr="00B5133C">
        <w:rPr>
          <w:rFonts w:ascii="Times New Roman" w:hAnsi="Times New Roman" w:cs="Times New Roman"/>
          <w:sz w:val="24"/>
          <w:szCs w:val="24"/>
          <w:lang w:val="en-GB"/>
        </w:rPr>
        <w:t>able</w:t>
      </w:r>
      <w:r w:rsidRPr="00B5133C">
        <w:rPr>
          <w:rFonts w:ascii="Times New Roman" w:hAnsi="Times New Roman" w:cs="Times New Roman"/>
          <w:sz w:val="24"/>
          <w:szCs w:val="24"/>
          <w:lang w:val="en-GB"/>
        </w:rPr>
        <w:t xml:space="preserve"> only </w:t>
      </w:r>
      <w:r w:rsidR="00605BB5" w:rsidRPr="00B5133C">
        <w:rPr>
          <w:rFonts w:ascii="Times New Roman" w:hAnsi="Times New Roman" w:cs="Times New Roman"/>
          <w:sz w:val="24"/>
          <w:szCs w:val="24"/>
          <w:lang w:val="en-GB"/>
        </w:rPr>
        <w:t xml:space="preserve">upon </w:t>
      </w:r>
      <w:r w:rsidRPr="00B5133C">
        <w:rPr>
          <w:rFonts w:ascii="Times New Roman" w:hAnsi="Times New Roman" w:cs="Times New Roman"/>
          <w:sz w:val="24"/>
          <w:szCs w:val="24"/>
          <w:lang w:val="en-GB"/>
        </w:rPr>
        <w:t>the testing. Prospecting and exploration work</w:t>
      </w:r>
      <w:r w:rsidR="00605BB5"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therefore</w:t>
      </w:r>
      <w:r w:rsidR="00605BB5" w:rsidRPr="00B5133C">
        <w:rPr>
          <w:rFonts w:ascii="Times New Roman" w:hAnsi="Times New Roman" w:cs="Times New Roman"/>
          <w:sz w:val="24"/>
          <w:szCs w:val="24"/>
          <w:lang w:val="en-GB"/>
        </w:rPr>
        <w:t>,</w:t>
      </w:r>
      <w:r w:rsidRPr="00B5133C">
        <w:rPr>
          <w:rFonts w:ascii="Times New Roman" w:hAnsi="Times New Roman" w:cs="Times New Roman"/>
          <w:sz w:val="24"/>
          <w:szCs w:val="24"/>
          <w:lang w:val="en-GB"/>
        </w:rPr>
        <w:t xml:space="preserve"> requires total testing. </w:t>
      </w:r>
      <w:r w:rsidR="00605BB5" w:rsidRPr="00B5133C">
        <w:rPr>
          <w:rFonts w:ascii="Times New Roman" w:hAnsi="Times New Roman" w:cs="Times New Roman"/>
          <w:sz w:val="24"/>
          <w:szCs w:val="24"/>
          <w:lang w:val="en-GB"/>
        </w:rPr>
        <w:t>The s</w:t>
      </w:r>
      <w:r w:rsidR="004C401A" w:rsidRPr="00B5133C">
        <w:rPr>
          <w:rFonts w:ascii="Times New Roman" w:hAnsi="Times New Roman" w:cs="Times New Roman"/>
          <w:sz w:val="24"/>
          <w:szCs w:val="24"/>
          <w:lang w:val="en-GB"/>
        </w:rPr>
        <w:t>pecimen</w:t>
      </w:r>
      <w:r w:rsidRPr="00B5133C">
        <w:rPr>
          <w:rFonts w:ascii="Times New Roman" w:hAnsi="Times New Roman" w:cs="Times New Roman"/>
          <w:sz w:val="24"/>
          <w:szCs w:val="24"/>
          <w:lang w:val="en-GB"/>
        </w:rPr>
        <w:t xml:space="preserve"> testing, which is traditionally used in prospecting and exploration work </w:t>
      </w:r>
      <w:r w:rsidR="00605BB5" w:rsidRPr="00B5133C">
        <w:rPr>
          <w:rFonts w:ascii="Times New Roman" w:hAnsi="Times New Roman" w:cs="Times New Roman"/>
          <w:sz w:val="24"/>
          <w:szCs w:val="24"/>
          <w:lang w:val="en-GB"/>
        </w:rPr>
        <w:t>for</w:t>
      </w:r>
      <w:r w:rsidRPr="00B5133C">
        <w:rPr>
          <w:rFonts w:ascii="Times New Roman" w:hAnsi="Times New Roman" w:cs="Times New Roman"/>
          <w:sz w:val="24"/>
          <w:szCs w:val="24"/>
          <w:lang w:val="en-GB"/>
        </w:rPr>
        <w:t xml:space="preserve"> Au, is not suitable for this type of deposit. </w:t>
      </w:r>
      <w:r w:rsidR="00605BB5" w:rsidRPr="00B5133C">
        <w:rPr>
          <w:rFonts w:ascii="Times New Roman" w:hAnsi="Times New Roman" w:cs="Times New Roman"/>
          <w:sz w:val="24"/>
          <w:szCs w:val="24"/>
          <w:lang w:val="en-GB"/>
        </w:rPr>
        <w:t>Precious</w:t>
      </w:r>
      <w:r w:rsidRPr="00B5133C">
        <w:rPr>
          <w:rFonts w:ascii="Times New Roman" w:hAnsi="Times New Roman" w:cs="Times New Roman"/>
          <w:sz w:val="24"/>
          <w:szCs w:val="24"/>
          <w:lang w:val="en-GB"/>
        </w:rPr>
        <w:t xml:space="preserve"> metal analytics </w:t>
      </w:r>
      <w:r w:rsidR="00605BB5" w:rsidRPr="00B5133C">
        <w:rPr>
          <w:rFonts w:ascii="Times New Roman" w:hAnsi="Times New Roman" w:cs="Times New Roman"/>
          <w:sz w:val="24"/>
          <w:szCs w:val="24"/>
          <w:lang w:val="en-GB"/>
        </w:rPr>
        <w:t>is paid</w:t>
      </w:r>
      <w:r w:rsidRPr="00B5133C">
        <w:rPr>
          <w:rFonts w:ascii="Times New Roman" w:hAnsi="Times New Roman" w:cs="Times New Roman"/>
          <w:sz w:val="24"/>
          <w:szCs w:val="24"/>
          <w:lang w:val="en-GB"/>
        </w:rPr>
        <w:t xml:space="preserve"> a great deal of attention around the world. In recent years, preference has been given to physical analy</w:t>
      </w:r>
      <w:r w:rsidR="00605BB5" w:rsidRPr="00B5133C">
        <w:rPr>
          <w:rFonts w:ascii="Times New Roman" w:hAnsi="Times New Roman" w:cs="Times New Roman"/>
          <w:sz w:val="24"/>
          <w:szCs w:val="24"/>
          <w:lang w:val="en-GB"/>
        </w:rPr>
        <w:t>tic methods which</w:t>
      </w:r>
      <w:r w:rsidRPr="00B5133C">
        <w:rPr>
          <w:rFonts w:ascii="Times New Roman" w:hAnsi="Times New Roman" w:cs="Times New Roman"/>
          <w:sz w:val="24"/>
          <w:szCs w:val="24"/>
          <w:lang w:val="en-GB"/>
        </w:rPr>
        <w:t xml:space="preserve"> do not require pre-crushing and decomposition of samples. These </w:t>
      </w:r>
      <w:r w:rsidR="00605BB5" w:rsidRPr="00B5133C">
        <w:rPr>
          <w:rFonts w:ascii="Times New Roman" w:hAnsi="Times New Roman" w:cs="Times New Roman"/>
          <w:sz w:val="24"/>
          <w:szCs w:val="24"/>
          <w:lang w:val="en-GB"/>
        </w:rPr>
        <w:t xml:space="preserve">express </w:t>
      </w:r>
      <w:r w:rsidRPr="00B5133C">
        <w:rPr>
          <w:rFonts w:ascii="Times New Roman" w:hAnsi="Times New Roman" w:cs="Times New Roman"/>
          <w:sz w:val="24"/>
          <w:szCs w:val="24"/>
          <w:lang w:val="en-GB"/>
        </w:rPr>
        <w:t>methods are rapid, highly sensitive and precise.</w:t>
      </w:r>
    </w:p>
    <w:p w:rsidR="002E2E66" w:rsidRPr="00B5133C" w:rsidRDefault="002E2E66" w:rsidP="002E2E66">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lastRenderedPageBreak/>
        <w:t xml:space="preserve">The combined potential of gold and silver in South East Kazakhstan is shown in Table 3. The potential is quite high and makes it possible to assess the region as promising for noble metals. The </w:t>
      </w:r>
      <w:r w:rsidR="00605BB5" w:rsidRPr="00B5133C">
        <w:rPr>
          <w:rFonts w:ascii="Times New Roman" w:hAnsi="Times New Roman" w:cs="Times New Roman"/>
          <w:sz w:val="24"/>
          <w:szCs w:val="24"/>
          <w:lang w:val="en-GB"/>
        </w:rPr>
        <w:t>Zhongar</w:t>
      </w:r>
      <w:r w:rsidRPr="00B5133C">
        <w:rPr>
          <w:rFonts w:ascii="Times New Roman" w:hAnsi="Times New Roman" w:cs="Times New Roman"/>
          <w:sz w:val="24"/>
          <w:szCs w:val="24"/>
          <w:lang w:val="en-GB"/>
        </w:rPr>
        <w:t xml:space="preserve"> and </w:t>
      </w:r>
      <w:r w:rsidR="00605BB5" w:rsidRPr="00B5133C">
        <w:rPr>
          <w:rFonts w:ascii="Times New Roman" w:hAnsi="Times New Roman" w:cs="Times New Roman"/>
          <w:sz w:val="24"/>
          <w:szCs w:val="24"/>
          <w:lang w:val="en-GB"/>
        </w:rPr>
        <w:t>Trans-Ili</w:t>
      </w:r>
      <w:r w:rsidRPr="00B5133C">
        <w:rPr>
          <w:rFonts w:ascii="Times New Roman" w:hAnsi="Times New Roman" w:cs="Times New Roman"/>
          <w:sz w:val="24"/>
          <w:szCs w:val="24"/>
          <w:lang w:val="en-GB"/>
        </w:rPr>
        <w:t xml:space="preserve"> gold</w:t>
      </w:r>
      <w:r w:rsidR="00605BB5" w:rsidRPr="00B5133C">
        <w:rPr>
          <w:rFonts w:ascii="Times New Roman" w:hAnsi="Times New Roman" w:cs="Times New Roman"/>
          <w:sz w:val="24"/>
          <w:szCs w:val="24"/>
          <w:lang w:val="en-GB"/>
        </w:rPr>
        <w:t>-ore</w:t>
      </w:r>
      <w:r w:rsidRPr="00B5133C">
        <w:rPr>
          <w:rFonts w:ascii="Times New Roman" w:hAnsi="Times New Roman" w:cs="Times New Roman"/>
          <w:sz w:val="24"/>
          <w:szCs w:val="24"/>
          <w:lang w:val="en-GB"/>
        </w:rPr>
        <w:t xml:space="preserve"> areas are gold </w:t>
      </w:r>
      <w:r w:rsidR="00605BB5" w:rsidRPr="00B5133C">
        <w:rPr>
          <w:rFonts w:ascii="Times New Roman" w:hAnsi="Times New Roman" w:cs="Times New Roman"/>
          <w:sz w:val="24"/>
          <w:szCs w:val="24"/>
          <w:lang w:val="en-GB"/>
        </w:rPr>
        <w:t xml:space="preserve">and silver, </w:t>
      </w:r>
      <w:r w:rsidRPr="00B5133C">
        <w:rPr>
          <w:rFonts w:ascii="Times New Roman" w:hAnsi="Times New Roman" w:cs="Times New Roman"/>
          <w:sz w:val="24"/>
          <w:szCs w:val="24"/>
          <w:lang w:val="en-GB"/>
        </w:rPr>
        <w:t xml:space="preserve">and </w:t>
      </w:r>
      <w:r w:rsidR="00605BB5"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lang w:val="en-GB"/>
        </w:rPr>
        <w:t xml:space="preserve">Kendyktas </w:t>
      </w:r>
      <w:r w:rsidR="00605BB5" w:rsidRPr="00B5133C">
        <w:rPr>
          <w:rFonts w:ascii="Times New Roman" w:hAnsi="Times New Roman" w:cs="Times New Roman"/>
          <w:sz w:val="24"/>
          <w:szCs w:val="24"/>
          <w:lang w:val="en-GB"/>
        </w:rPr>
        <w:t xml:space="preserve">one is </w:t>
      </w:r>
      <w:r w:rsidRPr="00B5133C">
        <w:rPr>
          <w:rFonts w:ascii="Times New Roman" w:hAnsi="Times New Roman" w:cs="Times New Roman"/>
          <w:sz w:val="24"/>
          <w:szCs w:val="24"/>
          <w:lang w:val="en-GB"/>
        </w:rPr>
        <w:t>gold</w:t>
      </w:r>
      <w:r w:rsidR="00605BB5" w:rsidRPr="00B5133C">
        <w:rPr>
          <w:rFonts w:ascii="Times New Roman" w:hAnsi="Times New Roman" w:cs="Times New Roman"/>
          <w:sz w:val="24"/>
          <w:szCs w:val="24"/>
          <w:lang w:val="en-GB"/>
        </w:rPr>
        <w:t xml:space="preserve"> area</w:t>
      </w:r>
      <w:r w:rsidRPr="00B5133C">
        <w:rPr>
          <w:rFonts w:ascii="Times New Roman" w:hAnsi="Times New Roman" w:cs="Times New Roman"/>
          <w:sz w:val="24"/>
          <w:szCs w:val="24"/>
          <w:lang w:val="en-GB"/>
        </w:rPr>
        <w:t xml:space="preserve">. All material is summarized in the table. It contains the </w:t>
      </w:r>
      <w:r w:rsidR="00605BB5" w:rsidRPr="00B5133C">
        <w:rPr>
          <w:rFonts w:ascii="Times New Roman" w:hAnsi="Times New Roman" w:cs="Times New Roman"/>
          <w:sz w:val="24"/>
          <w:szCs w:val="24"/>
          <w:lang w:val="en-GB"/>
        </w:rPr>
        <w:t xml:space="preserve">point </w:t>
      </w:r>
      <w:r w:rsidRPr="00B5133C">
        <w:rPr>
          <w:rFonts w:ascii="Times New Roman" w:hAnsi="Times New Roman" w:cs="Times New Roman"/>
          <w:sz w:val="24"/>
          <w:szCs w:val="24"/>
          <w:lang w:val="en-GB"/>
        </w:rPr>
        <w:t>numbers on the map of gold bearing capacity of black shale thicknesses of South-East Kazakhstan (Table 4), object name</w:t>
      </w:r>
      <w:r w:rsidR="00605BB5" w:rsidRPr="00B5133C">
        <w:rPr>
          <w:rFonts w:ascii="Times New Roman" w:hAnsi="Times New Roman" w:cs="Times New Roman"/>
          <w:sz w:val="24"/>
          <w:szCs w:val="24"/>
          <w:lang w:val="en-GB"/>
        </w:rPr>
        <w:t>s</w:t>
      </w:r>
      <w:r w:rsidRPr="00B5133C">
        <w:rPr>
          <w:rFonts w:ascii="Times New Roman" w:hAnsi="Times New Roman" w:cs="Times New Roman"/>
          <w:sz w:val="24"/>
          <w:szCs w:val="24"/>
          <w:lang w:val="en-GB"/>
        </w:rPr>
        <w:t xml:space="preserve">, geographical coordinates, characteristics of projected objects (area, depth of forecast, type of </w:t>
      </w:r>
      <w:r w:rsidR="00DF0AB6" w:rsidRPr="00B5133C">
        <w:rPr>
          <w:rFonts w:ascii="Times New Roman" w:hAnsi="Times New Roman" w:cs="Times New Roman"/>
          <w:sz w:val="24"/>
          <w:szCs w:val="24"/>
          <w:lang w:val="en-GB"/>
        </w:rPr>
        <w:t>mineralisation</w:t>
      </w:r>
      <w:r w:rsidRPr="00B5133C">
        <w:rPr>
          <w:rFonts w:ascii="Times New Roman" w:hAnsi="Times New Roman" w:cs="Times New Roman"/>
          <w:sz w:val="24"/>
          <w:szCs w:val="24"/>
          <w:lang w:val="en-GB"/>
        </w:rPr>
        <w:t>, objects</w:t>
      </w:r>
      <w:r w:rsidR="00605BB5" w:rsidRPr="00B5133C">
        <w:rPr>
          <w:rFonts w:ascii="Times New Roman" w:hAnsi="Times New Roman" w:cs="Times New Roman"/>
          <w:sz w:val="24"/>
          <w:szCs w:val="24"/>
          <w:lang w:val="en-GB"/>
        </w:rPr>
        <w:t>’ dimensions</w:t>
      </w:r>
      <w:r w:rsidRPr="00B5133C">
        <w:rPr>
          <w:rFonts w:ascii="Times New Roman" w:hAnsi="Times New Roman" w:cs="Times New Roman"/>
          <w:sz w:val="24"/>
          <w:szCs w:val="24"/>
          <w:lang w:val="en-GB"/>
        </w:rPr>
        <w:t xml:space="preserve">), reserves and resources by categories C2, P1, P2, P3, </w:t>
      </w:r>
      <w:r w:rsidR="00605BB5" w:rsidRPr="00B5133C">
        <w:rPr>
          <w:rFonts w:ascii="Times New Roman" w:hAnsi="Times New Roman" w:cs="Times New Roman"/>
          <w:sz w:val="24"/>
          <w:szCs w:val="24"/>
          <w:lang w:val="en-GB"/>
        </w:rPr>
        <w:t xml:space="preserve">and </w:t>
      </w:r>
      <w:r w:rsidRPr="00B5133C">
        <w:rPr>
          <w:rFonts w:ascii="Times New Roman" w:hAnsi="Times New Roman" w:cs="Times New Roman"/>
          <w:sz w:val="24"/>
          <w:szCs w:val="24"/>
          <w:lang w:val="en-GB"/>
        </w:rPr>
        <w:t xml:space="preserve">information sources. </w:t>
      </w:r>
    </w:p>
    <w:p w:rsidR="00DB1786" w:rsidRPr="00B5133C" w:rsidRDefault="00DB1786" w:rsidP="002E2E66">
      <w:pPr>
        <w:spacing w:after="0" w:line="360" w:lineRule="auto"/>
        <w:ind w:firstLine="720"/>
        <w:jc w:val="both"/>
        <w:rPr>
          <w:rFonts w:ascii="Times New Roman" w:hAnsi="Times New Roman" w:cs="Times New Roman"/>
          <w:sz w:val="24"/>
          <w:szCs w:val="24"/>
          <w:lang w:val="en-GB"/>
        </w:rPr>
      </w:pPr>
    </w:p>
    <w:p w:rsidR="00B35C7B" w:rsidRPr="00B5133C" w:rsidRDefault="002E2E66" w:rsidP="00E03613">
      <w:pPr>
        <w:spacing w:after="0" w:line="36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w:t>
      </w:r>
      <w:r w:rsidR="00C407D5" w:rsidRPr="00B5133C">
        <w:rPr>
          <w:rFonts w:ascii="Times New Roman" w:hAnsi="Times New Roman" w:cs="Times New Roman"/>
          <w:sz w:val="24"/>
          <w:szCs w:val="24"/>
          <w:lang w:val="en-GB"/>
        </w:rPr>
        <w:t xml:space="preserve">able </w:t>
      </w:r>
      <w:r w:rsidR="00E03613" w:rsidRPr="00B5133C">
        <w:rPr>
          <w:rFonts w:ascii="Times New Roman" w:hAnsi="Times New Roman" w:cs="Times New Roman"/>
          <w:sz w:val="24"/>
          <w:szCs w:val="24"/>
          <w:lang w:val="en-GB"/>
        </w:rPr>
        <w:t>3 -</w:t>
      </w:r>
      <w:r w:rsidRPr="00B5133C">
        <w:rPr>
          <w:rFonts w:ascii="Times New Roman" w:hAnsi="Times New Roman" w:cs="Times New Roman"/>
          <w:sz w:val="24"/>
          <w:szCs w:val="24"/>
          <w:lang w:val="en-GB"/>
        </w:rPr>
        <w:t xml:space="preserve"> Summary potential of gold and sil</w:t>
      </w:r>
      <w:r w:rsidR="00DB1786" w:rsidRPr="00B5133C">
        <w:rPr>
          <w:rFonts w:ascii="Times New Roman" w:hAnsi="Times New Roman" w:cs="Times New Roman"/>
          <w:sz w:val="24"/>
          <w:szCs w:val="24"/>
          <w:lang w:val="en-GB"/>
        </w:rPr>
        <w:t>ver in South-Eastern Kazakhstan</w:t>
      </w:r>
    </w:p>
    <w:tbl>
      <w:tblPr>
        <w:tblStyle w:val="TableNormal"/>
        <w:tblW w:w="95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1701"/>
        <w:gridCol w:w="1134"/>
        <w:gridCol w:w="1134"/>
        <w:gridCol w:w="993"/>
        <w:gridCol w:w="1134"/>
        <w:gridCol w:w="1188"/>
      </w:tblGrid>
      <w:tr w:rsidR="00682ECE" w:rsidRPr="00B5133C" w:rsidTr="002C6F49">
        <w:trPr>
          <w:trHeight w:val="257"/>
        </w:trPr>
        <w:tc>
          <w:tcPr>
            <w:tcW w:w="2268" w:type="dxa"/>
            <w:vMerge w:val="restart"/>
          </w:tcPr>
          <w:p w:rsidR="00682ECE" w:rsidRPr="00B5133C" w:rsidRDefault="00682ECE" w:rsidP="00682ECE">
            <w:pPr>
              <w:pStyle w:val="TableParagraph"/>
              <w:spacing w:before="10"/>
              <w:rPr>
                <w:rFonts w:ascii="Times New Roman" w:hAnsi="Times New Roman" w:cs="Times New Roman"/>
                <w:lang w:val="en-GB"/>
              </w:rPr>
            </w:pPr>
          </w:p>
          <w:p w:rsidR="00682ECE" w:rsidRPr="00B5133C" w:rsidRDefault="00DB1786" w:rsidP="00682ECE">
            <w:pPr>
              <w:pStyle w:val="TableParagraph"/>
              <w:ind w:left="107"/>
              <w:rPr>
                <w:rFonts w:ascii="Times New Roman" w:hAnsi="Times New Roman" w:cs="Times New Roman"/>
              </w:rPr>
            </w:pPr>
            <w:r w:rsidRPr="00B5133C">
              <w:rPr>
                <w:rFonts w:ascii="Times New Roman" w:hAnsi="Times New Roman" w:cs="Times New Roman"/>
              </w:rPr>
              <w:t>Gold ore districts</w:t>
            </w:r>
          </w:p>
        </w:tc>
        <w:tc>
          <w:tcPr>
            <w:tcW w:w="1701" w:type="dxa"/>
            <w:vMerge w:val="restart"/>
          </w:tcPr>
          <w:p w:rsidR="00682ECE" w:rsidRPr="00B5133C" w:rsidRDefault="00DB1786" w:rsidP="00682ECE">
            <w:pPr>
              <w:pStyle w:val="TableParagraph"/>
              <w:spacing w:line="234" w:lineRule="exact"/>
              <w:ind w:left="187" w:right="300"/>
              <w:rPr>
                <w:rFonts w:ascii="Times New Roman" w:hAnsi="Times New Roman" w:cs="Times New Roman"/>
              </w:rPr>
            </w:pPr>
            <w:r w:rsidRPr="00B5133C">
              <w:rPr>
                <w:rFonts w:ascii="Times New Roman" w:hAnsi="Times New Roman" w:cs="Times New Roman"/>
              </w:rPr>
              <w:t>Number of prognostic objects</w:t>
            </w:r>
          </w:p>
        </w:tc>
        <w:tc>
          <w:tcPr>
            <w:tcW w:w="5583" w:type="dxa"/>
            <w:gridSpan w:val="5"/>
          </w:tcPr>
          <w:p w:rsidR="00682ECE" w:rsidRPr="00B5133C" w:rsidRDefault="00DB1786" w:rsidP="00DB1786">
            <w:pPr>
              <w:pStyle w:val="TableParagraph"/>
              <w:spacing w:line="234" w:lineRule="exact"/>
              <w:ind w:left="876"/>
              <w:rPr>
                <w:rFonts w:ascii="Times New Roman" w:hAnsi="Times New Roman" w:cs="Times New Roman"/>
                <w:lang w:val="ru-RU"/>
              </w:rPr>
            </w:pPr>
            <w:r w:rsidRPr="00B5133C">
              <w:rPr>
                <w:rFonts w:ascii="Times New Roman" w:hAnsi="Times New Roman" w:cs="Times New Roman"/>
                <w:lang w:val="en-GB"/>
              </w:rPr>
              <w:t>Au, ag researves, tonnes</w:t>
            </w:r>
          </w:p>
        </w:tc>
      </w:tr>
      <w:tr w:rsidR="00682ECE" w:rsidRPr="00B5133C" w:rsidTr="002C6F49">
        <w:trPr>
          <w:trHeight w:val="760"/>
        </w:trPr>
        <w:tc>
          <w:tcPr>
            <w:tcW w:w="2268" w:type="dxa"/>
            <w:vMerge/>
            <w:tcBorders>
              <w:top w:val="nil"/>
            </w:tcBorders>
          </w:tcPr>
          <w:p w:rsidR="00682ECE" w:rsidRPr="00B5133C" w:rsidRDefault="00682ECE" w:rsidP="00682ECE">
            <w:pPr>
              <w:jc w:val="center"/>
              <w:rPr>
                <w:rFonts w:ascii="Times New Roman" w:hAnsi="Times New Roman" w:cs="Times New Roman"/>
                <w:lang w:val="ru-RU"/>
              </w:rPr>
            </w:pPr>
          </w:p>
        </w:tc>
        <w:tc>
          <w:tcPr>
            <w:tcW w:w="1701" w:type="dxa"/>
            <w:vMerge/>
            <w:tcBorders>
              <w:top w:val="nil"/>
            </w:tcBorders>
          </w:tcPr>
          <w:p w:rsidR="00682ECE" w:rsidRPr="00B5133C" w:rsidRDefault="00682ECE" w:rsidP="00682ECE">
            <w:pPr>
              <w:jc w:val="center"/>
              <w:rPr>
                <w:rFonts w:ascii="Times New Roman" w:hAnsi="Times New Roman" w:cs="Times New Roman"/>
                <w:lang w:val="ru-RU"/>
              </w:rPr>
            </w:pPr>
          </w:p>
        </w:tc>
        <w:tc>
          <w:tcPr>
            <w:tcW w:w="1134" w:type="dxa"/>
          </w:tcPr>
          <w:p w:rsidR="00682ECE" w:rsidRPr="00B5133C" w:rsidRDefault="00682ECE" w:rsidP="00682ECE">
            <w:pPr>
              <w:pStyle w:val="TableParagraph"/>
              <w:spacing w:before="9"/>
              <w:rPr>
                <w:rFonts w:ascii="Times New Roman" w:hAnsi="Times New Roman" w:cs="Times New Roman"/>
                <w:lang w:val="ru-RU"/>
              </w:rPr>
            </w:pPr>
          </w:p>
          <w:p w:rsidR="00682ECE" w:rsidRPr="00B5133C" w:rsidRDefault="00682ECE" w:rsidP="00682ECE">
            <w:pPr>
              <w:pStyle w:val="TableParagraph"/>
              <w:ind w:left="237" w:right="227"/>
              <w:rPr>
                <w:rFonts w:ascii="Times New Roman" w:hAnsi="Times New Roman" w:cs="Times New Roman"/>
              </w:rPr>
            </w:pPr>
            <w:r w:rsidRPr="00B5133C">
              <w:rPr>
                <w:rFonts w:ascii="Times New Roman" w:hAnsi="Times New Roman" w:cs="Times New Roman"/>
                <w:position w:val="2"/>
              </w:rPr>
              <w:t>С</w:t>
            </w:r>
            <w:r w:rsidRPr="00B5133C">
              <w:rPr>
                <w:rFonts w:ascii="Times New Roman" w:hAnsi="Times New Roman" w:cs="Times New Roman"/>
              </w:rPr>
              <w:t>2</w:t>
            </w:r>
          </w:p>
        </w:tc>
        <w:tc>
          <w:tcPr>
            <w:tcW w:w="1134" w:type="dxa"/>
          </w:tcPr>
          <w:p w:rsidR="00682ECE" w:rsidRPr="00B5133C" w:rsidRDefault="00682ECE" w:rsidP="00682ECE">
            <w:pPr>
              <w:pStyle w:val="TableParagraph"/>
              <w:spacing w:before="9"/>
              <w:rPr>
                <w:rFonts w:ascii="Times New Roman" w:hAnsi="Times New Roman" w:cs="Times New Roman"/>
              </w:rPr>
            </w:pPr>
          </w:p>
          <w:p w:rsidR="00682ECE" w:rsidRPr="00B5133C" w:rsidRDefault="00682ECE" w:rsidP="00682ECE">
            <w:pPr>
              <w:pStyle w:val="TableParagraph"/>
              <w:ind w:left="256" w:right="244"/>
              <w:rPr>
                <w:rFonts w:ascii="Times New Roman" w:hAnsi="Times New Roman" w:cs="Times New Roman"/>
              </w:rPr>
            </w:pPr>
            <w:r w:rsidRPr="00B5133C">
              <w:rPr>
                <w:rFonts w:ascii="Times New Roman" w:hAnsi="Times New Roman" w:cs="Times New Roman"/>
                <w:position w:val="2"/>
              </w:rPr>
              <w:t>Р</w:t>
            </w:r>
            <w:r w:rsidRPr="00B5133C">
              <w:rPr>
                <w:rFonts w:ascii="Times New Roman" w:hAnsi="Times New Roman" w:cs="Times New Roman"/>
              </w:rPr>
              <w:t>1</w:t>
            </w:r>
          </w:p>
        </w:tc>
        <w:tc>
          <w:tcPr>
            <w:tcW w:w="993" w:type="dxa"/>
          </w:tcPr>
          <w:p w:rsidR="00682ECE" w:rsidRPr="00B5133C" w:rsidRDefault="00682ECE" w:rsidP="00682ECE">
            <w:pPr>
              <w:pStyle w:val="TableParagraph"/>
              <w:spacing w:before="9"/>
              <w:rPr>
                <w:rFonts w:ascii="Times New Roman" w:hAnsi="Times New Roman" w:cs="Times New Roman"/>
              </w:rPr>
            </w:pPr>
          </w:p>
          <w:p w:rsidR="00682ECE" w:rsidRPr="00B5133C" w:rsidRDefault="00682ECE" w:rsidP="00682ECE">
            <w:pPr>
              <w:pStyle w:val="TableParagraph"/>
              <w:ind w:left="256" w:right="244"/>
              <w:rPr>
                <w:rFonts w:ascii="Times New Roman" w:hAnsi="Times New Roman" w:cs="Times New Roman"/>
              </w:rPr>
            </w:pPr>
            <w:r w:rsidRPr="00B5133C">
              <w:rPr>
                <w:rFonts w:ascii="Times New Roman" w:hAnsi="Times New Roman" w:cs="Times New Roman"/>
                <w:position w:val="2"/>
              </w:rPr>
              <w:t>Р</w:t>
            </w:r>
            <w:r w:rsidRPr="00B5133C">
              <w:rPr>
                <w:rFonts w:ascii="Times New Roman" w:hAnsi="Times New Roman" w:cs="Times New Roman"/>
              </w:rPr>
              <w:t>2</w:t>
            </w:r>
          </w:p>
        </w:tc>
        <w:tc>
          <w:tcPr>
            <w:tcW w:w="1134" w:type="dxa"/>
          </w:tcPr>
          <w:p w:rsidR="00682ECE" w:rsidRPr="00B5133C" w:rsidRDefault="00682ECE" w:rsidP="00682ECE">
            <w:pPr>
              <w:pStyle w:val="TableParagraph"/>
              <w:spacing w:before="9"/>
              <w:rPr>
                <w:rFonts w:ascii="Times New Roman" w:hAnsi="Times New Roman" w:cs="Times New Roman"/>
              </w:rPr>
            </w:pPr>
          </w:p>
          <w:p w:rsidR="00682ECE" w:rsidRPr="00B5133C" w:rsidRDefault="00682ECE" w:rsidP="00682ECE">
            <w:pPr>
              <w:pStyle w:val="TableParagraph"/>
              <w:ind w:left="256" w:right="244"/>
              <w:rPr>
                <w:rFonts w:ascii="Times New Roman" w:hAnsi="Times New Roman" w:cs="Times New Roman"/>
              </w:rPr>
            </w:pPr>
            <w:r w:rsidRPr="00B5133C">
              <w:rPr>
                <w:rFonts w:ascii="Times New Roman" w:hAnsi="Times New Roman" w:cs="Times New Roman"/>
                <w:position w:val="2"/>
              </w:rPr>
              <w:t>Р</w:t>
            </w:r>
            <w:r w:rsidRPr="00B5133C">
              <w:rPr>
                <w:rFonts w:ascii="Times New Roman" w:hAnsi="Times New Roman" w:cs="Times New Roman"/>
              </w:rPr>
              <w:t>3</w:t>
            </w:r>
          </w:p>
        </w:tc>
        <w:tc>
          <w:tcPr>
            <w:tcW w:w="1188" w:type="dxa"/>
          </w:tcPr>
          <w:p w:rsidR="00682ECE" w:rsidRPr="00B5133C" w:rsidRDefault="00682ECE" w:rsidP="00682ECE">
            <w:pPr>
              <w:pStyle w:val="TableParagraph"/>
              <w:spacing w:before="10"/>
              <w:rPr>
                <w:rFonts w:ascii="Times New Roman" w:hAnsi="Times New Roman" w:cs="Times New Roman"/>
              </w:rPr>
            </w:pPr>
          </w:p>
          <w:p w:rsidR="00682ECE" w:rsidRPr="00B5133C" w:rsidRDefault="00C407D5" w:rsidP="00682ECE">
            <w:pPr>
              <w:pStyle w:val="TableParagraph"/>
              <w:ind w:left="182" w:right="171"/>
              <w:rPr>
                <w:rFonts w:ascii="Times New Roman" w:hAnsi="Times New Roman" w:cs="Times New Roman"/>
              </w:rPr>
            </w:pPr>
            <w:r w:rsidRPr="00B5133C">
              <w:rPr>
                <w:rFonts w:ascii="Times New Roman" w:hAnsi="Times New Roman" w:cs="Times New Roman"/>
              </w:rPr>
              <w:t xml:space="preserve">Sum </w:t>
            </w:r>
          </w:p>
        </w:tc>
      </w:tr>
      <w:tr w:rsidR="00682ECE" w:rsidRPr="00B5133C" w:rsidTr="002C6F49">
        <w:trPr>
          <w:trHeight w:val="513"/>
        </w:trPr>
        <w:tc>
          <w:tcPr>
            <w:tcW w:w="2268" w:type="dxa"/>
          </w:tcPr>
          <w:p w:rsidR="00682ECE" w:rsidRPr="00B5133C" w:rsidRDefault="00DB1786" w:rsidP="00DB1786">
            <w:pPr>
              <w:pStyle w:val="TableParagraph"/>
              <w:spacing w:line="250" w:lineRule="exact"/>
              <w:ind w:left="206" w:right="196"/>
              <w:rPr>
                <w:rFonts w:ascii="Times New Roman" w:hAnsi="Times New Roman" w:cs="Times New Roman"/>
              </w:rPr>
            </w:pPr>
            <w:r w:rsidRPr="00B5133C">
              <w:rPr>
                <w:rFonts w:ascii="Times New Roman" w:hAnsi="Times New Roman" w:cs="Times New Roman"/>
              </w:rPr>
              <w:t xml:space="preserve">Zhongar </w:t>
            </w:r>
          </w:p>
        </w:tc>
        <w:tc>
          <w:tcPr>
            <w:tcW w:w="1701" w:type="dxa"/>
          </w:tcPr>
          <w:p w:rsidR="00682ECE" w:rsidRPr="00B5133C" w:rsidRDefault="00682ECE" w:rsidP="00682ECE">
            <w:pPr>
              <w:pStyle w:val="TableParagraph"/>
              <w:spacing w:line="250" w:lineRule="exact"/>
              <w:ind w:left="187" w:right="180"/>
              <w:rPr>
                <w:rFonts w:ascii="Times New Roman" w:hAnsi="Times New Roman" w:cs="Times New Roman"/>
              </w:rPr>
            </w:pPr>
            <w:r w:rsidRPr="00B5133C">
              <w:rPr>
                <w:rFonts w:ascii="Times New Roman" w:hAnsi="Times New Roman" w:cs="Times New Roman"/>
              </w:rPr>
              <w:t>43</w:t>
            </w:r>
          </w:p>
        </w:tc>
        <w:tc>
          <w:tcPr>
            <w:tcW w:w="1134" w:type="dxa"/>
          </w:tcPr>
          <w:p w:rsidR="00682ECE" w:rsidRPr="00B5133C" w:rsidRDefault="00682ECE" w:rsidP="00682ECE">
            <w:pPr>
              <w:pStyle w:val="TableParagraph"/>
              <w:spacing w:line="250" w:lineRule="exact"/>
              <w:ind w:left="230"/>
              <w:rPr>
                <w:rFonts w:ascii="Times New Roman" w:hAnsi="Times New Roman" w:cs="Times New Roman"/>
              </w:rPr>
            </w:pPr>
            <w:r w:rsidRPr="00B5133C">
              <w:rPr>
                <w:rFonts w:ascii="Times New Roman" w:hAnsi="Times New Roman" w:cs="Times New Roman"/>
              </w:rPr>
              <w:t>Au</w:t>
            </w:r>
            <w:r w:rsidRPr="00B5133C">
              <w:rPr>
                <w:rFonts w:ascii="Times New Roman" w:hAnsi="Times New Roman" w:cs="Times New Roman"/>
                <w:spacing w:val="60"/>
              </w:rPr>
              <w:t xml:space="preserve"> </w:t>
            </w:r>
            <w:r w:rsidRPr="00B5133C">
              <w:rPr>
                <w:rFonts w:ascii="Times New Roman" w:hAnsi="Times New Roman" w:cs="Times New Roman"/>
              </w:rPr>
              <w:t>11,7</w:t>
            </w:r>
          </w:p>
          <w:p w:rsidR="00682ECE" w:rsidRPr="00B5133C" w:rsidRDefault="00682ECE" w:rsidP="00682ECE">
            <w:pPr>
              <w:pStyle w:val="TableParagraph"/>
              <w:spacing w:before="1" w:line="234" w:lineRule="exact"/>
              <w:ind w:left="261"/>
              <w:rPr>
                <w:rFonts w:ascii="Times New Roman" w:hAnsi="Times New Roman" w:cs="Times New Roman"/>
              </w:rPr>
            </w:pPr>
            <w:r w:rsidRPr="00B5133C">
              <w:rPr>
                <w:rFonts w:ascii="Times New Roman" w:hAnsi="Times New Roman" w:cs="Times New Roman"/>
              </w:rPr>
              <w:t>Ag  180</w:t>
            </w:r>
          </w:p>
        </w:tc>
        <w:tc>
          <w:tcPr>
            <w:tcW w:w="1134" w:type="dxa"/>
          </w:tcPr>
          <w:p w:rsidR="00682ECE" w:rsidRPr="00B5133C" w:rsidRDefault="00682ECE" w:rsidP="00682ECE">
            <w:pPr>
              <w:pStyle w:val="TableParagraph"/>
              <w:spacing w:line="250" w:lineRule="exact"/>
              <w:ind w:left="340"/>
              <w:rPr>
                <w:rFonts w:ascii="Times New Roman" w:hAnsi="Times New Roman" w:cs="Times New Roman"/>
              </w:rPr>
            </w:pPr>
            <w:r w:rsidRPr="00B5133C">
              <w:rPr>
                <w:rFonts w:ascii="Times New Roman" w:hAnsi="Times New Roman" w:cs="Times New Roman"/>
              </w:rPr>
              <w:t>16,7</w:t>
            </w:r>
          </w:p>
          <w:p w:rsidR="00682ECE" w:rsidRPr="00B5133C" w:rsidRDefault="00682ECE" w:rsidP="00682ECE">
            <w:pPr>
              <w:pStyle w:val="TableParagraph"/>
              <w:spacing w:before="1" w:line="234" w:lineRule="exact"/>
              <w:ind w:left="278"/>
              <w:rPr>
                <w:rFonts w:ascii="Times New Roman" w:hAnsi="Times New Roman" w:cs="Times New Roman"/>
              </w:rPr>
            </w:pPr>
            <w:r w:rsidRPr="00B5133C">
              <w:rPr>
                <w:rFonts w:ascii="Times New Roman" w:hAnsi="Times New Roman" w:cs="Times New Roman"/>
              </w:rPr>
              <w:t>299,8</w:t>
            </w:r>
          </w:p>
        </w:tc>
        <w:tc>
          <w:tcPr>
            <w:tcW w:w="993"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186,2</w:t>
            </w:r>
          </w:p>
          <w:p w:rsidR="00682ECE" w:rsidRPr="00B5133C" w:rsidRDefault="00682ECE" w:rsidP="00682ECE">
            <w:pPr>
              <w:pStyle w:val="TableParagraph"/>
              <w:spacing w:before="1" w:line="234" w:lineRule="exact"/>
              <w:ind w:left="278"/>
              <w:rPr>
                <w:rFonts w:ascii="Times New Roman" w:hAnsi="Times New Roman" w:cs="Times New Roman"/>
              </w:rPr>
            </w:pPr>
            <w:r w:rsidRPr="00B5133C">
              <w:rPr>
                <w:rFonts w:ascii="Times New Roman" w:hAnsi="Times New Roman" w:cs="Times New Roman"/>
              </w:rPr>
              <w:t>910,1</w:t>
            </w:r>
          </w:p>
        </w:tc>
        <w:tc>
          <w:tcPr>
            <w:tcW w:w="1134"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189,0</w:t>
            </w:r>
          </w:p>
          <w:p w:rsidR="00682ECE" w:rsidRPr="00B5133C" w:rsidRDefault="00682ECE" w:rsidP="00682ECE">
            <w:pPr>
              <w:pStyle w:val="TableParagraph"/>
              <w:spacing w:before="1" w:line="234" w:lineRule="exact"/>
              <w:ind w:left="278"/>
              <w:rPr>
                <w:rFonts w:ascii="Times New Roman" w:hAnsi="Times New Roman" w:cs="Times New Roman"/>
              </w:rPr>
            </w:pPr>
            <w:r w:rsidRPr="00B5133C">
              <w:rPr>
                <w:rFonts w:ascii="Times New Roman" w:hAnsi="Times New Roman" w:cs="Times New Roman"/>
              </w:rPr>
              <w:t>181,0</w:t>
            </w:r>
          </w:p>
        </w:tc>
        <w:tc>
          <w:tcPr>
            <w:tcW w:w="1188" w:type="dxa"/>
          </w:tcPr>
          <w:p w:rsidR="00682ECE" w:rsidRPr="00B5133C" w:rsidRDefault="00682ECE" w:rsidP="00682ECE">
            <w:pPr>
              <w:pStyle w:val="TableParagraph"/>
              <w:spacing w:line="250" w:lineRule="exact"/>
              <w:ind w:left="275"/>
              <w:rPr>
                <w:rFonts w:ascii="Times New Roman" w:hAnsi="Times New Roman" w:cs="Times New Roman"/>
              </w:rPr>
            </w:pPr>
            <w:r w:rsidRPr="00B5133C">
              <w:rPr>
                <w:rFonts w:ascii="Times New Roman" w:hAnsi="Times New Roman" w:cs="Times New Roman"/>
              </w:rPr>
              <w:t>514,7</w:t>
            </w:r>
          </w:p>
          <w:p w:rsidR="00682ECE" w:rsidRPr="00B5133C" w:rsidRDefault="00682ECE" w:rsidP="00682ECE">
            <w:pPr>
              <w:pStyle w:val="TableParagraph"/>
              <w:spacing w:before="1" w:line="234" w:lineRule="exact"/>
              <w:ind w:left="213"/>
              <w:rPr>
                <w:rFonts w:ascii="Times New Roman" w:hAnsi="Times New Roman" w:cs="Times New Roman"/>
              </w:rPr>
            </w:pPr>
            <w:r w:rsidRPr="00B5133C">
              <w:rPr>
                <w:rFonts w:ascii="Times New Roman" w:hAnsi="Times New Roman" w:cs="Times New Roman"/>
              </w:rPr>
              <w:t>1580,9</w:t>
            </w:r>
          </w:p>
        </w:tc>
      </w:tr>
      <w:tr w:rsidR="00682ECE" w:rsidRPr="00B5133C" w:rsidTr="002C6F49">
        <w:trPr>
          <w:trHeight w:val="513"/>
        </w:trPr>
        <w:tc>
          <w:tcPr>
            <w:tcW w:w="2268" w:type="dxa"/>
          </w:tcPr>
          <w:p w:rsidR="00682ECE" w:rsidRPr="00B5133C" w:rsidRDefault="00DB1786" w:rsidP="00682ECE">
            <w:pPr>
              <w:pStyle w:val="TableParagraph"/>
              <w:spacing w:line="250" w:lineRule="exact"/>
              <w:ind w:left="204" w:right="196"/>
              <w:rPr>
                <w:rFonts w:ascii="Times New Roman" w:hAnsi="Times New Roman" w:cs="Times New Roman"/>
              </w:rPr>
            </w:pPr>
            <w:r w:rsidRPr="00B5133C">
              <w:rPr>
                <w:rFonts w:ascii="Times New Roman" w:hAnsi="Times New Roman" w:cs="Times New Roman"/>
              </w:rPr>
              <w:t>Trans-Ili</w:t>
            </w:r>
          </w:p>
        </w:tc>
        <w:tc>
          <w:tcPr>
            <w:tcW w:w="1701" w:type="dxa"/>
          </w:tcPr>
          <w:p w:rsidR="00682ECE" w:rsidRPr="00B5133C" w:rsidRDefault="00682ECE" w:rsidP="00682ECE">
            <w:pPr>
              <w:pStyle w:val="TableParagraph"/>
              <w:spacing w:line="250" w:lineRule="exact"/>
              <w:ind w:left="187" w:right="180"/>
              <w:rPr>
                <w:rFonts w:ascii="Times New Roman" w:hAnsi="Times New Roman" w:cs="Times New Roman"/>
              </w:rPr>
            </w:pPr>
            <w:r w:rsidRPr="00B5133C">
              <w:rPr>
                <w:rFonts w:ascii="Times New Roman" w:hAnsi="Times New Roman" w:cs="Times New Roman"/>
              </w:rPr>
              <w:t>12</w:t>
            </w:r>
          </w:p>
        </w:tc>
        <w:tc>
          <w:tcPr>
            <w:tcW w:w="1134" w:type="dxa"/>
          </w:tcPr>
          <w:p w:rsidR="00682ECE" w:rsidRPr="00B5133C" w:rsidRDefault="00682ECE" w:rsidP="00682ECE">
            <w:pPr>
              <w:pStyle w:val="TableParagraph"/>
              <w:spacing w:line="250" w:lineRule="exact"/>
              <w:ind w:left="230"/>
              <w:rPr>
                <w:rFonts w:ascii="Times New Roman" w:hAnsi="Times New Roman" w:cs="Times New Roman"/>
              </w:rPr>
            </w:pPr>
            <w:r w:rsidRPr="00B5133C">
              <w:rPr>
                <w:rFonts w:ascii="Times New Roman" w:hAnsi="Times New Roman" w:cs="Times New Roman"/>
              </w:rPr>
              <w:t>Au 12,3</w:t>
            </w:r>
          </w:p>
          <w:p w:rsidR="00682ECE" w:rsidRPr="00B5133C" w:rsidRDefault="00682ECE" w:rsidP="00682ECE">
            <w:pPr>
              <w:pStyle w:val="TableParagraph"/>
              <w:spacing w:before="1" w:line="234" w:lineRule="exact"/>
              <w:ind w:left="290"/>
              <w:rPr>
                <w:rFonts w:ascii="Times New Roman" w:hAnsi="Times New Roman" w:cs="Times New Roman"/>
              </w:rPr>
            </w:pPr>
            <w:r w:rsidRPr="00B5133C">
              <w:rPr>
                <w:rFonts w:ascii="Times New Roman" w:hAnsi="Times New Roman" w:cs="Times New Roman"/>
              </w:rPr>
              <w:t>Ag 60,</w:t>
            </w:r>
          </w:p>
        </w:tc>
        <w:tc>
          <w:tcPr>
            <w:tcW w:w="1134" w:type="dxa"/>
          </w:tcPr>
          <w:p w:rsidR="00682ECE" w:rsidRPr="00B5133C" w:rsidRDefault="00682ECE" w:rsidP="00682ECE">
            <w:pPr>
              <w:pStyle w:val="TableParagraph"/>
              <w:spacing w:line="250" w:lineRule="exact"/>
              <w:ind w:left="340"/>
              <w:rPr>
                <w:rFonts w:ascii="Times New Roman" w:hAnsi="Times New Roman" w:cs="Times New Roman"/>
              </w:rPr>
            </w:pPr>
            <w:r w:rsidRPr="00B5133C">
              <w:rPr>
                <w:rFonts w:ascii="Times New Roman" w:hAnsi="Times New Roman" w:cs="Times New Roman"/>
              </w:rPr>
              <w:t>81,7</w:t>
            </w:r>
          </w:p>
          <w:p w:rsidR="00682ECE" w:rsidRPr="00B5133C" w:rsidRDefault="00682ECE" w:rsidP="00682ECE">
            <w:pPr>
              <w:pStyle w:val="TableParagraph"/>
              <w:spacing w:before="1" w:line="234" w:lineRule="exact"/>
              <w:ind w:left="278"/>
              <w:rPr>
                <w:rFonts w:ascii="Times New Roman" w:hAnsi="Times New Roman" w:cs="Times New Roman"/>
              </w:rPr>
            </w:pPr>
            <w:r w:rsidRPr="00B5133C">
              <w:rPr>
                <w:rFonts w:ascii="Times New Roman" w:hAnsi="Times New Roman" w:cs="Times New Roman"/>
              </w:rPr>
              <w:t>272,0</w:t>
            </w:r>
          </w:p>
        </w:tc>
        <w:tc>
          <w:tcPr>
            <w:tcW w:w="993"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214,4</w:t>
            </w:r>
          </w:p>
          <w:p w:rsidR="00682ECE" w:rsidRPr="00B5133C" w:rsidRDefault="00682ECE" w:rsidP="00682ECE">
            <w:pPr>
              <w:pStyle w:val="TableParagraph"/>
              <w:spacing w:before="1" w:line="234" w:lineRule="exact"/>
              <w:ind w:left="338"/>
              <w:rPr>
                <w:rFonts w:ascii="Times New Roman" w:hAnsi="Times New Roman" w:cs="Times New Roman"/>
              </w:rPr>
            </w:pPr>
            <w:r w:rsidRPr="00B5133C">
              <w:rPr>
                <w:rFonts w:ascii="Times New Roman" w:hAnsi="Times New Roman" w:cs="Times New Roman"/>
              </w:rPr>
              <w:t>95,0</w:t>
            </w:r>
          </w:p>
        </w:tc>
        <w:tc>
          <w:tcPr>
            <w:tcW w:w="1134" w:type="dxa"/>
          </w:tcPr>
          <w:p w:rsidR="00682ECE" w:rsidRPr="00B5133C" w:rsidRDefault="00682ECE" w:rsidP="00682ECE">
            <w:pPr>
              <w:pStyle w:val="TableParagraph"/>
              <w:spacing w:line="250" w:lineRule="exact"/>
              <w:ind w:left="258" w:right="244"/>
              <w:rPr>
                <w:rFonts w:ascii="Times New Roman" w:hAnsi="Times New Roman" w:cs="Times New Roman"/>
              </w:rPr>
            </w:pPr>
            <w:r w:rsidRPr="00B5133C">
              <w:rPr>
                <w:rFonts w:ascii="Times New Roman" w:hAnsi="Times New Roman" w:cs="Times New Roman"/>
              </w:rPr>
              <w:t>178,0</w:t>
            </w:r>
          </w:p>
        </w:tc>
        <w:tc>
          <w:tcPr>
            <w:tcW w:w="1188" w:type="dxa"/>
          </w:tcPr>
          <w:p w:rsidR="00682ECE" w:rsidRPr="00B5133C" w:rsidRDefault="00682ECE" w:rsidP="00682ECE">
            <w:pPr>
              <w:pStyle w:val="TableParagraph"/>
              <w:spacing w:line="250" w:lineRule="exact"/>
              <w:ind w:left="275"/>
              <w:rPr>
                <w:rFonts w:ascii="Times New Roman" w:hAnsi="Times New Roman" w:cs="Times New Roman"/>
              </w:rPr>
            </w:pPr>
            <w:r w:rsidRPr="00B5133C">
              <w:rPr>
                <w:rFonts w:ascii="Times New Roman" w:hAnsi="Times New Roman" w:cs="Times New Roman"/>
              </w:rPr>
              <w:t>476,4</w:t>
            </w:r>
          </w:p>
          <w:p w:rsidR="00682ECE" w:rsidRPr="00B5133C" w:rsidRDefault="00682ECE" w:rsidP="00682ECE">
            <w:pPr>
              <w:pStyle w:val="TableParagraph"/>
              <w:spacing w:before="1" w:line="234" w:lineRule="exact"/>
              <w:ind w:left="275"/>
              <w:rPr>
                <w:rFonts w:ascii="Times New Roman" w:hAnsi="Times New Roman" w:cs="Times New Roman"/>
              </w:rPr>
            </w:pPr>
            <w:r w:rsidRPr="00B5133C">
              <w:rPr>
                <w:rFonts w:ascii="Times New Roman" w:hAnsi="Times New Roman" w:cs="Times New Roman"/>
              </w:rPr>
              <w:t>427,0</w:t>
            </w:r>
          </w:p>
        </w:tc>
      </w:tr>
      <w:tr w:rsidR="00682ECE" w:rsidRPr="00B5133C" w:rsidTr="002C6F49">
        <w:trPr>
          <w:trHeight w:val="256"/>
        </w:trPr>
        <w:tc>
          <w:tcPr>
            <w:tcW w:w="2268" w:type="dxa"/>
          </w:tcPr>
          <w:p w:rsidR="00682ECE" w:rsidRPr="00B5133C" w:rsidRDefault="00DB1786" w:rsidP="00DB1786">
            <w:pPr>
              <w:pStyle w:val="TableParagraph"/>
              <w:spacing w:line="234" w:lineRule="exact"/>
              <w:ind w:left="204" w:right="196"/>
              <w:rPr>
                <w:rFonts w:ascii="Times New Roman" w:hAnsi="Times New Roman" w:cs="Times New Roman"/>
              </w:rPr>
            </w:pPr>
            <w:r w:rsidRPr="00B5133C">
              <w:rPr>
                <w:rFonts w:ascii="Times New Roman" w:hAnsi="Times New Roman" w:cs="Times New Roman"/>
              </w:rPr>
              <w:t>Kindyktas</w:t>
            </w:r>
          </w:p>
        </w:tc>
        <w:tc>
          <w:tcPr>
            <w:tcW w:w="1701" w:type="dxa"/>
          </w:tcPr>
          <w:p w:rsidR="00682ECE" w:rsidRPr="00B5133C" w:rsidRDefault="00682ECE" w:rsidP="00682ECE">
            <w:pPr>
              <w:pStyle w:val="TableParagraph"/>
              <w:spacing w:line="234" w:lineRule="exact"/>
              <w:ind w:left="187" w:right="180"/>
              <w:rPr>
                <w:rFonts w:ascii="Times New Roman" w:hAnsi="Times New Roman" w:cs="Times New Roman"/>
              </w:rPr>
            </w:pPr>
            <w:r w:rsidRPr="00B5133C">
              <w:rPr>
                <w:rFonts w:ascii="Times New Roman" w:hAnsi="Times New Roman" w:cs="Times New Roman"/>
              </w:rPr>
              <w:t>15</w:t>
            </w:r>
          </w:p>
        </w:tc>
        <w:tc>
          <w:tcPr>
            <w:tcW w:w="1134" w:type="dxa"/>
          </w:tcPr>
          <w:p w:rsidR="00682ECE" w:rsidRPr="00B5133C" w:rsidRDefault="00682ECE" w:rsidP="00682ECE">
            <w:pPr>
              <w:pStyle w:val="TableParagraph"/>
              <w:spacing w:line="234" w:lineRule="exact"/>
              <w:ind w:left="241" w:right="227"/>
              <w:rPr>
                <w:rFonts w:ascii="Times New Roman" w:hAnsi="Times New Roman" w:cs="Times New Roman"/>
              </w:rPr>
            </w:pPr>
            <w:r w:rsidRPr="00B5133C">
              <w:rPr>
                <w:rFonts w:ascii="Times New Roman" w:hAnsi="Times New Roman" w:cs="Times New Roman"/>
              </w:rPr>
              <w:t>Au 25,6</w:t>
            </w:r>
          </w:p>
        </w:tc>
        <w:tc>
          <w:tcPr>
            <w:tcW w:w="1134" w:type="dxa"/>
          </w:tcPr>
          <w:p w:rsidR="00682ECE" w:rsidRPr="00B5133C" w:rsidRDefault="00682ECE" w:rsidP="00682ECE">
            <w:pPr>
              <w:pStyle w:val="TableParagraph"/>
              <w:spacing w:line="234" w:lineRule="exact"/>
              <w:ind w:left="256" w:right="244"/>
              <w:rPr>
                <w:rFonts w:ascii="Times New Roman" w:hAnsi="Times New Roman" w:cs="Times New Roman"/>
              </w:rPr>
            </w:pPr>
            <w:r w:rsidRPr="00B5133C">
              <w:rPr>
                <w:rFonts w:ascii="Times New Roman" w:hAnsi="Times New Roman" w:cs="Times New Roman"/>
              </w:rPr>
              <w:t>46,2</w:t>
            </w:r>
          </w:p>
        </w:tc>
        <w:tc>
          <w:tcPr>
            <w:tcW w:w="993" w:type="dxa"/>
          </w:tcPr>
          <w:p w:rsidR="00682ECE" w:rsidRPr="00B5133C" w:rsidRDefault="00682ECE" w:rsidP="00682ECE">
            <w:pPr>
              <w:pStyle w:val="TableParagraph"/>
              <w:spacing w:line="234" w:lineRule="exact"/>
              <w:ind w:left="258" w:right="244"/>
              <w:rPr>
                <w:rFonts w:ascii="Times New Roman" w:hAnsi="Times New Roman" w:cs="Times New Roman"/>
              </w:rPr>
            </w:pPr>
            <w:r w:rsidRPr="00B5133C">
              <w:rPr>
                <w:rFonts w:ascii="Times New Roman" w:hAnsi="Times New Roman" w:cs="Times New Roman"/>
              </w:rPr>
              <w:t>112,4</w:t>
            </w:r>
          </w:p>
        </w:tc>
        <w:tc>
          <w:tcPr>
            <w:tcW w:w="1134" w:type="dxa"/>
          </w:tcPr>
          <w:p w:rsidR="00682ECE" w:rsidRPr="00B5133C" w:rsidRDefault="00682ECE" w:rsidP="00682ECE">
            <w:pPr>
              <w:pStyle w:val="TableParagraph"/>
              <w:spacing w:line="234" w:lineRule="exact"/>
              <w:ind w:left="258" w:right="244"/>
              <w:rPr>
                <w:rFonts w:ascii="Times New Roman" w:hAnsi="Times New Roman" w:cs="Times New Roman"/>
              </w:rPr>
            </w:pPr>
            <w:r w:rsidRPr="00B5133C">
              <w:rPr>
                <w:rFonts w:ascii="Times New Roman" w:hAnsi="Times New Roman" w:cs="Times New Roman"/>
              </w:rPr>
              <w:t>144,8</w:t>
            </w:r>
          </w:p>
        </w:tc>
        <w:tc>
          <w:tcPr>
            <w:tcW w:w="1188" w:type="dxa"/>
          </w:tcPr>
          <w:p w:rsidR="00682ECE" w:rsidRPr="00B5133C" w:rsidRDefault="00682ECE" w:rsidP="00682ECE">
            <w:pPr>
              <w:pStyle w:val="TableParagraph"/>
              <w:spacing w:line="234" w:lineRule="exact"/>
              <w:ind w:left="182" w:right="166"/>
              <w:rPr>
                <w:rFonts w:ascii="Times New Roman" w:hAnsi="Times New Roman" w:cs="Times New Roman"/>
              </w:rPr>
            </w:pPr>
            <w:r w:rsidRPr="00B5133C">
              <w:rPr>
                <w:rFonts w:ascii="Times New Roman" w:hAnsi="Times New Roman" w:cs="Times New Roman"/>
              </w:rPr>
              <w:t>329,0</w:t>
            </w:r>
          </w:p>
        </w:tc>
      </w:tr>
      <w:tr w:rsidR="00682ECE" w:rsidRPr="00B5133C" w:rsidTr="002C6F49">
        <w:trPr>
          <w:trHeight w:val="513"/>
        </w:trPr>
        <w:tc>
          <w:tcPr>
            <w:tcW w:w="2268" w:type="dxa"/>
          </w:tcPr>
          <w:p w:rsidR="00682ECE" w:rsidRPr="00B5133C" w:rsidRDefault="00DB1786" w:rsidP="00682ECE">
            <w:pPr>
              <w:pStyle w:val="TableParagraph"/>
              <w:spacing w:line="250" w:lineRule="exact"/>
              <w:ind w:left="208" w:right="196"/>
              <w:rPr>
                <w:rFonts w:ascii="Times New Roman" w:hAnsi="Times New Roman" w:cs="Times New Roman"/>
              </w:rPr>
            </w:pPr>
            <w:r w:rsidRPr="00B5133C">
              <w:rPr>
                <w:rFonts w:ascii="Times New Roman" w:hAnsi="Times New Roman" w:cs="Times New Roman"/>
              </w:rPr>
              <w:t>The regional total</w:t>
            </w:r>
          </w:p>
        </w:tc>
        <w:tc>
          <w:tcPr>
            <w:tcW w:w="1701" w:type="dxa"/>
          </w:tcPr>
          <w:p w:rsidR="00682ECE" w:rsidRPr="00B5133C" w:rsidRDefault="00682ECE" w:rsidP="00682ECE">
            <w:pPr>
              <w:pStyle w:val="TableParagraph"/>
              <w:spacing w:line="250" w:lineRule="exact"/>
              <w:ind w:left="187" w:right="180"/>
              <w:rPr>
                <w:rFonts w:ascii="Times New Roman" w:hAnsi="Times New Roman" w:cs="Times New Roman"/>
              </w:rPr>
            </w:pPr>
            <w:r w:rsidRPr="00B5133C">
              <w:rPr>
                <w:rFonts w:ascii="Times New Roman" w:hAnsi="Times New Roman" w:cs="Times New Roman"/>
              </w:rPr>
              <w:t>70</w:t>
            </w:r>
          </w:p>
        </w:tc>
        <w:tc>
          <w:tcPr>
            <w:tcW w:w="1134" w:type="dxa"/>
          </w:tcPr>
          <w:p w:rsidR="00682ECE" w:rsidRPr="00B5133C" w:rsidRDefault="00682ECE" w:rsidP="00682ECE">
            <w:pPr>
              <w:pStyle w:val="TableParagraph"/>
              <w:spacing w:line="250" w:lineRule="exact"/>
              <w:ind w:left="230"/>
              <w:rPr>
                <w:rFonts w:ascii="Times New Roman" w:hAnsi="Times New Roman" w:cs="Times New Roman"/>
              </w:rPr>
            </w:pPr>
            <w:r w:rsidRPr="00B5133C">
              <w:rPr>
                <w:rFonts w:ascii="Times New Roman" w:hAnsi="Times New Roman" w:cs="Times New Roman"/>
              </w:rPr>
              <w:t>Au</w:t>
            </w:r>
            <w:r w:rsidRPr="00B5133C">
              <w:rPr>
                <w:rFonts w:ascii="Times New Roman" w:hAnsi="Times New Roman" w:cs="Times New Roman"/>
                <w:spacing w:val="60"/>
              </w:rPr>
              <w:t xml:space="preserve"> </w:t>
            </w:r>
            <w:r w:rsidRPr="00B5133C">
              <w:rPr>
                <w:rFonts w:ascii="Times New Roman" w:hAnsi="Times New Roman" w:cs="Times New Roman"/>
              </w:rPr>
              <w:t>49,6</w:t>
            </w:r>
          </w:p>
          <w:p w:rsidR="00682ECE" w:rsidRPr="00B5133C" w:rsidRDefault="00682ECE" w:rsidP="00682ECE">
            <w:pPr>
              <w:pStyle w:val="TableParagraph"/>
              <w:spacing w:line="236" w:lineRule="exact"/>
              <w:ind w:left="261"/>
              <w:rPr>
                <w:rFonts w:ascii="Times New Roman" w:hAnsi="Times New Roman" w:cs="Times New Roman"/>
              </w:rPr>
            </w:pPr>
            <w:r w:rsidRPr="00B5133C">
              <w:rPr>
                <w:rFonts w:ascii="Times New Roman" w:hAnsi="Times New Roman" w:cs="Times New Roman"/>
              </w:rPr>
              <w:t>Ag  240</w:t>
            </w:r>
          </w:p>
        </w:tc>
        <w:tc>
          <w:tcPr>
            <w:tcW w:w="1134"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144,6</w:t>
            </w:r>
          </w:p>
          <w:p w:rsidR="00682ECE" w:rsidRPr="00B5133C" w:rsidRDefault="00682ECE" w:rsidP="00682ECE">
            <w:pPr>
              <w:pStyle w:val="TableParagraph"/>
              <w:spacing w:line="236" w:lineRule="exact"/>
              <w:ind w:left="278"/>
              <w:rPr>
                <w:rFonts w:ascii="Times New Roman" w:hAnsi="Times New Roman" w:cs="Times New Roman"/>
              </w:rPr>
            </w:pPr>
            <w:r w:rsidRPr="00B5133C">
              <w:rPr>
                <w:rFonts w:ascii="Times New Roman" w:hAnsi="Times New Roman" w:cs="Times New Roman"/>
              </w:rPr>
              <w:t>571,8</w:t>
            </w:r>
          </w:p>
        </w:tc>
        <w:tc>
          <w:tcPr>
            <w:tcW w:w="993"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513,0</w:t>
            </w:r>
          </w:p>
          <w:p w:rsidR="00682ECE" w:rsidRPr="00B5133C" w:rsidRDefault="00682ECE" w:rsidP="00682ECE">
            <w:pPr>
              <w:pStyle w:val="TableParagraph"/>
              <w:spacing w:line="236" w:lineRule="exact"/>
              <w:ind w:left="218"/>
              <w:rPr>
                <w:rFonts w:ascii="Times New Roman" w:hAnsi="Times New Roman" w:cs="Times New Roman"/>
              </w:rPr>
            </w:pPr>
            <w:r w:rsidRPr="00B5133C">
              <w:rPr>
                <w:rFonts w:ascii="Times New Roman" w:hAnsi="Times New Roman" w:cs="Times New Roman"/>
              </w:rPr>
              <w:t>1005,1</w:t>
            </w:r>
          </w:p>
        </w:tc>
        <w:tc>
          <w:tcPr>
            <w:tcW w:w="1134" w:type="dxa"/>
          </w:tcPr>
          <w:p w:rsidR="00682ECE" w:rsidRPr="00B5133C" w:rsidRDefault="00682ECE" w:rsidP="00682ECE">
            <w:pPr>
              <w:pStyle w:val="TableParagraph"/>
              <w:spacing w:line="250" w:lineRule="exact"/>
              <w:ind w:left="278"/>
              <w:rPr>
                <w:rFonts w:ascii="Times New Roman" w:hAnsi="Times New Roman" w:cs="Times New Roman"/>
              </w:rPr>
            </w:pPr>
            <w:r w:rsidRPr="00B5133C">
              <w:rPr>
                <w:rFonts w:ascii="Times New Roman" w:hAnsi="Times New Roman" w:cs="Times New Roman"/>
              </w:rPr>
              <w:t>511,8</w:t>
            </w:r>
          </w:p>
          <w:p w:rsidR="00682ECE" w:rsidRPr="00B5133C" w:rsidRDefault="00682ECE" w:rsidP="00682ECE">
            <w:pPr>
              <w:pStyle w:val="TableParagraph"/>
              <w:spacing w:line="236" w:lineRule="exact"/>
              <w:ind w:left="278"/>
              <w:rPr>
                <w:rFonts w:ascii="Times New Roman" w:hAnsi="Times New Roman" w:cs="Times New Roman"/>
              </w:rPr>
            </w:pPr>
            <w:r w:rsidRPr="00B5133C">
              <w:rPr>
                <w:rFonts w:ascii="Times New Roman" w:hAnsi="Times New Roman" w:cs="Times New Roman"/>
              </w:rPr>
              <w:t>181,0</w:t>
            </w:r>
          </w:p>
        </w:tc>
        <w:tc>
          <w:tcPr>
            <w:tcW w:w="1188" w:type="dxa"/>
          </w:tcPr>
          <w:p w:rsidR="00682ECE" w:rsidRPr="00B5133C" w:rsidRDefault="00682ECE" w:rsidP="00682ECE">
            <w:pPr>
              <w:pStyle w:val="TableParagraph"/>
              <w:spacing w:line="250" w:lineRule="exact"/>
              <w:ind w:left="213"/>
              <w:rPr>
                <w:rFonts w:ascii="Times New Roman" w:hAnsi="Times New Roman" w:cs="Times New Roman"/>
              </w:rPr>
            </w:pPr>
            <w:r w:rsidRPr="00B5133C">
              <w:rPr>
                <w:rFonts w:ascii="Times New Roman" w:hAnsi="Times New Roman" w:cs="Times New Roman"/>
              </w:rPr>
              <w:t>1219,0</w:t>
            </w:r>
          </w:p>
          <w:p w:rsidR="00682ECE" w:rsidRPr="00B5133C" w:rsidRDefault="00682ECE" w:rsidP="00682ECE">
            <w:pPr>
              <w:pStyle w:val="TableParagraph"/>
              <w:spacing w:line="236" w:lineRule="exact"/>
              <w:ind w:left="213"/>
              <w:rPr>
                <w:rFonts w:ascii="Times New Roman" w:hAnsi="Times New Roman" w:cs="Times New Roman"/>
              </w:rPr>
            </w:pPr>
            <w:r w:rsidRPr="00B5133C">
              <w:rPr>
                <w:rFonts w:ascii="Times New Roman" w:hAnsi="Times New Roman" w:cs="Times New Roman"/>
              </w:rPr>
              <w:t>2007,8</w:t>
            </w:r>
          </w:p>
        </w:tc>
      </w:tr>
    </w:tbl>
    <w:p w:rsidR="001D3D4A" w:rsidRPr="00B5133C" w:rsidRDefault="001D3D4A" w:rsidP="009C6A1F">
      <w:pPr>
        <w:spacing w:after="0" w:line="360" w:lineRule="auto"/>
        <w:jc w:val="both"/>
        <w:rPr>
          <w:rFonts w:ascii="Times New Roman" w:hAnsi="Times New Roman" w:cs="Times New Roman"/>
          <w:sz w:val="24"/>
          <w:szCs w:val="24"/>
        </w:rPr>
        <w:sectPr w:rsidR="001D3D4A" w:rsidRPr="00B5133C" w:rsidSect="002F65F4">
          <w:pgSz w:w="11906" w:h="16838"/>
          <w:pgMar w:top="1134" w:right="850" w:bottom="1134" w:left="1701" w:header="708" w:footer="708" w:gutter="0"/>
          <w:cols w:space="708"/>
          <w:docGrid w:linePitch="360"/>
        </w:sectPr>
      </w:pPr>
    </w:p>
    <w:tbl>
      <w:tblPr>
        <w:tblStyle w:val="a3"/>
        <w:tblpPr w:leftFromText="180" w:rightFromText="180" w:horzAnchor="margin" w:tblpY="1485"/>
        <w:tblW w:w="15163" w:type="dxa"/>
        <w:tblLayout w:type="fixed"/>
        <w:tblLook w:val="04A0" w:firstRow="1" w:lastRow="0" w:firstColumn="1" w:lastColumn="0" w:noHBand="0" w:noVBand="1"/>
      </w:tblPr>
      <w:tblGrid>
        <w:gridCol w:w="534"/>
        <w:gridCol w:w="1630"/>
        <w:gridCol w:w="1375"/>
        <w:gridCol w:w="1134"/>
        <w:gridCol w:w="1134"/>
        <w:gridCol w:w="1701"/>
        <w:gridCol w:w="3119"/>
        <w:gridCol w:w="1417"/>
        <w:gridCol w:w="1418"/>
        <w:gridCol w:w="1701"/>
      </w:tblGrid>
      <w:tr w:rsidR="0058140B" w:rsidRPr="00B5133C" w:rsidTr="00286BCF">
        <w:trPr>
          <w:trHeight w:val="707"/>
        </w:trPr>
        <w:tc>
          <w:tcPr>
            <w:tcW w:w="534" w:type="dxa"/>
            <w:vMerge w:val="restart"/>
          </w:tcPr>
          <w:p w:rsidR="001D3D4A" w:rsidRPr="00B5133C" w:rsidRDefault="00286BCF" w:rsidP="00286BCF">
            <w:pPr>
              <w:spacing w:after="0"/>
              <w:jc w:val="both"/>
              <w:rPr>
                <w:rFonts w:ascii="Times New Roman" w:hAnsi="Times New Roman" w:cs="Times New Roman"/>
                <w:sz w:val="16"/>
                <w:szCs w:val="16"/>
                <w:lang w:val="en-GB"/>
              </w:rPr>
            </w:pPr>
            <w:r w:rsidRPr="00B5133C">
              <w:rPr>
                <w:rFonts w:ascii="Times New Roman" w:hAnsi="Times New Roman" w:cs="Times New Roman"/>
                <w:sz w:val="16"/>
                <w:szCs w:val="16"/>
                <w:lang w:val="en-GB"/>
              </w:rPr>
              <w:lastRenderedPageBreak/>
              <w:t>No</w:t>
            </w:r>
            <w:r w:rsidRPr="00B5133C">
              <w:rPr>
                <w:rFonts w:ascii="Times New Roman" w:hAnsi="Times New Roman" w:cs="Times New Roman"/>
                <w:lang w:val="en-GB"/>
              </w:rPr>
              <w:t>.</w:t>
            </w:r>
          </w:p>
        </w:tc>
        <w:tc>
          <w:tcPr>
            <w:tcW w:w="1630" w:type="dxa"/>
            <w:vMerge w:val="restart"/>
          </w:tcPr>
          <w:p w:rsidR="002E2E66" w:rsidRPr="00B5133C" w:rsidRDefault="002E2E66" w:rsidP="002E2E66">
            <w:pPr>
              <w:spacing w:after="0"/>
              <w:jc w:val="both"/>
              <w:rPr>
                <w:rFonts w:ascii="Times New Roman" w:hAnsi="Times New Roman" w:cs="Times New Roman"/>
                <w:lang w:val="en-GB"/>
              </w:rPr>
            </w:pPr>
            <w:r w:rsidRPr="00B5133C">
              <w:rPr>
                <w:rFonts w:ascii="Times New Roman" w:hAnsi="Times New Roman" w:cs="Times New Roman"/>
                <w:lang w:val="kk-KZ"/>
              </w:rPr>
              <w:t>Name of the object</w:t>
            </w:r>
            <w:r w:rsidR="00286BCF" w:rsidRPr="00B5133C">
              <w:rPr>
                <w:rFonts w:ascii="Times New Roman" w:hAnsi="Times New Roman" w:cs="Times New Roman"/>
                <w:lang w:val="en-GB"/>
              </w:rPr>
              <w:t>,</w:t>
            </w:r>
          </w:p>
          <w:p w:rsidR="001D3D4A" w:rsidRPr="00B5133C" w:rsidRDefault="002E2E66" w:rsidP="002E2E66">
            <w:pPr>
              <w:spacing w:after="0"/>
              <w:jc w:val="both"/>
              <w:rPr>
                <w:rFonts w:ascii="Times New Roman" w:hAnsi="Times New Roman" w:cs="Times New Roman"/>
                <w:lang w:val="kk-KZ"/>
              </w:rPr>
            </w:pPr>
            <w:r w:rsidRPr="00B5133C">
              <w:rPr>
                <w:rFonts w:ascii="Times New Roman" w:hAnsi="Times New Roman" w:cs="Times New Roman"/>
                <w:lang w:val="kk-KZ"/>
              </w:rPr>
              <w:t>Geographical coordinates of the centre</w:t>
            </w:r>
          </w:p>
        </w:tc>
        <w:tc>
          <w:tcPr>
            <w:tcW w:w="1375" w:type="dxa"/>
            <w:vMerge w:val="restart"/>
          </w:tcPr>
          <w:p w:rsidR="001D3D4A" w:rsidRPr="00B5133C" w:rsidRDefault="00286BCF" w:rsidP="0058140B">
            <w:pPr>
              <w:spacing w:after="0"/>
              <w:jc w:val="both"/>
              <w:rPr>
                <w:rFonts w:ascii="Times New Roman" w:hAnsi="Times New Roman" w:cs="Times New Roman"/>
                <w:lang w:val="en-GB"/>
              </w:rPr>
            </w:pPr>
            <w:r w:rsidRPr="00B5133C">
              <w:rPr>
                <w:rFonts w:ascii="Times New Roman" w:hAnsi="Times New Roman" w:cs="Times New Roman"/>
                <w:lang w:val="en-GB"/>
              </w:rPr>
              <w:t>Type of</w:t>
            </w:r>
            <w:r w:rsidR="002E2E66" w:rsidRPr="00B5133C">
              <w:rPr>
                <w:rFonts w:ascii="Times New Roman" w:hAnsi="Times New Roman" w:cs="Times New Roman"/>
                <w:lang w:val="kk-KZ"/>
              </w:rPr>
              <w:t xml:space="preserve"> previous work performed</w:t>
            </w:r>
          </w:p>
        </w:tc>
        <w:tc>
          <w:tcPr>
            <w:tcW w:w="8505" w:type="dxa"/>
            <w:gridSpan w:val="5"/>
          </w:tcPr>
          <w:p w:rsidR="001D3D4A" w:rsidRPr="00B5133C" w:rsidRDefault="00CD0850" w:rsidP="0058140B">
            <w:pPr>
              <w:spacing w:after="0"/>
              <w:jc w:val="center"/>
              <w:rPr>
                <w:rFonts w:ascii="Times New Roman" w:hAnsi="Times New Roman" w:cs="Times New Roman"/>
                <w:lang w:val="en-GB"/>
              </w:rPr>
            </w:pPr>
            <w:r w:rsidRPr="00B5133C">
              <w:rPr>
                <w:rFonts w:ascii="Times New Roman" w:hAnsi="Times New Roman" w:cs="Times New Roman"/>
                <w:lang w:val="kk-KZ"/>
              </w:rPr>
              <w:t>Characteristics (parameters) of forecast objects</w:t>
            </w:r>
          </w:p>
        </w:tc>
        <w:tc>
          <w:tcPr>
            <w:tcW w:w="1418" w:type="dxa"/>
            <w:vMerge w:val="restart"/>
          </w:tcPr>
          <w:p w:rsidR="001D3D4A" w:rsidRPr="00B5133C" w:rsidRDefault="00286BCF" w:rsidP="00DB1786">
            <w:pPr>
              <w:spacing w:after="0"/>
              <w:rPr>
                <w:rFonts w:ascii="Times New Roman" w:hAnsi="Times New Roman" w:cs="Times New Roman"/>
                <w:lang w:val="en-GB"/>
              </w:rPr>
            </w:pPr>
            <w:r w:rsidRPr="00B5133C">
              <w:rPr>
                <w:rFonts w:ascii="Times New Roman" w:hAnsi="Times New Roman" w:cs="Times New Roman"/>
                <w:lang w:val="en-GB"/>
              </w:rPr>
              <w:t xml:space="preserve">The </w:t>
            </w:r>
            <w:r w:rsidR="001D3D4A" w:rsidRPr="00B5133C">
              <w:rPr>
                <w:rFonts w:ascii="Times New Roman" w:hAnsi="Times New Roman" w:cs="Times New Roman"/>
              </w:rPr>
              <w:t>С</w:t>
            </w:r>
            <w:r w:rsidR="001D3D4A" w:rsidRPr="00B5133C">
              <w:rPr>
                <w:rFonts w:ascii="Times New Roman" w:hAnsi="Times New Roman" w:cs="Times New Roman"/>
                <w:lang w:val="en-GB"/>
              </w:rPr>
              <w:t xml:space="preserve">2, P1, </w:t>
            </w:r>
            <w:r w:rsidR="001D3D4A" w:rsidRPr="00B5133C">
              <w:rPr>
                <w:rFonts w:ascii="Times New Roman" w:hAnsi="Times New Roman" w:cs="Times New Roman"/>
              </w:rPr>
              <w:t>Р</w:t>
            </w:r>
            <w:r w:rsidR="001D3D4A" w:rsidRPr="00B5133C">
              <w:rPr>
                <w:rFonts w:ascii="Times New Roman" w:hAnsi="Times New Roman" w:cs="Times New Roman"/>
                <w:lang w:val="en-GB"/>
              </w:rPr>
              <w:t xml:space="preserve">2, </w:t>
            </w:r>
            <w:r w:rsidR="001D3D4A" w:rsidRPr="00B5133C">
              <w:rPr>
                <w:rFonts w:ascii="Times New Roman" w:hAnsi="Times New Roman" w:cs="Times New Roman"/>
              </w:rPr>
              <w:t>Р</w:t>
            </w:r>
            <w:r w:rsidR="001D3D4A" w:rsidRPr="00B5133C">
              <w:rPr>
                <w:rFonts w:ascii="Times New Roman" w:hAnsi="Times New Roman" w:cs="Times New Roman"/>
                <w:lang w:val="en-GB"/>
              </w:rPr>
              <w:t>3</w:t>
            </w:r>
            <w:r w:rsidRPr="00B5133C">
              <w:rPr>
                <w:rFonts w:ascii="Times New Roman" w:hAnsi="Times New Roman" w:cs="Times New Roman"/>
                <w:lang w:val="en-GB"/>
              </w:rPr>
              <w:t xml:space="preserve"> reserves</w:t>
            </w:r>
          </w:p>
        </w:tc>
        <w:tc>
          <w:tcPr>
            <w:tcW w:w="1701" w:type="dxa"/>
            <w:vMerge w:val="restart"/>
          </w:tcPr>
          <w:p w:rsidR="001D3D4A" w:rsidRPr="00B5133C" w:rsidRDefault="00286BCF" w:rsidP="0058140B">
            <w:pPr>
              <w:spacing w:after="0"/>
              <w:jc w:val="both"/>
              <w:rPr>
                <w:rFonts w:ascii="Times New Roman" w:hAnsi="Times New Roman" w:cs="Times New Roman"/>
                <w:lang w:val="en-GB"/>
              </w:rPr>
            </w:pPr>
            <w:r w:rsidRPr="00B5133C">
              <w:rPr>
                <w:rFonts w:ascii="Times New Roman" w:hAnsi="Times New Roman" w:cs="Times New Roman"/>
                <w:lang w:val="en-GB"/>
              </w:rPr>
              <w:t>Information source</w:t>
            </w:r>
          </w:p>
        </w:tc>
      </w:tr>
      <w:tr w:rsidR="0058140B" w:rsidRPr="00CD68E0" w:rsidTr="00286BCF">
        <w:trPr>
          <w:trHeight w:val="1134"/>
        </w:trPr>
        <w:tc>
          <w:tcPr>
            <w:tcW w:w="534" w:type="dxa"/>
            <w:vMerge/>
          </w:tcPr>
          <w:p w:rsidR="001D3D4A" w:rsidRPr="00B5133C" w:rsidRDefault="001D3D4A" w:rsidP="0058140B">
            <w:pPr>
              <w:spacing w:after="0"/>
              <w:jc w:val="both"/>
              <w:rPr>
                <w:rFonts w:ascii="Times New Roman" w:hAnsi="Times New Roman" w:cs="Times New Roman"/>
              </w:rPr>
            </w:pPr>
          </w:p>
        </w:tc>
        <w:tc>
          <w:tcPr>
            <w:tcW w:w="1630" w:type="dxa"/>
            <w:vMerge/>
          </w:tcPr>
          <w:p w:rsidR="001D3D4A" w:rsidRPr="00B5133C" w:rsidRDefault="001D3D4A" w:rsidP="0058140B">
            <w:pPr>
              <w:spacing w:after="0"/>
              <w:jc w:val="both"/>
              <w:rPr>
                <w:rFonts w:ascii="Times New Roman" w:hAnsi="Times New Roman" w:cs="Times New Roman"/>
              </w:rPr>
            </w:pPr>
          </w:p>
        </w:tc>
        <w:tc>
          <w:tcPr>
            <w:tcW w:w="1375" w:type="dxa"/>
            <w:vMerge/>
          </w:tcPr>
          <w:p w:rsidR="001D3D4A" w:rsidRPr="00B5133C" w:rsidRDefault="001D3D4A" w:rsidP="0058140B">
            <w:pPr>
              <w:spacing w:after="0"/>
              <w:jc w:val="both"/>
              <w:rPr>
                <w:rFonts w:ascii="Times New Roman" w:hAnsi="Times New Roman" w:cs="Times New Roman"/>
                <w:lang w:val="kk-KZ"/>
              </w:rPr>
            </w:pPr>
          </w:p>
        </w:tc>
        <w:tc>
          <w:tcPr>
            <w:tcW w:w="1134" w:type="dxa"/>
          </w:tcPr>
          <w:p w:rsidR="001D3D4A" w:rsidRPr="00B5133C" w:rsidRDefault="00286BCF" w:rsidP="0058140B">
            <w:pPr>
              <w:spacing w:after="0"/>
              <w:jc w:val="both"/>
              <w:rPr>
                <w:rFonts w:ascii="Times New Roman" w:hAnsi="Times New Roman" w:cs="Times New Roman"/>
              </w:rPr>
            </w:pPr>
            <w:r w:rsidRPr="00B5133C">
              <w:rPr>
                <w:rFonts w:ascii="Times New Roman" w:hAnsi="Times New Roman" w:cs="Times New Roman"/>
                <w:lang w:val="en-GB"/>
              </w:rPr>
              <w:t>area</w:t>
            </w:r>
            <w:r w:rsidR="001D3D4A" w:rsidRPr="00B5133C">
              <w:rPr>
                <w:rFonts w:ascii="Times New Roman" w:hAnsi="Times New Roman" w:cs="Times New Roman"/>
              </w:rPr>
              <w:t xml:space="preserve">, </w:t>
            </w:r>
            <m:oMath>
              <m:sSup>
                <m:sSupPr>
                  <m:ctrlPr>
                    <w:rPr>
                      <w:rFonts w:ascii="Cambria Math" w:hAnsi="Cambria Math" w:cs="Times New Roman"/>
                      <w:i/>
                    </w:rPr>
                  </m:ctrlPr>
                </m:sSupPr>
                <m:e>
                  <m:r>
                    <w:rPr>
                      <w:rFonts w:ascii="Cambria Math" w:hAnsi="Cambria Math" w:cs="Times New Roman"/>
                    </w:rPr>
                    <m:t>км</m:t>
                  </m:r>
                </m:e>
                <m:sup>
                  <m:r>
                    <w:rPr>
                      <w:rFonts w:ascii="Cambria Math" w:hAnsi="Cambria Math" w:cs="Times New Roman"/>
                    </w:rPr>
                    <m:t>2</m:t>
                  </m:r>
                </m:sup>
              </m:sSup>
            </m:oMath>
          </w:p>
        </w:tc>
        <w:tc>
          <w:tcPr>
            <w:tcW w:w="1134" w:type="dxa"/>
          </w:tcPr>
          <w:p w:rsidR="001D3D4A" w:rsidRPr="00B5133C" w:rsidRDefault="00286BCF" w:rsidP="0058140B">
            <w:pPr>
              <w:spacing w:after="0"/>
              <w:jc w:val="both"/>
              <w:rPr>
                <w:rFonts w:ascii="Times New Roman" w:hAnsi="Times New Roman" w:cs="Times New Roman"/>
              </w:rPr>
            </w:pPr>
            <w:r w:rsidRPr="00B5133C">
              <w:rPr>
                <w:rFonts w:ascii="Times New Roman" w:hAnsi="Times New Roman" w:cs="Times New Roman"/>
                <w:lang w:val="en-GB"/>
              </w:rPr>
              <w:t>Prognostic depth</w:t>
            </w:r>
            <w:r w:rsidR="001D3D4A" w:rsidRPr="00B5133C">
              <w:rPr>
                <w:rFonts w:ascii="Times New Roman" w:hAnsi="Times New Roman" w:cs="Times New Roman"/>
              </w:rPr>
              <w:t>, м</w:t>
            </w:r>
          </w:p>
        </w:tc>
        <w:tc>
          <w:tcPr>
            <w:tcW w:w="1701" w:type="dxa"/>
          </w:tcPr>
          <w:p w:rsidR="001D3D4A" w:rsidRPr="00B5133C" w:rsidRDefault="00286BCF" w:rsidP="0058140B">
            <w:pPr>
              <w:spacing w:after="0"/>
              <w:jc w:val="both"/>
              <w:rPr>
                <w:rFonts w:ascii="Times New Roman" w:hAnsi="Times New Roman" w:cs="Times New Roman"/>
                <w:lang w:val="en-GB"/>
              </w:rPr>
            </w:pPr>
            <w:r w:rsidRPr="00B5133C">
              <w:rPr>
                <w:rFonts w:ascii="Times New Roman" w:hAnsi="Times New Roman" w:cs="Times New Roman"/>
                <w:lang w:val="en-GB"/>
              </w:rPr>
              <w:t>Mineralisation type</w:t>
            </w:r>
          </w:p>
        </w:tc>
        <w:tc>
          <w:tcPr>
            <w:tcW w:w="3119" w:type="dxa"/>
          </w:tcPr>
          <w:p w:rsidR="001D3D4A" w:rsidRPr="00B5133C" w:rsidRDefault="00286BCF" w:rsidP="0058140B">
            <w:pPr>
              <w:spacing w:after="0"/>
              <w:jc w:val="both"/>
              <w:rPr>
                <w:rFonts w:ascii="Times New Roman" w:hAnsi="Times New Roman" w:cs="Times New Roman"/>
              </w:rPr>
            </w:pPr>
            <w:r w:rsidRPr="00B5133C">
              <w:rPr>
                <w:rFonts w:ascii="Times New Roman" w:hAnsi="Times New Roman" w:cs="Times New Roman"/>
                <w:lang w:val="en-GB"/>
              </w:rPr>
              <w:t xml:space="preserve">Dimensions </w:t>
            </w:r>
            <w:r w:rsidR="001D3D4A" w:rsidRPr="00B5133C">
              <w:rPr>
                <w:rFonts w:ascii="Times New Roman" w:hAnsi="Times New Roman" w:cs="Times New Roman"/>
              </w:rPr>
              <w:t xml:space="preserve"> </w:t>
            </w:r>
          </w:p>
        </w:tc>
        <w:tc>
          <w:tcPr>
            <w:tcW w:w="1417" w:type="dxa"/>
          </w:tcPr>
          <w:p w:rsidR="001D3D4A" w:rsidRPr="00B5133C" w:rsidRDefault="00286BCF" w:rsidP="00286BCF">
            <w:pPr>
              <w:spacing w:after="0"/>
              <w:jc w:val="both"/>
              <w:rPr>
                <w:rFonts w:ascii="Times New Roman" w:hAnsi="Times New Roman" w:cs="Times New Roman"/>
                <w:lang w:val="en-GB"/>
              </w:rPr>
            </w:pPr>
            <w:r w:rsidRPr="00B5133C">
              <w:rPr>
                <w:rFonts w:ascii="Times New Roman" w:hAnsi="Times New Roman" w:cs="Times New Roman"/>
                <w:lang w:val="en-GB"/>
              </w:rPr>
              <w:t>Average content of gold and silver</w:t>
            </w:r>
            <w:r w:rsidR="001D3D4A" w:rsidRPr="00B5133C">
              <w:rPr>
                <w:rFonts w:ascii="Times New Roman" w:hAnsi="Times New Roman" w:cs="Times New Roman"/>
                <w:lang w:val="en-GB"/>
              </w:rPr>
              <w:t xml:space="preserve">, </w:t>
            </w:r>
            <w:r w:rsidRPr="00B5133C">
              <w:rPr>
                <w:rFonts w:ascii="Times New Roman" w:hAnsi="Times New Roman" w:cs="Times New Roman"/>
                <w:lang w:val="en-GB"/>
              </w:rPr>
              <w:t>g</w:t>
            </w:r>
            <w:r w:rsidR="001D3D4A" w:rsidRPr="00B5133C">
              <w:rPr>
                <w:rFonts w:ascii="Times New Roman" w:hAnsi="Times New Roman" w:cs="Times New Roman"/>
                <w:lang w:val="en-GB"/>
              </w:rPr>
              <w:t>/</w:t>
            </w:r>
            <w:r w:rsidRPr="00B5133C">
              <w:rPr>
                <w:rFonts w:ascii="Times New Roman" w:hAnsi="Times New Roman" w:cs="Times New Roman"/>
                <w:lang w:val="en-GB"/>
              </w:rPr>
              <w:t>t</w:t>
            </w:r>
          </w:p>
        </w:tc>
        <w:tc>
          <w:tcPr>
            <w:tcW w:w="1418" w:type="dxa"/>
            <w:vMerge/>
          </w:tcPr>
          <w:p w:rsidR="001D3D4A" w:rsidRPr="00B5133C" w:rsidRDefault="001D3D4A" w:rsidP="0058140B">
            <w:pPr>
              <w:spacing w:after="0"/>
              <w:jc w:val="both"/>
              <w:rPr>
                <w:rFonts w:ascii="Times New Roman" w:hAnsi="Times New Roman" w:cs="Times New Roman"/>
                <w:lang w:val="en-GB"/>
              </w:rPr>
            </w:pPr>
          </w:p>
        </w:tc>
        <w:tc>
          <w:tcPr>
            <w:tcW w:w="1701" w:type="dxa"/>
            <w:vMerge/>
          </w:tcPr>
          <w:p w:rsidR="001D3D4A" w:rsidRPr="00B5133C" w:rsidRDefault="001D3D4A" w:rsidP="0058140B">
            <w:pPr>
              <w:spacing w:after="0"/>
              <w:jc w:val="both"/>
              <w:rPr>
                <w:rFonts w:ascii="Times New Roman" w:hAnsi="Times New Roman" w:cs="Times New Roman"/>
                <w:lang w:val="en-GB"/>
              </w:rPr>
            </w:pPr>
          </w:p>
        </w:tc>
      </w:tr>
      <w:tr w:rsidR="0058140B" w:rsidRPr="00B5133C" w:rsidTr="00286BCF">
        <w:trPr>
          <w:trHeight w:val="1225"/>
        </w:trPr>
        <w:tc>
          <w:tcPr>
            <w:tcW w:w="534" w:type="dxa"/>
          </w:tcPr>
          <w:p w:rsidR="006019EE" w:rsidRPr="00B5133C" w:rsidRDefault="001D3D4A" w:rsidP="0058140B">
            <w:pPr>
              <w:spacing w:after="0"/>
              <w:jc w:val="both"/>
              <w:rPr>
                <w:rFonts w:ascii="Times New Roman" w:hAnsi="Times New Roman" w:cs="Times New Roman"/>
              </w:rPr>
            </w:pPr>
            <w:r w:rsidRPr="00B5133C">
              <w:rPr>
                <w:rFonts w:ascii="Times New Roman" w:hAnsi="Times New Roman" w:cs="Times New Roman"/>
              </w:rPr>
              <w:t>1</w:t>
            </w:r>
          </w:p>
        </w:tc>
        <w:tc>
          <w:tcPr>
            <w:tcW w:w="1630" w:type="dxa"/>
          </w:tcPr>
          <w:p w:rsidR="006019EE" w:rsidRPr="00B5133C" w:rsidRDefault="00DB1786" w:rsidP="0058140B">
            <w:pPr>
              <w:spacing w:after="0"/>
              <w:jc w:val="both"/>
              <w:rPr>
                <w:rFonts w:ascii="Times New Roman" w:hAnsi="Times New Roman" w:cs="Times New Roman"/>
                <w:lang w:val="en-GB"/>
              </w:rPr>
            </w:pPr>
            <w:r w:rsidRPr="00B5133C">
              <w:rPr>
                <w:rFonts w:ascii="Times New Roman" w:hAnsi="Times New Roman" w:cs="Times New Roman"/>
                <w:lang w:val="en-GB"/>
              </w:rPr>
              <w:t>Kungei site</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rPr>
              <w:t>45º37'</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rPr>
              <w:t>81º37'</w:t>
            </w:r>
          </w:p>
          <w:p w:rsidR="00986DCC" w:rsidRPr="00B5133C" w:rsidRDefault="00986DCC" w:rsidP="0058140B">
            <w:pPr>
              <w:spacing w:after="0"/>
              <w:jc w:val="both"/>
              <w:rPr>
                <w:rFonts w:ascii="Times New Roman" w:hAnsi="Times New Roman" w:cs="Times New Roman"/>
              </w:rPr>
            </w:pPr>
          </w:p>
        </w:tc>
        <w:tc>
          <w:tcPr>
            <w:tcW w:w="1375" w:type="dxa"/>
          </w:tcPr>
          <w:p w:rsidR="00986DCC" w:rsidRPr="00B5133C" w:rsidRDefault="00986DCC" w:rsidP="0058140B">
            <w:pPr>
              <w:spacing w:after="0"/>
              <w:jc w:val="both"/>
              <w:rPr>
                <w:rFonts w:ascii="Times New Roman" w:hAnsi="Times New Roman" w:cs="Times New Roman"/>
              </w:rPr>
            </w:pPr>
          </w:p>
          <w:p w:rsidR="006019EE" w:rsidRPr="00B5133C" w:rsidRDefault="00DB1786" w:rsidP="00DB1786">
            <w:pPr>
              <w:spacing w:after="0"/>
              <w:jc w:val="both"/>
              <w:rPr>
                <w:rFonts w:ascii="Times New Roman" w:hAnsi="Times New Roman" w:cs="Times New Roman"/>
                <w:lang w:val="en-GB"/>
              </w:rPr>
            </w:pPr>
            <w:r w:rsidRPr="00B5133C">
              <w:rPr>
                <w:rFonts w:ascii="Times New Roman" w:hAnsi="Times New Roman" w:cs="Times New Roman"/>
                <w:lang w:val="en-GB"/>
              </w:rPr>
              <w:t xml:space="preserve">Exploration </w:t>
            </w:r>
          </w:p>
        </w:tc>
        <w:tc>
          <w:tcPr>
            <w:tcW w:w="1134" w:type="dxa"/>
          </w:tcPr>
          <w:p w:rsidR="006019EE" w:rsidRPr="00B5133C" w:rsidRDefault="00986DCC" w:rsidP="0058140B">
            <w:pPr>
              <w:spacing w:after="0"/>
              <w:jc w:val="both"/>
              <w:rPr>
                <w:rFonts w:ascii="Times New Roman" w:hAnsi="Times New Roman" w:cs="Times New Roman"/>
              </w:rPr>
            </w:pPr>
            <w:r w:rsidRPr="00B5133C">
              <w:rPr>
                <w:rFonts w:ascii="Times New Roman" w:hAnsi="Times New Roman" w:cs="Times New Roman"/>
              </w:rPr>
              <w:t xml:space="preserve">500 - 160                                                                                                                                                                                                                                                                                                                                                                                                                                                                                                     </w:t>
            </w:r>
          </w:p>
        </w:tc>
        <w:tc>
          <w:tcPr>
            <w:tcW w:w="1134" w:type="dxa"/>
          </w:tcPr>
          <w:p w:rsidR="006019EE" w:rsidRPr="00B5133C" w:rsidRDefault="00986DCC" w:rsidP="0058140B">
            <w:pPr>
              <w:spacing w:after="0"/>
              <w:jc w:val="both"/>
              <w:rPr>
                <w:rFonts w:ascii="Times New Roman" w:hAnsi="Times New Roman" w:cs="Times New Roman"/>
              </w:rPr>
            </w:pPr>
            <w:r w:rsidRPr="00B5133C">
              <w:rPr>
                <w:rFonts w:ascii="Times New Roman" w:hAnsi="Times New Roman" w:cs="Times New Roman"/>
              </w:rPr>
              <w:t>0-200</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rPr>
              <w:t>0-100</w:t>
            </w:r>
          </w:p>
        </w:tc>
        <w:tc>
          <w:tcPr>
            <w:tcW w:w="1701" w:type="dxa"/>
          </w:tcPr>
          <w:p w:rsidR="006019EE" w:rsidRPr="00B5133C" w:rsidRDefault="002E2E66" w:rsidP="0058140B">
            <w:pPr>
              <w:spacing w:after="0"/>
              <w:jc w:val="both"/>
              <w:rPr>
                <w:rFonts w:ascii="Times New Roman" w:hAnsi="Times New Roman" w:cs="Times New Roman"/>
                <w:lang w:val="en-GB"/>
              </w:rPr>
            </w:pPr>
            <w:r w:rsidRPr="00B5133C">
              <w:rPr>
                <w:rFonts w:ascii="Times New Roman" w:hAnsi="Times New Roman" w:cs="Times New Roman"/>
                <w:lang w:val="en-GB"/>
              </w:rPr>
              <w:t>Sulphide gold in terrigenous coal rocks</w:t>
            </w:r>
          </w:p>
        </w:tc>
        <w:tc>
          <w:tcPr>
            <w:tcW w:w="3119" w:type="dxa"/>
          </w:tcPr>
          <w:p w:rsidR="006019EE" w:rsidRPr="00B5133C" w:rsidRDefault="002E2E66" w:rsidP="004E2190">
            <w:pPr>
              <w:spacing w:after="0"/>
              <w:jc w:val="both"/>
              <w:rPr>
                <w:rFonts w:ascii="Times New Roman" w:hAnsi="Times New Roman" w:cs="Times New Roman"/>
                <w:lang w:val="en-GB"/>
              </w:rPr>
            </w:pPr>
            <w:r w:rsidRPr="00B5133C">
              <w:rPr>
                <w:rFonts w:ascii="Times New Roman" w:hAnsi="Times New Roman" w:cs="Times New Roman"/>
                <w:lang w:val="en-GB"/>
              </w:rPr>
              <w:t>Ore horizons over 17km with a thickness of 50-300m, veins 300-5m.</w:t>
            </w:r>
          </w:p>
        </w:tc>
        <w:tc>
          <w:tcPr>
            <w:tcW w:w="1417" w:type="dxa"/>
          </w:tcPr>
          <w:p w:rsidR="006019EE" w:rsidRPr="00B5133C" w:rsidRDefault="00986DCC" w:rsidP="0058140B">
            <w:pPr>
              <w:spacing w:after="0"/>
              <w:jc w:val="both"/>
              <w:rPr>
                <w:rFonts w:ascii="Times New Roman" w:hAnsi="Times New Roman" w:cs="Times New Roman"/>
              </w:rPr>
            </w:pPr>
            <w:r w:rsidRPr="00B5133C">
              <w:rPr>
                <w:rFonts w:ascii="Times New Roman" w:hAnsi="Times New Roman" w:cs="Times New Roman"/>
                <w:lang w:val="en-US"/>
              </w:rPr>
              <w:t xml:space="preserve">Au </w:t>
            </w:r>
            <w:r w:rsidRPr="00B5133C">
              <w:rPr>
                <w:rFonts w:ascii="Times New Roman" w:hAnsi="Times New Roman" w:cs="Times New Roman"/>
              </w:rPr>
              <w:t xml:space="preserve">2 </w:t>
            </w:r>
          </w:p>
          <w:p w:rsidR="00986DCC" w:rsidRPr="00B5133C" w:rsidRDefault="00986DCC" w:rsidP="00DB1786">
            <w:pPr>
              <w:spacing w:after="0"/>
              <w:jc w:val="both"/>
              <w:rPr>
                <w:rFonts w:ascii="Times New Roman" w:hAnsi="Times New Roman" w:cs="Times New Roman"/>
              </w:rPr>
            </w:pPr>
            <w:r w:rsidRPr="00B5133C">
              <w:rPr>
                <w:rFonts w:ascii="Times New Roman" w:hAnsi="Times New Roman" w:cs="Times New Roman"/>
                <w:lang w:val="en-US"/>
              </w:rPr>
              <w:t xml:space="preserve">Au </w:t>
            </w:r>
            <w:r w:rsidRPr="00B5133C">
              <w:rPr>
                <w:rFonts w:ascii="Times New Roman" w:hAnsi="Times New Roman" w:cs="Times New Roman"/>
              </w:rPr>
              <w:t xml:space="preserve">4 </w:t>
            </w:r>
          </w:p>
        </w:tc>
        <w:tc>
          <w:tcPr>
            <w:tcW w:w="1418" w:type="dxa"/>
          </w:tcPr>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rPr>
              <w:t xml:space="preserve">Р2 </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lang w:val="en-US"/>
              </w:rPr>
              <w:t>Au</w:t>
            </w:r>
            <w:r w:rsidRPr="00B5133C">
              <w:rPr>
                <w:rFonts w:ascii="Times New Roman" w:hAnsi="Times New Roman" w:cs="Times New Roman"/>
              </w:rPr>
              <w:t xml:space="preserve"> 50</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lang w:val="en-US"/>
              </w:rPr>
              <w:t xml:space="preserve">Au </w:t>
            </w:r>
            <w:r w:rsidR="00FD4AFB" w:rsidRPr="00B5133C">
              <w:rPr>
                <w:rFonts w:ascii="Times New Roman" w:hAnsi="Times New Roman" w:cs="Times New Roman"/>
              </w:rPr>
              <w:t>16</w:t>
            </w:r>
          </w:p>
          <w:p w:rsidR="00986DCC" w:rsidRPr="00B5133C" w:rsidRDefault="00986DCC" w:rsidP="0058140B">
            <w:pPr>
              <w:spacing w:after="0"/>
              <w:jc w:val="both"/>
              <w:rPr>
                <w:rFonts w:ascii="Times New Roman" w:hAnsi="Times New Roman" w:cs="Times New Roman"/>
              </w:rPr>
            </w:pPr>
            <w:r w:rsidRPr="00B5133C">
              <w:rPr>
                <w:rFonts w:ascii="Times New Roman" w:hAnsi="Times New Roman" w:cs="Times New Roman"/>
                <w:lang w:val="en-US"/>
              </w:rPr>
              <w:t xml:space="preserve"> </w:t>
            </w:r>
          </w:p>
          <w:p w:rsidR="006019EE" w:rsidRPr="00B5133C" w:rsidRDefault="006019EE" w:rsidP="0058140B">
            <w:pPr>
              <w:spacing w:after="0"/>
              <w:jc w:val="both"/>
              <w:rPr>
                <w:rFonts w:ascii="Times New Roman" w:hAnsi="Times New Roman" w:cs="Times New Roman"/>
              </w:rPr>
            </w:pPr>
          </w:p>
          <w:p w:rsidR="00986DCC" w:rsidRPr="00B5133C" w:rsidRDefault="00986DCC" w:rsidP="0058140B">
            <w:pPr>
              <w:spacing w:after="0"/>
              <w:jc w:val="both"/>
              <w:rPr>
                <w:rFonts w:ascii="Times New Roman" w:hAnsi="Times New Roman" w:cs="Times New Roman"/>
              </w:rPr>
            </w:pPr>
          </w:p>
        </w:tc>
        <w:tc>
          <w:tcPr>
            <w:tcW w:w="1701" w:type="dxa"/>
          </w:tcPr>
          <w:p w:rsidR="006019EE" w:rsidRPr="00B5133C" w:rsidRDefault="002E2E66" w:rsidP="0058140B">
            <w:pPr>
              <w:spacing w:after="0"/>
              <w:jc w:val="both"/>
              <w:rPr>
                <w:rFonts w:ascii="Times New Roman" w:hAnsi="Times New Roman" w:cs="Times New Roman"/>
              </w:rPr>
            </w:pPr>
            <w:r w:rsidRPr="00B5133C">
              <w:rPr>
                <w:rFonts w:ascii="Times New Roman" w:hAnsi="Times New Roman" w:cs="Times New Roman"/>
              </w:rPr>
              <w:t>V.D.Izobenko, 1996, A.F.Kvalevsky</w:t>
            </w:r>
          </w:p>
        </w:tc>
      </w:tr>
      <w:tr w:rsidR="0058140B" w:rsidRPr="00CD68E0" w:rsidTr="00286BCF">
        <w:trPr>
          <w:trHeight w:val="1185"/>
        </w:trPr>
        <w:tc>
          <w:tcPr>
            <w:tcW w:w="534" w:type="dxa"/>
          </w:tcPr>
          <w:p w:rsidR="006019EE" w:rsidRPr="00B5133C" w:rsidRDefault="00FD4AFB" w:rsidP="0058140B">
            <w:pPr>
              <w:spacing w:after="0"/>
              <w:jc w:val="both"/>
              <w:rPr>
                <w:rFonts w:ascii="Times New Roman" w:hAnsi="Times New Roman" w:cs="Times New Roman"/>
              </w:rPr>
            </w:pPr>
            <w:r w:rsidRPr="00B5133C">
              <w:rPr>
                <w:rFonts w:ascii="Times New Roman" w:hAnsi="Times New Roman" w:cs="Times New Roman"/>
              </w:rPr>
              <w:t>2</w:t>
            </w:r>
          </w:p>
        </w:tc>
        <w:tc>
          <w:tcPr>
            <w:tcW w:w="1630" w:type="dxa"/>
          </w:tcPr>
          <w:p w:rsidR="006019EE" w:rsidRPr="00B5133C" w:rsidRDefault="002E2E66" w:rsidP="00DB1786">
            <w:pPr>
              <w:spacing w:after="0"/>
              <w:rPr>
                <w:rFonts w:ascii="Times New Roman" w:hAnsi="Times New Roman" w:cs="Times New Roman"/>
                <w:lang w:val="en-GB"/>
              </w:rPr>
            </w:pPr>
            <w:r w:rsidRPr="00B5133C">
              <w:rPr>
                <w:rFonts w:ascii="Times New Roman" w:hAnsi="Times New Roman" w:cs="Times New Roman"/>
                <w:lang w:val="en-GB"/>
              </w:rPr>
              <w:t>Shokpar-</w:t>
            </w:r>
            <w:r w:rsidR="00B2292A" w:rsidRPr="00B5133C">
              <w:rPr>
                <w:rFonts w:ascii="Times New Roman" w:hAnsi="Times New Roman" w:cs="Times New Roman"/>
                <w:lang w:val="en-GB"/>
              </w:rPr>
              <w:t>Karatas</w:t>
            </w:r>
            <w:r w:rsidRPr="00B5133C">
              <w:rPr>
                <w:rFonts w:ascii="Times New Roman" w:hAnsi="Times New Roman" w:cs="Times New Roman"/>
                <w:lang w:val="en-GB"/>
              </w:rPr>
              <w:t xml:space="preserve"> ore zone (ore fields Karatasskoye, Shokpar-Chekendinskoye, </w:t>
            </w:r>
            <w:r w:rsidR="001544DB" w:rsidRPr="00B5133C">
              <w:rPr>
                <w:rFonts w:ascii="Times New Roman" w:hAnsi="Times New Roman" w:cs="Times New Roman"/>
                <w:lang w:val="en-GB"/>
              </w:rPr>
              <w:t>North</w:t>
            </w:r>
            <w:r w:rsidRPr="00B5133C">
              <w:rPr>
                <w:rFonts w:ascii="Times New Roman" w:hAnsi="Times New Roman" w:cs="Times New Roman"/>
                <w:lang w:val="en-GB"/>
              </w:rPr>
              <w:t>-</w:t>
            </w:r>
            <w:r w:rsidR="00E7252F" w:rsidRPr="00B5133C">
              <w:rPr>
                <w:rFonts w:ascii="Times New Roman" w:hAnsi="Times New Roman" w:cs="Times New Roman"/>
                <w:lang w:val="en-GB"/>
              </w:rPr>
              <w:t>Shokpar</w:t>
            </w:r>
            <w:r w:rsidRPr="00B5133C">
              <w:rPr>
                <w:rFonts w:ascii="Times New Roman" w:hAnsi="Times New Roman" w:cs="Times New Roman"/>
                <w:lang w:val="en-GB"/>
              </w:rPr>
              <w:t>).</w:t>
            </w:r>
          </w:p>
        </w:tc>
        <w:tc>
          <w:tcPr>
            <w:tcW w:w="1375" w:type="dxa"/>
          </w:tcPr>
          <w:p w:rsidR="006019EE" w:rsidRPr="00B5133C" w:rsidRDefault="00CD0850" w:rsidP="00750D5F">
            <w:pPr>
              <w:spacing w:after="0"/>
              <w:jc w:val="both"/>
              <w:rPr>
                <w:rFonts w:ascii="Times New Roman" w:hAnsi="Times New Roman" w:cs="Times New Roman"/>
              </w:rPr>
            </w:pPr>
            <w:r w:rsidRPr="00B5133C">
              <w:rPr>
                <w:rFonts w:ascii="Times New Roman" w:hAnsi="Times New Roman" w:cs="Times New Roman"/>
              </w:rPr>
              <w:t>Search and appraisal</w:t>
            </w:r>
          </w:p>
        </w:tc>
        <w:tc>
          <w:tcPr>
            <w:tcW w:w="1134" w:type="dxa"/>
          </w:tcPr>
          <w:p w:rsidR="006019EE" w:rsidRPr="00B5133C" w:rsidRDefault="00FD4AFB" w:rsidP="00DB1786">
            <w:pPr>
              <w:spacing w:after="0"/>
              <w:jc w:val="both"/>
              <w:rPr>
                <w:rFonts w:ascii="Times New Roman" w:hAnsi="Times New Roman" w:cs="Times New Roman"/>
              </w:rPr>
            </w:pPr>
            <w:r w:rsidRPr="00B5133C">
              <w:rPr>
                <w:rFonts w:ascii="Times New Roman" w:hAnsi="Times New Roman" w:cs="Times New Roman"/>
              </w:rPr>
              <w:t xml:space="preserve">30х(1,5-2) </w:t>
            </w:r>
          </w:p>
        </w:tc>
        <w:tc>
          <w:tcPr>
            <w:tcW w:w="1134" w:type="dxa"/>
          </w:tcPr>
          <w:p w:rsidR="006019EE" w:rsidRPr="00B5133C" w:rsidRDefault="00FD4AFB" w:rsidP="0058140B">
            <w:pPr>
              <w:spacing w:after="0"/>
              <w:jc w:val="both"/>
              <w:rPr>
                <w:rFonts w:ascii="Times New Roman" w:hAnsi="Times New Roman" w:cs="Times New Roman"/>
              </w:rPr>
            </w:pPr>
            <w:r w:rsidRPr="00B5133C">
              <w:rPr>
                <w:rFonts w:ascii="Times New Roman" w:hAnsi="Times New Roman" w:cs="Times New Roman"/>
              </w:rPr>
              <w:t>0-280</w:t>
            </w:r>
          </w:p>
        </w:tc>
        <w:tc>
          <w:tcPr>
            <w:tcW w:w="1701" w:type="dxa"/>
          </w:tcPr>
          <w:p w:rsidR="006019EE" w:rsidRPr="00B5133C" w:rsidRDefault="002E2E66" w:rsidP="0058140B">
            <w:pPr>
              <w:spacing w:after="0"/>
              <w:jc w:val="both"/>
              <w:rPr>
                <w:rFonts w:ascii="Times New Roman" w:hAnsi="Times New Roman" w:cs="Times New Roman"/>
                <w:lang w:val="en-GB"/>
              </w:rPr>
            </w:pPr>
            <w:r w:rsidRPr="00B5133C">
              <w:rPr>
                <w:rFonts w:ascii="Times New Roman" w:hAnsi="Times New Roman" w:cs="Times New Roman"/>
                <w:lang w:val="en-GB"/>
              </w:rPr>
              <w:t>Gold-sulfide vein and mineralized zones in carbon-terrigenous strata</w:t>
            </w:r>
          </w:p>
        </w:tc>
        <w:tc>
          <w:tcPr>
            <w:tcW w:w="3119" w:type="dxa"/>
          </w:tcPr>
          <w:p w:rsidR="006019EE" w:rsidRPr="00B5133C" w:rsidRDefault="002E2E66" w:rsidP="00305136">
            <w:pPr>
              <w:spacing w:after="0"/>
              <w:jc w:val="both"/>
              <w:rPr>
                <w:rFonts w:ascii="Times New Roman" w:hAnsi="Times New Roman" w:cs="Times New Roman"/>
                <w:lang w:val="en-GB"/>
              </w:rPr>
            </w:pPr>
            <w:r w:rsidRPr="00B5133C">
              <w:rPr>
                <w:rFonts w:ascii="Times New Roman" w:hAnsi="Times New Roman" w:cs="Times New Roman"/>
                <w:lang w:val="en-GB"/>
              </w:rPr>
              <w:t>Extended zones of embedded mineralization in hydrothermally processed carbon rocks</w:t>
            </w:r>
          </w:p>
        </w:tc>
        <w:tc>
          <w:tcPr>
            <w:tcW w:w="1417" w:type="dxa"/>
          </w:tcPr>
          <w:p w:rsidR="006019EE" w:rsidRPr="00B5133C" w:rsidRDefault="00FD4AFB" w:rsidP="00DB1786">
            <w:pPr>
              <w:spacing w:after="0"/>
              <w:jc w:val="both"/>
              <w:rPr>
                <w:rFonts w:ascii="Times New Roman" w:hAnsi="Times New Roman" w:cs="Times New Roman"/>
              </w:rPr>
            </w:pPr>
            <w:r w:rsidRPr="00B5133C">
              <w:rPr>
                <w:rFonts w:ascii="Times New Roman" w:hAnsi="Times New Roman" w:cs="Times New Roman"/>
                <w:lang w:val="en-US"/>
              </w:rPr>
              <w:t>Au  2</w:t>
            </w:r>
            <w:r w:rsidRPr="00B5133C">
              <w:rPr>
                <w:rFonts w:ascii="Times New Roman" w:hAnsi="Times New Roman" w:cs="Times New Roman"/>
              </w:rPr>
              <w:t xml:space="preserve">,3-7,4 </w:t>
            </w:r>
          </w:p>
        </w:tc>
        <w:tc>
          <w:tcPr>
            <w:tcW w:w="1418" w:type="dxa"/>
          </w:tcPr>
          <w:p w:rsidR="006019EE" w:rsidRPr="00B5133C" w:rsidRDefault="00FD4AFB" w:rsidP="0058140B">
            <w:pPr>
              <w:spacing w:after="0"/>
              <w:jc w:val="both"/>
              <w:rPr>
                <w:rFonts w:ascii="Times New Roman" w:hAnsi="Times New Roman" w:cs="Times New Roman"/>
                <w:lang w:val="en-US"/>
              </w:rPr>
            </w:pPr>
            <w:r w:rsidRPr="00B5133C">
              <w:rPr>
                <w:rFonts w:ascii="Times New Roman" w:hAnsi="Times New Roman" w:cs="Times New Roman"/>
                <w:lang w:val="en-US"/>
              </w:rPr>
              <w:t xml:space="preserve">Au  </w:t>
            </w:r>
          </w:p>
          <w:p w:rsidR="00FD4AFB" w:rsidRPr="00B5133C" w:rsidRDefault="00FD4AFB" w:rsidP="0058140B">
            <w:pPr>
              <w:spacing w:after="0"/>
              <w:jc w:val="both"/>
              <w:rPr>
                <w:rFonts w:ascii="Times New Roman" w:hAnsi="Times New Roman" w:cs="Times New Roman"/>
              </w:rPr>
            </w:pPr>
            <w:r w:rsidRPr="00B5133C">
              <w:rPr>
                <w:rFonts w:ascii="Times New Roman" w:hAnsi="Times New Roman" w:cs="Times New Roman"/>
              </w:rPr>
              <w:t>С2+Р1 22,5</w:t>
            </w:r>
          </w:p>
          <w:p w:rsidR="00FD4AFB" w:rsidRPr="00B5133C" w:rsidRDefault="00FD4AFB" w:rsidP="0058140B">
            <w:pPr>
              <w:spacing w:after="0"/>
              <w:jc w:val="both"/>
              <w:rPr>
                <w:rFonts w:ascii="Times New Roman" w:hAnsi="Times New Roman" w:cs="Times New Roman"/>
              </w:rPr>
            </w:pPr>
          </w:p>
        </w:tc>
        <w:tc>
          <w:tcPr>
            <w:tcW w:w="1701" w:type="dxa"/>
          </w:tcPr>
          <w:p w:rsidR="006019EE" w:rsidRPr="00B5133C" w:rsidRDefault="00286BCF" w:rsidP="0058140B">
            <w:pPr>
              <w:spacing w:after="0"/>
              <w:jc w:val="both"/>
              <w:rPr>
                <w:rFonts w:ascii="Times New Roman" w:hAnsi="Times New Roman" w:cs="Times New Roman"/>
                <w:lang w:val="en-GB"/>
              </w:rPr>
            </w:pPr>
            <w:r w:rsidRPr="00B5133C">
              <w:rPr>
                <w:rFonts w:ascii="Times New Roman" w:hAnsi="Times New Roman" w:cs="Times New Roman"/>
                <w:lang w:val="en-GB"/>
              </w:rPr>
              <w:t>E.P.Mamonov et al.,</w:t>
            </w:r>
            <w:r w:rsidR="00FD4AFB" w:rsidRPr="00B5133C">
              <w:rPr>
                <w:rFonts w:ascii="Times New Roman" w:hAnsi="Times New Roman" w:cs="Times New Roman"/>
                <w:lang w:val="en-GB"/>
              </w:rPr>
              <w:t xml:space="preserve"> 2014.</w:t>
            </w:r>
          </w:p>
        </w:tc>
      </w:tr>
    </w:tbl>
    <w:p w:rsidR="0058140B" w:rsidRPr="00B5133C" w:rsidRDefault="0058140B" w:rsidP="009C6A1F">
      <w:pPr>
        <w:spacing w:after="0" w:line="360" w:lineRule="auto"/>
        <w:ind w:firstLine="720"/>
        <w:jc w:val="both"/>
        <w:rPr>
          <w:rFonts w:ascii="Times New Roman" w:hAnsi="Times New Roman" w:cs="Times New Roman"/>
          <w:sz w:val="24"/>
          <w:szCs w:val="24"/>
          <w:lang w:val="en-GB"/>
        </w:rPr>
      </w:pPr>
    </w:p>
    <w:p w:rsidR="001D3D4A" w:rsidRPr="00B5133C" w:rsidRDefault="00286BCF" w:rsidP="00BC435A">
      <w:pPr>
        <w:spacing w:after="0"/>
        <w:rPr>
          <w:rFonts w:ascii="Times New Roman" w:hAnsi="Times New Roman" w:cs="Times New Roman"/>
          <w:sz w:val="24"/>
          <w:szCs w:val="24"/>
          <w:lang w:val="en-GB"/>
        </w:rPr>
        <w:sectPr w:rsidR="001D3D4A" w:rsidRPr="00B5133C" w:rsidSect="001D3D4A">
          <w:pgSz w:w="16838" w:h="11906" w:orient="landscape"/>
          <w:pgMar w:top="851" w:right="1134" w:bottom="1701" w:left="1134" w:header="709" w:footer="709" w:gutter="0"/>
          <w:cols w:space="708"/>
          <w:docGrid w:linePitch="360"/>
        </w:sectPr>
      </w:pPr>
      <w:r w:rsidRPr="00B5133C">
        <w:rPr>
          <w:rFonts w:ascii="Times New Roman" w:hAnsi="Times New Roman" w:cs="Times New Roman"/>
          <w:sz w:val="24"/>
          <w:szCs w:val="24"/>
          <w:lang w:val="en-GB"/>
        </w:rPr>
        <w:t>Table</w:t>
      </w:r>
      <w:r w:rsidR="006334B3" w:rsidRPr="00B5133C">
        <w:rPr>
          <w:rFonts w:ascii="Times New Roman" w:hAnsi="Times New Roman" w:cs="Times New Roman"/>
          <w:sz w:val="24"/>
          <w:szCs w:val="24"/>
          <w:lang w:val="en-GB"/>
        </w:rPr>
        <w:t xml:space="preserve"> 4 </w:t>
      </w:r>
      <w:r w:rsidRPr="00B5133C">
        <w:rPr>
          <w:rFonts w:ascii="Times New Roman" w:hAnsi="Times New Roman" w:cs="Times New Roman"/>
          <w:sz w:val="24"/>
          <w:szCs w:val="24"/>
          <w:lang w:val="en-GB"/>
        </w:rPr>
        <w:t>–</w:t>
      </w:r>
      <w:r w:rsidR="0058140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the </w:t>
      </w:r>
      <w:r w:rsidRPr="00B5133C">
        <w:rPr>
          <w:rFonts w:ascii="Times New Roman" w:hAnsi="Times New Roman" w:cs="Times New Roman"/>
          <w:sz w:val="24"/>
          <w:szCs w:val="24"/>
        </w:rPr>
        <w:t>С</w:t>
      </w:r>
      <w:r w:rsidRPr="00B5133C">
        <w:rPr>
          <w:rFonts w:ascii="Times New Roman" w:hAnsi="Times New Roman" w:cs="Times New Roman"/>
          <w:sz w:val="24"/>
          <w:szCs w:val="24"/>
          <w:vertAlign w:val="subscript"/>
          <w:lang w:val="en-GB"/>
        </w:rPr>
        <w:t>2</w:t>
      </w:r>
      <w:r w:rsidRPr="00B5133C">
        <w:rPr>
          <w:rFonts w:ascii="Times New Roman" w:hAnsi="Times New Roman" w:cs="Times New Roman"/>
          <w:sz w:val="24"/>
          <w:szCs w:val="24"/>
          <w:lang w:val="en-GB"/>
        </w:rPr>
        <w:t xml:space="preserve"> gold</w:t>
      </w:r>
      <w:r w:rsidR="0058140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reserves</w:t>
      </w:r>
      <w:r w:rsidR="0058140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and the </w:t>
      </w:r>
      <w:r w:rsidRPr="00B5133C">
        <w:rPr>
          <w:rFonts w:ascii="Times New Roman" w:hAnsi="Times New Roman" w:cs="Times New Roman"/>
          <w:sz w:val="24"/>
          <w:szCs w:val="24"/>
        </w:rPr>
        <w:t>Р</w:t>
      </w:r>
      <w:r w:rsidRPr="00B5133C">
        <w:rPr>
          <w:rFonts w:ascii="Times New Roman" w:hAnsi="Times New Roman" w:cs="Times New Roman"/>
          <w:sz w:val="24"/>
          <w:szCs w:val="24"/>
          <w:vertAlign w:val="subscript"/>
          <w:lang w:val="en-GB"/>
        </w:rPr>
        <w:t>1</w:t>
      </w:r>
      <w:r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rPr>
        <w:t>Р</w:t>
      </w:r>
      <w:r w:rsidRPr="00B5133C">
        <w:rPr>
          <w:rFonts w:ascii="Times New Roman" w:hAnsi="Times New Roman" w:cs="Times New Roman"/>
          <w:sz w:val="24"/>
          <w:szCs w:val="24"/>
          <w:vertAlign w:val="subscript"/>
          <w:lang w:val="en-GB"/>
        </w:rPr>
        <w:t>2</w:t>
      </w:r>
      <w:r w:rsidRPr="00B5133C">
        <w:rPr>
          <w:rFonts w:ascii="Times New Roman" w:hAnsi="Times New Roman" w:cs="Times New Roman"/>
          <w:sz w:val="24"/>
          <w:szCs w:val="24"/>
          <w:lang w:val="en-GB"/>
        </w:rPr>
        <w:t xml:space="preserve">, </w:t>
      </w:r>
      <w:bookmarkStart w:id="0" w:name="_GoBack"/>
      <w:bookmarkEnd w:id="0"/>
      <w:r w:rsidRPr="00B5133C">
        <w:rPr>
          <w:rFonts w:ascii="Times New Roman" w:hAnsi="Times New Roman" w:cs="Times New Roman"/>
          <w:sz w:val="24"/>
          <w:szCs w:val="24"/>
        </w:rPr>
        <w:t>Р</w:t>
      </w:r>
      <w:r w:rsidRPr="00B5133C">
        <w:rPr>
          <w:rFonts w:ascii="Times New Roman" w:hAnsi="Times New Roman" w:cs="Times New Roman"/>
          <w:sz w:val="24"/>
          <w:szCs w:val="24"/>
          <w:vertAlign w:val="subscript"/>
          <w:lang w:val="en-GB"/>
        </w:rPr>
        <w:t>3</w:t>
      </w:r>
      <w:r w:rsidRPr="00B5133C">
        <w:rPr>
          <w:rFonts w:ascii="Times New Roman" w:hAnsi="Times New Roman" w:cs="Times New Roman"/>
          <w:sz w:val="24"/>
          <w:szCs w:val="24"/>
          <w:lang w:val="en-GB"/>
        </w:rPr>
        <w:t xml:space="preserve"> prognostic gold reserves</w:t>
      </w:r>
      <w:r w:rsidR="0058140B" w:rsidRPr="00B5133C">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of South-East Kazakhsta</w:t>
      </w:r>
      <w:r w:rsidR="00DB1786" w:rsidRPr="00B5133C">
        <w:rPr>
          <w:rFonts w:ascii="Times New Roman" w:hAnsi="Times New Roman" w:cs="Times New Roman"/>
          <w:sz w:val="24"/>
          <w:szCs w:val="24"/>
          <w:lang w:val="en-GB"/>
        </w:rPr>
        <w:t>n</w:t>
      </w:r>
    </w:p>
    <w:p w:rsidR="00B16CBF" w:rsidRPr="00B5133C" w:rsidRDefault="00E03613" w:rsidP="00E03613">
      <w:pPr>
        <w:spacing w:after="0" w:line="360" w:lineRule="auto"/>
        <w:ind w:firstLine="708"/>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CONCLUSION</w:t>
      </w:r>
    </w:p>
    <w:p w:rsidR="00B16CBF" w:rsidRPr="00B5133C" w:rsidRDefault="00B16CBF" w:rsidP="00B16CBF">
      <w:pPr>
        <w:spacing w:after="0" w:line="360" w:lineRule="auto"/>
        <w:ind w:firstLine="708"/>
        <w:jc w:val="both"/>
        <w:rPr>
          <w:rFonts w:ascii="Times New Roman" w:eastAsia="Times New Roman" w:hAnsi="Times New Roman" w:cs="Times New Roman"/>
          <w:sz w:val="24"/>
          <w:szCs w:val="24"/>
          <w:lang w:val="en-GB"/>
        </w:rPr>
      </w:pPr>
      <w:r w:rsidRPr="00B5133C">
        <w:rPr>
          <w:rFonts w:ascii="Times New Roman" w:hAnsi="Times New Roman" w:cs="Times New Roman"/>
          <w:sz w:val="24"/>
          <w:szCs w:val="24"/>
          <w:lang w:val="en-GB"/>
        </w:rPr>
        <w:t xml:space="preserve">This data shows that almost all positions of the 2020 grant schedule have been implemented. Analysis of available literature has enabled us to compile extensive characterisation of the gold-platinoid mineralisation in the Eastern Kazakhstan's black shale strata and select the acceptable criteria for forecasting and evaluating gold-platinoid mineralisation. As a result of the systematisation of materials on geology and mineralogy of East and South East Kazakhstan, areas promising gold-platinum mineralisation have been selected. Two monographs and three articles were published in peer-reviewed foreign scientific publications with a non-zero IF factor. The total number of articles published on the grant topic. Short-term fieldwork was carried out on promising sites in South East Kazakhstan and East Kazakhstan in order to get acquainted with geology in more detail and collect stone material.  Mineralogical, petrographic and analytical studies of samples were carried out, which to some extent allowed producing necessary characteristics of ores and ore-suspending rocks. This, in turn, will enable providing a prognostic estimate of the area under study. </w:t>
      </w:r>
      <w:r w:rsidRPr="00B5133C">
        <w:rPr>
          <w:rFonts w:ascii="Times New Roman" w:eastAsia="Times New Roman" w:hAnsi="Times New Roman" w:cs="Times New Roman"/>
          <w:sz w:val="24"/>
          <w:szCs w:val="24"/>
          <w:lang w:val="en-GB"/>
        </w:rPr>
        <w:t>The following preliminary conclusions were drawn from the results of the year:</w:t>
      </w:r>
    </w:p>
    <w:p w:rsidR="00B16CBF" w:rsidRPr="00B5133C" w:rsidRDefault="00BC435A" w:rsidP="00B16CBF">
      <w:pPr>
        <w:spacing w:after="0" w:line="360" w:lineRule="auto"/>
        <w:ind w:firstLine="708"/>
        <w:jc w:val="both"/>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rPr>
        <w:t>а</w:t>
      </w:r>
      <w:r w:rsidRPr="00B5133C">
        <w:rPr>
          <w:rFonts w:ascii="Times New Roman" w:eastAsia="Times New Roman" w:hAnsi="Times New Roman" w:cs="Times New Roman"/>
          <w:sz w:val="24"/>
          <w:szCs w:val="24"/>
          <w:lang w:val="en-US"/>
        </w:rPr>
        <w:t>)</w:t>
      </w:r>
      <w:r w:rsidR="00B16CBF" w:rsidRPr="00B5133C">
        <w:rPr>
          <w:rFonts w:ascii="Times New Roman" w:eastAsia="Times New Roman" w:hAnsi="Times New Roman" w:cs="Times New Roman"/>
          <w:sz w:val="24"/>
          <w:szCs w:val="24"/>
          <w:lang w:val="en-GB"/>
        </w:rPr>
        <w:t xml:space="preserve"> The regionally scientific novelty is defined by identification of natural gold deposits confined to the Zaisan Sutural Zone (ZSZ), formed in the Hercynian cycle during the process of collision of the Kazakhstan and Siberian lithospheric plates (C1-C3), separated in the Devonian - Early Carboniferous age by the Irtysh-Zaisan Paleobasin (part of the Paleo-Asian Ocean). In general, the ZSZ is the main ore concentrating structure with more than 450 gold deposits and ore manifestations (Bakyrchik, Suzdal, Kulydzhun, etc.) and its prospects on flanks and deep horizons have not yet been outlined.</w:t>
      </w:r>
    </w:p>
    <w:p w:rsidR="00B16CBF" w:rsidRPr="00B5133C" w:rsidRDefault="00667A5A" w:rsidP="00B16CBF">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b</w:t>
      </w:r>
      <w:r w:rsidR="00BC435A" w:rsidRPr="00B5133C">
        <w:rPr>
          <w:rFonts w:ascii="Times New Roman" w:hAnsi="Times New Roman" w:cs="Times New Roman"/>
          <w:sz w:val="24"/>
          <w:szCs w:val="24"/>
          <w:lang w:val="en-US"/>
        </w:rPr>
        <w:t>)</w:t>
      </w:r>
      <w:r w:rsidR="00B16CBF" w:rsidRPr="00B5133C">
        <w:rPr>
          <w:rFonts w:ascii="Times New Roman" w:hAnsi="Times New Roman" w:cs="Times New Roman"/>
          <w:sz w:val="24"/>
          <w:szCs w:val="24"/>
          <w:lang w:val="en-GB"/>
        </w:rPr>
        <w:t xml:space="preserve"> In the course of the study, new data were used to substantiate the geological and structural magmatic lithologic-stratigraphic, geophysical, mineralogical and petrographic criteria, which enabled geological mapping of the sites of Mukur, Semipalatinsk, Novo-Shulba, North Zaisan and the Bakyrchik ore district. </w:t>
      </w:r>
    </w:p>
    <w:p w:rsidR="00B16CBF" w:rsidRPr="00B5133C" w:rsidRDefault="00667A5A" w:rsidP="00B16CBF">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c</w:t>
      </w:r>
      <w:r w:rsidR="00BC435A" w:rsidRPr="00B5133C">
        <w:rPr>
          <w:rFonts w:ascii="Times New Roman" w:hAnsi="Times New Roman" w:cs="Times New Roman"/>
          <w:sz w:val="24"/>
          <w:szCs w:val="24"/>
          <w:lang w:val="en-US"/>
        </w:rPr>
        <w:t>)</w:t>
      </w:r>
      <w:r w:rsidR="00B16CBF" w:rsidRPr="00B5133C">
        <w:rPr>
          <w:rFonts w:ascii="Times New Roman" w:hAnsi="Times New Roman" w:cs="Times New Roman"/>
          <w:sz w:val="24"/>
          <w:szCs w:val="24"/>
          <w:lang w:val="en-GB"/>
        </w:rPr>
        <w:t xml:space="preserve"> Identification and delineation of gold-platinoid ore bodies will be based on the presence of latitudinal deep faults, manifestation of plumefracture-fault structures, concentration of host rocks with carbonaceous and carbonate matter, pyrite, iron hydroxides, the presence of geochemical anomalies comparable to those of known deposits, as well as direct signs of mineralization in the form of gold-quartz points. </w:t>
      </w:r>
    </w:p>
    <w:p w:rsidR="00B16CBF" w:rsidRPr="00B5133C" w:rsidRDefault="00667A5A" w:rsidP="00B16CBF">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d</w:t>
      </w:r>
      <w:r w:rsidR="00BC435A" w:rsidRPr="00B5133C">
        <w:rPr>
          <w:rFonts w:ascii="Times New Roman" w:hAnsi="Times New Roman" w:cs="Times New Roman"/>
          <w:sz w:val="24"/>
          <w:szCs w:val="24"/>
          <w:lang w:val="en-US"/>
        </w:rPr>
        <w:t>)</w:t>
      </w:r>
      <w:r w:rsidR="00B16CBF" w:rsidRPr="00B5133C">
        <w:rPr>
          <w:rFonts w:ascii="Times New Roman" w:hAnsi="Times New Roman" w:cs="Times New Roman"/>
          <w:sz w:val="24"/>
          <w:szCs w:val="24"/>
          <w:lang w:val="en-GB"/>
        </w:rPr>
        <w:t xml:space="preserve"> further more detailed study is required for the Lower Carbon thickness with the widespread development of pyrite-containing carbonaceous clay and siliceous siltstones. The mineralogical-petrographic composition of ores and rocks, the nature of their formation, metasomatisation, albitization, their high thickness and extent, timing to gold mineralization up to </w:t>
      </w:r>
      <w:r w:rsidR="00B16CBF" w:rsidRPr="00B5133C">
        <w:rPr>
          <w:rFonts w:ascii="Times New Roman" w:hAnsi="Times New Roman" w:cs="Times New Roman"/>
          <w:sz w:val="24"/>
          <w:szCs w:val="24"/>
          <w:lang w:val="en-GB"/>
        </w:rPr>
        <w:lastRenderedPageBreak/>
        <w:t xml:space="preserve">industrial concentrations gives grounds to predict the detection of industrial gold ore objects of the Bakyrchik type at the Kungei ore field.                   </w:t>
      </w:r>
    </w:p>
    <w:p w:rsidR="00B16CBF" w:rsidRPr="00B5133C" w:rsidRDefault="00667A5A" w:rsidP="00B16CBF">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e</w:t>
      </w:r>
      <w:r w:rsidR="00BC435A" w:rsidRPr="00B5133C">
        <w:rPr>
          <w:rFonts w:ascii="Times New Roman" w:hAnsi="Times New Roman" w:cs="Times New Roman"/>
          <w:sz w:val="24"/>
          <w:szCs w:val="24"/>
          <w:lang w:val="en-US"/>
        </w:rPr>
        <w:t>)</w:t>
      </w:r>
      <w:r w:rsidR="00B16CBF" w:rsidRPr="00B5133C">
        <w:rPr>
          <w:rFonts w:ascii="Times New Roman" w:hAnsi="Times New Roman" w:cs="Times New Roman"/>
          <w:sz w:val="24"/>
          <w:szCs w:val="24"/>
          <w:lang w:val="en-GB"/>
        </w:rPr>
        <w:t xml:space="preserve"> On the basis of modern ore formation concepts, in the course of the performed work regularities of formation and location of the leading geological and industrial types of gold deposits in the black shale strata have been clarified, regional and local criteria for forecasting and searching for new gold-platinoid objects, including semi-enclosed and closed areas have been developed.</w:t>
      </w:r>
    </w:p>
    <w:p w:rsidR="00B16CBF" w:rsidRPr="00B5133C" w:rsidRDefault="00B16CBF" w:rsidP="00B16CBF">
      <w:pPr>
        <w:spacing w:after="0" w:line="360" w:lineRule="auto"/>
        <w:ind w:firstLine="709"/>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According to the collected data, analytical and mineralogical studies were carried out in the Shokpar-Karatas ore zone using a complex of modern chemical and physical methods of mineral studies. Mass gold content determinations have been performed and controlled using methods of atomic absorption, assay and phase chemical analysis, X-ray fluorescence (XRF), and the neutron-activating analyses.</w:t>
      </w:r>
    </w:p>
    <w:p w:rsidR="00B16CBF" w:rsidRPr="00B5133C" w:rsidRDefault="00B16CBF" w:rsidP="00B16CBF">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data obtained indicates that the deposit’s gold ore is confined to certain lithological and petrographic varieties. In general, these are carbon-terrigenous formations.</w:t>
      </w:r>
    </w:p>
    <w:p w:rsidR="00B16CBF" w:rsidRPr="00B5133C" w:rsidRDefault="00B16CBF" w:rsidP="00B16CBF">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data obtained show that the existing methods of mineralogical analysis and their results solve both the genetic issues of deposit formation (mineral formation stages, mineral associations, etc.) and the practical issues that contribute to the choice of rational modes for technological processing of mineral raw materials.</w:t>
      </w:r>
    </w:p>
    <w:p w:rsidR="00B16CBF" w:rsidRPr="00B5133C" w:rsidRDefault="00B16CBF" w:rsidP="00B16CBF">
      <w:pPr>
        <w:spacing w:after="0" w:line="360" w:lineRule="auto"/>
        <w:ind w:firstLine="720"/>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Recommendations are given on further exploration of the Shokpar-Karatas ore zone, as well as the necessary types of additional exploration and study of the deposits.</w:t>
      </w:r>
    </w:p>
    <w:p w:rsidR="00B16CBF" w:rsidRPr="00B5133C" w:rsidRDefault="00B16CBF"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B7227D" w:rsidRPr="00B5133C" w:rsidRDefault="00B7227D" w:rsidP="00B16CBF">
      <w:pPr>
        <w:spacing w:after="0" w:line="360" w:lineRule="auto"/>
        <w:ind w:firstLine="709"/>
        <w:jc w:val="both"/>
        <w:rPr>
          <w:rFonts w:ascii="Times New Roman" w:hAnsi="Times New Roman" w:cs="Times New Roman"/>
          <w:noProof/>
          <w:sz w:val="24"/>
          <w:szCs w:val="24"/>
          <w:lang w:val="en-GB"/>
        </w:rPr>
      </w:pPr>
    </w:p>
    <w:p w:rsidR="00B7227D" w:rsidRPr="00B5133C" w:rsidRDefault="00B7227D"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936EC4" w:rsidRPr="00B5133C" w:rsidRDefault="00936EC4" w:rsidP="00B16CBF">
      <w:pPr>
        <w:spacing w:after="0" w:line="360" w:lineRule="auto"/>
        <w:ind w:firstLine="709"/>
        <w:jc w:val="both"/>
        <w:rPr>
          <w:rFonts w:ascii="Times New Roman" w:hAnsi="Times New Roman" w:cs="Times New Roman"/>
          <w:noProof/>
          <w:sz w:val="24"/>
          <w:szCs w:val="24"/>
          <w:lang w:val="en-GB"/>
        </w:rPr>
      </w:pPr>
    </w:p>
    <w:p w:rsidR="00BC435A" w:rsidRPr="00B5133C" w:rsidRDefault="00BC435A" w:rsidP="00BC435A">
      <w:pPr>
        <w:spacing w:after="0" w:line="360" w:lineRule="auto"/>
        <w:ind w:firstLine="720"/>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LIST OF REFERENCES</w:t>
      </w:r>
    </w:p>
    <w:p w:rsidR="0084561C" w:rsidRPr="00601AAD" w:rsidRDefault="0084561C" w:rsidP="0084561C">
      <w:pPr>
        <w:pStyle w:val="aa"/>
        <w:spacing w:line="360" w:lineRule="auto"/>
        <w:ind w:firstLine="708"/>
        <w:rPr>
          <w:sz w:val="24"/>
          <w:lang w:val="en-GB"/>
        </w:rPr>
      </w:pPr>
      <w:r w:rsidRPr="00601AAD">
        <w:rPr>
          <w:rStyle w:val="39"/>
          <w:bCs/>
          <w:iCs/>
          <w:color w:val="000000"/>
          <w:sz w:val="24"/>
          <w:szCs w:val="24"/>
          <w:lang w:val="en-US"/>
        </w:rPr>
        <w:t>1</w:t>
      </w:r>
      <w:r w:rsidR="00BC435A" w:rsidRPr="00601AAD">
        <w:rPr>
          <w:rStyle w:val="39"/>
          <w:bCs/>
          <w:iCs/>
          <w:color w:val="000000"/>
          <w:sz w:val="24"/>
          <w:szCs w:val="24"/>
          <w:lang w:val="en-US"/>
        </w:rPr>
        <w:t xml:space="preserve"> </w:t>
      </w:r>
      <w:r w:rsidR="00BC435A" w:rsidRPr="00601AAD">
        <w:rPr>
          <w:rStyle w:val="39"/>
          <w:bCs/>
          <w:iCs/>
          <w:color w:val="000000"/>
          <w:sz w:val="24"/>
          <w:szCs w:val="24"/>
          <w:lang w:val="en-GB"/>
        </w:rPr>
        <w:t xml:space="preserve">Bespaev H.A., Puchkov E.V. </w:t>
      </w:r>
      <w:r w:rsidR="00BC435A" w:rsidRPr="00601AAD">
        <w:rPr>
          <w:sz w:val="24"/>
          <w:lang w:val="en-GB"/>
        </w:rPr>
        <w:t>Platinum-beari</w:t>
      </w:r>
      <w:r w:rsidR="00CD68E0" w:rsidRPr="00601AAD">
        <w:rPr>
          <w:sz w:val="24"/>
          <w:lang w:val="en-GB"/>
        </w:rPr>
        <w:t xml:space="preserve">ng ore formations of Kazakhstan </w:t>
      </w:r>
      <w:r w:rsidR="00BC435A" w:rsidRPr="00601AAD">
        <w:rPr>
          <w:rStyle w:val="39"/>
          <w:bCs/>
          <w:iCs/>
          <w:color w:val="000000"/>
          <w:sz w:val="24"/>
          <w:szCs w:val="24"/>
          <w:lang w:val="en-GB"/>
        </w:rPr>
        <w:t>// “Geologiya Kazahstana”,</w:t>
      </w:r>
      <w:r w:rsidR="00BC435A" w:rsidRPr="00601AAD">
        <w:rPr>
          <w:sz w:val="24"/>
          <w:lang w:val="en-GB"/>
        </w:rPr>
        <w:t xml:space="preserve"> 1995(5-6).</w:t>
      </w:r>
      <w:r w:rsidR="00CD68E0" w:rsidRPr="00601AAD">
        <w:rPr>
          <w:sz w:val="24"/>
          <w:lang w:val="en-GB"/>
        </w:rPr>
        <w:t xml:space="preserve"> (in Russian)</w:t>
      </w:r>
    </w:p>
    <w:p w:rsidR="0084561C" w:rsidRPr="00601AAD" w:rsidRDefault="0084561C" w:rsidP="0084561C">
      <w:pPr>
        <w:pStyle w:val="aa"/>
        <w:spacing w:line="360" w:lineRule="auto"/>
        <w:ind w:firstLine="708"/>
        <w:rPr>
          <w:rStyle w:val="320"/>
          <w:sz w:val="24"/>
          <w:szCs w:val="24"/>
          <w:lang w:val="en-GB"/>
        </w:rPr>
      </w:pPr>
      <w:r w:rsidRPr="00601AAD">
        <w:rPr>
          <w:rStyle w:val="38"/>
          <w:i w:val="0"/>
          <w:sz w:val="24"/>
          <w:szCs w:val="24"/>
          <w:lang w:val="en-GB" w:eastAsia="en-US"/>
        </w:rPr>
        <w:t>2</w:t>
      </w:r>
      <w:r w:rsidR="00BC435A" w:rsidRPr="00601AAD">
        <w:rPr>
          <w:rStyle w:val="38"/>
          <w:i w:val="0"/>
          <w:sz w:val="24"/>
          <w:szCs w:val="24"/>
          <w:lang w:val="en-GB" w:eastAsia="en-US"/>
        </w:rPr>
        <w:t xml:space="preserve">  </w:t>
      </w:r>
      <w:r w:rsidR="00BC435A" w:rsidRPr="00601AAD">
        <w:rPr>
          <w:rStyle w:val="38"/>
          <w:i w:val="0"/>
          <w:sz w:val="24"/>
          <w:szCs w:val="24"/>
          <w:lang w:val="en-US" w:eastAsia="en-US"/>
        </w:rPr>
        <w:t>Kr</w:t>
      </w:r>
      <w:r w:rsidR="00BC435A" w:rsidRPr="00601AAD">
        <w:rPr>
          <w:rStyle w:val="38"/>
          <w:i w:val="0"/>
          <w:sz w:val="24"/>
          <w:szCs w:val="24"/>
          <w:lang w:eastAsia="en-US"/>
        </w:rPr>
        <w:t>а</w:t>
      </w:r>
      <w:r w:rsidR="00BC435A" w:rsidRPr="00601AAD">
        <w:rPr>
          <w:rStyle w:val="38"/>
          <w:i w:val="0"/>
          <w:sz w:val="24"/>
          <w:szCs w:val="24"/>
          <w:lang w:val="en-US" w:eastAsia="en-US"/>
        </w:rPr>
        <w:t>usk</w:t>
      </w:r>
      <w:r w:rsidR="00BC435A" w:rsidRPr="00601AAD">
        <w:rPr>
          <w:rStyle w:val="38"/>
          <w:i w:val="0"/>
          <w:sz w:val="24"/>
          <w:szCs w:val="24"/>
          <w:lang w:eastAsia="en-US"/>
        </w:rPr>
        <w:t>о</w:t>
      </w:r>
      <w:r w:rsidR="00BC435A" w:rsidRPr="00601AAD">
        <w:rPr>
          <w:rStyle w:val="38"/>
          <w:i w:val="0"/>
          <w:sz w:val="24"/>
          <w:szCs w:val="24"/>
          <w:lang w:val="en-US" w:eastAsia="en-US"/>
        </w:rPr>
        <w:t>pf</w:t>
      </w:r>
      <w:r w:rsidR="00BC435A" w:rsidRPr="00601AAD">
        <w:rPr>
          <w:rStyle w:val="38"/>
          <w:i w:val="0"/>
          <w:sz w:val="24"/>
          <w:szCs w:val="24"/>
          <w:lang w:val="en-GB" w:eastAsia="en-US"/>
        </w:rPr>
        <w:t xml:space="preserve"> </w:t>
      </w:r>
      <w:r w:rsidR="00BC435A" w:rsidRPr="00601AAD">
        <w:rPr>
          <w:rStyle w:val="38"/>
          <w:i w:val="0"/>
          <w:sz w:val="24"/>
          <w:szCs w:val="24"/>
          <w:lang w:val="en-US" w:eastAsia="en-US"/>
        </w:rPr>
        <w:t>K</w:t>
      </w:r>
      <w:r w:rsidR="00BC435A" w:rsidRPr="00601AAD">
        <w:rPr>
          <w:rStyle w:val="38"/>
          <w:i w:val="0"/>
          <w:sz w:val="24"/>
          <w:szCs w:val="24"/>
          <w:lang w:val="en-GB" w:eastAsia="en-US"/>
        </w:rPr>
        <w:t>.</w:t>
      </w:r>
      <w:r w:rsidR="00BC435A" w:rsidRPr="00601AAD">
        <w:rPr>
          <w:rStyle w:val="38"/>
          <w:i w:val="0"/>
          <w:sz w:val="24"/>
          <w:szCs w:val="24"/>
          <w:lang w:val="en-US" w:eastAsia="en-US"/>
        </w:rPr>
        <w:t>B</w:t>
      </w:r>
      <w:r w:rsidR="00BC435A" w:rsidRPr="00601AAD">
        <w:rPr>
          <w:rStyle w:val="38"/>
          <w:i w:val="0"/>
          <w:sz w:val="24"/>
          <w:szCs w:val="24"/>
          <w:lang w:val="en-GB" w:eastAsia="en-US"/>
        </w:rPr>
        <w:t>.</w:t>
      </w:r>
      <w:r w:rsidR="00BC435A" w:rsidRPr="00601AAD">
        <w:rPr>
          <w:rStyle w:val="320"/>
          <w:sz w:val="24"/>
          <w:szCs w:val="24"/>
          <w:lang w:val="en-GB"/>
        </w:rPr>
        <w:t xml:space="preserve"> </w:t>
      </w:r>
      <w:r w:rsidR="00BC435A" w:rsidRPr="00601AAD">
        <w:rPr>
          <w:rStyle w:val="320"/>
          <w:sz w:val="24"/>
          <w:szCs w:val="24"/>
          <w:lang w:val="en-US"/>
        </w:rPr>
        <w:t>S</w:t>
      </w:r>
      <w:r w:rsidR="00BC435A" w:rsidRPr="00601AAD">
        <w:rPr>
          <w:rStyle w:val="320"/>
          <w:sz w:val="24"/>
          <w:szCs w:val="24"/>
        </w:rPr>
        <w:t>е</w:t>
      </w:r>
      <w:r w:rsidR="00BC435A" w:rsidRPr="00601AAD">
        <w:rPr>
          <w:rStyle w:val="320"/>
          <w:sz w:val="24"/>
          <w:szCs w:val="24"/>
          <w:lang w:val="en-US"/>
        </w:rPr>
        <w:t>dim</w:t>
      </w:r>
      <w:r w:rsidR="00BC435A" w:rsidRPr="00601AAD">
        <w:rPr>
          <w:rStyle w:val="320"/>
          <w:sz w:val="24"/>
          <w:szCs w:val="24"/>
        </w:rPr>
        <w:t>е</w:t>
      </w:r>
      <w:r w:rsidR="00BC435A" w:rsidRPr="00601AAD">
        <w:rPr>
          <w:rStyle w:val="320"/>
          <w:sz w:val="24"/>
          <w:szCs w:val="24"/>
          <w:lang w:val="en-US"/>
        </w:rPr>
        <w:t>nt</w:t>
      </w:r>
      <w:r w:rsidR="00BC435A" w:rsidRPr="00601AAD">
        <w:rPr>
          <w:rStyle w:val="320"/>
          <w:sz w:val="24"/>
          <w:szCs w:val="24"/>
        </w:rPr>
        <w:t>о</w:t>
      </w:r>
      <w:r w:rsidR="00BC435A" w:rsidRPr="00601AAD">
        <w:rPr>
          <w:rStyle w:val="320"/>
          <w:sz w:val="24"/>
          <w:szCs w:val="24"/>
          <w:lang w:val="en-US"/>
        </w:rPr>
        <w:t>ry</w:t>
      </w:r>
      <w:r w:rsidR="00BC435A" w:rsidRPr="00601AAD">
        <w:rPr>
          <w:rStyle w:val="320"/>
          <w:sz w:val="24"/>
          <w:szCs w:val="24"/>
          <w:lang w:val="en-GB"/>
        </w:rPr>
        <w:t xml:space="preserve"> </w:t>
      </w:r>
      <w:r w:rsidR="00BC435A" w:rsidRPr="00601AAD">
        <w:rPr>
          <w:rStyle w:val="320"/>
          <w:sz w:val="24"/>
          <w:szCs w:val="24"/>
          <w:lang w:val="en-US"/>
        </w:rPr>
        <w:t>d</w:t>
      </w:r>
      <w:r w:rsidR="00BC435A" w:rsidRPr="00601AAD">
        <w:rPr>
          <w:rStyle w:val="320"/>
          <w:sz w:val="24"/>
          <w:szCs w:val="24"/>
        </w:rPr>
        <w:t>е</w:t>
      </w:r>
      <w:r w:rsidR="00BC435A" w:rsidRPr="00601AAD">
        <w:rPr>
          <w:rStyle w:val="320"/>
          <w:sz w:val="24"/>
          <w:szCs w:val="24"/>
          <w:lang w:val="en-US"/>
        </w:rPr>
        <w:t>p</w:t>
      </w:r>
      <w:r w:rsidR="00BC435A" w:rsidRPr="00601AAD">
        <w:rPr>
          <w:rStyle w:val="320"/>
          <w:sz w:val="24"/>
          <w:szCs w:val="24"/>
        </w:rPr>
        <w:t>о</w:t>
      </w:r>
      <w:r w:rsidR="00BC435A" w:rsidRPr="00601AAD">
        <w:rPr>
          <w:rStyle w:val="320"/>
          <w:sz w:val="24"/>
          <w:szCs w:val="24"/>
          <w:lang w:val="en-US"/>
        </w:rPr>
        <w:t>sits</w:t>
      </w:r>
      <w:r w:rsidR="00BC435A" w:rsidRPr="00601AAD">
        <w:rPr>
          <w:rStyle w:val="320"/>
          <w:sz w:val="24"/>
          <w:szCs w:val="24"/>
          <w:lang w:val="en-GB"/>
        </w:rPr>
        <w:t xml:space="preserve"> </w:t>
      </w:r>
      <w:r w:rsidR="00BC435A" w:rsidRPr="00601AAD">
        <w:rPr>
          <w:rStyle w:val="320"/>
          <w:sz w:val="24"/>
          <w:szCs w:val="24"/>
        </w:rPr>
        <w:t>о</w:t>
      </w:r>
      <w:r w:rsidR="00BC435A" w:rsidRPr="00601AAD">
        <w:rPr>
          <w:rStyle w:val="320"/>
          <w:sz w:val="24"/>
          <w:szCs w:val="24"/>
          <w:lang w:val="en-US"/>
        </w:rPr>
        <w:t>f</w:t>
      </w:r>
      <w:r w:rsidR="00BC435A" w:rsidRPr="00601AAD">
        <w:rPr>
          <w:rStyle w:val="320"/>
          <w:sz w:val="24"/>
          <w:szCs w:val="24"/>
          <w:lang w:val="en-GB"/>
        </w:rPr>
        <w:t xml:space="preserve"> </w:t>
      </w:r>
      <w:r w:rsidR="00BC435A" w:rsidRPr="00601AAD">
        <w:rPr>
          <w:rStyle w:val="320"/>
          <w:sz w:val="24"/>
          <w:szCs w:val="24"/>
          <w:lang w:val="en-US"/>
        </w:rPr>
        <w:t>r</w:t>
      </w:r>
      <w:r w:rsidR="00BC435A" w:rsidRPr="00601AAD">
        <w:rPr>
          <w:rStyle w:val="320"/>
          <w:sz w:val="24"/>
          <w:szCs w:val="24"/>
        </w:rPr>
        <w:t>а</w:t>
      </w:r>
      <w:r w:rsidR="00BC435A" w:rsidRPr="00601AAD">
        <w:rPr>
          <w:rStyle w:val="320"/>
          <w:sz w:val="24"/>
          <w:szCs w:val="24"/>
          <w:lang w:val="en-US"/>
        </w:rPr>
        <w:t>r</w:t>
      </w:r>
      <w:r w:rsidR="00BC435A" w:rsidRPr="00601AAD">
        <w:rPr>
          <w:rStyle w:val="320"/>
          <w:sz w:val="24"/>
          <w:szCs w:val="24"/>
        </w:rPr>
        <w:t>е</w:t>
      </w:r>
      <w:r w:rsidR="00BC435A" w:rsidRPr="00601AAD">
        <w:rPr>
          <w:rStyle w:val="320"/>
          <w:sz w:val="24"/>
          <w:szCs w:val="24"/>
          <w:lang w:val="en-GB"/>
        </w:rPr>
        <w:t xml:space="preserve"> </w:t>
      </w:r>
      <w:r w:rsidR="00BC435A" w:rsidRPr="00601AAD">
        <w:rPr>
          <w:rStyle w:val="320"/>
          <w:sz w:val="24"/>
          <w:szCs w:val="24"/>
          <w:lang w:val="en-US"/>
        </w:rPr>
        <w:t>m</w:t>
      </w:r>
      <w:r w:rsidR="00BC435A" w:rsidRPr="00601AAD">
        <w:rPr>
          <w:rStyle w:val="320"/>
          <w:sz w:val="24"/>
          <w:szCs w:val="24"/>
        </w:rPr>
        <w:t>е</w:t>
      </w:r>
      <w:r w:rsidR="00BC435A" w:rsidRPr="00601AAD">
        <w:rPr>
          <w:rStyle w:val="320"/>
          <w:sz w:val="24"/>
          <w:szCs w:val="24"/>
          <w:lang w:val="en-US"/>
        </w:rPr>
        <w:t>t</w:t>
      </w:r>
      <w:r w:rsidR="00BC435A" w:rsidRPr="00601AAD">
        <w:rPr>
          <w:rStyle w:val="320"/>
          <w:sz w:val="24"/>
          <w:szCs w:val="24"/>
        </w:rPr>
        <w:t>а</w:t>
      </w:r>
      <w:r w:rsidR="00BC435A" w:rsidRPr="00601AAD">
        <w:rPr>
          <w:rStyle w:val="320"/>
          <w:sz w:val="24"/>
          <w:szCs w:val="24"/>
          <w:lang w:val="en-US"/>
        </w:rPr>
        <w:t>ls</w:t>
      </w:r>
      <w:r w:rsidR="00BC435A" w:rsidRPr="00601AAD">
        <w:rPr>
          <w:rStyle w:val="320"/>
          <w:sz w:val="24"/>
          <w:szCs w:val="24"/>
          <w:lang w:val="en-GB"/>
        </w:rPr>
        <w:t xml:space="preserve"> // </w:t>
      </w:r>
      <w:r w:rsidR="00BC435A" w:rsidRPr="00601AAD">
        <w:rPr>
          <w:rStyle w:val="320"/>
          <w:sz w:val="24"/>
          <w:szCs w:val="24"/>
        </w:rPr>
        <w:t>Есо</w:t>
      </w:r>
      <w:r w:rsidR="00BC435A" w:rsidRPr="00601AAD">
        <w:rPr>
          <w:rStyle w:val="320"/>
          <w:sz w:val="24"/>
          <w:szCs w:val="24"/>
          <w:lang w:val="en-US"/>
        </w:rPr>
        <w:t>n</w:t>
      </w:r>
      <w:r w:rsidR="00BC435A" w:rsidRPr="00601AAD">
        <w:rPr>
          <w:rStyle w:val="320"/>
          <w:sz w:val="24"/>
          <w:szCs w:val="24"/>
          <w:lang w:val="en-GB"/>
        </w:rPr>
        <w:t xml:space="preserve">. </w:t>
      </w:r>
      <w:r w:rsidR="00BC435A" w:rsidRPr="00601AAD">
        <w:rPr>
          <w:rStyle w:val="320"/>
          <w:sz w:val="24"/>
          <w:szCs w:val="24"/>
          <w:lang w:val="en-US"/>
        </w:rPr>
        <w:t>G</w:t>
      </w:r>
      <w:r w:rsidR="00BC435A" w:rsidRPr="00601AAD">
        <w:rPr>
          <w:rStyle w:val="320"/>
          <w:sz w:val="24"/>
          <w:szCs w:val="24"/>
        </w:rPr>
        <w:t>ео</w:t>
      </w:r>
      <w:r w:rsidR="00BC435A" w:rsidRPr="00601AAD">
        <w:rPr>
          <w:rStyle w:val="320"/>
          <w:sz w:val="24"/>
          <w:szCs w:val="24"/>
          <w:lang w:val="en-US"/>
        </w:rPr>
        <w:t>l</w:t>
      </w:r>
      <w:r w:rsidR="00BC435A" w:rsidRPr="00601AAD">
        <w:rPr>
          <w:rStyle w:val="320"/>
          <w:sz w:val="24"/>
          <w:szCs w:val="24"/>
          <w:lang w:val="en-GB"/>
        </w:rPr>
        <w:t xml:space="preserve">. 1955. </w:t>
      </w:r>
      <w:r w:rsidR="00BC435A" w:rsidRPr="00601AAD">
        <w:rPr>
          <w:rStyle w:val="320"/>
          <w:sz w:val="24"/>
          <w:szCs w:val="24"/>
          <w:lang w:val="en-US"/>
        </w:rPr>
        <w:t>Fifti</w:t>
      </w:r>
      <w:r w:rsidR="00BC435A" w:rsidRPr="00601AAD">
        <w:rPr>
          <w:rStyle w:val="320"/>
          <w:sz w:val="24"/>
          <w:szCs w:val="24"/>
        </w:rPr>
        <w:t>е</w:t>
      </w:r>
      <w:r w:rsidR="00BC435A" w:rsidRPr="00601AAD">
        <w:rPr>
          <w:rStyle w:val="320"/>
          <w:sz w:val="24"/>
          <w:szCs w:val="24"/>
          <w:lang w:val="en-US"/>
        </w:rPr>
        <w:t>th</w:t>
      </w:r>
      <w:r w:rsidR="00BC435A" w:rsidRPr="00601AAD">
        <w:rPr>
          <w:rStyle w:val="320"/>
          <w:sz w:val="24"/>
          <w:szCs w:val="24"/>
          <w:lang w:val="en-GB"/>
        </w:rPr>
        <w:t xml:space="preserve"> </w:t>
      </w:r>
      <w:r w:rsidR="00BC435A" w:rsidRPr="00601AAD">
        <w:rPr>
          <w:rStyle w:val="320"/>
          <w:sz w:val="24"/>
          <w:szCs w:val="24"/>
        </w:rPr>
        <w:t>А</w:t>
      </w:r>
      <w:r w:rsidR="00BC435A" w:rsidRPr="00601AAD">
        <w:rPr>
          <w:rStyle w:val="320"/>
          <w:sz w:val="24"/>
          <w:szCs w:val="24"/>
          <w:lang w:val="en-US"/>
        </w:rPr>
        <w:t>nniv</w:t>
      </w:r>
      <w:r w:rsidR="00BC435A" w:rsidRPr="00601AAD">
        <w:rPr>
          <w:rStyle w:val="320"/>
          <w:sz w:val="24"/>
          <w:szCs w:val="24"/>
        </w:rPr>
        <w:t>е</w:t>
      </w:r>
      <w:r w:rsidR="00BC435A" w:rsidRPr="00601AAD">
        <w:rPr>
          <w:rStyle w:val="320"/>
          <w:sz w:val="24"/>
          <w:szCs w:val="24"/>
          <w:lang w:val="en-US"/>
        </w:rPr>
        <w:t>rsury</w:t>
      </w:r>
      <w:r w:rsidR="00BC435A" w:rsidRPr="00601AAD">
        <w:rPr>
          <w:rStyle w:val="320"/>
          <w:sz w:val="24"/>
          <w:szCs w:val="24"/>
          <w:lang w:val="en-GB"/>
        </w:rPr>
        <w:t xml:space="preserve">. </w:t>
      </w:r>
      <w:r w:rsidR="00BC435A" w:rsidRPr="00601AAD">
        <w:rPr>
          <w:rStyle w:val="320"/>
          <w:sz w:val="24"/>
          <w:szCs w:val="24"/>
          <w:lang w:val="en-US"/>
        </w:rPr>
        <w:t>P</w:t>
      </w:r>
      <w:r w:rsidR="00BC435A" w:rsidRPr="00601AAD">
        <w:rPr>
          <w:rStyle w:val="320"/>
          <w:sz w:val="24"/>
          <w:szCs w:val="24"/>
          <w:lang w:val="en-GB"/>
        </w:rPr>
        <w:t>. 411-463.</w:t>
      </w:r>
      <w:r w:rsidR="00CD68E0" w:rsidRPr="00601AAD">
        <w:rPr>
          <w:rStyle w:val="320"/>
          <w:sz w:val="24"/>
          <w:szCs w:val="24"/>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rStyle w:val="38"/>
          <w:i w:val="0"/>
          <w:sz w:val="24"/>
          <w:szCs w:val="24"/>
          <w:lang w:val="en-GB"/>
        </w:rPr>
      </w:pPr>
      <w:r w:rsidRPr="00601AAD">
        <w:rPr>
          <w:rStyle w:val="39"/>
          <w:iCs/>
          <w:color w:val="000000"/>
          <w:sz w:val="24"/>
          <w:szCs w:val="24"/>
          <w:lang w:val="en-GB"/>
        </w:rPr>
        <w:t>3</w:t>
      </w:r>
      <w:r w:rsidRPr="00601AAD">
        <w:rPr>
          <w:rStyle w:val="39"/>
          <w:iCs/>
          <w:color w:val="000000"/>
          <w:sz w:val="24"/>
          <w:szCs w:val="24"/>
          <w:lang w:val="en-US"/>
        </w:rPr>
        <w:t xml:space="preserve"> </w:t>
      </w:r>
      <w:r w:rsidRPr="00601AAD">
        <w:rPr>
          <w:rStyle w:val="39"/>
          <w:iCs/>
          <w:color w:val="000000"/>
          <w:sz w:val="24"/>
          <w:szCs w:val="24"/>
          <w:lang w:val="en-GB"/>
        </w:rPr>
        <w:t xml:space="preserve"> </w:t>
      </w:r>
      <w:r w:rsidRPr="00601AAD">
        <w:rPr>
          <w:rStyle w:val="38"/>
          <w:i w:val="0"/>
          <w:sz w:val="24"/>
          <w:szCs w:val="24"/>
          <w:lang w:val="en-GB"/>
        </w:rPr>
        <w:t>Bajbatsha A.B. Models of noble metal deposits // KazNTU Bulletin Almaty: KazNTU 2014. 452 p.</w:t>
      </w:r>
      <w:r w:rsidR="00CD68E0" w:rsidRPr="00601AAD">
        <w:rPr>
          <w:rStyle w:val="38"/>
          <w:i w:val="0"/>
          <w:sz w:val="24"/>
          <w:szCs w:val="24"/>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caps/>
          <w:sz w:val="24"/>
          <w:lang w:val="en-GB"/>
        </w:rPr>
        <w:t>4</w:t>
      </w:r>
      <w:r w:rsidRPr="00601AAD">
        <w:rPr>
          <w:sz w:val="24"/>
          <w:lang w:val="en-GB"/>
        </w:rPr>
        <w:t xml:space="preserve"> Bespaev H.A., Parilov Yu.S. Monografiya The Monograph. "Western-Kalba gold belt (Eastern Kazakhstan)” </w:t>
      </w:r>
      <w:r w:rsidR="00CD68E0" w:rsidRPr="00601AAD">
        <w:rPr>
          <w:sz w:val="24"/>
          <w:lang w:val="en-GB"/>
        </w:rPr>
        <w:t xml:space="preserve"> </w:t>
      </w:r>
      <w:r w:rsidRPr="00601AAD">
        <w:rPr>
          <w:sz w:val="24"/>
          <w:lang w:val="en-GB"/>
        </w:rPr>
        <w:t>// Almaty 2018, p.215.</w:t>
      </w:r>
      <w:r w:rsidR="00CD68E0" w:rsidRPr="00601AAD">
        <w:rPr>
          <w:sz w:val="24"/>
          <w:lang w:val="en-GB"/>
        </w:rPr>
        <w:t xml:space="preserve"> (in Russian)</w:t>
      </w:r>
    </w:p>
    <w:p w:rsidR="0084561C" w:rsidRPr="00601AAD" w:rsidRDefault="00BC435A" w:rsidP="0084561C">
      <w:pPr>
        <w:pStyle w:val="aa"/>
        <w:spacing w:line="360" w:lineRule="auto"/>
        <w:ind w:firstLine="708"/>
        <w:rPr>
          <w:rStyle w:val="ArialUnicodeMS"/>
          <w:rFonts w:ascii="Times New Roman" w:eastAsiaTheme="minorHAnsi" w:cs="Times New Roman"/>
          <w:spacing w:val="0"/>
          <w:sz w:val="24"/>
          <w:szCs w:val="24"/>
          <w:u w:val="none"/>
          <w:lang w:val="en-GB"/>
        </w:rPr>
      </w:pPr>
      <w:r w:rsidRPr="00601AAD">
        <w:rPr>
          <w:rStyle w:val="39"/>
          <w:iCs/>
          <w:color w:val="000000"/>
          <w:sz w:val="24"/>
          <w:szCs w:val="24"/>
          <w:lang w:val="en-GB"/>
        </w:rPr>
        <w:t xml:space="preserve">5 </w:t>
      </w:r>
      <w:r w:rsidRPr="00601AAD">
        <w:rPr>
          <w:sz w:val="24"/>
          <w:lang w:val="en-GB"/>
        </w:rPr>
        <w:t xml:space="preserve">Vihter B.Ya. Metal-bearing black oil shale and sand-shale terrigenous complexes: differences and prospects of gold content // “Rudy i Metally”, </w:t>
      </w:r>
      <w:r w:rsidRPr="00601AAD">
        <w:rPr>
          <w:rStyle w:val="ArialUnicodeMS"/>
          <w:rFonts w:ascii="Times New Roman" w:eastAsiaTheme="minorHAnsi" w:cs="Times New Roman"/>
          <w:spacing w:val="0"/>
          <w:sz w:val="24"/>
          <w:szCs w:val="24"/>
          <w:u w:val="none"/>
          <w:lang w:val="en-GB"/>
        </w:rPr>
        <w:t>2011(6), pp. 5-13.</w:t>
      </w:r>
      <w:r w:rsidR="00CD68E0" w:rsidRPr="00601AAD">
        <w:rPr>
          <w:rStyle w:val="ArialUnicodeMS"/>
          <w:rFonts w:ascii="Times New Roman" w:eastAsiaTheme="minorHAnsi" w:cs="Times New Roman"/>
          <w:spacing w:val="0"/>
          <w:sz w:val="24"/>
          <w:szCs w:val="24"/>
          <w:u w:val="none"/>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en-GB"/>
        </w:rPr>
        <w:t>6 D'yachkov B.A., Zimanovskaya N.A. On the geological position and age of gold deposits in Eastern Kazakhstan // Izvestiya NAN RK. Geol. i Tecn. Sc. Ser. 2013(5), pp. 21-33.</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7</w:t>
      </w:r>
      <w:r w:rsidR="0084561C" w:rsidRPr="00601AAD">
        <w:rPr>
          <w:sz w:val="24"/>
          <w:lang w:val="en-US"/>
        </w:rPr>
        <w:t xml:space="preserve"> </w:t>
      </w:r>
      <w:r w:rsidRPr="00601AAD">
        <w:rPr>
          <w:sz w:val="24"/>
          <w:lang w:val="en-GB"/>
        </w:rPr>
        <w:t>D'yachkov B.A., Chernenko Z.I., Misernaya M.A. i dr. New technology for predicting and searching of hidden gold deposits based on ore petrological and mineralogical-geochemi</w:t>
      </w:r>
      <w:r w:rsidR="00CD68E0" w:rsidRPr="00601AAD">
        <w:rPr>
          <w:sz w:val="24"/>
          <w:lang w:val="en-GB"/>
        </w:rPr>
        <w:t xml:space="preserve">cal criteria (East Kazakhstan) </w:t>
      </w:r>
      <w:r w:rsidRPr="00601AAD">
        <w:rPr>
          <w:sz w:val="24"/>
          <w:lang w:val="en-GB"/>
        </w:rPr>
        <w:t>// Funds of JSC "AGEI” 2014, p. 185.</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rStyle w:val="39"/>
          <w:iCs/>
          <w:color w:val="000000"/>
          <w:sz w:val="24"/>
          <w:szCs w:val="24"/>
          <w:lang w:val="en-GB"/>
        </w:rPr>
        <w:t xml:space="preserve">8 </w:t>
      </w:r>
      <w:r w:rsidRPr="00601AAD">
        <w:rPr>
          <w:sz w:val="24"/>
          <w:lang w:val="en-GB"/>
        </w:rPr>
        <w:t>Yermolov N.P. Mechanisms for concentration of noble metals i</w:t>
      </w:r>
      <w:r w:rsidR="00CD68E0" w:rsidRPr="00601AAD">
        <w:rPr>
          <w:sz w:val="24"/>
          <w:lang w:val="en-GB"/>
        </w:rPr>
        <w:t xml:space="preserve">n terrigenous-carbon sediments </w:t>
      </w:r>
      <w:r w:rsidRPr="00601AAD">
        <w:rPr>
          <w:sz w:val="24"/>
          <w:lang w:val="en-GB"/>
        </w:rPr>
        <w:t xml:space="preserve">// News of the NAS RK. Geology and Engineering Science Series. Number </w:t>
      </w:r>
      <w:r w:rsidRPr="00601AAD">
        <w:rPr>
          <w:sz w:val="24"/>
          <w:lang w:val="en-US"/>
        </w:rPr>
        <w:t>№</w:t>
      </w:r>
      <w:r w:rsidRPr="00601AAD">
        <w:rPr>
          <w:sz w:val="24"/>
          <w:lang w:val="en-GB"/>
        </w:rPr>
        <w:t>3</w:t>
      </w:r>
      <w:r w:rsidRPr="00601AAD">
        <w:rPr>
          <w:sz w:val="24"/>
          <w:lang w:val="en-US"/>
        </w:rPr>
        <w:t>.</w:t>
      </w:r>
      <w:r w:rsidRPr="00601AAD">
        <w:rPr>
          <w:sz w:val="24"/>
          <w:lang w:val="en-GB"/>
        </w:rPr>
        <w:t>1999. 122 p.</w:t>
      </w:r>
      <w:r w:rsidR="00CD68E0" w:rsidRPr="00601AAD">
        <w:rPr>
          <w:sz w:val="24"/>
          <w:lang w:val="en-GB"/>
        </w:rPr>
        <w:t xml:space="preserve"> (in Russian)</w:t>
      </w:r>
    </w:p>
    <w:p w:rsidR="0084561C" w:rsidRPr="00601AAD" w:rsidRDefault="00BC435A" w:rsidP="0084561C">
      <w:pPr>
        <w:pStyle w:val="aa"/>
        <w:spacing w:line="360" w:lineRule="auto"/>
        <w:ind w:firstLine="708"/>
        <w:rPr>
          <w:rStyle w:val="38"/>
          <w:i w:val="0"/>
          <w:sz w:val="24"/>
          <w:szCs w:val="24"/>
          <w:lang w:val="en-GB"/>
        </w:rPr>
      </w:pPr>
      <w:r w:rsidRPr="00601AAD">
        <w:rPr>
          <w:rStyle w:val="39"/>
          <w:iCs/>
          <w:color w:val="000000"/>
          <w:sz w:val="24"/>
          <w:szCs w:val="24"/>
          <w:lang w:val="en-GB"/>
        </w:rPr>
        <w:t xml:space="preserve">9 </w:t>
      </w:r>
      <w:r w:rsidRPr="00601AAD">
        <w:rPr>
          <w:rStyle w:val="38"/>
          <w:i w:val="0"/>
          <w:sz w:val="24"/>
          <w:szCs w:val="24"/>
          <w:lang w:val="en-GB"/>
        </w:rPr>
        <w:t>Zhautikov T.M. Gold content of c</w:t>
      </w:r>
      <w:r w:rsidR="00CD68E0" w:rsidRPr="00601AAD">
        <w:rPr>
          <w:rStyle w:val="38"/>
          <w:i w:val="0"/>
          <w:sz w:val="24"/>
          <w:szCs w:val="24"/>
          <w:lang w:val="en-GB"/>
        </w:rPr>
        <w:t xml:space="preserve">arbon formations in Kazakhstan </w:t>
      </w:r>
      <w:r w:rsidRPr="00601AAD">
        <w:rPr>
          <w:rStyle w:val="38"/>
          <w:i w:val="0"/>
          <w:sz w:val="24"/>
          <w:szCs w:val="24"/>
          <w:lang w:val="en-GB"/>
        </w:rPr>
        <w:t xml:space="preserve">// </w:t>
      </w:r>
      <w:r w:rsidRPr="00601AAD">
        <w:rPr>
          <w:sz w:val="24"/>
          <w:lang w:val="en-GB"/>
        </w:rPr>
        <w:t>Izvestiya NAN RK. Geol. i Tecn. Sc. Ser. 1983(6), pp</w:t>
      </w:r>
      <w:r w:rsidRPr="00601AAD">
        <w:rPr>
          <w:rStyle w:val="38"/>
          <w:i w:val="0"/>
          <w:sz w:val="24"/>
          <w:szCs w:val="24"/>
          <w:lang w:val="en-GB"/>
        </w:rPr>
        <w:t>.18-25.</w:t>
      </w:r>
      <w:r w:rsidR="00CD68E0" w:rsidRPr="00601AAD">
        <w:rPr>
          <w:rStyle w:val="38"/>
          <w:i w:val="0"/>
          <w:sz w:val="24"/>
          <w:szCs w:val="24"/>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en-GB"/>
        </w:rPr>
        <w:t>10 Rafailovich M.S. Latinoids of Kazakhstan: deposit systema</w:t>
      </w:r>
      <w:r w:rsidR="00CD68E0" w:rsidRPr="00601AAD">
        <w:rPr>
          <w:sz w:val="24"/>
          <w:lang w:val="en-GB"/>
        </w:rPr>
        <w:t xml:space="preserve">tics, mineral forms, resources </w:t>
      </w:r>
      <w:r w:rsidRPr="00601AAD">
        <w:rPr>
          <w:sz w:val="24"/>
          <w:lang w:val="en-GB"/>
        </w:rPr>
        <w:t xml:space="preserve">// “Geologiya i ohrana nedr”, 2008(4), pp. 9-19. </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11 Azerbaev N.A. Litorhythms and dolomite-carbonaceous rhythms in the ore-bearing carbonaceous Bakyrchik strata // Materials of the international scientific conference dedicated to the 100th anniversary of the birth of</w:t>
      </w:r>
      <w:r w:rsidR="00CD68E0" w:rsidRPr="00601AAD">
        <w:rPr>
          <w:sz w:val="24"/>
          <w:lang w:val="en-GB"/>
        </w:rPr>
        <w:t xml:space="preserve"> P.T. Tazhibaeva. Almaty. 2019.p.</w:t>
      </w:r>
      <w:r w:rsidRPr="00601AAD">
        <w:rPr>
          <w:sz w:val="24"/>
          <w:lang w:val="en-GB"/>
        </w:rPr>
        <w:t>26-30</w:t>
      </w:r>
      <w:r w:rsidR="00CD68E0" w:rsidRPr="00601AAD">
        <w:rPr>
          <w:sz w:val="24"/>
          <w:lang w:val="en-GB"/>
        </w:rPr>
        <w:t>. (in Russian)</w:t>
      </w:r>
    </w:p>
    <w:p w:rsidR="0084561C" w:rsidRPr="00601AAD" w:rsidRDefault="00BC435A" w:rsidP="0084561C">
      <w:pPr>
        <w:pStyle w:val="aa"/>
        <w:spacing w:line="360" w:lineRule="auto"/>
        <w:ind w:firstLine="708"/>
        <w:rPr>
          <w:sz w:val="24"/>
          <w:lang w:val="en-GB"/>
        </w:rPr>
      </w:pPr>
      <w:r w:rsidRPr="00601AAD">
        <w:rPr>
          <w:sz w:val="24"/>
          <w:lang w:val="en-GB"/>
        </w:rPr>
        <w:t>12 VI Starostin and OV Yapaskurt Au-Cu black shale formations of Asia. Tasks research methods. Terminology // Ore provinces of Central Asia. Almaty: kazGEO, 2008.S. 201-218.</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13 Sozinov N.A., Sadorenko S.A. Formation types of Precambrian and Phanerozoic carbonaceous shales. - DAN, 1976, v.227, no. 3, p.684.</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14 Ermolaev N.P., Sozinov N.A., 1986). Stratiform ore formation in black shales - M.: Nauka, 1986.174 p.</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15 Yudovich Ya.E., Ketris M.N. Geochemistry of black shale. L.Nauka, 1988, 272 p.</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lastRenderedPageBreak/>
        <w:t>16 Dyachkov B.A., Mizernaya M.A., Zhunusov A.A., Kuzmina O.N., Ageeva O.V., Akylbaeva A.T. About mineralogical and geochemical prospecting indicators of gold ore objects (East Kazakhstan)</w:t>
      </w:r>
      <w:r w:rsidRPr="00601AAD">
        <w:rPr>
          <w:sz w:val="24"/>
          <w:lang w:val="en-US"/>
        </w:rPr>
        <w:t xml:space="preserve"> // </w:t>
      </w:r>
      <w:r w:rsidRPr="00601AAD">
        <w:rPr>
          <w:sz w:val="24"/>
          <w:lang w:val="en-GB"/>
        </w:rPr>
        <w:t>Materials of the international scientific conference dedicated to the 100th anniversary of the birth of P.T. Tazhibaeva. Almaty. 2019</w:t>
      </w:r>
      <w:r w:rsidRPr="00601AAD">
        <w:rPr>
          <w:sz w:val="24"/>
          <w:lang w:val="en-US"/>
        </w:rPr>
        <w:t>. s.232-243</w:t>
      </w:r>
      <w:r w:rsidR="00CD68E0" w:rsidRPr="00601AAD">
        <w:rPr>
          <w:sz w:val="24"/>
          <w:lang w:val="en-US"/>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en-GB"/>
        </w:rPr>
        <w:t>17 Parilov Yu.S. Problems of noble metal mineralisation of Kazakhstan  // 2012(1), pp. 32-38.</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rStyle w:val="39"/>
          <w:bCs/>
          <w:iCs/>
          <w:color w:val="000000"/>
          <w:sz w:val="24"/>
          <w:szCs w:val="24"/>
          <w:lang w:val="en-GB"/>
        </w:rPr>
        <w:t xml:space="preserve">18 </w:t>
      </w:r>
      <w:r w:rsidRPr="00601AAD">
        <w:rPr>
          <w:sz w:val="24"/>
          <w:lang w:val="en-GB"/>
        </w:rPr>
        <w:t xml:space="preserve">Parilov Yu.S., Globa V.A. </w:t>
      </w:r>
      <w:r w:rsidR="00601AAD" w:rsidRPr="00601AAD">
        <w:rPr>
          <w:sz w:val="24"/>
          <w:lang w:val="en-GB"/>
        </w:rPr>
        <w:t xml:space="preserve">Large-volume deposits of low-grade gold and silver ores and prospects for discovery in Kazakhstan </w:t>
      </w:r>
      <w:r w:rsidRPr="00601AAD">
        <w:rPr>
          <w:sz w:val="24"/>
          <w:lang w:val="en-GB"/>
        </w:rPr>
        <w:t>// Izvestiya NAN RK. Geol. i Tecn. Sc. Ser. 2004(1), pp. 15-30.</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19 Bespaev H.A., Parilov Yu.S., Rodnova V.I., Mukaeva A.E. To estimate the gold content of South-Eastern Kazakhstan // “Geologiya i ohrana nedr”, 2017(2), pp. 4-15.</w:t>
      </w:r>
      <w:r w:rsidR="00CD68E0" w:rsidRPr="00601AAD">
        <w:rPr>
          <w:sz w:val="24"/>
          <w:lang w:val="en-GB"/>
        </w:rPr>
        <w:t xml:space="preserve"> (in Russian)</w:t>
      </w:r>
    </w:p>
    <w:p w:rsidR="0084561C" w:rsidRPr="00601AAD" w:rsidRDefault="00BC435A" w:rsidP="0084561C">
      <w:pPr>
        <w:pStyle w:val="aa"/>
        <w:spacing w:line="360" w:lineRule="auto"/>
        <w:ind w:firstLine="708"/>
        <w:rPr>
          <w:bCs/>
          <w:color w:val="000000"/>
          <w:sz w:val="24"/>
          <w:lang w:val="en-GB"/>
        </w:rPr>
      </w:pPr>
      <w:r w:rsidRPr="00601AAD">
        <w:rPr>
          <w:bCs/>
          <w:color w:val="000000"/>
          <w:sz w:val="24"/>
          <w:lang w:val="en-GB"/>
        </w:rPr>
        <w:t xml:space="preserve">20 Gilyov Yu.N., Mamonov E.P. Geology, metallogeny, forecasts of gold-sulfide and quartz vein deposits of Shokpar-Karatas ore zone in the Kendyktas Mountains // </w:t>
      </w:r>
      <w:r w:rsidRPr="00601AAD">
        <w:rPr>
          <w:sz w:val="24"/>
          <w:lang w:val="en-GB"/>
        </w:rPr>
        <w:t>“Geologiya i ohrana nedr”, 2011(3), pp</w:t>
      </w:r>
      <w:r w:rsidRPr="00601AAD">
        <w:rPr>
          <w:bCs/>
          <w:color w:val="000000"/>
          <w:sz w:val="24"/>
          <w:lang w:val="en-GB"/>
        </w:rPr>
        <w:t>. 20-27.</w:t>
      </w:r>
      <w:r w:rsidR="00CD68E0" w:rsidRPr="00601AAD">
        <w:rPr>
          <w:bCs/>
          <w:color w:val="000000"/>
          <w:sz w:val="24"/>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en-GB"/>
        </w:rPr>
        <w:t xml:space="preserve">21 </w:t>
      </w:r>
      <w:r w:rsidRPr="00601AAD">
        <w:rPr>
          <w:bCs/>
          <w:color w:val="000000"/>
          <w:sz w:val="24"/>
          <w:lang w:val="en-GB"/>
        </w:rPr>
        <w:t xml:space="preserve">Gilyov Yu.N., Mamonov E.P., </w:t>
      </w:r>
      <w:r w:rsidRPr="00601AAD">
        <w:rPr>
          <w:sz w:val="24"/>
          <w:lang w:val="en-GB"/>
        </w:rPr>
        <w:t>Hatimulin V.V. Structural features of gold-sulfide and quartz vein in the Kurday ore district in the Kendyktas Mountains // “Geologiya i ohrana nedr”, 2016(4), pp. 36-48.</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22 Mamonov E.P., Gilev Yu.N., Bazanov E.N. i dr. Report: Carrying out prospecting and evaluation wor</w:t>
      </w:r>
      <w:r w:rsidR="00CD68E0" w:rsidRPr="00601AAD">
        <w:rPr>
          <w:sz w:val="24"/>
          <w:lang w:val="en-GB"/>
        </w:rPr>
        <w:t xml:space="preserve">k for gold at Karatas ore area </w:t>
      </w:r>
      <w:r w:rsidRPr="00601AAD">
        <w:rPr>
          <w:sz w:val="24"/>
          <w:lang w:val="en-GB"/>
        </w:rPr>
        <w:t xml:space="preserve"> // Almaty 2014.</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23 Rodnova V.I., Gilev Yu.N., Mamonov E.P., Umarbekova Z.T. Formation mechanism and material composition of ores at Karatas deposit (Southern Kazakhstan) // Izvestiya NAN RK. Geol. i Tecn. Sc. Ser. 2015(4), pp. 23-32.</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rStyle w:val="39"/>
          <w:bCs/>
          <w:iCs/>
          <w:color w:val="000000"/>
          <w:sz w:val="24"/>
          <w:szCs w:val="24"/>
          <w:lang w:val="en-GB"/>
        </w:rPr>
        <w:t xml:space="preserve">24 </w:t>
      </w:r>
      <w:r w:rsidRPr="00601AAD">
        <w:rPr>
          <w:sz w:val="24"/>
          <w:lang w:val="en-GB"/>
        </w:rPr>
        <w:t>Rafailovich M.S., Mizernaya M.A, D'yachnov B.A. Large gold deposits in black shale strata // Monograph Almaty 2011, 272 p.</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25 Rafailovich M.S. Platinoids of Kazakhstan: deposit systema</w:t>
      </w:r>
      <w:r w:rsidR="00CD68E0" w:rsidRPr="00601AAD">
        <w:rPr>
          <w:sz w:val="24"/>
          <w:lang w:val="en-GB"/>
        </w:rPr>
        <w:t xml:space="preserve">tics, mineral forms, resources </w:t>
      </w:r>
      <w:r w:rsidRPr="00601AAD">
        <w:rPr>
          <w:sz w:val="24"/>
          <w:lang w:val="en-GB"/>
        </w:rPr>
        <w:t xml:space="preserve">// “Geologiya i ohrana nedr”, 2008(4), pp. 9-19. </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 xml:space="preserve">26 D'yachkov B.A., Zimanovskaya N.A. On the geological position and age of gold </w:t>
      </w:r>
      <w:r w:rsidR="00CD68E0" w:rsidRPr="00601AAD">
        <w:rPr>
          <w:sz w:val="24"/>
          <w:lang w:val="en-GB"/>
        </w:rPr>
        <w:t xml:space="preserve">deposits in Eastern Kazakhstan </w:t>
      </w:r>
      <w:r w:rsidRPr="00601AAD">
        <w:rPr>
          <w:sz w:val="24"/>
          <w:lang w:val="en-GB"/>
        </w:rPr>
        <w:t>//</w:t>
      </w:r>
      <w:r w:rsidRPr="00601AAD">
        <w:rPr>
          <w:b/>
          <w:sz w:val="24"/>
          <w:lang w:val="en-GB"/>
        </w:rPr>
        <w:t xml:space="preserve"> </w:t>
      </w:r>
      <w:r w:rsidRPr="00601AAD">
        <w:rPr>
          <w:sz w:val="24"/>
          <w:lang w:val="en-GB"/>
        </w:rPr>
        <w:t>Izvestiya NAN RK. Geol. i Tecn. Sc. Ser. 2013(5), pp. 21</w:t>
      </w:r>
      <w:r w:rsidR="0084561C" w:rsidRPr="00601AAD">
        <w:rPr>
          <w:sz w:val="24"/>
          <w:lang w:val="en-GB"/>
        </w:rPr>
        <w:t>-33</w:t>
      </w:r>
      <w:r w:rsidR="0084561C" w:rsidRPr="00601AAD">
        <w:rPr>
          <w:sz w:val="24"/>
          <w:lang w:val="en-US"/>
        </w:rPr>
        <w:t xml:space="preserve"> </w:t>
      </w:r>
      <w:r w:rsidRPr="00601AAD">
        <w:rPr>
          <w:sz w:val="24"/>
        </w:rPr>
        <w:t>с</w:t>
      </w:r>
      <w:r w:rsidRPr="00601AAD">
        <w:rPr>
          <w:sz w:val="24"/>
          <w:lang w:val="en-GB"/>
        </w:rPr>
        <w:t>.</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27 Bakyrchik (Geology, Geochemistry, Mineralisation): Ed. by Narseev V.A. // M.: CNIIGRI 2001, 174 p.</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28 Marchenko L.G. Micro-nanomineralogy of gold and platinoids in black shales // Monograph. Almaty 2010.88-95 p.</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lastRenderedPageBreak/>
        <w:t>29 D'yachkov B.A., Majorova N.P. CHernenko Z.I. Gold bearing structures in Eastern Kazakhstan. Gol</w:t>
      </w:r>
      <w:r w:rsidR="003E5274" w:rsidRPr="00601AAD">
        <w:rPr>
          <w:sz w:val="24"/>
          <w:lang w:val="en-GB"/>
        </w:rPr>
        <w:t xml:space="preserve">d of northern framing Pacifica </w:t>
      </w:r>
      <w:r w:rsidRPr="00601AAD">
        <w:rPr>
          <w:sz w:val="24"/>
          <w:lang w:val="en-GB"/>
        </w:rPr>
        <w:t xml:space="preserve">// Proc. of II International Mining and Geological Forum. Magadan: SVKNII DVO RAN, 2011, pp. 94-95.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kk-KZ"/>
        </w:rPr>
        <w:t>30</w:t>
      </w:r>
      <w:r w:rsidRPr="00601AAD">
        <w:rPr>
          <w:sz w:val="24"/>
          <w:lang w:val="en-GB"/>
        </w:rPr>
        <w:t xml:space="preserve"> Dyachkov B.A., Polyansky N.V., Sapargaliev E.M. et al. Metallogenic analysis of ore-bearing structures and prospective assessment of mineral resources of East Kazakhstan. // Report on the topic (final). Ust-Kamenogorsk-Almaty. 2005. Funds of AGEI LLP.</w:t>
      </w:r>
      <w:r w:rsidR="00CD68E0" w:rsidRPr="00601AAD">
        <w:rPr>
          <w:sz w:val="24"/>
          <w:lang w:val="en-GB"/>
        </w:rPr>
        <w:t xml:space="preserve"> (in Russian)</w:t>
      </w:r>
    </w:p>
    <w:p w:rsidR="0084561C" w:rsidRPr="00601AAD" w:rsidRDefault="00BC435A" w:rsidP="0084561C">
      <w:pPr>
        <w:pStyle w:val="aa"/>
        <w:spacing w:line="360" w:lineRule="auto"/>
        <w:ind w:firstLine="708"/>
        <w:rPr>
          <w:rStyle w:val="38"/>
          <w:i w:val="0"/>
          <w:iCs w:val="0"/>
          <w:spacing w:val="0"/>
          <w:sz w:val="24"/>
          <w:szCs w:val="24"/>
          <w:lang w:val="en-GB"/>
        </w:rPr>
      </w:pPr>
      <w:r w:rsidRPr="00601AAD">
        <w:rPr>
          <w:sz w:val="24"/>
          <w:lang w:val="en-GB"/>
        </w:rPr>
        <w:t>31</w:t>
      </w:r>
      <w:r w:rsidRPr="00601AAD">
        <w:rPr>
          <w:rStyle w:val="38"/>
          <w:i w:val="0"/>
          <w:sz w:val="24"/>
          <w:szCs w:val="24"/>
          <w:lang w:val="en-GB" w:eastAsia="en-US"/>
        </w:rPr>
        <w:t xml:space="preserve"> Inshin P.V., Abaulina L.I., Carev V.V. </w:t>
      </w:r>
      <w:r w:rsidRPr="00601AAD">
        <w:rPr>
          <w:rStyle w:val="42"/>
          <w:rFonts w:eastAsia="Batang"/>
          <w:color w:val="000000"/>
          <w:sz w:val="24"/>
          <w:szCs w:val="24"/>
          <w:lang w:val="en-GB"/>
        </w:rPr>
        <w:t>About the carbon behavior at formation of the gold deposits in the terrigenous b</w:t>
      </w:r>
      <w:r w:rsidR="0084561C" w:rsidRPr="00601AAD">
        <w:rPr>
          <w:rStyle w:val="42"/>
          <w:rFonts w:eastAsia="Batang"/>
          <w:color w:val="000000"/>
          <w:sz w:val="24"/>
          <w:szCs w:val="24"/>
          <w:lang w:val="en-GB"/>
        </w:rPr>
        <w:t>lack shale str</w:t>
      </w:r>
      <w:r w:rsidR="00601AAD" w:rsidRPr="00601AAD">
        <w:rPr>
          <w:rStyle w:val="42"/>
          <w:rFonts w:eastAsia="Batang"/>
          <w:color w:val="000000"/>
          <w:sz w:val="24"/>
          <w:szCs w:val="24"/>
          <w:lang w:val="en-GB"/>
        </w:rPr>
        <w:t xml:space="preserve">ata </w:t>
      </w:r>
      <w:r w:rsidRPr="00601AAD">
        <w:rPr>
          <w:rStyle w:val="42"/>
          <w:rFonts w:eastAsia="Batang"/>
          <w:color w:val="000000"/>
          <w:sz w:val="24"/>
          <w:szCs w:val="24"/>
          <w:lang w:val="en-GB"/>
        </w:rPr>
        <w:t>// Report of the USSR ASc.,1983, Vol. 269, no. 5, pp. 1156-1158.</w:t>
      </w:r>
      <w:r w:rsidR="00CD68E0" w:rsidRPr="00601AAD">
        <w:rPr>
          <w:rStyle w:val="42"/>
          <w:rFonts w:eastAsia="Batang"/>
          <w:color w:val="000000"/>
          <w:sz w:val="24"/>
          <w:szCs w:val="24"/>
          <w:lang w:val="en-GB"/>
        </w:rPr>
        <w:t xml:space="preserve"> </w:t>
      </w:r>
      <w:r w:rsidR="00CD68E0" w:rsidRPr="00601AAD">
        <w:rPr>
          <w:sz w:val="24"/>
          <w:lang w:val="en-GB"/>
        </w:rPr>
        <w:t>(in Russian)</w:t>
      </w:r>
    </w:p>
    <w:p w:rsidR="0084561C" w:rsidRPr="00601AAD" w:rsidRDefault="00BC435A" w:rsidP="0084561C">
      <w:pPr>
        <w:pStyle w:val="aa"/>
        <w:spacing w:line="360" w:lineRule="auto"/>
        <w:ind w:firstLine="708"/>
        <w:rPr>
          <w:sz w:val="24"/>
          <w:lang w:val="en-GB"/>
        </w:rPr>
      </w:pPr>
      <w:r w:rsidRPr="00601AAD">
        <w:rPr>
          <w:sz w:val="24"/>
          <w:lang w:val="en-GB"/>
        </w:rPr>
        <w:t>3</w:t>
      </w:r>
      <w:r w:rsidRPr="00601AAD">
        <w:rPr>
          <w:sz w:val="24"/>
          <w:lang w:val="kk-KZ"/>
        </w:rPr>
        <w:t>2</w:t>
      </w:r>
      <w:r w:rsidRPr="00601AAD">
        <w:rPr>
          <w:sz w:val="24"/>
          <w:lang w:val="en-GB"/>
        </w:rPr>
        <w:t xml:space="preserve"> Gurskaya L.I., Smelova L.V. Black shale - new genotype of platinum metal ores // Noble and rare metals of Siberia and the Far East. Materials of scientific conf. Irkutsk 2005, vol. 1, pp. 45-47.</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33 Narseev V.A. Assessment of prospects. // Geology and protection of mineral resources. 2016. No. 4. 6-11 p.</w:t>
      </w:r>
      <w:r w:rsidR="00CD68E0" w:rsidRPr="00601AAD">
        <w:rPr>
          <w:sz w:val="24"/>
          <w:lang w:val="en-GB"/>
        </w:rPr>
        <w:t xml:space="preserve"> (in Russian)</w:t>
      </w:r>
    </w:p>
    <w:p w:rsidR="0084561C" w:rsidRPr="00601AAD" w:rsidRDefault="00BC435A" w:rsidP="0084561C">
      <w:pPr>
        <w:pStyle w:val="aa"/>
        <w:spacing w:line="360" w:lineRule="auto"/>
        <w:ind w:firstLine="708"/>
        <w:rPr>
          <w:rFonts w:eastAsia="Times New Roman+FPEF"/>
          <w:color w:val="000000"/>
          <w:sz w:val="24"/>
          <w:lang w:val="en-GB"/>
        </w:rPr>
      </w:pPr>
      <w:r w:rsidRPr="00601AAD">
        <w:rPr>
          <w:sz w:val="24"/>
          <w:lang w:val="en-GB"/>
        </w:rPr>
        <w:t>3</w:t>
      </w:r>
      <w:r w:rsidRPr="00601AAD">
        <w:rPr>
          <w:sz w:val="24"/>
          <w:lang w:val="kk-KZ"/>
        </w:rPr>
        <w:t>4</w:t>
      </w:r>
      <w:r w:rsidRPr="00601AAD">
        <w:rPr>
          <w:sz w:val="24"/>
          <w:lang w:val="en-GB"/>
        </w:rPr>
        <w:t xml:space="preserve"> </w:t>
      </w:r>
      <w:r w:rsidRPr="00601AAD">
        <w:rPr>
          <w:rFonts w:eastAsia="Times New Roman+FPEF"/>
          <w:sz w:val="24"/>
          <w:lang w:val="en-US"/>
        </w:rPr>
        <w:t>M</w:t>
      </w:r>
      <w:r w:rsidRPr="00601AAD">
        <w:rPr>
          <w:rFonts w:eastAsia="Times New Roman+FPEF"/>
          <w:sz w:val="24"/>
        </w:rPr>
        <w:t>а</w:t>
      </w:r>
      <w:r w:rsidRPr="00601AAD">
        <w:rPr>
          <w:rFonts w:eastAsia="Times New Roman+FPEF"/>
          <w:sz w:val="24"/>
          <w:lang w:val="en-US"/>
        </w:rPr>
        <w:t>tvi</w:t>
      </w:r>
      <w:r w:rsidRPr="00601AAD">
        <w:rPr>
          <w:rFonts w:eastAsia="Times New Roman+FPEF"/>
          <w:sz w:val="24"/>
        </w:rPr>
        <w:t>е</w:t>
      </w:r>
      <w:r w:rsidRPr="00601AAD">
        <w:rPr>
          <w:rFonts w:eastAsia="Times New Roman+FPEF"/>
          <w:sz w:val="24"/>
          <w:lang w:val="en-US"/>
        </w:rPr>
        <w:t>nk</w:t>
      </w:r>
      <w:r w:rsidRPr="00601AAD">
        <w:rPr>
          <w:rFonts w:eastAsia="Times New Roman+FPEF"/>
          <w:sz w:val="24"/>
        </w:rPr>
        <w:t>о</w:t>
      </w:r>
      <w:r w:rsidRPr="00601AAD">
        <w:rPr>
          <w:rFonts w:eastAsia="Times New Roman+FPEF"/>
          <w:sz w:val="24"/>
          <w:lang w:val="en-GB"/>
        </w:rPr>
        <w:t xml:space="preserve"> </w:t>
      </w:r>
      <w:r w:rsidRPr="00601AAD">
        <w:rPr>
          <w:rFonts w:eastAsia="Times New Roman+FPEF"/>
          <w:sz w:val="24"/>
          <w:lang w:val="en-US"/>
        </w:rPr>
        <w:t>V</w:t>
      </w:r>
      <w:r w:rsidRPr="00601AAD">
        <w:rPr>
          <w:rFonts w:eastAsia="Times New Roman+FPEF"/>
          <w:sz w:val="24"/>
          <w:lang w:val="en-GB"/>
        </w:rPr>
        <w:t>.</w:t>
      </w:r>
      <w:r w:rsidRPr="00601AAD">
        <w:rPr>
          <w:rFonts w:eastAsia="Times New Roman+FPEF"/>
          <w:sz w:val="24"/>
          <w:lang w:val="en-US"/>
        </w:rPr>
        <w:t>N</w:t>
      </w:r>
      <w:r w:rsidRPr="00601AAD">
        <w:rPr>
          <w:rFonts w:eastAsia="Times New Roman+FPEF"/>
          <w:sz w:val="24"/>
          <w:lang w:val="en-GB"/>
        </w:rPr>
        <w:t xml:space="preserve">., </w:t>
      </w:r>
      <w:r w:rsidRPr="00601AAD">
        <w:rPr>
          <w:rFonts w:eastAsia="Times New Roman+FPEF"/>
          <w:sz w:val="24"/>
          <w:lang w:val="en-US"/>
        </w:rPr>
        <w:t>K</w:t>
      </w:r>
      <w:r w:rsidRPr="00601AAD">
        <w:rPr>
          <w:rFonts w:eastAsia="Times New Roman+FPEF"/>
          <w:sz w:val="24"/>
        </w:rPr>
        <w:t>а</w:t>
      </w:r>
      <w:r w:rsidRPr="00601AAD">
        <w:rPr>
          <w:rFonts w:eastAsia="Times New Roman+FPEF"/>
          <w:sz w:val="24"/>
          <w:lang w:val="en-US"/>
        </w:rPr>
        <w:t>l</w:t>
      </w:r>
      <w:r w:rsidRPr="00601AAD">
        <w:rPr>
          <w:rFonts w:eastAsia="Times New Roman+FPEF"/>
          <w:sz w:val="24"/>
        </w:rPr>
        <w:t>а</w:t>
      </w:r>
      <w:r w:rsidRPr="00601AAD">
        <w:rPr>
          <w:rFonts w:eastAsia="Times New Roman+FPEF"/>
          <w:sz w:val="24"/>
          <w:lang w:val="en-US"/>
        </w:rPr>
        <w:t>shnik</w:t>
      </w:r>
      <w:r w:rsidRPr="00601AAD">
        <w:rPr>
          <w:rFonts w:eastAsia="Times New Roman+FPEF"/>
          <w:sz w:val="24"/>
        </w:rPr>
        <w:t>о</w:t>
      </w:r>
      <w:r w:rsidRPr="00601AAD">
        <w:rPr>
          <w:rFonts w:eastAsia="Times New Roman+FPEF"/>
          <w:sz w:val="24"/>
          <w:lang w:val="en-US"/>
        </w:rPr>
        <w:t>v</w:t>
      </w:r>
      <w:r w:rsidRPr="00601AAD">
        <w:rPr>
          <w:rFonts w:eastAsia="Times New Roman+FPEF"/>
          <w:sz w:val="24"/>
          <w:lang w:val="en-GB"/>
        </w:rPr>
        <w:t xml:space="preserve"> </w:t>
      </w:r>
      <w:r w:rsidRPr="00601AAD">
        <w:rPr>
          <w:rFonts w:eastAsia="Times New Roman+FPEF"/>
          <w:sz w:val="24"/>
          <w:lang w:val="en-US"/>
        </w:rPr>
        <w:t>Y</w:t>
      </w:r>
      <w:r w:rsidRPr="00601AAD">
        <w:rPr>
          <w:rFonts w:eastAsia="Times New Roman+FPEF"/>
          <w:sz w:val="24"/>
          <w:lang w:val="en-GB"/>
        </w:rPr>
        <w:t>.</w:t>
      </w:r>
      <w:r w:rsidRPr="00601AAD">
        <w:rPr>
          <w:rFonts w:eastAsia="Times New Roman+FPEF"/>
          <w:sz w:val="24"/>
          <w:lang w:val="en-US"/>
        </w:rPr>
        <w:t>D</w:t>
      </w:r>
      <w:r w:rsidRPr="00601AAD">
        <w:rPr>
          <w:rFonts w:eastAsia="Times New Roman+FPEF"/>
          <w:sz w:val="24"/>
          <w:lang w:val="en-GB"/>
        </w:rPr>
        <w:t xml:space="preserve">., </w:t>
      </w:r>
      <w:r w:rsidRPr="00601AAD">
        <w:rPr>
          <w:rFonts w:eastAsia="Times New Roman+FPEF"/>
          <w:sz w:val="24"/>
          <w:lang w:val="en-US"/>
        </w:rPr>
        <w:t>G</w:t>
      </w:r>
      <w:r w:rsidRPr="00601AAD">
        <w:rPr>
          <w:rFonts w:eastAsia="Times New Roman+FPEF"/>
          <w:sz w:val="24"/>
        </w:rPr>
        <w:t>о</w:t>
      </w:r>
      <w:r w:rsidRPr="00601AAD">
        <w:rPr>
          <w:rFonts w:eastAsia="Times New Roman+FPEF"/>
          <w:sz w:val="24"/>
          <w:lang w:val="en-US"/>
        </w:rPr>
        <w:t>n</w:t>
      </w:r>
      <w:r w:rsidRPr="00601AAD">
        <w:rPr>
          <w:rFonts w:eastAsia="Times New Roman+FPEF"/>
          <w:sz w:val="24"/>
        </w:rPr>
        <w:t>с</w:t>
      </w:r>
      <w:r w:rsidRPr="00601AAD">
        <w:rPr>
          <w:rFonts w:eastAsia="Times New Roman+FPEF"/>
          <w:sz w:val="24"/>
          <w:lang w:val="en-US"/>
        </w:rPr>
        <w:t>h</w:t>
      </w:r>
      <w:r w:rsidRPr="00601AAD">
        <w:rPr>
          <w:rFonts w:eastAsia="Times New Roman+FPEF"/>
          <w:sz w:val="24"/>
        </w:rPr>
        <w:t>а</w:t>
      </w:r>
      <w:r w:rsidRPr="00601AAD">
        <w:rPr>
          <w:rFonts w:eastAsia="Times New Roman+FPEF"/>
          <w:sz w:val="24"/>
          <w:lang w:val="en-US"/>
        </w:rPr>
        <w:t>r</w:t>
      </w:r>
      <w:r w:rsidRPr="00601AAD">
        <w:rPr>
          <w:rFonts w:eastAsia="Times New Roman+FPEF"/>
          <w:sz w:val="24"/>
        </w:rPr>
        <w:t>о</w:t>
      </w:r>
      <w:r w:rsidRPr="00601AAD">
        <w:rPr>
          <w:rFonts w:eastAsia="Times New Roman+FPEF"/>
          <w:sz w:val="24"/>
          <w:lang w:val="en-US"/>
        </w:rPr>
        <w:t>v</w:t>
      </w:r>
      <w:r w:rsidRPr="00601AAD">
        <w:rPr>
          <w:rFonts w:eastAsia="Times New Roman+FPEF"/>
          <w:sz w:val="24"/>
          <w:lang w:val="en-GB"/>
        </w:rPr>
        <w:t xml:space="preserve"> </w:t>
      </w:r>
      <w:r w:rsidRPr="00601AAD">
        <w:rPr>
          <w:rFonts w:eastAsia="Times New Roman+FPEF"/>
          <w:sz w:val="24"/>
        </w:rPr>
        <w:t>А</w:t>
      </w:r>
      <w:r w:rsidRPr="00601AAD">
        <w:rPr>
          <w:rFonts w:eastAsia="Times New Roman+FPEF"/>
          <w:sz w:val="24"/>
          <w:lang w:val="en-GB"/>
        </w:rPr>
        <w:t>.</w:t>
      </w:r>
      <w:r w:rsidRPr="00601AAD">
        <w:rPr>
          <w:rFonts w:eastAsia="Times New Roman+FPEF"/>
          <w:sz w:val="24"/>
        </w:rPr>
        <w:t>А</w:t>
      </w:r>
      <w:r w:rsidRPr="00601AAD">
        <w:rPr>
          <w:rFonts w:eastAsia="Times New Roman+FPEF"/>
          <w:sz w:val="24"/>
          <w:lang w:val="en-GB"/>
        </w:rPr>
        <w:t xml:space="preserve">. </w:t>
      </w:r>
      <w:r w:rsidRPr="00601AAD">
        <w:rPr>
          <w:bCs/>
          <w:sz w:val="24"/>
          <w:lang w:val="en-US"/>
        </w:rPr>
        <w:t>N</w:t>
      </w:r>
      <w:r w:rsidRPr="00601AAD">
        <w:rPr>
          <w:bCs/>
          <w:sz w:val="24"/>
        </w:rPr>
        <w:t>а</w:t>
      </w:r>
      <w:r w:rsidRPr="00601AAD">
        <w:rPr>
          <w:bCs/>
          <w:sz w:val="24"/>
          <w:lang w:val="en-US"/>
        </w:rPr>
        <w:t>tur</w:t>
      </w:r>
      <w:r w:rsidRPr="00601AAD">
        <w:rPr>
          <w:bCs/>
          <w:sz w:val="24"/>
        </w:rPr>
        <w:t>а</w:t>
      </w:r>
      <w:r w:rsidRPr="00601AAD">
        <w:rPr>
          <w:bCs/>
          <w:sz w:val="24"/>
          <w:lang w:val="en-US"/>
        </w:rPr>
        <w:t>l</w:t>
      </w:r>
      <w:r w:rsidRPr="00601AAD">
        <w:rPr>
          <w:bCs/>
          <w:sz w:val="24"/>
          <w:lang w:val="en-GB"/>
        </w:rPr>
        <w:t xml:space="preserve"> </w:t>
      </w:r>
      <w:r w:rsidRPr="00601AAD">
        <w:rPr>
          <w:bCs/>
          <w:sz w:val="24"/>
        </w:rPr>
        <w:t>С</w:t>
      </w:r>
      <w:r w:rsidRPr="00601AAD">
        <w:rPr>
          <w:bCs/>
          <w:sz w:val="24"/>
          <w:lang w:val="en-US"/>
        </w:rPr>
        <w:t>lust</w:t>
      </w:r>
      <w:r w:rsidRPr="00601AAD">
        <w:rPr>
          <w:bCs/>
          <w:sz w:val="24"/>
        </w:rPr>
        <w:t>е</w:t>
      </w:r>
      <w:r w:rsidRPr="00601AAD">
        <w:rPr>
          <w:bCs/>
          <w:sz w:val="24"/>
          <w:lang w:val="en-US"/>
        </w:rPr>
        <w:t>rs</w:t>
      </w:r>
      <w:r w:rsidRPr="00601AAD">
        <w:rPr>
          <w:bCs/>
          <w:sz w:val="24"/>
          <w:lang w:val="en-GB"/>
        </w:rPr>
        <w:t xml:space="preserve"> </w:t>
      </w:r>
      <w:r w:rsidRPr="00601AAD">
        <w:rPr>
          <w:bCs/>
          <w:sz w:val="24"/>
        </w:rPr>
        <w:t>а</w:t>
      </w:r>
      <w:r w:rsidRPr="00601AAD">
        <w:rPr>
          <w:bCs/>
          <w:sz w:val="24"/>
          <w:lang w:val="en-US"/>
        </w:rPr>
        <w:t>s</w:t>
      </w:r>
      <w:r w:rsidRPr="00601AAD">
        <w:rPr>
          <w:bCs/>
          <w:sz w:val="24"/>
          <w:lang w:val="en-GB"/>
        </w:rPr>
        <w:t xml:space="preserve"> </w:t>
      </w:r>
      <w:r w:rsidRPr="00601AAD">
        <w:rPr>
          <w:bCs/>
          <w:sz w:val="24"/>
          <w:lang w:val="en-US"/>
        </w:rPr>
        <w:t>th</w:t>
      </w:r>
      <w:r w:rsidRPr="00601AAD">
        <w:rPr>
          <w:bCs/>
          <w:sz w:val="24"/>
        </w:rPr>
        <w:t>е</w:t>
      </w:r>
      <w:r w:rsidRPr="00601AAD">
        <w:rPr>
          <w:bCs/>
          <w:sz w:val="24"/>
          <w:lang w:val="en-GB"/>
        </w:rPr>
        <w:t xml:space="preserve"> </w:t>
      </w:r>
      <w:r w:rsidRPr="00601AAD">
        <w:rPr>
          <w:bCs/>
          <w:sz w:val="24"/>
          <w:lang w:val="en-US"/>
        </w:rPr>
        <w:t>S</w:t>
      </w:r>
      <w:r w:rsidRPr="00601AAD">
        <w:rPr>
          <w:bCs/>
          <w:sz w:val="24"/>
        </w:rPr>
        <w:t>о</w:t>
      </w:r>
      <w:r w:rsidRPr="00601AAD">
        <w:rPr>
          <w:bCs/>
          <w:sz w:val="24"/>
          <w:lang w:val="en-US"/>
        </w:rPr>
        <w:t>ur</w:t>
      </w:r>
      <w:r w:rsidRPr="00601AAD">
        <w:rPr>
          <w:bCs/>
          <w:sz w:val="24"/>
        </w:rPr>
        <w:t>се</w:t>
      </w:r>
      <w:r w:rsidRPr="00601AAD">
        <w:rPr>
          <w:bCs/>
          <w:sz w:val="24"/>
          <w:lang w:val="en-GB"/>
        </w:rPr>
        <w:t xml:space="preserve"> </w:t>
      </w:r>
      <w:r w:rsidRPr="00601AAD">
        <w:rPr>
          <w:bCs/>
          <w:sz w:val="24"/>
        </w:rPr>
        <w:t>о</w:t>
      </w:r>
      <w:r w:rsidRPr="00601AAD">
        <w:rPr>
          <w:bCs/>
          <w:sz w:val="24"/>
          <w:lang w:val="en-US"/>
        </w:rPr>
        <w:t>f</w:t>
      </w:r>
      <w:r w:rsidRPr="00601AAD">
        <w:rPr>
          <w:bCs/>
          <w:sz w:val="24"/>
          <w:lang w:val="en-GB"/>
        </w:rPr>
        <w:t xml:space="preserve"> </w:t>
      </w:r>
      <w:r w:rsidRPr="00601AAD">
        <w:rPr>
          <w:bCs/>
          <w:sz w:val="24"/>
        </w:rPr>
        <w:t>О</w:t>
      </w:r>
      <w:r w:rsidRPr="00601AAD">
        <w:rPr>
          <w:bCs/>
          <w:sz w:val="24"/>
          <w:lang w:val="en-US"/>
        </w:rPr>
        <w:t>r</w:t>
      </w:r>
      <w:r w:rsidRPr="00601AAD">
        <w:rPr>
          <w:bCs/>
          <w:sz w:val="24"/>
        </w:rPr>
        <w:t>е</w:t>
      </w:r>
      <w:r w:rsidRPr="00601AAD">
        <w:rPr>
          <w:bCs/>
          <w:sz w:val="24"/>
          <w:lang w:val="en-GB"/>
        </w:rPr>
        <w:t xml:space="preserve"> </w:t>
      </w:r>
      <w:r w:rsidRPr="00601AAD">
        <w:rPr>
          <w:bCs/>
          <w:sz w:val="24"/>
          <w:lang w:val="en-US"/>
        </w:rPr>
        <w:t>M</w:t>
      </w:r>
      <w:r w:rsidRPr="00601AAD">
        <w:rPr>
          <w:bCs/>
          <w:sz w:val="24"/>
        </w:rPr>
        <w:t>а</w:t>
      </w:r>
      <w:r w:rsidRPr="00601AAD">
        <w:rPr>
          <w:bCs/>
          <w:sz w:val="24"/>
          <w:lang w:val="en-US"/>
        </w:rPr>
        <w:t>t</w:t>
      </w:r>
      <w:r w:rsidRPr="00601AAD">
        <w:rPr>
          <w:bCs/>
          <w:sz w:val="24"/>
        </w:rPr>
        <w:t>е</w:t>
      </w:r>
      <w:r w:rsidRPr="00601AAD">
        <w:rPr>
          <w:bCs/>
          <w:sz w:val="24"/>
          <w:lang w:val="en-US"/>
        </w:rPr>
        <w:t>ri</w:t>
      </w:r>
      <w:r w:rsidRPr="00601AAD">
        <w:rPr>
          <w:bCs/>
          <w:sz w:val="24"/>
        </w:rPr>
        <w:t>а</w:t>
      </w:r>
      <w:r w:rsidRPr="00601AAD">
        <w:rPr>
          <w:bCs/>
          <w:sz w:val="24"/>
          <w:lang w:val="en-US"/>
        </w:rPr>
        <w:t>l</w:t>
      </w:r>
      <w:r w:rsidRPr="00601AAD">
        <w:rPr>
          <w:bCs/>
          <w:sz w:val="24"/>
          <w:lang w:val="en-GB"/>
        </w:rPr>
        <w:t xml:space="preserve"> </w:t>
      </w:r>
      <w:r w:rsidRPr="00601AAD">
        <w:rPr>
          <w:bCs/>
          <w:sz w:val="24"/>
          <w:lang w:val="en-US"/>
        </w:rPr>
        <w:t>F</w:t>
      </w:r>
      <w:r w:rsidRPr="00601AAD">
        <w:rPr>
          <w:bCs/>
          <w:sz w:val="24"/>
        </w:rPr>
        <w:t>о</w:t>
      </w:r>
      <w:r w:rsidRPr="00601AAD">
        <w:rPr>
          <w:bCs/>
          <w:sz w:val="24"/>
          <w:lang w:val="en-US"/>
        </w:rPr>
        <w:t>rm</w:t>
      </w:r>
      <w:r w:rsidRPr="00601AAD">
        <w:rPr>
          <w:bCs/>
          <w:sz w:val="24"/>
        </w:rPr>
        <w:t>а</w:t>
      </w:r>
      <w:r w:rsidRPr="00601AAD">
        <w:rPr>
          <w:bCs/>
          <w:sz w:val="24"/>
          <w:lang w:val="en-US"/>
        </w:rPr>
        <w:t>ti</w:t>
      </w:r>
      <w:r w:rsidRPr="00601AAD">
        <w:rPr>
          <w:bCs/>
          <w:sz w:val="24"/>
        </w:rPr>
        <w:t>о</w:t>
      </w:r>
      <w:r w:rsidRPr="00601AAD">
        <w:rPr>
          <w:bCs/>
          <w:sz w:val="24"/>
          <w:lang w:val="en-US"/>
        </w:rPr>
        <w:t>n</w:t>
      </w:r>
      <w:r w:rsidRPr="00601AAD">
        <w:rPr>
          <w:bCs/>
          <w:sz w:val="24"/>
          <w:lang w:val="en-GB"/>
        </w:rPr>
        <w:t xml:space="preserve"> </w:t>
      </w:r>
      <w:r w:rsidRPr="00601AAD">
        <w:rPr>
          <w:bCs/>
          <w:sz w:val="24"/>
          <w:lang w:val="en-US"/>
        </w:rPr>
        <w:t>in</w:t>
      </w:r>
      <w:r w:rsidRPr="00601AAD">
        <w:rPr>
          <w:bCs/>
          <w:sz w:val="24"/>
          <w:lang w:val="en-GB"/>
        </w:rPr>
        <w:t xml:space="preserve"> </w:t>
      </w:r>
      <w:r w:rsidRPr="00601AAD">
        <w:rPr>
          <w:bCs/>
          <w:sz w:val="24"/>
          <w:lang w:val="en-US"/>
        </w:rPr>
        <w:t>N</w:t>
      </w:r>
      <w:r w:rsidRPr="00601AAD">
        <w:rPr>
          <w:bCs/>
          <w:sz w:val="24"/>
        </w:rPr>
        <w:t>о</w:t>
      </w:r>
      <w:r w:rsidRPr="00601AAD">
        <w:rPr>
          <w:bCs/>
          <w:sz w:val="24"/>
          <w:lang w:val="en-US"/>
        </w:rPr>
        <w:t>bl</w:t>
      </w:r>
      <w:r w:rsidRPr="00601AAD">
        <w:rPr>
          <w:bCs/>
          <w:sz w:val="24"/>
        </w:rPr>
        <w:t>е</w:t>
      </w:r>
      <w:r w:rsidRPr="00601AAD">
        <w:rPr>
          <w:bCs/>
          <w:sz w:val="24"/>
          <w:lang w:val="en-GB"/>
        </w:rPr>
        <w:t xml:space="preserve"> </w:t>
      </w:r>
      <w:r w:rsidRPr="00601AAD">
        <w:rPr>
          <w:bCs/>
          <w:sz w:val="24"/>
          <w:lang w:val="en-US"/>
        </w:rPr>
        <w:t>M</w:t>
      </w:r>
      <w:r w:rsidRPr="00601AAD">
        <w:rPr>
          <w:bCs/>
          <w:sz w:val="24"/>
        </w:rPr>
        <w:t>е</w:t>
      </w:r>
      <w:r w:rsidRPr="00601AAD">
        <w:rPr>
          <w:bCs/>
          <w:sz w:val="24"/>
          <w:lang w:val="en-US"/>
        </w:rPr>
        <w:t>t</w:t>
      </w:r>
      <w:r w:rsidRPr="00601AAD">
        <w:rPr>
          <w:bCs/>
          <w:sz w:val="24"/>
        </w:rPr>
        <w:t>а</w:t>
      </w:r>
      <w:r w:rsidRPr="00601AAD">
        <w:rPr>
          <w:bCs/>
          <w:sz w:val="24"/>
          <w:lang w:val="en-US"/>
        </w:rPr>
        <w:t>ls</w:t>
      </w:r>
      <w:r w:rsidRPr="00601AAD">
        <w:rPr>
          <w:bCs/>
          <w:sz w:val="24"/>
          <w:lang w:val="en-GB"/>
        </w:rPr>
        <w:t xml:space="preserve"> </w:t>
      </w:r>
      <w:r w:rsidRPr="00601AAD">
        <w:rPr>
          <w:bCs/>
          <w:sz w:val="24"/>
          <w:lang w:val="en-US"/>
        </w:rPr>
        <w:t>D</w:t>
      </w:r>
      <w:r w:rsidRPr="00601AAD">
        <w:rPr>
          <w:bCs/>
          <w:sz w:val="24"/>
        </w:rPr>
        <w:t>е</w:t>
      </w:r>
      <w:r w:rsidRPr="00601AAD">
        <w:rPr>
          <w:bCs/>
          <w:sz w:val="24"/>
          <w:lang w:val="en-US"/>
        </w:rPr>
        <w:t>p</w:t>
      </w:r>
      <w:r w:rsidRPr="00601AAD">
        <w:rPr>
          <w:bCs/>
          <w:sz w:val="24"/>
        </w:rPr>
        <w:t>о</w:t>
      </w:r>
      <w:r w:rsidRPr="00601AAD">
        <w:rPr>
          <w:bCs/>
          <w:sz w:val="24"/>
          <w:lang w:val="en-US"/>
        </w:rPr>
        <w:t>sits</w:t>
      </w:r>
      <w:r w:rsidRPr="00601AAD">
        <w:rPr>
          <w:bCs/>
          <w:sz w:val="24"/>
          <w:lang w:val="en-GB"/>
        </w:rPr>
        <w:t xml:space="preserve">: </w:t>
      </w:r>
      <w:r w:rsidRPr="00601AAD">
        <w:rPr>
          <w:bCs/>
          <w:sz w:val="24"/>
        </w:rPr>
        <w:t>Са</w:t>
      </w:r>
      <w:r w:rsidRPr="00601AAD">
        <w:rPr>
          <w:bCs/>
          <w:sz w:val="24"/>
          <w:lang w:val="en-US"/>
        </w:rPr>
        <w:t>s</w:t>
      </w:r>
      <w:r w:rsidRPr="00601AAD">
        <w:rPr>
          <w:bCs/>
          <w:sz w:val="24"/>
        </w:rPr>
        <w:t>е</w:t>
      </w:r>
      <w:r w:rsidRPr="00601AAD">
        <w:rPr>
          <w:bCs/>
          <w:sz w:val="24"/>
          <w:lang w:val="en-GB"/>
        </w:rPr>
        <w:t xml:space="preserve"> </w:t>
      </w:r>
      <w:r w:rsidRPr="00601AAD">
        <w:rPr>
          <w:bCs/>
          <w:sz w:val="24"/>
          <w:lang w:val="en-US"/>
        </w:rPr>
        <w:t>Study</w:t>
      </w:r>
      <w:r w:rsidRPr="00601AAD">
        <w:rPr>
          <w:bCs/>
          <w:sz w:val="24"/>
          <w:lang w:val="en-GB"/>
        </w:rPr>
        <w:t xml:space="preserve"> </w:t>
      </w:r>
      <w:r w:rsidRPr="00601AAD">
        <w:rPr>
          <w:bCs/>
          <w:sz w:val="24"/>
        </w:rPr>
        <w:t>о</w:t>
      </w:r>
      <w:r w:rsidRPr="00601AAD">
        <w:rPr>
          <w:bCs/>
          <w:sz w:val="24"/>
          <w:lang w:val="en-US"/>
        </w:rPr>
        <w:t>f</w:t>
      </w:r>
      <w:r w:rsidRPr="00601AAD">
        <w:rPr>
          <w:bCs/>
          <w:sz w:val="24"/>
          <w:lang w:val="en-GB"/>
        </w:rPr>
        <w:t xml:space="preserve"> </w:t>
      </w:r>
      <w:r w:rsidRPr="00601AAD">
        <w:rPr>
          <w:bCs/>
          <w:sz w:val="24"/>
          <w:lang w:val="en-US"/>
        </w:rPr>
        <w:t>G</w:t>
      </w:r>
      <w:r w:rsidRPr="00601AAD">
        <w:rPr>
          <w:bCs/>
          <w:sz w:val="24"/>
        </w:rPr>
        <w:t>о</w:t>
      </w:r>
      <w:r w:rsidRPr="00601AAD">
        <w:rPr>
          <w:bCs/>
          <w:sz w:val="24"/>
          <w:lang w:val="en-US"/>
        </w:rPr>
        <w:t>ld</w:t>
      </w:r>
      <w:r w:rsidRPr="00601AAD">
        <w:rPr>
          <w:bCs/>
          <w:sz w:val="24"/>
          <w:lang w:val="en-GB"/>
        </w:rPr>
        <w:t xml:space="preserve"> </w:t>
      </w:r>
      <w:r w:rsidRPr="00601AAD">
        <w:rPr>
          <w:bCs/>
          <w:sz w:val="24"/>
          <w:lang w:val="en-US"/>
        </w:rPr>
        <w:t>Fi</w:t>
      </w:r>
      <w:r w:rsidRPr="00601AAD">
        <w:rPr>
          <w:bCs/>
          <w:sz w:val="24"/>
        </w:rPr>
        <w:t>е</w:t>
      </w:r>
      <w:r w:rsidRPr="00601AAD">
        <w:rPr>
          <w:bCs/>
          <w:sz w:val="24"/>
          <w:lang w:val="en-US"/>
        </w:rPr>
        <w:t>lds</w:t>
      </w:r>
      <w:r w:rsidRPr="00601AAD">
        <w:rPr>
          <w:bCs/>
          <w:sz w:val="24"/>
          <w:lang w:val="en-GB"/>
        </w:rPr>
        <w:t xml:space="preserve"> </w:t>
      </w:r>
      <w:r w:rsidRPr="00601AAD">
        <w:rPr>
          <w:bCs/>
          <w:sz w:val="24"/>
          <w:lang w:val="en-US"/>
        </w:rPr>
        <w:t>in</w:t>
      </w:r>
      <w:r w:rsidRPr="00601AAD">
        <w:rPr>
          <w:bCs/>
          <w:sz w:val="24"/>
          <w:lang w:val="en-GB"/>
        </w:rPr>
        <w:t xml:space="preserve"> </w:t>
      </w:r>
      <w:r w:rsidRPr="00601AAD">
        <w:rPr>
          <w:bCs/>
          <w:sz w:val="24"/>
          <w:lang w:val="en-US"/>
        </w:rPr>
        <w:t>th</w:t>
      </w:r>
      <w:r w:rsidRPr="00601AAD">
        <w:rPr>
          <w:bCs/>
          <w:sz w:val="24"/>
        </w:rPr>
        <w:t>е</w:t>
      </w:r>
      <w:r w:rsidRPr="00601AAD">
        <w:rPr>
          <w:bCs/>
          <w:sz w:val="24"/>
          <w:lang w:val="en-GB"/>
        </w:rPr>
        <w:t xml:space="preserve"> </w:t>
      </w:r>
      <w:r w:rsidRPr="00601AAD">
        <w:rPr>
          <w:bCs/>
          <w:sz w:val="24"/>
          <w:lang w:val="en-US"/>
        </w:rPr>
        <w:t>R</w:t>
      </w:r>
      <w:r w:rsidRPr="00601AAD">
        <w:rPr>
          <w:bCs/>
          <w:sz w:val="24"/>
        </w:rPr>
        <w:t>е</w:t>
      </w:r>
      <w:r w:rsidRPr="00601AAD">
        <w:rPr>
          <w:bCs/>
          <w:sz w:val="24"/>
          <w:lang w:val="en-US"/>
        </w:rPr>
        <w:t>publi</w:t>
      </w:r>
      <w:r w:rsidRPr="00601AAD">
        <w:rPr>
          <w:bCs/>
          <w:sz w:val="24"/>
        </w:rPr>
        <w:t>с</w:t>
      </w:r>
      <w:r w:rsidRPr="00601AAD">
        <w:rPr>
          <w:bCs/>
          <w:sz w:val="24"/>
          <w:lang w:val="en-GB"/>
        </w:rPr>
        <w:t xml:space="preserve"> </w:t>
      </w:r>
      <w:r w:rsidRPr="00601AAD">
        <w:rPr>
          <w:bCs/>
          <w:sz w:val="24"/>
        </w:rPr>
        <w:t>о</w:t>
      </w:r>
      <w:r w:rsidRPr="00601AAD">
        <w:rPr>
          <w:bCs/>
          <w:sz w:val="24"/>
          <w:lang w:val="en-US"/>
        </w:rPr>
        <w:t>f</w:t>
      </w:r>
      <w:r w:rsidRPr="00601AAD">
        <w:rPr>
          <w:bCs/>
          <w:sz w:val="24"/>
          <w:lang w:val="en-GB"/>
        </w:rPr>
        <w:t xml:space="preserve"> </w:t>
      </w:r>
      <w:r w:rsidRPr="00601AAD">
        <w:rPr>
          <w:bCs/>
          <w:sz w:val="24"/>
          <w:lang w:val="en-US"/>
        </w:rPr>
        <w:t>K</w:t>
      </w:r>
      <w:r w:rsidRPr="00601AAD">
        <w:rPr>
          <w:bCs/>
          <w:sz w:val="24"/>
        </w:rPr>
        <w:t>а</w:t>
      </w:r>
      <w:r w:rsidRPr="00601AAD">
        <w:rPr>
          <w:bCs/>
          <w:sz w:val="24"/>
          <w:lang w:val="en-US"/>
        </w:rPr>
        <w:t>z</w:t>
      </w:r>
      <w:r w:rsidRPr="00601AAD">
        <w:rPr>
          <w:bCs/>
          <w:sz w:val="24"/>
        </w:rPr>
        <w:t>а</w:t>
      </w:r>
      <w:r w:rsidRPr="00601AAD">
        <w:rPr>
          <w:bCs/>
          <w:sz w:val="24"/>
          <w:lang w:val="en-US"/>
        </w:rPr>
        <w:t>khst</w:t>
      </w:r>
      <w:r w:rsidRPr="00601AAD">
        <w:rPr>
          <w:bCs/>
          <w:sz w:val="24"/>
        </w:rPr>
        <w:t>а</w:t>
      </w:r>
      <w:r w:rsidRPr="00601AAD">
        <w:rPr>
          <w:bCs/>
          <w:sz w:val="24"/>
          <w:lang w:val="en-US"/>
        </w:rPr>
        <w:t>n</w:t>
      </w:r>
      <w:r w:rsidRPr="00601AAD">
        <w:rPr>
          <w:bCs/>
          <w:sz w:val="24"/>
          <w:lang w:val="en-GB"/>
        </w:rPr>
        <w:t xml:space="preserve">, </w:t>
      </w:r>
      <w:r w:rsidRPr="00601AAD">
        <w:rPr>
          <w:bCs/>
          <w:sz w:val="24"/>
          <w:lang w:val="en-US"/>
        </w:rPr>
        <w:t>Russi</w:t>
      </w:r>
      <w:r w:rsidRPr="00601AAD">
        <w:rPr>
          <w:bCs/>
          <w:sz w:val="24"/>
        </w:rPr>
        <w:t>а</w:t>
      </w:r>
      <w:r w:rsidRPr="00601AAD">
        <w:rPr>
          <w:bCs/>
          <w:sz w:val="24"/>
          <w:lang w:val="en-GB"/>
        </w:rPr>
        <w:t xml:space="preserve">, </w:t>
      </w:r>
      <w:r w:rsidRPr="00601AAD">
        <w:rPr>
          <w:bCs/>
          <w:sz w:val="24"/>
          <w:lang w:val="en-US"/>
        </w:rPr>
        <w:t>Uzb</w:t>
      </w:r>
      <w:r w:rsidRPr="00601AAD">
        <w:rPr>
          <w:bCs/>
          <w:sz w:val="24"/>
        </w:rPr>
        <w:t>е</w:t>
      </w:r>
      <w:r w:rsidRPr="00601AAD">
        <w:rPr>
          <w:bCs/>
          <w:sz w:val="24"/>
          <w:lang w:val="en-US"/>
        </w:rPr>
        <w:t>kist</w:t>
      </w:r>
      <w:r w:rsidRPr="00601AAD">
        <w:rPr>
          <w:bCs/>
          <w:sz w:val="24"/>
        </w:rPr>
        <w:t>а</w:t>
      </w:r>
      <w:r w:rsidRPr="00601AAD">
        <w:rPr>
          <w:bCs/>
          <w:sz w:val="24"/>
          <w:lang w:val="en-US"/>
        </w:rPr>
        <w:t>n</w:t>
      </w:r>
      <w:r w:rsidRPr="00601AAD">
        <w:rPr>
          <w:bCs/>
          <w:sz w:val="24"/>
          <w:lang w:val="en-GB"/>
        </w:rPr>
        <w:t xml:space="preserve">, </w:t>
      </w:r>
      <w:r w:rsidRPr="00601AAD">
        <w:rPr>
          <w:bCs/>
          <w:sz w:val="24"/>
        </w:rPr>
        <w:t>а</w:t>
      </w:r>
      <w:r w:rsidRPr="00601AAD">
        <w:rPr>
          <w:bCs/>
          <w:sz w:val="24"/>
          <w:lang w:val="en-US"/>
        </w:rPr>
        <w:t>nd</w:t>
      </w:r>
      <w:r w:rsidRPr="00601AAD">
        <w:rPr>
          <w:bCs/>
          <w:sz w:val="24"/>
          <w:lang w:val="en-GB"/>
        </w:rPr>
        <w:t xml:space="preserve"> </w:t>
      </w:r>
      <w:r w:rsidRPr="00601AAD">
        <w:rPr>
          <w:bCs/>
          <w:sz w:val="24"/>
          <w:lang w:val="en-US"/>
        </w:rPr>
        <w:t>Kyrgyzst</w:t>
      </w:r>
      <w:r w:rsidRPr="00601AAD">
        <w:rPr>
          <w:bCs/>
          <w:sz w:val="24"/>
        </w:rPr>
        <w:t>а</w:t>
      </w:r>
      <w:r w:rsidRPr="00601AAD">
        <w:rPr>
          <w:bCs/>
          <w:sz w:val="24"/>
          <w:lang w:val="en-US"/>
        </w:rPr>
        <w:t>n</w:t>
      </w:r>
      <w:r w:rsidRPr="00601AAD">
        <w:rPr>
          <w:bCs/>
          <w:sz w:val="24"/>
          <w:lang w:val="en-GB"/>
        </w:rPr>
        <w:t xml:space="preserve">. </w:t>
      </w:r>
      <w:r w:rsidRPr="00601AAD">
        <w:rPr>
          <w:bCs/>
          <w:sz w:val="24"/>
          <w:lang w:val="en-US"/>
        </w:rPr>
        <w:t>P</w:t>
      </w:r>
      <w:r w:rsidRPr="00601AAD">
        <w:rPr>
          <w:bCs/>
          <w:sz w:val="24"/>
        </w:rPr>
        <w:t>а</w:t>
      </w:r>
      <w:r w:rsidRPr="00601AAD">
        <w:rPr>
          <w:bCs/>
          <w:sz w:val="24"/>
          <w:lang w:val="en-US"/>
        </w:rPr>
        <w:t>rt</w:t>
      </w:r>
      <w:r w:rsidRPr="00601AAD">
        <w:rPr>
          <w:bCs/>
          <w:sz w:val="24"/>
          <w:lang w:val="en-GB"/>
        </w:rPr>
        <w:t xml:space="preserve"> 1 //</w:t>
      </w:r>
      <w:r w:rsidRPr="00601AAD">
        <w:rPr>
          <w:rFonts w:eastAsia="Times New Roman+FPEF"/>
          <w:color w:val="000000"/>
          <w:sz w:val="24"/>
          <w:lang w:val="en-GB"/>
        </w:rPr>
        <w:t xml:space="preserve"> </w:t>
      </w:r>
      <w:r w:rsidRPr="00601AAD">
        <w:rPr>
          <w:rFonts w:eastAsia="Times New Roman+FPEF"/>
          <w:color w:val="000000"/>
          <w:sz w:val="24"/>
          <w:lang w:val="en-US"/>
        </w:rPr>
        <w:t>Lif</w:t>
      </w:r>
      <w:r w:rsidRPr="00601AAD">
        <w:rPr>
          <w:rFonts w:eastAsia="Times New Roman+FPEF"/>
          <w:color w:val="000000"/>
          <w:sz w:val="24"/>
        </w:rPr>
        <w:t>е</w:t>
      </w:r>
      <w:r w:rsidRPr="00601AAD">
        <w:rPr>
          <w:rFonts w:eastAsia="Times New Roman+FPEF"/>
          <w:color w:val="000000"/>
          <w:sz w:val="24"/>
          <w:lang w:val="en-GB"/>
        </w:rPr>
        <w:t xml:space="preserve"> </w:t>
      </w:r>
      <w:r w:rsidRPr="00601AAD">
        <w:rPr>
          <w:rFonts w:eastAsia="Times New Roman+FPEF"/>
          <w:color w:val="000000"/>
          <w:sz w:val="24"/>
          <w:lang w:val="en-US"/>
        </w:rPr>
        <w:t>S</w:t>
      </w:r>
      <w:r w:rsidRPr="00601AAD">
        <w:rPr>
          <w:rFonts w:eastAsia="Times New Roman+FPEF"/>
          <w:color w:val="000000"/>
          <w:sz w:val="24"/>
        </w:rPr>
        <w:t>с</w:t>
      </w:r>
      <w:r w:rsidRPr="00601AAD">
        <w:rPr>
          <w:rFonts w:eastAsia="Times New Roman+FPEF"/>
          <w:color w:val="000000"/>
          <w:sz w:val="24"/>
          <w:lang w:val="en-US"/>
        </w:rPr>
        <w:t>i</w:t>
      </w:r>
      <w:r w:rsidRPr="00601AAD">
        <w:rPr>
          <w:rFonts w:eastAsia="Times New Roman+FPEF"/>
          <w:color w:val="000000"/>
          <w:sz w:val="24"/>
        </w:rPr>
        <w:t>е</w:t>
      </w:r>
      <w:r w:rsidRPr="00601AAD">
        <w:rPr>
          <w:rFonts w:eastAsia="Times New Roman+FPEF"/>
          <w:color w:val="000000"/>
          <w:sz w:val="24"/>
          <w:lang w:val="en-US"/>
        </w:rPr>
        <w:t>n</w:t>
      </w:r>
      <w:r w:rsidRPr="00601AAD">
        <w:rPr>
          <w:rFonts w:eastAsia="Times New Roman+FPEF"/>
          <w:color w:val="000000"/>
          <w:sz w:val="24"/>
        </w:rPr>
        <w:t>се</w:t>
      </w:r>
      <w:r w:rsidRPr="00601AAD">
        <w:rPr>
          <w:rFonts w:eastAsia="Times New Roman+FPEF"/>
          <w:color w:val="000000"/>
          <w:sz w:val="24"/>
          <w:lang w:val="en-GB"/>
        </w:rPr>
        <w:t xml:space="preserve"> </w:t>
      </w:r>
      <w:r w:rsidRPr="00601AAD">
        <w:rPr>
          <w:rFonts w:eastAsia="Times New Roman+FPEF"/>
          <w:color w:val="000000"/>
          <w:sz w:val="24"/>
          <w:lang w:val="en-US"/>
        </w:rPr>
        <w:t>J</w:t>
      </w:r>
      <w:r w:rsidRPr="00601AAD">
        <w:rPr>
          <w:rFonts w:eastAsia="Times New Roman+FPEF"/>
          <w:color w:val="000000"/>
          <w:sz w:val="24"/>
        </w:rPr>
        <w:t>о</w:t>
      </w:r>
      <w:r w:rsidRPr="00601AAD">
        <w:rPr>
          <w:rFonts w:eastAsia="Times New Roman+FPEF"/>
          <w:color w:val="000000"/>
          <w:sz w:val="24"/>
          <w:lang w:val="en-US"/>
        </w:rPr>
        <w:t>urn</w:t>
      </w:r>
      <w:r w:rsidRPr="00601AAD">
        <w:rPr>
          <w:rFonts w:eastAsia="Times New Roman+FPEF"/>
          <w:color w:val="000000"/>
          <w:sz w:val="24"/>
        </w:rPr>
        <w:t>а</w:t>
      </w:r>
      <w:r w:rsidRPr="00601AAD">
        <w:rPr>
          <w:rFonts w:eastAsia="Times New Roman+FPEF"/>
          <w:color w:val="000000"/>
          <w:sz w:val="24"/>
          <w:lang w:val="en-US"/>
        </w:rPr>
        <w:t>l</w:t>
      </w:r>
      <w:r w:rsidRPr="00601AAD">
        <w:rPr>
          <w:rFonts w:eastAsia="Times New Roman+FPEF"/>
          <w:color w:val="000000"/>
          <w:sz w:val="24"/>
          <w:lang w:val="en-GB"/>
        </w:rPr>
        <w:t xml:space="preserve">. 2014. 11(1). </w:t>
      </w:r>
      <w:r w:rsidRPr="00601AAD">
        <w:rPr>
          <w:rFonts w:eastAsia="Times New Roman+FPEF"/>
          <w:color w:val="000000"/>
          <w:sz w:val="24"/>
        </w:rPr>
        <w:t>Р</w:t>
      </w:r>
      <w:r w:rsidRPr="00601AAD">
        <w:rPr>
          <w:rFonts w:eastAsia="Times New Roman+FPEF"/>
          <w:color w:val="000000"/>
          <w:sz w:val="24"/>
          <w:lang w:val="en-GB"/>
        </w:rPr>
        <w:t>. 269-281.</w:t>
      </w:r>
      <w:r w:rsidR="00CD68E0" w:rsidRPr="00601AAD">
        <w:rPr>
          <w:rFonts w:eastAsia="Times New Roman+FPEF"/>
          <w:color w:val="000000"/>
          <w:sz w:val="24"/>
          <w:lang w:val="en-GB"/>
        </w:rPr>
        <w:t xml:space="preserve"> (In English)</w:t>
      </w:r>
    </w:p>
    <w:p w:rsidR="0084561C" w:rsidRPr="00601AAD" w:rsidRDefault="00BC435A" w:rsidP="0084561C">
      <w:pPr>
        <w:pStyle w:val="aa"/>
        <w:spacing w:line="360" w:lineRule="auto"/>
        <w:ind w:firstLine="708"/>
        <w:rPr>
          <w:sz w:val="24"/>
          <w:lang w:val="en-GB"/>
        </w:rPr>
      </w:pPr>
      <w:r w:rsidRPr="00601AAD">
        <w:rPr>
          <w:sz w:val="24"/>
          <w:lang w:val="en-GB"/>
        </w:rPr>
        <w:t>35 Avdeev D.V., Berdshikov N.V. et al. About efficiency of the noble metals determinati</w:t>
      </w:r>
      <w:r w:rsidR="00601AAD" w:rsidRPr="00601AAD">
        <w:rPr>
          <w:sz w:val="24"/>
          <w:lang w:val="en-GB"/>
        </w:rPr>
        <w:t xml:space="preserve">on methods in the carbon shale </w:t>
      </w:r>
      <w:r w:rsidRPr="00601AAD">
        <w:rPr>
          <w:sz w:val="24"/>
          <w:lang w:val="en-GB"/>
        </w:rPr>
        <w:t>// Proc. of XIX Int. Chernyaev Conf. on chemistry, analythics and platinum metals technologies. Novosibirsk 2010, Part I, pp. 75-76.</w:t>
      </w:r>
      <w:r w:rsidR="00CD68E0" w:rsidRPr="00601AAD">
        <w:rPr>
          <w:sz w:val="24"/>
          <w:lang w:val="en-GB"/>
        </w:rPr>
        <w:t xml:space="preserve"> (in Russian)</w:t>
      </w:r>
    </w:p>
    <w:p w:rsidR="0084561C" w:rsidRPr="00601AAD" w:rsidRDefault="00BC435A" w:rsidP="0084561C">
      <w:pPr>
        <w:pStyle w:val="aa"/>
        <w:spacing w:line="360" w:lineRule="auto"/>
        <w:ind w:firstLine="708"/>
        <w:rPr>
          <w:sz w:val="24"/>
          <w:lang w:val="en-GB"/>
        </w:rPr>
      </w:pPr>
      <w:r w:rsidRPr="00601AAD">
        <w:rPr>
          <w:sz w:val="24"/>
          <w:lang w:val="en-GB"/>
        </w:rPr>
        <w:t>3</w:t>
      </w:r>
      <w:r w:rsidRPr="00601AAD">
        <w:rPr>
          <w:sz w:val="24"/>
          <w:lang w:val="kk-KZ"/>
        </w:rPr>
        <w:t>6</w:t>
      </w:r>
      <w:r w:rsidR="0084561C" w:rsidRPr="00601AAD">
        <w:rPr>
          <w:sz w:val="24"/>
          <w:lang w:val="kk-KZ"/>
        </w:rPr>
        <w:t xml:space="preserve"> </w:t>
      </w:r>
      <w:r w:rsidRPr="00601AAD">
        <w:rPr>
          <w:sz w:val="24"/>
          <w:lang w:val="en-GB"/>
        </w:rPr>
        <w:t xml:space="preserve"> Kunaev M.S., Rahymbaev M.M. Local forecast of gold depo</w:t>
      </w:r>
      <w:r w:rsidR="00601AAD" w:rsidRPr="00601AAD">
        <w:rPr>
          <w:sz w:val="24"/>
          <w:lang w:val="en-GB"/>
        </w:rPr>
        <w:t xml:space="preserve">sits in Kazakhstan. ZSS method </w:t>
      </w:r>
      <w:r w:rsidRPr="00601AAD">
        <w:rPr>
          <w:sz w:val="24"/>
          <w:lang w:val="en-GB"/>
        </w:rPr>
        <w:t>// Almaty 1999, 88 p.</w:t>
      </w:r>
      <w:r w:rsidR="00CD68E0" w:rsidRPr="00601AAD">
        <w:rPr>
          <w:sz w:val="24"/>
          <w:lang w:val="en-GB"/>
        </w:rPr>
        <w:t xml:space="preserve"> (in Russian)</w:t>
      </w:r>
    </w:p>
    <w:p w:rsidR="00936EC4" w:rsidRPr="00B5133C" w:rsidRDefault="00BC435A" w:rsidP="00601AAD">
      <w:pPr>
        <w:pStyle w:val="aa"/>
        <w:spacing w:line="360" w:lineRule="auto"/>
        <w:ind w:firstLine="708"/>
        <w:rPr>
          <w:sz w:val="24"/>
          <w:lang w:val="en-GB"/>
        </w:rPr>
      </w:pPr>
      <w:r w:rsidRPr="00601AAD">
        <w:rPr>
          <w:sz w:val="24"/>
          <w:lang w:val="en-GB"/>
        </w:rPr>
        <w:t>3</w:t>
      </w:r>
      <w:r w:rsidRPr="00601AAD">
        <w:rPr>
          <w:sz w:val="24"/>
          <w:lang w:val="kk-KZ"/>
        </w:rPr>
        <w:t>7</w:t>
      </w:r>
      <w:r w:rsidR="0084561C" w:rsidRPr="00601AAD">
        <w:rPr>
          <w:sz w:val="24"/>
          <w:lang w:val="kk-KZ"/>
        </w:rPr>
        <w:t xml:space="preserve"> </w:t>
      </w:r>
      <w:r w:rsidRPr="00601AAD">
        <w:rPr>
          <w:sz w:val="24"/>
          <w:lang w:val="en-GB"/>
        </w:rPr>
        <w:t xml:space="preserve"> Zhunusov A.A., Rassadkin V.V., Uralbaev E.A., "About the prospect of gold-platinoid mineralization in black shale in the East and South-East of Kazakhstan" // 19th international multidisciplinary scientific Geo Conference and EXPO. SGEM 2019. Albena, Bulgaria, 2019 p. 11-16.</w:t>
      </w:r>
      <w:r w:rsidR="00CD68E0" w:rsidRPr="00601AAD">
        <w:rPr>
          <w:sz w:val="24"/>
          <w:lang w:val="en-GB"/>
        </w:rPr>
        <w:t xml:space="preserve"> (In English)</w:t>
      </w: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1B550A">
      <w:pPr>
        <w:spacing w:after="0" w:line="360" w:lineRule="auto"/>
        <w:ind w:firstLine="709"/>
        <w:jc w:val="both"/>
        <w:rPr>
          <w:rFonts w:ascii="Times New Roman" w:hAnsi="Times New Roman" w:cs="Times New Roman"/>
          <w:sz w:val="24"/>
          <w:szCs w:val="24"/>
          <w:lang w:val="en-GB"/>
        </w:rPr>
      </w:pPr>
    </w:p>
    <w:p w:rsidR="00C73FEA" w:rsidRPr="00B5133C" w:rsidRDefault="00C73FEA" w:rsidP="005729F6">
      <w:pPr>
        <w:spacing w:after="0" w:line="360" w:lineRule="auto"/>
        <w:jc w:val="both"/>
        <w:rPr>
          <w:rFonts w:ascii="Times New Roman" w:hAnsi="Times New Roman" w:cs="Times New Roman"/>
          <w:sz w:val="24"/>
          <w:szCs w:val="24"/>
          <w:lang w:val="en-GB"/>
        </w:rPr>
        <w:sectPr w:rsidR="00C73FEA" w:rsidRPr="00B5133C" w:rsidSect="002F65F4">
          <w:pgSz w:w="11906" w:h="16838"/>
          <w:pgMar w:top="1134" w:right="850" w:bottom="1134" w:left="1701" w:header="708" w:footer="708" w:gutter="0"/>
          <w:cols w:space="708"/>
          <w:docGrid w:linePitch="360"/>
        </w:sectPr>
      </w:pPr>
    </w:p>
    <w:p w:rsidR="00C73FEA" w:rsidRPr="00B5133C" w:rsidRDefault="00CD0850" w:rsidP="005729F6">
      <w:pPr>
        <w:spacing w:after="0" w:line="360" w:lineRule="auto"/>
        <w:jc w:val="center"/>
        <w:rPr>
          <w:rFonts w:ascii="Times New Roman" w:hAnsi="Times New Roman" w:cs="Times New Roman"/>
          <w:b/>
          <w:sz w:val="24"/>
          <w:szCs w:val="24"/>
          <w:lang w:val="kk-KZ"/>
        </w:rPr>
      </w:pPr>
      <w:r w:rsidRPr="00B5133C">
        <w:rPr>
          <w:rFonts w:ascii="Times New Roman" w:hAnsi="Times New Roman" w:cs="Times New Roman"/>
          <w:b/>
          <w:sz w:val="24"/>
          <w:szCs w:val="24"/>
          <w:lang w:val="en-GB"/>
        </w:rPr>
        <w:lastRenderedPageBreak/>
        <w:t>A</w:t>
      </w:r>
      <w:r w:rsidR="00B7227D" w:rsidRPr="00B5133C">
        <w:rPr>
          <w:rFonts w:ascii="Times New Roman" w:hAnsi="Times New Roman" w:cs="Times New Roman"/>
          <w:b/>
          <w:sz w:val="24"/>
          <w:szCs w:val="24"/>
          <w:lang w:val="en-GB"/>
        </w:rPr>
        <w:t>PPENDIX</w:t>
      </w:r>
      <w:r w:rsidR="00C73FEA" w:rsidRPr="00B5133C">
        <w:rPr>
          <w:rFonts w:ascii="Times New Roman" w:hAnsi="Times New Roman" w:cs="Times New Roman"/>
          <w:b/>
          <w:sz w:val="24"/>
          <w:szCs w:val="24"/>
          <w:lang w:val="kk-KZ"/>
        </w:rPr>
        <w:t xml:space="preserve"> А</w:t>
      </w:r>
    </w:p>
    <w:p w:rsidR="00667A5A" w:rsidRPr="00B5133C" w:rsidRDefault="00667A5A" w:rsidP="00667A5A">
      <w:pPr>
        <w:spacing w:line="360" w:lineRule="auto"/>
        <w:jc w:val="center"/>
        <w:rPr>
          <w:rFonts w:ascii="Times New Roman" w:hAnsi="Times New Roman" w:cs="Times New Roman"/>
          <w:b/>
          <w:sz w:val="24"/>
          <w:szCs w:val="24"/>
          <w:lang w:val="kk-KZ"/>
        </w:rPr>
      </w:pPr>
      <w:r w:rsidRPr="00B5133C">
        <w:rPr>
          <w:rFonts w:ascii="Times New Roman" w:hAnsi="Times New Roman" w:cs="Times New Roman"/>
          <w:b/>
          <w:sz w:val="24"/>
          <w:szCs w:val="24"/>
          <w:lang w:val="kk-KZ"/>
        </w:rPr>
        <w:t>General geological and analytical characteristics of the carbon formation of the studied regions</w:t>
      </w:r>
    </w:p>
    <w:p w:rsidR="00667A5A" w:rsidRPr="00B5133C" w:rsidRDefault="00BC435A" w:rsidP="00667A5A">
      <w:pPr>
        <w:rPr>
          <w:rFonts w:ascii="Times New Roman" w:hAnsi="Times New Roman" w:cs="Times New Roman"/>
          <w:sz w:val="24"/>
          <w:szCs w:val="24"/>
          <w:lang w:val="en-GB"/>
        </w:rPr>
      </w:pPr>
      <w:r w:rsidRPr="00B5133C">
        <w:rPr>
          <w:rFonts w:ascii="Times New Roman" w:hAnsi="Times New Roman" w:cs="Times New Roman"/>
          <w:sz w:val="24"/>
          <w:szCs w:val="24"/>
          <w:lang w:val="en-US"/>
        </w:rPr>
        <w:t xml:space="preserve">Appendix A.1 - </w:t>
      </w:r>
      <w:r w:rsidR="00861A91" w:rsidRPr="00B5133C">
        <w:rPr>
          <w:rFonts w:ascii="Times New Roman" w:hAnsi="Times New Roman" w:cs="Times New Roman"/>
          <w:sz w:val="24"/>
          <w:szCs w:val="24"/>
          <w:lang w:val="en-GB"/>
        </w:rPr>
        <w:t xml:space="preserve">Results of geological and mineralogenic studies of carbon </w:t>
      </w:r>
    </w:p>
    <w:tbl>
      <w:tblPr>
        <w:tblW w:w="14029" w:type="dxa"/>
        <w:tblLayout w:type="fixed"/>
        <w:tblCellMar>
          <w:left w:w="10" w:type="dxa"/>
          <w:right w:w="10" w:type="dxa"/>
        </w:tblCellMar>
        <w:tblLook w:val="0000" w:firstRow="0" w:lastRow="0" w:firstColumn="0" w:lastColumn="0" w:noHBand="0" w:noVBand="0"/>
      </w:tblPr>
      <w:tblGrid>
        <w:gridCol w:w="3970"/>
        <w:gridCol w:w="5097"/>
        <w:gridCol w:w="4962"/>
      </w:tblGrid>
      <w:tr w:rsidR="00667A5A" w:rsidRPr="0084561C" w:rsidTr="00667A5A">
        <w:trPr>
          <w:trHeight w:val="250"/>
        </w:trPr>
        <w:tc>
          <w:tcPr>
            <w:tcW w:w="3970" w:type="dxa"/>
            <w:vMerge w:val="restart"/>
            <w:tcBorders>
              <w:top w:val="single" w:sz="4" w:space="0" w:color="auto"/>
              <w:left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rPr>
            </w:pPr>
            <w:r w:rsidRPr="0084561C">
              <w:rPr>
                <w:sz w:val="24"/>
                <w:szCs w:val="24"/>
              </w:rPr>
              <w:t>Typomorphic signs</w:t>
            </w:r>
          </w:p>
        </w:tc>
        <w:tc>
          <w:tcPr>
            <w:tcW w:w="10059" w:type="dxa"/>
            <w:gridSpan w:val="2"/>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Geological-commercial types of deposits</w:t>
            </w:r>
          </w:p>
          <w:p w:rsidR="00667A5A" w:rsidRPr="0084561C" w:rsidRDefault="00667A5A" w:rsidP="0084561C">
            <w:pPr>
              <w:pStyle w:val="15"/>
              <w:shd w:val="clear" w:color="auto" w:fill="auto"/>
              <w:spacing w:line="276" w:lineRule="auto"/>
              <w:jc w:val="center"/>
              <w:rPr>
                <w:sz w:val="24"/>
                <w:szCs w:val="24"/>
                <w:lang w:val="en-GB"/>
              </w:rPr>
            </w:pPr>
          </w:p>
        </w:tc>
      </w:tr>
      <w:tr w:rsidR="00667A5A" w:rsidRPr="0084561C" w:rsidTr="0084561C">
        <w:trPr>
          <w:trHeight w:val="461"/>
        </w:trPr>
        <w:tc>
          <w:tcPr>
            <w:tcW w:w="3970" w:type="dxa"/>
            <w:vMerge/>
            <w:tcBorders>
              <w:left w:val="single" w:sz="4" w:space="0" w:color="auto"/>
              <w:bottom w:val="single" w:sz="4" w:space="0" w:color="auto"/>
              <w:right w:val="single" w:sz="4" w:space="0" w:color="auto"/>
            </w:tcBorders>
            <w:shd w:val="clear" w:color="auto" w:fill="FFFFFF"/>
          </w:tcPr>
          <w:p w:rsidR="00667A5A" w:rsidRPr="0084561C" w:rsidRDefault="00667A5A" w:rsidP="0084561C">
            <w:pPr>
              <w:jc w:val="center"/>
              <w:rPr>
                <w:rFonts w:ascii="Times New Roman" w:hAnsi="Times New Roman" w:cs="Times New Roman"/>
                <w:sz w:val="24"/>
                <w:szCs w:val="24"/>
                <w:lang w:val="en-GB"/>
              </w:rPr>
            </w:pP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rPr>
            </w:pPr>
            <w:r w:rsidRPr="0084561C">
              <w:rPr>
                <w:sz w:val="24"/>
                <w:szCs w:val="24"/>
              </w:rPr>
              <w:t>Gold-Sul</w:t>
            </w:r>
            <w:r w:rsidRPr="0084561C">
              <w:rPr>
                <w:sz w:val="24"/>
                <w:szCs w:val="24"/>
                <w:lang w:val="en-GB"/>
              </w:rPr>
              <w:t>ph</w:t>
            </w:r>
            <w:r w:rsidRPr="0084561C">
              <w:rPr>
                <w:sz w:val="24"/>
                <w:szCs w:val="24"/>
              </w:rPr>
              <w:t>ide</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rPr>
            </w:pPr>
            <w:r w:rsidRPr="0084561C">
              <w:rPr>
                <w:sz w:val="24"/>
                <w:szCs w:val="24"/>
              </w:rPr>
              <w:t>Gold-Sul</w:t>
            </w:r>
            <w:r w:rsidRPr="0084561C">
              <w:rPr>
                <w:sz w:val="24"/>
                <w:szCs w:val="24"/>
                <w:lang w:val="en-GB"/>
              </w:rPr>
              <w:t>ph</w:t>
            </w:r>
            <w:r w:rsidRPr="0084561C">
              <w:rPr>
                <w:sz w:val="24"/>
                <w:szCs w:val="24"/>
              </w:rPr>
              <w:t>ide-Quartz-V</w:t>
            </w:r>
            <w:r w:rsidRPr="0084561C">
              <w:rPr>
                <w:sz w:val="24"/>
                <w:szCs w:val="24"/>
                <w:lang w:val="en-GB"/>
              </w:rPr>
              <w:t>ein</w:t>
            </w:r>
          </w:p>
        </w:tc>
      </w:tr>
      <w:tr w:rsidR="00667A5A" w:rsidRPr="00CD68E0" w:rsidTr="0084561C">
        <w:trPr>
          <w:trHeight w:val="840"/>
        </w:trPr>
        <w:tc>
          <w:tcPr>
            <w:tcW w:w="3970"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pacing w:line="276" w:lineRule="auto"/>
              <w:jc w:val="center"/>
              <w:rPr>
                <w:sz w:val="24"/>
                <w:szCs w:val="24"/>
                <w:lang w:val="en-US"/>
              </w:rPr>
            </w:pPr>
            <w:r w:rsidRPr="0084561C">
              <w:rPr>
                <w:sz w:val="24"/>
                <w:szCs w:val="24"/>
                <w:lang w:val="en-US"/>
              </w:rPr>
              <w:t>Tectonic position, substrate composition</w:t>
            </w:r>
          </w:p>
          <w:p w:rsidR="00667A5A" w:rsidRPr="0084561C" w:rsidRDefault="00667A5A" w:rsidP="0084561C">
            <w:pPr>
              <w:pStyle w:val="15"/>
              <w:spacing w:line="276" w:lineRule="auto"/>
              <w:jc w:val="center"/>
              <w:rPr>
                <w:sz w:val="24"/>
                <w:szCs w:val="24"/>
                <w:lang w:val="en-US"/>
              </w:rPr>
            </w:pPr>
          </w:p>
          <w:p w:rsidR="00667A5A" w:rsidRPr="0084561C" w:rsidRDefault="00667A5A" w:rsidP="0084561C">
            <w:pPr>
              <w:pStyle w:val="15"/>
              <w:shd w:val="clear" w:color="auto" w:fill="auto"/>
              <w:spacing w:line="276" w:lineRule="auto"/>
              <w:jc w:val="center"/>
              <w:rPr>
                <w:sz w:val="24"/>
                <w:szCs w:val="24"/>
                <w:lang w:val="en-US"/>
              </w:rPr>
            </w:pPr>
            <w:r w:rsidRPr="0084561C">
              <w:rPr>
                <w:sz w:val="24"/>
                <w:szCs w:val="24"/>
                <w:lang w:val="en-US"/>
              </w:rPr>
              <w:t>Geodynamic position of formation</w:t>
            </w: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pacing w:line="276" w:lineRule="auto"/>
              <w:jc w:val="center"/>
              <w:rPr>
                <w:sz w:val="24"/>
                <w:szCs w:val="24"/>
                <w:lang w:val="en-GB"/>
              </w:rPr>
            </w:pPr>
            <w:r w:rsidRPr="0084561C">
              <w:rPr>
                <w:sz w:val="24"/>
                <w:szCs w:val="24"/>
                <w:lang w:val="en-GB"/>
              </w:rPr>
              <w:t>Continental margins, transition areas with femic-sialic substrate, geodynamic lateral compression conditions</w:t>
            </w:r>
            <w:r w:rsidRPr="0084561C">
              <w:rPr>
                <w:sz w:val="24"/>
                <w:szCs w:val="24"/>
                <w:lang w:val="en-US"/>
              </w:rPr>
              <w:t>Collision (sutural</w:t>
            </w:r>
            <w:r w:rsidRPr="0084561C">
              <w:rPr>
                <w:sz w:val="24"/>
                <w:szCs w:val="24"/>
                <w:lang w:val="en-GB"/>
              </w:rPr>
              <w:t>)</w:t>
            </w:r>
            <w:r w:rsidRPr="0084561C">
              <w:rPr>
                <w:sz w:val="24"/>
                <w:szCs w:val="24"/>
                <w:lang w:val="en-US"/>
              </w:rPr>
              <w:t xml:space="preserve"> zone</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US"/>
              </w:rPr>
            </w:pPr>
          </w:p>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Suture zone of a complex tectonic block</w:t>
            </w:r>
          </w:p>
        </w:tc>
      </w:tr>
      <w:tr w:rsidR="00667A5A" w:rsidRPr="00CD68E0" w:rsidTr="0084561C">
        <w:trPr>
          <w:trHeight w:val="684"/>
        </w:trPr>
        <w:tc>
          <w:tcPr>
            <w:tcW w:w="3970"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Depth of formation, morphological types of mineralisation.</w:t>
            </w: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Rear and stem zones, mesothermal ore formation, cutting and sub-conformable  mineralisation zones</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Sub-conformant and trans-secting intermittent- lenticular bodies at shallow and middle depth mineralisation</w:t>
            </w:r>
          </w:p>
          <w:p w:rsidR="00667A5A" w:rsidRPr="0084561C" w:rsidRDefault="00667A5A" w:rsidP="0084561C">
            <w:pPr>
              <w:pStyle w:val="15"/>
              <w:shd w:val="clear" w:color="auto" w:fill="auto"/>
              <w:spacing w:line="276" w:lineRule="auto"/>
              <w:jc w:val="center"/>
              <w:rPr>
                <w:sz w:val="24"/>
                <w:szCs w:val="24"/>
                <w:lang w:val="en-US"/>
              </w:rPr>
            </w:pPr>
          </w:p>
        </w:tc>
      </w:tr>
      <w:tr w:rsidR="00667A5A" w:rsidRPr="00CD68E0" w:rsidTr="0084561C">
        <w:trPr>
          <w:trHeight w:val="634"/>
        </w:trPr>
        <w:tc>
          <w:tcPr>
            <w:tcW w:w="3970"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rPr>
            </w:pPr>
            <w:r w:rsidRPr="0084561C">
              <w:rPr>
                <w:sz w:val="24"/>
                <w:szCs w:val="24"/>
              </w:rPr>
              <w:t>Tectonic and structural elements</w:t>
            </w: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Flexural kinks, overthrust, screens, buckling, boudinage, mylonitization zones, fault crossing points</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Flexural structures, overfault-shift tectonic weakened zones, powerful tectonic compression overfault-shift zones, buckling zone, anticlinal fold arcs</w:t>
            </w:r>
          </w:p>
        </w:tc>
      </w:tr>
      <w:tr w:rsidR="00667A5A" w:rsidRPr="00CD68E0" w:rsidTr="0084561C">
        <w:trPr>
          <w:trHeight w:val="634"/>
        </w:trPr>
        <w:tc>
          <w:tcPr>
            <w:tcW w:w="3970"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rPr>
            </w:pPr>
            <w:r w:rsidRPr="0084561C">
              <w:rPr>
                <w:sz w:val="24"/>
                <w:szCs w:val="24"/>
              </w:rPr>
              <w:t>Carbon formations</w:t>
            </w: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Carbon-terrigenous, carbon-siliceous, carbon-terrigenous-carbonaceous, carbon-terrigenous-volcanogenic</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Carbon-terrigenous, carbon-siliceous, carbon-terrigenous-carbonate, terrigenous-volcanogenic</w:t>
            </w:r>
          </w:p>
        </w:tc>
      </w:tr>
      <w:tr w:rsidR="00667A5A" w:rsidRPr="00CD68E0" w:rsidTr="0084561C">
        <w:trPr>
          <w:trHeight w:val="624"/>
        </w:trPr>
        <w:tc>
          <w:tcPr>
            <w:tcW w:w="3970"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Magmatism, ore formation era</w:t>
            </w:r>
          </w:p>
        </w:tc>
        <w:tc>
          <w:tcPr>
            <w:tcW w:w="5097"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Concealed granitoid plutons, dykes of the Kunush complex of mixed composition . Hercynian epoch</w:t>
            </w:r>
          </w:p>
        </w:tc>
        <w:tc>
          <w:tcPr>
            <w:tcW w:w="4962" w:type="dxa"/>
            <w:tcBorders>
              <w:top w:val="single" w:sz="4" w:space="0" w:color="auto"/>
              <w:left w:val="single" w:sz="4" w:space="0" w:color="auto"/>
              <w:bottom w:val="single" w:sz="4" w:space="0" w:color="auto"/>
              <w:right w:val="single" w:sz="4" w:space="0" w:color="auto"/>
            </w:tcBorders>
            <w:shd w:val="clear" w:color="auto" w:fill="FFFFFF"/>
          </w:tcPr>
          <w:p w:rsidR="00667A5A" w:rsidRPr="0084561C" w:rsidRDefault="00667A5A" w:rsidP="0084561C">
            <w:pPr>
              <w:pStyle w:val="15"/>
              <w:shd w:val="clear" w:color="auto" w:fill="auto"/>
              <w:spacing w:line="276" w:lineRule="auto"/>
              <w:jc w:val="center"/>
              <w:rPr>
                <w:sz w:val="24"/>
                <w:szCs w:val="24"/>
                <w:lang w:val="en-GB"/>
              </w:rPr>
            </w:pPr>
            <w:r w:rsidRPr="0084561C">
              <w:rPr>
                <w:sz w:val="24"/>
                <w:szCs w:val="24"/>
                <w:lang w:val="en-GB"/>
              </w:rPr>
              <w:t>Hidden granodiorites, diorites, monzodiorites and dykes of medium composition, Hercynian.</w:t>
            </w:r>
          </w:p>
        </w:tc>
      </w:tr>
    </w:tbl>
    <w:p w:rsidR="0084561C" w:rsidRPr="0084561C" w:rsidRDefault="0084561C" w:rsidP="00667A5A">
      <w:pPr>
        <w:spacing w:after="0" w:line="360" w:lineRule="auto"/>
        <w:rPr>
          <w:rFonts w:ascii="Times New Roman" w:hAnsi="Times New Roman" w:cs="Times New Roman"/>
          <w:sz w:val="24"/>
          <w:szCs w:val="24"/>
          <w:lang w:val="en-GB"/>
        </w:rPr>
      </w:pPr>
    </w:p>
    <w:p w:rsidR="0084561C" w:rsidRPr="0084561C" w:rsidRDefault="0084561C" w:rsidP="00667A5A">
      <w:pPr>
        <w:spacing w:after="0" w:line="360" w:lineRule="auto"/>
        <w:rPr>
          <w:rFonts w:ascii="Times New Roman" w:hAnsi="Times New Roman" w:cs="Times New Roman"/>
          <w:sz w:val="24"/>
          <w:szCs w:val="24"/>
          <w:lang w:val="en-GB"/>
        </w:rPr>
      </w:pPr>
    </w:p>
    <w:p w:rsidR="0084561C" w:rsidRPr="0084561C" w:rsidRDefault="0084561C" w:rsidP="00667A5A">
      <w:pPr>
        <w:spacing w:after="0" w:line="360" w:lineRule="auto"/>
        <w:rPr>
          <w:rFonts w:ascii="Times New Roman" w:hAnsi="Times New Roman" w:cs="Times New Roman"/>
          <w:sz w:val="24"/>
          <w:szCs w:val="24"/>
          <w:lang w:val="en-GB"/>
        </w:rPr>
      </w:pPr>
    </w:p>
    <w:p w:rsidR="0084561C" w:rsidRPr="0084561C" w:rsidRDefault="0084561C" w:rsidP="00667A5A">
      <w:pPr>
        <w:spacing w:after="0" w:line="360" w:lineRule="auto"/>
        <w:rPr>
          <w:rFonts w:ascii="Times New Roman" w:hAnsi="Times New Roman" w:cs="Times New Roman"/>
          <w:sz w:val="24"/>
          <w:szCs w:val="24"/>
          <w:lang w:val="en-GB"/>
        </w:rPr>
      </w:pPr>
      <w:r>
        <w:rPr>
          <w:rFonts w:ascii="Times New Roman" w:hAnsi="Times New Roman" w:cs="Times New Roman"/>
          <w:sz w:val="24"/>
          <w:szCs w:val="24"/>
          <w:lang w:val="en-GB"/>
        </w:rPr>
        <w:lastRenderedPageBreak/>
        <w:t>Continuation of table A.</w:t>
      </w:r>
      <w:r w:rsidRPr="0084561C">
        <w:rPr>
          <w:rFonts w:ascii="Times New Roman" w:hAnsi="Times New Roman" w:cs="Times New Roman"/>
          <w:sz w:val="24"/>
          <w:szCs w:val="24"/>
          <w:lang w:val="en-GB"/>
        </w:rPr>
        <w:t>1</w:t>
      </w:r>
    </w:p>
    <w:tbl>
      <w:tblPr>
        <w:tblStyle w:val="a3"/>
        <w:tblW w:w="0" w:type="auto"/>
        <w:tblLook w:val="04A0" w:firstRow="1" w:lastRow="0" w:firstColumn="1" w:lastColumn="0" w:noHBand="0" w:noVBand="1"/>
      </w:tblPr>
      <w:tblGrid>
        <w:gridCol w:w="4853"/>
        <w:gridCol w:w="4853"/>
        <w:gridCol w:w="4854"/>
      </w:tblGrid>
      <w:tr w:rsidR="0084561C" w:rsidRPr="00CD68E0" w:rsidTr="0084561C">
        <w:trPr>
          <w:trHeight w:val="568"/>
        </w:trPr>
        <w:tc>
          <w:tcPr>
            <w:tcW w:w="4853" w:type="dxa"/>
            <w:vMerge w:val="restart"/>
          </w:tcPr>
          <w:p w:rsidR="0084561C" w:rsidRPr="0084561C" w:rsidRDefault="0084561C" w:rsidP="0084561C">
            <w:pPr>
              <w:jc w:val="center"/>
              <w:rPr>
                <w:rFonts w:ascii="Times New Roman" w:hAnsi="Times New Roman" w:cs="Times New Roman"/>
                <w:sz w:val="24"/>
                <w:szCs w:val="24"/>
                <w:lang w:val="en-GB"/>
              </w:rPr>
            </w:pPr>
            <w:r w:rsidRPr="0084561C">
              <w:rPr>
                <w:rFonts w:ascii="Times New Roman" w:hAnsi="Times New Roman" w:cs="Times New Roman"/>
                <w:sz w:val="24"/>
                <w:szCs w:val="24"/>
              </w:rPr>
              <w:t>Typomorphic signs</w:t>
            </w:r>
          </w:p>
        </w:tc>
        <w:tc>
          <w:tcPr>
            <w:tcW w:w="9707" w:type="dxa"/>
            <w:gridSpan w:val="2"/>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Geological-commercial types of deposits</w:t>
            </w:r>
          </w:p>
        </w:tc>
      </w:tr>
      <w:tr w:rsidR="0084561C" w:rsidRPr="0084561C" w:rsidTr="0084561C">
        <w:tc>
          <w:tcPr>
            <w:tcW w:w="4853" w:type="dxa"/>
            <w:vMerge/>
          </w:tcPr>
          <w:p w:rsidR="0084561C" w:rsidRPr="0084561C" w:rsidRDefault="0084561C" w:rsidP="0084561C">
            <w:pPr>
              <w:jc w:val="center"/>
              <w:rPr>
                <w:rFonts w:ascii="Times New Roman" w:hAnsi="Times New Roman" w:cs="Times New Roman"/>
                <w:sz w:val="24"/>
                <w:szCs w:val="24"/>
                <w:lang w:val="en-GB"/>
              </w:rPr>
            </w:pPr>
          </w:p>
        </w:tc>
        <w:tc>
          <w:tcPr>
            <w:tcW w:w="4853" w:type="dxa"/>
          </w:tcPr>
          <w:p w:rsidR="0084561C" w:rsidRPr="0084561C" w:rsidRDefault="0084561C" w:rsidP="0084561C">
            <w:pPr>
              <w:jc w:val="center"/>
              <w:rPr>
                <w:rFonts w:ascii="Times New Roman" w:hAnsi="Times New Roman" w:cs="Times New Roman"/>
                <w:sz w:val="24"/>
                <w:szCs w:val="24"/>
                <w:lang w:val="en-GB"/>
              </w:rPr>
            </w:pPr>
            <w:r w:rsidRPr="0084561C">
              <w:rPr>
                <w:rFonts w:ascii="Times New Roman" w:hAnsi="Times New Roman" w:cs="Times New Roman"/>
                <w:sz w:val="24"/>
                <w:szCs w:val="24"/>
              </w:rPr>
              <w:t>Gold-Sul</w:t>
            </w:r>
            <w:r w:rsidRPr="0084561C">
              <w:rPr>
                <w:rFonts w:ascii="Times New Roman" w:hAnsi="Times New Roman" w:cs="Times New Roman"/>
                <w:sz w:val="24"/>
                <w:szCs w:val="24"/>
                <w:lang w:val="en-GB"/>
              </w:rPr>
              <w:t>ph</w:t>
            </w:r>
            <w:r w:rsidRPr="0084561C">
              <w:rPr>
                <w:rFonts w:ascii="Times New Roman" w:hAnsi="Times New Roman" w:cs="Times New Roman"/>
                <w:sz w:val="24"/>
                <w:szCs w:val="24"/>
              </w:rPr>
              <w:t>ide</w:t>
            </w:r>
          </w:p>
        </w:tc>
        <w:tc>
          <w:tcPr>
            <w:tcW w:w="4854" w:type="dxa"/>
          </w:tcPr>
          <w:p w:rsidR="0084561C" w:rsidRPr="0084561C" w:rsidRDefault="0084561C" w:rsidP="0084561C">
            <w:pPr>
              <w:jc w:val="center"/>
              <w:rPr>
                <w:rFonts w:ascii="Times New Roman" w:hAnsi="Times New Roman" w:cs="Times New Roman"/>
                <w:sz w:val="24"/>
                <w:szCs w:val="24"/>
                <w:lang w:val="en-GB"/>
              </w:rPr>
            </w:pPr>
            <w:r w:rsidRPr="0084561C">
              <w:rPr>
                <w:rFonts w:ascii="Times New Roman" w:hAnsi="Times New Roman" w:cs="Times New Roman"/>
                <w:sz w:val="24"/>
                <w:szCs w:val="24"/>
              </w:rPr>
              <w:t>Gold-Sul</w:t>
            </w:r>
            <w:r w:rsidRPr="0084561C">
              <w:rPr>
                <w:rFonts w:ascii="Times New Roman" w:hAnsi="Times New Roman" w:cs="Times New Roman"/>
                <w:sz w:val="24"/>
                <w:szCs w:val="24"/>
                <w:lang w:val="en-GB"/>
              </w:rPr>
              <w:t>ph</w:t>
            </w:r>
            <w:r w:rsidRPr="0084561C">
              <w:rPr>
                <w:rFonts w:ascii="Times New Roman" w:hAnsi="Times New Roman" w:cs="Times New Roman"/>
                <w:sz w:val="24"/>
                <w:szCs w:val="24"/>
              </w:rPr>
              <w:t>ide-Quartz-V</w:t>
            </w:r>
            <w:r w:rsidRPr="0084561C">
              <w:rPr>
                <w:rFonts w:ascii="Times New Roman" w:hAnsi="Times New Roman" w:cs="Times New Roman"/>
                <w:sz w:val="24"/>
                <w:szCs w:val="24"/>
                <w:lang w:val="en-GB"/>
              </w:rPr>
              <w:t>ein</w:t>
            </w:r>
          </w:p>
        </w:tc>
      </w:tr>
      <w:tr w:rsidR="0084561C" w:rsidRPr="00CD68E0" w:rsidTr="0084561C">
        <w:tc>
          <w:tcPr>
            <w:tcW w:w="4853" w:type="dxa"/>
          </w:tcPr>
          <w:p w:rsidR="0084561C" w:rsidRPr="0084561C" w:rsidRDefault="0084561C" w:rsidP="0084561C">
            <w:pPr>
              <w:pStyle w:val="15"/>
              <w:shd w:val="clear" w:color="auto" w:fill="auto"/>
              <w:spacing w:line="276" w:lineRule="auto"/>
              <w:jc w:val="center"/>
              <w:rPr>
                <w:sz w:val="24"/>
                <w:szCs w:val="24"/>
              </w:rPr>
            </w:pPr>
            <w:r w:rsidRPr="0084561C">
              <w:rPr>
                <w:sz w:val="24"/>
                <w:szCs w:val="24"/>
              </w:rPr>
              <w:t>Metasomatic changes in rocks</w:t>
            </w:r>
          </w:p>
        </w:tc>
        <w:tc>
          <w:tcPr>
            <w:tcW w:w="4853"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Larchitisation- beritisation , kalishpatisation, sericisation, carbonatisation, kaolinisation, albitisation in apical parts of ore deposits</w:t>
            </w:r>
          </w:p>
        </w:tc>
        <w:tc>
          <w:tcPr>
            <w:tcW w:w="4854"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Kalishpatisation, sericisation, silication, chloritisation, carbonisation ( beritisation).</w:t>
            </w:r>
          </w:p>
        </w:tc>
      </w:tr>
      <w:tr w:rsidR="0084561C" w:rsidRPr="00CD68E0" w:rsidTr="0084561C">
        <w:trPr>
          <w:trHeight w:val="1817"/>
        </w:trPr>
        <w:tc>
          <w:tcPr>
            <w:tcW w:w="4853" w:type="dxa"/>
          </w:tcPr>
          <w:p w:rsidR="0084561C" w:rsidRPr="0084561C" w:rsidRDefault="0084561C" w:rsidP="0084561C">
            <w:pPr>
              <w:pStyle w:val="15"/>
              <w:spacing w:line="276" w:lineRule="auto"/>
              <w:jc w:val="center"/>
              <w:rPr>
                <w:sz w:val="24"/>
                <w:szCs w:val="24"/>
                <w:lang w:val="en-GB"/>
              </w:rPr>
            </w:pPr>
            <w:r w:rsidRPr="0084561C">
              <w:rPr>
                <w:sz w:val="24"/>
                <w:szCs w:val="24"/>
                <w:lang w:val="en-GB"/>
              </w:rPr>
              <w:t>Gold-bearing mineral associations, amount of</w:t>
            </w:r>
          </w:p>
          <w:p w:rsidR="0084561C" w:rsidRPr="0084561C" w:rsidRDefault="0084561C" w:rsidP="0084561C">
            <w:pPr>
              <w:pStyle w:val="15"/>
              <w:shd w:val="clear" w:color="auto" w:fill="auto"/>
              <w:spacing w:line="276" w:lineRule="auto"/>
              <w:jc w:val="center"/>
              <w:rPr>
                <w:sz w:val="24"/>
                <w:szCs w:val="24"/>
              </w:rPr>
            </w:pPr>
            <w:r w:rsidRPr="0084561C">
              <w:rPr>
                <w:sz w:val="24"/>
                <w:szCs w:val="24"/>
              </w:rPr>
              <w:t>sulfides</w:t>
            </w:r>
          </w:p>
        </w:tc>
        <w:tc>
          <w:tcPr>
            <w:tcW w:w="4853"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Leading associations:</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gold-pyrite -arsenopyrite, gold-arsenopyrite - pyrite pyrrhotite-marcasite;</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subordinated:</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gold-polymetallic, gold antimonite; 5-15 % of sulfides</w:t>
            </w:r>
          </w:p>
        </w:tc>
        <w:tc>
          <w:tcPr>
            <w:tcW w:w="4854"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Leading associations :</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gold-galenite-halcopyrite-quartz,</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gold-polymetallic,</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gold-pyrite-arsenopyrite</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20-25% of sulphides</w:t>
            </w:r>
          </w:p>
        </w:tc>
      </w:tr>
      <w:tr w:rsidR="0084561C" w:rsidRPr="00CD68E0" w:rsidTr="0084561C">
        <w:tc>
          <w:tcPr>
            <w:tcW w:w="4853" w:type="dxa"/>
          </w:tcPr>
          <w:p w:rsidR="0084561C" w:rsidRPr="0084561C" w:rsidRDefault="0084561C" w:rsidP="0084561C">
            <w:pPr>
              <w:pStyle w:val="15"/>
              <w:shd w:val="clear" w:color="auto" w:fill="auto"/>
              <w:spacing w:line="276" w:lineRule="auto"/>
              <w:jc w:val="center"/>
              <w:rPr>
                <w:sz w:val="24"/>
                <w:szCs w:val="24"/>
              </w:rPr>
            </w:pPr>
            <w:r w:rsidRPr="0084561C">
              <w:rPr>
                <w:sz w:val="24"/>
                <w:szCs w:val="24"/>
              </w:rPr>
              <w:t>Typomorphism of native gold</w:t>
            </w:r>
          </w:p>
        </w:tc>
        <w:tc>
          <w:tcPr>
            <w:tcW w:w="4853"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Submicroscopic and fine gold associated with sulfides predominates; grade 720-980</w:t>
            </w:r>
          </w:p>
        </w:tc>
        <w:tc>
          <w:tcPr>
            <w:tcW w:w="4854"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Submicroscopic and fine gold associated with sulfides predominates; grade 720-980</w:t>
            </w:r>
          </w:p>
        </w:tc>
      </w:tr>
      <w:tr w:rsidR="0084561C" w:rsidRPr="0084561C" w:rsidTr="0084561C">
        <w:tc>
          <w:tcPr>
            <w:tcW w:w="4853" w:type="dxa"/>
          </w:tcPr>
          <w:p w:rsidR="0084561C" w:rsidRPr="0084561C" w:rsidRDefault="0084561C" w:rsidP="0084561C">
            <w:pPr>
              <w:pStyle w:val="15"/>
              <w:spacing w:line="276" w:lineRule="auto"/>
              <w:jc w:val="center"/>
              <w:rPr>
                <w:sz w:val="24"/>
                <w:szCs w:val="24"/>
                <w:lang w:val="en-US"/>
              </w:rPr>
            </w:pPr>
            <w:r w:rsidRPr="0084561C">
              <w:rPr>
                <w:sz w:val="24"/>
                <w:szCs w:val="24"/>
                <w:lang w:val="en-US"/>
              </w:rPr>
              <w:t>Quality of ores,</w:t>
            </w:r>
          </w:p>
          <w:p w:rsidR="0084561C" w:rsidRPr="0084561C" w:rsidRDefault="0084561C" w:rsidP="0084561C">
            <w:pPr>
              <w:pStyle w:val="15"/>
              <w:shd w:val="clear" w:color="auto" w:fill="auto"/>
              <w:spacing w:line="276" w:lineRule="auto"/>
              <w:jc w:val="center"/>
              <w:rPr>
                <w:sz w:val="24"/>
                <w:szCs w:val="24"/>
                <w:lang w:val="en-US"/>
              </w:rPr>
            </w:pPr>
            <w:r w:rsidRPr="0084561C">
              <w:rPr>
                <w:sz w:val="24"/>
                <w:szCs w:val="24"/>
                <w:lang w:val="en-US"/>
              </w:rPr>
              <w:t>methods of enrichment</w:t>
            </w:r>
          </w:p>
        </w:tc>
        <w:tc>
          <w:tcPr>
            <w:tcW w:w="4853"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The  hardly enrichable ores; methods: various types of roasting, pressure chamber oxidation, flotation, heap leaching</w:t>
            </w:r>
          </w:p>
        </w:tc>
        <w:tc>
          <w:tcPr>
            <w:tcW w:w="4854"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Gold is submicroscopic and difficult to enrich;</w:t>
            </w:r>
          </w:p>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combined extraction technology</w:t>
            </w:r>
          </w:p>
        </w:tc>
      </w:tr>
      <w:tr w:rsidR="0084561C" w:rsidRPr="00CD68E0" w:rsidTr="0084561C">
        <w:tc>
          <w:tcPr>
            <w:tcW w:w="4853" w:type="dxa"/>
          </w:tcPr>
          <w:p w:rsidR="0084561C" w:rsidRPr="0084561C" w:rsidRDefault="0084561C" w:rsidP="0084561C">
            <w:pPr>
              <w:pStyle w:val="15"/>
              <w:shd w:val="clear" w:color="auto" w:fill="auto"/>
              <w:spacing w:line="276" w:lineRule="auto"/>
              <w:jc w:val="center"/>
              <w:rPr>
                <w:sz w:val="24"/>
                <w:szCs w:val="24"/>
              </w:rPr>
            </w:pPr>
            <w:r w:rsidRPr="0084561C">
              <w:rPr>
                <w:sz w:val="24"/>
                <w:szCs w:val="24"/>
              </w:rPr>
              <w:t>Examples of fields</w:t>
            </w:r>
          </w:p>
        </w:tc>
        <w:tc>
          <w:tcPr>
            <w:tcW w:w="4853"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Bakyrchik, Bolshevik, Kokpatas, Gluboki Log, South Ashaly, Tokum</w:t>
            </w:r>
          </w:p>
        </w:tc>
        <w:tc>
          <w:tcPr>
            <w:tcW w:w="4854" w:type="dxa"/>
          </w:tcPr>
          <w:p w:rsidR="0084561C" w:rsidRPr="0084561C" w:rsidRDefault="0084561C" w:rsidP="0084561C">
            <w:pPr>
              <w:pStyle w:val="15"/>
              <w:shd w:val="clear" w:color="auto" w:fill="auto"/>
              <w:spacing w:line="276" w:lineRule="auto"/>
              <w:jc w:val="center"/>
              <w:rPr>
                <w:sz w:val="24"/>
                <w:szCs w:val="24"/>
                <w:lang w:val="en-GB"/>
              </w:rPr>
            </w:pPr>
            <w:r w:rsidRPr="0084561C">
              <w:rPr>
                <w:sz w:val="24"/>
                <w:szCs w:val="24"/>
                <w:lang w:val="en-GB"/>
              </w:rPr>
              <w:t>Karatas, Shokpar Maibulak, Aldaushi, Chekendy</w:t>
            </w:r>
          </w:p>
        </w:tc>
      </w:tr>
    </w:tbl>
    <w:p w:rsidR="0084561C" w:rsidRPr="0084561C" w:rsidRDefault="0084561C" w:rsidP="0084561C">
      <w:pPr>
        <w:rPr>
          <w:rFonts w:ascii="Times New Roman" w:hAnsi="Times New Roman" w:cs="Times New Roman"/>
          <w:sz w:val="24"/>
          <w:szCs w:val="24"/>
          <w:lang w:val="en-GB"/>
        </w:rPr>
      </w:pPr>
    </w:p>
    <w:p w:rsidR="0084561C" w:rsidRPr="0084561C" w:rsidRDefault="0084561C" w:rsidP="0084561C">
      <w:pPr>
        <w:rPr>
          <w:rFonts w:ascii="Times New Roman" w:hAnsi="Times New Roman" w:cs="Times New Roman"/>
          <w:sz w:val="24"/>
          <w:szCs w:val="24"/>
          <w:lang w:val="en-GB"/>
        </w:rPr>
      </w:pPr>
    </w:p>
    <w:p w:rsidR="00667A5A" w:rsidRPr="0084561C" w:rsidRDefault="00667A5A" w:rsidP="0084561C">
      <w:pPr>
        <w:rPr>
          <w:rFonts w:ascii="Times New Roman" w:hAnsi="Times New Roman" w:cs="Times New Roman"/>
          <w:sz w:val="24"/>
          <w:szCs w:val="24"/>
          <w:lang w:val="en-GB"/>
        </w:rPr>
        <w:sectPr w:rsidR="00667A5A" w:rsidRPr="0084561C" w:rsidSect="00C73FEA">
          <w:pgSz w:w="16838" w:h="11906" w:orient="landscape"/>
          <w:pgMar w:top="1701" w:right="1134" w:bottom="851" w:left="1134" w:header="709" w:footer="709" w:gutter="0"/>
          <w:cols w:space="708"/>
          <w:docGrid w:linePitch="360"/>
        </w:sectPr>
      </w:pPr>
    </w:p>
    <w:tbl>
      <w:tblPr>
        <w:tblW w:w="23947" w:type="dxa"/>
        <w:tblLook w:val="04A0" w:firstRow="1" w:lastRow="0" w:firstColumn="1" w:lastColumn="0" w:noHBand="0" w:noVBand="1"/>
      </w:tblPr>
      <w:tblGrid>
        <w:gridCol w:w="1034"/>
        <w:gridCol w:w="1323"/>
        <w:gridCol w:w="851"/>
        <w:gridCol w:w="708"/>
        <w:gridCol w:w="851"/>
        <w:gridCol w:w="964"/>
        <w:gridCol w:w="816"/>
        <w:gridCol w:w="907"/>
        <w:gridCol w:w="1335"/>
        <w:gridCol w:w="254"/>
        <w:gridCol w:w="113"/>
        <w:gridCol w:w="708"/>
        <w:gridCol w:w="771"/>
        <w:gridCol w:w="225"/>
        <w:gridCol w:w="541"/>
        <w:gridCol w:w="275"/>
        <w:gridCol w:w="467"/>
        <w:gridCol w:w="580"/>
        <w:gridCol w:w="269"/>
        <w:gridCol w:w="723"/>
        <w:gridCol w:w="103"/>
        <w:gridCol w:w="1091"/>
        <w:gridCol w:w="82"/>
        <w:gridCol w:w="661"/>
        <w:gridCol w:w="104"/>
        <w:gridCol w:w="832"/>
        <w:gridCol w:w="883"/>
        <w:gridCol w:w="743"/>
        <w:gridCol w:w="623"/>
        <w:gridCol w:w="915"/>
        <w:gridCol w:w="1010"/>
        <w:gridCol w:w="3185"/>
      </w:tblGrid>
      <w:tr w:rsidR="00861A91" w:rsidRPr="00CD68E0" w:rsidTr="00BC435A">
        <w:trPr>
          <w:trHeight w:val="171"/>
        </w:trPr>
        <w:tc>
          <w:tcPr>
            <w:tcW w:w="8789" w:type="dxa"/>
            <w:gridSpan w:val="9"/>
            <w:tcBorders>
              <w:top w:val="nil"/>
              <w:left w:val="nil"/>
              <w:bottom w:val="nil"/>
              <w:right w:val="nil"/>
            </w:tcBorders>
            <w:shd w:val="clear" w:color="auto" w:fill="auto"/>
            <w:noWrap/>
            <w:vAlign w:val="bottom"/>
            <w:hideMark/>
          </w:tcPr>
          <w:p w:rsidR="00BC435A" w:rsidRPr="00B5133C" w:rsidRDefault="00BC435A" w:rsidP="00BC435A">
            <w:pPr>
              <w:spacing w:after="0"/>
              <w:ind w:right="-2093"/>
              <w:rPr>
                <w:rFonts w:ascii="Times New Roman" w:eastAsia="Times New Roman" w:hAnsi="Times New Roman" w:cs="Times New Roman"/>
                <w:sz w:val="24"/>
                <w:szCs w:val="24"/>
                <w:lang w:val="en-US"/>
              </w:rPr>
            </w:pPr>
            <w:r w:rsidRPr="00B5133C">
              <w:rPr>
                <w:rFonts w:ascii="Times New Roman" w:hAnsi="Times New Roman" w:cs="Times New Roman"/>
                <w:sz w:val="24"/>
                <w:szCs w:val="24"/>
                <w:lang w:val="en-US"/>
              </w:rPr>
              <w:lastRenderedPageBreak/>
              <w:t xml:space="preserve">Appendix A. - </w:t>
            </w:r>
            <w:r w:rsidRPr="00B5133C">
              <w:rPr>
                <w:rFonts w:ascii="Times New Roman" w:eastAsia="Times New Roman" w:hAnsi="Times New Roman" w:cs="Times New Roman"/>
                <w:sz w:val="24"/>
                <w:szCs w:val="24"/>
                <w:lang w:val="en-US"/>
              </w:rPr>
              <w:t>The results of x-ray fluorescence analysis Shokpar-Karatas ore zones</w:t>
            </w:r>
          </w:p>
          <w:p w:rsidR="00BC435A" w:rsidRPr="00B5133C" w:rsidRDefault="00BC435A" w:rsidP="00861A91">
            <w:pPr>
              <w:spacing w:after="0"/>
              <w:rPr>
                <w:rFonts w:ascii="Times New Roman" w:eastAsia="Times New Roman" w:hAnsi="Times New Roman" w:cs="Times New Roman"/>
                <w:sz w:val="20"/>
                <w:szCs w:val="20"/>
                <w:lang w:val="en-US"/>
              </w:rPr>
            </w:pPr>
          </w:p>
        </w:tc>
        <w:tc>
          <w:tcPr>
            <w:tcW w:w="254"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21" w:type="dxa"/>
            <w:gridSpan w:val="2"/>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771"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766" w:type="dxa"/>
            <w:gridSpan w:val="2"/>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742" w:type="dxa"/>
            <w:gridSpan w:val="2"/>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49" w:type="dxa"/>
            <w:gridSpan w:val="2"/>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26" w:type="dxa"/>
            <w:gridSpan w:val="2"/>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1091"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47" w:type="dxa"/>
            <w:gridSpan w:val="3"/>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32"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883"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743"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623" w:type="dxa"/>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c>
          <w:tcPr>
            <w:tcW w:w="5110" w:type="dxa"/>
            <w:gridSpan w:val="3"/>
            <w:tcBorders>
              <w:top w:val="nil"/>
              <w:left w:val="nil"/>
              <w:bottom w:val="nil"/>
              <w:right w:val="nil"/>
            </w:tcBorders>
            <w:shd w:val="clear" w:color="auto" w:fill="auto"/>
            <w:noWrap/>
            <w:vAlign w:val="bottom"/>
            <w:hideMark/>
          </w:tcPr>
          <w:p w:rsidR="00861A91" w:rsidRPr="00B5133C" w:rsidRDefault="00861A91" w:rsidP="00B7227D">
            <w:pPr>
              <w:spacing w:after="0"/>
              <w:jc w:val="center"/>
              <w:rPr>
                <w:rFonts w:ascii="Times New Roman" w:eastAsia="Times New Roman" w:hAnsi="Times New Roman" w:cs="Times New Roman"/>
                <w:sz w:val="20"/>
                <w:szCs w:val="20"/>
                <w:lang w:val="en-US"/>
              </w:rPr>
            </w:pPr>
          </w:p>
        </w:tc>
      </w:tr>
      <w:tr w:rsidR="00B7227D" w:rsidRPr="00B5133C" w:rsidTr="00BC435A">
        <w:trPr>
          <w:gridAfter w:val="1"/>
          <w:wAfter w:w="3185" w:type="dxa"/>
          <w:trHeight w:val="171"/>
        </w:trPr>
        <w:tc>
          <w:tcPr>
            <w:tcW w:w="1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US"/>
              </w:rPr>
            </w:pPr>
            <w:r w:rsidRPr="00B5133C">
              <w:rPr>
                <w:rFonts w:ascii="Times New Roman" w:eastAsia="Times New Roman" w:hAnsi="Times New Roman" w:cs="Times New Roman"/>
                <w:sz w:val="24"/>
                <w:szCs w:val="24"/>
                <w:lang w:val="en-US"/>
              </w:rPr>
              <w:t> </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проба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Fe</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Ni</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Cu</w:t>
            </w:r>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Zn</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As</w:t>
            </w:r>
          </w:p>
        </w:tc>
        <w:tc>
          <w:tcPr>
            <w:tcW w:w="907"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Sn</w:t>
            </w:r>
          </w:p>
        </w:tc>
        <w:tc>
          <w:tcPr>
            <w:tcW w:w="1702" w:type="dxa"/>
            <w:gridSpan w:val="3"/>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Sb</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Te</w:t>
            </w:r>
          </w:p>
        </w:tc>
        <w:tc>
          <w:tcPr>
            <w:tcW w:w="996" w:type="dxa"/>
            <w:gridSpan w:val="2"/>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Ba</w:t>
            </w:r>
          </w:p>
        </w:tc>
        <w:tc>
          <w:tcPr>
            <w:tcW w:w="816" w:type="dxa"/>
            <w:gridSpan w:val="2"/>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Pb</w:t>
            </w:r>
          </w:p>
        </w:tc>
        <w:tc>
          <w:tcPr>
            <w:tcW w:w="1047" w:type="dxa"/>
            <w:gridSpan w:val="2"/>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Pd</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Ag</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Au</w:t>
            </w:r>
          </w:p>
        </w:tc>
        <w:tc>
          <w:tcPr>
            <w:tcW w:w="661" w:type="dxa"/>
            <w:tcBorders>
              <w:top w:val="nil"/>
              <w:left w:val="nil"/>
              <w:bottom w:val="nil"/>
              <w:right w:val="nil"/>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p>
        </w:tc>
        <w:tc>
          <w:tcPr>
            <w:tcW w:w="5110" w:type="dxa"/>
            <w:gridSpan w:val="7"/>
            <w:tcBorders>
              <w:top w:val="nil"/>
              <w:left w:val="nil"/>
              <w:bottom w:val="nil"/>
              <w:right w:val="nil"/>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p>
        </w:tc>
      </w:tr>
      <w:tr w:rsidR="00B7227D" w:rsidRPr="00B5133C" w:rsidTr="00BC435A">
        <w:trPr>
          <w:gridAfter w:val="1"/>
          <w:wAfter w:w="318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 </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 </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г/т</w:t>
            </w:r>
          </w:p>
        </w:tc>
        <w:tc>
          <w:tcPr>
            <w:tcW w:w="661" w:type="dxa"/>
            <w:tcBorders>
              <w:top w:val="nil"/>
              <w:left w:val="nil"/>
              <w:bottom w:val="nil"/>
              <w:right w:val="nil"/>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p>
        </w:tc>
        <w:tc>
          <w:tcPr>
            <w:tcW w:w="5110" w:type="dxa"/>
            <w:gridSpan w:val="7"/>
            <w:tcBorders>
              <w:top w:val="nil"/>
              <w:left w:val="nil"/>
              <w:bottom w:val="nil"/>
              <w:right w:val="nil"/>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K19-45-1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3,394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51,9</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778</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660</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94,6</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54,1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10,354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575</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37,4</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1,556</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0,034</w:t>
            </w:r>
          </w:p>
        </w:tc>
        <w:tc>
          <w:tcPr>
            <w:tcW w:w="4761" w:type="dxa"/>
            <w:gridSpan w:val="7"/>
            <w:tcBorders>
              <w:top w:val="single" w:sz="4" w:space="0" w:color="auto"/>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Carbonaceous siltstones from dark grey to black</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T19-46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43,84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1102</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207</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166</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37,5</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7,42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69,811</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0,018</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Polymetallic ore, iron-manganese ore</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T19-47</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63,96</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239</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680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248</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162</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22,1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4,586</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33,571</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0,026</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Polymetallic ore, iron-manganese ore</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T19-52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36,06</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30970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59</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255</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4,108</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471,498</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4,803</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1,116</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lang w:val="en-GB"/>
              </w:rPr>
              <w:t>S</w:t>
            </w:r>
            <w:r w:rsidRPr="00B5133C">
              <w:rPr>
                <w:rFonts w:ascii="Times New Roman" w:eastAsia="Times New Roman" w:hAnsi="Times New Roman" w:cs="Times New Roman"/>
                <w:sz w:val="24"/>
                <w:szCs w:val="24"/>
              </w:rPr>
              <w:t xml:space="preserve">karnified </w:t>
            </w:r>
            <w:r w:rsidRPr="00B5133C">
              <w:rPr>
                <w:rFonts w:ascii="Times New Roman" w:eastAsia="Times New Roman" w:hAnsi="Times New Roman" w:cs="Times New Roman"/>
                <w:sz w:val="24"/>
                <w:szCs w:val="24"/>
                <w:lang w:val="en-GB"/>
              </w:rPr>
              <w:t>sandstone</w:t>
            </w:r>
            <w:r w:rsidRPr="00B5133C">
              <w:rPr>
                <w:rFonts w:ascii="Times New Roman" w:eastAsia="Times New Roman" w:hAnsi="Times New Roman" w:cs="Times New Roman"/>
                <w:sz w:val="24"/>
                <w:szCs w:val="24"/>
              </w:rPr>
              <w:t>s</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T19-54</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36,51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18300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269</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1527</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20,1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56,701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302,847</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4,451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0,227</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Skarnified sandstones Cu, Fe, (sulphides (pyrite))</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СH19-22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3,84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78,6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400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323</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494</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40,9</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30,841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1685</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1,578</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0,019</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Carbonaceousd siltstones silicatized with rare veins of quartz.</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CH19-26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3,961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20,3</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772</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105</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256</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51,3</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21,364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523</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1,612</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0,065</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lang w:val="en-GB"/>
              </w:rPr>
              <w:t>Carbonaceous siltstones</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CH19-27</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4,382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6,5</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518</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136</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600</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29,1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32,436</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907</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1,816</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0,148</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Fine-grained sandstone with sulphides (pyrite)</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CH19-29</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3,237</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394</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76,8</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687</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21,08</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499</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1,898</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0,036</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Fine-grained sandstone with sulphides</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CH19-31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9,59</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196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1103</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3347</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79220</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10,6</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475,261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746</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1323</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83,015</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18,087</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Quartzite with sulphide</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6,832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180</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250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1063</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214</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16,2</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6,041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1012</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1,301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0,043</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Hosting rocks, siltstones. Brown-gray</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8,199</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1018</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33900</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2117</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9,4</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8,525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855</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2,457</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0,608</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Intense ferritization, lemonites, thin vein of quartz</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SH19-5</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6,84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175</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432</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6919</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9679</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13,5</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24,899</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495</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2710</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6,672</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3,153</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 xml:space="preserve">Ferritization, </w:t>
            </w:r>
            <w:r w:rsidRPr="00B5133C">
              <w:rPr>
                <w:rFonts w:ascii="Times New Roman" w:eastAsia="Times New Roman" w:hAnsi="Times New Roman" w:cs="Times New Roman"/>
                <w:sz w:val="24"/>
                <w:szCs w:val="24"/>
                <w:lang w:val="en-GB"/>
              </w:rPr>
              <w:t>gray-brown</w:t>
            </w:r>
            <w:r w:rsidRPr="00B5133C">
              <w:rPr>
                <w:rFonts w:ascii="Times New Roman" w:eastAsia="Times New Roman" w:hAnsi="Times New Roman" w:cs="Times New Roman"/>
                <w:sz w:val="24"/>
                <w:szCs w:val="24"/>
              </w:rPr>
              <w:t xml:space="preserve">. </w:t>
            </w:r>
            <w:r w:rsidRPr="00B5133C">
              <w:rPr>
                <w:rFonts w:ascii="Times New Roman" w:eastAsia="Times New Roman" w:hAnsi="Times New Roman" w:cs="Times New Roman"/>
                <w:sz w:val="24"/>
                <w:szCs w:val="24"/>
                <w:lang w:val="en-GB"/>
              </w:rPr>
              <w:t>Cracked</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14</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SH19-9</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4,411</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148</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211</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798</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218</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15,2</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5,06</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1053</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56</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1,186</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0,026</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lang w:val="en-GB"/>
              </w:rPr>
              <w:t>carbonaceous siltstone shales</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SH19-10</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6,27</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187</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225</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123</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154</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9,6</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13,22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726</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0,064</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lang w:val="en-GB"/>
              </w:rPr>
              <w:t>carbonaceous siltstones</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7,168</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115</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463</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1244</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2475</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33,4</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16,915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473</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411</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3,213</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1,213</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 xml:space="preserve">Quartz veins in carbonaceous shales. Intense sulphurisation </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5,973</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478</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343</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410</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28,1</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8,085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657</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1,272</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0,197</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Carbonaceous siltstones with rare fine impregnated sulfides</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SH19-13</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4,625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148</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979</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238</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173</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12,5</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7,137</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868</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1,081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0,073</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US"/>
              </w:rPr>
              <w:t>Thi</w:t>
            </w:r>
            <w:r w:rsidRPr="00B5133C">
              <w:rPr>
                <w:rFonts w:ascii="Times New Roman" w:eastAsia="Times New Roman" w:hAnsi="Times New Roman" w:cs="Times New Roman"/>
                <w:sz w:val="24"/>
                <w:szCs w:val="24"/>
                <w:lang w:val="en-GB"/>
              </w:rPr>
              <w:t>n (4-5 cm) quartz veins. Fine impregnated sulfides</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19</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SH19-18</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7,832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185</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104</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114</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6,4</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17,322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2208</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0,06</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The middle of the ditch has a mineralization zone of polymite composition.</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20</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SH19-55</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5,915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130</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421</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101</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160</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26,8</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4,504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1087</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0,011</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rPr>
              <w:t xml:space="preserve">carbonaceous </w:t>
            </w:r>
            <w:r w:rsidRPr="00B5133C">
              <w:rPr>
                <w:rFonts w:ascii="Times New Roman" w:eastAsia="Times New Roman" w:hAnsi="Times New Roman" w:cs="Times New Roman"/>
                <w:sz w:val="24"/>
                <w:szCs w:val="24"/>
                <w:lang w:val="en-GB"/>
              </w:rPr>
              <w:t>siltstone</w:t>
            </w:r>
          </w:p>
        </w:tc>
      </w:tr>
      <w:tr w:rsidR="00B7227D" w:rsidRPr="00B5133C"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21</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SH19-14-1</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6,088</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156</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299</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296</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227</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12,4</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6,975</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895</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0,042</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Hosting rocks</w:t>
            </w:r>
            <w:r w:rsidRPr="00B5133C">
              <w:rPr>
                <w:rFonts w:ascii="Times New Roman" w:eastAsia="Times New Roman" w:hAnsi="Times New Roman" w:cs="Times New Roman"/>
                <w:sz w:val="24"/>
                <w:szCs w:val="24"/>
              </w:rPr>
              <w:t xml:space="preserve">, carbonaceous </w:t>
            </w:r>
            <w:r w:rsidRPr="00B5133C">
              <w:rPr>
                <w:rFonts w:ascii="Times New Roman" w:eastAsia="Times New Roman" w:hAnsi="Times New Roman" w:cs="Times New Roman"/>
                <w:sz w:val="24"/>
                <w:szCs w:val="24"/>
                <w:lang w:val="en-GB"/>
              </w:rPr>
              <w:t>shales</w:t>
            </w:r>
          </w:p>
        </w:tc>
      </w:tr>
      <w:tr w:rsidR="00B7227D" w:rsidRPr="00CD68E0" w:rsidTr="00BC435A">
        <w:trPr>
          <w:gridAfter w:val="2"/>
          <w:wAfter w:w="4195" w:type="dxa"/>
          <w:trHeight w:val="171"/>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22</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SH19-14-2</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9,002</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144</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790</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1626</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17500</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32,3</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68,073</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317</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17430</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30,58</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12,871</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Carbonaceous-сlay shale. Silicated in the form of veins, iron</w:t>
            </w:r>
          </w:p>
        </w:tc>
      </w:tr>
      <w:tr w:rsidR="00B7227D" w:rsidRPr="00B5133C" w:rsidTr="00BC435A">
        <w:trPr>
          <w:gridAfter w:val="2"/>
          <w:wAfter w:w="4195" w:type="dxa"/>
          <w:trHeight w:val="43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23</w:t>
            </w:r>
          </w:p>
        </w:tc>
        <w:tc>
          <w:tcPr>
            <w:tcW w:w="1323"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SH19-14-4</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4,853</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154</w:t>
            </w:r>
          </w:p>
        </w:tc>
        <w:tc>
          <w:tcPr>
            <w:tcW w:w="851"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458</w:t>
            </w:r>
          </w:p>
        </w:tc>
        <w:tc>
          <w:tcPr>
            <w:tcW w:w="964"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83,5</w:t>
            </w:r>
          </w:p>
        </w:tc>
        <w:tc>
          <w:tcPr>
            <w:tcW w:w="816"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122</w:t>
            </w:r>
          </w:p>
        </w:tc>
        <w:tc>
          <w:tcPr>
            <w:tcW w:w="907"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30</w:t>
            </w:r>
          </w:p>
        </w:tc>
        <w:tc>
          <w:tcPr>
            <w:tcW w:w="1702"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5,104</w:t>
            </w:r>
          </w:p>
        </w:tc>
        <w:tc>
          <w:tcPr>
            <w:tcW w:w="708" w:type="dxa"/>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99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638</w:t>
            </w:r>
          </w:p>
        </w:tc>
        <w:tc>
          <w:tcPr>
            <w:tcW w:w="816"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&lt;2</w:t>
            </w:r>
          </w:p>
        </w:tc>
        <w:tc>
          <w:tcPr>
            <w:tcW w:w="1047"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&lt;0.1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&lt;1</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jc w:val="center"/>
              <w:rPr>
                <w:rFonts w:ascii="Times New Roman" w:eastAsia="Times New Roman" w:hAnsi="Times New Roman" w:cs="Times New Roman"/>
                <w:sz w:val="24"/>
                <w:szCs w:val="24"/>
              </w:rPr>
            </w:pPr>
            <w:r w:rsidRPr="00B5133C">
              <w:rPr>
                <w:rFonts w:ascii="Times New Roman" w:eastAsia="Times New Roman" w:hAnsi="Times New Roman" w:cs="Times New Roman"/>
                <w:sz w:val="24"/>
                <w:szCs w:val="24"/>
              </w:rPr>
              <w:t>0,015</w:t>
            </w:r>
          </w:p>
        </w:tc>
        <w:tc>
          <w:tcPr>
            <w:tcW w:w="4761" w:type="dxa"/>
            <w:gridSpan w:val="7"/>
            <w:tcBorders>
              <w:top w:val="nil"/>
              <w:left w:val="nil"/>
              <w:bottom w:val="single" w:sz="4" w:space="0" w:color="auto"/>
              <w:right w:val="single" w:sz="4" w:space="0" w:color="auto"/>
            </w:tcBorders>
            <w:shd w:val="clear" w:color="auto" w:fill="auto"/>
            <w:noWrap/>
            <w:vAlign w:val="bottom"/>
            <w:hideMark/>
          </w:tcPr>
          <w:p w:rsidR="00B7227D" w:rsidRPr="00B5133C" w:rsidRDefault="00B7227D" w:rsidP="00B7227D">
            <w:pPr>
              <w:spacing w:after="0"/>
              <w:rPr>
                <w:rFonts w:ascii="Times New Roman" w:eastAsia="Times New Roman" w:hAnsi="Times New Roman" w:cs="Times New Roman"/>
                <w:sz w:val="24"/>
                <w:szCs w:val="24"/>
                <w:lang w:val="en-GB"/>
              </w:rPr>
            </w:pPr>
            <w:r w:rsidRPr="00B5133C">
              <w:rPr>
                <w:rFonts w:ascii="Times New Roman" w:eastAsia="Times New Roman" w:hAnsi="Times New Roman" w:cs="Times New Roman"/>
                <w:sz w:val="24"/>
                <w:szCs w:val="24"/>
                <w:lang w:val="en-GB"/>
              </w:rPr>
              <w:t>C</w:t>
            </w:r>
            <w:r w:rsidRPr="00B5133C">
              <w:rPr>
                <w:rFonts w:ascii="Times New Roman" w:eastAsia="Times New Roman" w:hAnsi="Times New Roman" w:cs="Times New Roman"/>
                <w:sz w:val="24"/>
                <w:szCs w:val="24"/>
              </w:rPr>
              <w:t>arbonaceous shales</w:t>
            </w:r>
          </w:p>
        </w:tc>
      </w:tr>
    </w:tbl>
    <w:p w:rsidR="00B7227D" w:rsidRPr="00B5133C" w:rsidRDefault="00B7227D" w:rsidP="00A14F35">
      <w:pPr>
        <w:spacing w:after="0" w:line="360" w:lineRule="auto"/>
        <w:ind w:left="708" w:firstLine="12"/>
        <w:rPr>
          <w:rFonts w:ascii="Times New Roman" w:hAnsi="Times New Roman" w:cs="Times New Roman"/>
          <w:sz w:val="24"/>
          <w:szCs w:val="24"/>
          <w:lang w:val="en-GB"/>
        </w:rPr>
        <w:sectPr w:rsidR="00B7227D" w:rsidRPr="00B5133C" w:rsidSect="00BC435A">
          <w:pgSz w:w="25833" w:h="15644" w:orient="landscape" w:code="5"/>
          <w:pgMar w:top="1718" w:right="9905" w:bottom="1763" w:left="1134" w:header="709" w:footer="709" w:gutter="0"/>
          <w:cols w:space="708"/>
          <w:docGrid w:linePitch="360"/>
        </w:sectPr>
      </w:pPr>
    </w:p>
    <w:p w:rsidR="00861A91" w:rsidRPr="00B5133C" w:rsidRDefault="00861A91" w:rsidP="00905FE0">
      <w:pPr>
        <w:spacing w:after="0" w:line="360" w:lineRule="auto"/>
        <w:ind w:left="5664" w:firstLine="708"/>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APPENDIX B</w:t>
      </w:r>
    </w:p>
    <w:p w:rsidR="00BB57D5" w:rsidRPr="00B5133C" w:rsidRDefault="00E03613" w:rsidP="00905FE0">
      <w:pPr>
        <w:spacing w:line="360" w:lineRule="auto"/>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t>List of illustrations</w:t>
      </w:r>
    </w:p>
    <w:p w:rsidR="00861A91" w:rsidRPr="00B5133C" w:rsidRDefault="003C5531" w:rsidP="00905FE0">
      <w:pPr>
        <w:spacing w:after="0" w:line="360" w:lineRule="auto"/>
        <w:ind w:firstLine="720"/>
        <w:jc w:val="center"/>
        <w:rPr>
          <w:rFonts w:ascii="Times New Roman" w:hAnsi="Times New Roman" w:cs="Times New Roman"/>
          <w:sz w:val="24"/>
          <w:szCs w:val="24"/>
          <w:lang w:val="en-GB"/>
        </w:rPr>
      </w:pPr>
      <w:r w:rsidRPr="00B5133C">
        <w:rPr>
          <w:rFonts w:ascii="Times New Roman" w:hAnsi="Times New Roman" w:cs="Times New Roman"/>
          <w:noProof/>
          <w:sz w:val="24"/>
          <w:szCs w:val="24"/>
        </w:rPr>
        <w:drawing>
          <wp:inline distT="0" distB="0" distL="0" distR="0">
            <wp:extent cx="6145619" cy="4844256"/>
            <wp:effectExtent l="0" t="0" r="7620" b="0"/>
            <wp:docPr id="17" name="Рисунок 17" descr="C:\Users\User\Desktop\Отчет 2020\Shokpar_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0\Shokpar_zon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00" b="209"/>
                    <a:stretch/>
                  </pic:blipFill>
                  <pic:spPr bwMode="auto">
                    <a:xfrm>
                      <a:off x="0" y="0"/>
                      <a:ext cx="6153116" cy="4850166"/>
                    </a:xfrm>
                    <a:prstGeom prst="rect">
                      <a:avLst/>
                    </a:prstGeom>
                    <a:noFill/>
                    <a:ln>
                      <a:noFill/>
                    </a:ln>
                    <a:extLst>
                      <a:ext uri="{53640926-AAD7-44D8-BBD7-CCE9431645EC}">
                        <a14:shadowObscured xmlns:a14="http://schemas.microsoft.com/office/drawing/2010/main"/>
                      </a:ext>
                    </a:extLst>
                  </pic:spPr>
                </pic:pic>
              </a:graphicData>
            </a:graphic>
          </wp:inline>
        </w:drawing>
      </w:r>
    </w:p>
    <w:p w:rsidR="00601AAD" w:rsidRPr="00B5133C" w:rsidRDefault="00601AAD" w:rsidP="00601AAD">
      <w:pPr>
        <w:spacing w:after="0" w:line="360" w:lineRule="auto"/>
        <w:ind w:left="2831" w:firstLine="1"/>
        <w:rPr>
          <w:rFonts w:ascii="Times New Roman" w:hAnsi="Times New Roman" w:cs="Times New Roman"/>
          <w:sz w:val="24"/>
          <w:szCs w:val="24"/>
          <w:lang w:val="en-GB"/>
        </w:rPr>
      </w:pPr>
      <w:r w:rsidRPr="00B5133C">
        <w:rPr>
          <w:rFonts w:ascii="Times New Roman" w:hAnsi="Times New Roman" w:cs="Times New Roman"/>
          <w:sz w:val="24"/>
          <w:szCs w:val="24"/>
          <w:lang w:val="en-GB"/>
        </w:rPr>
        <w:t>Appendix B.1 - Schematic geological map of the Chokpar-Karatas ore zone</w:t>
      </w:r>
    </w:p>
    <w:p w:rsidR="003C5531" w:rsidRPr="00B5133C" w:rsidRDefault="003C5531" w:rsidP="00601AAD">
      <w:pPr>
        <w:tabs>
          <w:tab w:val="left" w:pos="2820"/>
        </w:tabs>
        <w:spacing w:after="0" w:line="360" w:lineRule="auto"/>
        <w:rPr>
          <w:rFonts w:ascii="Times New Roman" w:hAnsi="Times New Roman" w:cs="Times New Roman"/>
          <w:sz w:val="24"/>
          <w:szCs w:val="24"/>
          <w:lang w:val="en-GB"/>
        </w:rPr>
      </w:pPr>
    </w:p>
    <w:p w:rsidR="00BB57D5" w:rsidRPr="00B5133C" w:rsidRDefault="00BB57D5" w:rsidP="00905FE0">
      <w:pPr>
        <w:spacing w:after="0" w:line="360" w:lineRule="auto"/>
        <w:ind w:left="708" w:firstLine="708"/>
        <w:jc w:val="center"/>
        <w:rPr>
          <w:rFonts w:ascii="Times New Roman" w:hAnsi="Times New Roman" w:cs="Times New Roman"/>
          <w:sz w:val="24"/>
          <w:szCs w:val="24"/>
          <w:lang w:val="en-GB"/>
        </w:rPr>
      </w:pPr>
    </w:p>
    <w:p w:rsidR="00283EBC" w:rsidRPr="00B5133C" w:rsidRDefault="00283EBC" w:rsidP="00905FE0">
      <w:pPr>
        <w:spacing w:after="0" w:line="360" w:lineRule="auto"/>
        <w:jc w:val="center"/>
        <w:rPr>
          <w:rFonts w:ascii="Times New Roman" w:hAnsi="Times New Roman" w:cs="Times New Roman"/>
          <w:sz w:val="24"/>
          <w:szCs w:val="24"/>
          <w:lang w:val="en-GB"/>
        </w:rPr>
      </w:pPr>
      <w:r w:rsidRPr="00B5133C">
        <w:rPr>
          <w:rFonts w:ascii="Times New Roman" w:hAnsi="Times New Roman" w:cs="Times New Roman"/>
          <w:noProof/>
          <w:sz w:val="24"/>
          <w:szCs w:val="24"/>
        </w:rPr>
        <w:drawing>
          <wp:inline distT="0" distB="0" distL="0" distR="0">
            <wp:extent cx="7047186" cy="4664793"/>
            <wp:effectExtent l="0" t="0" r="1905" b="2540"/>
            <wp:docPr id="18" name="Рисунок 18" descr="C:\Users\User\Desktop\Отчет 2020\Карт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0\Картограмм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056460" cy="4670932"/>
                    </a:xfrm>
                    <a:prstGeom prst="rect">
                      <a:avLst/>
                    </a:prstGeom>
                    <a:noFill/>
                    <a:ln>
                      <a:noFill/>
                    </a:ln>
                  </pic:spPr>
                </pic:pic>
              </a:graphicData>
            </a:graphic>
          </wp:inline>
        </w:drawing>
      </w:r>
    </w:p>
    <w:p w:rsidR="00601AAD" w:rsidRDefault="00601AAD" w:rsidP="00601AAD">
      <w:pPr>
        <w:spacing w:line="360" w:lineRule="auto"/>
        <w:ind w:left="1416"/>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Pr="00B5133C">
        <w:rPr>
          <w:rFonts w:ascii="Times New Roman" w:hAnsi="Times New Roman" w:cs="Times New Roman"/>
          <w:sz w:val="24"/>
          <w:szCs w:val="24"/>
          <w:lang w:val="en-GB"/>
        </w:rPr>
        <w:t xml:space="preserve">Appendix B.1 </w:t>
      </w:r>
      <w:r w:rsidRPr="00B5133C">
        <w:rPr>
          <w:rFonts w:ascii="Times New Roman" w:hAnsi="Times New Roman" w:cs="Times New Roman"/>
          <w:lang w:val="en-GB"/>
        </w:rPr>
        <w:t xml:space="preserve">- </w:t>
      </w:r>
      <w:r w:rsidRPr="00B5133C">
        <w:rPr>
          <w:rFonts w:ascii="Times New Roman" w:hAnsi="Times New Roman" w:cs="Times New Roman"/>
          <w:sz w:val="24"/>
          <w:szCs w:val="24"/>
          <w:lang w:val="en-GB"/>
        </w:rPr>
        <w:t>Cartogram of the area for setting the GGK</w:t>
      </w:r>
    </w:p>
    <w:p w:rsidR="00283EBC" w:rsidRPr="00601AAD" w:rsidRDefault="00601AAD" w:rsidP="00601AAD">
      <w:pPr>
        <w:tabs>
          <w:tab w:val="left" w:pos="2325"/>
        </w:tabs>
        <w:rPr>
          <w:rFonts w:ascii="Times New Roman" w:hAnsi="Times New Roman" w:cs="Times New Roman"/>
          <w:sz w:val="24"/>
          <w:szCs w:val="24"/>
          <w:lang w:val="en-GB"/>
        </w:rPr>
        <w:sectPr w:rsidR="00283EBC" w:rsidRPr="00601AAD" w:rsidSect="003C5531">
          <w:pgSz w:w="16838" w:h="11906" w:orient="landscape"/>
          <w:pgMar w:top="851" w:right="1134" w:bottom="1701" w:left="1134" w:header="709" w:footer="709" w:gutter="0"/>
          <w:cols w:space="708"/>
          <w:docGrid w:linePitch="360"/>
        </w:sectPr>
      </w:pPr>
      <w:r>
        <w:rPr>
          <w:rFonts w:ascii="Times New Roman" w:hAnsi="Times New Roman" w:cs="Times New Roman"/>
          <w:sz w:val="24"/>
          <w:szCs w:val="24"/>
          <w:lang w:val="en-GB"/>
        </w:rPr>
        <w:tab/>
      </w:r>
    </w:p>
    <w:p w:rsidR="009F092F" w:rsidRPr="00B5133C" w:rsidRDefault="009F092F" w:rsidP="009F092F">
      <w:pPr>
        <w:spacing w:after="0" w:line="360" w:lineRule="auto"/>
        <w:ind w:left="2820" w:firstLine="720"/>
        <w:rPr>
          <w:rFonts w:ascii="Times New Roman" w:hAnsi="Times New Roman" w:cs="Times New Roman"/>
          <w:b/>
          <w:sz w:val="24"/>
          <w:szCs w:val="24"/>
          <w:lang w:val="en-US"/>
        </w:rPr>
      </w:pPr>
      <w:r w:rsidRPr="00B5133C">
        <w:rPr>
          <w:rFonts w:ascii="Times New Roman" w:hAnsi="Times New Roman" w:cs="Times New Roman"/>
          <w:b/>
          <w:sz w:val="24"/>
          <w:szCs w:val="24"/>
          <w:lang w:val="en-GB"/>
        </w:rPr>
        <w:lastRenderedPageBreak/>
        <w:t xml:space="preserve">APPENDIX </w:t>
      </w:r>
      <w:r w:rsidRPr="00B5133C">
        <w:rPr>
          <w:rFonts w:ascii="Times New Roman" w:hAnsi="Times New Roman" w:cs="Times New Roman"/>
          <w:b/>
          <w:sz w:val="24"/>
          <w:szCs w:val="24"/>
        </w:rPr>
        <w:t>С</w:t>
      </w:r>
    </w:p>
    <w:p w:rsidR="00893E93" w:rsidRPr="00B5133C" w:rsidRDefault="00893E93" w:rsidP="00893E93">
      <w:pPr>
        <w:spacing w:after="0" w:line="360" w:lineRule="auto"/>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t>List of published articles and books during the project period</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1. Parilov Yu.S., Mukayeva A.E. "Environmental safety of gold-arsenic deposits</w:t>
      </w:r>
      <w:r w:rsidR="00197639" w:rsidRPr="00B5133C">
        <w:rPr>
          <w:rFonts w:ascii="Times New Roman" w:hAnsi="Times New Roman" w:cs="Times New Roman"/>
          <w:sz w:val="24"/>
          <w:szCs w:val="24"/>
          <w:lang w:val="en-GB"/>
        </w:rPr>
        <w:t xml:space="preserve"> in Eastern Kazakhstan" (In Russian</w:t>
      </w:r>
      <w:r w:rsidRPr="00B5133C">
        <w:rPr>
          <w:rFonts w:ascii="Times New Roman" w:hAnsi="Times New Roman" w:cs="Times New Roman"/>
          <w:sz w:val="24"/>
          <w:szCs w:val="24"/>
          <w:lang w:val="en-GB"/>
        </w:rPr>
        <w:t>) // Geology and protection of mineral resources. 2018(2), pp. 60-65.</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2. Bespaev H.A., Mukayeva A.E., Grebennikov S.I. "General patterns of formation and placement and prognostic and search criteria of gold deposits in the black shale strata of the West Kalba belt of Eastern Kazakhstan" (In Rus.) // Izv. of RK NAS. Ser. geol. 2018(5), pp. 60-65.</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3. Bespaev H.A., Parilov Yu.S. "Western-Kalba gold ore belt (Eastern Kazakhstan)" (In Rus.). Monograph. Almaty 2018, p. 215. </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4. Parilov Yu.S., Mukaeva A.E., Grebennikov S.I., Silachev I.Yu. "Forecast of platinum-metal mineralization in the deposits of black shale in Eastern Kazakhstan" (In Rus.) // Journal of Geology and Subsoil Protection. 2019(1), pp. 39-50.</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5. A. Dyachkov B.A., Misernaya M.A., Zhunusov A.A., Oitseva T.A., Ampralinova B.B., "Prospective directions of forecast and prospecting works in the territory of the Greater Altai" (In Rus.) // “Greater Altai as a unique rare gold-polymetallic province of Central Asia”. Proc. of the Workshop Council. Almaty 2019, pp.11-16.</w:t>
      </w:r>
      <w:r w:rsidRPr="00B5133C">
        <w:rPr>
          <w:rFonts w:ascii="Times New Roman" w:hAnsi="Times New Roman" w:cs="Times New Roman"/>
          <w:sz w:val="24"/>
          <w:szCs w:val="24"/>
          <w:lang w:val="en-GB"/>
        </w:rPr>
        <w:tab/>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6. Zhunusov A.A., Raskadkin V.V., Uralbaev E.A. "About the prospect of gold-platinoid mineralization in black shale in the East and South-East of Kazakhstan" (In Rus.) // 19th International Multidisciplinary Scientific Geo Conference and EXPO (SGEM 2019), Albena/ Bulgaria 2019, pp.11-16.</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7. Zhunusov A.A., Uralbaev E. "Shygys Қазақстандағы karataktasty formation түзілімдерінің алтындануының магтатизмнің рөлі" (In Kaz.) // Proc. of International Conference "Scientific, technological and information support to assessment of mineral resources of Kazakhstan". Almaty 2019, pp.43-45.</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8. Mizernaya M.A., Dyachkov B.A., Akylbaeva A.T., Miroshnikova A.P., Zhunusov A.A. "Gold and Sulfide Deposits in the Black Shale Formations of Eastern Kazakhstan - Perspective Source of Noble Metals" (In Rus.) // “Earth Sciences and Geographical Sciences”, "VKGTU" Bulletin.  2019(3), pp. 43-47.</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9. Dyachkov B.A., Mizernaya M.A., Oitseva T.A., Kuzmina O.N., Zimanovskaya N.A., Ageeva O.V. "Prospective directions of forecast and search works in the East Kazakhstan region" (In Rus.) // Scientific, technological and information support o assessment of subsoil resources of Kazakhstan: Proc. of Interdepartmental scientific-practical conf. Almaty 2019, pp.153-158.</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10. Sapargaliev E.M., Dyachkov B.A., Ganzhenko G.D., Bespaev H.A. "On prospects of strengthening the mineral and raw material base of the Rudny Altai" (In Rus.) // Scientific, </w:t>
      </w:r>
      <w:r w:rsidRPr="00B5133C">
        <w:rPr>
          <w:rFonts w:ascii="Times New Roman" w:hAnsi="Times New Roman" w:cs="Times New Roman"/>
          <w:sz w:val="24"/>
          <w:szCs w:val="24"/>
          <w:lang w:val="en-GB"/>
        </w:rPr>
        <w:lastRenderedPageBreak/>
        <w:t>technological and information support to assessment of mineral resources of Kazakhstan: Proc.of Interdepartmental scientific-practical conf. Almaty 2019, pp.188-191.</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11. Dyachkov B.A., Misernaya M.A., Zhunusov A.A., Kuzmina O.N., Ageeva O.V., Akylbaeva A.T. "On Mineralogical and Geochemical Prospecting Indicators of Gold Ore Objects (East Kazakhstan)" (In Rus.) // Collection of reports to the International Conference "Problems of Geology and Expansion of Mineral Resource Base of Eurasia", dedicated to the 100th anniversary of Tajibayev P.T. Almaty 2019, pp. 232-243.  </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12.Misernaya M.A., Miroshnikova A.P., PyatkovaA.P., Akilbaeva A.T. "The main geological-industrial types of gold deposits in eastern Kazakhstan" //Naukovyi Visnyk Natsionalnoho Hirnychoho Universytetu. 2019(5), pp. 5-9.</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13. Parilov Yu.S., Tretyakov A.V., Rodnova V.I. Monograph "Gold bearing capacity of South-East Kazakhstan" (In Rus.). Almaty 2020, p.172.</w:t>
      </w:r>
    </w:p>
    <w:p w:rsidR="00893E93" w:rsidRPr="00B5133C" w:rsidRDefault="00893E93" w:rsidP="0084561C">
      <w:pPr>
        <w:spacing w:after="0" w:line="360" w:lineRule="auto"/>
        <w:ind w:firstLine="708"/>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14. Dyachkov B., Misernaya M., Zhunusov A., Miroshnikova A., Aitbayeva S., Umarbekova Z., Bissatova A. "Formation Features and Prediction Criteria for Gold-Sulphide deposits (East Kazakhstan)"// International Journal of Advanced Trends in Computer Science and Engineering, Vol. 9(5), Sep.- Oct. 2020, pp. 8758-8762.</w:t>
      </w:r>
    </w:p>
    <w:p w:rsidR="009F092F" w:rsidRPr="00B5133C" w:rsidRDefault="009F092F" w:rsidP="00893E93">
      <w:pPr>
        <w:spacing w:after="0" w:line="360" w:lineRule="auto"/>
        <w:rPr>
          <w:rFonts w:ascii="Times New Roman" w:hAnsi="Times New Roman" w:cs="Times New Roman"/>
          <w:b/>
          <w:sz w:val="24"/>
          <w:szCs w:val="24"/>
          <w:lang w:val="en-GB"/>
        </w:rPr>
      </w:pPr>
    </w:p>
    <w:p w:rsidR="00893E93" w:rsidRPr="00B5133C" w:rsidRDefault="00893E93" w:rsidP="00893E93">
      <w:pPr>
        <w:spacing w:after="0" w:line="360" w:lineRule="auto"/>
        <w:jc w:val="center"/>
        <w:rPr>
          <w:rFonts w:ascii="Times New Roman" w:hAnsi="Times New Roman" w:cs="Times New Roman"/>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r w:rsidRPr="00B5133C">
        <w:rPr>
          <w:rFonts w:ascii="Times New Roman" w:hAnsi="Times New Roman" w:cs="Times New Roman"/>
          <w:b/>
          <w:noProof/>
          <w:sz w:val="24"/>
          <w:szCs w:val="24"/>
        </w:rPr>
        <w:lastRenderedPageBreak/>
        <w:drawing>
          <wp:inline distT="0" distB="0" distL="0" distR="0" wp14:anchorId="13AECD71" wp14:editId="340C227F">
            <wp:extent cx="5702457" cy="7902054"/>
            <wp:effectExtent l="0" t="0" r="0" b="3810"/>
            <wp:docPr id="19" name="Рисунок 19" descr="C:\Users\User\Desktop\Отчет 2020\монография\01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0\монография\01000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04626" cy="7905060"/>
                    </a:xfrm>
                    <a:prstGeom prst="rect">
                      <a:avLst/>
                    </a:prstGeom>
                    <a:noFill/>
                    <a:ln>
                      <a:noFill/>
                    </a:ln>
                  </pic:spPr>
                </pic:pic>
              </a:graphicData>
            </a:graphic>
          </wp:inline>
        </w:drawing>
      </w: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r w:rsidRPr="00B5133C">
        <w:rPr>
          <w:rFonts w:ascii="Times New Roman" w:hAnsi="Times New Roman" w:cs="Times New Roman"/>
          <w:b/>
          <w:noProof/>
          <w:sz w:val="24"/>
          <w:szCs w:val="24"/>
        </w:rPr>
        <w:drawing>
          <wp:inline distT="0" distB="0" distL="0" distR="0" wp14:anchorId="50942FB0" wp14:editId="5FF64CB3">
            <wp:extent cx="5767462" cy="7983940"/>
            <wp:effectExtent l="0" t="0" r="5080" b="0"/>
            <wp:docPr id="21" name="Рисунок 21" descr="C:\Users\User\Desktop\Отчет 2020\монография\01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2020\монография\010002.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0289" cy="7987854"/>
                    </a:xfrm>
                    <a:prstGeom prst="rect">
                      <a:avLst/>
                    </a:prstGeom>
                    <a:noFill/>
                    <a:ln>
                      <a:noFill/>
                    </a:ln>
                  </pic:spPr>
                </pic:pic>
              </a:graphicData>
            </a:graphic>
          </wp:inline>
        </w:drawing>
      </w: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r w:rsidRPr="00B5133C">
        <w:rPr>
          <w:rFonts w:ascii="Times New Roman" w:hAnsi="Times New Roman" w:cs="Times New Roman"/>
          <w:b/>
          <w:noProof/>
          <w:sz w:val="24"/>
          <w:szCs w:val="24"/>
        </w:rPr>
        <w:drawing>
          <wp:inline distT="0" distB="0" distL="0" distR="0" wp14:anchorId="06E96019" wp14:editId="4218563B">
            <wp:extent cx="5827594" cy="8075460"/>
            <wp:effectExtent l="0" t="0" r="1905" b="1905"/>
            <wp:docPr id="22" name="Рисунок 22" descr="C:\Users\User\Desktop\Отчет 2020\монография\01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2020\монография\010003.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29682" cy="8078353"/>
                    </a:xfrm>
                    <a:prstGeom prst="rect">
                      <a:avLst/>
                    </a:prstGeom>
                    <a:noFill/>
                    <a:ln>
                      <a:noFill/>
                    </a:ln>
                  </pic:spPr>
                </pic:pic>
              </a:graphicData>
            </a:graphic>
          </wp:inline>
        </w:drawing>
      </w: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jc w:val="center"/>
        <w:rPr>
          <w:rFonts w:ascii="Times New Roman" w:hAnsi="Times New Roman" w:cs="Times New Roman"/>
          <w:b/>
          <w:sz w:val="24"/>
          <w:szCs w:val="24"/>
          <w:lang w:val="kk-KZ"/>
        </w:rPr>
      </w:pPr>
      <w:r w:rsidRPr="00B5133C">
        <w:rPr>
          <w:rFonts w:ascii="Times New Roman" w:hAnsi="Times New Roman" w:cs="Times New Roman"/>
          <w:b/>
          <w:noProof/>
          <w:sz w:val="24"/>
          <w:szCs w:val="24"/>
        </w:rPr>
        <w:drawing>
          <wp:inline distT="0" distB="0" distL="0" distR="0" wp14:anchorId="3AB0E349" wp14:editId="2F0C36CC">
            <wp:extent cx="5776906" cy="7997588"/>
            <wp:effectExtent l="0" t="0" r="0" b="3810"/>
            <wp:docPr id="23" name="Рисунок 23" descr="C:\Users\User\Desktop\Отчет 2020\монография\01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 2020\монография\010004.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8519" cy="7999821"/>
                    </a:xfrm>
                    <a:prstGeom prst="rect">
                      <a:avLst/>
                    </a:prstGeom>
                    <a:noFill/>
                    <a:ln>
                      <a:noFill/>
                    </a:ln>
                  </pic:spPr>
                </pic:pic>
              </a:graphicData>
            </a:graphic>
          </wp:inline>
        </w:drawing>
      </w:r>
    </w:p>
    <w:p w:rsidR="00893E93" w:rsidRPr="00B5133C" w:rsidRDefault="00893E93" w:rsidP="00893E93">
      <w:pPr>
        <w:spacing w:after="0" w:line="360" w:lineRule="auto"/>
        <w:jc w:val="center"/>
        <w:rPr>
          <w:rFonts w:ascii="Times New Roman" w:hAnsi="Times New Roman" w:cs="Times New Roman"/>
          <w:b/>
          <w:sz w:val="24"/>
          <w:szCs w:val="24"/>
          <w:lang w:val="kk-KZ"/>
        </w:rPr>
      </w:pPr>
    </w:p>
    <w:p w:rsidR="00893E93" w:rsidRPr="00B5133C" w:rsidRDefault="00893E93" w:rsidP="00893E93">
      <w:pPr>
        <w:spacing w:after="0" w:line="360" w:lineRule="auto"/>
        <w:rPr>
          <w:rFonts w:ascii="Times New Roman" w:hAnsi="Times New Roman" w:cs="Times New Roman"/>
          <w:sz w:val="24"/>
          <w:szCs w:val="24"/>
          <w:lang w:val="kk-KZ"/>
        </w:rPr>
      </w:pPr>
    </w:p>
    <w:p w:rsidR="00893E93" w:rsidRPr="00B5133C" w:rsidRDefault="00893E93" w:rsidP="00893E93">
      <w:pPr>
        <w:spacing w:after="0" w:line="360" w:lineRule="auto"/>
        <w:rPr>
          <w:rFonts w:ascii="Times New Roman" w:hAnsi="Times New Roman" w:cs="Times New Roman"/>
          <w:sz w:val="24"/>
          <w:szCs w:val="24"/>
          <w:lang w:val="kk-KZ"/>
        </w:rPr>
      </w:pPr>
    </w:p>
    <w:p w:rsidR="00893E93" w:rsidRPr="00B5133C" w:rsidRDefault="00893E93" w:rsidP="00893E93">
      <w:pPr>
        <w:spacing w:after="0" w:line="360" w:lineRule="auto"/>
        <w:rPr>
          <w:rFonts w:ascii="Times New Roman" w:hAnsi="Times New Roman" w:cs="Times New Roman"/>
          <w:sz w:val="24"/>
          <w:szCs w:val="24"/>
          <w:lang w:val="en-GB"/>
        </w:rPr>
      </w:pPr>
    </w:p>
    <w:p w:rsidR="00893E93" w:rsidRPr="00B5133C" w:rsidRDefault="00893E93" w:rsidP="00893E93">
      <w:pPr>
        <w:spacing w:after="0" w:line="360" w:lineRule="auto"/>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t>APPENDIX D</w:t>
      </w:r>
      <w:r w:rsidRPr="00B5133C">
        <w:rPr>
          <w:rFonts w:ascii="Times New Roman" w:hAnsi="Times New Roman" w:cs="Times New Roman"/>
          <w:b/>
          <w:sz w:val="24"/>
          <w:szCs w:val="24"/>
          <w:lang w:val="kk-KZ"/>
        </w:rPr>
        <w:t xml:space="preserve"> </w:t>
      </w:r>
      <w:r w:rsidRPr="00B5133C">
        <w:rPr>
          <w:rFonts w:ascii="Times New Roman" w:hAnsi="Times New Roman" w:cs="Times New Roman"/>
          <w:b/>
          <w:sz w:val="24"/>
          <w:szCs w:val="24"/>
          <w:lang w:val="en-GB"/>
        </w:rPr>
        <w:t xml:space="preserve"> </w:t>
      </w:r>
    </w:p>
    <w:p w:rsidR="00893E93" w:rsidRPr="00B5133C" w:rsidRDefault="00893E93" w:rsidP="00893E93">
      <w:pPr>
        <w:spacing w:after="0" w:line="360" w:lineRule="auto"/>
        <w:jc w:val="center"/>
        <w:rPr>
          <w:rFonts w:ascii="Times New Roman" w:hAnsi="Times New Roman" w:cs="Times New Roman"/>
          <w:b/>
          <w:sz w:val="24"/>
          <w:szCs w:val="24"/>
          <w:lang w:val="en-GB"/>
        </w:rPr>
      </w:pPr>
      <w:r w:rsidRPr="00B5133C">
        <w:rPr>
          <w:rFonts w:ascii="Times New Roman" w:hAnsi="Times New Roman" w:cs="Times New Roman"/>
          <w:b/>
          <w:sz w:val="24"/>
          <w:szCs w:val="24"/>
          <w:lang w:val="en-GB"/>
        </w:rPr>
        <w:t>Implementation report</w:t>
      </w:r>
    </w:p>
    <w:p w:rsidR="009F092F" w:rsidRPr="00B5133C" w:rsidRDefault="00893E93" w:rsidP="00893E93">
      <w:pPr>
        <w:spacing w:after="0" w:line="360" w:lineRule="auto"/>
        <w:jc w:val="center"/>
        <w:rPr>
          <w:rFonts w:ascii="Times New Roman" w:hAnsi="Times New Roman" w:cs="Times New Roman"/>
          <w:sz w:val="24"/>
          <w:szCs w:val="24"/>
          <w:lang w:val="kk-KZ"/>
        </w:rPr>
      </w:pPr>
      <w:r w:rsidRPr="00B5133C">
        <w:rPr>
          <w:rFonts w:ascii="Times New Roman" w:hAnsi="Times New Roman" w:cs="Times New Roman"/>
          <w:noProof/>
          <w:sz w:val="24"/>
          <w:szCs w:val="24"/>
        </w:rPr>
        <w:drawing>
          <wp:inline distT="0" distB="0" distL="0" distR="0" wp14:anchorId="029EEA55" wp14:editId="25907787">
            <wp:extent cx="5619563" cy="7788396"/>
            <wp:effectExtent l="0" t="0" r="635" b="3175"/>
            <wp:docPr id="25" name="Рисунок 25" descr="C:\Users\User\Desktop\Отчет 2020\монография\Акт внедр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чет 2020\монография\Акт внедрения.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2524" cy="7792500"/>
                    </a:xfrm>
                    <a:prstGeom prst="rect">
                      <a:avLst/>
                    </a:prstGeom>
                    <a:noFill/>
                    <a:ln>
                      <a:noFill/>
                    </a:ln>
                  </pic:spPr>
                </pic:pic>
              </a:graphicData>
            </a:graphic>
          </wp:inline>
        </w:drawing>
      </w:r>
    </w:p>
    <w:p w:rsidR="005729F6" w:rsidRPr="00B5133C" w:rsidRDefault="005729F6" w:rsidP="000A7202">
      <w:pPr>
        <w:spacing w:after="0" w:line="360" w:lineRule="auto"/>
        <w:ind w:left="2820" w:firstLine="720"/>
        <w:rPr>
          <w:rFonts w:ascii="Times New Roman" w:hAnsi="Times New Roman" w:cs="Times New Roman"/>
          <w:b/>
          <w:sz w:val="24"/>
          <w:szCs w:val="24"/>
          <w:lang w:val="en-GB"/>
        </w:rPr>
      </w:pPr>
    </w:p>
    <w:p w:rsidR="005729F6" w:rsidRPr="00B5133C" w:rsidRDefault="005729F6" w:rsidP="000A7202">
      <w:pPr>
        <w:spacing w:after="0" w:line="360" w:lineRule="auto"/>
        <w:ind w:left="2820" w:firstLine="720"/>
        <w:rPr>
          <w:rFonts w:ascii="Times New Roman" w:hAnsi="Times New Roman" w:cs="Times New Roman"/>
          <w:b/>
          <w:sz w:val="24"/>
          <w:szCs w:val="24"/>
          <w:lang w:val="en-GB"/>
        </w:rPr>
      </w:pPr>
    </w:p>
    <w:p w:rsidR="00C73FEA" w:rsidRPr="00B5133C" w:rsidRDefault="00E03613" w:rsidP="00E03613">
      <w:pPr>
        <w:spacing w:after="0" w:line="360" w:lineRule="auto"/>
        <w:ind w:left="3528" w:firstLine="12"/>
        <w:rPr>
          <w:rFonts w:ascii="Times New Roman" w:hAnsi="Times New Roman" w:cs="Times New Roman"/>
          <w:b/>
          <w:sz w:val="24"/>
          <w:szCs w:val="24"/>
          <w:lang w:val="en-GB"/>
        </w:rPr>
      </w:pPr>
      <w:r w:rsidRPr="00B5133C">
        <w:rPr>
          <w:rFonts w:ascii="Times New Roman" w:hAnsi="Times New Roman" w:cs="Times New Roman"/>
          <w:b/>
          <w:sz w:val="24"/>
          <w:szCs w:val="24"/>
          <w:lang w:val="en-GB"/>
        </w:rPr>
        <w:lastRenderedPageBreak/>
        <w:t xml:space="preserve">       </w:t>
      </w:r>
      <w:r w:rsidR="00B7227D" w:rsidRPr="00B5133C">
        <w:rPr>
          <w:rFonts w:ascii="Times New Roman" w:hAnsi="Times New Roman" w:cs="Times New Roman"/>
          <w:b/>
          <w:sz w:val="24"/>
          <w:szCs w:val="24"/>
          <w:lang w:val="en-GB"/>
        </w:rPr>
        <w:t>APPENDIX E</w:t>
      </w:r>
    </w:p>
    <w:p w:rsidR="00E13074" w:rsidRPr="00B5133C" w:rsidRDefault="00E03613" w:rsidP="00E03613">
      <w:pPr>
        <w:pStyle w:val="affb"/>
        <w:jc w:val="center"/>
        <w:rPr>
          <w:rFonts w:cs="Times New Roman"/>
          <w:b/>
          <w:lang w:val="en-GB"/>
        </w:rPr>
      </w:pPr>
      <w:r w:rsidRPr="00B5133C">
        <w:rPr>
          <w:rFonts w:cs="Times New Roman"/>
          <w:b/>
        </w:rPr>
        <w:t>Calendar plan</w:t>
      </w:r>
    </w:p>
    <w:p w:rsidR="00E03613" w:rsidRPr="00B5133C" w:rsidRDefault="00E03613" w:rsidP="00E13074">
      <w:pPr>
        <w:pStyle w:val="affb"/>
        <w:jc w:val="center"/>
        <w:rPr>
          <w:rFonts w:cs="Times New Roman"/>
          <w:b/>
          <w:lang w:val="en-GB"/>
        </w:rPr>
      </w:pPr>
    </w:p>
    <w:p w:rsidR="00E03613" w:rsidRPr="00B5133C" w:rsidRDefault="00E03613" w:rsidP="00E03613">
      <w:pPr>
        <w:shd w:val="clear" w:color="auto" w:fill="FFFFFF"/>
        <w:tabs>
          <w:tab w:val="left" w:pos="1980"/>
        </w:tabs>
        <w:spacing w:line="360" w:lineRule="auto"/>
        <w:jc w:val="center"/>
      </w:pPr>
      <w:r w:rsidRPr="00B5133C">
        <w:rPr>
          <w:noProof/>
        </w:rPr>
        <w:drawing>
          <wp:inline distT="0" distB="0" distL="0" distR="0" wp14:anchorId="0E209B54" wp14:editId="13F392A0">
            <wp:extent cx="5884783" cy="8082951"/>
            <wp:effectExtent l="0" t="0" r="1905" b="0"/>
            <wp:docPr id="26" name="Рисунок 1" descr="КП Беспаев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П Беспаев_01"/>
                    <pic:cNvPicPr>
                      <a:picLocks noChangeAspect="1" noChangeArrowheads="1"/>
                    </pic:cNvPicPr>
                  </pic:nvPicPr>
                  <pic:blipFill>
                    <a:blip r:embed="rId28" cstate="print"/>
                    <a:srcRect/>
                    <a:stretch>
                      <a:fillRect/>
                    </a:stretch>
                  </pic:blipFill>
                  <pic:spPr bwMode="auto">
                    <a:xfrm>
                      <a:off x="0" y="0"/>
                      <a:ext cx="5896630" cy="8099224"/>
                    </a:xfrm>
                    <a:prstGeom prst="rect">
                      <a:avLst/>
                    </a:prstGeom>
                    <a:noFill/>
                    <a:ln w="9525">
                      <a:noFill/>
                      <a:miter lim="800000"/>
                      <a:headEnd/>
                      <a:tailEnd/>
                    </a:ln>
                  </pic:spPr>
                </pic:pic>
              </a:graphicData>
            </a:graphic>
          </wp:inline>
        </w:drawing>
      </w:r>
    </w:p>
    <w:p w:rsidR="00E03613" w:rsidRPr="00B5133C" w:rsidRDefault="00E03613" w:rsidP="00E03613"/>
    <w:p w:rsidR="00E03613" w:rsidRPr="00B5133C" w:rsidRDefault="00E03613" w:rsidP="00E03613">
      <w:pPr>
        <w:tabs>
          <w:tab w:val="left" w:pos="2830"/>
        </w:tabs>
      </w:pPr>
      <w:r w:rsidRPr="00B5133C">
        <w:lastRenderedPageBreak/>
        <w:tab/>
      </w:r>
    </w:p>
    <w:p w:rsidR="00E03613" w:rsidRPr="00B5133C" w:rsidRDefault="00E03613" w:rsidP="00E03613">
      <w:pPr>
        <w:shd w:val="clear" w:color="auto" w:fill="FFFFFF"/>
        <w:tabs>
          <w:tab w:val="left" w:pos="1980"/>
        </w:tabs>
        <w:spacing w:line="360" w:lineRule="auto"/>
        <w:jc w:val="center"/>
      </w:pPr>
      <w:r w:rsidRPr="00B5133C">
        <w:rPr>
          <w:noProof/>
        </w:rPr>
        <w:drawing>
          <wp:inline distT="0" distB="0" distL="0" distR="0" wp14:anchorId="024CC4F1" wp14:editId="562C0999">
            <wp:extent cx="5792639" cy="7953555"/>
            <wp:effectExtent l="0" t="0" r="0" b="0"/>
            <wp:docPr id="27" name="Рисунок 2" descr="КП Беспаев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П Беспаев_02"/>
                    <pic:cNvPicPr>
                      <a:picLocks noChangeAspect="1" noChangeArrowheads="1"/>
                    </pic:cNvPicPr>
                  </pic:nvPicPr>
                  <pic:blipFill>
                    <a:blip r:embed="rId29" cstate="print"/>
                    <a:srcRect/>
                    <a:stretch>
                      <a:fillRect/>
                    </a:stretch>
                  </pic:blipFill>
                  <pic:spPr bwMode="auto">
                    <a:xfrm>
                      <a:off x="0" y="0"/>
                      <a:ext cx="5795164" cy="7957022"/>
                    </a:xfrm>
                    <a:prstGeom prst="rect">
                      <a:avLst/>
                    </a:prstGeom>
                    <a:noFill/>
                    <a:ln w="9525">
                      <a:noFill/>
                      <a:miter lim="800000"/>
                      <a:headEnd/>
                      <a:tailEnd/>
                    </a:ln>
                  </pic:spPr>
                </pic:pic>
              </a:graphicData>
            </a:graphic>
          </wp:inline>
        </w:drawing>
      </w:r>
    </w:p>
    <w:p w:rsidR="00E03613" w:rsidRPr="00B5133C" w:rsidRDefault="00E03613" w:rsidP="00E03613"/>
    <w:p w:rsidR="00E03613" w:rsidRPr="00B5133C" w:rsidRDefault="00E03613" w:rsidP="00E03613">
      <w:pPr>
        <w:shd w:val="clear" w:color="auto" w:fill="FFFFFF"/>
        <w:tabs>
          <w:tab w:val="left" w:pos="1980"/>
        </w:tabs>
        <w:spacing w:line="360" w:lineRule="auto"/>
      </w:pPr>
    </w:p>
    <w:p w:rsidR="00E03613" w:rsidRPr="00B5133C" w:rsidRDefault="00E03613" w:rsidP="00E03613">
      <w:pPr>
        <w:shd w:val="clear" w:color="auto" w:fill="FFFFFF"/>
        <w:tabs>
          <w:tab w:val="left" w:pos="1980"/>
        </w:tabs>
        <w:spacing w:line="360" w:lineRule="auto"/>
        <w:ind w:left="1979" w:hanging="1979"/>
        <w:jc w:val="center"/>
      </w:pPr>
      <w:r w:rsidRPr="00B5133C">
        <w:rPr>
          <w:noProof/>
        </w:rPr>
        <w:lastRenderedPageBreak/>
        <w:drawing>
          <wp:inline distT="0" distB="0" distL="0" distR="0" wp14:anchorId="72790753" wp14:editId="281AFCB5">
            <wp:extent cx="5990549" cy="8238227"/>
            <wp:effectExtent l="0" t="0" r="0" b="0"/>
            <wp:docPr id="28" name="Рисунок 3" descr="КП Беспаев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П Беспаев_03"/>
                    <pic:cNvPicPr>
                      <a:picLocks noChangeAspect="1" noChangeArrowheads="1"/>
                    </pic:cNvPicPr>
                  </pic:nvPicPr>
                  <pic:blipFill>
                    <a:blip r:embed="rId30" cstate="print"/>
                    <a:srcRect/>
                    <a:stretch>
                      <a:fillRect/>
                    </a:stretch>
                  </pic:blipFill>
                  <pic:spPr bwMode="auto">
                    <a:xfrm>
                      <a:off x="0" y="0"/>
                      <a:ext cx="5995096" cy="8244481"/>
                    </a:xfrm>
                    <a:prstGeom prst="rect">
                      <a:avLst/>
                    </a:prstGeom>
                    <a:noFill/>
                    <a:ln w="9525">
                      <a:noFill/>
                      <a:miter lim="800000"/>
                      <a:headEnd/>
                      <a:tailEnd/>
                    </a:ln>
                  </pic:spPr>
                </pic:pic>
              </a:graphicData>
            </a:graphic>
          </wp:inline>
        </w:drawing>
      </w:r>
    </w:p>
    <w:p w:rsidR="00E03613" w:rsidRPr="00B5133C" w:rsidRDefault="00E03613" w:rsidP="00E03613">
      <w:pPr>
        <w:tabs>
          <w:tab w:val="left" w:pos="1440"/>
        </w:tabs>
      </w:pPr>
      <w:r w:rsidRPr="00B5133C">
        <w:tab/>
      </w:r>
    </w:p>
    <w:p w:rsidR="00E03613" w:rsidRPr="00B5133C" w:rsidRDefault="00E03613" w:rsidP="00E03613">
      <w:pPr>
        <w:tabs>
          <w:tab w:val="left" w:pos="1440"/>
        </w:tabs>
      </w:pPr>
    </w:p>
    <w:p w:rsidR="00E03613" w:rsidRPr="00B5133C" w:rsidRDefault="00E03613" w:rsidP="00E03613">
      <w:pPr>
        <w:shd w:val="clear" w:color="auto" w:fill="FFFFFF"/>
        <w:tabs>
          <w:tab w:val="left" w:pos="1980"/>
        </w:tabs>
        <w:spacing w:line="360" w:lineRule="auto"/>
        <w:ind w:left="1979" w:hanging="1979"/>
        <w:jc w:val="center"/>
      </w:pPr>
      <w:r w:rsidRPr="00B5133C">
        <w:rPr>
          <w:noProof/>
        </w:rPr>
        <w:lastRenderedPageBreak/>
        <w:drawing>
          <wp:inline distT="0" distB="0" distL="0" distR="0" wp14:anchorId="2E5D617B" wp14:editId="4F71683A">
            <wp:extent cx="5994239" cy="8255480"/>
            <wp:effectExtent l="0" t="0" r="6985" b="0"/>
            <wp:docPr id="29" name="Рисунок 4" descr="КП%20Беспаев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П%20Беспаев_04"/>
                    <pic:cNvPicPr>
                      <a:picLocks noChangeAspect="1" noChangeArrowheads="1"/>
                    </pic:cNvPicPr>
                  </pic:nvPicPr>
                  <pic:blipFill>
                    <a:blip r:embed="rId31" cstate="print"/>
                    <a:srcRect/>
                    <a:stretch>
                      <a:fillRect/>
                    </a:stretch>
                  </pic:blipFill>
                  <pic:spPr bwMode="auto">
                    <a:xfrm>
                      <a:off x="0" y="0"/>
                      <a:ext cx="5996962" cy="8259231"/>
                    </a:xfrm>
                    <a:prstGeom prst="rect">
                      <a:avLst/>
                    </a:prstGeom>
                    <a:noFill/>
                    <a:ln w="9525">
                      <a:noFill/>
                      <a:miter lim="800000"/>
                      <a:headEnd/>
                      <a:tailEnd/>
                    </a:ln>
                  </pic:spPr>
                </pic:pic>
              </a:graphicData>
            </a:graphic>
          </wp:inline>
        </w:drawing>
      </w:r>
    </w:p>
    <w:p w:rsidR="00E03613" w:rsidRPr="00B5133C" w:rsidRDefault="00E03613" w:rsidP="00E03613">
      <w:pPr>
        <w:tabs>
          <w:tab w:val="left" w:pos="3500"/>
        </w:tabs>
      </w:pPr>
    </w:p>
    <w:p w:rsidR="00E03613" w:rsidRPr="00B5133C" w:rsidRDefault="00E03613" w:rsidP="00E03613">
      <w:pPr>
        <w:tabs>
          <w:tab w:val="left" w:pos="3500"/>
        </w:tabs>
      </w:pPr>
    </w:p>
    <w:p w:rsidR="00E03613" w:rsidRPr="00B5133C" w:rsidRDefault="00E03613" w:rsidP="00E03613">
      <w:pPr>
        <w:shd w:val="clear" w:color="auto" w:fill="FFFFFF"/>
        <w:tabs>
          <w:tab w:val="left" w:pos="1980"/>
        </w:tabs>
        <w:spacing w:line="360" w:lineRule="auto"/>
        <w:jc w:val="center"/>
      </w:pPr>
      <w:r w:rsidRPr="00B5133C">
        <w:rPr>
          <w:noProof/>
        </w:rPr>
        <w:lastRenderedPageBreak/>
        <w:drawing>
          <wp:inline distT="0" distB="0" distL="0" distR="0" wp14:anchorId="4CB849EB" wp14:editId="54F895D6">
            <wp:extent cx="5852524" cy="8048446"/>
            <wp:effectExtent l="0" t="0" r="0" b="0"/>
            <wp:docPr id="30" name="Рисунок 5" descr="КП%20Беспаев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П%20Беспаев_05"/>
                    <pic:cNvPicPr>
                      <a:picLocks noChangeAspect="1" noChangeArrowheads="1"/>
                    </pic:cNvPicPr>
                  </pic:nvPicPr>
                  <pic:blipFill>
                    <a:blip r:embed="rId32" cstate="print"/>
                    <a:srcRect/>
                    <a:stretch>
                      <a:fillRect/>
                    </a:stretch>
                  </pic:blipFill>
                  <pic:spPr bwMode="auto">
                    <a:xfrm>
                      <a:off x="0" y="0"/>
                      <a:ext cx="5855145" cy="8052051"/>
                    </a:xfrm>
                    <a:prstGeom prst="rect">
                      <a:avLst/>
                    </a:prstGeom>
                    <a:noFill/>
                    <a:ln w="9525">
                      <a:noFill/>
                      <a:miter lim="800000"/>
                      <a:headEnd/>
                      <a:tailEnd/>
                    </a:ln>
                  </pic:spPr>
                </pic:pic>
              </a:graphicData>
            </a:graphic>
          </wp:inline>
        </w:drawing>
      </w:r>
    </w:p>
    <w:p w:rsidR="00E03613" w:rsidRPr="00B5133C" w:rsidRDefault="00E03613" w:rsidP="00E03613">
      <w:pPr>
        <w:shd w:val="clear" w:color="auto" w:fill="FFFFFF"/>
        <w:tabs>
          <w:tab w:val="left" w:pos="1980"/>
        </w:tabs>
        <w:spacing w:line="360" w:lineRule="auto"/>
        <w:jc w:val="both"/>
      </w:pPr>
    </w:p>
    <w:p w:rsidR="00E03613" w:rsidRPr="00B5133C" w:rsidRDefault="00E03613" w:rsidP="00E03613">
      <w:pPr>
        <w:shd w:val="clear" w:color="auto" w:fill="FFFFFF"/>
        <w:tabs>
          <w:tab w:val="left" w:pos="1980"/>
        </w:tabs>
        <w:spacing w:line="360" w:lineRule="auto"/>
        <w:jc w:val="both"/>
      </w:pPr>
    </w:p>
    <w:p w:rsidR="00E03613" w:rsidRPr="00B5133C" w:rsidRDefault="00E03613" w:rsidP="00E03613">
      <w:pPr>
        <w:pStyle w:val="affb"/>
        <w:jc w:val="center"/>
        <w:rPr>
          <w:rFonts w:cs="Times New Roman"/>
          <w:b/>
          <w:lang w:val="en-GB"/>
        </w:rPr>
      </w:pPr>
      <w:r w:rsidRPr="00B5133C">
        <w:rPr>
          <w:rFonts w:cs="Times New Roman"/>
          <w:b/>
          <w:lang w:val="en-GB"/>
        </w:rPr>
        <w:lastRenderedPageBreak/>
        <w:t xml:space="preserve">TECHNICAL SPECIFICATION AND </w:t>
      </w:r>
    </w:p>
    <w:p w:rsidR="00E13074" w:rsidRPr="00B5133C" w:rsidRDefault="00E03613" w:rsidP="00E03613">
      <w:pPr>
        <w:pStyle w:val="affb"/>
        <w:jc w:val="center"/>
        <w:rPr>
          <w:rFonts w:cs="Times New Roman"/>
          <w:lang w:val="en-GB"/>
        </w:rPr>
      </w:pPr>
      <w:r w:rsidRPr="00B5133C">
        <w:rPr>
          <w:rFonts w:cs="Times New Roman"/>
          <w:b/>
          <w:lang w:val="en-GB"/>
        </w:rPr>
        <w:t>CALENDAR WORK PLAN</w:t>
      </w:r>
    </w:p>
    <w:p w:rsidR="00E13074" w:rsidRPr="00B5133C" w:rsidRDefault="00E13074" w:rsidP="00E13074">
      <w:pPr>
        <w:pStyle w:val="affb"/>
        <w:jc w:val="center"/>
        <w:rPr>
          <w:rFonts w:cs="Times New Roman"/>
          <w:lang w:val="en-GB"/>
        </w:rPr>
      </w:pPr>
      <w:r w:rsidRPr="00B5133C">
        <w:rPr>
          <w:rFonts w:cs="Times New Roman"/>
          <w:lang w:val="en-GB"/>
        </w:rPr>
        <w:t>As per the Contract no. _____ as of __________________2018</w:t>
      </w:r>
    </w:p>
    <w:p w:rsidR="00E13074" w:rsidRPr="00B5133C" w:rsidRDefault="00E13074" w:rsidP="00E13074">
      <w:pPr>
        <w:pStyle w:val="affb"/>
        <w:jc w:val="center"/>
        <w:rPr>
          <w:rFonts w:cs="Times New Roman"/>
          <w:lang w:val="en-GB"/>
        </w:rPr>
      </w:pPr>
    </w:p>
    <w:p w:rsidR="00E13074" w:rsidRPr="00B5133C" w:rsidRDefault="00E13074" w:rsidP="00E13074">
      <w:pPr>
        <w:pStyle w:val="affb"/>
        <w:jc w:val="center"/>
        <w:rPr>
          <w:rFonts w:cs="Times New Roman"/>
          <w:lang w:val="en-GB"/>
        </w:rPr>
      </w:pPr>
    </w:p>
    <w:p w:rsidR="00E13074" w:rsidRPr="00B5133C" w:rsidRDefault="00E13074" w:rsidP="00E13074">
      <w:pPr>
        <w:jc w:val="center"/>
        <w:rPr>
          <w:rFonts w:ascii="Times New Roman" w:hAnsi="Times New Roman" w:cs="Times New Roman"/>
          <w:sz w:val="24"/>
          <w:szCs w:val="24"/>
          <w:lang w:val="en-GB"/>
        </w:rPr>
      </w:pPr>
      <w:r w:rsidRPr="00B5133C">
        <w:rPr>
          <w:rFonts w:ascii="Times New Roman" w:hAnsi="Times New Roman" w:cs="Times New Roman"/>
          <w:b/>
          <w:i/>
          <w:sz w:val="24"/>
          <w:szCs w:val="24"/>
          <w:lang w:val="en-GB"/>
        </w:rPr>
        <w:t>1. “THE K.I.SATPAEV INSTITUTE OF GEOLOGICAL SCIENCES” LLP</w:t>
      </w:r>
      <w:r w:rsidRPr="00B5133C">
        <w:rPr>
          <w:rFonts w:ascii="Times New Roman" w:hAnsi="Times New Roman" w:cs="Times New Roman"/>
          <w:b/>
          <w:sz w:val="24"/>
          <w:szCs w:val="24"/>
          <w:lang w:val="en-GB"/>
        </w:rPr>
        <w:t>”</w:t>
      </w:r>
    </w:p>
    <w:p w:rsidR="00E13074" w:rsidRPr="00B5133C" w:rsidRDefault="00E13074" w:rsidP="00E13074">
      <w:pPr>
        <w:pStyle w:val="affb"/>
        <w:numPr>
          <w:ilvl w:val="1"/>
          <w:numId w:val="9"/>
        </w:numPr>
        <w:jc w:val="both"/>
        <w:rPr>
          <w:rFonts w:cs="Times New Roman"/>
          <w:color w:val="auto"/>
          <w:lang w:val="en-GB"/>
        </w:rPr>
      </w:pPr>
      <w:r w:rsidRPr="00B5133C">
        <w:rPr>
          <w:rFonts w:cs="Times New Roman"/>
          <w:lang w:val="en-GB"/>
        </w:rPr>
        <w:t>The priority</w:t>
      </w:r>
      <w:r w:rsidRPr="00B5133C">
        <w:rPr>
          <w:rFonts w:cs="Times New Roman"/>
          <w:color w:val="auto"/>
          <w:lang w:val="en-GB"/>
        </w:rPr>
        <w:t xml:space="preserve">: “1. </w:t>
      </w:r>
      <w:r w:rsidRPr="00B5133C">
        <w:rPr>
          <w:rFonts w:eastAsia="Times New Roman" w:cs="Times New Roman"/>
          <w:i/>
          <w:color w:val="auto"/>
          <w:u w:val="single"/>
          <w:lang w:val="kk-KZ" w:eastAsia="ar-SA"/>
        </w:rPr>
        <w:t xml:space="preserve">Sustainable management of natural resources, including water resources, </w:t>
      </w:r>
      <w:r w:rsidRPr="00B5133C">
        <w:rPr>
          <w:rFonts w:cs="Times New Roman"/>
          <w:i/>
          <w:u w:val="single"/>
          <w:lang w:val="en-GB"/>
        </w:rPr>
        <w:t>geology, processing, new materials and technologies, safe products and structures</w:t>
      </w:r>
      <w:r w:rsidRPr="00B5133C">
        <w:rPr>
          <w:rFonts w:cs="Times New Roman"/>
          <w:lang w:val="en-GB"/>
        </w:rPr>
        <w:t>”.</w:t>
      </w:r>
    </w:p>
    <w:p w:rsidR="00E13074" w:rsidRPr="00B5133C" w:rsidRDefault="00E13074" w:rsidP="00E13074">
      <w:pPr>
        <w:pStyle w:val="affb"/>
        <w:numPr>
          <w:ilvl w:val="1"/>
          <w:numId w:val="9"/>
        </w:numPr>
        <w:jc w:val="both"/>
        <w:rPr>
          <w:rFonts w:cs="Times New Roman"/>
          <w:color w:val="auto"/>
          <w:lang w:val="en-GB"/>
        </w:rPr>
      </w:pPr>
      <w:r w:rsidRPr="00B5133C">
        <w:rPr>
          <w:rFonts w:cs="Times New Roman"/>
          <w:color w:val="auto"/>
          <w:lang w:val="en-GB"/>
        </w:rPr>
        <w:t>The subpriority</w:t>
      </w:r>
      <w:r w:rsidRPr="00B5133C">
        <w:rPr>
          <w:rFonts w:cs="Times New Roman"/>
          <w:lang w:val="en-GB"/>
        </w:rPr>
        <w:t xml:space="preserve">: </w:t>
      </w:r>
      <w:r w:rsidRPr="00B5133C">
        <w:rPr>
          <w:rFonts w:cs="Times New Roman"/>
          <w:i/>
          <w:u w:val="single"/>
          <w:lang w:val="en-GB"/>
        </w:rPr>
        <w:t>1.3 Geology and development of mineral deposits.</w:t>
      </w:r>
      <w:r w:rsidRPr="00B5133C">
        <w:rPr>
          <w:rFonts w:cs="Times New Roman"/>
          <w:lang w:val="en-GB"/>
        </w:rPr>
        <w:t xml:space="preserve"> </w:t>
      </w:r>
    </w:p>
    <w:p w:rsidR="00E13074" w:rsidRPr="00B5133C" w:rsidRDefault="00E13074" w:rsidP="00E13074">
      <w:pPr>
        <w:pStyle w:val="affb"/>
        <w:numPr>
          <w:ilvl w:val="1"/>
          <w:numId w:val="9"/>
        </w:numPr>
        <w:jc w:val="both"/>
        <w:rPr>
          <w:rFonts w:cs="Times New Roman"/>
          <w:color w:val="auto"/>
          <w:lang w:val="en-GB"/>
        </w:rPr>
      </w:pPr>
      <w:r w:rsidRPr="00B5133C">
        <w:rPr>
          <w:rFonts w:cs="Times New Roman"/>
          <w:lang w:val="en-GB"/>
        </w:rPr>
        <w:t>The project subject: no.</w:t>
      </w:r>
      <w:r w:rsidRPr="00B5133C">
        <w:rPr>
          <w:rFonts w:cs="Times New Roman"/>
          <w:color w:val="000000" w:themeColor="text1"/>
        </w:rPr>
        <w:t>AP</w:t>
      </w:r>
      <w:r w:rsidRPr="00B5133C">
        <w:rPr>
          <w:rFonts w:cs="Times New Roman"/>
          <w:color w:val="000000" w:themeColor="text1"/>
          <w:lang w:val="en-GB"/>
        </w:rPr>
        <w:t xml:space="preserve">05130877 </w:t>
      </w:r>
      <w:r w:rsidRPr="00B5133C">
        <w:rPr>
          <w:rFonts w:cs="Times New Roman"/>
          <w:bCs/>
          <w:i/>
          <w:u w:val="single"/>
          <w:lang w:val="en-GB"/>
        </w:rPr>
        <w:t>«</w:t>
      </w:r>
      <w:r w:rsidRPr="00B5133C">
        <w:rPr>
          <w:rFonts w:cs="Times New Roman"/>
          <w:i/>
          <w:u w:val="single"/>
          <w:lang w:val="en-GB"/>
        </w:rPr>
        <w:t>Assessment of Eastern and South-Eastern Kazakhstan territory for large-volume precious metal (gold-platinoid) mineralization in black  shales».</w:t>
      </w:r>
    </w:p>
    <w:p w:rsidR="00E13074" w:rsidRPr="00B5133C" w:rsidRDefault="00E13074" w:rsidP="00E13074">
      <w:pPr>
        <w:pStyle w:val="affb"/>
        <w:ind w:firstLine="708"/>
        <w:jc w:val="both"/>
        <w:rPr>
          <w:rStyle w:val="s0"/>
          <w:lang w:val="en-GB"/>
        </w:rPr>
      </w:pPr>
      <w:r w:rsidRPr="00B5133C">
        <w:rPr>
          <w:rFonts w:cs="Times New Roman"/>
          <w:color w:val="auto"/>
          <w:lang w:val="en-GB"/>
        </w:rPr>
        <w:t xml:space="preserve">1.4 Total amount of the project </w:t>
      </w:r>
      <w:r w:rsidRPr="00B5133C">
        <w:rPr>
          <w:rStyle w:val="s0"/>
          <w:i/>
          <w:color w:val="000000" w:themeColor="text1"/>
          <w:lang w:val="en-GB"/>
        </w:rPr>
        <w:t>27 180 000 (Twenty-seven million one hundred eighty thousand) tenge</w:t>
      </w:r>
      <w:r w:rsidRPr="00B5133C">
        <w:rPr>
          <w:rFonts w:cs="Times New Roman"/>
          <w:i/>
          <w:color w:val="000000" w:themeColor="text1"/>
          <w:lang w:val="en-GB"/>
        </w:rPr>
        <w:t xml:space="preserve">, </w:t>
      </w:r>
      <w:r w:rsidRPr="00B5133C">
        <w:rPr>
          <w:rFonts w:cs="Times New Roman"/>
          <w:color w:val="auto"/>
          <w:lang w:val="en-GB"/>
        </w:rPr>
        <w:t xml:space="preserve">broken down in years for works according to item </w:t>
      </w:r>
      <w:r w:rsidRPr="00B5133C">
        <w:rPr>
          <w:rStyle w:val="s0"/>
          <w:lang w:val="en-GB"/>
        </w:rPr>
        <w:t>3:</w:t>
      </w:r>
    </w:p>
    <w:p w:rsidR="00E13074" w:rsidRPr="00B5133C" w:rsidRDefault="00E13074" w:rsidP="00E13074">
      <w:pPr>
        <w:pStyle w:val="affb"/>
        <w:ind w:firstLine="708"/>
        <w:jc w:val="both"/>
        <w:rPr>
          <w:rStyle w:val="s0"/>
          <w:lang w:val="en-GB"/>
        </w:rPr>
      </w:pPr>
      <w:r w:rsidRPr="00B5133C">
        <w:rPr>
          <w:rStyle w:val="s0"/>
          <w:lang w:val="en-GB"/>
        </w:rPr>
        <w:t xml:space="preserve">- 2018 </w:t>
      </w:r>
      <w:r w:rsidRPr="00B5133C">
        <w:rPr>
          <w:rStyle w:val="s0"/>
          <w:color w:val="auto"/>
          <w:lang w:val="en-GB"/>
        </w:rPr>
        <w:t>the amount of</w:t>
      </w:r>
      <w:r w:rsidRPr="00B5133C">
        <w:rPr>
          <w:rStyle w:val="s0"/>
          <w:i/>
          <w:color w:val="auto"/>
          <w:lang w:val="en-GB"/>
        </w:rPr>
        <w:t xml:space="preserve"> </w:t>
      </w:r>
      <w:r w:rsidRPr="00B5133C">
        <w:rPr>
          <w:rStyle w:val="s0"/>
          <w:i/>
          <w:lang w:val="en-GB"/>
        </w:rPr>
        <w:t xml:space="preserve">9000000 (nine million) </w:t>
      </w:r>
      <w:r w:rsidRPr="00B5133C">
        <w:rPr>
          <w:rFonts w:cs="Times New Roman"/>
          <w:i/>
          <w:color w:val="auto"/>
          <w:lang w:val="ru-RU"/>
        </w:rPr>
        <w:t>тенге</w:t>
      </w:r>
      <w:r w:rsidRPr="00B5133C">
        <w:rPr>
          <w:rStyle w:val="s0"/>
          <w:lang w:val="en-GB"/>
        </w:rPr>
        <w:t>;</w:t>
      </w:r>
    </w:p>
    <w:p w:rsidR="00E13074" w:rsidRPr="00B5133C" w:rsidRDefault="00E13074" w:rsidP="00E13074">
      <w:pPr>
        <w:pStyle w:val="affb"/>
        <w:ind w:firstLine="708"/>
        <w:jc w:val="both"/>
        <w:rPr>
          <w:rStyle w:val="s0"/>
          <w:lang w:val="en-GB"/>
        </w:rPr>
      </w:pPr>
      <w:r w:rsidRPr="00B5133C">
        <w:rPr>
          <w:rStyle w:val="s0"/>
          <w:lang w:val="en-GB"/>
        </w:rPr>
        <w:t xml:space="preserve">- 2019 </w:t>
      </w:r>
      <w:r w:rsidRPr="00B5133C">
        <w:rPr>
          <w:rStyle w:val="s0"/>
          <w:color w:val="auto"/>
          <w:lang w:val="en-GB"/>
        </w:rPr>
        <w:t>the amount of</w:t>
      </w:r>
      <w:r w:rsidRPr="00B5133C">
        <w:rPr>
          <w:rStyle w:val="s0"/>
          <w:i/>
          <w:color w:val="auto"/>
          <w:lang w:val="en-GB"/>
        </w:rPr>
        <w:t xml:space="preserve"> </w:t>
      </w:r>
      <w:r w:rsidRPr="00B5133C">
        <w:rPr>
          <w:rStyle w:val="s0"/>
          <w:i/>
          <w:lang w:val="en-GB"/>
        </w:rPr>
        <w:t xml:space="preserve">9081000 (nine million eighty-one thousand) </w:t>
      </w:r>
      <w:r w:rsidRPr="00B5133C">
        <w:rPr>
          <w:rFonts w:cs="Times New Roman"/>
          <w:i/>
          <w:color w:val="auto"/>
          <w:lang w:val="ru-RU"/>
        </w:rPr>
        <w:t>тенге</w:t>
      </w:r>
      <w:r w:rsidRPr="00B5133C">
        <w:rPr>
          <w:rStyle w:val="s0"/>
          <w:lang w:val="en-GB"/>
        </w:rPr>
        <w:t>;</w:t>
      </w:r>
    </w:p>
    <w:p w:rsidR="00E13074" w:rsidRPr="00B5133C" w:rsidRDefault="00E13074" w:rsidP="00E13074">
      <w:pPr>
        <w:pStyle w:val="affb"/>
        <w:ind w:firstLine="708"/>
        <w:jc w:val="both"/>
        <w:rPr>
          <w:rStyle w:val="s0"/>
          <w:lang w:val="en-GB"/>
        </w:rPr>
      </w:pPr>
      <w:r w:rsidRPr="00B5133C">
        <w:rPr>
          <w:rStyle w:val="s0"/>
          <w:lang w:val="en-GB"/>
        </w:rPr>
        <w:t xml:space="preserve">- 2020 </w:t>
      </w:r>
      <w:r w:rsidRPr="00B5133C">
        <w:rPr>
          <w:rStyle w:val="s0"/>
          <w:color w:val="auto"/>
          <w:lang w:val="en-GB"/>
        </w:rPr>
        <w:t>the amount of</w:t>
      </w:r>
      <w:r w:rsidRPr="00B5133C">
        <w:rPr>
          <w:rStyle w:val="s0"/>
          <w:i/>
          <w:color w:val="auto"/>
          <w:lang w:val="en-GB"/>
        </w:rPr>
        <w:t xml:space="preserve"> </w:t>
      </w:r>
      <w:r w:rsidRPr="00B5133C">
        <w:rPr>
          <w:rStyle w:val="s0"/>
          <w:i/>
          <w:color w:val="000000" w:themeColor="text1"/>
          <w:lang w:val="en-GB"/>
        </w:rPr>
        <w:t>9099000</w:t>
      </w:r>
      <w:r w:rsidRPr="00B5133C">
        <w:rPr>
          <w:rStyle w:val="s0"/>
          <w:lang w:val="en-GB"/>
        </w:rPr>
        <w:t xml:space="preserve"> (</w:t>
      </w:r>
      <w:r w:rsidRPr="00B5133C">
        <w:rPr>
          <w:rStyle w:val="s0"/>
          <w:i/>
          <w:lang w:val="en-GB"/>
        </w:rPr>
        <w:t>nine million ninety-nine thousand</w:t>
      </w:r>
      <w:r w:rsidRPr="00B5133C">
        <w:rPr>
          <w:rStyle w:val="s0"/>
          <w:lang w:val="en-GB"/>
        </w:rPr>
        <w:t xml:space="preserve">) </w:t>
      </w:r>
      <w:r w:rsidRPr="00B5133C">
        <w:rPr>
          <w:rFonts w:cs="Times New Roman"/>
          <w:i/>
          <w:color w:val="auto"/>
          <w:lang w:val="ru-RU"/>
        </w:rPr>
        <w:t>тенге</w:t>
      </w:r>
      <w:r w:rsidRPr="00B5133C">
        <w:rPr>
          <w:rStyle w:val="s0"/>
          <w:lang w:val="en-GB"/>
        </w:rPr>
        <w:t>.</w:t>
      </w:r>
    </w:p>
    <w:p w:rsidR="00E13074" w:rsidRPr="00B5133C" w:rsidRDefault="00E13074" w:rsidP="00E13074">
      <w:pPr>
        <w:pStyle w:val="affb"/>
        <w:ind w:firstLine="993"/>
        <w:jc w:val="both"/>
        <w:rPr>
          <w:rStyle w:val="s0"/>
          <w:lang w:val="en-GB"/>
        </w:rPr>
      </w:pPr>
    </w:p>
    <w:p w:rsidR="00E13074" w:rsidRPr="00B5133C" w:rsidRDefault="00E13074" w:rsidP="00E13074">
      <w:pPr>
        <w:pStyle w:val="affb"/>
        <w:ind w:firstLine="567"/>
        <w:jc w:val="center"/>
        <w:rPr>
          <w:rStyle w:val="s0"/>
          <w:b/>
          <w:i/>
          <w:sz w:val="24"/>
          <w:szCs w:val="24"/>
          <w:lang w:val="en-GB"/>
        </w:rPr>
      </w:pPr>
      <w:r w:rsidRPr="00B5133C">
        <w:rPr>
          <w:rStyle w:val="s0"/>
          <w:b/>
          <w:i/>
          <w:sz w:val="24"/>
          <w:szCs w:val="24"/>
          <w:lang w:val="en-GB"/>
        </w:rPr>
        <w:t>2. Description of scientific-technical products by qualifying and economic indicators</w:t>
      </w:r>
    </w:p>
    <w:p w:rsidR="00E13074" w:rsidRPr="00B5133C" w:rsidRDefault="00E13074" w:rsidP="00E13074">
      <w:pPr>
        <w:pStyle w:val="affb"/>
        <w:ind w:firstLine="567"/>
        <w:jc w:val="center"/>
        <w:rPr>
          <w:rStyle w:val="s0"/>
          <w:b/>
          <w:i/>
          <w:sz w:val="24"/>
          <w:szCs w:val="24"/>
          <w:lang w:val="en-GB"/>
        </w:rPr>
      </w:pPr>
    </w:p>
    <w:p w:rsidR="00E13074" w:rsidRPr="00B5133C" w:rsidRDefault="00E13074" w:rsidP="00E13074">
      <w:pPr>
        <w:spacing w:after="0" w:line="240" w:lineRule="auto"/>
        <w:ind w:firstLine="567"/>
        <w:jc w:val="both"/>
        <w:rPr>
          <w:rFonts w:ascii="Times New Roman" w:hAnsi="Times New Roman" w:cs="Times New Roman"/>
          <w:i/>
          <w:sz w:val="24"/>
          <w:szCs w:val="24"/>
          <w:lang w:val="en-GB"/>
        </w:rPr>
      </w:pPr>
      <w:r w:rsidRPr="00B5133C">
        <w:rPr>
          <w:rStyle w:val="s0"/>
          <w:sz w:val="24"/>
          <w:szCs w:val="24"/>
          <w:lang w:val="en-GB"/>
        </w:rPr>
        <w:t xml:space="preserve">2.1 </w:t>
      </w:r>
      <w:r w:rsidRPr="00B5133C">
        <w:rPr>
          <w:rFonts w:ascii="Times New Roman" w:eastAsia="Times New Roman" w:hAnsi="Times New Roman" w:cs="Times New Roman"/>
          <w:spacing w:val="2"/>
          <w:sz w:val="24"/>
          <w:szCs w:val="24"/>
          <w:lang w:val="en-GB"/>
        </w:rPr>
        <w:t>Work area</w:t>
      </w:r>
      <w:r w:rsidRPr="00B5133C">
        <w:rPr>
          <w:rStyle w:val="s0"/>
          <w:sz w:val="24"/>
          <w:szCs w:val="24"/>
          <w:lang w:val="en-GB"/>
        </w:rPr>
        <w:t xml:space="preserve">: </w:t>
      </w:r>
      <w:r w:rsidRPr="00B5133C">
        <w:rPr>
          <w:rFonts w:ascii="Times New Roman" w:hAnsi="Times New Roman" w:cs="Times New Roman"/>
          <w:i/>
          <w:sz w:val="24"/>
          <w:szCs w:val="24"/>
          <w:lang w:val="en-GB"/>
        </w:rPr>
        <w:t>1. General description of gold-platinoid mineralisation in black  shale</w:t>
      </w:r>
      <w:r w:rsidRPr="00B5133C">
        <w:rPr>
          <w:rFonts w:ascii="Times New Roman" w:hAnsi="Times New Roman" w:cs="Times New Roman"/>
          <w:i/>
          <w:sz w:val="24"/>
          <w:szCs w:val="24"/>
        </w:rPr>
        <w:t>ы</w:t>
      </w:r>
      <w:r w:rsidRPr="00B5133C">
        <w:rPr>
          <w:rFonts w:ascii="Times New Roman" w:hAnsi="Times New Roman" w:cs="Times New Roman"/>
          <w:i/>
          <w:sz w:val="24"/>
          <w:szCs w:val="24"/>
          <w:lang w:val="en-GB"/>
        </w:rPr>
        <w:t>; 2. Selection of prospective gold-platinum mineralization in the black shale areas and some parts of Eastern and South-Eastern Kazakhstan; 3. Short-term visits to promising areas and territories in order to get acquainted with geology in more details and to collect stone material for research; 4. comprehensive study of stone material; 5. geological structure and mineralogy of promising areas; 6. reporting and publicising the outcome materials in the form of monographs and articles in peer-reviewed foreign and domestic scientific publications.</w:t>
      </w:r>
    </w:p>
    <w:p w:rsidR="00E13074" w:rsidRPr="00B5133C" w:rsidRDefault="00E13074" w:rsidP="00E13074">
      <w:pPr>
        <w:tabs>
          <w:tab w:val="left" w:pos="1165"/>
        </w:tabs>
        <w:spacing w:after="0" w:line="240" w:lineRule="auto"/>
        <w:jc w:val="both"/>
        <w:rPr>
          <w:rFonts w:ascii="Times New Roman" w:hAnsi="Times New Roman" w:cs="Times New Roman"/>
          <w:i/>
          <w:sz w:val="24"/>
          <w:szCs w:val="24"/>
          <w:lang w:val="en-GB"/>
        </w:rPr>
      </w:pPr>
      <w:r w:rsidRPr="00B5133C">
        <w:rPr>
          <w:rStyle w:val="s0"/>
          <w:sz w:val="24"/>
          <w:szCs w:val="24"/>
          <w:lang w:val="en-GB"/>
        </w:rPr>
        <w:t xml:space="preserve">        2.2 </w:t>
      </w:r>
      <w:r w:rsidRPr="00B5133C">
        <w:rPr>
          <w:rFonts w:ascii="Times New Roman" w:eastAsia="Times New Roman" w:hAnsi="Times New Roman" w:cs="Times New Roman"/>
          <w:spacing w:val="2"/>
          <w:sz w:val="24"/>
          <w:szCs w:val="24"/>
          <w:lang w:val="en-GB"/>
        </w:rPr>
        <w:t>Scope of application</w:t>
      </w:r>
      <w:r w:rsidRPr="00B5133C">
        <w:rPr>
          <w:rStyle w:val="s0"/>
          <w:sz w:val="24"/>
          <w:szCs w:val="24"/>
          <w:lang w:val="en-GB"/>
        </w:rPr>
        <w:t xml:space="preserve">: </w:t>
      </w:r>
      <w:r w:rsidRPr="00B5133C">
        <w:rPr>
          <w:rFonts w:ascii="Times New Roman" w:hAnsi="Times New Roman" w:cs="Times New Roman"/>
          <w:i/>
          <w:sz w:val="24"/>
          <w:szCs w:val="24"/>
          <w:lang w:val="en-GB"/>
        </w:rPr>
        <w:t>Geology and development of mineral resource deposits;</w:t>
      </w:r>
    </w:p>
    <w:p w:rsidR="00E13074" w:rsidRPr="00B5133C" w:rsidRDefault="00E13074" w:rsidP="00E13074">
      <w:pPr>
        <w:pStyle w:val="affb"/>
        <w:jc w:val="both"/>
        <w:rPr>
          <w:rStyle w:val="s0"/>
          <w:sz w:val="24"/>
          <w:szCs w:val="24"/>
          <w:lang w:val="en-GB"/>
        </w:rPr>
      </w:pPr>
      <w:r w:rsidRPr="00B5133C">
        <w:rPr>
          <w:rStyle w:val="s0"/>
          <w:sz w:val="24"/>
          <w:szCs w:val="24"/>
          <w:lang w:val="en-GB"/>
        </w:rPr>
        <w:t xml:space="preserve">        2.3 </w:t>
      </w:r>
      <w:r w:rsidRPr="00B5133C">
        <w:rPr>
          <w:rFonts w:eastAsia="Times New Roman" w:cs="Times New Roman"/>
          <w:spacing w:val="2"/>
          <w:lang w:val="en-GB"/>
        </w:rPr>
        <w:t>Final outcome</w:t>
      </w:r>
      <w:r w:rsidRPr="00B5133C">
        <w:rPr>
          <w:rStyle w:val="s0"/>
          <w:sz w:val="24"/>
          <w:szCs w:val="24"/>
          <w:lang w:val="en-GB"/>
        </w:rPr>
        <w:t>:</w:t>
      </w:r>
    </w:p>
    <w:p w:rsidR="00E13074" w:rsidRPr="00B5133C" w:rsidRDefault="00E13074" w:rsidP="00E13074">
      <w:pPr>
        <w:pStyle w:val="affb"/>
        <w:jc w:val="both"/>
        <w:rPr>
          <w:rFonts w:cs="Times New Roman"/>
          <w:lang w:val="en-GB"/>
        </w:rPr>
      </w:pPr>
      <w:r w:rsidRPr="00B5133C">
        <w:rPr>
          <w:rStyle w:val="s0"/>
          <w:sz w:val="24"/>
          <w:szCs w:val="24"/>
          <w:lang w:val="en-GB"/>
        </w:rPr>
        <w:t xml:space="preserve">        - 2018: </w:t>
      </w:r>
      <w:r w:rsidRPr="00B5133C">
        <w:rPr>
          <w:rStyle w:val="s0"/>
          <w:i/>
          <w:sz w:val="24"/>
          <w:szCs w:val="24"/>
          <w:lang w:val="en-GB"/>
        </w:rPr>
        <w:t>1) Data from published works (monographs and articles) will be systematized to develop criteria (geological, mineralogical, geochemical, geophysical and cosmic) for gold-platinoid mineralization in black shales; 2) archive geological, mineralogical and analytical material will be systematized for the territories promising gold-platinoid mineralization in the black shales of South East Kazakhstan; 3) Stone material for mineralogical and analytical studies of gold and PGM will be collected and prepared; 4) the author's monograph and article will be published in a peer-reviewed domestic scientific publication with a nonzero IF in "Izvestia NAS RK, Geology and Technical Sciences Series" and "Geology &amp; Subs Protection".</w:t>
      </w:r>
    </w:p>
    <w:p w:rsidR="00E13074" w:rsidRPr="00B5133C" w:rsidRDefault="00E13074" w:rsidP="00E13074">
      <w:pPr>
        <w:spacing w:after="0" w:line="240" w:lineRule="auto"/>
        <w:ind w:firstLine="708"/>
        <w:jc w:val="both"/>
        <w:rPr>
          <w:rFonts w:ascii="Times New Roman" w:hAnsi="Times New Roman" w:cs="Times New Roman"/>
          <w:sz w:val="24"/>
          <w:szCs w:val="24"/>
          <w:lang w:val="en-GB"/>
        </w:rPr>
      </w:pPr>
      <w:r w:rsidRPr="00B5133C">
        <w:rPr>
          <w:rStyle w:val="s0"/>
          <w:sz w:val="24"/>
          <w:szCs w:val="24"/>
          <w:lang w:val="en-GB"/>
        </w:rPr>
        <w:t xml:space="preserve">- 2019: </w:t>
      </w:r>
      <w:r w:rsidRPr="00B5133C">
        <w:rPr>
          <w:rStyle w:val="s0"/>
          <w:i/>
          <w:sz w:val="24"/>
          <w:szCs w:val="24"/>
          <w:lang w:val="en-GB"/>
        </w:rPr>
        <w:t>1) Analytical and mineralogical study of the collected stone material; 2) Geological structure of territories and sites, characteristics of ores and metasomatites, content and form of gold and RGM; 3) Articles will be published in a peer-reviewed foreign scientific journal with nonzero IF and in a peer-reviewed foreign scientific journals indexed in Scopus or Web of Science with nonzero IF.</w:t>
      </w:r>
    </w:p>
    <w:p w:rsidR="00E13074" w:rsidRPr="00B5133C" w:rsidRDefault="00E13074" w:rsidP="00E13074">
      <w:pPr>
        <w:spacing w:after="0" w:line="240" w:lineRule="auto"/>
        <w:ind w:firstLine="708"/>
        <w:jc w:val="both"/>
        <w:rPr>
          <w:rStyle w:val="s0"/>
          <w:i/>
          <w:sz w:val="24"/>
          <w:szCs w:val="24"/>
          <w:lang w:val="en-GB"/>
        </w:rPr>
      </w:pPr>
      <w:r w:rsidRPr="00B5133C">
        <w:rPr>
          <w:rStyle w:val="s0"/>
          <w:sz w:val="24"/>
          <w:szCs w:val="24"/>
          <w:lang w:val="en-GB"/>
        </w:rPr>
        <w:t xml:space="preserve">- 2020: </w:t>
      </w:r>
      <w:r w:rsidRPr="00B5133C">
        <w:rPr>
          <w:rStyle w:val="s0"/>
          <w:i/>
          <w:sz w:val="24"/>
          <w:szCs w:val="24"/>
          <w:lang w:val="en-GB"/>
        </w:rPr>
        <w:t xml:space="preserve">1) Quantitative assessment of the prospects of the areas under study; 2) A geological report on the research carried out will be prepared and the material will be published </w:t>
      </w:r>
      <w:r w:rsidRPr="00B5133C">
        <w:rPr>
          <w:rStyle w:val="s0"/>
          <w:i/>
          <w:sz w:val="24"/>
          <w:szCs w:val="24"/>
          <w:lang w:val="en-GB"/>
        </w:rPr>
        <w:lastRenderedPageBreak/>
        <w:t>as a monograph and an article in a peer-reviewed foreign journal with a non-zero IF indexed in the Scopus database, such as "Geology and Geophysics", Novosibirsk (Russia).</w:t>
      </w:r>
    </w:p>
    <w:p w:rsidR="00E13074" w:rsidRPr="00B5133C" w:rsidRDefault="00E13074" w:rsidP="00E13074">
      <w:pPr>
        <w:pStyle w:val="affb"/>
        <w:ind w:firstLine="708"/>
        <w:jc w:val="both"/>
        <w:rPr>
          <w:rStyle w:val="s0"/>
          <w:i/>
          <w:color w:val="FF0000"/>
          <w:sz w:val="24"/>
          <w:szCs w:val="24"/>
          <w:lang w:val="en-GB"/>
        </w:rPr>
      </w:pPr>
      <w:r w:rsidRPr="00B5133C">
        <w:rPr>
          <w:rStyle w:val="s0"/>
          <w:sz w:val="24"/>
          <w:szCs w:val="24"/>
          <w:lang w:val="en-GB"/>
        </w:rPr>
        <w:t xml:space="preserve">2.4 Patentability: </w:t>
      </w:r>
      <w:r w:rsidRPr="00B5133C">
        <w:rPr>
          <w:rStyle w:val="s0"/>
          <w:i/>
          <w:sz w:val="24"/>
          <w:szCs w:val="24"/>
          <w:lang w:val="en-GB"/>
        </w:rPr>
        <w:t>not patentable</w:t>
      </w:r>
      <w:r w:rsidRPr="00B5133C">
        <w:rPr>
          <w:rFonts w:cs="Times New Roman"/>
          <w:i/>
          <w:lang w:val="en-GB"/>
        </w:rPr>
        <w:t>.</w:t>
      </w:r>
    </w:p>
    <w:p w:rsidR="00E13074" w:rsidRPr="00B5133C" w:rsidRDefault="00E13074" w:rsidP="00E13074">
      <w:pPr>
        <w:pStyle w:val="aa"/>
        <w:ind w:firstLine="709"/>
        <w:rPr>
          <w:i/>
          <w:sz w:val="24"/>
          <w:lang w:val="en-GB"/>
        </w:rPr>
      </w:pPr>
      <w:r w:rsidRPr="00B5133C">
        <w:rPr>
          <w:rStyle w:val="s0"/>
          <w:sz w:val="24"/>
          <w:szCs w:val="24"/>
          <w:lang w:val="en-GB"/>
        </w:rPr>
        <w:t xml:space="preserve">2.5 Scientific and technical level (novelty): </w:t>
      </w:r>
      <w:r w:rsidRPr="00B5133C">
        <w:rPr>
          <w:i/>
          <w:sz w:val="24"/>
          <w:lang w:val="en-GB"/>
        </w:rPr>
        <w:t>The geological structure and geodynamic conditions of the proposed for studies  areas of Eastern and South-Eastern Kazakhstan would allow forecasting the presence of platinum-bearing shales and the widespread platinoids in gold ore sites. The areas and sites will be selected for detailed study of large volumes of noble metal (gold-platinoid) mineralisation in black shales. The gold deposits in the black shale rock constantly carry a significant PGM content and are complex gold-platinoid ones.</w:t>
      </w:r>
    </w:p>
    <w:p w:rsidR="00E13074" w:rsidRPr="00B5133C" w:rsidRDefault="00E13074" w:rsidP="00E13074">
      <w:pPr>
        <w:pStyle w:val="aa"/>
        <w:ind w:firstLine="709"/>
        <w:rPr>
          <w:bCs/>
          <w:i/>
          <w:sz w:val="24"/>
          <w:lang w:val="en-GB"/>
        </w:rPr>
      </w:pPr>
      <w:r w:rsidRPr="00B5133C">
        <w:rPr>
          <w:rStyle w:val="s0"/>
          <w:sz w:val="24"/>
          <w:szCs w:val="24"/>
          <w:lang w:val="en-GB"/>
        </w:rPr>
        <w:t xml:space="preserve">2.6 Use of scientific and technical products is in the process: </w:t>
      </w:r>
      <w:r w:rsidRPr="00B5133C">
        <w:rPr>
          <w:bCs/>
          <w:i/>
          <w:sz w:val="24"/>
          <w:lang w:val="en-GB"/>
        </w:rPr>
        <w:t>The target users of the results will be scientific and production geological organisations, companies that develop the fields under consideration and potential investors.</w:t>
      </w:r>
    </w:p>
    <w:p w:rsidR="00E13074" w:rsidRPr="00B5133C" w:rsidRDefault="00E13074" w:rsidP="00E13074">
      <w:pPr>
        <w:pStyle w:val="aa"/>
        <w:ind w:firstLine="709"/>
        <w:rPr>
          <w:rStyle w:val="s0"/>
          <w:i/>
          <w:color w:val="000000" w:themeColor="text1"/>
          <w:sz w:val="24"/>
          <w:szCs w:val="24"/>
          <w:lang w:val="en-GB"/>
        </w:rPr>
      </w:pPr>
      <w:r w:rsidRPr="00B5133C">
        <w:rPr>
          <w:rStyle w:val="s0"/>
          <w:sz w:val="24"/>
          <w:szCs w:val="24"/>
          <w:lang w:val="en-GB"/>
        </w:rPr>
        <w:t xml:space="preserve">2.7 Type of use of the results of scientific and (or) scientific and technical activities: </w:t>
      </w:r>
      <w:r w:rsidRPr="00B5133C">
        <w:rPr>
          <w:rStyle w:val="s0"/>
          <w:i/>
          <w:sz w:val="24"/>
          <w:szCs w:val="24"/>
          <w:lang w:val="en-GB"/>
        </w:rPr>
        <w:t>completion of study of known fields and specialized research in new territories will be justified with the involvement of a wide range of prospecting and exploration work and support by significant investments upon research results.</w:t>
      </w:r>
    </w:p>
    <w:p w:rsidR="00E13074" w:rsidRPr="00B5133C" w:rsidRDefault="00E13074" w:rsidP="00E13074">
      <w:pPr>
        <w:pStyle w:val="affb"/>
        <w:ind w:firstLine="709"/>
        <w:jc w:val="both"/>
        <w:rPr>
          <w:rStyle w:val="s0"/>
          <w:i/>
          <w:color w:val="000000" w:themeColor="text1"/>
          <w:sz w:val="24"/>
          <w:szCs w:val="24"/>
          <w:lang w:val="en-GB"/>
        </w:rPr>
      </w:pPr>
    </w:p>
    <w:p w:rsidR="00E13074" w:rsidRPr="00B5133C" w:rsidRDefault="00E13074" w:rsidP="00E13074">
      <w:pPr>
        <w:pStyle w:val="affb"/>
        <w:rPr>
          <w:rStyle w:val="s0"/>
          <w:color w:val="000000" w:themeColor="text1"/>
          <w:sz w:val="24"/>
          <w:szCs w:val="24"/>
          <w:lang w:val="en-GB"/>
        </w:rPr>
      </w:pPr>
      <w:r w:rsidRPr="00B5133C">
        <w:rPr>
          <w:rStyle w:val="s0"/>
          <w:b/>
          <w:i/>
          <w:color w:val="auto"/>
          <w:sz w:val="24"/>
          <w:szCs w:val="24"/>
          <w:lang w:val="en-GB"/>
        </w:rPr>
        <w:t>3.Work titles, implementation time schedule and results</w:t>
      </w:r>
    </w:p>
    <w:tbl>
      <w:tblPr>
        <w:tblpPr w:leftFromText="180" w:rightFromText="180" w:vertAnchor="text" w:tblpY="120"/>
        <w:tblW w:w="12409" w:type="dxa"/>
        <w:tblLayout w:type="fixed"/>
        <w:tblCellMar>
          <w:left w:w="70" w:type="dxa"/>
          <w:right w:w="70" w:type="dxa"/>
        </w:tblCellMar>
        <w:tblLook w:val="0000" w:firstRow="0" w:lastRow="0" w:firstColumn="0" w:lastColumn="0" w:noHBand="0" w:noVBand="0"/>
      </w:tblPr>
      <w:tblGrid>
        <w:gridCol w:w="207"/>
        <w:gridCol w:w="854"/>
        <w:gridCol w:w="2693"/>
        <w:gridCol w:w="1136"/>
        <w:gridCol w:w="1276"/>
        <w:gridCol w:w="3546"/>
        <w:gridCol w:w="247"/>
        <w:gridCol w:w="2450"/>
      </w:tblGrid>
      <w:tr w:rsidR="00E13074" w:rsidRPr="00B5133C" w:rsidTr="00FE1582">
        <w:trPr>
          <w:gridAfter w:val="2"/>
          <w:wAfter w:w="2697" w:type="dxa"/>
          <w:cantSplit/>
          <w:trHeight w:val="396"/>
        </w:trPr>
        <w:tc>
          <w:tcPr>
            <w:tcW w:w="1061" w:type="dxa"/>
            <w:gridSpan w:val="2"/>
            <w:vMerge w:val="restart"/>
            <w:tcBorders>
              <w:top w:val="single" w:sz="4" w:space="0" w:color="auto"/>
              <w:left w:val="single" w:sz="6" w:space="0" w:color="auto"/>
              <w:right w:val="single" w:sz="4" w:space="0" w:color="auto"/>
            </w:tcBorders>
          </w:tcPr>
          <w:p w:rsidR="00E13074" w:rsidRPr="00B5133C" w:rsidRDefault="00E13074" w:rsidP="00FE1582">
            <w:pPr>
              <w:pStyle w:val="affb"/>
              <w:jc w:val="center"/>
              <w:rPr>
                <w:rFonts w:eastAsia="Times New Roman" w:cs="Times New Roman"/>
                <w:color w:val="auto"/>
                <w:lang w:val="en-GB" w:eastAsia="ar-SA" w:bidi="ar-SA"/>
              </w:rPr>
            </w:pPr>
            <w:r w:rsidRPr="00B5133C">
              <w:rPr>
                <w:rFonts w:eastAsia="Times New Roman" w:cs="Times New Roman"/>
                <w:color w:val="auto"/>
                <w:lang w:val="en-GB" w:eastAsia="ar-SA" w:bidi="ar-SA"/>
              </w:rPr>
              <w:t>Task code</w:t>
            </w:r>
          </w:p>
        </w:tc>
        <w:tc>
          <w:tcPr>
            <w:tcW w:w="2693" w:type="dxa"/>
            <w:vMerge w:val="restart"/>
            <w:tcBorders>
              <w:top w:val="single" w:sz="4" w:space="0" w:color="auto"/>
              <w:left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en-GB" w:eastAsia="ar-SA" w:bidi="ar-SA"/>
              </w:rPr>
            </w:pPr>
            <w:r w:rsidRPr="00B5133C">
              <w:rPr>
                <w:rFonts w:eastAsia="Times New Roman" w:cs="Times New Roman"/>
                <w:color w:val="auto"/>
                <w:lang w:val="en-GB" w:eastAsia="ar-SA" w:bidi="ar-SA"/>
              </w:rPr>
              <w:t>Contractual work title</w:t>
            </w:r>
            <w:r w:rsidRPr="00B5133C">
              <w:rPr>
                <w:rFonts w:eastAsia="Times New Roman" w:cs="Times New Roman"/>
                <w:color w:val="auto"/>
                <w:lang w:val="kk-KZ" w:eastAsia="ar-SA" w:bidi="ar-SA"/>
              </w:rPr>
              <w:t xml:space="preserve">  </w:t>
            </w:r>
            <w:r w:rsidRPr="00B5133C">
              <w:rPr>
                <w:rFonts w:eastAsia="Times New Roman" w:cs="Times New Roman"/>
                <w:color w:val="auto"/>
                <w:lang w:val="en-GB" w:eastAsia="ar-SA" w:bidi="ar-SA"/>
              </w:rPr>
              <w:t>and work stages</w:t>
            </w:r>
            <w:r w:rsidRPr="00B5133C">
              <w:rPr>
                <w:rFonts w:eastAsia="Times New Roman" w:cs="Times New Roman"/>
                <w:color w:val="auto"/>
                <w:lang w:val="kk-KZ" w:eastAsia="ar-SA" w:bidi="ar-SA"/>
              </w:rPr>
              <w:t>*</w:t>
            </w:r>
          </w:p>
        </w:tc>
        <w:tc>
          <w:tcPr>
            <w:tcW w:w="2412" w:type="dxa"/>
            <w:gridSpan w:val="2"/>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en-GB" w:eastAsia="ar-SA" w:bidi="ar-SA"/>
              </w:rPr>
              <w:t>I</w:t>
            </w:r>
            <w:r w:rsidRPr="00B5133C">
              <w:rPr>
                <w:rFonts w:eastAsia="Times New Roman" w:cs="Times New Roman"/>
                <w:color w:val="auto"/>
                <w:lang w:val="kk-KZ" w:eastAsia="ar-SA" w:bidi="ar-SA"/>
              </w:rPr>
              <w:t>mplementation date *</w:t>
            </w:r>
          </w:p>
        </w:tc>
        <w:tc>
          <w:tcPr>
            <w:tcW w:w="3546" w:type="dxa"/>
            <w:tcBorders>
              <w:top w:val="single" w:sz="4" w:space="0" w:color="auto"/>
              <w:left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en-GB" w:eastAsia="ar-SA" w:bidi="ar-SA"/>
              </w:rPr>
              <w:t>Expected result</w:t>
            </w:r>
            <w:r w:rsidRPr="00B5133C">
              <w:rPr>
                <w:rFonts w:eastAsia="Times New Roman" w:cs="Times New Roman"/>
                <w:color w:val="auto"/>
                <w:lang w:val="ru-RU" w:eastAsia="ar-SA" w:bidi="ar-SA"/>
              </w:rPr>
              <w:t>*</w:t>
            </w:r>
          </w:p>
        </w:tc>
      </w:tr>
      <w:tr w:rsidR="00E13074" w:rsidRPr="00B5133C" w:rsidTr="00FE1582">
        <w:trPr>
          <w:gridAfter w:val="2"/>
          <w:wAfter w:w="2697" w:type="dxa"/>
          <w:cantSplit/>
          <w:trHeight w:val="137"/>
        </w:trPr>
        <w:tc>
          <w:tcPr>
            <w:tcW w:w="1061" w:type="dxa"/>
            <w:gridSpan w:val="2"/>
            <w:vMerge/>
            <w:tcBorders>
              <w:left w:val="single" w:sz="6" w:space="0" w:color="auto"/>
              <w:bottom w:val="single" w:sz="4" w:space="0" w:color="auto"/>
              <w:right w:val="single" w:sz="4" w:space="0" w:color="auto"/>
            </w:tcBorders>
          </w:tcPr>
          <w:p w:rsidR="00E13074" w:rsidRPr="00B5133C" w:rsidRDefault="00E13074" w:rsidP="00FE1582">
            <w:pPr>
              <w:pStyle w:val="affb"/>
              <w:ind w:firstLine="709"/>
              <w:jc w:val="both"/>
              <w:rPr>
                <w:rFonts w:eastAsia="Times New Roman" w:cs="Times New Roman"/>
                <w:color w:val="auto"/>
                <w:lang w:val="kk-KZ" w:eastAsia="ar-SA" w:bidi="ar-SA"/>
              </w:rPr>
            </w:pPr>
          </w:p>
        </w:tc>
        <w:tc>
          <w:tcPr>
            <w:tcW w:w="2693" w:type="dxa"/>
            <w:vMerge/>
            <w:tcBorders>
              <w:left w:val="single" w:sz="4" w:space="0" w:color="auto"/>
              <w:bottom w:val="single" w:sz="4" w:space="0" w:color="auto"/>
              <w:right w:val="single" w:sz="4" w:space="0" w:color="auto"/>
            </w:tcBorders>
          </w:tcPr>
          <w:p w:rsidR="00E13074" w:rsidRPr="00B5133C" w:rsidRDefault="00E13074" w:rsidP="00FE1582">
            <w:pPr>
              <w:pStyle w:val="affb"/>
              <w:ind w:firstLine="709"/>
              <w:jc w:val="both"/>
              <w:rPr>
                <w:rFonts w:eastAsia="Times New Roman" w:cs="Times New Roman"/>
                <w:color w:val="auto"/>
                <w:lang w:val="kk-KZ" w:eastAsia="ar-SA" w:bidi="ar-SA"/>
              </w:rPr>
            </w:pP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en-GB" w:eastAsia="ar-SA" w:bidi="ar-SA"/>
              </w:rPr>
            </w:pPr>
            <w:r w:rsidRPr="00B5133C">
              <w:rPr>
                <w:rFonts w:eastAsia="Times New Roman" w:cs="Times New Roman"/>
                <w:color w:val="auto"/>
                <w:lang w:val="en-GB" w:eastAsia="ar-SA" w:bidi="ar-SA"/>
              </w:rPr>
              <w:t xml:space="preserve">Start </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en-GB" w:eastAsia="ar-SA" w:bidi="ar-SA"/>
              </w:rPr>
            </w:pPr>
            <w:r w:rsidRPr="00B5133C">
              <w:rPr>
                <w:rFonts w:eastAsia="Times New Roman" w:cs="Times New Roman"/>
                <w:color w:val="auto"/>
                <w:lang w:val="en-GB" w:eastAsia="ar-SA" w:bidi="ar-SA"/>
              </w:rPr>
              <w:t>End</w:t>
            </w:r>
          </w:p>
        </w:tc>
        <w:tc>
          <w:tcPr>
            <w:tcW w:w="3546" w:type="dxa"/>
            <w:tcBorders>
              <w:left w:val="single" w:sz="4" w:space="0" w:color="auto"/>
              <w:bottom w:val="single" w:sz="4" w:space="0" w:color="auto"/>
              <w:right w:val="single" w:sz="4" w:space="0" w:color="auto"/>
            </w:tcBorders>
          </w:tcPr>
          <w:p w:rsidR="00E13074" w:rsidRPr="00B5133C" w:rsidRDefault="00E13074" w:rsidP="00FE1582">
            <w:pPr>
              <w:pStyle w:val="affb"/>
              <w:ind w:firstLine="709"/>
              <w:jc w:val="both"/>
              <w:rPr>
                <w:rFonts w:eastAsia="Times New Roman" w:cs="Times New Roman"/>
                <w:color w:val="auto"/>
                <w:lang w:val="kk-KZ" w:eastAsia="ar-SA" w:bidi="ar-SA"/>
              </w:rPr>
            </w:pPr>
          </w:p>
        </w:tc>
      </w:tr>
      <w:tr w:rsidR="00E13074" w:rsidRPr="00CD68E0" w:rsidTr="00FE1582">
        <w:trPr>
          <w:gridAfter w:val="2"/>
          <w:wAfter w:w="2697" w:type="dxa"/>
          <w:cantSplit/>
          <w:trHeight w:val="416"/>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1</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kk-KZ"/>
              </w:rPr>
              <w:t>General characteristics of gold-platinoid mineralisation in black shale</w:t>
            </w:r>
          </w:p>
          <w:p w:rsidR="00E13074" w:rsidRPr="00B5133C" w:rsidRDefault="00E13074" w:rsidP="00FE1582">
            <w:pPr>
              <w:pStyle w:val="affb"/>
              <w:jc w:val="both"/>
              <w:rPr>
                <w:rFonts w:eastAsia="Times New Roman" w:cs="Times New Roman"/>
                <w:color w:val="auto"/>
                <w:lang w:val="kk-KZ" w:eastAsia="ar-SA" w:bidi="ar-SA"/>
              </w:rPr>
            </w:pPr>
          </w:p>
          <w:p w:rsidR="00E13074" w:rsidRPr="00B5133C" w:rsidRDefault="00E13074" w:rsidP="00FE1582">
            <w:pPr>
              <w:pStyle w:val="affb"/>
              <w:jc w:val="both"/>
              <w:rPr>
                <w:rFonts w:eastAsia="Times New Roman" w:cs="Times New Roman"/>
                <w:color w:val="auto"/>
                <w:lang w:val="kk-KZ" w:eastAsia="ar-SA" w:bidi="ar-SA"/>
              </w:rPr>
            </w:pP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center"/>
              <w:rPr>
                <w:rFonts w:ascii="Times New Roman" w:eastAsia="Times New Roman" w:hAnsi="Times New Roman" w:cs="Times New Roman"/>
                <w:sz w:val="24"/>
                <w:szCs w:val="24"/>
                <w:lang w:eastAsia="ar-SA"/>
              </w:rPr>
            </w:pPr>
            <w:r w:rsidRPr="00B5133C">
              <w:rPr>
                <w:rFonts w:ascii="Times New Roman" w:hAnsi="Times New Roman" w:cs="Times New Roman"/>
                <w:sz w:val="24"/>
                <w:szCs w:val="24"/>
                <w:lang w:val="en-GB"/>
              </w:rPr>
              <w:t>January</w:t>
            </w:r>
            <w:r w:rsidRPr="00B5133C">
              <w:rPr>
                <w:rFonts w:ascii="Times New Roman" w:hAnsi="Times New Roman" w:cs="Times New Roman"/>
                <w:sz w:val="24"/>
                <w:szCs w:val="24"/>
              </w:rPr>
              <w:t xml:space="preserve"> 2018</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1</w:t>
            </w:r>
            <w:r w:rsidRPr="00B5133C">
              <w:rPr>
                <w:rFonts w:cs="Times New Roman"/>
                <w:lang w:val="ru-RU"/>
              </w:rPr>
              <w:t xml:space="preserve"> </w:t>
            </w:r>
            <w:r w:rsidRPr="00B5133C">
              <w:rPr>
                <w:rFonts w:cs="Times New Roman"/>
                <w:lang w:val="en-GB"/>
              </w:rPr>
              <w:t>November</w:t>
            </w:r>
            <w:r w:rsidRPr="00B5133C">
              <w:rPr>
                <w:rFonts w:cs="Times New Roman"/>
                <w:lang w:val="ru-RU"/>
              </w:rPr>
              <w:t xml:space="preserve"> </w:t>
            </w:r>
            <w:r w:rsidRPr="00B5133C">
              <w:rPr>
                <w:rFonts w:cs="Times New Roman"/>
              </w:rPr>
              <w:t>201</w:t>
            </w:r>
            <w:r w:rsidRPr="00B5133C">
              <w:rPr>
                <w:rFonts w:cs="Times New Roman"/>
                <w:lang w:val="ru-RU"/>
              </w:rPr>
              <w:t>8</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A general description will be given of the gold-platinoid mineralisation in black shale.</w:t>
            </w:r>
          </w:p>
          <w:p w:rsidR="00E13074" w:rsidRPr="00B5133C" w:rsidRDefault="00E13074" w:rsidP="00FE1582">
            <w:pPr>
              <w:pStyle w:val="affb"/>
              <w:jc w:val="both"/>
              <w:rPr>
                <w:rFonts w:eastAsia="Times New Roman" w:cs="Times New Roman"/>
                <w:color w:val="auto"/>
                <w:lang w:val="en-GB" w:eastAsia="ar-SA" w:bidi="ar-SA"/>
              </w:rPr>
            </w:pPr>
            <w:r w:rsidRPr="00B5133C">
              <w:rPr>
                <w:rFonts w:cs="Times New Roman"/>
                <w:lang w:val="en-GB"/>
              </w:rPr>
              <w:t>Data from published works (monographs and articles) will be systematized to develop criteria (geological, mineralogical, geochemical, geophysical and cosmic) for gold-platinoid mineralization in black shales.</w:t>
            </w:r>
          </w:p>
        </w:tc>
      </w:tr>
      <w:tr w:rsidR="00E13074" w:rsidRPr="00CD68E0" w:rsidTr="00FE1582">
        <w:trPr>
          <w:gridAfter w:val="2"/>
          <w:wAfter w:w="2697" w:type="dxa"/>
          <w:cantSplit/>
          <w:trHeight w:val="3104"/>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2</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en-GB"/>
              </w:rPr>
              <w:t>Selection of prospective gold-platinum mineralisation in black shale areas and separate areas in Southeast Kazakhstan</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2018</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1</w:t>
            </w:r>
            <w:r w:rsidRPr="00B5133C">
              <w:rPr>
                <w:rFonts w:cs="Times New Roman"/>
                <w:lang w:val="ru-RU"/>
              </w:rPr>
              <w:t xml:space="preserve"> </w:t>
            </w:r>
            <w:r w:rsidRPr="00B5133C">
              <w:rPr>
                <w:rFonts w:cs="Times New Roman"/>
                <w:lang w:val="en-GB"/>
              </w:rPr>
              <w:t>November</w:t>
            </w:r>
            <w:r w:rsidRPr="00B5133C">
              <w:rPr>
                <w:rFonts w:cs="Times New Roman"/>
                <w:lang w:val="ru-RU"/>
              </w:rPr>
              <w:t xml:space="preserve"> </w:t>
            </w:r>
            <w:r w:rsidRPr="00B5133C">
              <w:rPr>
                <w:rFonts w:cs="Times New Roman"/>
              </w:rPr>
              <w:t>201</w:t>
            </w:r>
            <w:r w:rsidRPr="00B5133C">
              <w:rPr>
                <w:rFonts w:cs="Times New Roman"/>
                <w:lang w:val="ru-RU"/>
              </w:rPr>
              <w:t>8</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Black shale areas and parts of South East Kazakhstan will be selected for potential gold and platinum mineralisation.</w:t>
            </w:r>
          </w:p>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fund geological, mineralogical and analytical materials will be systematized for the territories promising gold-patinoid mineralization in the black shales of South East Kazakhstan.</w:t>
            </w:r>
          </w:p>
          <w:p w:rsidR="00E13074" w:rsidRPr="00B5133C" w:rsidRDefault="00E13074" w:rsidP="00FE1582">
            <w:pPr>
              <w:spacing w:after="0" w:line="240" w:lineRule="auto"/>
              <w:jc w:val="both"/>
              <w:rPr>
                <w:rFonts w:ascii="Times New Roman" w:eastAsia="Times New Roman" w:hAnsi="Times New Roman" w:cs="Times New Roman"/>
                <w:sz w:val="24"/>
                <w:szCs w:val="24"/>
                <w:lang w:val="en-GB" w:eastAsia="ar-SA"/>
              </w:rPr>
            </w:pPr>
            <w:r w:rsidRPr="00B5133C">
              <w:rPr>
                <w:rFonts w:ascii="Times New Roman" w:hAnsi="Times New Roman" w:cs="Times New Roman"/>
                <w:sz w:val="24"/>
                <w:szCs w:val="24"/>
                <w:lang w:val="en-GB"/>
              </w:rPr>
              <w:t>The author's monograph and articles will be published in a peer-reviewed national scientific publication with a non-zero IF, such as "Izvestia NAS RK, a series of geology and technical sciences" and "Geology of protection of mineral resources".</w:t>
            </w:r>
          </w:p>
        </w:tc>
      </w:tr>
      <w:tr w:rsidR="00E13074" w:rsidRPr="00CD68E0" w:rsidTr="00FE1582">
        <w:trPr>
          <w:gridAfter w:val="2"/>
          <w:wAfter w:w="2697" w:type="dxa"/>
          <w:cantSplit/>
          <w:trHeight w:val="739"/>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3</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kk-KZ"/>
              </w:rPr>
              <w:t xml:space="preserve">Short visits to prospective sites and areas for more detailed knowledge of </w:t>
            </w:r>
            <w:r w:rsidRPr="00B5133C">
              <w:rPr>
                <w:rFonts w:cs="Times New Roman"/>
                <w:lang w:val="kk-KZ"/>
              </w:rPr>
              <w:lastRenderedPageBreak/>
              <w:t>geology and stone material collection</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lastRenderedPageBreak/>
              <w:t>January</w:t>
            </w:r>
            <w:r w:rsidRPr="00B5133C">
              <w:rPr>
                <w:rFonts w:cs="Times New Roman"/>
                <w:lang w:val="ru-RU"/>
              </w:rPr>
              <w:t xml:space="preserve"> </w:t>
            </w:r>
            <w:r w:rsidRPr="00B5133C">
              <w:rPr>
                <w:rFonts w:cs="Times New Roman"/>
              </w:rPr>
              <w:t>2018</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1</w:t>
            </w:r>
            <w:r w:rsidRPr="00B5133C">
              <w:rPr>
                <w:rFonts w:cs="Times New Roman"/>
                <w:lang w:val="ru-RU"/>
              </w:rPr>
              <w:t xml:space="preserve"> </w:t>
            </w:r>
            <w:r w:rsidRPr="00B5133C">
              <w:rPr>
                <w:rFonts w:cs="Times New Roman"/>
                <w:lang w:val="en-GB"/>
              </w:rPr>
              <w:t>November</w:t>
            </w:r>
            <w:r w:rsidRPr="00B5133C">
              <w:rPr>
                <w:rFonts w:cs="Times New Roman"/>
                <w:lang w:val="ru-RU"/>
              </w:rPr>
              <w:t xml:space="preserve"> </w:t>
            </w:r>
            <w:r w:rsidRPr="00B5133C">
              <w:rPr>
                <w:rFonts w:cs="Times New Roman"/>
              </w:rPr>
              <w:t>201</w:t>
            </w:r>
            <w:r w:rsidRPr="00B5133C">
              <w:rPr>
                <w:rFonts w:cs="Times New Roman"/>
                <w:lang w:val="ru-RU"/>
              </w:rPr>
              <w:t>8</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Short visits will be made to prospective sites and areas to gain a more detailed understanding of the </w:t>
            </w:r>
            <w:r w:rsidRPr="00B5133C">
              <w:rPr>
                <w:rFonts w:ascii="Times New Roman" w:hAnsi="Times New Roman" w:cs="Times New Roman"/>
                <w:sz w:val="24"/>
                <w:szCs w:val="24"/>
                <w:lang w:val="en-GB"/>
              </w:rPr>
              <w:lastRenderedPageBreak/>
              <w:t>geology and to collect stone material.</w:t>
            </w:r>
          </w:p>
          <w:p w:rsidR="00E13074" w:rsidRPr="00B5133C" w:rsidRDefault="00E13074" w:rsidP="00FE1582">
            <w:pPr>
              <w:spacing w:after="0" w:line="240" w:lineRule="auto"/>
              <w:jc w:val="both"/>
              <w:rPr>
                <w:rFonts w:ascii="Times New Roman" w:eastAsia="Times New Roman" w:hAnsi="Times New Roman" w:cs="Times New Roman"/>
                <w:sz w:val="24"/>
                <w:szCs w:val="24"/>
                <w:lang w:val="en-GB" w:eastAsia="ar-SA"/>
              </w:rPr>
            </w:pPr>
            <w:r w:rsidRPr="00B5133C">
              <w:rPr>
                <w:rFonts w:ascii="Times New Roman" w:hAnsi="Times New Roman" w:cs="Times New Roman"/>
                <w:sz w:val="24"/>
                <w:szCs w:val="24"/>
                <w:lang w:val="en-GB"/>
              </w:rPr>
              <w:t>Stone material from the gold ore district of South East Kazakhstan will be collected and prepared for mineralogical and analytical studies of gold and PGM in the ores of the surveyed areas.</w:t>
            </w:r>
          </w:p>
        </w:tc>
      </w:tr>
      <w:tr w:rsidR="00E13074" w:rsidRPr="00CD68E0" w:rsidTr="00FE1582">
        <w:trPr>
          <w:gridAfter w:val="2"/>
          <w:wAfter w:w="2697" w:type="dxa"/>
          <w:cantSplit/>
          <w:trHeight w:val="1604"/>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4</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Comprehensive study of stone material</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2018</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1</w:t>
            </w:r>
            <w:r w:rsidRPr="00B5133C">
              <w:rPr>
                <w:rFonts w:cs="Times New Roman"/>
                <w:lang w:val="ru-RU"/>
              </w:rPr>
              <w:t xml:space="preserve"> </w:t>
            </w:r>
            <w:r w:rsidRPr="00B5133C">
              <w:rPr>
                <w:rFonts w:cs="Times New Roman"/>
                <w:lang w:val="en-GB"/>
              </w:rPr>
              <w:t>November</w:t>
            </w:r>
            <w:r w:rsidRPr="00B5133C">
              <w:rPr>
                <w:rFonts w:cs="Times New Roman"/>
                <w:lang w:val="ru-RU"/>
              </w:rPr>
              <w:t xml:space="preserve"> </w:t>
            </w:r>
            <w:r w:rsidRPr="00B5133C">
              <w:rPr>
                <w:rFonts w:cs="Times New Roman"/>
              </w:rPr>
              <w:t>201</w:t>
            </w:r>
            <w:r w:rsidRPr="00B5133C">
              <w:rPr>
                <w:rFonts w:cs="Times New Roman"/>
                <w:lang w:val="ru-RU"/>
              </w:rPr>
              <w:t>8</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stone material will be studied in detail.</w:t>
            </w:r>
          </w:p>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Analytical and mineralogical studies of the collected stone material will be conducted.</w:t>
            </w:r>
          </w:p>
        </w:tc>
      </w:tr>
      <w:tr w:rsidR="00E13074" w:rsidRPr="00CD68E0" w:rsidTr="00FE1582">
        <w:trPr>
          <w:gridAfter w:val="2"/>
          <w:wAfter w:w="2697" w:type="dxa"/>
          <w:cantSplit/>
          <w:trHeight w:val="573"/>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5</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kk-KZ"/>
              </w:rPr>
              <w:t>General characteristics of gold-platinoid mineralisation in black shale</w:t>
            </w:r>
          </w:p>
          <w:p w:rsidR="00E13074" w:rsidRPr="00B5133C" w:rsidRDefault="00E13074" w:rsidP="00FE1582">
            <w:pPr>
              <w:pStyle w:val="affb"/>
              <w:jc w:val="both"/>
              <w:rPr>
                <w:rFonts w:eastAsia="Times New Roman" w:cs="Times New Roman"/>
                <w:color w:val="auto"/>
                <w:lang w:val="kk-KZ" w:eastAsia="ar-SA" w:bidi="ar-SA"/>
              </w:rPr>
            </w:pPr>
          </w:p>
          <w:p w:rsidR="00E13074" w:rsidRPr="00B5133C" w:rsidRDefault="00E13074" w:rsidP="00FE1582">
            <w:pPr>
              <w:pStyle w:val="affb"/>
              <w:jc w:val="both"/>
              <w:rPr>
                <w:rFonts w:eastAsia="Times New Roman" w:cs="Times New Roman"/>
                <w:color w:val="auto"/>
                <w:lang w:val="kk-KZ" w:eastAsia="ar-SA" w:bidi="ar-SA"/>
              </w:rPr>
            </w:pP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w:t>
            </w:r>
            <w:r w:rsidRPr="00B5133C">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201</w:t>
            </w:r>
            <w:r w:rsidRPr="00B5133C">
              <w:rPr>
                <w:rFonts w:cs="Times New Roman"/>
                <w:lang w:val="ru-RU"/>
              </w:rPr>
              <w:t>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A general description will be given of the gold-platinoid mineralisation in black shale.</w:t>
            </w:r>
          </w:p>
          <w:p w:rsidR="00E13074" w:rsidRPr="00B5133C" w:rsidRDefault="00E13074" w:rsidP="00FE1582">
            <w:pPr>
              <w:pStyle w:val="affb"/>
              <w:jc w:val="both"/>
              <w:rPr>
                <w:rFonts w:eastAsia="Times New Roman" w:cs="Times New Roman"/>
                <w:color w:val="auto"/>
                <w:lang w:val="en-GB" w:eastAsia="ar-SA" w:bidi="ar-SA"/>
              </w:rPr>
            </w:pPr>
            <w:r w:rsidRPr="00B5133C">
              <w:rPr>
                <w:rFonts w:cs="Times New Roman"/>
                <w:lang w:val="en-GB"/>
              </w:rPr>
              <w:t xml:space="preserve">Criteria (geophysical and cosmic) for gold-platinoid black shale mineralization will be developed. </w:t>
            </w:r>
          </w:p>
        </w:tc>
      </w:tr>
      <w:tr w:rsidR="00E13074" w:rsidRPr="00CD68E0" w:rsidTr="00FE1582">
        <w:trPr>
          <w:gridAfter w:val="2"/>
          <w:wAfter w:w="2697" w:type="dxa"/>
          <w:cantSplit/>
          <w:trHeight w:val="585"/>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6</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en-GB" w:eastAsia="ar-SA" w:bidi="ar-SA"/>
              </w:rPr>
            </w:pPr>
            <w:r w:rsidRPr="00B5133C">
              <w:rPr>
                <w:rFonts w:cs="Times New Roman"/>
                <w:lang w:val="en-GB"/>
              </w:rPr>
              <w:t xml:space="preserve">Selection of prospective gold-platinum mineralisation in black shale areas and separate areas in East Kazakhstan </w:t>
            </w:r>
          </w:p>
          <w:p w:rsidR="00E13074" w:rsidRPr="00B5133C" w:rsidRDefault="00E13074" w:rsidP="00FE1582">
            <w:pPr>
              <w:pStyle w:val="affb"/>
              <w:jc w:val="both"/>
              <w:rPr>
                <w:rFonts w:eastAsia="Times New Roman" w:cs="Times New Roman"/>
                <w:color w:val="auto"/>
                <w:lang w:val="kk-KZ" w:eastAsia="ar-SA" w:bidi="ar-SA"/>
              </w:rPr>
            </w:pPr>
          </w:p>
          <w:p w:rsidR="00E13074" w:rsidRPr="00B5133C" w:rsidRDefault="00E13074" w:rsidP="00FE1582">
            <w:pPr>
              <w:pStyle w:val="affb"/>
              <w:jc w:val="both"/>
              <w:rPr>
                <w:rFonts w:eastAsia="Times New Roman" w:cs="Times New Roman"/>
                <w:color w:val="auto"/>
                <w:lang w:val="kk-KZ" w:eastAsia="ar-SA" w:bidi="ar-SA"/>
              </w:rPr>
            </w:pP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w:t>
            </w:r>
            <w:r w:rsidRPr="00B5133C">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rPr>
              <w:t>201</w:t>
            </w:r>
            <w:r w:rsidRPr="00B5133C">
              <w:rPr>
                <w:rFonts w:cs="Times New Roman"/>
                <w:lang w:val="ru-RU"/>
              </w:rPr>
              <w:t>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Black shale areas and parts of Eastern Kazakhstan will be selected for potential gold platinum mineralisation.</w:t>
            </w:r>
          </w:p>
          <w:p w:rsidR="00E13074" w:rsidRPr="00B5133C" w:rsidRDefault="00E13074" w:rsidP="00FE1582">
            <w:pPr>
              <w:pStyle w:val="affb"/>
              <w:jc w:val="both"/>
              <w:rPr>
                <w:rFonts w:eastAsia="Times New Roman" w:cs="Times New Roman"/>
                <w:color w:val="auto"/>
                <w:lang w:val="en-GB" w:eastAsia="ar-SA" w:bidi="ar-SA"/>
              </w:rPr>
            </w:pPr>
            <w:r w:rsidRPr="00B5133C">
              <w:rPr>
                <w:rFonts w:cs="Times New Roman"/>
                <w:lang w:val="en-GB"/>
              </w:rPr>
              <w:t>The fund geological, mineralogical and analytical material will be systematized for the territories promising gold-platinoid mineralization in the black shales of Eastern Kazakhstan.</w:t>
            </w:r>
          </w:p>
        </w:tc>
      </w:tr>
      <w:tr w:rsidR="00E13074" w:rsidRPr="00CD68E0" w:rsidTr="00FE1582">
        <w:trPr>
          <w:gridAfter w:val="2"/>
          <w:wAfter w:w="2697" w:type="dxa"/>
          <w:cantSplit/>
          <w:trHeight w:val="739"/>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7</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kk-KZ"/>
              </w:rPr>
              <w:t xml:space="preserve">Short visits to prospective sites and areas for more detailed knowledge of geology and stone material collection </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center"/>
              <w:rPr>
                <w:rFonts w:ascii="Times New Roman" w:hAnsi="Times New Roman" w:cs="Times New Roman"/>
                <w:sz w:val="24"/>
                <w:szCs w:val="24"/>
              </w:rPr>
            </w:pPr>
            <w:r w:rsidRPr="00B5133C">
              <w:rPr>
                <w:rFonts w:ascii="Times New Roman" w:hAnsi="Times New Roman" w:cs="Times New Roman"/>
                <w:sz w:val="24"/>
                <w:szCs w:val="24"/>
                <w:lang w:val="en-GB"/>
              </w:rPr>
              <w:t>January</w:t>
            </w:r>
            <w:r w:rsidRPr="00B5133C">
              <w:rPr>
                <w:rFonts w:ascii="Times New Roman" w:hAnsi="Times New Roman" w:cs="Times New Roman"/>
                <w:sz w:val="24"/>
                <w:szCs w:val="24"/>
              </w:rPr>
              <w:t xml:space="preserve"> 2019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spacing w:after="0" w:line="240" w:lineRule="auto"/>
              <w:rPr>
                <w:rFonts w:ascii="Times New Roman" w:hAnsi="Times New Roman" w:cs="Times New Roman"/>
                <w:sz w:val="24"/>
                <w:szCs w:val="24"/>
              </w:rPr>
            </w:pPr>
            <w:r w:rsidRPr="00B5133C">
              <w:rPr>
                <w:rFonts w:ascii="Times New Roman" w:hAnsi="Times New Roman" w:cs="Times New Roman"/>
                <w:sz w:val="24"/>
                <w:szCs w:val="24"/>
              </w:rPr>
              <w:t>2019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Short visits will be made to prospective sites and areas to gain a more detailed understanding of the geology and to collect stone material for research.</w:t>
            </w:r>
          </w:p>
          <w:p w:rsidR="00E13074" w:rsidRPr="00B5133C" w:rsidRDefault="00E13074" w:rsidP="00FE1582">
            <w:pPr>
              <w:spacing w:after="0" w:line="240" w:lineRule="auto"/>
              <w:jc w:val="both"/>
              <w:rPr>
                <w:rFonts w:ascii="Times New Roman" w:eastAsia="Times New Roman" w:hAnsi="Times New Roman" w:cs="Times New Roman"/>
                <w:sz w:val="24"/>
                <w:szCs w:val="24"/>
                <w:lang w:val="en-GB" w:eastAsia="ar-SA"/>
              </w:rPr>
            </w:pPr>
            <w:r w:rsidRPr="00B5133C">
              <w:rPr>
                <w:rFonts w:ascii="Times New Roman" w:hAnsi="Times New Roman" w:cs="Times New Roman"/>
                <w:sz w:val="24"/>
                <w:szCs w:val="24"/>
                <w:lang w:val="en-GB"/>
              </w:rPr>
              <w:t>Stone material will be collected and prepared for mineralogical and analytical studies of gold and PGM.</w:t>
            </w:r>
          </w:p>
        </w:tc>
      </w:tr>
      <w:tr w:rsidR="00E13074" w:rsidRPr="00CD68E0" w:rsidTr="00FE1582">
        <w:trPr>
          <w:gridAfter w:val="2"/>
          <w:wAfter w:w="2697" w:type="dxa"/>
          <w:cantSplit/>
          <w:trHeight w:val="573"/>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8</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Comprehensive study of stone material</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center"/>
              <w:rPr>
                <w:rFonts w:ascii="Times New Roman" w:hAnsi="Times New Roman" w:cs="Times New Roman"/>
                <w:sz w:val="24"/>
                <w:szCs w:val="24"/>
              </w:rPr>
            </w:pPr>
            <w:r w:rsidRPr="00B5133C">
              <w:rPr>
                <w:rFonts w:ascii="Times New Roman" w:hAnsi="Times New Roman" w:cs="Times New Roman"/>
                <w:sz w:val="24"/>
                <w:szCs w:val="24"/>
                <w:lang w:val="en-GB"/>
              </w:rPr>
              <w:t>January</w:t>
            </w:r>
            <w:r w:rsidRPr="00B5133C">
              <w:rPr>
                <w:rFonts w:ascii="Times New Roman" w:hAnsi="Times New Roman" w:cs="Times New Roman"/>
                <w:sz w:val="24"/>
                <w:szCs w:val="24"/>
              </w:rPr>
              <w:t xml:space="preserve"> 2019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spacing w:after="0" w:line="240" w:lineRule="auto"/>
              <w:rPr>
                <w:rFonts w:ascii="Times New Roman" w:hAnsi="Times New Roman" w:cs="Times New Roman"/>
                <w:sz w:val="24"/>
                <w:szCs w:val="24"/>
              </w:rPr>
            </w:pPr>
            <w:r w:rsidRPr="00B5133C">
              <w:rPr>
                <w:rFonts w:ascii="Times New Roman" w:hAnsi="Times New Roman" w:cs="Times New Roman"/>
                <w:sz w:val="24"/>
                <w:szCs w:val="24"/>
              </w:rPr>
              <w:t>2019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stone material will be studied in detail.</w:t>
            </w:r>
          </w:p>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Analytical and mineralogical studies of the collected stone material will be conducted.</w:t>
            </w:r>
          </w:p>
        </w:tc>
      </w:tr>
      <w:tr w:rsidR="00E13074" w:rsidRPr="00CD68E0" w:rsidTr="00FE1582">
        <w:trPr>
          <w:gridAfter w:val="2"/>
          <w:wAfter w:w="2697" w:type="dxa"/>
          <w:cantSplit/>
          <w:trHeight w:val="2506"/>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9</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Geological structure and mineralogy of prospect areas</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w:t>
            </w:r>
            <w:r w:rsidRPr="00B5133C">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rPr>
              <w:t>201</w:t>
            </w:r>
            <w:r w:rsidRPr="00B5133C">
              <w:rPr>
                <w:rFonts w:cs="Times New Roman"/>
                <w:lang w:val="ru-RU"/>
              </w:rPr>
              <w:t>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The geological structure and minerageny of prospective areas will be studied.</w:t>
            </w:r>
          </w:p>
          <w:p w:rsidR="00E13074" w:rsidRPr="00B5133C" w:rsidRDefault="00E13074" w:rsidP="00FE1582">
            <w:pPr>
              <w:pStyle w:val="affb"/>
              <w:jc w:val="both"/>
              <w:rPr>
                <w:rFonts w:cs="Times New Roman"/>
                <w:lang w:val="en-GB"/>
              </w:rPr>
            </w:pPr>
            <w:r w:rsidRPr="00B5133C">
              <w:rPr>
                <w:rFonts w:cs="Times New Roman"/>
                <w:lang w:val="en-GB"/>
              </w:rPr>
              <w:t>The geological structure of territories and sites, characteristics of ores and metasomatites, gold and PGM content and location forms will be examined.</w:t>
            </w:r>
          </w:p>
        </w:tc>
      </w:tr>
      <w:tr w:rsidR="00E13074" w:rsidRPr="00CD68E0" w:rsidTr="00FE1582">
        <w:trPr>
          <w:gridAfter w:val="2"/>
          <w:wAfter w:w="2697" w:type="dxa"/>
          <w:cantSplit/>
          <w:trHeight w:val="585"/>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lastRenderedPageBreak/>
              <w:t>10</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Writing of the report and publication of the obtained materials in the form of articles</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w:t>
            </w:r>
            <w:r w:rsidRPr="00B5133C">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1</w:t>
            </w:r>
            <w:r w:rsidRPr="00B5133C">
              <w:rPr>
                <w:rFonts w:cs="Times New Roman"/>
                <w:lang w:val="ru-RU"/>
              </w:rPr>
              <w:t xml:space="preserve">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201</w:t>
            </w:r>
            <w:r w:rsidRPr="00B5133C">
              <w:rPr>
                <w:rFonts w:cs="Times New Roman"/>
                <w:lang w:val="ru-RU"/>
              </w:rPr>
              <w:t>9</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 xml:space="preserve">A research report will be prepared and the material will be published as articles in a peer-reviewed foreign scientific journal with a non-zero IF and in a peer-reviewed foreign scientific journal indexed by Scopus or Web of Sience with a non-zero IF. </w:t>
            </w:r>
          </w:p>
        </w:tc>
      </w:tr>
      <w:tr w:rsidR="00E13074" w:rsidRPr="00CD68E0" w:rsidTr="00FE1582">
        <w:trPr>
          <w:cantSplit/>
          <w:trHeight w:val="585"/>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ru-RU" w:eastAsia="ar-SA" w:bidi="ar-SA"/>
              </w:rPr>
            </w:pPr>
            <w:r w:rsidRPr="00B5133C">
              <w:rPr>
                <w:rFonts w:eastAsia="Times New Roman" w:cs="Times New Roman"/>
                <w:color w:val="auto"/>
                <w:lang w:val="ru-RU" w:eastAsia="ar-SA" w:bidi="ar-SA"/>
              </w:rPr>
              <w:t>11</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en-GB"/>
              </w:rPr>
              <w:t>Comprehensive study of stone material</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201</w:t>
            </w:r>
            <w:r w:rsidRPr="00B5133C">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 xml:space="preserve">1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20</w:t>
            </w:r>
            <w:r w:rsidRPr="00B5133C">
              <w:rPr>
                <w:rFonts w:cs="Times New Roman"/>
                <w:lang w:val="ru-RU"/>
              </w:rPr>
              <w:t>20</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The stone material will be studied in detail.</w:t>
            </w:r>
          </w:p>
          <w:p w:rsidR="00E13074" w:rsidRPr="00B5133C"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Analytical and mineralogical studies of the collected stone material will be conducted.</w:t>
            </w:r>
          </w:p>
        </w:tc>
        <w:tc>
          <w:tcPr>
            <w:tcW w:w="2697" w:type="dxa"/>
            <w:gridSpan w:val="2"/>
          </w:tcPr>
          <w:p w:rsidR="00E13074" w:rsidRPr="00B5133C" w:rsidRDefault="00E13074" w:rsidP="00FE1582">
            <w:pPr>
              <w:spacing w:after="0" w:line="240" w:lineRule="auto"/>
              <w:jc w:val="both"/>
              <w:rPr>
                <w:rFonts w:ascii="Times New Roman" w:hAnsi="Times New Roman" w:cs="Times New Roman"/>
                <w:sz w:val="24"/>
                <w:szCs w:val="24"/>
                <w:lang w:val="en-GB"/>
              </w:rPr>
            </w:pPr>
          </w:p>
        </w:tc>
      </w:tr>
      <w:tr w:rsidR="00E13074" w:rsidRPr="00CD68E0" w:rsidTr="00FE1582">
        <w:trPr>
          <w:cantSplit/>
          <w:trHeight w:val="585"/>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12</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eastAsia="Times New Roman" w:cs="Times New Roman"/>
                <w:color w:val="auto"/>
                <w:lang w:val="kk-KZ" w:eastAsia="ar-SA" w:bidi="ar-SA"/>
              </w:rPr>
            </w:pPr>
            <w:r w:rsidRPr="00B5133C">
              <w:rPr>
                <w:rFonts w:cs="Times New Roman"/>
                <w:lang w:val="kk-KZ"/>
              </w:rPr>
              <w:t>Complete description of investment attracti</w:t>
            </w:r>
            <w:r w:rsidRPr="00B5133C">
              <w:rPr>
                <w:rFonts w:cs="Times New Roman"/>
                <w:lang w:val="en-GB"/>
              </w:rPr>
              <w:t>venessof</w:t>
            </w:r>
            <w:r w:rsidRPr="00B5133C">
              <w:rPr>
                <w:rFonts w:cs="Times New Roman"/>
                <w:lang w:val="kk-KZ"/>
              </w:rPr>
              <w:t xml:space="preserve"> gold platinum-platinum mineralisation in black  shale.</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w:t>
            </w:r>
            <w:r w:rsidRPr="00B5133C">
              <w:rPr>
                <w:rFonts w:cs="Times New Roman"/>
                <w:lang w:val="ru-RU"/>
              </w:rPr>
              <w:t>20</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 xml:space="preserve">1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20</w:t>
            </w:r>
            <w:r w:rsidRPr="00B5133C">
              <w:rPr>
                <w:rFonts w:cs="Times New Roman"/>
                <w:lang w:val="ru-RU"/>
              </w:rPr>
              <w:t>20</w:t>
            </w:r>
          </w:p>
        </w:tc>
        <w:tc>
          <w:tcPr>
            <w:tcW w:w="354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spacing w:after="0" w:line="240" w:lineRule="auto"/>
              <w:jc w:val="both"/>
              <w:rPr>
                <w:rFonts w:ascii="Times New Roman" w:eastAsia="Times New Roman" w:hAnsi="Times New Roman" w:cs="Times New Roman"/>
                <w:sz w:val="24"/>
                <w:szCs w:val="24"/>
                <w:lang w:val="en-GB" w:eastAsia="ar-SA"/>
              </w:rPr>
            </w:pPr>
            <w:r w:rsidRPr="00B5133C">
              <w:rPr>
                <w:rFonts w:ascii="Times New Roman" w:hAnsi="Times New Roman" w:cs="Times New Roman"/>
                <w:sz w:val="24"/>
                <w:szCs w:val="24"/>
                <w:lang w:val="en-GB"/>
              </w:rPr>
              <w:t>A full description will be given of the investment attractive areas with gold-platinoid mineralization in black shale and a quantitative assessment of the prospects of the areas under study.</w:t>
            </w:r>
          </w:p>
        </w:tc>
        <w:tc>
          <w:tcPr>
            <w:tcW w:w="2697" w:type="dxa"/>
            <w:gridSpan w:val="2"/>
          </w:tcPr>
          <w:p w:rsidR="00E13074" w:rsidRPr="00B5133C" w:rsidRDefault="00E13074" w:rsidP="00FE1582">
            <w:pPr>
              <w:spacing w:after="0" w:line="240" w:lineRule="auto"/>
              <w:jc w:val="both"/>
              <w:rPr>
                <w:rFonts w:ascii="Times New Roman" w:hAnsi="Times New Roman" w:cs="Times New Roman"/>
                <w:sz w:val="24"/>
                <w:szCs w:val="24"/>
                <w:lang w:val="en-GB"/>
              </w:rPr>
            </w:pPr>
          </w:p>
        </w:tc>
      </w:tr>
      <w:tr w:rsidR="00E13074" w:rsidRPr="00CD68E0" w:rsidTr="00FE1582">
        <w:trPr>
          <w:gridAfter w:val="2"/>
          <w:wAfter w:w="2697" w:type="dxa"/>
          <w:cantSplit/>
          <w:trHeight w:val="739"/>
        </w:trPr>
        <w:tc>
          <w:tcPr>
            <w:tcW w:w="1061" w:type="dxa"/>
            <w:gridSpan w:val="2"/>
            <w:tcBorders>
              <w:top w:val="single" w:sz="4" w:space="0" w:color="auto"/>
              <w:left w:val="single" w:sz="6"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eastAsia="Times New Roman" w:cs="Times New Roman"/>
                <w:color w:val="auto"/>
                <w:lang w:val="kk-KZ" w:eastAsia="ar-SA" w:bidi="ar-SA"/>
              </w:rPr>
              <w:t>13</w:t>
            </w:r>
          </w:p>
        </w:tc>
        <w:tc>
          <w:tcPr>
            <w:tcW w:w="2693"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both"/>
              <w:rPr>
                <w:rFonts w:cs="Times New Roman"/>
                <w:lang w:val="en-GB"/>
              </w:rPr>
            </w:pPr>
            <w:r w:rsidRPr="00B5133C">
              <w:rPr>
                <w:rFonts w:cs="Times New Roman"/>
                <w:lang w:val="kk-KZ"/>
              </w:rPr>
              <w:t xml:space="preserve">Writing the report and publishing the </w:t>
            </w:r>
            <w:r w:rsidRPr="00B5133C">
              <w:rPr>
                <w:rFonts w:cs="Times New Roman"/>
                <w:lang w:val="en-GB"/>
              </w:rPr>
              <w:t xml:space="preserve"> obtain</w:t>
            </w:r>
            <w:r w:rsidRPr="00B5133C">
              <w:rPr>
                <w:rFonts w:cs="Times New Roman"/>
                <w:lang w:val="kk-KZ"/>
              </w:rPr>
              <w:t>ed material</w:t>
            </w:r>
            <w:r w:rsidRPr="00B5133C">
              <w:rPr>
                <w:rFonts w:cs="Times New Roman"/>
                <w:lang w:val="en-GB"/>
              </w:rPr>
              <w:t>s</w:t>
            </w:r>
            <w:r w:rsidRPr="00B5133C">
              <w:rPr>
                <w:rFonts w:cs="Times New Roman"/>
                <w:lang w:val="kk-KZ"/>
              </w:rPr>
              <w:t xml:space="preserve"> </w:t>
            </w:r>
            <w:r w:rsidRPr="00B5133C">
              <w:rPr>
                <w:rFonts w:cs="Times New Roman"/>
                <w:lang w:val="en-GB"/>
              </w:rPr>
              <w:t>(a</w:t>
            </w:r>
            <w:r w:rsidRPr="00B5133C">
              <w:rPr>
                <w:rFonts w:cs="Times New Roman"/>
                <w:lang w:val="kk-KZ"/>
              </w:rPr>
              <w:t xml:space="preserve"> monograph and </w:t>
            </w:r>
            <w:r w:rsidRPr="00B5133C">
              <w:rPr>
                <w:rFonts w:cs="Times New Roman"/>
                <w:lang w:val="en-GB"/>
              </w:rPr>
              <w:t xml:space="preserve">an </w:t>
            </w:r>
            <w:r w:rsidRPr="00B5133C">
              <w:rPr>
                <w:rFonts w:cs="Times New Roman"/>
                <w:lang w:val="kk-KZ"/>
              </w:rPr>
              <w:t>article</w:t>
            </w:r>
            <w:r w:rsidRPr="00B5133C">
              <w:rPr>
                <w:rFonts w:cs="Times New Roman"/>
                <w:lang w:val="en-GB"/>
              </w:rPr>
              <w:t>)</w:t>
            </w:r>
          </w:p>
        </w:tc>
        <w:tc>
          <w:tcPr>
            <w:tcW w:w="113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eastAsia="Times New Roman" w:cs="Times New Roman"/>
                <w:color w:val="auto"/>
                <w:lang w:val="kk-KZ" w:eastAsia="ar-SA" w:bidi="ar-SA"/>
              </w:rPr>
            </w:pPr>
            <w:r w:rsidRPr="00B5133C">
              <w:rPr>
                <w:rFonts w:cs="Times New Roman"/>
                <w:lang w:val="en-GB"/>
              </w:rPr>
              <w:t>January</w:t>
            </w:r>
            <w:r w:rsidRPr="00B5133C">
              <w:rPr>
                <w:rFonts w:cs="Times New Roman"/>
                <w:lang w:val="ru-RU"/>
              </w:rPr>
              <w:t xml:space="preserve"> </w:t>
            </w:r>
            <w:r w:rsidRPr="00B5133C">
              <w:rPr>
                <w:rFonts w:cs="Times New Roman"/>
              </w:rPr>
              <w:t>20</w:t>
            </w:r>
            <w:r w:rsidRPr="00B5133C">
              <w:rPr>
                <w:rFonts w:cs="Times New Roman"/>
                <w:lang w:val="ru-RU"/>
              </w:rPr>
              <w:t>20</w:t>
            </w:r>
          </w:p>
        </w:tc>
        <w:tc>
          <w:tcPr>
            <w:tcW w:w="1276" w:type="dxa"/>
            <w:tcBorders>
              <w:top w:val="single" w:sz="4" w:space="0" w:color="auto"/>
              <w:left w:val="single" w:sz="4" w:space="0" w:color="auto"/>
              <w:bottom w:val="single" w:sz="4" w:space="0" w:color="auto"/>
              <w:right w:val="single" w:sz="4" w:space="0" w:color="auto"/>
            </w:tcBorders>
          </w:tcPr>
          <w:p w:rsidR="00E13074" w:rsidRPr="00B5133C" w:rsidRDefault="00E13074" w:rsidP="00FE1582">
            <w:pPr>
              <w:pStyle w:val="affb"/>
              <w:jc w:val="center"/>
              <w:rPr>
                <w:rFonts w:cs="Times New Roman"/>
                <w:lang w:val="en-GB"/>
              </w:rPr>
            </w:pPr>
            <w:r w:rsidRPr="00B5133C">
              <w:rPr>
                <w:rFonts w:cs="Times New Roman"/>
              </w:rPr>
              <w:t xml:space="preserve">1 </w:t>
            </w:r>
            <w:r w:rsidRPr="00B5133C">
              <w:rPr>
                <w:rFonts w:cs="Times New Roman"/>
                <w:lang w:val="en-GB"/>
              </w:rPr>
              <w:t>November</w:t>
            </w:r>
          </w:p>
          <w:p w:rsidR="00E13074" w:rsidRPr="00B5133C" w:rsidRDefault="00E13074" w:rsidP="00FE1582">
            <w:pPr>
              <w:pStyle w:val="affb"/>
              <w:jc w:val="center"/>
              <w:rPr>
                <w:rFonts w:eastAsia="Times New Roman" w:cs="Times New Roman"/>
                <w:color w:val="auto"/>
                <w:lang w:val="ru-RU" w:eastAsia="ar-SA" w:bidi="ar-SA"/>
              </w:rPr>
            </w:pPr>
            <w:r w:rsidRPr="00B5133C">
              <w:rPr>
                <w:rFonts w:cs="Times New Roman"/>
              </w:rPr>
              <w:t>20</w:t>
            </w:r>
            <w:r w:rsidRPr="00B5133C">
              <w:rPr>
                <w:rFonts w:cs="Times New Roman"/>
                <w:lang w:val="ru-RU"/>
              </w:rPr>
              <w:t>20</w:t>
            </w:r>
          </w:p>
        </w:tc>
        <w:tc>
          <w:tcPr>
            <w:tcW w:w="3546" w:type="dxa"/>
            <w:tcBorders>
              <w:top w:val="single" w:sz="4" w:space="0" w:color="auto"/>
              <w:left w:val="single" w:sz="4" w:space="0" w:color="auto"/>
              <w:bottom w:val="single" w:sz="4" w:space="0" w:color="auto"/>
              <w:right w:val="single" w:sz="4" w:space="0" w:color="auto"/>
            </w:tcBorders>
          </w:tcPr>
          <w:p w:rsidR="00E13074" w:rsidRPr="00D87D63" w:rsidRDefault="00E13074" w:rsidP="00FE1582">
            <w:pPr>
              <w:spacing w:after="0" w:line="240" w:lineRule="auto"/>
              <w:jc w:val="both"/>
              <w:rPr>
                <w:rFonts w:ascii="Times New Roman" w:hAnsi="Times New Roman" w:cs="Times New Roman"/>
                <w:sz w:val="24"/>
                <w:szCs w:val="24"/>
                <w:lang w:val="en-GB"/>
              </w:rPr>
            </w:pPr>
            <w:r w:rsidRPr="00B5133C">
              <w:rPr>
                <w:rFonts w:ascii="Times New Roman" w:hAnsi="Times New Roman" w:cs="Times New Roman"/>
                <w:sz w:val="24"/>
                <w:szCs w:val="24"/>
                <w:lang w:val="en-GB"/>
              </w:rPr>
              <w:t>A research report will be prepared and the material will be published as a monograph and an article in a peer-reviewed foreign journal with nonzero IF indexed in a Scopus database such as “Geology and Geophysics”, Novosibirsk, Russia.</w:t>
            </w:r>
          </w:p>
        </w:tc>
      </w:tr>
      <w:tr w:rsidR="00E13074" w:rsidRPr="00CD68E0" w:rsidTr="00FE1582">
        <w:tblPrEx>
          <w:tblCellMar>
            <w:left w:w="108" w:type="dxa"/>
            <w:right w:w="108" w:type="dxa"/>
          </w:tblCellMar>
          <w:tblLook w:val="04A0" w:firstRow="1" w:lastRow="0" w:firstColumn="1" w:lastColumn="0" w:noHBand="0" w:noVBand="1"/>
        </w:tblPrEx>
        <w:trPr>
          <w:gridBefore w:val="1"/>
          <w:gridAfter w:val="1"/>
          <w:wBefore w:w="207" w:type="dxa"/>
          <w:wAfter w:w="2450" w:type="dxa"/>
          <w:trHeight w:val="314"/>
        </w:trPr>
        <w:tc>
          <w:tcPr>
            <w:tcW w:w="9752" w:type="dxa"/>
            <w:gridSpan w:val="6"/>
            <w:shd w:val="clear" w:color="auto" w:fill="auto"/>
          </w:tcPr>
          <w:p w:rsidR="00E13074" w:rsidRPr="00D87D63" w:rsidRDefault="00E13074" w:rsidP="00FE1582">
            <w:pPr>
              <w:pStyle w:val="affb"/>
              <w:jc w:val="both"/>
              <w:rPr>
                <w:rFonts w:cs="Times New Roman"/>
                <w:color w:val="auto"/>
                <w:lang w:val="en-GB"/>
              </w:rPr>
            </w:pPr>
          </w:p>
          <w:p w:rsidR="00E13074" w:rsidRPr="00D87D63" w:rsidRDefault="00E13074" w:rsidP="00FE1582">
            <w:pPr>
              <w:pStyle w:val="affb"/>
              <w:jc w:val="both"/>
              <w:rPr>
                <w:rFonts w:cs="Times New Roman"/>
                <w:lang w:val="en-GB"/>
              </w:rPr>
            </w:pPr>
          </w:p>
        </w:tc>
      </w:tr>
    </w:tbl>
    <w:p w:rsidR="000A7202" w:rsidRPr="00283EBC" w:rsidRDefault="000A7202" w:rsidP="000A7202">
      <w:pPr>
        <w:pStyle w:val="210"/>
        <w:shd w:val="clear" w:color="auto" w:fill="auto"/>
        <w:spacing w:line="200" w:lineRule="exact"/>
        <w:rPr>
          <w:b w:val="0"/>
          <w:sz w:val="24"/>
          <w:szCs w:val="24"/>
          <w:lang w:val="en-US"/>
        </w:rPr>
      </w:pPr>
    </w:p>
    <w:p w:rsidR="00E13074" w:rsidRPr="00E13074" w:rsidRDefault="00E13074" w:rsidP="00667A5A">
      <w:pPr>
        <w:spacing w:after="0" w:line="360" w:lineRule="auto"/>
        <w:rPr>
          <w:rFonts w:ascii="Times New Roman" w:hAnsi="Times New Roman" w:cs="Times New Roman"/>
          <w:sz w:val="24"/>
          <w:szCs w:val="24"/>
          <w:lang w:val="en-GB"/>
        </w:rPr>
      </w:pPr>
    </w:p>
    <w:sectPr w:rsidR="00E13074" w:rsidRPr="00E13074" w:rsidSect="002F65F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0BD3" w:rsidRDefault="00EB0BD3" w:rsidP="00DA3A15">
      <w:pPr>
        <w:spacing w:after="0" w:line="240" w:lineRule="auto"/>
      </w:pPr>
      <w:r>
        <w:separator/>
      </w:r>
    </w:p>
  </w:endnote>
  <w:endnote w:type="continuationSeparator" w:id="0">
    <w:p w:rsidR="00EB0BD3" w:rsidRDefault="00EB0BD3" w:rsidP="00DA3A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Vivaldi">
    <w:panose1 w:val="03020602050506090804"/>
    <w:charset w:val="00"/>
    <w:family w:val="script"/>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Pragmatica C">
    <w:altName w:val="Times New Roman"/>
    <w:panose1 w:val="00000000000000000000"/>
    <w:charset w:val="CC"/>
    <w:family w:val="auto"/>
    <w:notTrueType/>
    <w:pitch w:val="default"/>
    <w:sig w:usb0="00000203" w:usb1="00000000" w:usb2="00000000" w:usb3="00000000" w:csb0="00000005" w:csb1="00000000"/>
  </w:font>
  <w:font w:name="TimesNewRomanPS-ItalicMT">
    <w:panose1 w:val="00000000000000000000"/>
    <w:charset w:val="CC"/>
    <w:family w:val="auto"/>
    <w:notTrueType/>
    <w:pitch w:val="default"/>
    <w:sig w:usb0="00000201" w:usb1="00000000" w:usb2="00000000" w:usb3="00000000" w:csb0="00000004" w:csb1="00000000"/>
  </w:font>
  <w:font w:name="TimesNewRomanPS-BoldItalic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Times New Roman+FPEF">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0282455"/>
      <w:docPartObj>
        <w:docPartGallery w:val="Page Numbers (Bottom of Page)"/>
        <w:docPartUnique/>
      </w:docPartObj>
    </w:sdtPr>
    <w:sdtContent>
      <w:p w:rsidR="00CD68E0" w:rsidRDefault="00CD68E0">
        <w:pPr>
          <w:pStyle w:val="af3"/>
          <w:jc w:val="center"/>
        </w:pPr>
        <w:r>
          <w:fldChar w:fldCharType="begin"/>
        </w:r>
        <w:r>
          <w:instrText>PAGE   \* MERGEFORMAT</w:instrText>
        </w:r>
        <w:r>
          <w:fldChar w:fldCharType="separate"/>
        </w:r>
        <w:r w:rsidR="00601AAD">
          <w:rPr>
            <w:noProof/>
          </w:rPr>
          <w:t>26</w:t>
        </w:r>
        <w:r>
          <w:fldChar w:fldCharType="end"/>
        </w:r>
      </w:p>
    </w:sdtContent>
  </w:sdt>
  <w:p w:rsidR="00CD68E0" w:rsidRDefault="00CD68E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0BD3" w:rsidRDefault="00EB0BD3" w:rsidP="00DA3A15">
      <w:pPr>
        <w:spacing w:after="0" w:line="240" w:lineRule="auto"/>
      </w:pPr>
      <w:r>
        <w:separator/>
      </w:r>
    </w:p>
  </w:footnote>
  <w:footnote w:type="continuationSeparator" w:id="0">
    <w:p w:rsidR="00EB0BD3" w:rsidRDefault="00EB0BD3" w:rsidP="00DA3A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5F5808"/>
    <w:multiLevelType w:val="multilevel"/>
    <w:tmpl w:val="D6143A7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 w15:restartNumberingAfterBreak="0">
    <w:nsid w:val="16D52D8A"/>
    <w:multiLevelType w:val="hybridMultilevel"/>
    <w:tmpl w:val="8D8CBEA0"/>
    <w:lvl w:ilvl="0" w:tplc="180CDD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84835EC"/>
    <w:multiLevelType w:val="hybridMultilevel"/>
    <w:tmpl w:val="EB4EC55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C5C2AF9"/>
    <w:multiLevelType w:val="hybridMultilevel"/>
    <w:tmpl w:val="7CC065A2"/>
    <w:lvl w:ilvl="0" w:tplc="D4124586">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6F53E21"/>
    <w:multiLevelType w:val="multilevel"/>
    <w:tmpl w:val="9EC45ACE"/>
    <w:styleLink w:val="3"/>
    <w:lvl w:ilvl="0">
      <w:start w:val="1"/>
      <w:numFmt w:val="decimal"/>
      <w:lvlText w:val="%1."/>
      <w:lvlJc w:val="left"/>
      <w:pPr>
        <w:tabs>
          <w:tab w:val="num" w:pos="360"/>
        </w:tabs>
        <w:ind w:left="360" w:hanging="360"/>
      </w:pPr>
      <w:rPr>
        <w:rFonts w:hint="default"/>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67086548"/>
    <w:multiLevelType w:val="hybridMultilevel"/>
    <w:tmpl w:val="08C830FA"/>
    <w:lvl w:ilvl="0" w:tplc="9BE2A3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798B0F19"/>
    <w:multiLevelType w:val="multilevel"/>
    <w:tmpl w:val="9EC45ACE"/>
    <w:styleLink w:val="2"/>
    <w:lvl w:ilvl="0">
      <w:start w:val="1"/>
      <w:numFmt w:val="decimal"/>
      <w:lvlText w:val="%1."/>
      <w:lvlJc w:val="left"/>
      <w:pPr>
        <w:tabs>
          <w:tab w:val="num" w:pos="360"/>
        </w:tabs>
        <w:ind w:left="360" w:hanging="360"/>
      </w:pPr>
      <w:rPr>
        <w:rFonts w:hint="default"/>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7BD55F4E"/>
    <w:multiLevelType w:val="hybridMultilevel"/>
    <w:tmpl w:val="F2E84E48"/>
    <w:lvl w:ilvl="0" w:tplc="2A5462C6">
      <w:start w:val="1"/>
      <w:numFmt w:val="bullet"/>
      <w:lvlText w:val="–"/>
      <w:lvlJc w:val="left"/>
      <w:pPr>
        <w:tabs>
          <w:tab w:val="num" w:pos="9760"/>
        </w:tabs>
        <w:ind w:left="9760" w:hanging="360"/>
      </w:pPr>
      <w:rPr>
        <w:rFonts w:ascii="Vivaldi" w:hAnsi="Vivaldi" w:hint="default"/>
      </w:rPr>
    </w:lvl>
    <w:lvl w:ilvl="1" w:tplc="04190003" w:tentative="1">
      <w:start w:val="1"/>
      <w:numFmt w:val="bullet"/>
      <w:lvlText w:val="o"/>
      <w:lvlJc w:val="left"/>
      <w:pPr>
        <w:tabs>
          <w:tab w:val="num" w:pos="472"/>
        </w:tabs>
        <w:ind w:left="472" w:hanging="360"/>
      </w:pPr>
      <w:rPr>
        <w:rFonts w:ascii="Courier New" w:hAnsi="Courier New" w:cs="Courier New" w:hint="default"/>
      </w:rPr>
    </w:lvl>
    <w:lvl w:ilvl="2" w:tplc="04190005" w:tentative="1">
      <w:start w:val="1"/>
      <w:numFmt w:val="bullet"/>
      <w:lvlText w:val=""/>
      <w:lvlJc w:val="left"/>
      <w:pPr>
        <w:tabs>
          <w:tab w:val="num" w:pos="1192"/>
        </w:tabs>
        <w:ind w:left="1192" w:hanging="360"/>
      </w:pPr>
      <w:rPr>
        <w:rFonts w:ascii="Wingdings" w:hAnsi="Wingdings" w:hint="default"/>
      </w:rPr>
    </w:lvl>
    <w:lvl w:ilvl="3" w:tplc="04190001" w:tentative="1">
      <w:start w:val="1"/>
      <w:numFmt w:val="bullet"/>
      <w:lvlText w:val=""/>
      <w:lvlJc w:val="left"/>
      <w:pPr>
        <w:tabs>
          <w:tab w:val="num" w:pos="1912"/>
        </w:tabs>
        <w:ind w:left="1912" w:hanging="360"/>
      </w:pPr>
      <w:rPr>
        <w:rFonts w:ascii="Symbol" w:hAnsi="Symbol" w:hint="default"/>
      </w:rPr>
    </w:lvl>
    <w:lvl w:ilvl="4" w:tplc="04190003" w:tentative="1">
      <w:start w:val="1"/>
      <w:numFmt w:val="bullet"/>
      <w:lvlText w:val="o"/>
      <w:lvlJc w:val="left"/>
      <w:pPr>
        <w:tabs>
          <w:tab w:val="num" w:pos="2632"/>
        </w:tabs>
        <w:ind w:left="2632" w:hanging="360"/>
      </w:pPr>
      <w:rPr>
        <w:rFonts w:ascii="Courier New" w:hAnsi="Courier New" w:cs="Courier New" w:hint="default"/>
      </w:rPr>
    </w:lvl>
    <w:lvl w:ilvl="5" w:tplc="04190005" w:tentative="1">
      <w:start w:val="1"/>
      <w:numFmt w:val="bullet"/>
      <w:lvlText w:val=""/>
      <w:lvlJc w:val="left"/>
      <w:pPr>
        <w:tabs>
          <w:tab w:val="num" w:pos="3352"/>
        </w:tabs>
        <w:ind w:left="3352" w:hanging="360"/>
      </w:pPr>
      <w:rPr>
        <w:rFonts w:ascii="Wingdings" w:hAnsi="Wingdings" w:hint="default"/>
      </w:rPr>
    </w:lvl>
    <w:lvl w:ilvl="6" w:tplc="04190001" w:tentative="1">
      <w:start w:val="1"/>
      <w:numFmt w:val="bullet"/>
      <w:lvlText w:val=""/>
      <w:lvlJc w:val="left"/>
      <w:pPr>
        <w:tabs>
          <w:tab w:val="num" w:pos="4072"/>
        </w:tabs>
        <w:ind w:left="4072" w:hanging="360"/>
      </w:pPr>
      <w:rPr>
        <w:rFonts w:ascii="Symbol" w:hAnsi="Symbol" w:hint="default"/>
      </w:rPr>
    </w:lvl>
    <w:lvl w:ilvl="7" w:tplc="04190003" w:tentative="1">
      <w:start w:val="1"/>
      <w:numFmt w:val="bullet"/>
      <w:lvlText w:val="o"/>
      <w:lvlJc w:val="left"/>
      <w:pPr>
        <w:tabs>
          <w:tab w:val="num" w:pos="4792"/>
        </w:tabs>
        <w:ind w:left="4792" w:hanging="360"/>
      </w:pPr>
      <w:rPr>
        <w:rFonts w:ascii="Courier New" w:hAnsi="Courier New" w:cs="Courier New" w:hint="default"/>
      </w:rPr>
    </w:lvl>
    <w:lvl w:ilvl="8" w:tplc="04190005" w:tentative="1">
      <w:start w:val="1"/>
      <w:numFmt w:val="bullet"/>
      <w:lvlText w:val=""/>
      <w:lvlJc w:val="left"/>
      <w:pPr>
        <w:tabs>
          <w:tab w:val="num" w:pos="5512"/>
        </w:tabs>
        <w:ind w:left="5512" w:hanging="360"/>
      </w:pPr>
      <w:rPr>
        <w:rFonts w:ascii="Wingdings" w:hAnsi="Wingdings" w:hint="default"/>
      </w:rPr>
    </w:lvl>
  </w:abstractNum>
  <w:abstractNum w:abstractNumId="8" w15:restartNumberingAfterBreak="0">
    <w:nsid w:val="7E7F2FDB"/>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num w:numId="1">
    <w:abstractNumId w:val="7"/>
  </w:num>
  <w:num w:numId="2">
    <w:abstractNumId w:val="5"/>
  </w:num>
  <w:num w:numId="3">
    <w:abstractNumId w:val="8"/>
  </w:num>
  <w:num w:numId="4">
    <w:abstractNumId w:val="6"/>
  </w:num>
  <w:num w:numId="5">
    <w:abstractNumId w:val="4"/>
  </w:num>
  <w:num w:numId="6">
    <w:abstractNumId w:val="1"/>
  </w:num>
  <w:num w:numId="7">
    <w:abstractNumId w:val="3"/>
  </w:num>
  <w:num w:numId="8">
    <w:abstractNumId w:val="2"/>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A97"/>
    <w:rsid w:val="00010C97"/>
    <w:rsid w:val="00036B07"/>
    <w:rsid w:val="00047B0A"/>
    <w:rsid w:val="00063165"/>
    <w:rsid w:val="00073D9B"/>
    <w:rsid w:val="00073F70"/>
    <w:rsid w:val="00074D4A"/>
    <w:rsid w:val="00087F51"/>
    <w:rsid w:val="00096D38"/>
    <w:rsid w:val="000A7202"/>
    <w:rsid w:val="000B7BF8"/>
    <w:rsid w:val="000D19F0"/>
    <w:rsid w:val="000E3A3D"/>
    <w:rsid w:val="000E3B1B"/>
    <w:rsid w:val="000F06EE"/>
    <w:rsid w:val="00102B47"/>
    <w:rsid w:val="00102D4D"/>
    <w:rsid w:val="00103B7D"/>
    <w:rsid w:val="00111A3F"/>
    <w:rsid w:val="00121B05"/>
    <w:rsid w:val="00135079"/>
    <w:rsid w:val="0013569D"/>
    <w:rsid w:val="00140AB4"/>
    <w:rsid w:val="001544DB"/>
    <w:rsid w:val="001779F4"/>
    <w:rsid w:val="00197639"/>
    <w:rsid w:val="001A472C"/>
    <w:rsid w:val="001A5506"/>
    <w:rsid w:val="001B3BE8"/>
    <w:rsid w:val="001B550A"/>
    <w:rsid w:val="001B75A3"/>
    <w:rsid w:val="001C4914"/>
    <w:rsid w:val="001D3D4A"/>
    <w:rsid w:val="001E3FE2"/>
    <w:rsid w:val="00210AA5"/>
    <w:rsid w:val="00211CC5"/>
    <w:rsid w:val="00232F90"/>
    <w:rsid w:val="002339C0"/>
    <w:rsid w:val="002361D4"/>
    <w:rsid w:val="00241363"/>
    <w:rsid w:val="00263E9A"/>
    <w:rsid w:val="00265EC3"/>
    <w:rsid w:val="00270D97"/>
    <w:rsid w:val="002775CE"/>
    <w:rsid w:val="002813DB"/>
    <w:rsid w:val="00282FAA"/>
    <w:rsid w:val="00283EBC"/>
    <w:rsid w:val="00286400"/>
    <w:rsid w:val="00286BCF"/>
    <w:rsid w:val="002912CE"/>
    <w:rsid w:val="002A58F0"/>
    <w:rsid w:val="002B48C4"/>
    <w:rsid w:val="002C6F49"/>
    <w:rsid w:val="002E0BD0"/>
    <w:rsid w:val="002E2E66"/>
    <w:rsid w:val="002F224F"/>
    <w:rsid w:val="002F65F4"/>
    <w:rsid w:val="00304571"/>
    <w:rsid w:val="00305136"/>
    <w:rsid w:val="00311F01"/>
    <w:rsid w:val="003149AB"/>
    <w:rsid w:val="003208C1"/>
    <w:rsid w:val="003342A5"/>
    <w:rsid w:val="003445E1"/>
    <w:rsid w:val="00355AE3"/>
    <w:rsid w:val="00356AE1"/>
    <w:rsid w:val="00367727"/>
    <w:rsid w:val="00370AA5"/>
    <w:rsid w:val="00381C81"/>
    <w:rsid w:val="0039067F"/>
    <w:rsid w:val="00390B46"/>
    <w:rsid w:val="00391045"/>
    <w:rsid w:val="003949F4"/>
    <w:rsid w:val="003C5531"/>
    <w:rsid w:val="003D6D57"/>
    <w:rsid w:val="003E4A80"/>
    <w:rsid w:val="003E5274"/>
    <w:rsid w:val="003F25C5"/>
    <w:rsid w:val="00404460"/>
    <w:rsid w:val="004150A4"/>
    <w:rsid w:val="00415B1D"/>
    <w:rsid w:val="004433BD"/>
    <w:rsid w:val="00455F7B"/>
    <w:rsid w:val="004655F6"/>
    <w:rsid w:val="00467D97"/>
    <w:rsid w:val="0047629B"/>
    <w:rsid w:val="004B2518"/>
    <w:rsid w:val="004C401A"/>
    <w:rsid w:val="004E2190"/>
    <w:rsid w:val="004E2470"/>
    <w:rsid w:val="004E3CCF"/>
    <w:rsid w:val="004E600F"/>
    <w:rsid w:val="00507740"/>
    <w:rsid w:val="005201CA"/>
    <w:rsid w:val="0052503C"/>
    <w:rsid w:val="00557254"/>
    <w:rsid w:val="005620D2"/>
    <w:rsid w:val="0056411E"/>
    <w:rsid w:val="005729F6"/>
    <w:rsid w:val="00574598"/>
    <w:rsid w:val="00574BB9"/>
    <w:rsid w:val="00574BD1"/>
    <w:rsid w:val="00576204"/>
    <w:rsid w:val="00581060"/>
    <w:rsid w:val="0058140B"/>
    <w:rsid w:val="00596A88"/>
    <w:rsid w:val="005A05C5"/>
    <w:rsid w:val="005A33FA"/>
    <w:rsid w:val="005B0FA0"/>
    <w:rsid w:val="005C032C"/>
    <w:rsid w:val="005D6966"/>
    <w:rsid w:val="005D7A17"/>
    <w:rsid w:val="005E14A5"/>
    <w:rsid w:val="005F1B37"/>
    <w:rsid w:val="005F3EA0"/>
    <w:rsid w:val="005F5D65"/>
    <w:rsid w:val="006019EE"/>
    <w:rsid w:val="00601AAD"/>
    <w:rsid w:val="00605BB5"/>
    <w:rsid w:val="00613183"/>
    <w:rsid w:val="00620F7C"/>
    <w:rsid w:val="00626229"/>
    <w:rsid w:val="006334B3"/>
    <w:rsid w:val="00653F66"/>
    <w:rsid w:val="006610AE"/>
    <w:rsid w:val="00667A5A"/>
    <w:rsid w:val="00682ECE"/>
    <w:rsid w:val="006A4A4B"/>
    <w:rsid w:val="006B1B52"/>
    <w:rsid w:val="006C0ABB"/>
    <w:rsid w:val="006C21B2"/>
    <w:rsid w:val="006D34D4"/>
    <w:rsid w:val="00702FAA"/>
    <w:rsid w:val="00707C3D"/>
    <w:rsid w:val="00713B72"/>
    <w:rsid w:val="00726495"/>
    <w:rsid w:val="00746A58"/>
    <w:rsid w:val="00750D5F"/>
    <w:rsid w:val="00763599"/>
    <w:rsid w:val="00791CFD"/>
    <w:rsid w:val="007A5B62"/>
    <w:rsid w:val="007B53F9"/>
    <w:rsid w:val="007C2D34"/>
    <w:rsid w:val="00834CBE"/>
    <w:rsid w:val="0084561C"/>
    <w:rsid w:val="00861A91"/>
    <w:rsid w:val="00862DF7"/>
    <w:rsid w:val="00867EC3"/>
    <w:rsid w:val="00880EDD"/>
    <w:rsid w:val="00885EB8"/>
    <w:rsid w:val="00892D95"/>
    <w:rsid w:val="00893E93"/>
    <w:rsid w:val="008A30A5"/>
    <w:rsid w:val="008A43BC"/>
    <w:rsid w:val="008A4C44"/>
    <w:rsid w:val="008C08DA"/>
    <w:rsid w:val="008D57FA"/>
    <w:rsid w:val="008F49EA"/>
    <w:rsid w:val="00905FE0"/>
    <w:rsid w:val="0092711F"/>
    <w:rsid w:val="00932313"/>
    <w:rsid w:val="00936EC4"/>
    <w:rsid w:val="0094055E"/>
    <w:rsid w:val="00940D4E"/>
    <w:rsid w:val="00942D6E"/>
    <w:rsid w:val="00944ADB"/>
    <w:rsid w:val="00986DCC"/>
    <w:rsid w:val="00995BD8"/>
    <w:rsid w:val="009B0B72"/>
    <w:rsid w:val="009C6A1F"/>
    <w:rsid w:val="009D39C3"/>
    <w:rsid w:val="009E6D0D"/>
    <w:rsid w:val="009F092F"/>
    <w:rsid w:val="00A00CA4"/>
    <w:rsid w:val="00A0258F"/>
    <w:rsid w:val="00A03FB6"/>
    <w:rsid w:val="00A13F3B"/>
    <w:rsid w:val="00A14F35"/>
    <w:rsid w:val="00A34902"/>
    <w:rsid w:val="00A401B3"/>
    <w:rsid w:val="00A4680E"/>
    <w:rsid w:val="00A90718"/>
    <w:rsid w:val="00A90C41"/>
    <w:rsid w:val="00A96325"/>
    <w:rsid w:val="00A96626"/>
    <w:rsid w:val="00AB374F"/>
    <w:rsid w:val="00AB636C"/>
    <w:rsid w:val="00AC3F23"/>
    <w:rsid w:val="00AD7399"/>
    <w:rsid w:val="00AD73F0"/>
    <w:rsid w:val="00B01436"/>
    <w:rsid w:val="00B163CC"/>
    <w:rsid w:val="00B16CBF"/>
    <w:rsid w:val="00B2292A"/>
    <w:rsid w:val="00B246DB"/>
    <w:rsid w:val="00B35C7B"/>
    <w:rsid w:val="00B46598"/>
    <w:rsid w:val="00B5133C"/>
    <w:rsid w:val="00B563B4"/>
    <w:rsid w:val="00B64528"/>
    <w:rsid w:val="00B7227D"/>
    <w:rsid w:val="00B724CB"/>
    <w:rsid w:val="00B80038"/>
    <w:rsid w:val="00B93C16"/>
    <w:rsid w:val="00B96313"/>
    <w:rsid w:val="00BA60ED"/>
    <w:rsid w:val="00BB57D5"/>
    <w:rsid w:val="00BC435A"/>
    <w:rsid w:val="00BC662F"/>
    <w:rsid w:val="00BE1AA2"/>
    <w:rsid w:val="00BF15E5"/>
    <w:rsid w:val="00BF5BE3"/>
    <w:rsid w:val="00C21904"/>
    <w:rsid w:val="00C21CF6"/>
    <w:rsid w:val="00C3300F"/>
    <w:rsid w:val="00C407D5"/>
    <w:rsid w:val="00C46A74"/>
    <w:rsid w:val="00C71DC5"/>
    <w:rsid w:val="00C73FEA"/>
    <w:rsid w:val="00C856E8"/>
    <w:rsid w:val="00C91588"/>
    <w:rsid w:val="00CA3016"/>
    <w:rsid w:val="00CA4F7B"/>
    <w:rsid w:val="00CA60FE"/>
    <w:rsid w:val="00CA68E8"/>
    <w:rsid w:val="00CB46FA"/>
    <w:rsid w:val="00CC0106"/>
    <w:rsid w:val="00CC592F"/>
    <w:rsid w:val="00CC6C91"/>
    <w:rsid w:val="00CD0850"/>
    <w:rsid w:val="00CD68E0"/>
    <w:rsid w:val="00CE727F"/>
    <w:rsid w:val="00CF28C1"/>
    <w:rsid w:val="00D17217"/>
    <w:rsid w:val="00D210B0"/>
    <w:rsid w:val="00D373EC"/>
    <w:rsid w:val="00D47617"/>
    <w:rsid w:val="00D5723F"/>
    <w:rsid w:val="00D8616D"/>
    <w:rsid w:val="00D90CD3"/>
    <w:rsid w:val="00D921F1"/>
    <w:rsid w:val="00DA04CD"/>
    <w:rsid w:val="00DA3A15"/>
    <w:rsid w:val="00DA40F2"/>
    <w:rsid w:val="00DB1786"/>
    <w:rsid w:val="00DD2898"/>
    <w:rsid w:val="00DD383B"/>
    <w:rsid w:val="00DD39AB"/>
    <w:rsid w:val="00DD5302"/>
    <w:rsid w:val="00DD6189"/>
    <w:rsid w:val="00DE04FC"/>
    <w:rsid w:val="00DE3DF8"/>
    <w:rsid w:val="00DE411E"/>
    <w:rsid w:val="00DE4752"/>
    <w:rsid w:val="00DF0AB6"/>
    <w:rsid w:val="00DF0E42"/>
    <w:rsid w:val="00DF4A97"/>
    <w:rsid w:val="00DF5F5E"/>
    <w:rsid w:val="00E0103F"/>
    <w:rsid w:val="00E03613"/>
    <w:rsid w:val="00E13074"/>
    <w:rsid w:val="00E343E7"/>
    <w:rsid w:val="00E449F8"/>
    <w:rsid w:val="00E7252F"/>
    <w:rsid w:val="00E73159"/>
    <w:rsid w:val="00E7776C"/>
    <w:rsid w:val="00EB0BD3"/>
    <w:rsid w:val="00EB3293"/>
    <w:rsid w:val="00EF2C00"/>
    <w:rsid w:val="00EF5541"/>
    <w:rsid w:val="00F22D97"/>
    <w:rsid w:val="00F3190E"/>
    <w:rsid w:val="00F854A4"/>
    <w:rsid w:val="00F87196"/>
    <w:rsid w:val="00F92365"/>
    <w:rsid w:val="00F92393"/>
    <w:rsid w:val="00F94213"/>
    <w:rsid w:val="00F96493"/>
    <w:rsid w:val="00FA2003"/>
    <w:rsid w:val="00FB01FB"/>
    <w:rsid w:val="00FB2893"/>
    <w:rsid w:val="00FB7E6F"/>
    <w:rsid w:val="00FD1A2E"/>
    <w:rsid w:val="00FD4AFB"/>
    <w:rsid w:val="00FE1582"/>
    <w:rsid w:val="00FE67C6"/>
    <w:rsid w:val="00FF53E7"/>
    <w:rsid w:val="00FF60C3"/>
    <w:rsid w:val="00FF73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E1AE4D-62C5-4566-9D77-2752B6163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65F4"/>
    <w:pPr>
      <w:spacing w:after="200" w:line="276" w:lineRule="auto"/>
    </w:pPr>
    <w:rPr>
      <w:rFonts w:eastAsiaTheme="minorEastAsia"/>
      <w:lang w:eastAsia="ru-RU"/>
    </w:rPr>
  </w:style>
  <w:style w:type="paragraph" w:styleId="1">
    <w:name w:val="heading 1"/>
    <w:aliases w:val="Заголовок 1 Знак1 Знак,Заголовок 1 Знак Знак Знак Знак Знак,Заголовок 1 Знак Знак Знак Знак"/>
    <w:basedOn w:val="a"/>
    <w:next w:val="a"/>
    <w:link w:val="10"/>
    <w:qFormat/>
    <w:rsid w:val="002F65F4"/>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
    <w:next w:val="a"/>
    <w:link w:val="21"/>
    <w:qFormat/>
    <w:rsid w:val="002F65F4"/>
    <w:pPr>
      <w:keepNext/>
      <w:spacing w:after="0" w:line="240" w:lineRule="auto"/>
      <w:jc w:val="center"/>
      <w:outlineLvl w:val="1"/>
    </w:pPr>
    <w:rPr>
      <w:rFonts w:ascii="Times New Roman" w:eastAsia="Times New Roman" w:hAnsi="Times New Roman" w:cs="Times New Roman"/>
      <w:b/>
      <w:sz w:val="24"/>
      <w:szCs w:val="20"/>
    </w:rPr>
  </w:style>
  <w:style w:type="paragraph" w:styleId="30">
    <w:name w:val="heading 3"/>
    <w:aliases w:val="Заголовок 3 Знак Знак Знак Знак Знак Знак Знак Знак,Заголовок 3 Знак Знак Знак Знак Знак Знак,Заголовок 3 Знак Знак Знак,Заголовок 3 Знак Знак Знак Знак Знак Знак Знак,Заголовок 3 Знак Знак"/>
    <w:basedOn w:val="a"/>
    <w:next w:val="a"/>
    <w:link w:val="31"/>
    <w:qFormat/>
    <w:rsid w:val="002F65F4"/>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2F65F4"/>
    <w:pPr>
      <w:keepNext/>
      <w:tabs>
        <w:tab w:val="left" w:pos="0"/>
      </w:tabs>
      <w:spacing w:after="0" w:line="240" w:lineRule="auto"/>
      <w:jc w:val="center"/>
      <w:outlineLvl w:val="3"/>
    </w:pPr>
    <w:rPr>
      <w:rFonts w:ascii="Times New Roman" w:eastAsia="Times New Roman" w:hAnsi="Times New Roman" w:cs="Times New Roman"/>
      <w:b/>
      <w:sz w:val="28"/>
      <w:szCs w:val="20"/>
    </w:rPr>
  </w:style>
  <w:style w:type="paragraph" w:styleId="5">
    <w:name w:val="heading 5"/>
    <w:basedOn w:val="a"/>
    <w:next w:val="a"/>
    <w:link w:val="50"/>
    <w:qFormat/>
    <w:rsid w:val="002F65F4"/>
    <w:pPr>
      <w:keepNext/>
      <w:tabs>
        <w:tab w:val="left" w:pos="0"/>
      </w:tabs>
      <w:spacing w:after="0" w:line="240" w:lineRule="auto"/>
      <w:jc w:val="center"/>
      <w:outlineLvl w:val="4"/>
    </w:pPr>
    <w:rPr>
      <w:rFonts w:ascii="Times New Roman" w:eastAsia="Times New Roman" w:hAnsi="Times New Roman" w:cs="Times New Roman"/>
      <w:b/>
      <w:sz w:val="28"/>
      <w:szCs w:val="20"/>
    </w:rPr>
  </w:style>
  <w:style w:type="paragraph" w:styleId="6">
    <w:name w:val="heading 6"/>
    <w:basedOn w:val="a"/>
    <w:next w:val="a"/>
    <w:link w:val="60"/>
    <w:qFormat/>
    <w:rsid w:val="002F65F4"/>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qFormat/>
    <w:rsid w:val="002F65F4"/>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qFormat/>
    <w:rsid w:val="002F65F4"/>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qFormat/>
    <w:rsid w:val="002F65F4"/>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F65F4"/>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Normal (Web)"/>
    <w:basedOn w:val="a"/>
    <w:unhideWhenUsed/>
    <w:rsid w:val="002F65F4"/>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2F65F4"/>
    <w:pPr>
      <w:spacing w:after="160" w:line="259" w:lineRule="auto"/>
      <w:ind w:left="720"/>
      <w:contextualSpacing/>
    </w:pPr>
    <w:rPr>
      <w:rFonts w:eastAsiaTheme="minorHAnsi"/>
      <w:lang w:eastAsia="en-US"/>
    </w:rPr>
  </w:style>
  <w:style w:type="character" w:customStyle="1" w:styleId="10">
    <w:name w:val="Заголовок 1 Знак"/>
    <w:aliases w:val="Заголовок 1 Знак1 Знак Знак1,Заголовок 1 Знак Знак Знак Знак Знак Знак1,Заголовок 1 Знак Знак Знак Знак Знак2"/>
    <w:basedOn w:val="a0"/>
    <w:link w:val="1"/>
    <w:rsid w:val="002F65F4"/>
    <w:rPr>
      <w:rFonts w:asciiTheme="majorHAnsi" w:eastAsiaTheme="majorEastAsia" w:hAnsiTheme="majorHAnsi" w:cstheme="majorBidi"/>
      <w:color w:val="2E74B5" w:themeColor="accent1" w:themeShade="BF"/>
      <w:sz w:val="32"/>
      <w:szCs w:val="32"/>
      <w:lang w:eastAsia="ru-RU"/>
    </w:rPr>
  </w:style>
  <w:style w:type="character" w:customStyle="1" w:styleId="21">
    <w:name w:val="Заголовок 2 Знак"/>
    <w:basedOn w:val="a0"/>
    <w:link w:val="20"/>
    <w:rsid w:val="002F65F4"/>
    <w:rPr>
      <w:rFonts w:ascii="Times New Roman" w:eastAsia="Times New Roman" w:hAnsi="Times New Roman" w:cs="Times New Roman"/>
      <w:b/>
      <w:sz w:val="24"/>
      <w:szCs w:val="20"/>
      <w:lang w:eastAsia="ru-RU"/>
    </w:rPr>
  </w:style>
  <w:style w:type="character" w:customStyle="1" w:styleId="31">
    <w:name w:val="Заголовок 3 Знак"/>
    <w:aliases w:val="Заголовок 3 Знак Знак Знак Знак Знак Знак Знак Знак Знак2,Заголовок 3 Знак Знак Знак Знак Знак Знак Знак2,Заголовок 3 Знак Знак Знак Знак2,Заголовок 3 Знак Знак Знак Знак Знак Знак Знак Знак1,Заголовок 3 Знак Знак Знак1"/>
    <w:basedOn w:val="a0"/>
    <w:link w:val="30"/>
    <w:rsid w:val="002F65F4"/>
    <w:rPr>
      <w:rFonts w:ascii="Arial" w:eastAsia="Times New Roman" w:hAnsi="Arial" w:cs="Arial"/>
      <w:b/>
      <w:bCs/>
      <w:sz w:val="26"/>
      <w:szCs w:val="26"/>
      <w:lang w:eastAsia="ru-RU"/>
    </w:rPr>
  </w:style>
  <w:style w:type="character" w:customStyle="1" w:styleId="40">
    <w:name w:val="Заголовок 4 Знак"/>
    <w:basedOn w:val="a0"/>
    <w:link w:val="4"/>
    <w:rsid w:val="002F65F4"/>
    <w:rPr>
      <w:rFonts w:ascii="Times New Roman" w:eastAsia="Times New Roman" w:hAnsi="Times New Roman" w:cs="Times New Roman"/>
      <w:b/>
      <w:sz w:val="28"/>
      <w:szCs w:val="20"/>
      <w:lang w:eastAsia="ru-RU"/>
    </w:rPr>
  </w:style>
  <w:style w:type="character" w:customStyle="1" w:styleId="50">
    <w:name w:val="Заголовок 5 Знак"/>
    <w:basedOn w:val="a0"/>
    <w:link w:val="5"/>
    <w:rsid w:val="002F65F4"/>
    <w:rPr>
      <w:rFonts w:ascii="Times New Roman" w:eastAsia="Times New Roman" w:hAnsi="Times New Roman" w:cs="Times New Roman"/>
      <w:b/>
      <w:sz w:val="28"/>
      <w:szCs w:val="20"/>
      <w:lang w:eastAsia="ru-RU"/>
    </w:rPr>
  </w:style>
  <w:style w:type="character" w:customStyle="1" w:styleId="60">
    <w:name w:val="Заголовок 6 Знак"/>
    <w:basedOn w:val="a0"/>
    <w:link w:val="6"/>
    <w:rsid w:val="002F65F4"/>
    <w:rPr>
      <w:rFonts w:ascii="Times New Roman" w:eastAsia="Times New Roman" w:hAnsi="Times New Roman" w:cs="Times New Roman"/>
      <w:b/>
      <w:bCs/>
      <w:lang w:eastAsia="ru-RU"/>
    </w:rPr>
  </w:style>
  <w:style w:type="character" w:customStyle="1" w:styleId="70">
    <w:name w:val="Заголовок 7 Знак"/>
    <w:basedOn w:val="a0"/>
    <w:link w:val="7"/>
    <w:rsid w:val="002F65F4"/>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2F65F4"/>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2F65F4"/>
    <w:rPr>
      <w:rFonts w:ascii="Arial" w:eastAsia="Times New Roman" w:hAnsi="Arial" w:cs="Arial"/>
      <w:lang w:eastAsia="ru-RU"/>
    </w:rPr>
  </w:style>
  <w:style w:type="paragraph" w:styleId="a6">
    <w:name w:val="Balloon Text"/>
    <w:basedOn w:val="a"/>
    <w:link w:val="a7"/>
    <w:uiPriority w:val="99"/>
    <w:semiHidden/>
    <w:unhideWhenUsed/>
    <w:rsid w:val="002F65F4"/>
    <w:pPr>
      <w:spacing w:after="0" w:line="240" w:lineRule="auto"/>
    </w:pPr>
    <w:rPr>
      <w:rFonts w:ascii="Segoe UI" w:eastAsia="Times New Roman" w:hAnsi="Segoe UI" w:cs="Segoe UI"/>
      <w:sz w:val="18"/>
      <w:szCs w:val="18"/>
    </w:rPr>
  </w:style>
  <w:style w:type="character" w:customStyle="1" w:styleId="a7">
    <w:name w:val="Текст выноски Знак"/>
    <w:basedOn w:val="a0"/>
    <w:link w:val="a6"/>
    <w:uiPriority w:val="99"/>
    <w:semiHidden/>
    <w:rsid w:val="002F65F4"/>
    <w:rPr>
      <w:rFonts w:ascii="Segoe UI" w:eastAsia="Times New Roman" w:hAnsi="Segoe UI" w:cs="Segoe UI"/>
      <w:sz w:val="18"/>
      <w:szCs w:val="18"/>
      <w:lang w:eastAsia="ru-RU"/>
    </w:rPr>
  </w:style>
  <w:style w:type="character" w:customStyle="1" w:styleId="11">
    <w:name w:val="Заголовок 1 Знак1"/>
    <w:aliases w:val="Заголовок 1 Знак Знак,Заголовок 1 Знак1 Знак Знак,Заголовок 1 Знак Знак Знак Знак Знак Знак,Заголовок 1 Знак Знак Знак Знак Знак1"/>
    <w:rsid w:val="002F65F4"/>
    <w:rPr>
      <w:b/>
      <w:sz w:val="24"/>
      <w:lang w:val="ru-RU" w:eastAsia="ru-RU" w:bidi="ar-SA"/>
    </w:rPr>
  </w:style>
  <w:style w:type="paragraph" w:styleId="a8">
    <w:name w:val="Title"/>
    <w:basedOn w:val="a"/>
    <w:link w:val="a9"/>
    <w:qFormat/>
    <w:rsid w:val="002F65F4"/>
    <w:pPr>
      <w:spacing w:after="0" w:line="240" w:lineRule="auto"/>
      <w:ind w:firstLine="540"/>
      <w:jc w:val="center"/>
    </w:pPr>
    <w:rPr>
      <w:rFonts w:ascii="Times New Roman" w:eastAsia="Times New Roman" w:hAnsi="Times New Roman" w:cs="Times New Roman"/>
      <w:b/>
      <w:bCs/>
      <w:sz w:val="26"/>
      <w:szCs w:val="24"/>
    </w:rPr>
  </w:style>
  <w:style w:type="character" w:customStyle="1" w:styleId="a9">
    <w:name w:val="Название Знак"/>
    <w:basedOn w:val="a0"/>
    <w:link w:val="a8"/>
    <w:rsid w:val="002F65F4"/>
    <w:rPr>
      <w:rFonts w:ascii="Times New Roman" w:eastAsia="Times New Roman" w:hAnsi="Times New Roman" w:cs="Times New Roman"/>
      <w:b/>
      <w:bCs/>
      <w:sz w:val="26"/>
      <w:szCs w:val="24"/>
      <w:lang w:eastAsia="ru-RU"/>
    </w:rPr>
  </w:style>
  <w:style w:type="paragraph" w:styleId="aa">
    <w:name w:val="Body Text Indent"/>
    <w:basedOn w:val="a"/>
    <w:link w:val="ab"/>
    <w:rsid w:val="002F65F4"/>
    <w:pPr>
      <w:spacing w:after="0" w:line="240" w:lineRule="auto"/>
      <w:ind w:firstLine="540"/>
      <w:jc w:val="both"/>
    </w:pPr>
    <w:rPr>
      <w:rFonts w:ascii="Times New Roman" w:eastAsia="Times New Roman" w:hAnsi="Times New Roman" w:cs="Times New Roman"/>
      <w:sz w:val="26"/>
      <w:szCs w:val="24"/>
    </w:rPr>
  </w:style>
  <w:style w:type="character" w:customStyle="1" w:styleId="ab">
    <w:name w:val="Основной текст с отступом Знак"/>
    <w:basedOn w:val="a0"/>
    <w:link w:val="aa"/>
    <w:rsid w:val="002F65F4"/>
    <w:rPr>
      <w:rFonts w:ascii="Times New Roman" w:eastAsia="Times New Roman" w:hAnsi="Times New Roman" w:cs="Times New Roman"/>
      <w:sz w:val="26"/>
      <w:szCs w:val="24"/>
      <w:lang w:eastAsia="ru-RU"/>
    </w:rPr>
  </w:style>
  <w:style w:type="paragraph" w:styleId="12">
    <w:name w:val="toc 1"/>
    <w:basedOn w:val="a"/>
    <w:next w:val="a"/>
    <w:autoRedefine/>
    <w:uiPriority w:val="39"/>
    <w:rsid w:val="002F65F4"/>
    <w:pPr>
      <w:spacing w:after="0" w:line="240" w:lineRule="auto"/>
    </w:pPr>
    <w:rPr>
      <w:rFonts w:ascii="Times New Roman" w:eastAsia="Times New Roman" w:hAnsi="Times New Roman" w:cs="Times New Roman"/>
      <w:szCs w:val="24"/>
    </w:rPr>
  </w:style>
  <w:style w:type="paragraph" w:styleId="22">
    <w:name w:val="toc 2"/>
    <w:basedOn w:val="a"/>
    <w:next w:val="a"/>
    <w:autoRedefine/>
    <w:uiPriority w:val="39"/>
    <w:rsid w:val="002F65F4"/>
    <w:pPr>
      <w:spacing w:after="0" w:line="240" w:lineRule="auto"/>
      <w:ind w:left="240"/>
    </w:pPr>
    <w:rPr>
      <w:rFonts w:ascii="Times New Roman" w:eastAsia="Times New Roman" w:hAnsi="Times New Roman" w:cs="Times New Roman"/>
      <w:sz w:val="24"/>
      <w:szCs w:val="24"/>
    </w:rPr>
  </w:style>
  <w:style w:type="paragraph" w:styleId="32">
    <w:name w:val="toc 3"/>
    <w:basedOn w:val="a"/>
    <w:next w:val="a"/>
    <w:autoRedefine/>
    <w:semiHidden/>
    <w:rsid w:val="002F65F4"/>
    <w:pPr>
      <w:spacing w:after="0" w:line="240" w:lineRule="auto"/>
      <w:ind w:left="480"/>
    </w:pPr>
    <w:rPr>
      <w:rFonts w:ascii="Times New Roman" w:eastAsia="Times New Roman" w:hAnsi="Times New Roman" w:cs="Times New Roman"/>
      <w:sz w:val="24"/>
      <w:szCs w:val="24"/>
    </w:rPr>
  </w:style>
  <w:style w:type="paragraph" w:styleId="41">
    <w:name w:val="toc 4"/>
    <w:basedOn w:val="a"/>
    <w:next w:val="a"/>
    <w:autoRedefine/>
    <w:semiHidden/>
    <w:rsid w:val="002F65F4"/>
    <w:pPr>
      <w:spacing w:after="0" w:line="240" w:lineRule="auto"/>
      <w:ind w:left="720"/>
    </w:pPr>
    <w:rPr>
      <w:rFonts w:ascii="Times New Roman" w:eastAsia="Times New Roman" w:hAnsi="Times New Roman" w:cs="Times New Roman"/>
      <w:sz w:val="24"/>
      <w:szCs w:val="24"/>
    </w:rPr>
  </w:style>
  <w:style w:type="paragraph" w:styleId="51">
    <w:name w:val="toc 5"/>
    <w:basedOn w:val="a"/>
    <w:next w:val="a"/>
    <w:autoRedefine/>
    <w:semiHidden/>
    <w:rsid w:val="002F65F4"/>
    <w:pPr>
      <w:spacing w:after="0" w:line="240" w:lineRule="auto"/>
      <w:ind w:left="960"/>
    </w:pPr>
    <w:rPr>
      <w:rFonts w:ascii="Times New Roman" w:eastAsia="Times New Roman" w:hAnsi="Times New Roman" w:cs="Times New Roman"/>
      <w:sz w:val="24"/>
      <w:szCs w:val="24"/>
    </w:rPr>
  </w:style>
  <w:style w:type="paragraph" w:styleId="61">
    <w:name w:val="toc 6"/>
    <w:basedOn w:val="a"/>
    <w:next w:val="a"/>
    <w:autoRedefine/>
    <w:semiHidden/>
    <w:rsid w:val="002F65F4"/>
    <w:pPr>
      <w:spacing w:after="0" w:line="240" w:lineRule="auto"/>
      <w:ind w:left="1200"/>
    </w:pPr>
    <w:rPr>
      <w:rFonts w:ascii="Times New Roman" w:eastAsia="Times New Roman" w:hAnsi="Times New Roman" w:cs="Times New Roman"/>
      <w:sz w:val="24"/>
      <w:szCs w:val="24"/>
    </w:rPr>
  </w:style>
  <w:style w:type="paragraph" w:styleId="71">
    <w:name w:val="toc 7"/>
    <w:basedOn w:val="a"/>
    <w:next w:val="a"/>
    <w:autoRedefine/>
    <w:semiHidden/>
    <w:rsid w:val="002F65F4"/>
    <w:pPr>
      <w:spacing w:after="0" w:line="240" w:lineRule="auto"/>
      <w:ind w:left="1440"/>
    </w:pPr>
    <w:rPr>
      <w:rFonts w:ascii="Times New Roman" w:eastAsia="Times New Roman" w:hAnsi="Times New Roman" w:cs="Times New Roman"/>
      <w:sz w:val="24"/>
      <w:szCs w:val="24"/>
    </w:rPr>
  </w:style>
  <w:style w:type="paragraph" w:styleId="81">
    <w:name w:val="toc 8"/>
    <w:basedOn w:val="a"/>
    <w:next w:val="a"/>
    <w:autoRedefine/>
    <w:semiHidden/>
    <w:rsid w:val="002F65F4"/>
    <w:pPr>
      <w:spacing w:after="0" w:line="240" w:lineRule="auto"/>
      <w:ind w:left="1680"/>
    </w:pPr>
    <w:rPr>
      <w:rFonts w:ascii="Times New Roman" w:eastAsia="Times New Roman" w:hAnsi="Times New Roman" w:cs="Times New Roman"/>
      <w:sz w:val="24"/>
      <w:szCs w:val="24"/>
    </w:rPr>
  </w:style>
  <w:style w:type="paragraph" w:styleId="91">
    <w:name w:val="toc 9"/>
    <w:basedOn w:val="a"/>
    <w:next w:val="a"/>
    <w:autoRedefine/>
    <w:semiHidden/>
    <w:rsid w:val="002F65F4"/>
    <w:pPr>
      <w:spacing w:after="0" w:line="240" w:lineRule="auto"/>
      <w:ind w:left="1920"/>
    </w:pPr>
    <w:rPr>
      <w:rFonts w:ascii="Times New Roman" w:eastAsia="Times New Roman" w:hAnsi="Times New Roman" w:cs="Times New Roman"/>
      <w:sz w:val="24"/>
      <w:szCs w:val="24"/>
    </w:rPr>
  </w:style>
  <w:style w:type="character" w:styleId="ac">
    <w:name w:val="Hyperlink"/>
    <w:rsid w:val="002F65F4"/>
    <w:rPr>
      <w:color w:val="0000FF"/>
      <w:u w:val="single"/>
    </w:rPr>
  </w:style>
  <w:style w:type="paragraph" w:styleId="ad">
    <w:name w:val="header"/>
    <w:basedOn w:val="a"/>
    <w:link w:val="ae"/>
    <w:rsid w:val="002F65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Верхний колонтитул Знак"/>
    <w:basedOn w:val="a0"/>
    <w:link w:val="ad"/>
    <w:rsid w:val="002F65F4"/>
    <w:rPr>
      <w:rFonts w:ascii="Times New Roman" w:eastAsia="Times New Roman" w:hAnsi="Times New Roman" w:cs="Times New Roman"/>
      <w:sz w:val="24"/>
      <w:szCs w:val="24"/>
      <w:lang w:eastAsia="ru-RU"/>
    </w:rPr>
  </w:style>
  <w:style w:type="character" w:styleId="af">
    <w:name w:val="page number"/>
    <w:basedOn w:val="a0"/>
    <w:rsid w:val="002F65F4"/>
  </w:style>
  <w:style w:type="character" w:customStyle="1" w:styleId="33">
    <w:name w:val="Заголовок 3 Знак Знак Знак Знак Знак Знак Знак Знак Знак"/>
    <w:aliases w:val="Заголовок 3 Знак Знак Знак Знак Знак Знак Знак1,Заголовок 3 Знак Знак Знак Знак,Заголовок 3 Знак Знак Знак Знак Знак Знак Знак Знак Знак1,Заголовок 3 Знак Знак Знак Знак1"/>
    <w:rsid w:val="002F65F4"/>
    <w:rPr>
      <w:sz w:val="28"/>
      <w:lang w:val="ru-RU" w:eastAsia="ru-RU" w:bidi="ar-SA"/>
    </w:rPr>
  </w:style>
  <w:style w:type="paragraph" w:styleId="23">
    <w:name w:val="Body Text Indent 2"/>
    <w:basedOn w:val="a"/>
    <w:link w:val="24"/>
    <w:rsid w:val="002F65F4"/>
    <w:pPr>
      <w:tabs>
        <w:tab w:val="left" w:pos="0"/>
      </w:tabs>
      <w:spacing w:after="0" w:line="240" w:lineRule="auto"/>
      <w:ind w:firstLine="567"/>
      <w:jc w:val="both"/>
    </w:pPr>
    <w:rPr>
      <w:rFonts w:ascii="Times New Roman" w:eastAsia="Times New Roman" w:hAnsi="Times New Roman" w:cs="Times New Roman"/>
      <w:sz w:val="26"/>
      <w:szCs w:val="24"/>
    </w:rPr>
  </w:style>
  <w:style w:type="character" w:customStyle="1" w:styleId="24">
    <w:name w:val="Основной текст с отступом 2 Знак"/>
    <w:basedOn w:val="a0"/>
    <w:link w:val="23"/>
    <w:rsid w:val="002F65F4"/>
    <w:rPr>
      <w:rFonts w:ascii="Times New Roman" w:eastAsia="Times New Roman" w:hAnsi="Times New Roman" w:cs="Times New Roman"/>
      <w:sz w:val="26"/>
      <w:szCs w:val="24"/>
      <w:lang w:eastAsia="ru-RU"/>
    </w:rPr>
  </w:style>
  <w:style w:type="paragraph" w:styleId="34">
    <w:name w:val="Body Text Indent 3"/>
    <w:basedOn w:val="a"/>
    <w:link w:val="35"/>
    <w:rsid w:val="002F65F4"/>
    <w:pPr>
      <w:spacing w:after="0" w:line="240" w:lineRule="auto"/>
      <w:ind w:firstLine="540"/>
      <w:jc w:val="both"/>
    </w:pPr>
    <w:rPr>
      <w:rFonts w:ascii="Times New Roman" w:eastAsia="Times New Roman" w:hAnsi="Times New Roman" w:cs="Times New Roman"/>
      <w:color w:val="FF0000"/>
      <w:sz w:val="26"/>
      <w:szCs w:val="26"/>
    </w:rPr>
  </w:style>
  <w:style w:type="character" w:customStyle="1" w:styleId="35">
    <w:name w:val="Основной текст с отступом 3 Знак"/>
    <w:basedOn w:val="a0"/>
    <w:link w:val="34"/>
    <w:rsid w:val="002F65F4"/>
    <w:rPr>
      <w:rFonts w:ascii="Times New Roman" w:eastAsia="Times New Roman" w:hAnsi="Times New Roman" w:cs="Times New Roman"/>
      <w:color w:val="FF0000"/>
      <w:sz w:val="26"/>
      <w:szCs w:val="26"/>
      <w:lang w:eastAsia="ru-RU"/>
    </w:rPr>
  </w:style>
  <w:style w:type="paragraph" w:styleId="af0">
    <w:name w:val="footnote text"/>
    <w:basedOn w:val="a"/>
    <w:link w:val="af1"/>
    <w:semiHidden/>
    <w:rsid w:val="002F65F4"/>
    <w:pPr>
      <w:spacing w:after="0" w:line="240" w:lineRule="auto"/>
    </w:pPr>
    <w:rPr>
      <w:rFonts w:ascii="Times New Roman" w:eastAsia="Times New Roman" w:hAnsi="Times New Roman" w:cs="Times New Roman"/>
      <w:sz w:val="20"/>
      <w:szCs w:val="20"/>
    </w:rPr>
  </w:style>
  <w:style w:type="character" w:customStyle="1" w:styleId="af1">
    <w:name w:val="Текст сноски Знак"/>
    <w:basedOn w:val="a0"/>
    <w:link w:val="af0"/>
    <w:semiHidden/>
    <w:rsid w:val="002F65F4"/>
    <w:rPr>
      <w:rFonts w:ascii="Times New Roman" w:eastAsia="Times New Roman" w:hAnsi="Times New Roman" w:cs="Times New Roman"/>
      <w:sz w:val="20"/>
      <w:szCs w:val="20"/>
      <w:lang w:eastAsia="ru-RU"/>
    </w:rPr>
  </w:style>
  <w:style w:type="character" w:styleId="af2">
    <w:name w:val="footnote reference"/>
    <w:semiHidden/>
    <w:rsid w:val="002F65F4"/>
    <w:rPr>
      <w:vertAlign w:val="superscript"/>
    </w:rPr>
  </w:style>
  <w:style w:type="paragraph" w:styleId="af3">
    <w:name w:val="footer"/>
    <w:basedOn w:val="a"/>
    <w:link w:val="af4"/>
    <w:uiPriority w:val="99"/>
    <w:rsid w:val="002F65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2F65F4"/>
    <w:rPr>
      <w:rFonts w:ascii="Times New Roman" w:eastAsia="Times New Roman" w:hAnsi="Times New Roman" w:cs="Times New Roman"/>
      <w:sz w:val="24"/>
      <w:szCs w:val="24"/>
      <w:lang w:eastAsia="ru-RU"/>
    </w:rPr>
  </w:style>
  <w:style w:type="paragraph" w:styleId="af5">
    <w:name w:val="Block Text"/>
    <w:basedOn w:val="a"/>
    <w:rsid w:val="002F65F4"/>
    <w:pPr>
      <w:spacing w:after="0" w:line="240" w:lineRule="auto"/>
      <w:ind w:left="78" w:right="-54" w:firstLine="468"/>
      <w:jc w:val="both"/>
    </w:pPr>
    <w:rPr>
      <w:rFonts w:ascii="Times New Roman" w:eastAsia="Times New Roman" w:hAnsi="Times New Roman" w:cs="Times New Roman"/>
      <w:bCs/>
      <w:sz w:val="26"/>
      <w:szCs w:val="24"/>
    </w:rPr>
  </w:style>
  <w:style w:type="paragraph" w:styleId="af6">
    <w:name w:val="Body Text"/>
    <w:basedOn w:val="a"/>
    <w:link w:val="af7"/>
    <w:rsid w:val="002F65F4"/>
    <w:pPr>
      <w:spacing w:after="0" w:line="240" w:lineRule="auto"/>
      <w:ind w:firstLine="540"/>
      <w:jc w:val="both"/>
    </w:pPr>
    <w:rPr>
      <w:rFonts w:ascii="Times New Roman" w:eastAsia="Times New Roman" w:hAnsi="Times New Roman" w:cs="Times New Roman"/>
      <w:sz w:val="24"/>
      <w:szCs w:val="24"/>
    </w:rPr>
  </w:style>
  <w:style w:type="character" w:customStyle="1" w:styleId="af7">
    <w:name w:val="Основной текст Знак"/>
    <w:basedOn w:val="a0"/>
    <w:link w:val="af6"/>
    <w:rsid w:val="002F65F4"/>
    <w:rPr>
      <w:rFonts w:ascii="Times New Roman" w:eastAsia="Times New Roman" w:hAnsi="Times New Roman" w:cs="Times New Roman"/>
      <w:sz w:val="24"/>
      <w:szCs w:val="24"/>
      <w:lang w:eastAsia="ru-RU"/>
    </w:rPr>
  </w:style>
  <w:style w:type="paragraph" w:styleId="af8">
    <w:name w:val="Subtitle"/>
    <w:basedOn w:val="a"/>
    <w:link w:val="af9"/>
    <w:qFormat/>
    <w:rsid w:val="002F65F4"/>
    <w:pPr>
      <w:spacing w:after="0" w:line="240" w:lineRule="auto"/>
      <w:jc w:val="center"/>
    </w:pPr>
    <w:rPr>
      <w:rFonts w:ascii="Times New Roman" w:eastAsia="Times New Roman" w:hAnsi="Times New Roman" w:cs="Times New Roman"/>
      <w:b/>
      <w:sz w:val="24"/>
      <w:szCs w:val="20"/>
    </w:rPr>
  </w:style>
  <w:style w:type="character" w:customStyle="1" w:styleId="af9">
    <w:name w:val="Подзаголовок Знак"/>
    <w:basedOn w:val="a0"/>
    <w:link w:val="af8"/>
    <w:rsid w:val="002F65F4"/>
    <w:rPr>
      <w:rFonts w:ascii="Times New Roman" w:eastAsia="Times New Roman" w:hAnsi="Times New Roman" w:cs="Times New Roman"/>
      <w:b/>
      <w:sz w:val="24"/>
      <w:szCs w:val="20"/>
      <w:lang w:eastAsia="ru-RU"/>
    </w:rPr>
  </w:style>
  <w:style w:type="paragraph" w:styleId="25">
    <w:name w:val="Body Text 2"/>
    <w:basedOn w:val="a"/>
    <w:link w:val="26"/>
    <w:rsid w:val="002F65F4"/>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0"/>
    <w:link w:val="25"/>
    <w:rsid w:val="002F65F4"/>
    <w:rPr>
      <w:rFonts w:ascii="Times New Roman" w:eastAsia="Times New Roman" w:hAnsi="Times New Roman" w:cs="Times New Roman"/>
      <w:sz w:val="24"/>
      <w:szCs w:val="24"/>
      <w:lang w:eastAsia="ru-RU"/>
    </w:rPr>
  </w:style>
  <w:style w:type="character" w:styleId="afa">
    <w:name w:val="FollowedHyperlink"/>
    <w:rsid w:val="002F65F4"/>
    <w:rPr>
      <w:color w:val="800080"/>
      <w:u w:val="single"/>
    </w:rPr>
  </w:style>
  <w:style w:type="paragraph" w:styleId="36">
    <w:name w:val="Body Text 3"/>
    <w:basedOn w:val="a"/>
    <w:link w:val="37"/>
    <w:rsid w:val="002F65F4"/>
    <w:pPr>
      <w:spacing w:after="0" w:line="240" w:lineRule="auto"/>
    </w:pPr>
    <w:rPr>
      <w:rFonts w:ascii="Times New Roman" w:eastAsia="Times New Roman" w:hAnsi="Times New Roman" w:cs="Times New Roman"/>
      <w:sz w:val="24"/>
      <w:szCs w:val="20"/>
    </w:rPr>
  </w:style>
  <w:style w:type="character" w:customStyle="1" w:styleId="37">
    <w:name w:val="Основной текст 3 Знак"/>
    <w:basedOn w:val="a0"/>
    <w:link w:val="36"/>
    <w:rsid w:val="002F65F4"/>
    <w:rPr>
      <w:rFonts w:ascii="Times New Roman" w:eastAsia="Times New Roman" w:hAnsi="Times New Roman" w:cs="Times New Roman"/>
      <w:sz w:val="24"/>
      <w:szCs w:val="20"/>
      <w:lang w:eastAsia="ru-RU"/>
    </w:rPr>
  </w:style>
  <w:style w:type="paragraph" w:styleId="afb">
    <w:name w:val="Plain Text"/>
    <w:basedOn w:val="a"/>
    <w:link w:val="afc"/>
    <w:rsid w:val="002F65F4"/>
    <w:pPr>
      <w:spacing w:after="0" w:line="240" w:lineRule="auto"/>
    </w:pPr>
    <w:rPr>
      <w:rFonts w:ascii="Courier New" w:eastAsia="Times New Roman" w:hAnsi="Courier New" w:cs="Times New Roman"/>
      <w:sz w:val="20"/>
      <w:szCs w:val="20"/>
    </w:rPr>
  </w:style>
  <w:style w:type="character" w:customStyle="1" w:styleId="afc">
    <w:name w:val="Текст Знак"/>
    <w:basedOn w:val="a0"/>
    <w:link w:val="afb"/>
    <w:rsid w:val="002F65F4"/>
    <w:rPr>
      <w:rFonts w:ascii="Courier New" w:eastAsia="Times New Roman" w:hAnsi="Courier New" w:cs="Times New Roman"/>
      <w:sz w:val="20"/>
      <w:szCs w:val="20"/>
      <w:lang w:eastAsia="ru-RU"/>
    </w:rPr>
  </w:style>
  <w:style w:type="paragraph" w:customStyle="1" w:styleId="13">
    <w:name w:val="Стиль1"/>
    <w:basedOn w:val="a"/>
    <w:rsid w:val="002F65F4"/>
    <w:pPr>
      <w:tabs>
        <w:tab w:val="right" w:leader="dot" w:pos="9062"/>
      </w:tabs>
      <w:spacing w:after="0" w:line="240" w:lineRule="auto"/>
    </w:pPr>
    <w:rPr>
      <w:rFonts w:ascii="Times New Roman" w:eastAsia="Times New Roman" w:hAnsi="Times New Roman" w:cs="Times New Roman"/>
      <w:noProof/>
      <w:sz w:val="20"/>
      <w:szCs w:val="20"/>
    </w:rPr>
  </w:style>
  <w:style w:type="character" w:customStyle="1" w:styleId="14">
    <w:name w:val="Заголовок 1 Знак Знак Знак"/>
    <w:rsid w:val="002F65F4"/>
    <w:rPr>
      <w:b/>
      <w:sz w:val="24"/>
      <w:lang w:val="ru-RU" w:eastAsia="ru-RU" w:bidi="ar-SA"/>
    </w:rPr>
  </w:style>
  <w:style w:type="numbering" w:styleId="111111">
    <w:name w:val="Outline List 2"/>
    <w:basedOn w:val="a2"/>
    <w:rsid w:val="002F65F4"/>
    <w:pPr>
      <w:numPr>
        <w:numId w:val="3"/>
      </w:numPr>
    </w:pPr>
  </w:style>
  <w:style w:type="numbering" w:customStyle="1" w:styleId="2">
    <w:name w:val="Стиль2"/>
    <w:rsid w:val="002F65F4"/>
    <w:pPr>
      <w:numPr>
        <w:numId w:val="4"/>
      </w:numPr>
    </w:pPr>
  </w:style>
  <w:style w:type="numbering" w:customStyle="1" w:styleId="3">
    <w:name w:val="Стиль3"/>
    <w:rsid w:val="002F65F4"/>
    <w:pPr>
      <w:numPr>
        <w:numId w:val="5"/>
      </w:numPr>
    </w:pPr>
  </w:style>
  <w:style w:type="paragraph" w:styleId="afd">
    <w:name w:val="Document Map"/>
    <w:basedOn w:val="a"/>
    <w:link w:val="afe"/>
    <w:semiHidden/>
    <w:rsid w:val="002F65F4"/>
    <w:pPr>
      <w:shd w:val="clear" w:color="auto" w:fill="000080"/>
      <w:spacing w:after="0" w:line="240" w:lineRule="auto"/>
    </w:pPr>
    <w:rPr>
      <w:rFonts w:ascii="Tahoma" w:eastAsia="Times New Roman" w:hAnsi="Tahoma" w:cs="Tahoma"/>
      <w:sz w:val="20"/>
      <w:szCs w:val="20"/>
    </w:rPr>
  </w:style>
  <w:style w:type="character" w:customStyle="1" w:styleId="afe">
    <w:name w:val="Схема документа Знак"/>
    <w:basedOn w:val="a0"/>
    <w:link w:val="afd"/>
    <w:semiHidden/>
    <w:rsid w:val="002F65F4"/>
    <w:rPr>
      <w:rFonts w:ascii="Tahoma" w:eastAsia="Times New Roman" w:hAnsi="Tahoma" w:cs="Tahoma"/>
      <w:sz w:val="20"/>
      <w:szCs w:val="20"/>
      <w:shd w:val="clear" w:color="auto" w:fill="000080"/>
      <w:lang w:eastAsia="ru-RU"/>
    </w:rPr>
  </w:style>
  <w:style w:type="paragraph" w:customStyle="1" w:styleId="aff">
    <w:name w:val="Геохим абзац"/>
    <w:basedOn w:val="a"/>
    <w:rsid w:val="002F65F4"/>
    <w:pPr>
      <w:spacing w:after="0" w:line="240" w:lineRule="auto"/>
      <w:ind w:firstLine="397"/>
      <w:jc w:val="both"/>
    </w:pPr>
    <w:rPr>
      <w:rFonts w:ascii="Times New Roman" w:eastAsia="Times New Roman" w:hAnsi="Times New Roman" w:cs="Times New Roman"/>
      <w:sz w:val="28"/>
      <w:szCs w:val="28"/>
    </w:rPr>
  </w:style>
  <w:style w:type="paragraph" w:customStyle="1" w:styleId="1409524">
    <w:name w:val="Стиль 14 пт полужирный Слева:  0.95 см Выступ:  2.4 см Справа: ..."/>
    <w:basedOn w:val="a"/>
    <w:rsid w:val="002F65F4"/>
    <w:pPr>
      <w:spacing w:after="0" w:line="240" w:lineRule="auto"/>
      <w:ind w:left="1900" w:right="895" w:hanging="1361"/>
    </w:pPr>
    <w:rPr>
      <w:rFonts w:ascii="Times New Roman" w:eastAsia="Times New Roman" w:hAnsi="Times New Roman" w:cs="Times New Roman"/>
      <w:b/>
      <w:bCs/>
      <w:sz w:val="28"/>
      <w:szCs w:val="20"/>
    </w:rPr>
  </w:style>
  <w:style w:type="paragraph" w:customStyle="1" w:styleId="CM28">
    <w:name w:val="CM28"/>
    <w:basedOn w:val="a"/>
    <w:next w:val="a"/>
    <w:rsid w:val="002F65F4"/>
    <w:pPr>
      <w:widowControl w:val="0"/>
      <w:autoSpaceDE w:val="0"/>
      <w:autoSpaceDN w:val="0"/>
      <w:adjustRightInd w:val="0"/>
      <w:spacing w:after="75" w:line="240" w:lineRule="auto"/>
    </w:pPr>
    <w:rPr>
      <w:rFonts w:ascii="Pragmatica C" w:eastAsia="Times New Roman" w:hAnsi="Pragmatica C" w:cs="Pragmatica C"/>
      <w:sz w:val="24"/>
      <w:szCs w:val="24"/>
    </w:rPr>
  </w:style>
  <w:style w:type="paragraph" w:customStyle="1" w:styleId="FR1">
    <w:name w:val="FR1"/>
    <w:rsid w:val="002F65F4"/>
    <w:pPr>
      <w:widowControl w:val="0"/>
      <w:autoSpaceDE w:val="0"/>
      <w:autoSpaceDN w:val="0"/>
      <w:adjustRightInd w:val="0"/>
      <w:spacing w:before="800" w:after="0" w:line="240" w:lineRule="auto"/>
      <w:jc w:val="center"/>
    </w:pPr>
    <w:rPr>
      <w:rFonts w:ascii="Arial" w:eastAsia="Times New Roman" w:hAnsi="Arial" w:cs="Arial"/>
      <w:i/>
      <w:iCs/>
      <w:sz w:val="18"/>
      <w:szCs w:val="18"/>
      <w:lang w:eastAsia="ru-RU"/>
    </w:rPr>
  </w:style>
  <w:style w:type="paragraph" w:customStyle="1" w:styleId="FR4">
    <w:name w:val="FR4"/>
    <w:rsid w:val="002F65F4"/>
    <w:pPr>
      <w:widowControl w:val="0"/>
      <w:autoSpaceDE w:val="0"/>
      <w:autoSpaceDN w:val="0"/>
      <w:adjustRightInd w:val="0"/>
      <w:spacing w:before="180" w:after="0" w:line="280" w:lineRule="auto"/>
      <w:ind w:left="480" w:right="600"/>
    </w:pPr>
    <w:rPr>
      <w:rFonts w:ascii="Arial" w:eastAsia="Times New Roman" w:hAnsi="Arial" w:cs="Arial"/>
      <w:i/>
      <w:iCs/>
      <w:sz w:val="20"/>
      <w:szCs w:val="20"/>
      <w:lang w:eastAsia="ru-RU"/>
    </w:rPr>
  </w:style>
  <w:style w:type="paragraph" w:customStyle="1" w:styleId="FR3">
    <w:name w:val="FR3"/>
    <w:rsid w:val="002F65F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FR2">
    <w:name w:val="FR2"/>
    <w:rsid w:val="002F65F4"/>
    <w:pPr>
      <w:widowControl w:val="0"/>
      <w:autoSpaceDE w:val="0"/>
      <w:autoSpaceDN w:val="0"/>
      <w:adjustRightInd w:val="0"/>
      <w:spacing w:after="0" w:line="240" w:lineRule="auto"/>
    </w:pPr>
    <w:rPr>
      <w:rFonts w:ascii="Arial" w:eastAsia="Times New Roman" w:hAnsi="Arial" w:cs="Arial"/>
      <w:sz w:val="28"/>
      <w:szCs w:val="28"/>
      <w:lang w:val="en-US" w:eastAsia="ru-RU"/>
    </w:rPr>
  </w:style>
  <w:style w:type="paragraph" w:styleId="aff0">
    <w:name w:val="List Bullet"/>
    <w:basedOn w:val="a"/>
    <w:rsid w:val="002F65F4"/>
    <w:pPr>
      <w:tabs>
        <w:tab w:val="num" w:pos="360"/>
      </w:tabs>
      <w:spacing w:after="0" w:line="240" w:lineRule="auto"/>
      <w:ind w:left="360" w:hanging="360"/>
    </w:pPr>
    <w:rPr>
      <w:rFonts w:ascii="Times New Roman" w:eastAsia="Times New Roman" w:hAnsi="Times New Roman" w:cs="Times New Roman"/>
      <w:sz w:val="24"/>
      <w:szCs w:val="24"/>
    </w:rPr>
  </w:style>
  <w:style w:type="paragraph" w:customStyle="1" w:styleId="14095241">
    <w:name w:val="Стиль 14 пт полужирный Слева:  0.95 см Выступ:  2.4 см Справа: ...1"/>
    <w:basedOn w:val="a"/>
    <w:rsid w:val="002F65F4"/>
    <w:pPr>
      <w:spacing w:after="0" w:line="240" w:lineRule="auto"/>
      <w:ind w:left="1900" w:right="895" w:hanging="1361"/>
    </w:pPr>
    <w:rPr>
      <w:rFonts w:ascii="Times New Roman" w:eastAsia="Times New Roman" w:hAnsi="Times New Roman" w:cs="Times New Roman"/>
      <w:b/>
      <w:bCs/>
      <w:sz w:val="28"/>
      <w:szCs w:val="20"/>
    </w:rPr>
  </w:style>
  <w:style w:type="table" w:styleId="aff1">
    <w:name w:val="Table Elegant"/>
    <w:basedOn w:val="a1"/>
    <w:rsid w:val="002F65F4"/>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7">
    <w:name w:val="Table Subtle 2"/>
    <w:basedOn w:val="a1"/>
    <w:rsid w:val="002F65F4"/>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2">
    <w:name w:val="endnote text"/>
    <w:basedOn w:val="a"/>
    <w:link w:val="aff3"/>
    <w:semiHidden/>
    <w:rsid w:val="002F65F4"/>
    <w:pPr>
      <w:spacing w:after="0" w:line="240" w:lineRule="auto"/>
    </w:pPr>
    <w:rPr>
      <w:rFonts w:ascii="Times New Roman" w:eastAsia="Times New Roman" w:hAnsi="Times New Roman" w:cs="Times New Roman"/>
      <w:sz w:val="20"/>
      <w:szCs w:val="20"/>
    </w:rPr>
  </w:style>
  <w:style w:type="character" w:customStyle="1" w:styleId="aff3">
    <w:name w:val="Текст концевой сноски Знак"/>
    <w:basedOn w:val="a0"/>
    <w:link w:val="aff2"/>
    <w:semiHidden/>
    <w:rsid w:val="002F65F4"/>
    <w:rPr>
      <w:rFonts w:ascii="Times New Roman" w:eastAsia="Times New Roman" w:hAnsi="Times New Roman" w:cs="Times New Roman"/>
      <w:sz w:val="20"/>
      <w:szCs w:val="20"/>
      <w:lang w:eastAsia="ru-RU"/>
    </w:rPr>
  </w:style>
  <w:style w:type="character" w:styleId="aff4">
    <w:name w:val="endnote reference"/>
    <w:semiHidden/>
    <w:rsid w:val="002F65F4"/>
    <w:rPr>
      <w:vertAlign w:val="superscript"/>
    </w:rPr>
  </w:style>
  <w:style w:type="paragraph" w:styleId="aff5">
    <w:name w:val="caption"/>
    <w:basedOn w:val="a"/>
    <w:next w:val="a"/>
    <w:qFormat/>
    <w:rsid w:val="002F65F4"/>
    <w:pPr>
      <w:spacing w:after="0" w:line="240" w:lineRule="auto"/>
      <w:jc w:val="center"/>
    </w:pPr>
    <w:rPr>
      <w:rFonts w:ascii="Times New Roman" w:eastAsia="Times New Roman" w:hAnsi="Times New Roman" w:cs="Times New Roman"/>
      <w:b/>
      <w:bCs/>
      <w:sz w:val="24"/>
      <w:szCs w:val="24"/>
    </w:rPr>
  </w:style>
  <w:style w:type="paragraph" w:customStyle="1" w:styleId="aff6">
    <w:name w:val="Обычный + Черный"/>
    <w:aliases w:val="ниже"/>
    <w:basedOn w:val="a"/>
    <w:link w:val="aff7"/>
    <w:rsid w:val="002F65F4"/>
    <w:pPr>
      <w:spacing w:after="0" w:line="240" w:lineRule="auto"/>
      <w:ind w:firstLine="567"/>
      <w:jc w:val="both"/>
    </w:pPr>
    <w:rPr>
      <w:rFonts w:ascii="Times New Roman" w:eastAsia="Times New Roman" w:hAnsi="Times New Roman" w:cs="Times New Roman"/>
      <w:color w:val="000000"/>
      <w:position w:val="-6"/>
      <w:sz w:val="26"/>
      <w:szCs w:val="26"/>
    </w:rPr>
  </w:style>
  <w:style w:type="character" w:customStyle="1" w:styleId="aff7">
    <w:name w:val="Обычный + Черный Знак"/>
    <w:aliases w:val="ниже Знак"/>
    <w:link w:val="aff6"/>
    <w:rsid w:val="002F65F4"/>
    <w:rPr>
      <w:rFonts w:ascii="Times New Roman" w:eastAsia="Times New Roman" w:hAnsi="Times New Roman" w:cs="Times New Roman"/>
      <w:color w:val="000000"/>
      <w:position w:val="-6"/>
      <w:sz w:val="26"/>
      <w:szCs w:val="26"/>
      <w:lang w:eastAsia="ru-RU"/>
    </w:rPr>
  </w:style>
  <w:style w:type="character" w:customStyle="1" w:styleId="fontstyle01">
    <w:name w:val="fontstyle01"/>
    <w:basedOn w:val="a0"/>
    <w:rsid w:val="002F65F4"/>
    <w:rPr>
      <w:rFonts w:ascii="TimesNewRomanPS-ItalicMT" w:hAnsi="TimesNewRomanPS-ItalicMT" w:hint="default"/>
      <w:b w:val="0"/>
      <w:bCs w:val="0"/>
      <w:i/>
      <w:iCs/>
      <w:color w:val="242021"/>
      <w:sz w:val="22"/>
      <w:szCs w:val="22"/>
    </w:rPr>
  </w:style>
  <w:style w:type="character" w:customStyle="1" w:styleId="fontstyle21">
    <w:name w:val="fontstyle21"/>
    <w:basedOn w:val="a0"/>
    <w:rsid w:val="002F65F4"/>
    <w:rPr>
      <w:rFonts w:ascii="TimesNewRomanPS-BoldItalicMT" w:hAnsi="TimesNewRomanPS-BoldItalicMT" w:hint="default"/>
      <w:b/>
      <w:bCs/>
      <w:i/>
      <w:iCs/>
      <w:color w:val="000000"/>
      <w:sz w:val="22"/>
      <w:szCs w:val="22"/>
    </w:rPr>
  </w:style>
  <w:style w:type="character" w:customStyle="1" w:styleId="aff8">
    <w:name w:val="Основной текст_"/>
    <w:basedOn w:val="a0"/>
    <w:link w:val="15"/>
    <w:rsid w:val="00D47617"/>
    <w:rPr>
      <w:rFonts w:ascii="Times New Roman" w:eastAsia="Times New Roman" w:hAnsi="Times New Roman" w:cs="Times New Roman"/>
      <w:sz w:val="20"/>
      <w:szCs w:val="20"/>
      <w:shd w:val="clear" w:color="auto" w:fill="FFFFFF"/>
    </w:rPr>
  </w:style>
  <w:style w:type="paragraph" w:customStyle="1" w:styleId="15">
    <w:name w:val="Основной текст1"/>
    <w:basedOn w:val="a"/>
    <w:link w:val="aff8"/>
    <w:rsid w:val="00D47617"/>
    <w:pPr>
      <w:shd w:val="clear" w:color="auto" w:fill="FFFFFF"/>
      <w:spacing w:after="0" w:line="259" w:lineRule="exact"/>
      <w:jc w:val="both"/>
    </w:pPr>
    <w:rPr>
      <w:rFonts w:ascii="Times New Roman" w:eastAsia="Times New Roman" w:hAnsi="Times New Roman" w:cs="Times New Roman"/>
      <w:sz w:val="20"/>
      <w:szCs w:val="20"/>
      <w:lang w:eastAsia="en-US"/>
    </w:rPr>
  </w:style>
  <w:style w:type="character" w:customStyle="1" w:styleId="28">
    <w:name w:val="Основной текст (2)_"/>
    <w:link w:val="29"/>
    <w:rsid w:val="00AC3F23"/>
    <w:rPr>
      <w:b/>
      <w:bCs/>
      <w:spacing w:val="-6"/>
      <w:sz w:val="16"/>
      <w:szCs w:val="16"/>
      <w:shd w:val="clear" w:color="auto" w:fill="FFFFFF"/>
    </w:rPr>
  </w:style>
  <w:style w:type="paragraph" w:customStyle="1" w:styleId="29">
    <w:name w:val="Основной текст (2)"/>
    <w:basedOn w:val="a"/>
    <w:link w:val="28"/>
    <w:rsid w:val="00AC3F23"/>
    <w:pPr>
      <w:widowControl w:val="0"/>
      <w:shd w:val="clear" w:color="auto" w:fill="FFFFFF"/>
      <w:spacing w:after="0" w:line="240" w:lineRule="atLeast"/>
      <w:jc w:val="center"/>
    </w:pPr>
    <w:rPr>
      <w:rFonts w:eastAsiaTheme="minorHAnsi"/>
      <w:b/>
      <w:bCs/>
      <w:spacing w:val="-6"/>
      <w:sz w:val="16"/>
      <w:szCs w:val="16"/>
      <w:lang w:eastAsia="en-US"/>
    </w:rPr>
  </w:style>
  <w:style w:type="character" w:customStyle="1" w:styleId="aff9">
    <w:name w:val="Основной текст + Курсив"/>
    <w:rsid w:val="00AC3F23"/>
    <w:rPr>
      <w:rFonts w:ascii="Times New Roman" w:hAnsi="Times New Roman" w:cs="Times New Roman"/>
      <w:i/>
      <w:iCs/>
      <w:spacing w:val="-2"/>
      <w:sz w:val="17"/>
      <w:szCs w:val="17"/>
      <w:lang w:val="ru-RU" w:eastAsia="ru-RU" w:bidi="ar-SA"/>
    </w:rPr>
  </w:style>
  <w:style w:type="character" w:customStyle="1" w:styleId="38">
    <w:name w:val="Основной текст (3) + Курсив"/>
    <w:rsid w:val="00AC3F23"/>
    <w:rPr>
      <w:rFonts w:ascii="Times New Roman" w:hAnsi="Times New Roman" w:cs="Times New Roman"/>
      <w:i/>
      <w:iCs/>
      <w:spacing w:val="-2"/>
      <w:sz w:val="15"/>
      <w:szCs w:val="15"/>
      <w:lang w:bidi="ar-SA"/>
    </w:rPr>
  </w:style>
  <w:style w:type="character" w:customStyle="1" w:styleId="323pt">
    <w:name w:val="Основной текст (3) + 23 pt"/>
    <w:basedOn w:val="a0"/>
    <w:rsid w:val="009C6A1F"/>
    <w:rPr>
      <w:spacing w:val="10"/>
      <w:sz w:val="46"/>
      <w:szCs w:val="46"/>
      <w:lang w:bidi="ar-SA"/>
    </w:rPr>
  </w:style>
  <w:style w:type="character" w:customStyle="1" w:styleId="39">
    <w:name w:val="Основной текст (3)_"/>
    <w:basedOn w:val="a0"/>
    <w:link w:val="3a"/>
    <w:rsid w:val="009C6A1F"/>
    <w:rPr>
      <w:sz w:val="15"/>
      <w:szCs w:val="15"/>
      <w:shd w:val="clear" w:color="auto" w:fill="FFFFFF"/>
    </w:rPr>
  </w:style>
  <w:style w:type="paragraph" w:customStyle="1" w:styleId="3a">
    <w:name w:val="Основной текст (3)"/>
    <w:basedOn w:val="a"/>
    <w:link w:val="39"/>
    <w:rsid w:val="009C6A1F"/>
    <w:pPr>
      <w:widowControl w:val="0"/>
      <w:shd w:val="clear" w:color="auto" w:fill="FFFFFF"/>
      <w:spacing w:before="420" w:after="240" w:line="240" w:lineRule="atLeast"/>
    </w:pPr>
    <w:rPr>
      <w:rFonts w:eastAsiaTheme="minorHAnsi"/>
      <w:sz w:val="15"/>
      <w:szCs w:val="15"/>
      <w:lang w:eastAsia="en-US"/>
    </w:rPr>
  </w:style>
  <w:style w:type="character" w:customStyle="1" w:styleId="ArialUnicodeMS">
    <w:name w:val="Колонтитул + Arial Unicode MS"/>
    <w:aliases w:val="11 pt,Основной текст (3) + 7,5 pt37,Курсив,Основной текст (5) + Lucida Sans Unicode,Не полужирный,Основной текст (6) + 10,Полужирный5,Основной текст (6) + Не полужирный,Основной текст (2) + Полужирный,Масштаб 100%2,Курсив4"/>
    <w:basedOn w:val="a0"/>
    <w:rsid w:val="009C6A1F"/>
    <w:rPr>
      <w:rFonts w:ascii="Arial Unicode MS" w:eastAsia="Arial Unicode MS" w:cs="Arial Unicode MS"/>
      <w:spacing w:val="1"/>
      <w:sz w:val="21"/>
      <w:szCs w:val="21"/>
      <w:u w:val="single"/>
      <w:lang w:bidi="ar-SA"/>
    </w:rPr>
  </w:style>
  <w:style w:type="character" w:customStyle="1" w:styleId="72">
    <w:name w:val="Основной текст (7)_"/>
    <w:basedOn w:val="a0"/>
    <w:link w:val="73"/>
    <w:locked/>
    <w:rsid w:val="009C6A1F"/>
    <w:rPr>
      <w:rFonts w:ascii="Arial" w:hAnsi="Arial"/>
      <w:b/>
      <w:bCs/>
      <w:spacing w:val="2"/>
      <w:sz w:val="19"/>
      <w:szCs w:val="19"/>
      <w:shd w:val="clear" w:color="auto" w:fill="FFFFFF"/>
    </w:rPr>
  </w:style>
  <w:style w:type="paragraph" w:customStyle="1" w:styleId="73">
    <w:name w:val="Основной текст (7)"/>
    <w:basedOn w:val="a"/>
    <w:link w:val="72"/>
    <w:rsid w:val="009C6A1F"/>
    <w:pPr>
      <w:shd w:val="clear" w:color="auto" w:fill="FFFFFF"/>
      <w:spacing w:before="180" w:after="60" w:line="259" w:lineRule="exact"/>
    </w:pPr>
    <w:rPr>
      <w:rFonts w:ascii="Arial" w:eastAsiaTheme="minorHAnsi" w:hAnsi="Arial"/>
      <w:b/>
      <w:bCs/>
      <w:spacing w:val="2"/>
      <w:sz w:val="19"/>
      <w:szCs w:val="19"/>
      <w:lang w:eastAsia="en-US"/>
    </w:rPr>
  </w:style>
  <w:style w:type="character" w:customStyle="1" w:styleId="285pt0pt">
    <w:name w:val="Основной текст (2) + 8;5 pt;Курсив;Интервал 0 pt"/>
    <w:basedOn w:val="a0"/>
    <w:rsid w:val="009C6A1F"/>
    <w:rPr>
      <w:rFonts w:ascii="Times New Roman" w:eastAsia="Times New Roman" w:hAnsi="Times New Roman" w:cs="Times New Roman"/>
      <w:b w:val="0"/>
      <w:bCs w:val="0"/>
      <w:i/>
      <w:iCs/>
      <w:smallCaps w:val="0"/>
      <w:strike w:val="0"/>
      <w:spacing w:val="11"/>
      <w:sz w:val="16"/>
      <w:szCs w:val="16"/>
      <w:lang w:val="en-US"/>
    </w:rPr>
  </w:style>
  <w:style w:type="character" w:customStyle="1" w:styleId="Batang">
    <w:name w:val="Основной текст + Batang"/>
    <w:aliases w:val="8 pt,Основной текст (55) + Batang,Не полужирный3"/>
    <w:basedOn w:val="aff8"/>
    <w:rsid w:val="009C6A1F"/>
    <w:rPr>
      <w:rFonts w:ascii="Batang" w:eastAsia="Batang" w:hAnsi="Times New Roman" w:cs="Batang"/>
      <w:spacing w:val="3"/>
      <w:sz w:val="16"/>
      <w:szCs w:val="16"/>
      <w:shd w:val="clear" w:color="auto" w:fill="FFFFFF"/>
    </w:rPr>
  </w:style>
  <w:style w:type="character" w:customStyle="1" w:styleId="52">
    <w:name w:val="Основной текст (5)_"/>
    <w:basedOn w:val="a0"/>
    <w:link w:val="53"/>
    <w:rsid w:val="009C6A1F"/>
    <w:rPr>
      <w:b/>
      <w:bCs/>
      <w:sz w:val="26"/>
      <w:szCs w:val="26"/>
      <w:shd w:val="clear" w:color="auto" w:fill="FFFFFF"/>
    </w:rPr>
  </w:style>
  <w:style w:type="paragraph" w:customStyle="1" w:styleId="53">
    <w:name w:val="Основной текст (5)"/>
    <w:basedOn w:val="a"/>
    <w:link w:val="52"/>
    <w:rsid w:val="009C6A1F"/>
    <w:pPr>
      <w:shd w:val="clear" w:color="auto" w:fill="FFFFFF"/>
      <w:spacing w:before="300" w:after="0" w:line="317" w:lineRule="exact"/>
    </w:pPr>
    <w:rPr>
      <w:rFonts w:eastAsiaTheme="minorHAnsi"/>
      <w:b/>
      <w:bCs/>
      <w:sz w:val="26"/>
      <w:szCs w:val="26"/>
      <w:lang w:eastAsia="en-US"/>
    </w:rPr>
  </w:style>
  <w:style w:type="character" w:customStyle="1" w:styleId="42">
    <w:name w:val="Заголовок №4_"/>
    <w:basedOn w:val="a0"/>
    <w:link w:val="43"/>
    <w:rsid w:val="009C6A1F"/>
    <w:rPr>
      <w:spacing w:val="8"/>
      <w:sz w:val="32"/>
      <w:szCs w:val="32"/>
      <w:shd w:val="clear" w:color="auto" w:fill="FFFFFF"/>
    </w:rPr>
  </w:style>
  <w:style w:type="paragraph" w:customStyle="1" w:styleId="43">
    <w:name w:val="Заголовок №4"/>
    <w:basedOn w:val="a"/>
    <w:link w:val="42"/>
    <w:rsid w:val="009C6A1F"/>
    <w:pPr>
      <w:widowControl w:val="0"/>
      <w:shd w:val="clear" w:color="auto" w:fill="FFFFFF"/>
      <w:spacing w:after="0" w:line="240" w:lineRule="atLeast"/>
      <w:ind w:firstLine="780"/>
      <w:jc w:val="both"/>
      <w:outlineLvl w:val="3"/>
    </w:pPr>
    <w:rPr>
      <w:rFonts w:eastAsiaTheme="minorHAnsi"/>
      <w:spacing w:val="8"/>
      <w:sz w:val="32"/>
      <w:szCs w:val="32"/>
      <w:lang w:eastAsia="en-US"/>
    </w:rPr>
  </w:style>
  <w:style w:type="character" w:customStyle="1" w:styleId="320">
    <w:name w:val="Основной текст (3)2"/>
    <w:basedOn w:val="a0"/>
    <w:rsid w:val="009C6A1F"/>
    <w:rPr>
      <w:rFonts w:ascii="Times New Roman" w:hAnsi="Times New Roman" w:cs="Times New Roman"/>
      <w:spacing w:val="2"/>
      <w:sz w:val="15"/>
      <w:szCs w:val="15"/>
      <w:lang w:bidi="ar-SA"/>
    </w:rPr>
  </w:style>
  <w:style w:type="table" w:customStyle="1" w:styleId="TableNormal">
    <w:name w:val="Table Normal"/>
    <w:uiPriority w:val="2"/>
    <w:semiHidden/>
    <w:unhideWhenUsed/>
    <w:qFormat/>
    <w:rsid w:val="00682E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82ECE"/>
    <w:pPr>
      <w:widowControl w:val="0"/>
      <w:autoSpaceDE w:val="0"/>
      <w:autoSpaceDN w:val="0"/>
      <w:spacing w:after="0" w:line="240" w:lineRule="auto"/>
      <w:jc w:val="center"/>
    </w:pPr>
    <w:rPr>
      <w:rFonts w:ascii="Arial" w:eastAsia="Arial" w:hAnsi="Arial" w:cs="Arial"/>
      <w:lang w:eastAsia="en-US"/>
    </w:rPr>
  </w:style>
  <w:style w:type="character" w:styleId="affa">
    <w:name w:val="Placeholder Text"/>
    <w:basedOn w:val="a0"/>
    <w:uiPriority w:val="99"/>
    <w:semiHidden/>
    <w:rsid w:val="001D3D4A"/>
    <w:rPr>
      <w:color w:val="808080"/>
    </w:rPr>
  </w:style>
  <w:style w:type="character" w:customStyle="1" w:styleId="s0">
    <w:name w:val="s0"/>
    <w:rsid w:val="00DE411E"/>
    <w:rPr>
      <w:rFonts w:ascii="Times New Roman" w:hAnsi="Times New Roman" w:cs="Times New Roman"/>
      <w:b w:val="0"/>
      <w:bCs w:val="0"/>
      <w:i w:val="0"/>
      <w:iCs w:val="0"/>
      <w:strike w:val="0"/>
      <w:dstrike w:val="0"/>
      <w:color w:val="000000"/>
      <w:sz w:val="32"/>
      <w:szCs w:val="32"/>
      <w:u w:val="none"/>
    </w:rPr>
  </w:style>
  <w:style w:type="paragraph" w:styleId="affb">
    <w:name w:val="No Spacing"/>
    <w:uiPriority w:val="1"/>
    <w:qFormat/>
    <w:rsid w:val="00DE411E"/>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210">
    <w:name w:val="Подпись к картинке (2)1"/>
    <w:basedOn w:val="a"/>
    <w:rsid w:val="000A7202"/>
    <w:pPr>
      <w:shd w:val="clear" w:color="auto" w:fill="FFFFFF"/>
      <w:spacing w:after="0" w:line="240" w:lineRule="atLeast"/>
    </w:pPr>
    <w:rPr>
      <w:rFonts w:ascii="Times New Roman" w:eastAsia="Arial Unicode MS" w:hAnsi="Times New Roman" w:cs="Times New Roman"/>
      <w:b/>
      <w:bCs/>
      <w:sz w:val="20"/>
      <w:szCs w:val="20"/>
    </w:rPr>
  </w:style>
  <w:style w:type="character" w:customStyle="1" w:styleId="16">
    <w:name w:val="Заголовок №1_"/>
    <w:basedOn w:val="a0"/>
    <w:link w:val="17"/>
    <w:rsid w:val="00667A5A"/>
    <w:rPr>
      <w:rFonts w:ascii="Times New Roman" w:eastAsia="Times New Roman" w:hAnsi="Times New Roman" w:cs="Times New Roman"/>
      <w:sz w:val="23"/>
      <w:szCs w:val="23"/>
      <w:shd w:val="clear" w:color="auto" w:fill="FFFFFF"/>
    </w:rPr>
  </w:style>
  <w:style w:type="paragraph" w:customStyle="1" w:styleId="17">
    <w:name w:val="Заголовок №1"/>
    <w:basedOn w:val="a"/>
    <w:link w:val="16"/>
    <w:rsid w:val="00667A5A"/>
    <w:pPr>
      <w:shd w:val="clear" w:color="auto" w:fill="FFFFFF"/>
      <w:spacing w:after="0" w:line="274" w:lineRule="exact"/>
      <w:outlineLvl w:val="0"/>
    </w:pPr>
    <w:rPr>
      <w:rFonts w:ascii="Times New Roman" w:eastAsia="Times New Roman" w:hAnsi="Times New Roman" w:cs="Times New Roman"/>
      <w:sz w:val="23"/>
      <w:szCs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3772689">
      <w:bodyDiv w:val="1"/>
      <w:marLeft w:val="0"/>
      <w:marRight w:val="0"/>
      <w:marTop w:val="0"/>
      <w:marBottom w:val="0"/>
      <w:divBdr>
        <w:top w:val="none" w:sz="0" w:space="0" w:color="auto"/>
        <w:left w:val="none" w:sz="0" w:space="0" w:color="auto"/>
        <w:bottom w:val="none" w:sz="0" w:space="0" w:color="auto"/>
        <w:right w:val="none" w:sz="0" w:space="0" w:color="auto"/>
      </w:divBdr>
    </w:div>
    <w:div w:id="1167287353">
      <w:bodyDiv w:val="1"/>
      <w:marLeft w:val="0"/>
      <w:marRight w:val="0"/>
      <w:marTop w:val="0"/>
      <w:marBottom w:val="0"/>
      <w:divBdr>
        <w:top w:val="none" w:sz="0" w:space="0" w:color="auto"/>
        <w:left w:val="none" w:sz="0" w:space="0" w:color="auto"/>
        <w:bottom w:val="none" w:sz="0" w:space="0" w:color="auto"/>
        <w:right w:val="none" w:sz="0" w:space="0" w:color="auto"/>
      </w:divBdr>
    </w:div>
    <w:div w:id="205115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tif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tiff"/><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5.tiff"/><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4B15BB-287E-46CA-87AC-450E5FA3E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1073</TotalTime>
  <Pages>57</Pages>
  <Words>13822</Words>
  <Characters>78791</Characters>
  <Application>Microsoft Office Word</Application>
  <DocSecurity>0</DocSecurity>
  <Lines>656</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cp:lastModifiedBy>
  <cp:revision>7</cp:revision>
  <cp:lastPrinted>2020-10-24T08:17:00Z</cp:lastPrinted>
  <dcterms:created xsi:type="dcterms:W3CDTF">2020-10-27T12:13:00Z</dcterms:created>
  <dcterms:modified xsi:type="dcterms:W3CDTF">2020-10-29T10:48:00Z</dcterms:modified>
</cp:coreProperties>
</file>