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charts/chart10.xml" ContentType="application/vnd.openxmlformats-officedocument.drawingml.chart+xml"/>
  <Override PartName="/word/diagrams/quickStyle1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diagrams/drawing6.xml" ContentType="application/vnd.ms-office.drawingml.diagramDrawing+xml"/>
  <Default Extension="wmf" ContentType="image/x-wmf"/>
  <Override PartName="/word/diagrams/data12.xml" ContentType="application/vnd.openxmlformats-officedocument.drawingml.diagramData+xml"/>
  <Override PartName="/word/diagrams/layout12.xml" ContentType="application/vnd.openxmlformats-officedocument.drawingml.diagramLayout+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rawing4.xml" ContentType="application/vnd.ms-office.drawingml.diagramDrawing+xml"/>
  <Override PartName="/word/charts/chart9.xml" ContentType="application/vnd.openxmlformats-officedocument.drawingml.chart+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2.xml" ContentType="application/vnd.ms-office.drawingml.diagramDrawing+xml"/>
  <Override PartName="/word/diagrams/layout7.xml" ContentType="application/vnd.openxmlformats-officedocument.drawingml.diagramLayout+xml"/>
  <Override PartName="/word/charts/chart7.xml" ContentType="application/vnd.openxmlformats-officedocument.drawingml.chart+xml"/>
  <Override PartName="/word/footer3.xml" ContentType="application/vnd.openxmlformats-officedocument.wordprocessingml.footer+xml"/>
  <Override PartName="/word/diagrams/quickStyle9.xml" ContentType="application/vnd.openxmlformats-officedocument.drawingml.diagramStyle+xml"/>
  <Override PartName="/word/diagrams/colors11.xml" ContentType="application/vnd.openxmlformats-officedocument.drawingml.diagramColors+xml"/>
  <Override PartName="/word/diagrams/layout5.xml" ContentType="application/vnd.openxmlformats-officedocument.drawingml.diagramLayout+xml"/>
  <Override PartName="/word/diagrams/quickStyle7.xml" ContentType="application/vnd.openxmlformats-officedocument.drawingml.diagramStyle+xml"/>
  <Override PartName="/word/charts/chart5.xml" ContentType="application/vnd.openxmlformats-officedocument.drawingml.chart+xml"/>
  <Override PartName="/word/footer1.xml" ContentType="application/vnd.openxmlformats-officedocument.wordprocessingml.footer+xml"/>
  <Override PartName="/word/diagrams/drawing13.xml" ContentType="application/vnd.ms-office.drawingml.diagramDrawing+xml"/>
  <Default Extension="xlsx" ContentType="application/vnd.openxmlformats-officedocument.spreadsheetml.sheet"/>
  <Override PartName="/word/diagrams/layout3.xml" ContentType="application/vnd.openxmlformats-officedocument.drawingml.diagramLayout+xml"/>
  <Override PartName="/word/diagrams/quickStyle5.xml" ContentType="application/vnd.openxmlformats-officedocument.drawingml.diagramStyle+xml"/>
  <Override PartName="/word/charts/chart3.xml" ContentType="application/vnd.openxmlformats-officedocument.drawingml.chart+xml"/>
  <Override PartName="/word/diagrams/data8.xml" ContentType="application/vnd.openxmlformats-officedocument.drawingml.diagramData+xml"/>
  <Override PartName="/word/diagrams/colors8.xml" ContentType="application/vnd.openxmlformats-officedocument.drawingml.diagramColors+xml"/>
  <Override PartName="/word/diagrams/drawing11.xml" ContentType="application/vnd.ms-office.drawingml.diagramDrawing+xml"/>
  <Override PartName="/word/charts/chart1.xml" ContentType="application/vnd.openxmlformats-officedocument.drawingml.chart+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charts/chart11.xml" ContentType="application/vnd.openxmlformats-officedocument.drawingml.chart+xml"/>
  <Override PartName="/word/diagrams/quickStyle12.xml" ContentType="application/vnd.openxmlformats-officedocument.drawingml.diagramStyle+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Default Extension="bin" ContentType="application/vnd.openxmlformats-officedocument.oleObject"/>
  <Default Extension="png" ContentType="image/png"/>
  <Override PartName="/word/diagrams/drawing9.xml" ContentType="application/vnd.ms-office.drawingml.diagramDrawing+xml"/>
  <Override PartName="/word/diagrams/quickStyle10.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Override PartName="/word/diagrams/data13.xml" ContentType="application/vnd.openxmlformats-officedocument.drawingml.diagramData+xml"/>
  <Default Extension="jpeg" ContentType="image/jpeg"/>
  <Override PartName="/word/diagrams/drawing5.xml" ContentType="application/vnd.ms-office.drawingml.diagramDrawing+xml"/>
  <Override PartName="/word/diagrams/data11.xml" ContentType="application/vnd.openxmlformats-officedocument.drawingml.diagramData+xml"/>
  <Override PartName="/word/diagrams/layout13.xml" ContentType="application/vnd.openxmlformats-officedocument.drawingml.diagramLayout+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charts/chart8.xml" ContentType="application/vnd.openxmlformats-officedocument.drawingml.chart+xml"/>
  <Override PartName="/word/diagrams/layout11.xml" ContentType="application/vnd.openxmlformats-officedocument.drawingml.diagramLayout+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rawings/drawing1.xml" ContentType="application/vnd.openxmlformats-officedocument.drawingml.chartshapes+xml"/>
  <Override PartName="/word/diagrams/layout8.xml" ContentType="application/vnd.openxmlformats-officedocument.drawingml.diagramLayout+xml"/>
  <Override PartName="/word/charts/chart6.xml" ContentType="application/vnd.openxmlformats-officedocument.drawingml.chart+xml"/>
  <Override PartName="/word/footer2.xml" ContentType="application/vnd.openxmlformats-officedocument.wordprocessingml.footer+xml"/>
  <Override PartName="/word/diagrams/colors12.xml" ContentType="application/vnd.openxmlformats-officedocument.drawingml.diagramColors+xml"/>
  <Override PartName="/word/diagrams/layout6.xml" ContentType="application/vnd.openxmlformats-officedocument.drawingml.diagramLayout+xml"/>
  <Override PartName="/word/diagrams/quickStyle8.xml" ContentType="application/vnd.openxmlformats-officedocument.drawingml.diagramStyle+xml"/>
  <Override PartName="/word/charts/chart4.xml" ContentType="application/vnd.openxmlformats-officedocument.drawingml.chart+xml"/>
  <Override PartName="/word/diagrams/data9.xml" ContentType="application/vnd.openxmlformats-officedocument.drawingml.diagramData+xml"/>
  <Override PartName="/word/diagrams/colors10.xml" ContentType="application/vnd.openxmlformats-officedocument.drawingml.diagramColors+xml"/>
  <Override PartName="/word/diagrams/drawing12.xml" ContentType="application/vnd.ms-office.drawingml.diagramDrawing+xml"/>
  <Override PartName="/word/theme/theme1.xml" ContentType="application/vnd.openxmlformats-officedocument.theme+xml"/>
  <Override PartName="/word/charts/chart2.xml" ContentType="application/vnd.openxmlformats-officedocument.drawingml.chart+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fontTable.xml" ContentType="application/vnd.openxmlformats-officedocument.wordprocessingml.fontTable+xml"/>
  <Override PartName="/word/webSettings.xml" ContentType="application/vnd.openxmlformats-officedocument.wordprocessingml.webSettings+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header1.xml" ContentType="application/vnd.openxmlformats-officedocument.wordprocessingml.header+xml"/>
  <Override PartName="/word/diagrams/quickStyle13.xml" ContentType="application/vnd.openxmlformats-officedocument.drawingml.diagramStyle+xml"/>
  <Override PartName="/docProps/core.xml" ContentType="application/vnd.openxmlformats-package.core-properties+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27DB" w:rsidRDefault="00A4701E" w:rsidP="0013622E">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6275413" cy="9163050"/>
            <wp:effectExtent l="19050" t="0" r="0" b="0"/>
            <wp:docPr id="65" name="Рисунок 65" descr="C:\ars\e2018\доки\тлеппаев\титулка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ars\e2018\доки\тлеппаев\титулка_Страница_2.jpg"/>
                    <pic:cNvPicPr>
                      <a:picLocks noChangeAspect="1" noChangeArrowheads="1"/>
                    </pic:cNvPicPr>
                  </pic:nvPicPr>
                  <pic:blipFill>
                    <a:blip r:embed="rId8" cstate="print"/>
                    <a:srcRect/>
                    <a:stretch>
                      <a:fillRect/>
                    </a:stretch>
                  </pic:blipFill>
                  <pic:spPr bwMode="auto">
                    <a:xfrm>
                      <a:off x="0" y="0"/>
                      <a:ext cx="6278163" cy="9167065"/>
                    </a:xfrm>
                    <a:prstGeom prst="rect">
                      <a:avLst/>
                    </a:prstGeom>
                    <a:noFill/>
                    <a:ln w="9525">
                      <a:noFill/>
                      <a:miter lim="800000"/>
                      <a:headEnd/>
                      <a:tailEnd/>
                    </a:ln>
                  </pic:spPr>
                </pic:pic>
              </a:graphicData>
            </a:graphic>
          </wp:inline>
        </w:drawing>
      </w:r>
    </w:p>
    <w:p w:rsidR="0013622E" w:rsidRPr="006B0CFA" w:rsidRDefault="00A216FC" w:rsidP="00A4701E">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6116320" cy="8672040"/>
            <wp:effectExtent l="19050" t="0" r="0" b="0"/>
            <wp:docPr id="3" name="Рисунок 65" descr="C:\Users\1\Pictures\Мои сканированные изображения\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1\Pictures\Мои сканированные изображения\сканирование0001.jpg"/>
                    <pic:cNvPicPr>
                      <a:picLocks noChangeAspect="1" noChangeArrowheads="1"/>
                    </pic:cNvPicPr>
                  </pic:nvPicPr>
                  <pic:blipFill>
                    <a:blip r:embed="rId9" cstate="print"/>
                    <a:srcRect/>
                    <a:stretch>
                      <a:fillRect/>
                    </a:stretch>
                  </pic:blipFill>
                  <pic:spPr bwMode="auto">
                    <a:xfrm>
                      <a:off x="0" y="0"/>
                      <a:ext cx="6116320" cy="8672040"/>
                    </a:xfrm>
                    <a:prstGeom prst="rect">
                      <a:avLst/>
                    </a:prstGeom>
                    <a:noFill/>
                    <a:ln w="9525">
                      <a:noFill/>
                      <a:miter lim="800000"/>
                      <a:headEnd/>
                      <a:tailEnd/>
                    </a:ln>
                  </pic:spPr>
                </pic:pic>
              </a:graphicData>
            </a:graphic>
          </wp:inline>
        </w:drawing>
      </w:r>
    </w:p>
    <w:p w:rsidR="0013622E" w:rsidRPr="006B0CFA" w:rsidRDefault="0013622E" w:rsidP="0013622E">
      <w:pPr>
        <w:spacing w:after="0" w:line="240" w:lineRule="auto"/>
        <w:ind w:firstLine="709"/>
        <w:jc w:val="center"/>
        <w:rPr>
          <w:rFonts w:ascii="Times New Roman" w:hAnsi="Times New Roman" w:cs="Times New Roman"/>
          <w:sz w:val="28"/>
          <w:szCs w:val="28"/>
          <w:lang w:val="kk-KZ"/>
        </w:rPr>
      </w:pPr>
    </w:p>
    <w:p w:rsidR="0013622E" w:rsidRPr="006B0CFA" w:rsidRDefault="0013622E" w:rsidP="0013622E">
      <w:pPr>
        <w:spacing w:after="0" w:line="240" w:lineRule="auto"/>
        <w:ind w:firstLine="709"/>
        <w:jc w:val="center"/>
        <w:rPr>
          <w:rFonts w:ascii="Times New Roman" w:hAnsi="Times New Roman" w:cs="Times New Roman"/>
          <w:sz w:val="28"/>
          <w:szCs w:val="28"/>
          <w:lang w:val="kk-KZ"/>
        </w:rPr>
      </w:pPr>
    </w:p>
    <w:p w:rsidR="0013622E" w:rsidRPr="00371823" w:rsidRDefault="00075197" w:rsidP="00C87B30">
      <w:pPr>
        <w:spacing w:after="0" w:line="240" w:lineRule="auto"/>
        <w:jc w:val="center"/>
        <w:rPr>
          <w:rFonts w:ascii="Times New Roman" w:hAnsi="Times New Roman" w:cs="Times New Roman"/>
          <w:b/>
          <w:sz w:val="28"/>
          <w:szCs w:val="28"/>
          <w:lang w:val="en-US"/>
        </w:rPr>
      </w:pPr>
      <w:r w:rsidRPr="00371823">
        <w:rPr>
          <w:rFonts w:ascii="Times New Roman" w:hAnsi="Times New Roman" w:cs="Times New Roman"/>
          <w:b/>
          <w:sz w:val="28"/>
          <w:szCs w:val="28"/>
          <w:lang w:val="en-US"/>
        </w:rPr>
        <w:lastRenderedPageBreak/>
        <w:t>SYNOPSIS</w:t>
      </w:r>
    </w:p>
    <w:p w:rsidR="00075197" w:rsidRPr="006B0CFA" w:rsidRDefault="00075197" w:rsidP="00BB1FE9">
      <w:pPr>
        <w:spacing w:after="0" w:line="240" w:lineRule="auto"/>
        <w:ind w:firstLine="567"/>
        <w:jc w:val="both"/>
        <w:rPr>
          <w:rFonts w:ascii="Times New Roman" w:hAnsi="Times New Roman" w:cs="Times New Roman"/>
          <w:sz w:val="28"/>
          <w:szCs w:val="28"/>
          <w:lang w:val="kk-KZ"/>
        </w:rPr>
      </w:pPr>
    </w:p>
    <w:p w:rsidR="00BB1FE9" w:rsidRDefault="00BB1FE9" w:rsidP="00BB1FE9">
      <w:pPr>
        <w:spacing w:after="0" w:line="240" w:lineRule="auto"/>
        <w:ind w:firstLine="567"/>
        <w:jc w:val="both"/>
        <w:rPr>
          <w:rFonts w:ascii="Times New Roman" w:hAnsi="Times New Roman" w:cs="Times New Roman"/>
          <w:sz w:val="28"/>
          <w:szCs w:val="28"/>
          <w:lang w:val="kk-KZ"/>
        </w:rPr>
      </w:pPr>
      <w:r w:rsidRPr="00BB1FE9">
        <w:rPr>
          <w:rFonts w:ascii="Times New Roman" w:hAnsi="Times New Roman" w:cs="Times New Roman"/>
          <w:sz w:val="28"/>
          <w:szCs w:val="28"/>
          <w:lang w:val="kk-KZ"/>
        </w:rPr>
        <w:t xml:space="preserve">Report </w:t>
      </w:r>
      <w:r w:rsidR="004E7ACE">
        <w:rPr>
          <w:rFonts w:ascii="Times New Roman" w:hAnsi="Times New Roman" w:cs="Times New Roman"/>
          <w:sz w:val="28"/>
          <w:szCs w:val="28"/>
          <w:lang w:val="en-US"/>
        </w:rPr>
        <w:t>92</w:t>
      </w:r>
      <w:r w:rsidRPr="00BB1FE9">
        <w:rPr>
          <w:rFonts w:ascii="Times New Roman" w:hAnsi="Times New Roman" w:cs="Times New Roman"/>
          <w:sz w:val="28"/>
          <w:szCs w:val="28"/>
          <w:lang w:val="kk-KZ"/>
        </w:rPr>
        <w:t xml:space="preserve"> p., 1</w:t>
      </w:r>
      <w:r w:rsidR="00FC044B">
        <w:rPr>
          <w:rFonts w:ascii="Times New Roman" w:hAnsi="Times New Roman" w:cs="Times New Roman"/>
          <w:sz w:val="28"/>
          <w:szCs w:val="28"/>
          <w:lang w:val="kk-KZ"/>
        </w:rPr>
        <w:t>9</w:t>
      </w:r>
      <w:r w:rsidRPr="00BB1FE9">
        <w:rPr>
          <w:rFonts w:ascii="Times New Roman" w:hAnsi="Times New Roman" w:cs="Times New Roman"/>
          <w:sz w:val="28"/>
          <w:szCs w:val="28"/>
          <w:lang w:val="kk-KZ"/>
        </w:rPr>
        <w:t xml:space="preserve"> fig</w:t>
      </w:r>
      <w:r w:rsidR="000C2A7E">
        <w:rPr>
          <w:rFonts w:ascii="Times New Roman" w:hAnsi="Times New Roman" w:cs="Times New Roman"/>
          <w:sz w:val="28"/>
          <w:szCs w:val="28"/>
          <w:lang w:val="kk-KZ"/>
        </w:rPr>
        <w:t>.</w:t>
      </w:r>
      <w:r w:rsidRPr="00BB1FE9">
        <w:rPr>
          <w:rFonts w:ascii="Times New Roman" w:hAnsi="Times New Roman" w:cs="Times New Roman"/>
          <w:sz w:val="28"/>
          <w:szCs w:val="28"/>
          <w:lang w:val="kk-KZ"/>
        </w:rPr>
        <w:t>, 1</w:t>
      </w:r>
      <w:r w:rsidR="00FC044B">
        <w:rPr>
          <w:rFonts w:ascii="Times New Roman" w:hAnsi="Times New Roman" w:cs="Times New Roman"/>
          <w:sz w:val="28"/>
          <w:szCs w:val="28"/>
          <w:lang w:val="kk-KZ"/>
        </w:rPr>
        <w:t>5</w:t>
      </w:r>
      <w:r w:rsidRPr="00BB1FE9">
        <w:rPr>
          <w:rFonts w:ascii="Times New Roman" w:hAnsi="Times New Roman" w:cs="Times New Roman"/>
          <w:sz w:val="28"/>
          <w:szCs w:val="28"/>
          <w:lang w:val="kk-KZ"/>
        </w:rPr>
        <w:t xml:space="preserve"> tab</w:t>
      </w:r>
      <w:r w:rsidR="000C2A7E">
        <w:rPr>
          <w:rFonts w:ascii="Times New Roman" w:hAnsi="Times New Roman" w:cs="Times New Roman"/>
          <w:sz w:val="28"/>
          <w:szCs w:val="28"/>
          <w:lang w:val="kk-KZ"/>
        </w:rPr>
        <w:t>.</w:t>
      </w:r>
      <w:r w:rsidRPr="00BB1FE9">
        <w:rPr>
          <w:rFonts w:ascii="Times New Roman" w:hAnsi="Times New Roman" w:cs="Times New Roman"/>
          <w:sz w:val="28"/>
          <w:szCs w:val="28"/>
          <w:lang w:val="kk-KZ"/>
        </w:rPr>
        <w:t xml:space="preserve">, </w:t>
      </w:r>
      <w:r w:rsidR="00FC044B">
        <w:rPr>
          <w:rFonts w:ascii="Times New Roman" w:hAnsi="Times New Roman" w:cs="Times New Roman"/>
          <w:sz w:val="28"/>
          <w:szCs w:val="28"/>
          <w:lang w:val="kk-KZ"/>
        </w:rPr>
        <w:t>59</w:t>
      </w:r>
      <w:r w:rsidRPr="00BB1FE9">
        <w:rPr>
          <w:rFonts w:ascii="Times New Roman" w:hAnsi="Times New Roman" w:cs="Times New Roman"/>
          <w:sz w:val="28"/>
          <w:szCs w:val="28"/>
          <w:lang w:val="kk-KZ"/>
        </w:rPr>
        <w:t xml:space="preserve"> sources, </w:t>
      </w:r>
      <w:r w:rsidR="00FC044B">
        <w:rPr>
          <w:rFonts w:ascii="Times New Roman" w:hAnsi="Times New Roman" w:cs="Times New Roman"/>
          <w:sz w:val="28"/>
          <w:szCs w:val="28"/>
          <w:lang w:val="kk-KZ"/>
        </w:rPr>
        <w:t>1</w:t>
      </w:r>
      <w:r w:rsidR="004E7ACE">
        <w:rPr>
          <w:rFonts w:ascii="Times New Roman" w:hAnsi="Times New Roman" w:cs="Times New Roman"/>
          <w:sz w:val="28"/>
          <w:szCs w:val="28"/>
          <w:lang w:val="en-US"/>
        </w:rPr>
        <w:t>1</w:t>
      </w:r>
      <w:r w:rsidRPr="00BB1FE9">
        <w:rPr>
          <w:rFonts w:ascii="Times New Roman" w:hAnsi="Times New Roman" w:cs="Times New Roman"/>
          <w:sz w:val="28"/>
          <w:szCs w:val="28"/>
          <w:lang w:val="kk-KZ"/>
        </w:rPr>
        <w:t xml:space="preserve"> </w:t>
      </w:r>
      <w:r w:rsidR="00FC044B">
        <w:rPr>
          <w:rFonts w:ascii="Times New Roman" w:hAnsi="Times New Roman" w:cs="Times New Roman"/>
          <w:sz w:val="28"/>
          <w:szCs w:val="28"/>
          <w:lang w:val="en-US"/>
        </w:rPr>
        <w:t>appendixes</w:t>
      </w:r>
      <w:r w:rsidRPr="00BB1FE9">
        <w:rPr>
          <w:rFonts w:ascii="Times New Roman" w:hAnsi="Times New Roman" w:cs="Times New Roman"/>
          <w:sz w:val="28"/>
          <w:szCs w:val="28"/>
          <w:lang w:val="kk-KZ"/>
        </w:rPr>
        <w:t>.</w:t>
      </w:r>
    </w:p>
    <w:p w:rsidR="00BB1FE9" w:rsidRDefault="00BB1FE9" w:rsidP="000C2A7E">
      <w:pPr>
        <w:spacing w:after="0" w:line="240" w:lineRule="auto"/>
        <w:jc w:val="both"/>
        <w:rPr>
          <w:rFonts w:ascii="Times New Roman" w:hAnsi="Times New Roman" w:cs="Times New Roman"/>
          <w:sz w:val="28"/>
          <w:szCs w:val="28"/>
          <w:lang w:val="kk-KZ"/>
        </w:rPr>
      </w:pPr>
      <w:r w:rsidRPr="00BB1FE9">
        <w:rPr>
          <w:rFonts w:ascii="Times New Roman" w:hAnsi="Times New Roman" w:cs="Times New Roman"/>
          <w:sz w:val="28"/>
          <w:szCs w:val="28"/>
          <w:lang w:val="kk-KZ"/>
        </w:rPr>
        <w:t>ENERGY EFFICIENCY, ENERGY CONSUMPTION OF BUILDINGS, ENERGY SAVING, ENERGY CAPACITY, INVESTMENT.</w:t>
      </w:r>
    </w:p>
    <w:p w:rsidR="00BB1FE9" w:rsidRDefault="00BB1FE9" w:rsidP="00BB1FE9">
      <w:pPr>
        <w:spacing w:after="0" w:line="240" w:lineRule="auto"/>
        <w:ind w:firstLine="567"/>
        <w:jc w:val="both"/>
        <w:rPr>
          <w:rFonts w:ascii="Times New Roman" w:hAnsi="Times New Roman" w:cs="Times New Roman"/>
          <w:sz w:val="28"/>
          <w:szCs w:val="28"/>
          <w:lang w:val="kk-KZ"/>
        </w:rPr>
      </w:pPr>
      <w:r w:rsidRPr="00BB1FE9">
        <w:rPr>
          <w:rFonts w:ascii="Times New Roman" w:hAnsi="Times New Roman" w:cs="Times New Roman"/>
          <w:sz w:val="28"/>
          <w:szCs w:val="28"/>
          <w:lang w:val="kk-KZ"/>
        </w:rPr>
        <w:t>Research object: energy efficiency in all sectors of economic activity and ways to improve it.</w:t>
      </w:r>
    </w:p>
    <w:p w:rsidR="00BB1FE9" w:rsidRDefault="00BB1FE9" w:rsidP="00BB1FE9">
      <w:pPr>
        <w:spacing w:after="0" w:line="240" w:lineRule="auto"/>
        <w:ind w:firstLine="567"/>
        <w:jc w:val="both"/>
        <w:rPr>
          <w:rFonts w:ascii="Times New Roman" w:hAnsi="Times New Roman" w:cs="Times New Roman"/>
          <w:sz w:val="28"/>
          <w:szCs w:val="28"/>
          <w:lang w:val="kk-KZ"/>
        </w:rPr>
      </w:pPr>
      <w:r w:rsidRPr="00BB1FE9">
        <w:rPr>
          <w:rFonts w:ascii="Times New Roman" w:hAnsi="Times New Roman" w:cs="Times New Roman"/>
          <w:sz w:val="28"/>
          <w:szCs w:val="28"/>
          <w:lang w:val="kk-KZ"/>
        </w:rPr>
        <w:t xml:space="preserve">The purpose of the </w:t>
      </w:r>
      <w:r>
        <w:rPr>
          <w:rFonts w:ascii="Times New Roman" w:hAnsi="Times New Roman" w:cs="Times New Roman"/>
          <w:sz w:val="28"/>
          <w:szCs w:val="28"/>
          <w:lang w:val="en-US"/>
        </w:rPr>
        <w:t>research</w:t>
      </w:r>
      <w:r w:rsidRPr="00BB1FE9">
        <w:rPr>
          <w:rFonts w:ascii="Times New Roman" w:hAnsi="Times New Roman" w:cs="Times New Roman"/>
          <w:sz w:val="28"/>
          <w:szCs w:val="28"/>
          <w:lang w:val="kk-KZ"/>
        </w:rPr>
        <w:t xml:space="preserve"> is to develop an effective model of "energy efficiency" of buildings that will contribute to economic growth and improve the quality of life of the population.</w:t>
      </w:r>
    </w:p>
    <w:p w:rsidR="00BB1FE9" w:rsidRDefault="00BB1FE9" w:rsidP="00BB1FE9">
      <w:pPr>
        <w:spacing w:after="0" w:line="240" w:lineRule="auto"/>
        <w:ind w:firstLine="567"/>
        <w:jc w:val="both"/>
        <w:rPr>
          <w:rFonts w:ascii="Times New Roman" w:hAnsi="Times New Roman" w:cs="Times New Roman"/>
          <w:sz w:val="28"/>
          <w:szCs w:val="28"/>
          <w:lang w:val="kk-KZ"/>
        </w:rPr>
      </w:pPr>
      <w:r w:rsidRPr="00BB1FE9">
        <w:rPr>
          <w:rFonts w:ascii="Times New Roman" w:hAnsi="Times New Roman" w:cs="Times New Roman"/>
          <w:sz w:val="28"/>
          <w:szCs w:val="28"/>
          <w:lang w:val="kk-KZ"/>
        </w:rPr>
        <w:t>Research methods: the methodological basis of the report was the fundamental research of domestic and foreign authors in the field of energy efficiency policy; methods of statistical, comparative, econometric analysis.</w:t>
      </w:r>
    </w:p>
    <w:p w:rsidR="00044955" w:rsidRDefault="00BB1FE9" w:rsidP="00BB1FE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en-US"/>
        </w:rPr>
        <w:t>Main r</w:t>
      </w:r>
      <w:r w:rsidRPr="00BB1FE9">
        <w:rPr>
          <w:rFonts w:ascii="Times New Roman" w:hAnsi="Times New Roman" w:cs="Times New Roman"/>
          <w:sz w:val="28"/>
          <w:szCs w:val="28"/>
          <w:lang w:val="kk-KZ"/>
        </w:rPr>
        <w:t xml:space="preserve">esults and novelty. As a result of the project implementation for the period, the following were identified: problems of “energy efficiency” of buildings in housing and industry; considered the international experience of investment incentives for energy efficiency projects in housing and communal services and industry, including the analysis of regulations; the collection and processing of data on the actual energy consumption of buildings and financial indicators of investments in energy efficiency, including an examination of one building; a methodology for rating assessment of energy efficiency projects was developed and new standards were proposed; proposals to activate a green economy based on the PPP principle and the </w:t>
      </w:r>
      <w:r w:rsidR="00C87B30">
        <w:rPr>
          <w:rFonts w:ascii="Times New Roman" w:hAnsi="Times New Roman" w:cs="Times New Roman"/>
          <w:sz w:val="28"/>
          <w:szCs w:val="28"/>
          <w:lang w:val="en-US"/>
        </w:rPr>
        <w:t>introduction</w:t>
      </w:r>
      <w:r w:rsidRPr="00BB1FE9">
        <w:rPr>
          <w:rFonts w:ascii="Times New Roman" w:hAnsi="Times New Roman" w:cs="Times New Roman"/>
          <w:sz w:val="28"/>
          <w:szCs w:val="28"/>
          <w:lang w:val="kk-KZ"/>
        </w:rPr>
        <w:t xml:space="preserve"> of energy service contracts</w:t>
      </w:r>
      <w:r w:rsidR="00C87B30" w:rsidRPr="00C87B30">
        <w:rPr>
          <w:rFonts w:ascii="Times New Roman" w:hAnsi="Times New Roman" w:cs="Times New Roman"/>
          <w:sz w:val="28"/>
          <w:szCs w:val="28"/>
          <w:lang w:val="kk-KZ"/>
        </w:rPr>
        <w:t xml:space="preserve"> </w:t>
      </w:r>
      <w:r w:rsidR="00C87B30" w:rsidRPr="00BB1FE9">
        <w:rPr>
          <w:rFonts w:ascii="Times New Roman" w:hAnsi="Times New Roman" w:cs="Times New Roman"/>
          <w:sz w:val="28"/>
          <w:szCs w:val="28"/>
          <w:lang w:val="kk-KZ"/>
        </w:rPr>
        <w:t>were developed</w:t>
      </w:r>
      <w:r w:rsidRPr="00BB1FE9">
        <w:rPr>
          <w:rFonts w:ascii="Times New Roman" w:hAnsi="Times New Roman" w:cs="Times New Roman"/>
          <w:sz w:val="28"/>
          <w:szCs w:val="28"/>
          <w:lang w:val="kk-KZ"/>
        </w:rPr>
        <w:t xml:space="preserve">, including a proposed business plan based on an </w:t>
      </w:r>
      <w:r w:rsidR="00C87B30">
        <w:rPr>
          <w:rFonts w:ascii="Times New Roman" w:hAnsi="Times New Roman" w:cs="Times New Roman"/>
          <w:sz w:val="28"/>
          <w:szCs w:val="28"/>
          <w:lang w:val="en-US"/>
        </w:rPr>
        <w:t>expertise</w:t>
      </w:r>
      <w:r w:rsidRPr="00BB1FE9">
        <w:rPr>
          <w:rFonts w:ascii="Times New Roman" w:hAnsi="Times New Roman" w:cs="Times New Roman"/>
          <w:sz w:val="28"/>
          <w:szCs w:val="28"/>
          <w:lang w:val="kk-KZ"/>
        </w:rPr>
        <w:t xml:space="preserve"> of the building; scenarios for investment incentives </w:t>
      </w:r>
      <w:r w:rsidR="00C87B30">
        <w:rPr>
          <w:rFonts w:ascii="Times New Roman" w:hAnsi="Times New Roman" w:cs="Times New Roman"/>
          <w:sz w:val="28"/>
          <w:szCs w:val="28"/>
          <w:lang w:val="en-US"/>
        </w:rPr>
        <w:t>of</w:t>
      </w:r>
      <w:r w:rsidRPr="00BB1FE9">
        <w:rPr>
          <w:rFonts w:ascii="Times New Roman" w:hAnsi="Times New Roman" w:cs="Times New Roman"/>
          <w:sz w:val="28"/>
          <w:szCs w:val="28"/>
          <w:lang w:val="kk-KZ"/>
        </w:rPr>
        <w:t xml:space="preserve"> energy efficiency in buildings and tools for innovative services and business models have been developed, an algorithm for the implementation of energy efficiency tools in buildings for the Republic of Kazakhstan has been proposed.</w:t>
      </w:r>
    </w:p>
    <w:p w:rsidR="00044955" w:rsidRDefault="00BB1FE9" w:rsidP="00BB1FE9">
      <w:pPr>
        <w:spacing w:after="0" w:line="240" w:lineRule="auto"/>
        <w:ind w:firstLine="567"/>
        <w:jc w:val="both"/>
        <w:rPr>
          <w:rFonts w:ascii="Times New Roman" w:hAnsi="Times New Roman" w:cs="Times New Roman"/>
          <w:sz w:val="28"/>
          <w:szCs w:val="28"/>
          <w:lang w:val="kk-KZ"/>
        </w:rPr>
      </w:pPr>
      <w:r w:rsidRPr="00BB1FE9">
        <w:rPr>
          <w:rFonts w:ascii="Times New Roman" w:hAnsi="Times New Roman" w:cs="Times New Roman"/>
          <w:sz w:val="28"/>
          <w:szCs w:val="28"/>
          <w:lang w:val="kk-KZ"/>
        </w:rPr>
        <w:t>The main design</w:t>
      </w:r>
      <w:r w:rsidR="00044955">
        <w:rPr>
          <w:rFonts w:ascii="Times New Roman" w:hAnsi="Times New Roman" w:cs="Times New Roman"/>
          <w:sz w:val="28"/>
          <w:szCs w:val="28"/>
          <w:lang w:val="en-US"/>
        </w:rPr>
        <w:t>,</w:t>
      </w:r>
      <w:r w:rsidRPr="00BB1FE9">
        <w:rPr>
          <w:rFonts w:ascii="Times New Roman" w:hAnsi="Times New Roman" w:cs="Times New Roman"/>
          <w:sz w:val="28"/>
          <w:szCs w:val="28"/>
          <w:lang w:val="kk-KZ"/>
        </w:rPr>
        <w:t xml:space="preserve"> technical and economic indicators: an </w:t>
      </w:r>
      <w:r w:rsidR="00C87B30">
        <w:rPr>
          <w:rFonts w:ascii="Times New Roman" w:hAnsi="Times New Roman" w:cs="Times New Roman"/>
          <w:sz w:val="28"/>
          <w:szCs w:val="28"/>
          <w:lang w:val="en-US"/>
        </w:rPr>
        <w:t>expertise</w:t>
      </w:r>
      <w:r w:rsidRPr="00BB1FE9">
        <w:rPr>
          <w:rFonts w:ascii="Times New Roman" w:hAnsi="Times New Roman" w:cs="Times New Roman"/>
          <w:sz w:val="28"/>
          <w:szCs w:val="28"/>
          <w:lang w:val="kk-KZ"/>
        </w:rPr>
        <w:t xml:space="preserve"> of building was carried out, investment proposals were developed to reduce energy consumption to 62% of the current level.</w:t>
      </w:r>
    </w:p>
    <w:p w:rsidR="00044955" w:rsidRDefault="00BB1FE9" w:rsidP="00BB1FE9">
      <w:pPr>
        <w:spacing w:after="0" w:line="240" w:lineRule="auto"/>
        <w:ind w:firstLine="567"/>
        <w:jc w:val="both"/>
        <w:rPr>
          <w:rFonts w:ascii="Times New Roman" w:hAnsi="Times New Roman" w:cs="Times New Roman"/>
          <w:sz w:val="28"/>
          <w:szCs w:val="28"/>
          <w:lang w:val="kk-KZ"/>
        </w:rPr>
      </w:pPr>
      <w:r w:rsidRPr="00BB1FE9">
        <w:rPr>
          <w:rFonts w:ascii="Times New Roman" w:hAnsi="Times New Roman" w:cs="Times New Roman"/>
          <w:sz w:val="28"/>
          <w:szCs w:val="28"/>
          <w:lang w:val="kk-KZ"/>
        </w:rPr>
        <w:t xml:space="preserve">Degree of implementation - a package of recommendations has been prepared for the implementation of energy efficiency projects </w:t>
      </w:r>
      <w:r w:rsidR="00C87B30">
        <w:rPr>
          <w:rFonts w:ascii="Times New Roman" w:hAnsi="Times New Roman" w:cs="Times New Roman"/>
          <w:sz w:val="28"/>
          <w:szCs w:val="28"/>
          <w:lang w:val="en-US"/>
        </w:rPr>
        <w:t>for</w:t>
      </w:r>
      <w:r w:rsidRPr="00BB1FE9">
        <w:rPr>
          <w:rFonts w:ascii="Times New Roman" w:hAnsi="Times New Roman" w:cs="Times New Roman"/>
          <w:sz w:val="28"/>
          <w:szCs w:val="28"/>
          <w:lang w:val="kk-KZ"/>
        </w:rPr>
        <w:t xml:space="preserve"> private companies (there are implementation acts) and government </w:t>
      </w:r>
      <w:r w:rsidR="00C87B30">
        <w:rPr>
          <w:rFonts w:ascii="Times New Roman" w:hAnsi="Times New Roman" w:cs="Times New Roman"/>
          <w:sz w:val="28"/>
          <w:szCs w:val="28"/>
          <w:lang w:val="en-US"/>
        </w:rPr>
        <w:t>authorities</w:t>
      </w:r>
      <w:r w:rsidRPr="00BB1FE9">
        <w:rPr>
          <w:rFonts w:ascii="Times New Roman" w:hAnsi="Times New Roman" w:cs="Times New Roman"/>
          <w:sz w:val="28"/>
          <w:szCs w:val="28"/>
          <w:lang w:val="kk-KZ"/>
        </w:rPr>
        <w:t xml:space="preserve"> of the Republic of Kazakhstan.</w:t>
      </w:r>
    </w:p>
    <w:p w:rsidR="00044955" w:rsidRDefault="00C87B30" w:rsidP="00BB1FE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en-US"/>
        </w:rPr>
        <w:t>Field of application</w:t>
      </w:r>
      <w:r w:rsidR="00BB1FE9" w:rsidRPr="00BB1FE9">
        <w:rPr>
          <w:rFonts w:ascii="Times New Roman" w:hAnsi="Times New Roman" w:cs="Times New Roman"/>
          <w:sz w:val="28"/>
          <w:szCs w:val="28"/>
          <w:lang w:val="kk-KZ"/>
        </w:rPr>
        <w:t xml:space="preserve"> - in the system of housing and communal services, in industry to improve the energy efficiency of buildings and reduce energy consumption.</w:t>
      </w:r>
    </w:p>
    <w:p w:rsidR="00044955" w:rsidRDefault="00BB1FE9" w:rsidP="00BB1FE9">
      <w:pPr>
        <w:spacing w:after="0" w:line="240" w:lineRule="auto"/>
        <w:ind w:firstLine="567"/>
        <w:jc w:val="both"/>
        <w:rPr>
          <w:rFonts w:ascii="Times New Roman" w:hAnsi="Times New Roman" w:cs="Times New Roman"/>
          <w:sz w:val="28"/>
          <w:szCs w:val="28"/>
          <w:lang w:val="kk-KZ"/>
        </w:rPr>
      </w:pPr>
      <w:r w:rsidRPr="00BB1FE9">
        <w:rPr>
          <w:rFonts w:ascii="Times New Roman" w:hAnsi="Times New Roman" w:cs="Times New Roman"/>
          <w:sz w:val="28"/>
          <w:szCs w:val="28"/>
          <w:lang w:val="kk-KZ"/>
        </w:rPr>
        <w:t>Efficiency: applied investment instruments are identified.</w:t>
      </w:r>
    </w:p>
    <w:p w:rsidR="00BB1FE9" w:rsidRDefault="00BB1FE9" w:rsidP="00BB1FE9">
      <w:pPr>
        <w:spacing w:after="0" w:line="240" w:lineRule="auto"/>
        <w:ind w:firstLine="567"/>
        <w:jc w:val="both"/>
        <w:rPr>
          <w:rFonts w:ascii="Times New Roman" w:hAnsi="Times New Roman" w:cs="Times New Roman"/>
          <w:sz w:val="28"/>
          <w:szCs w:val="28"/>
          <w:lang w:val="kk-KZ"/>
        </w:rPr>
      </w:pPr>
      <w:r w:rsidRPr="00BB1FE9">
        <w:rPr>
          <w:rFonts w:ascii="Times New Roman" w:hAnsi="Times New Roman" w:cs="Times New Roman"/>
          <w:sz w:val="28"/>
          <w:szCs w:val="28"/>
          <w:lang w:val="kk-KZ"/>
        </w:rPr>
        <w:t>During 2018-2020, the project participants published 17 articles, including 6 in journals included in the Scopus database and 6 at the conferences included in the Scopus and Web of science databases, published one textbook, one monograph and received three copyright certificates.</w:t>
      </w:r>
    </w:p>
    <w:p w:rsidR="00044955" w:rsidRDefault="00044955" w:rsidP="00BB1FE9">
      <w:pPr>
        <w:spacing w:after="0" w:line="240" w:lineRule="auto"/>
        <w:ind w:firstLine="567"/>
        <w:jc w:val="both"/>
        <w:rPr>
          <w:rFonts w:ascii="Times New Roman" w:hAnsi="Times New Roman" w:cs="Times New Roman"/>
          <w:sz w:val="28"/>
          <w:szCs w:val="28"/>
          <w:lang w:val="kk-KZ"/>
        </w:rPr>
      </w:pPr>
    </w:p>
    <w:p w:rsidR="00044955" w:rsidRDefault="00044955" w:rsidP="00BB1FE9">
      <w:pPr>
        <w:spacing w:after="0" w:line="240" w:lineRule="auto"/>
        <w:ind w:firstLine="567"/>
        <w:jc w:val="both"/>
        <w:rPr>
          <w:rFonts w:ascii="Times New Roman" w:hAnsi="Times New Roman" w:cs="Times New Roman"/>
          <w:sz w:val="28"/>
          <w:szCs w:val="28"/>
          <w:lang w:val="kk-KZ"/>
        </w:rPr>
      </w:pPr>
    </w:p>
    <w:p w:rsidR="00074C18" w:rsidRDefault="00074C18" w:rsidP="00BB1FE9">
      <w:pPr>
        <w:spacing w:after="0" w:line="240" w:lineRule="auto"/>
        <w:ind w:firstLine="567"/>
        <w:jc w:val="both"/>
        <w:rPr>
          <w:rFonts w:ascii="Times New Roman" w:hAnsi="Times New Roman" w:cs="Times New Roman"/>
          <w:sz w:val="28"/>
          <w:szCs w:val="28"/>
          <w:lang w:val="kk-KZ"/>
        </w:rPr>
      </w:pPr>
    </w:p>
    <w:p w:rsidR="00044955" w:rsidRDefault="00044955" w:rsidP="00BB1FE9">
      <w:pPr>
        <w:spacing w:after="0" w:line="240" w:lineRule="auto"/>
        <w:ind w:firstLine="567"/>
        <w:jc w:val="both"/>
        <w:rPr>
          <w:rFonts w:ascii="Times New Roman" w:hAnsi="Times New Roman" w:cs="Times New Roman"/>
          <w:sz w:val="28"/>
          <w:szCs w:val="28"/>
          <w:lang w:val="kk-KZ"/>
        </w:rPr>
      </w:pPr>
    </w:p>
    <w:p w:rsidR="0013622E" w:rsidRPr="00371823" w:rsidRDefault="0013622E" w:rsidP="0013622E">
      <w:pPr>
        <w:spacing w:after="0" w:line="240" w:lineRule="auto"/>
        <w:jc w:val="center"/>
        <w:rPr>
          <w:rFonts w:ascii="Times New Roman" w:hAnsi="Times New Roman" w:cs="Times New Roman"/>
          <w:b/>
          <w:sz w:val="28"/>
          <w:szCs w:val="28"/>
          <w:lang w:val="kk-KZ"/>
        </w:rPr>
      </w:pPr>
      <w:r w:rsidRPr="00371823">
        <w:rPr>
          <w:rFonts w:ascii="Times New Roman" w:hAnsi="Times New Roman" w:cs="Times New Roman"/>
          <w:b/>
          <w:sz w:val="28"/>
          <w:szCs w:val="28"/>
          <w:lang w:val="kk-KZ"/>
        </w:rPr>
        <w:lastRenderedPageBreak/>
        <w:t>РЕФЕРАТ</w:t>
      </w:r>
    </w:p>
    <w:p w:rsidR="0013622E" w:rsidRPr="006B0CFA" w:rsidRDefault="0013622E" w:rsidP="00F13A93">
      <w:pPr>
        <w:spacing w:after="0" w:line="240" w:lineRule="auto"/>
        <w:jc w:val="center"/>
        <w:rPr>
          <w:rFonts w:ascii="Times New Roman" w:hAnsi="Times New Roman" w:cs="Times New Roman"/>
          <w:sz w:val="28"/>
          <w:szCs w:val="28"/>
          <w:lang w:val="kk-KZ"/>
        </w:rPr>
      </w:pPr>
    </w:p>
    <w:p w:rsidR="00074C18" w:rsidRDefault="00074C18" w:rsidP="00074C1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Есеп </w:t>
      </w:r>
      <w:r w:rsidR="004E7ACE" w:rsidRPr="004E7ACE">
        <w:rPr>
          <w:rFonts w:ascii="Times New Roman" w:hAnsi="Times New Roman" w:cs="Times New Roman"/>
          <w:sz w:val="28"/>
          <w:szCs w:val="28"/>
        </w:rPr>
        <w:t>92</w:t>
      </w:r>
      <w:r>
        <w:rPr>
          <w:rFonts w:ascii="Times New Roman" w:hAnsi="Times New Roman" w:cs="Times New Roman"/>
          <w:sz w:val="28"/>
          <w:szCs w:val="28"/>
          <w:lang w:val="kk-KZ"/>
        </w:rPr>
        <w:t xml:space="preserve"> б., 19 сур., 15 кесте, 59 дереккөз, 1</w:t>
      </w:r>
      <w:r w:rsidR="00442EB4">
        <w:rPr>
          <w:rFonts w:ascii="Times New Roman" w:hAnsi="Times New Roman" w:cs="Times New Roman"/>
          <w:sz w:val="28"/>
          <w:szCs w:val="28"/>
          <w:lang w:val="kk-KZ"/>
        </w:rPr>
        <w:t>1</w:t>
      </w:r>
      <w:r>
        <w:rPr>
          <w:rFonts w:ascii="Times New Roman" w:hAnsi="Times New Roman" w:cs="Times New Roman"/>
          <w:sz w:val="28"/>
          <w:szCs w:val="28"/>
          <w:lang w:val="kk-KZ"/>
        </w:rPr>
        <w:t xml:space="preserve"> өтінім.</w:t>
      </w:r>
    </w:p>
    <w:p w:rsidR="00FC044B" w:rsidRDefault="00FC044B" w:rsidP="00074C1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ЭНЕРГИЯ ТИІМДІЛІК, ҒИМАРАТТЫҢ ЭНЕРГИЯ ТҰТЫНУЫ, ЭНЕРГИЯ СЫЙЫМДЫЛЫҚ, ЭНЕРГИЯНЫҢ ЖҰМСАЛУЫ, ИНВЕСТИЦИЯЛАР.</w:t>
      </w:r>
    </w:p>
    <w:p w:rsidR="00FC044B" w:rsidRDefault="00FC044B" w:rsidP="00FC044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нысаны: экономикалық қызметтің барлық салаларындағы энергия тиімділігі және оны арттыру жолдары.</w:t>
      </w:r>
    </w:p>
    <w:p w:rsidR="00FC044B" w:rsidRDefault="00FC044B" w:rsidP="00FC044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Жұмыстың мақсаты - экономикалық өсуге және халықтың өмір сүру сапасын жақсартуға ықпал ететін ғимараттардың «энергия тиімділігі» тиімді моделін жасау.</w:t>
      </w:r>
    </w:p>
    <w:p w:rsidR="00FC044B" w:rsidRDefault="00FC044B" w:rsidP="00FC044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Зерттеу әдістері: есептің әдіснамалық негізі отандық және шетелдік авторлардың энергия тиімділігі саясаты саласындағы іргелі зерттеулері болды; статистикалық, салыстырмалы, эконометрикалық талдау әдістері.</w:t>
      </w:r>
    </w:p>
    <w:p w:rsidR="00FC044B" w:rsidRDefault="00FC044B" w:rsidP="00FC044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Алынған нәтижелер мен жаңалық. Жобаны іске асырудың нәтижесінде бүкіл іске асыру кезеңінде қолданылатын қаржы өнімдерінің тізімі үшін ғимараттардағы энергия тиімділігіне салынған инвестициялардың қаржылық көрсеткіштері туралы келесі мәліметтер жиналды және өңделді; жасыл рейтингісінің құрылуының халықаралық тәжірибесі қаралды; энергия тиімділігі жобаларының рейтингтік әдістемесі жасалды; МЖC (Мемлекеттік жеке серіктестік) қағидаты негізінде жасыл экономиканы жандандыру және энергетикалық қызмет көрсету келісімшарттарын, оның ішінде ғимараттың сараптамасына негізделген бизнес-жоспарды енгізу бойынша ұсыныстар әзірленді; ғимараттардың энергия тиімділігін инвестициялық ынталандыру сценарийлері жасалды.</w:t>
      </w:r>
    </w:p>
    <w:p w:rsidR="00FC044B" w:rsidRDefault="00FC044B" w:rsidP="00FC044B">
      <w:pPr>
        <w:tabs>
          <w:tab w:val="left" w:pos="851"/>
        </w:tabs>
        <w:spacing w:after="0" w:line="240" w:lineRule="auto"/>
        <w:ind w:right="76"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Негізгі жобалық-техникалық-экономикалық көрсеткіштер: ғимараттарға сараптама жүргізілді, энергияны тұтынуды қазіргі деңгейден 62%-ға дейін төмендету үшін инвестициялық ұсыныстар әзірленді.</w:t>
      </w:r>
    </w:p>
    <w:p w:rsidR="00FC044B" w:rsidRDefault="00FC044B" w:rsidP="00FC044B">
      <w:pPr>
        <w:tabs>
          <w:tab w:val="left" w:pos="851"/>
        </w:tabs>
        <w:spacing w:after="0" w:line="240" w:lineRule="auto"/>
        <w:ind w:right="76" w:firstLine="567"/>
        <w:jc w:val="both"/>
        <w:rPr>
          <w:rFonts w:ascii="Times New Roman" w:hAnsi="Times New Roman" w:cs="Times New Roman"/>
          <w:sz w:val="28"/>
          <w:szCs w:val="28"/>
          <w:lang w:val="kk-KZ"/>
        </w:rPr>
      </w:pPr>
      <w:r>
        <w:rPr>
          <w:rFonts w:ascii="Times New Roman" w:hAnsi="Times New Roman" w:cs="Times New Roman"/>
          <w:sz w:val="28"/>
          <w:szCs w:val="28"/>
          <w:lang w:val="kk-KZ"/>
        </w:rPr>
        <w:t>Іске асыру дәрежесі - жеке компаниялардың (іске асыру актілері бар) және мемлекеттік органдардың қызметінде энергия тиімділігі жобаларын іске асыру бойынша ұсыныстар пакеті дайындалды.</w:t>
      </w:r>
    </w:p>
    <w:p w:rsidR="00FC044B" w:rsidRDefault="00FC044B" w:rsidP="00FC044B">
      <w:pPr>
        <w:tabs>
          <w:tab w:val="left" w:pos="851"/>
        </w:tabs>
        <w:spacing w:after="0" w:line="240" w:lineRule="auto"/>
        <w:ind w:right="76"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Қолдану саласы - тұрғын үй-коммуналдық шаруашылық жүйесінде, өнеркәсіпте ғимараттардың энергия тиімділігін арттыру және энергия шығынын азайту.</w:t>
      </w:r>
    </w:p>
    <w:p w:rsidR="00074C18" w:rsidRDefault="00FC044B" w:rsidP="00074C1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Тиімділік: қолданылатын инвестициялық құралдар анықталды.</w:t>
      </w:r>
    </w:p>
    <w:p w:rsidR="004E7ACE" w:rsidRDefault="00FC044B" w:rsidP="004E7ACE">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kk-KZ"/>
        </w:rPr>
        <w:t>2018-2020 жылдар аралығында жоба қатысушылары 17 мақала жариялады, оның ішінде 6-сы Scopus мәліметтер базасына енген журналдарда және 6-сы Scopus және Web of Science дерекқорларына енгізілген конференцияларда, бір</w:t>
      </w:r>
      <w:r w:rsidR="004E7ACE" w:rsidRPr="004E7ACE">
        <w:rPr>
          <w:rFonts w:ascii="Times New Roman" w:hAnsi="Times New Roman" w:cs="Times New Roman"/>
          <w:sz w:val="28"/>
          <w:szCs w:val="28"/>
          <w:lang w:val="kk-KZ"/>
        </w:rPr>
        <w:t xml:space="preserve"> </w:t>
      </w:r>
      <w:r>
        <w:rPr>
          <w:rFonts w:ascii="Times New Roman" w:hAnsi="Times New Roman" w:cs="Times New Roman"/>
          <w:sz w:val="28"/>
          <w:szCs w:val="28"/>
          <w:lang w:val="kk-KZ"/>
        </w:rPr>
        <w:t>оқулық, бір монография шығарды және үш авторлық куәлік алды.</w:t>
      </w:r>
    </w:p>
    <w:p w:rsidR="0013622E" w:rsidRPr="00FC044B" w:rsidRDefault="0013622E" w:rsidP="004E7ACE">
      <w:pPr>
        <w:spacing w:after="0" w:line="240" w:lineRule="auto"/>
        <w:jc w:val="center"/>
        <w:rPr>
          <w:rFonts w:ascii="Times New Roman" w:hAnsi="Times New Roman" w:cs="Times New Roman"/>
          <w:sz w:val="28"/>
          <w:szCs w:val="28"/>
          <w:lang w:val="kk-KZ"/>
        </w:rPr>
      </w:pPr>
      <w:r w:rsidRPr="006B0CFA">
        <w:rPr>
          <w:rFonts w:ascii="Times New Roman" w:hAnsi="Times New Roman" w:cs="Times New Roman"/>
          <w:sz w:val="28"/>
          <w:szCs w:val="28"/>
          <w:lang w:val="kk-KZ"/>
        </w:rPr>
        <w:br w:type="page"/>
      </w:r>
      <w:r w:rsidR="00BE3DE5" w:rsidRPr="001B29EF">
        <w:rPr>
          <w:rStyle w:val="shorttext"/>
          <w:rFonts w:ascii="Times New Roman" w:hAnsi="Times New Roman" w:cs="Times New Roman"/>
          <w:b/>
          <w:sz w:val="28"/>
          <w:lang w:val="kk-KZ"/>
        </w:rPr>
        <w:lastRenderedPageBreak/>
        <w:t>CONTENT</w:t>
      </w:r>
    </w:p>
    <w:p w:rsidR="0013622E" w:rsidRPr="00074C18" w:rsidRDefault="0013622E" w:rsidP="0013622E">
      <w:pPr>
        <w:spacing w:after="0" w:line="240" w:lineRule="auto"/>
        <w:ind w:firstLine="567"/>
        <w:jc w:val="center"/>
        <w:rPr>
          <w:rFonts w:ascii="Times New Roman" w:hAnsi="Times New Roman" w:cs="Times New Roman"/>
          <w:sz w:val="28"/>
          <w:szCs w:val="28"/>
          <w:lang w:val="kk-KZ"/>
        </w:rPr>
      </w:pPr>
    </w:p>
    <w:tbl>
      <w:tblPr>
        <w:tblW w:w="9571" w:type="dxa"/>
        <w:tblInd w:w="108" w:type="dxa"/>
        <w:tblLayout w:type="fixed"/>
        <w:tblLook w:val="04A0"/>
      </w:tblPr>
      <w:tblGrid>
        <w:gridCol w:w="8897"/>
        <w:gridCol w:w="674"/>
      </w:tblGrid>
      <w:tr w:rsidR="00D248DE" w:rsidRPr="00053FA5" w:rsidTr="00074C18">
        <w:tc>
          <w:tcPr>
            <w:tcW w:w="8897" w:type="dxa"/>
          </w:tcPr>
          <w:p w:rsidR="00D248DE" w:rsidRPr="006B0CFA" w:rsidRDefault="00D248DE" w:rsidP="00074C18">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INTRODUCTION</w:t>
            </w:r>
            <w:r w:rsidRPr="006B0CFA">
              <w:rPr>
                <w:rFonts w:ascii="Times New Roman" w:hAnsi="Times New Roman" w:cs="Times New Roman"/>
                <w:sz w:val="28"/>
                <w:szCs w:val="28"/>
              </w:rPr>
              <w:t>………………………………………</w:t>
            </w:r>
            <w:r w:rsidR="001B29EF">
              <w:rPr>
                <w:rFonts w:ascii="Times New Roman" w:hAnsi="Times New Roman" w:cs="Times New Roman"/>
                <w:sz w:val="28"/>
                <w:szCs w:val="28"/>
                <w:lang w:val="en-US"/>
              </w:rPr>
              <w:t>..</w:t>
            </w:r>
            <w:r w:rsidRPr="006B0CFA">
              <w:rPr>
                <w:rFonts w:ascii="Times New Roman" w:hAnsi="Times New Roman" w:cs="Times New Roman"/>
                <w:sz w:val="28"/>
                <w:szCs w:val="28"/>
              </w:rPr>
              <w:t>…………….…….</w:t>
            </w:r>
          </w:p>
        </w:tc>
        <w:tc>
          <w:tcPr>
            <w:tcW w:w="674" w:type="dxa"/>
          </w:tcPr>
          <w:p w:rsidR="00D248DE" w:rsidRPr="00053FA5" w:rsidRDefault="00D248DE" w:rsidP="00074C18">
            <w:pPr>
              <w:spacing w:after="0" w:line="24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7</w:t>
            </w:r>
          </w:p>
        </w:tc>
      </w:tr>
      <w:tr w:rsidR="00D248DE" w:rsidRPr="006B0CFA" w:rsidTr="00074C18">
        <w:tc>
          <w:tcPr>
            <w:tcW w:w="8897" w:type="dxa"/>
          </w:tcPr>
          <w:p w:rsidR="00D248DE" w:rsidRPr="00A60FA8" w:rsidRDefault="00D248DE" w:rsidP="00074C18">
            <w:pPr>
              <w:pStyle w:val="a5"/>
              <w:rPr>
                <w:rFonts w:ascii="Times New Roman" w:hAnsi="Times New Roman"/>
                <w:szCs w:val="28"/>
                <w:lang w:val="en-US"/>
              </w:rPr>
            </w:pPr>
            <w:r w:rsidRPr="00A60FA8">
              <w:rPr>
                <w:rFonts w:ascii="Times New Roman" w:hAnsi="Times New Roman"/>
                <w:szCs w:val="28"/>
                <w:lang w:val="en-US"/>
              </w:rPr>
              <w:t xml:space="preserve">1 </w:t>
            </w:r>
            <w:r w:rsidR="001B29EF">
              <w:rPr>
                <w:rFonts w:ascii="Times New Roman" w:hAnsi="Times New Roman"/>
                <w:szCs w:val="28"/>
                <w:lang w:val="en-US"/>
              </w:rPr>
              <w:t>I</w:t>
            </w:r>
            <w:r w:rsidR="001B29EF">
              <w:rPr>
                <w:rFonts w:ascii="Times New Roman" w:hAnsi="Times New Roman"/>
                <w:kern w:val="2"/>
                <w:szCs w:val="28"/>
                <w:lang w:val="en-US"/>
              </w:rPr>
              <w:t>mproving the energy efficiency of housing in Kazakhstan…..</w:t>
            </w:r>
            <w:r w:rsidRPr="00A60FA8">
              <w:rPr>
                <w:rFonts w:ascii="Times New Roman" w:eastAsiaTheme="minorHAnsi" w:hAnsi="Times New Roman"/>
                <w:szCs w:val="28"/>
                <w:lang w:val="en-US"/>
              </w:rPr>
              <w:t>……………</w:t>
            </w:r>
          </w:p>
        </w:tc>
        <w:tc>
          <w:tcPr>
            <w:tcW w:w="674" w:type="dxa"/>
          </w:tcPr>
          <w:p w:rsidR="00D248DE" w:rsidRPr="006B0CFA" w:rsidRDefault="00D248DE" w:rsidP="00074C1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8</w:t>
            </w:r>
          </w:p>
        </w:tc>
      </w:tr>
      <w:tr w:rsidR="00D248DE" w:rsidRPr="006B0CFA" w:rsidTr="00074C18">
        <w:tc>
          <w:tcPr>
            <w:tcW w:w="8897" w:type="dxa"/>
          </w:tcPr>
          <w:p w:rsidR="00D248DE" w:rsidRPr="006B0CFA" w:rsidRDefault="00D248DE" w:rsidP="00074C18">
            <w:pPr>
              <w:spacing w:after="0" w:line="240" w:lineRule="auto"/>
              <w:jc w:val="both"/>
              <w:rPr>
                <w:rFonts w:ascii="Times New Roman" w:hAnsi="Times New Roman" w:cs="Times New Roman"/>
                <w:sz w:val="28"/>
                <w:szCs w:val="28"/>
              </w:rPr>
            </w:pPr>
            <w:r w:rsidRPr="006B0CFA">
              <w:rPr>
                <w:rFonts w:ascii="Times New Roman" w:hAnsi="Times New Roman" w:cs="Times New Roman"/>
                <w:sz w:val="28"/>
                <w:szCs w:val="28"/>
              </w:rPr>
              <w:t xml:space="preserve">2 </w:t>
            </w:r>
            <w:r w:rsidR="001B29EF">
              <w:rPr>
                <w:rFonts w:ascii="Times New Roman" w:hAnsi="Times New Roman"/>
                <w:sz w:val="28"/>
                <w:szCs w:val="28"/>
                <w:lang w:val="en-US"/>
              </w:rPr>
              <w:t>E</w:t>
            </w:r>
            <w:r w:rsidR="001B29EF" w:rsidRPr="00052151">
              <w:rPr>
                <w:rFonts w:ascii="Times New Roman" w:hAnsi="Times New Roman"/>
                <w:sz w:val="28"/>
                <w:szCs w:val="28"/>
                <w:lang w:val="en-US"/>
              </w:rPr>
              <w:t xml:space="preserve">nergy efficiency projects rating </w:t>
            </w:r>
            <w:r>
              <w:rPr>
                <w:rFonts w:ascii="Times New Roman" w:hAnsi="Times New Roman"/>
                <w:sz w:val="28"/>
                <w:szCs w:val="28"/>
                <w:lang w:val="en-US"/>
              </w:rPr>
              <w:t>…</w:t>
            </w:r>
            <w:r>
              <w:rPr>
                <w:rFonts w:ascii="Times New Roman" w:hAnsi="Times New Roman" w:cs="Times New Roman"/>
                <w:sz w:val="28"/>
                <w:szCs w:val="28"/>
                <w:lang w:eastAsia="ru-RU"/>
              </w:rPr>
              <w:t>………</w:t>
            </w:r>
            <w:r w:rsidR="001B29EF">
              <w:rPr>
                <w:rFonts w:ascii="Times New Roman" w:hAnsi="Times New Roman" w:cs="Times New Roman"/>
                <w:sz w:val="28"/>
                <w:szCs w:val="28"/>
                <w:lang w:val="en-US" w:eastAsia="ru-RU"/>
              </w:rPr>
              <w:t>………………..</w:t>
            </w:r>
            <w:r>
              <w:rPr>
                <w:rFonts w:ascii="Times New Roman" w:hAnsi="Times New Roman" w:cs="Times New Roman"/>
                <w:sz w:val="28"/>
                <w:szCs w:val="28"/>
                <w:lang w:eastAsia="ru-RU"/>
              </w:rPr>
              <w:t>……………..</w:t>
            </w:r>
            <w:r w:rsidRPr="006B0CFA">
              <w:rPr>
                <w:rFonts w:ascii="Times New Roman" w:hAnsi="Times New Roman" w:cs="Times New Roman"/>
                <w:sz w:val="28"/>
                <w:szCs w:val="28"/>
                <w:lang w:eastAsia="ru-RU"/>
              </w:rPr>
              <w:t>..</w:t>
            </w:r>
          </w:p>
        </w:tc>
        <w:tc>
          <w:tcPr>
            <w:tcW w:w="674" w:type="dxa"/>
          </w:tcPr>
          <w:p w:rsidR="00D248DE" w:rsidRPr="006B0CFA" w:rsidRDefault="00D248DE" w:rsidP="00074C1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11</w:t>
            </w:r>
          </w:p>
        </w:tc>
      </w:tr>
      <w:tr w:rsidR="00D248DE" w:rsidRPr="006B0CFA" w:rsidTr="001B29EF">
        <w:trPr>
          <w:trHeight w:val="233"/>
        </w:trPr>
        <w:tc>
          <w:tcPr>
            <w:tcW w:w="8897" w:type="dxa"/>
          </w:tcPr>
          <w:p w:rsidR="00D248DE" w:rsidRPr="00A60FA8" w:rsidRDefault="00D248DE" w:rsidP="00074C18">
            <w:pPr>
              <w:shd w:val="clear" w:color="auto" w:fill="FFFFFF"/>
              <w:spacing w:after="0" w:line="240" w:lineRule="auto"/>
              <w:jc w:val="both"/>
              <w:outlineLvl w:val="0"/>
              <w:rPr>
                <w:rFonts w:ascii="Times New Roman" w:hAnsi="Times New Roman" w:cs="Times New Roman"/>
                <w:sz w:val="28"/>
                <w:szCs w:val="28"/>
                <w:lang w:val="en-US"/>
              </w:rPr>
            </w:pPr>
            <w:r w:rsidRPr="00A60FA8">
              <w:rPr>
                <w:rFonts w:ascii="Times New Roman" w:hAnsi="Times New Roman" w:cs="Times New Roman"/>
                <w:sz w:val="28"/>
                <w:szCs w:val="28"/>
                <w:lang w:val="en-US" w:eastAsia="ru-RU"/>
              </w:rPr>
              <w:t xml:space="preserve">3 </w:t>
            </w:r>
            <w:r w:rsidRPr="00E76135">
              <w:rPr>
                <w:rFonts w:ascii="Times New Roman" w:hAnsi="Times New Roman" w:cs="Times New Roman"/>
                <w:sz w:val="28"/>
                <w:szCs w:val="28"/>
                <w:lang w:val="en-US"/>
              </w:rPr>
              <w:t>I</w:t>
            </w:r>
            <w:r w:rsidR="001B29EF" w:rsidRPr="00E76135">
              <w:rPr>
                <w:rFonts w:ascii="Times New Roman" w:hAnsi="Times New Roman" w:cs="Times New Roman"/>
                <w:sz w:val="28"/>
                <w:szCs w:val="28"/>
                <w:lang w:val="en-US"/>
              </w:rPr>
              <w:t>nvestment opportunities of energy efficiency projects</w:t>
            </w:r>
            <w:r w:rsidR="001B29EF" w:rsidRPr="00A60FA8">
              <w:rPr>
                <w:rFonts w:ascii="Times New Roman" w:hAnsi="Times New Roman" w:cs="Times New Roman"/>
                <w:sz w:val="28"/>
                <w:szCs w:val="28"/>
                <w:lang w:val="en-US" w:eastAsia="ru-RU"/>
              </w:rPr>
              <w:t xml:space="preserve"> </w:t>
            </w:r>
            <w:r w:rsidRPr="00A60FA8">
              <w:rPr>
                <w:rFonts w:ascii="Times New Roman" w:hAnsi="Times New Roman" w:cs="Times New Roman"/>
                <w:sz w:val="28"/>
                <w:szCs w:val="28"/>
                <w:lang w:val="en-US" w:eastAsia="ru-RU"/>
              </w:rPr>
              <w:t>…</w:t>
            </w:r>
            <w:r w:rsidR="001B29EF">
              <w:rPr>
                <w:rFonts w:ascii="Times New Roman" w:hAnsi="Times New Roman" w:cs="Times New Roman"/>
                <w:sz w:val="28"/>
                <w:szCs w:val="28"/>
                <w:lang w:val="en-US" w:eastAsia="ru-RU"/>
              </w:rPr>
              <w:t>…</w:t>
            </w:r>
            <w:r w:rsidRPr="00A60FA8">
              <w:rPr>
                <w:rFonts w:ascii="Times New Roman" w:hAnsi="Times New Roman" w:cs="Times New Roman"/>
                <w:sz w:val="28"/>
                <w:szCs w:val="28"/>
                <w:lang w:val="en-US"/>
              </w:rPr>
              <w:t>……...………..</w:t>
            </w:r>
          </w:p>
        </w:tc>
        <w:tc>
          <w:tcPr>
            <w:tcW w:w="674" w:type="dxa"/>
          </w:tcPr>
          <w:p w:rsidR="00D248DE" w:rsidRPr="006B0CFA" w:rsidRDefault="00D248DE" w:rsidP="00074C1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20</w:t>
            </w:r>
          </w:p>
        </w:tc>
      </w:tr>
      <w:tr w:rsidR="00D248DE" w:rsidTr="00074C18">
        <w:tc>
          <w:tcPr>
            <w:tcW w:w="8897" w:type="dxa"/>
          </w:tcPr>
          <w:p w:rsidR="00D248DE" w:rsidRPr="006B0CFA" w:rsidRDefault="00D248DE" w:rsidP="00074C1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Pr="00010CBF">
              <w:rPr>
                <w:rFonts w:ascii="Times New Roman" w:hAnsi="Times New Roman" w:cs="Times New Roman"/>
                <w:sz w:val="28"/>
                <w:lang w:val="en-US"/>
              </w:rPr>
              <w:t>I</w:t>
            </w:r>
            <w:r w:rsidR="001B29EF" w:rsidRPr="00010CBF">
              <w:rPr>
                <w:rFonts w:ascii="Times New Roman" w:hAnsi="Times New Roman" w:cs="Times New Roman"/>
                <w:sz w:val="28"/>
                <w:lang w:val="en-US"/>
              </w:rPr>
              <w:t>mplementation of energy efficiency standards through innovative financial instruments</w:t>
            </w:r>
            <w:r w:rsidR="001B29EF" w:rsidRPr="00A60FA8">
              <w:rPr>
                <w:rFonts w:ascii="Times New Roman" w:hAnsi="Times New Roman" w:cs="Times New Roman"/>
                <w:sz w:val="28"/>
                <w:szCs w:val="28"/>
                <w:lang w:val="en-US"/>
              </w:rPr>
              <w:t xml:space="preserve"> </w:t>
            </w:r>
            <w:r w:rsidRPr="00A60FA8">
              <w:rPr>
                <w:rFonts w:ascii="Times New Roman" w:hAnsi="Times New Roman" w:cs="Times New Roman"/>
                <w:sz w:val="28"/>
                <w:szCs w:val="28"/>
                <w:lang w:val="en-US"/>
              </w:rPr>
              <w:t>……</w:t>
            </w:r>
            <w:r w:rsidR="001B29EF">
              <w:rPr>
                <w:rFonts w:ascii="Times New Roman" w:hAnsi="Times New Roman" w:cs="Times New Roman"/>
                <w:sz w:val="28"/>
                <w:szCs w:val="28"/>
                <w:lang w:val="en-US"/>
              </w:rPr>
              <w:t>…………………………………………………….</w:t>
            </w:r>
            <w:r w:rsidRPr="00A60FA8">
              <w:rPr>
                <w:rFonts w:ascii="Times New Roman" w:hAnsi="Times New Roman" w:cs="Times New Roman"/>
                <w:sz w:val="28"/>
                <w:szCs w:val="28"/>
                <w:lang w:val="en-US"/>
              </w:rPr>
              <w:t>………...</w:t>
            </w:r>
          </w:p>
        </w:tc>
        <w:tc>
          <w:tcPr>
            <w:tcW w:w="674" w:type="dxa"/>
          </w:tcPr>
          <w:p w:rsidR="00D248DE" w:rsidRPr="00A60FA8" w:rsidRDefault="00D248DE" w:rsidP="00074C18">
            <w:pPr>
              <w:spacing w:after="0" w:line="240" w:lineRule="auto"/>
              <w:jc w:val="right"/>
              <w:rPr>
                <w:rFonts w:ascii="Times New Roman" w:hAnsi="Times New Roman" w:cs="Times New Roman"/>
                <w:sz w:val="28"/>
                <w:szCs w:val="28"/>
                <w:lang w:val="en-US"/>
              </w:rPr>
            </w:pPr>
          </w:p>
          <w:p w:rsidR="00D248DE" w:rsidRDefault="00D248DE" w:rsidP="00074C1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29</w:t>
            </w:r>
          </w:p>
        </w:tc>
      </w:tr>
      <w:tr w:rsidR="00D248DE" w:rsidTr="00074C18">
        <w:tc>
          <w:tcPr>
            <w:tcW w:w="8897" w:type="dxa"/>
          </w:tcPr>
          <w:p w:rsidR="00D248DE" w:rsidRPr="006B0CFA" w:rsidRDefault="00D248DE" w:rsidP="00074C18">
            <w:pPr>
              <w:spacing w:after="0" w:line="240" w:lineRule="auto"/>
              <w:rPr>
                <w:rFonts w:ascii="Times New Roman" w:hAnsi="Times New Roman" w:cs="Times New Roman"/>
                <w:sz w:val="28"/>
                <w:szCs w:val="28"/>
                <w:lang w:val="kk-KZ"/>
              </w:rPr>
            </w:pPr>
            <w:r w:rsidRPr="00A60FA8">
              <w:rPr>
                <w:rFonts w:ascii="Times New Roman" w:hAnsi="Times New Roman" w:cs="Times New Roman"/>
                <w:bCs/>
                <w:sz w:val="28"/>
                <w:szCs w:val="28"/>
                <w:lang w:val="en-US"/>
              </w:rPr>
              <w:t xml:space="preserve">4.1 </w:t>
            </w:r>
            <w:r w:rsidRPr="0081015F">
              <w:rPr>
                <w:rFonts w:ascii="Times New Roman" w:hAnsi="Times New Roman" w:cs="Times New Roman"/>
                <w:bCs/>
                <w:sz w:val="28"/>
                <w:szCs w:val="28"/>
                <w:lang w:val="en-US"/>
              </w:rPr>
              <w:t>Technical</w:t>
            </w:r>
            <w:r w:rsidRPr="00A60FA8">
              <w:rPr>
                <w:rFonts w:ascii="Times New Roman" w:hAnsi="Times New Roman" w:cs="Times New Roman"/>
                <w:bCs/>
                <w:sz w:val="28"/>
                <w:szCs w:val="28"/>
                <w:lang w:val="en-US"/>
              </w:rPr>
              <w:t xml:space="preserve"> </w:t>
            </w:r>
            <w:r w:rsidRPr="0081015F">
              <w:rPr>
                <w:rFonts w:ascii="Times New Roman" w:hAnsi="Times New Roman" w:cs="Times New Roman"/>
                <w:bCs/>
                <w:sz w:val="28"/>
                <w:szCs w:val="28"/>
                <w:lang w:val="en-US"/>
              </w:rPr>
              <w:t>and</w:t>
            </w:r>
            <w:r w:rsidRPr="00A60FA8">
              <w:rPr>
                <w:rFonts w:ascii="Times New Roman" w:hAnsi="Times New Roman" w:cs="Times New Roman"/>
                <w:bCs/>
                <w:sz w:val="28"/>
                <w:szCs w:val="28"/>
                <w:lang w:val="en-US"/>
              </w:rPr>
              <w:t xml:space="preserve"> </w:t>
            </w:r>
            <w:r w:rsidRPr="0081015F">
              <w:rPr>
                <w:rFonts w:ascii="Times New Roman" w:hAnsi="Times New Roman" w:cs="Times New Roman"/>
                <w:bCs/>
                <w:sz w:val="28"/>
                <w:szCs w:val="28"/>
                <w:lang w:val="en-US"/>
              </w:rPr>
              <w:t>economic</w:t>
            </w:r>
            <w:r w:rsidRPr="00A60FA8">
              <w:rPr>
                <w:rFonts w:ascii="Times New Roman" w:hAnsi="Times New Roman" w:cs="Times New Roman"/>
                <w:bCs/>
                <w:sz w:val="28"/>
                <w:szCs w:val="28"/>
                <w:lang w:val="en-US"/>
              </w:rPr>
              <w:t xml:space="preserve"> </w:t>
            </w:r>
            <w:r w:rsidRPr="0081015F">
              <w:rPr>
                <w:rFonts w:ascii="Times New Roman" w:hAnsi="Times New Roman" w:cs="Times New Roman"/>
                <w:bCs/>
                <w:sz w:val="28"/>
                <w:szCs w:val="28"/>
                <w:lang w:val="en-US"/>
              </w:rPr>
              <w:t>indicators</w:t>
            </w:r>
            <w:r w:rsidRPr="00A60FA8">
              <w:rPr>
                <w:rFonts w:ascii="Times New Roman" w:hAnsi="Times New Roman" w:cs="Times New Roman"/>
                <w:bCs/>
                <w:sz w:val="28"/>
                <w:szCs w:val="28"/>
                <w:lang w:val="en-US"/>
              </w:rPr>
              <w:t xml:space="preserve"> </w:t>
            </w:r>
            <w:r w:rsidRPr="0081015F">
              <w:rPr>
                <w:rFonts w:ascii="Times New Roman" w:hAnsi="Times New Roman" w:cs="Times New Roman"/>
                <w:bCs/>
                <w:sz w:val="28"/>
                <w:szCs w:val="28"/>
                <w:lang w:val="en-US"/>
              </w:rPr>
              <w:t>of</w:t>
            </w:r>
            <w:r w:rsidRPr="00A60FA8">
              <w:rPr>
                <w:rFonts w:ascii="Times New Roman" w:hAnsi="Times New Roman" w:cs="Times New Roman"/>
                <w:bCs/>
                <w:sz w:val="28"/>
                <w:szCs w:val="28"/>
                <w:lang w:val="en-US"/>
              </w:rPr>
              <w:t xml:space="preserve"> </w:t>
            </w:r>
            <w:r w:rsidRPr="0081015F">
              <w:rPr>
                <w:rFonts w:ascii="Times New Roman" w:hAnsi="Times New Roman" w:cs="Times New Roman"/>
                <w:bCs/>
                <w:sz w:val="28"/>
                <w:szCs w:val="28"/>
                <w:lang w:val="en-US"/>
              </w:rPr>
              <w:t>energy</w:t>
            </w:r>
            <w:r w:rsidRPr="00A60FA8">
              <w:rPr>
                <w:rFonts w:ascii="Times New Roman" w:hAnsi="Times New Roman" w:cs="Times New Roman"/>
                <w:bCs/>
                <w:sz w:val="28"/>
                <w:szCs w:val="28"/>
                <w:lang w:val="en-US"/>
              </w:rPr>
              <w:t xml:space="preserve"> </w:t>
            </w:r>
            <w:r w:rsidRPr="0081015F">
              <w:rPr>
                <w:rFonts w:ascii="Times New Roman" w:hAnsi="Times New Roman" w:cs="Times New Roman"/>
                <w:bCs/>
                <w:sz w:val="28"/>
                <w:szCs w:val="28"/>
                <w:lang w:val="en-US"/>
              </w:rPr>
              <w:t>efficiency</w:t>
            </w:r>
            <w:r w:rsidRPr="00A60FA8">
              <w:rPr>
                <w:rFonts w:ascii="Times New Roman" w:hAnsi="Times New Roman" w:cs="Times New Roman"/>
                <w:bCs/>
                <w:sz w:val="28"/>
                <w:szCs w:val="28"/>
                <w:lang w:val="en-US"/>
              </w:rPr>
              <w:t xml:space="preserve"> </w:t>
            </w:r>
            <w:r w:rsidRPr="0081015F">
              <w:rPr>
                <w:rFonts w:ascii="Times New Roman" w:hAnsi="Times New Roman" w:cs="Times New Roman"/>
                <w:bCs/>
                <w:sz w:val="28"/>
                <w:szCs w:val="28"/>
                <w:lang w:val="en-US"/>
              </w:rPr>
              <w:t>projects</w:t>
            </w:r>
            <w:r>
              <w:rPr>
                <w:rFonts w:ascii="Times New Roman" w:hAnsi="Times New Roman" w:cs="Times New Roman"/>
                <w:bCs/>
                <w:sz w:val="28"/>
                <w:szCs w:val="28"/>
                <w:lang w:val="en-US"/>
              </w:rPr>
              <w:t>…</w:t>
            </w:r>
            <w:r w:rsidR="001B29EF">
              <w:rPr>
                <w:rFonts w:ascii="Times New Roman" w:hAnsi="Times New Roman" w:cs="Times New Roman"/>
                <w:bCs/>
                <w:sz w:val="28"/>
                <w:szCs w:val="28"/>
                <w:lang w:val="en-US"/>
              </w:rPr>
              <w:t>.</w:t>
            </w:r>
            <w:r>
              <w:rPr>
                <w:rFonts w:ascii="Times New Roman" w:hAnsi="Times New Roman" w:cs="Times New Roman"/>
                <w:bCs/>
                <w:sz w:val="28"/>
                <w:szCs w:val="28"/>
                <w:lang w:val="en-US"/>
              </w:rPr>
              <w:t>……..</w:t>
            </w:r>
          </w:p>
        </w:tc>
        <w:tc>
          <w:tcPr>
            <w:tcW w:w="674" w:type="dxa"/>
          </w:tcPr>
          <w:p w:rsidR="00D248DE" w:rsidRDefault="00D248DE" w:rsidP="00074C1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29</w:t>
            </w:r>
          </w:p>
        </w:tc>
      </w:tr>
      <w:tr w:rsidR="00D248DE" w:rsidTr="00074C18">
        <w:tc>
          <w:tcPr>
            <w:tcW w:w="8897" w:type="dxa"/>
          </w:tcPr>
          <w:p w:rsidR="00D248DE" w:rsidRPr="006B0CFA" w:rsidRDefault="00D248DE" w:rsidP="00074C1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4.2 </w:t>
            </w:r>
            <w:r w:rsidRPr="00E73BA7">
              <w:rPr>
                <w:rFonts w:ascii="Times New Roman" w:hAnsi="Times New Roman" w:cs="Times New Roman"/>
                <w:bCs/>
                <w:sz w:val="28"/>
                <w:szCs w:val="28"/>
                <w:lang w:val="en-US"/>
              </w:rPr>
              <w:t>Methods for calculating the investment attractiveness of projects by the annuity method</w:t>
            </w:r>
            <w:r w:rsidRPr="00A60FA8">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w:t>
            </w:r>
            <w:r w:rsidRPr="00A60FA8">
              <w:rPr>
                <w:rFonts w:ascii="Times New Roman" w:hAnsi="Times New Roman" w:cs="Times New Roman"/>
                <w:bCs/>
                <w:sz w:val="28"/>
                <w:szCs w:val="28"/>
                <w:lang w:val="en-US"/>
              </w:rPr>
              <w:t>…</w:t>
            </w:r>
            <w:r w:rsidR="001B29EF">
              <w:rPr>
                <w:rFonts w:ascii="Times New Roman" w:hAnsi="Times New Roman" w:cs="Times New Roman"/>
                <w:bCs/>
                <w:sz w:val="28"/>
                <w:szCs w:val="28"/>
                <w:lang w:val="en-US"/>
              </w:rPr>
              <w:t>….</w:t>
            </w:r>
            <w:r w:rsidRPr="00A60FA8">
              <w:rPr>
                <w:rFonts w:ascii="Times New Roman" w:hAnsi="Times New Roman" w:cs="Times New Roman"/>
                <w:bCs/>
                <w:sz w:val="28"/>
                <w:szCs w:val="28"/>
                <w:lang w:val="en-US"/>
              </w:rPr>
              <w:t>……………………………………………………</w:t>
            </w:r>
          </w:p>
        </w:tc>
        <w:tc>
          <w:tcPr>
            <w:tcW w:w="674" w:type="dxa"/>
          </w:tcPr>
          <w:p w:rsidR="00D248DE" w:rsidRPr="00A60FA8" w:rsidRDefault="00D248DE" w:rsidP="00074C18">
            <w:pPr>
              <w:spacing w:after="0" w:line="240" w:lineRule="auto"/>
              <w:jc w:val="right"/>
              <w:rPr>
                <w:rFonts w:ascii="Times New Roman" w:hAnsi="Times New Roman" w:cs="Times New Roman"/>
                <w:sz w:val="28"/>
                <w:szCs w:val="28"/>
                <w:lang w:val="en-US"/>
              </w:rPr>
            </w:pPr>
          </w:p>
          <w:p w:rsidR="00D248DE" w:rsidRDefault="00D248DE" w:rsidP="00074C1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34</w:t>
            </w:r>
          </w:p>
        </w:tc>
      </w:tr>
      <w:tr w:rsidR="00D248DE" w:rsidRPr="006B0CFA" w:rsidTr="00074C18">
        <w:tc>
          <w:tcPr>
            <w:tcW w:w="8897" w:type="dxa"/>
          </w:tcPr>
          <w:p w:rsidR="00D248DE" w:rsidRPr="006B0CFA" w:rsidRDefault="00D248DE" w:rsidP="00074C18">
            <w:pPr>
              <w:spacing w:after="0" w:line="240" w:lineRule="auto"/>
              <w:rPr>
                <w:rFonts w:ascii="Times New Roman" w:hAnsi="Times New Roman" w:cs="Times New Roman"/>
                <w:sz w:val="28"/>
                <w:szCs w:val="28"/>
                <w:lang w:val="kk-KZ"/>
              </w:rPr>
            </w:pPr>
            <w:r w:rsidRPr="00A4701E">
              <w:rPr>
                <w:rFonts w:ascii="Times New Roman" w:hAnsi="Times New Roman" w:cs="Times New Roman"/>
                <w:color w:val="000000" w:themeColor="text1"/>
                <w:sz w:val="28"/>
                <w:szCs w:val="28"/>
                <w:lang w:val="en-US"/>
              </w:rPr>
              <w:t>CONCLUSION</w:t>
            </w:r>
            <w:r w:rsidRPr="006B0CFA">
              <w:rPr>
                <w:rFonts w:ascii="Times New Roman" w:hAnsi="Times New Roman" w:cs="Times New Roman"/>
                <w:sz w:val="28"/>
                <w:szCs w:val="28"/>
                <w:lang w:val="kk-KZ"/>
              </w:rPr>
              <w:t xml:space="preserve"> ……………</w:t>
            </w:r>
            <w:r w:rsidR="001B29EF">
              <w:rPr>
                <w:rFonts w:ascii="Times New Roman" w:hAnsi="Times New Roman" w:cs="Times New Roman"/>
                <w:sz w:val="28"/>
                <w:szCs w:val="28"/>
                <w:lang w:val="en-US"/>
              </w:rPr>
              <w:t>...</w:t>
            </w:r>
            <w:r w:rsidRPr="006B0CFA">
              <w:rPr>
                <w:rFonts w:ascii="Times New Roman" w:hAnsi="Times New Roman" w:cs="Times New Roman"/>
                <w:sz w:val="28"/>
                <w:szCs w:val="28"/>
                <w:lang w:val="kk-KZ"/>
              </w:rPr>
              <w:t>…………………………………………….….</w:t>
            </w:r>
          </w:p>
        </w:tc>
        <w:tc>
          <w:tcPr>
            <w:tcW w:w="674" w:type="dxa"/>
          </w:tcPr>
          <w:p w:rsidR="00D248DE" w:rsidRPr="006B0CFA" w:rsidRDefault="00D248DE" w:rsidP="00074C1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44</w:t>
            </w:r>
          </w:p>
        </w:tc>
      </w:tr>
      <w:tr w:rsidR="00D248DE" w:rsidRPr="006B0CFA" w:rsidTr="00074C18">
        <w:tc>
          <w:tcPr>
            <w:tcW w:w="8897" w:type="dxa"/>
          </w:tcPr>
          <w:p w:rsidR="00D248DE" w:rsidRPr="006B0CFA" w:rsidRDefault="00D248DE" w:rsidP="00074C18">
            <w:pPr>
              <w:spacing w:after="0" w:line="240" w:lineRule="auto"/>
              <w:rPr>
                <w:rFonts w:ascii="Times New Roman" w:hAnsi="Times New Roman" w:cs="Times New Roman"/>
                <w:sz w:val="28"/>
                <w:szCs w:val="28"/>
                <w:lang w:val="kk-KZ"/>
              </w:rPr>
            </w:pPr>
            <w:r>
              <w:rPr>
                <w:rFonts w:ascii="Times New Roman" w:hAnsi="Times New Roman" w:cs="Times New Roman"/>
                <w:bCs/>
                <w:sz w:val="28"/>
                <w:szCs w:val="28"/>
                <w:lang w:val="en-US"/>
              </w:rPr>
              <w:t>REFERENCES</w:t>
            </w:r>
            <w:r w:rsidRPr="006B0CFA">
              <w:rPr>
                <w:rFonts w:ascii="Times New Roman" w:hAnsi="Times New Roman" w:cs="Times New Roman"/>
                <w:sz w:val="28"/>
                <w:szCs w:val="28"/>
                <w:lang w:val="kk-KZ"/>
              </w:rPr>
              <w:t xml:space="preserve"> ………</w:t>
            </w:r>
            <w:r>
              <w:rPr>
                <w:rFonts w:ascii="Times New Roman" w:hAnsi="Times New Roman" w:cs="Times New Roman"/>
                <w:sz w:val="28"/>
                <w:szCs w:val="28"/>
                <w:lang w:val="en-US"/>
              </w:rPr>
              <w:t>……</w:t>
            </w:r>
            <w:r w:rsidR="001B29EF">
              <w:rPr>
                <w:rFonts w:ascii="Times New Roman" w:hAnsi="Times New Roman" w:cs="Times New Roman"/>
                <w:sz w:val="28"/>
                <w:szCs w:val="28"/>
                <w:lang w:val="en-US"/>
              </w:rPr>
              <w:t>...</w:t>
            </w:r>
            <w:r>
              <w:rPr>
                <w:rFonts w:ascii="Times New Roman" w:hAnsi="Times New Roman" w:cs="Times New Roman"/>
                <w:sz w:val="28"/>
                <w:szCs w:val="28"/>
                <w:lang w:val="en-US"/>
              </w:rPr>
              <w:t>……………………………….</w:t>
            </w:r>
            <w:r w:rsidRPr="006B0CFA">
              <w:rPr>
                <w:rFonts w:ascii="Times New Roman" w:hAnsi="Times New Roman" w:cs="Times New Roman"/>
                <w:sz w:val="28"/>
                <w:szCs w:val="28"/>
                <w:lang w:val="kk-KZ"/>
              </w:rPr>
              <w:t>…………….....</w:t>
            </w:r>
          </w:p>
        </w:tc>
        <w:tc>
          <w:tcPr>
            <w:tcW w:w="674" w:type="dxa"/>
          </w:tcPr>
          <w:p w:rsidR="00D248DE" w:rsidRPr="006B0CFA" w:rsidRDefault="00D248DE" w:rsidP="00074C1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47</w:t>
            </w:r>
          </w:p>
        </w:tc>
      </w:tr>
      <w:tr w:rsidR="00D248DE" w:rsidRPr="006B0CFA" w:rsidTr="00074C18">
        <w:tc>
          <w:tcPr>
            <w:tcW w:w="8897" w:type="dxa"/>
          </w:tcPr>
          <w:p w:rsidR="00D248DE" w:rsidRPr="006B0CFA" w:rsidRDefault="00D248DE" w:rsidP="00074C18">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en-US"/>
              </w:rPr>
              <w:t>APPENDIX</w:t>
            </w:r>
            <w:r w:rsidRPr="006B0CFA">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6B0CFA">
              <w:rPr>
                <w:rFonts w:ascii="Times New Roman" w:hAnsi="Times New Roman" w:cs="Times New Roman"/>
                <w:sz w:val="28"/>
                <w:szCs w:val="28"/>
                <w:lang w:val="kk-KZ"/>
              </w:rPr>
              <w:t xml:space="preserve"> - </w:t>
            </w:r>
            <w:r w:rsidRPr="003542BF">
              <w:rPr>
                <w:rFonts w:ascii="Times New Roman" w:eastAsia="Times New Roman" w:hAnsi="Times New Roman" w:cs="Times New Roman"/>
                <w:bCs/>
                <w:color w:val="000000"/>
                <w:sz w:val="28"/>
                <w:szCs w:val="28"/>
                <w:lang w:val="en-US" w:eastAsia="ru-RU"/>
              </w:rPr>
              <w:t>Classification of indicators of energy efficiency of buildings</w:t>
            </w:r>
            <w:r>
              <w:rPr>
                <w:rFonts w:ascii="Times New Roman" w:hAnsi="Times New Roman" w:cs="Times New Roman"/>
                <w:sz w:val="28"/>
                <w:szCs w:val="28"/>
                <w:lang w:val="kk-KZ"/>
              </w:rPr>
              <w:t>............................................................................................</w:t>
            </w:r>
            <w:r w:rsidRPr="006B0CFA">
              <w:rPr>
                <w:rFonts w:ascii="Times New Roman" w:hAnsi="Times New Roman" w:cs="Times New Roman"/>
                <w:sz w:val="28"/>
                <w:szCs w:val="28"/>
                <w:lang w:val="kk-KZ"/>
              </w:rPr>
              <w:t xml:space="preserve"> ...............</w:t>
            </w:r>
          </w:p>
        </w:tc>
        <w:tc>
          <w:tcPr>
            <w:tcW w:w="674" w:type="dxa"/>
          </w:tcPr>
          <w:p w:rsidR="00D248DE" w:rsidRPr="00A60FA8" w:rsidRDefault="00D248DE" w:rsidP="00074C18">
            <w:pPr>
              <w:spacing w:after="0" w:line="240" w:lineRule="auto"/>
              <w:jc w:val="right"/>
              <w:rPr>
                <w:rFonts w:ascii="Times New Roman" w:hAnsi="Times New Roman" w:cs="Times New Roman"/>
                <w:sz w:val="28"/>
                <w:szCs w:val="28"/>
                <w:lang w:val="en-US"/>
              </w:rPr>
            </w:pPr>
          </w:p>
          <w:p w:rsidR="00D248DE" w:rsidRPr="006B0CFA" w:rsidRDefault="00D248DE" w:rsidP="00074C1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52</w:t>
            </w:r>
          </w:p>
        </w:tc>
      </w:tr>
      <w:tr w:rsidR="00D248DE" w:rsidRPr="006B0CFA" w:rsidTr="00074C18">
        <w:tc>
          <w:tcPr>
            <w:tcW w:w="8897" w:type="dxa"/>
          </w:tcPr>
          <w:p w:rsidR="00D248DE" w:rsidRPr="00A60FA8" w:rsidRDefault="00D248DE" w:rsidP="00074C18">
            <w:pPr>
              <w:spacing w:after="0" w:line="240" w:lineRule="auto"/>
              <w:rPr>
                <w:rFonts w:ascii="Times New Roman" w:hAnsi="Times New Roman" w:cs="Times New Roman"/>
                <w:bCs/>
                <w:sz w:val="28"/>
                <w:lang w:val="en-US"/>
              </w:rPr>
            </w:pPr>
            <w:r>
              <w:rPr>
                <w:rFonts w:ascii="Times New Roman" w:hAnsi="Times New Roman" w:cs="Times New Roman"/>
                <w:sz w:val="28"/>
                <w:szCs w:val="28"/>
                <w:lang w:val="en-US"/>
              </w:rPr>
              <w:t>APPENDIX</w:t>
            </w:r>
            <w:r w:rsidRPr="006B0CFA">
              <w:rPr>
                <w:rFonts w:ascii="Times New Roman" w:hAnsi="Times New Roman" w:cs="Times New Roman"/>
                <w:sz w:val="28"/>
                <w:szCs w:val="28"/>
                <w:lang w:val="kk-KZ"/>
              </w:rPr>
              <w:t xml:space="preserve"> </w:t>
            </w:r>
            <w:r>
              <w:rPr>
                <w:rFonts w:ascii="Times New Roman" w:hAnsi="Times New Roman" w:cs="Times New Roman"/>
                <w:sz w:val="28"/>
                <w:szCs w:val="28"/>
                <w:lang w:val="en-US"/>
              </w:rPr>
              <w:t>B</w:t>
            </w:r>
            <w:r w:rsidRPr="006B0CFA">
              <w:rPr>
                <w:rFonts w:ascii="Times New Roman" w:hAnsi="Times New Roman" w:cs="Times New Roman"/>
                <w:sz w:val="28"/>
                <w:szCs w:val="28"/>
                <w:lang w:val="kk-KZ"/>
              </w:rPr>
              <w:t xml:space="preserve"> - </w:t>
            </w:r>
            <w:r w:rsidRPr="003542BF">
              <w:rPr>
                <w:rFonts w:ascii="Times New Roman" w:eastAsia="Times New Roman" w:hAnsi="Times New Roman" w:cs="Times New Roman"/>
                <w:bCs/>
                <w:color w:val="000000"/>
                <w:sz w:val="28"/>
                <w:szCs w:val="28"/>
                <w:lang w:val="en-US" w:eastAsia="ru-RU"/>
              </w:rPr>
              <w:t>Technical indicators of energy efficiency of buildings</w:t>
            </w:r>
            <w:r w:rsidRPr="00A60FA8">
              <w:rPr>
                <w:rFonts w:ascii="Times New Roman" w:hAnsi="Times New Roman" w:cs="Times New Roman"/>
                <w:bCs/>
                <w:sz w:val="28"/>
                <w:lang w:val="en-US"/>
              </w:rPr>
              <w:t>…</w:t>
            </w:r>
            <w:r w:rsidR="001B29EF">
              <w:rPr>
                <w:rFonts w:ascii="Times New Roman" w:hAnsi="Times New Roman" w:cs="Times New Roman"/>
                <w:bCs/>
                <w:sz w:val="28"/>
                <w:lang w:val="en-US"/>
              </w:rPr>
              <w:t>..</w:t>
            </w:r>
            <w:r w:rsidRPr="00A60FA8">
              <w:rPr>
                <w:rFonts w:ascii="Times New Roman" w:hAnsi="Times New Roman" w:cs="Times New Roman"/>
                <w:bCs/>
                <w:sz w:val="28"/>
                <w:lang w:val="en-US"/>
              </w:rPr>
              <w:t>…</w:t>
            </w:r>
          </w:p>
        </w:tc>
        <w:tc>
          <w:tcPr>
            <w:tcW w:w="674" w:type="dxa"/>
          </w:tcPr>
          <w:p w:rsidR="00D248DE" w:rsidRPr="006B0CFA" w:rsidRDefault="00D248DE" w:rsidP="00074C1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53</w:t>
            </w:r>
          </w:p>
        </w:tc>
      </w:tr>
      <w:tr w:rsidR="00D248DE" w:rsidRPr="006B0CFA" w:rsidTr="00074C18">
        <w:tc>
          <w:tcPr>
            <w:tcW w:w="8897" w:type="dxa"/>
          </w:tcPr>
          <w:p w:rsidR="00D248DE" w:rsidRPr="006B0CFA" w:rsidRDefault="00D248DE" w:rsidP="00074C1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en-US"/>
              </w:rPr>
              <w:t>APPENDIX</w:t>
            </w:r>
            <w:r w:rsidRPr="006B0CFA">
              <w:rPr>
                <w:rFonts w:ascii="Times New Roman" w:hAnsi="Times New Roman" w:cs="Times New Roman"/>
                <w:sz w:val="28"/>
                <w:szCs w:val="28"/>
                <w:lang w:val="kk-KZ"/>
              </w:rPr>
              <w:t xml:space="preserve"> </w:t>
            </w:r>
            <w:r>
              <w:rPr>
                <w:rFonts w:ascii="Times New Roman" w:hAnsi="Times New Roman" w:cs="Times New Roman"/>
                <w:sz w:val="28"/>
                <w:szCs w:val="28"/>
                <w:lang w:val="en-US"/>
              </w:rPr>
              <w:t>C</w:t>
            </w:r>
            <w:r w:rsidRPr="006B0CFA">
              <w:rPr>
                <w:rFonts w:ascii="Times New Roman" w:hAnsi="Times New Roman" w:cs="Times New Roman"/>
                <w:sz w:val="28"/>
                <w:szCs w:val="28"/>
                <w:lang w:val="kk-KZ"/>
              </w:rPr>
              <w:t xml:space="preserve"> - </w:t>
            </w:r>
            <w:r w:rsidRPr="00342FDE">
              <w:rPr>
                <w:rStyle w:val="tlid-translation"/>
                <w:rFonts w:ascii="Times New Roman" w:hAnsi="Times New Roman" w:cs="Times New Roman"/>
                <w:sz w:val="28"/>
                <w:szCs w:val="28"/>
                <w:lang w:val="en-US"/>
              </w:rPr>
              <w:t>The energy passport of a residential 5-storey building without insulation</w:t>
            </w:r>
            <w:r>
              <w:rPr>
                <w:rStyle w:val="tlid-translation"/>
                <w:rFonts w:ascii="Times New Roman" w:hAnsi="Times New Roman"/>
                <w:lang w:val="en-US"/>
              </w:rPr>
              <w:t>………………..</w:t>
            </w:r>
            <w:r>
              <w:rPr>
                <w:rFonts w:ascii="Times New Roman" w:hAnsi="Times New Roman" w:cs="Times New Roman"/>
                <w:sz w:val="28"/>
                <w:szCs w:val="28"/>
                <w:lang w:val="kk-KZ"/>
              </w:rPr>
              <w:t>............................</w:t>
            </w:r>
            <w:r w:rsidR="001B29EF">
              <w:rPr>
                <w:rFonts w:ascii="Times New Roman" w:hAnsi="Times New Roman" w:cs="Times New Roman"/>
                <w:sz w:val="28"/>
                <w:szCs w:val="28"/>
                <w:lang w:val="en-US"/>
              </w:rPr>
              <w:t>.....</w:t>
            </w:r>
            <w:r>
              <w:rPr>
                <w:rFonts w:ascii="Times New Roman" w:hAnsi="Times New Roman" w:cs="Times New Roman"/>
                <w:sz w:val="28"/>
                <w:szCs w:val="28"/>
                <w:lang w:val="kk-KZ"/>
              </w:rPr>
              <w:t>.........................</w:t>
            </w:r>
            <w:r w:rsidRPr="006B0CFA">
              <w:rPr>
                <w:rFonts w:ascii="Times New Roman" w:hAnsi="Times New Roman" w:cs="Times New Roman"/>
                <w:sz w:val="28"/>
                <w:szCs w:val="28"/>
                <w:lang w:val="kk-KZ"/>
              </w:rPr>
              <w:t xml:space="preserve"> ...............</w:t>
            </w:r>
          </w:p>
        </w:tc>
        <w:tc>
          <w:tcPr>
            <w:tcW w:w="674" w:type="dxa"/>
          </w:tcPr>
          <w:p w:rsidR="00D248DE" w:rsidRPr="00A60FA8" w:rsidRDefault="00D248DE" w:rsidP="00074C18">
            <w:pPr>
              <w:spacing w:after="0" w:line="240" w:lineRule="auto"/>
              <w:jc w:val="right"/>
              <w:rPr>
                <w:rFonts w:ascii="Times New Roman" w:hAnsi="Times New Roman" w:cs="Times New Roman"/>
                <w:sz w:val="28"/>
                <w:szCs w:val="28"/>
                <w:lang w:val="en-US"/>
              </w:rPr>
            </w:pPr>
          </w:p>
          <w:p w:rsidR="00D248DE" w:rsidRPr="006B0CFA" w:rsidRDefault="00D248DE" w:rsidP="00074C1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54</w:t>
            </w:r>
          </w:p>
        </w:tc>
      </w:tr>
      <w:tr w:rsidR="00D248DE" w:rsidRPr="006B0CFA" w:rsidTr="00074C18">
        <w:tc>
          <w:tcPr>
            <w:tcW w:w="8897" w:type="dxa"/>
          </w:tcPr>
          <w:p w:rsidR="00D248DE" w:rsidRPr="006B0CFA" w:rsidRDefault="00D248DE" w:rsidP="00074C1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en-US"/>
              </w:rPr>
              <w:t>APPENDIX</w:t>
            </w:r>
            <w:r w:rsidRPr="006B0CFA">
              <w:rPr>
                <w:rFonts w:ascii="Times New Roman" w:hAnsi="Times New Roman" w:cs="Times New Roman"/>
                <w:sz w:val="28"/>
                <w:szCs w:val="28"/>
                <w:lang w:val="kk-KZ"/>
              </w:rPr>
              <w:t xml:space="preserve"> </w:t>
            </w:r>
            <w:r>
              <w:rPr>
                <w:rFonts w:ascii="Times New Roman" w:hAnsi="Times New Roman" w:cs="Times New Roman"/>
                <w:sz w:val="28"/>
                <w:szCs w:val="28"/>
                <w:lang w:val="en-US"/>
              </w:rPr>
              <w:t>D</w:t>
            </w:r>
            <w:r w:rsidRPr="006B0CFA">
              <w:rPr>
                <w:rFonts w:ascii="Times New Roman" w:hAnsi="Times New Roman" w:cs="Times New Roman"/>
                <w:sz w:val="28"/>
                <w:szCs w:val="28"/>
                <w:lang w:val="kk-KZ"/>
              </w:rPr>
              <w:t xml:space="preserve"> - </w:t>
            </w:r>
            <w:r w:rsidRPr="00342FDE">
              <w:rPr>
                <w:rStyle w:val="tlid-translation"/>
                <w:rFonts w:ascii="Times New Roman" w:hAnsi="Times New Roman" w:cs="Times New Roman"/>
                <w:sz w:val="28"/>
                <w:szCs w:val="28"/>
                <w:lang w:val="en-US"/>
              </w:rPr>
              <w:t>The energy passport of a residential 5-storey building with</w:t>
            </w:r>
            <w:r>
              <w:rPr>
                <w:rStyle w:val="tlid-translation"/>
                <w:rFonts w:ascii="Times New Roman" w:hAnsi="Times New Roman"/>
                <w:lang w:val="en-US"/>
              </w:rPr>
              <w:t xml:space="preserve"> </w:t>
            </w:r>
            <w:r w:rsidRPr="00342FDE">
              <w:rPr>
                <w:rStyle w:val="tlid-translation"/>
                <w:rFonts w:ascii="Times New Roman" w:hAnsi="Times New Roman" w:cs="Times New Roman"/>
                <w:sz w:val="28"/>
                <w:szCs w:val="28"/>
                <w:lang w:val="en-US"/>
              </w:rPr>
              <w:t>insulation</w:t>
            </w:r>
            <w:r>
              <w:rPr>
                <w:rStyle w:val="tlid-translation"/>
                <w:rFonts w:ascii="Times New Roman" w:hAnsi="Times New Roman"/>
                <w:lang w:val="en-US"/>
              </w:rPr>
              <w:t>…………………..</w:t>
            </w:r>
            <w:r>
              <w:rPr>
                <w:rFonts w:ascii="Times New Roman" w:hAnsi="Times New Roman" w:cs="Times New Roman"/>
                <w:sz w:val="28"/>
                <w:szCs w:val="28"/>
                <w:lang w:val="kk-KZ"/>
              </w:rPr>
              <w:t>..............................................</w:t>
            </w:r>
            <w:r w:rsidR="001B29EF">
              <w:rPr>
                <w:rFonts w:ascii="Times New Roman" w:hAnsi="Times New Roman" w:cs="Times New Roman"/>
                <w:sz w:val="28"/>
                <w:szCs w:val="28"/>
                <w:lang w:val="en-US"/>
              </w:rPr>
              <w:t>..............</w:t>
            </w:r>
            <w:r>
              <w:rPr>
                <w:rFonts w:ascii="Times New Roman" w:hAnsi="Times New Roman" w:cs="Times New Roman"/>
                <w:sz w:val="28"/>
                <w:szCs w:val="28"/>
                <w:lang w:val="kk-KZ"/>
              </w:rPr>
              <w:t>........</w:t>
            </w:r>
            <w:r w:rsidRPr="006B0CFA">
              <w:rPr>
                <w:rFonts w:ascii="Times New Roman" w:hAnsi="Times New Roman" w:cs="Times New Roman"/>
                <w:sz w:val="28"/>
                <w:szCs w:val="28"/>
                <w:lang w:val="kk-KZ"/>
              </w:rPr>
              <w:t xml:space="preserve"> ...............</w:t>
            </w:r>
          </w:p>
        </w:tc>
        <w:tc>
          <w:tcPr>
            <w:tcW w:w="674" w:type="dxa"/>
          </w:tcPr>
          <w:p w:rsidR="00D248DE" w:rsidRPr="00A60FA8" w:rsidRDefault="00D248DE" w:rsidP="00074C18">
            <w:pPr>
              <w:spacing w:after="0" w:line="240" w:lineRule="auto"/>
              <w:jc w:val="right"/>
              <w:rPr>
                <w:rFonts w:ascii="Times New Roman" w:hAnsi="Times New Roman" w:cs="Times New Roman"/>
                <w:sz w:val="28"/>
                <w:szCs w:val="28"/>
                <w:lang w:val="en-US"/>
              </w:rPr>
            </w:pPr>
          </w:p>
          <w:p w:rsidR="00D248DE" w:rsidRPr="006B0CFA" w:rsidRDefault="00D248DE" w:rsidP="00074C1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66</w:t>
            </w:r>
          </w:p>
        </w:tc>
      </w:tr>
      <w:tr w:rsidR="00D248DE" w:rsidRPr="006B0CFA" w:rsidTr="00074C18">
        <w:tc>
          <w:tcPr>
            <w:tcW w:w="8897" w:type="dxa"/>
          </w:tcPr>
          <w:p w:rsidR="00D248DE" w:rsidRPr="00A60FA8" w:rsidRDefault="00D248DE" w:rsidP="00074C18">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APPENDIX</w:t>
            </w:r>
            <w:r w:rsidRPr="006B0CFA">
              <w:rPr>
                <w:rFonts w:ascii="Times New Roman" w:hAnsi="Times New Roman" w:cs="Times New Roman"/>
                <w:sz w:val="28"/>
                <w:szCs w:val="28"/>
                <w:lang w:val="kk-KZ"/>
              </w:rPr>
              <w:t xml:space="preserve"> </w:t>
            </w:r>
            <w:r>
              <w:rPr>
                <w:rFonts w:ascii="Times New Roman" w:hAnsi="Times New Roman" w:cs="Times New Roman"/>
                <w:sz w:val="28"/>
                <w:szCs w:val="28"/>
                <w:lang w:val="en-US"/>
              </w:rPr>
              <w:t>E</w:t>
            </w:r>
            <w:r w:rsidRPr="006B0CFA">
              <w:rPr>
                <w:rFonts w:ascii="Times New Roman" w:hAnsi="Times New Roman" w:cs="Times New Roman"/>
                <w:sz w:val="28"/>
                <w:szCs w:val="28"/>
                <w:lang w:val="kk-KZ"/>
              </w:rPr>
              <w:t xml:space="preserve"> - </w:t>
            </w:r>
            <w:r w:rsidRPr="007F2E07">
              <w:rPr>
                <w:rFonts w:ascii="Times New Roman" w:hAnsi="Times New Roman" w:cs="Times New Roman"/>
                <w:sz w:val="28"/>
                <w:szCs w:val="28"/>
                <w:lang w:val="kk-KZ"/>
              </w:rPr>
              <w:t>Financial indicators of energy efficiency measures</w:t>
            </w:r>
            <w:r w:rsidRPr="00A60FA8">
              <w:rPr>
                <w:rFonts w:ascii="Times New Roman" w:hAnsi="Times New Roman" w:cs="Times New Roman"/>
                <w:sz w:val="28"/>
                <w:szCs w:val="28"/>
                <w:lang w:val="en-US"/>
              </w:rPr>
              <w:t>…</w:t>
            </w:r>
            <w:r>
              <w:rPr>
                <w:rFonts w:ascii="Times New Roman" w:hAnsi="Times New Roman" w:cs="Times New Roman"/>
                <w:sz w:val="28"/>
                <w:szCs w:val="28"/>
                <w:lang w:val="en-US"/>
              </w:rPr>
              <w:t>………</w:t>
            </w:r>
          </w:p>
        </w:tc>
        <w:tc>
          <w:tcPr>
            <w:tcW w:w="674" w:type="dxa"/>
          </w:tcPr>
          <w:p w:rsidR="00D248DE" w:rsidRPr="006B0CFA" w:rsidRDefault="00D248DE" w:rsidP="00074C1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78</w:t>
            </w:r>
          </w:p>
        </w:tc>
      </w:tr>
      <w:tr w:rsidR="00D248DE" w:rsidRPr="006B0CFA" w:rsidTr="00074C18">
        <w:tc>
          <w:tcPr>
            <w:tcW w:w="8897" w:type="dxa"/>
          </w:tcPr>
          <w:p w:rsidR="00D248DE" w:rsidRPr="006B0CFA" w:rsidRDefault="00D248DE" w:rsidP="00074C1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en-US"/>
              </w:rPr>
              <w:t>APPENDIX</w:t>
            </w:r>
            <w:r w:rsidRPr="006B0CFA">
              <w:rPr>
                <w:rFonts w:ascii="Times New Roman" w:hAnsi="Times New Roman" w:cs="Times New Roman"/>
                <w:sz w:val="28"/>
                <w:szCs w:val="28"/>
                <w:lang w:val="kk-KZ"/>
              </w:rPr>
              <w:t xml:space="preserve"> </w:t>
            </w:r>
            <w:r>
              <w:rPr>
                <w:rFonts w:ascii="Times New Roman" w:hAnsi="Times New Roman" w:cs="Times New Roman"/>
                <w:sz w:val="28"/>
                <w:szCs w:val="28"/>
                <w:lang w:val="en-US"/>
              </w:rPr>
              <w:t>F</w:t>
            </w:r>
            <w:r w:rsidRPr="006B0CFA">
              <w:rPr>
                <w:rFonts w:ascii="Times New Roman" w:hAnsi="Times New Roman" w:cs="Times New Roman"/>
                <w:sz w:val="28"/>
                <w:szCs w:val="28"/>
                <w:lang w:val="kk-KZ"/>
              </w:rPr>
              <w:t xml:space="preserve"> - </w:t>
            </w:r>
            <w:r w:rsidRPr="00706939">
              <w:rPr>
                <w:rFonts w:ascii="Times New Roman" w:eastAsia="Calibri" w:hAnsi="Times New Roman" w:cs="Times New Roman"/>
                <w:sz w:val="28"/>
                <w:szCs w:val="28"/>
                <w:lang w:val="en-US" w:eastAsia="ru-RU"/>
              </w:rPr>
              <w:t xml:space="preserve">Algorithm </w:t>
            </w:r>
            <w:r>
              <w:rPr>
                <w:rFonts w:ascii="Times New Roman" w:eastAsia="Calibri" w:hAnsi="Times New Roman" w:cs="Times New Roman"/>
                <w:sz w:val="28"/>
                <w:szCs w:val="28"/>
                <w:lang w:val="en-US" w:eastAsia="ru-RU"/>
              </w:rPr>
              <w:t>of</w:t>
            </w:r>
            <w:r w:rsidRPr="00706939">
              <w:rPr>
                <w:rFonts w:ascii="Times New Roman" w:eastAsia="Calibri" w:hAnsi="Times New Roman" w:cs="Times New Roman"/>
                <w:sz w:val="28"/>
                <w:szCs w:val="28"/>
                <w:lang w:val="en-US" w:eastAsia="ru-RU"/>
              </w:rPr>
              <w:t xml:space="preserve"> the implementation of energy efficiency tools in buildings for the Republic of Kazakhstan in the transition to a green economy</w:t>
            </w:r>
            <w:r w:rsidRPr="00A60FA8">
              <w:rPr>
                <w:rFonts w:ascii="Times New Roman" w:hAnsi="Times New Roman" w:cs="Times New Roman"/>
                <w:sz w:val="28"/>
                <w:szCs w:val="28"/>
                <w:lang w:val="en-US"/>
              </w:rPr>
              <w:t>…………………………</w:t>
            </w:r>
            <w:r>
              <w:rPr>
                <w:rFonts w:ascii="Times New Roman" w:hAnsi="Times New Roman" w:cs="Times New Roman"/>
                <w:sz w:val="28"/>
                <w:szCs w:val="28"/>
                <w:lang w:val="en-US"/>
              </w:rPr>
              <w:t>….</w:t>
            </w:r>
            <w:r w:rsidRPr="00A60FA8">
              <w:rPr>
                <w:rFonts w:ascii="Times New Roman" w:hAnsi="Times New Roman" w:cs="Times New Roman"/>
                <w:sz w:val="28"/>
                <w:szCs w:val="28"/>
                <w:lang w:val="en-US"/>
              </w:rPr>
              <w:t>………………………</w:t>
            </w:r>
            <w:r w:rsidR="001B29EF">
              <w:rPr>
                <w:rFonts w:ascii="Times New Roman" w:hAnsi="Times New Roman" w:cs="Times New Roman"/>
                <w:sz w:val="28"/>
                <w:szCs w:val="28"/>
                <w:lang w:val="en-US"/>
              </w:rPr>
              <w:t>.</w:t>
            </w:r>
            <w:r w:rsidRPr="00A60FA8">
              <w:rPr>
                <w:rFonts w:ascii="Times New Roman" w:hAnsi="Times New Roman" w:cs="Times New Roman"/>
                <w:sz w:val="28"/>
                <w:szCs w:val="28"/>
                <w:lang w:val="en-US"/>
              </w:rPr>
              <w:t>……</w:t>
            </w:r>
            <w:r w:rsidR="001B29EF">
              <w:rPr>
                <w:rFonts w:ascii="Times New Roman" w:hAnsi="Times New Roman" w:cs="Times New Roman"/>
                <w:sz w:val="28"/>
                <w:szCs w:val="28"/>
                <w:lang w:val="en-US"/>
              </w:rPr>
              <w:t>.</w:t>
            </w:r>
            <w:r w:rsidRPr="00A60FA8">
              <w:rPr>
                <w:rFonts w:ascii="Times New Roman" w:hAnsi="Times New Roman" w:cs="Times New Roman"/>
                <w:sz w:val="28"/>
                <w:szCs w:val="28"/>
                <w:lang w:val="en-US"/>
              </w:rPr>
              <w:t>………….</w:t>
            </w:r>
          </w:p>
        </w:tc>
        <w:tc>
          <w:tcPr>
            <w:tcW w:w="674" w:type="dxa"/>
          </w:tcPr>
          <w:p w:rsidR="00D248DE" w:rsidRPr="00A60FA8" w:rsidRDefault="00D248DE" w:rsidP="00074C18">
            <w:pPr>
              <w:spacing w:after="0" w:line="240" w:lineRule="auto"/>
              <w:jc w:val="right"/>
              <w:rPr>
                <w:rFonts w:ascii="Times New Roman" w:hAnsi="Times New Roman" w:cs="Times New Roman"/>
                <w:sz w:val="28"/>
                <w:szCs w:val="28"/>
                <w:lang w:val="en-US"/>
              </w:rPr>
            </w:pPr>
          </w:p>
          <w:p w:rsidR="00D248DE" w:rsidRPr="00A60FA8" w:rsidRDefault="00D248DE" w:rsidP="00074C18">
            <w:pPr>
              <w:spacing w:after="0" w:line="240" w:lineRule="auto"/>
              <w:jc w:val="right"/>
              <w:rPr>
                <w:rFonts w:ascii="Times New Roman" w:hAnsi="Times New Roman" w:cs="Times New Roman"/>
                <w:sz w:val="28"/>
                <w:szCs w:val="28"/>
                <w:lang w:val="en-US"/>
              </w:rPr>
            </w:pPr>
          </w:p>
          <w:p w:rsidR="00D248DE" w:rsidRPr="006B0CFA" w:rsidRDefault="00D248DE" w:rsidP="00074C1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81</w:t>
            </w:r>
          </w:p>
        </w:tc>
      </w:tr>
      <w:tr w:rsidR="00D248DE" w:rsidRPr="006B0CFA" w:rsidTr="00074C18">
        <w:tc>
          <w:tcPr>
            <w:tcW w:w="8897" w:type="dxa"/>
          </w:tcPr>
          <w:p w:rsidR="00D248DE" w:rsidRPr="00A60FA8" w:rsidRDefault="00D248DE" w:rsidP="00074C18">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APPENDIX</w:t>
            </w:r>
            <w:r w:rsidRPr="006B0CFA">
              <w:rPr>
                <w:rFonts w:ascii="Times New Roman" w:hAnsi="Times New Roman" w:cs="Times New Roman"/>
                <w:sz w:val="28"/>
                <w:szCs w:val="28"/>
                <w:lang w:val="kk-KZ"/>
              </w:rPr>
              <w:t xml:space="preserve"> </w:t>
            </w:r>
            <w:r>
              <w:rPr>
                <w:rFonts w:ascii="Times New Roman" w:hAnsi="Times New Roman" w:cs="Times New Roman"/>
                <w:sz w:val="28"/>
                <w:szCs w:val="28"/>
                <w:lang w:val="en-US"/>
              </w:rPr>
              <w:t>G</w:t>
            </w:r>
            <w:r w:rsidRPr="006B0CFA">
              <w:rPr>
                <w:rFonts w:ascii="Times New Roman" w:hAnsi="Times New Roman" w:cs="Times New Roman"/>
                <w:sz w:val="28"/>
                <w:szCs w:val="28"/>
                <w:lang w:val="kk-KZ"/>
              </w:rPr>
              <w:t xml:space="preserve"> - </w:t>
            </w:r>
            <w:r w:rsidRPr="00FE0E92">
              <w:rPr>
                <w:rFonts w:ascii="Times New Roman" w:hAnsi="Times New Roman" w:cs="Times New Roman"/>
                <w:sz w:val="28"/>
                <w:szCs w:val="28"/>
                <w:lang w:val="kk-KZ"/>
              </w:rPr>
              <w:t>List of published works</w:t>
            </w:r>
            <w:r w:rsidRPr="00A60FA8">
              <w:rPr>
                <w:rFonts w:ascii="Times New Roman" w:hAnsi="Times New Roman" w:cs="Times New Roman"/>
                <w:sz w:val="28"/>
                <w:szCs w:val="28"/>
                <w:lang w:val="en-US"/>
              </w:rPr>
              <w:t>………</w:t>
            </w:r>
            <w:r>
              <w:rPr>
                <w:rFonts w:ascii="Times New Roman" w:hAnsi="Times New Roman" w:cs="Times New Roman"/>
                <w:sz w:val="28"/>
                <w:szCs w:val="28"/>
                <w:lang w:val="en-US"/>
              </w:rPr>
              <w:t>……………</w:t>
            </w:r>
            <w:r w:rsidR="001B29EF">
              <w:rPr>
                <w:rFonts w:ascii="Times New Roman" w:hAnsi="Times New Roman" w:cs="Times New Roman"/>
                <w:sz w:val="28"/>
                <w:szCs w:val="28"/>
                <w:lang w:val="en-US"/>
              </w:rPr>
              <w:t>…</w:t>
            </w:r>
            <w:r w:rsidRPr="00A60FA8">
              <w:rPr>
                <w:rFonts w:ascii="Times New Roman" w:hAnsi="Times New Roman" w:cs="Times New Roman"/>
                <w:sz w:val="28"/>
                <w:szCs w:val="28"/>
                <w:lang w:val="en-US"/>
              </w:rPr>
              <w:t>..…………….</w:t>
            </w:r>
          </w:p>
        </w:tc>
        <w:tc>
          <w:tcPr>
            <w:tcW w:w="674" w:type="dxa"/>
          </w:tcPr>
          <w:p w:rsidR="00D248DE" w:rsidRPr="006B0CFA" w:rsidRDefault="00D248DE" w:rsidP="00074C1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83</w:t>
            </w:r>
          </w:p>
        </w:tc>
      </w:tr>
      <w:tr w:rsidR="00D248DE" w:rsidRPr="006B0CFA" w:rsidTr="00074C18">
        <w:tc>
          <w:tcPr>
            <w:tcW w:w="8897" w:type="dxa"/>
          </w:tcPr>
          <w:p w:rsidR="00D248DE" w:rsidRPr="00A60FA8" w:rsidRDefault="00D248DE" w:rsidP="00074C1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APPENDIX</w:t>
            </w:r>
            <w:r w:rsidRPr="006B0CFA">
              <w:rPr>
                <w:rFonts w:ascii="Times New Roman" w:hAnsi="Times New Roman" w:cs="Times New Roman"/>
                <w:sz w:val="28"/>
                <w:szCs w:val="28"/>
                <w:lang w:val="kk-KZ"/>
              </w:rPr>
              <w:t xml:space="preserve"> </w:t>
            </w:r>
            <w:r>
              <w:rPr>
                <w:rFonts w:ascii="Times New Roman" w:hAnsi="Times New Roman" w:cs="Times New Roman"/>
                <w:sz w:val="28"/>
                <w:szCs w:val="28"/>
                <w:lang w:val="en-US"/>
              </w:rPr>
              <w:t>H</w:t>
            </w:r>
            <w:r w:rsidRPr="006B0CFA">
              <w:rPr>
                <w:rFonts w:ascii="Times New Roman" w:hAnsi="Times New Roman" w:cs="Times New Roman"/>
                <w:sz w:val="28"/>
                <w:szCs w:val="28"/>
                <w:lang w:val="kk-KZ"/>
              </w:rPr>
              <w:t xml:space="preserve"> - </w:t>
            </w:r>
            <w:r w:rsidRPr="00052151">
              <w:rPr>
                <w:rFonts w:ascii="Times New Roman" w:hAnsi="Times New Roman" w:cs="Times New Roman"/>
                <w:sz w:val="28"/>
                <w:szCs w:val="28"/>
                <w:lang w:val="en-US"/>
              </w:rPr>
              <w:t>List of copyright certificates</w:t>
            </w:r>
            <w:r w:rsidRPr="00A60FA8">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A60FA8">
              <w:rPr>
                <w:rFonts w:ascii="Times New Roman" w:hAnsi="Times New Roman" w:cs="Times New Roman"/>
                <w:sz w:val="28"/>
                <w:szCs w:val="28"/>
                <w:lang w:val="en-US"/>
              </w:rPr>
              <w:t>……</w:t>
            </w:r>
            <w:r w:rsidR="001B29EF">
              <w:rPr>
                <w:rFonts w:ascii="Times New Roman" w:hAnsi="Times New Roman" w:cs="Times New Roman"/>
                <w:sz w:val="28"/>
                <w:szCs w:val="28"/>
                <w:lang w:val="en-US"/>
              </w:rPr>
              <w:t>…</w:t>
            </w:r>
            <w:r w:rsidRPr="00A60FA8">
              <w:rPr>
                <w:rFonts w:ascii="Times New Roman" w:hAnsi="Times New Roman" w:cs="Times New Roman"/>
                <w:sz w:val="28"/>
                <w:szCs w:val="28"/>
                <w:lang w:val="en-US"/>
              </w:rPr>
              <w:t>………….</w:t>
            </w:r>
          </w:p>
        </w:tc>
        <w:tc>
          <w:tcPr>
            <w:tcW w:w="674" w:type="dxa"/>
          </w:tcPr>
          <w:p w:rsidR="00D248DE" w:rsidRPr="006B0CFA" w:rsidRDefault="00D248DE" w:rsidP="00074C1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86</w:t>
            </w:r>
          </w:p>
        </w:tc>
      </w:tr>
      <w:tr w:rsidR="00D248DE" w:rsidRPr="006B0CFA" w:rsidTr="00074C18">
        <w:tc>
          <w:tcPr>
            <w:tcW w:w="8897" w:type="dxa"/>
          </w:tcPr>
          <w:p w:rsidR="00D248DE" w:rsidRPr="006B0CFA" w:rsidRDefault="00D248DE" w:rsidP="00074C1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en-US"/>
              </w:rPr>
              <w:t>APPENDIX</w:t>
            </w:r>
            <w:r w:rsidRPr="006B0CFA">
              <w:rPr>
                <w:rFonts w:ascii="Times New Roman" w:hAnsi="Times New Roman" w:cs="Times New Roman"/>
                <w:sz w:val="28"/>
                <w:szCs w:val="28"/>
                <w:lang w:val="kk-KZ"/>
              </w:rPr>
              <w:t xml:space="preserve"> </w:t>
            </w:r>
            <w:r>
              <w:rPr>
                <w:rFonts w:ascii="Times New Roman" w:hAnsi="Times New Roman" w:cs="Times New Roman"/>
                <w:sz w:val="28"/>
                <w:szCs w:val="28"/>
                <w:lang w:val="en-US"/>
              </w:rPr>
              <w:t>I</w:t>
            </w:r>
            <w:r w:rsidRPr="006B0CFA">
              <w:rPr>
                <w:rFonts w:ascii="Times New Roman" w:hAnsi="Times New Roman" w:cs="Times New Roman"/>
                <w:sz w:val="28"/>
                <w:szCs w:val="28"/>
                <w:lang w:val="kk-KZ"/>
              </w:rPr>
              <w:t xml:space="preserve"> - </w:t>
            </w:r>
            <w:r w:rsidRPr="005832F9">
              <w:rPr>
                <w:rStyle w:val="s0"/>
                <w:sz w:val="28"/>
                <w:szCs w:val="28"/>
                <w:lang w:val="en-US"/>
              </w:rPr>
              <w:t>List of acts - implementation of the result</w:t>
            </w:r>
            <w:r>
              <w:rPr>
                <w:rStyle w:val="s0"/>
                <w:sz w:val="28"/>
                <w:szCs w:val="28"/>
                <w:lang w:val="en-US"/>
              </w:rPr>
              <w:t>……</w:t>
            </w:r>
            <w:r w:rsidR="001B29EF">
              <w:rPr>
                <w:rStyle w:val="s0"/>
                <w:sz w:val="28"/>
                <w:szCs w:val="28"/>
                <w:lang w:val="en-US"/>
              </w:rPr>
              <w:t>.</w:t>
            </w:r>
            <w:r>
              <w:rPr>
                <w:rStyle w:val="s0"/>
                <w:sz w:val="28"/>
                <w:szCs w:val="28"/>
                <w:lang w:val="en-US"/>
              </w:rPr>
              <w:t>……………..</w:t>
            </w:r>
            <w:r w:rsidRPr="00A60FA8">
              <w:rPr>
                <w:rFonts w:ascii="Times New Roman" w:hAnsi="Times New Roman" w:cs="Times New Roman"/>
                <w:sz w:val="28"/>
                <w:szCs w:val="28"/>
                <w:lang w:val="en-US"/>
              </w:rPr>
              <w:t>.</w:t>
            </w:r>
          </w:p>
        </w:tc>
        <w:tc>
          <w:tcPr>
            <w:tcW w:w="674" w:type="dxa"/>
          </w:tcPr>
          <w:p w:rsidR="00D248DE" w:rsidRPr="006B0CFA" w:rsidRDefault="00D248DE" w:rsidP="00074C1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87</w:t>
            </w:r>
          </w:p>
        </w:tc>
      </w:tr>
      <w:tr w:rsidR="00442EB4" w:rsidRPr="006B0CFA" w:rsidTr="00074C18">
        <w:tc>
          <w:tcPr>
            <w:tcW w:w="8897" w:type="dxa"/>
          </w:tcPr>
          <w:p w:rsidR="00442EB4" w:rsidRPr="006B0CFA" w:rsidRDefault="00442EB4" w:rsidP="004E7AC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en-US"/>
              </w:rPr>
              <w:t>APPENDIX</w:t>
            </w:r>
            <w:r w:rsidRPr="006B0CFA">
              <w:rPr>
                <w:rFonts w:ascii="Times New Roman" w:hAnsi="Times New Roman" w:cs="Times New Roman"/>
                <w:sz w:val="28"/>
                <w:szCs w:val="28"/>
                <w:lang w:val="kk-KZ"/>
              </w:rPr>
              <w:t xml:space="preserve"> </w:t>
            </w:r>
            <w:r>
              <w:rPr>
                <w:rFonts w:ascii="Times New Roman" w:hAnsi="Times New Roman" w:cs="Times New Roman"/>
                <w:sz w:val="28"/>
                <w:szCs w:val="28"/>
                <w:lang w:val="en-US"/>
              </w:rPr>
              <w:t>J</w:t>
            </w:r>
            <w:r w:rsidRPr="006B0CFA">
              <w:rPr>
                <w:rFonts w:ascii="Times New Roman" w:hAnsi="Times New Roman" w:cs="Times New Roman"/>
                <w:sz w:val="28"/>
                <w:szCs w:val="28"/>
                <w:lang w:val="kk-KZ"/>
              </w:rPr>
              <w:t xml:space="preserve"> </w:t>
            </w:r>
            <w:r w:rsidR="004E7ACE">
              <w:rPr>
                <w:rFonts w:ascii="Times New Roman" w:hAnsi="Times New Roman" w:cs="Times New Roman"/>
                <w:sz w:val="28"/>
                <w:szCs w:val="28"/>
                <w:lang w:val="kk-KZ"/>
              </w:rPr>
              <w:t>–</w:t>
            </w:r>
            <w:r w:rsidRPr="006B0CFA">
              <w:rPr>
                <w:rFonts w:ascii="Times New Roman" w:hAnsi="Times New Roman" w:cs="Times New Roman"/>
                <w:sz w:val="28"/>
                <w:szCs w:val="28"/>
                <w:lang w:val="kk-KZ"/>
              </w:rPr>
              <w:t xml:space="preserve"> </w:t>
            </w:r>
            <w:r w:rsidR="004E7ACE">
              <w:rPr>
                <w:rFonts w:ascii="Times New Roman" w:hAnsi="Times New Roman" w:cs="Times New Roman"/>
                <w:sz w:val="28"/>
                <w:szCs w:val="28"/>
                <w:lang w:val="en-US"/>
              </w:rPr>
              <w:t>Calendar plan ……………………………</w:t>
            </w:r>
            <w:r w:rsidRPr="00A60FA8">
              <w:rPr>
                <w:rFonts w:ascii="Times New Roman" w:hAnsi="Times New Roman" w:cs="Times New Roman"/>
                <w:sz w:val="28"/>
                <w:szCs w:val="28"/>
                <w:lang w:val="en-US"/>
              </w:rPr>
              <w:t>……</w:t>
            </w:r>
            <w:r>
              <w:rPr>
                <w:rFonts w:ascii="Times New Roman" w:hAnsi="Times New Roman" w:cs="Times New Roman"/>
                <w:sz w:val="28"/>
                <w:szCs w:val="28"/>
                <w:lang w:val="en-US"/>
              </w:rPr>
              <w:t>..</w:t>
            </w:r>
            <w:r w:rsidRPr="00A60FA8">
              <w:rPr>
                <w:rFonts w:ascii="Times New Roman" w:hAnsi="Times New Roman" w:cs="Times New Roman"/>
                <w:sz w:val="28"/>
                <w:szCs w:val="28"/>
                <w:lang w:val="en-US"/>
              </w:rPr>
              <w:t>……………</w:t>
            </w:r>
          </w:p>
        </w:tc>
        <w:tc>
          <w:tcPr>
            <w:tcW w:w="674" w:type="dxa"/>
          </w:tcPr>
          <w:p w:rsidR="00442EB4" w:rsidRPr="006B0CFA" w:rsidRDefault="00442EB4" w:rsidP="00442EB4">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88</w:t>
            </w:r>
          </w:p>
        </w:tc>
      </w:tr>
      <w:tr w:rsidR="00442EB4" w:rsidRPr="006B0CFA" w:rsidTr="00074C18">
        <w:tc>
          <w:tcPr>
            <w:tcW w:w="8897" w:type="dxa"/>
          </w:tcPr>
          <w:p w:rsidR="00442EB4" w:rsidRPr="006B0CFA" w:rsidRDefault="00442EB4" w:rsidP="004E7AC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en-US"/>
              </w:rPr>
              <w:t>APPENDIX</w:t>
            </w:r>
            <w:r w:rsidRPr="006B0CFA">
              <w:rPr>
                <w:rFonts w:ascii="Times New Roman" w:hAnsi="Times New Roman" w:cs="Times New Roman"/>
                <w:sz w:val="28"/>
                <w:szCs w:val="28"/>
                <w:lang w:val="kk-KZ"/>
              </w:rPr>
              <w:t xml:space="preserve"> </w:t>
            </w:r>
            <w:r w:rsidR="004E7ACE">
              <w:rPr>
                <w:rFonts w:ascii="Times New Roman" w:hAnsi="Times New Roman" w:cs="Times New Roman"/>
                <w:sz w:val="28"/>
                <w:szCs w:val="28"/>
                <w:lang w:val="en-US"/>
              </w:rPr>
              <w:t>K</w:t>
            </w:r>
            <w:r w:rsidRPr="006B0CFA">
              <w:rPr>
                <w:rFonts w:ascii="Times New Roman" w:hAnsi="Times New Roman" w:cs="Times New Roman"/>
                <w:sz w:val="28"/>
                <w:szCs w:val="28"/>
                <w:lang w:val="kk-KZ"/>
              </w:rPr>
              <w:t xml:space="preserve"> - </w:t>
            </w:r>
            <w:r w:rsidRPr="0069488A">
              <w:rPr>
                <w:rFonts w:ascii="Times New Roman" w:hAnsi="Times New Roman" w:cs="Times New Roman"/>
                <w:sz w:val="28"/>
                <w:szCs w:val="28"/>
                <w:lang w:val="en-US"/>
              </w:rPr>
              <w:t>List of used foreign information resources</w:t>
            </w:r>
            <w:r w:rsidRPr="00A60FA8">
              <w:rPr>
                <w:rFonts w:ascii="Times New Roman" w:hAnsi="Times New Roman" w:cs="Times New Roman"/>
                <w:sz w:val="28"/>
                <w:szCs w:val="28"/>
                <w:lang w:val="en-US"/>
              </w:rPr>
              <w:t>……</w:t>
            </w:r>
            <w:r>
              <w:rPr>
                <w:rFonts w:ascii="Times New Roman" w:hAnsi="Times New Roman" w:cs="Times New Roman"/>
                <w:sz w:val="28"/>
                <w:szCs w:val="28"/>
                <w:lang w:val="en-US"/>
              </w:rPr>
              <w:t>..</w:t>
            </w:r>
            <w:r w:rsidRPr="00A60FA8">
              <w:rPr>
                <w:rFonts w:ascii="Times New Roman" w:hAnsi="Times New Roman" w:cs="Times New Roman"/>
                <w:sz w:val="28"/>
                <w:szCs w:val="28"/>
                <w:lang w:val="en-US"/>
              </w:rPr>
              <w:t>…</w:t>
            </w:r>
            <w:r w:rsidR="004E7ACE">
              <w:rPr>
                <w:rFonts w:ascii="Times New Roman" w:hAnsi="Times New Roman" w:cs="Times New Roman"/>
                <w:sz w:val="28"/>
                <w:szCs w:val="28"/>
                <w:lang w:val="en-US"/>
              </w:rPr>
              <w:t>...</w:t>
            </w:r>
            <w:r w:rsidRPr="00A60FA8">
              <w:rPr>
                <w:rFonts w:ascii="Times New Roman" w:hAnsi="Times New Roman" w:cs="Times New Roman"/>
                <w:sz w:val="28"/>
                <w:szCs w:val="28"/>
                <w:lang w:val="en-US"/>
              </w:rPr>
              <w:t>………</w:t>
            </w:r>
          </w:p>
        </w:tc>
        <w:tc>
          <w:tcPr>
            <w:tcW w:w="674" w:type="dxa"/>
          </w:tcPr>
          <w:p w:rsidR="00442EB4" w:rsidRPr="004E7ACE" w:rsidRDefault="004E7ACE" w:rsidP="00074C18">
            <w:pPr>
              <w:spacing w:after="0" w:line="24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92</w:t>
            </w:r>
          </w:p>
        </w:tc>
      </w:tr>
    </w:tbl>
    <w:p w:rsidR="0013622E" w:rsidRDefault="0013622E" w:rsidP="0013622E">
      <w:pPr>
        <w:spacing w:after="0" w:line="240" w:lineRule="auto"/>
        <w:jc w:val="center"/>
        <w:rPr>
          <w:rFonts w:ascii="Times New Roman" w:hAnsi="Times New Roman" w:cs="Times New Roman"/>
          <w:sz w:val="28"/>
          <w:szCs w:val="28"/>
        </w:rPr>
      </w:pPr>
    </w:p>
    <w:p w:rsidR="008A081E" w:rsidRDefault="008A081E" w:rsidP="0013622E">
      <w:pPr>
        <w:spacing w:after="0" w:line="240" w:lineRule="auto"/>
        <w:jc w:val="center"/>
        <w:rPr>
          <w:rFonts w:ascii="Times New Roman" w:hAnsi="Times New Roman" w:cs="Times New Roman"/>
          <w:sz w:val="28"/>
          <w:szCs w:val="28"/>
        </w:rPr>
      </w:pPr>
    </w:p>
    <w:p w:rsidR="008A081E" w:rsidRDefault="008A081E" w:rsidP="0013622E">
      <w:pPr>
        <w:spacing w:after="0" w:line="240" w:lineRule="auto"/>
        <w:jc w:val="center"/>
        <w:rPr>
          <w:rFonts w:ascii="Times New Roman" w:hAnsi="Times New Roman" w:cs="Times New Roman"/>
          <w:sz w:val="28"/>
          <w:szCs w:val="28"/>
        </w:rPr>
      </w:pPr>
    </w:p>
    <w:p w:rsidR="008A081E" w:rsidRDefault="008A081E" w:rsidP="0013622E">
      <w:pPr>
        <w:spacing w:after="0" w:line="240" w:lineRule="auto"/>
        <w:jc w:val="center"/>
        <w:rPr>
          <w:rFonts w:ascii="Times New Roman" w:hAnsi="Times New Roman" w:cs="Times New Roman"/>
          <w:sz w:val="28"/>
          <w:szCs w:val="28"/>
        </w:rPr>
      </w:pPr>
    </w:p>
    <w:p w:rsidR="008A081E" w:rsidRDefault="008A081E" w:rsidP="0013622E">
      <w:pPr>
        <w:spacing w:after="0" w:line="240" w:lineRule="auto"/>
        <w:jc w:val="center"/>
        <w:rPr>
          <w:rFonts w:ascii="Times New Roman" w:hAnsi="Times New Roman" w:cs="Times New Roman"/>
          <w:sz w:val="28"/>
          <w:szCs w:val="28"/>
        </w:rPr>
      </w:pPr>
    </w:p>
    <w:p w:rsidR="008A081E" w:rsidRDefault="008A081E" w:rsidP="0013622E">
      <w:pPr>
        <w:spacing w:after="0" w:line="240" w:lineRule="auto"/>
        <w:jc w:val="center"/>
        <w:rPr>
          <w:rFonts w:ascii="Times New Roman" w:hAnsi="Times New Roman" w:cs="Times New Roman"/>
          <w:sz w:val="28"/>
          <w:szCs w:val="28"/>
        </w:rPr>
      </w:pPr>
    </w:p>
    <w:p w:rsidR="008A081E" w:rsidRDefault="008A081E" w:rsidP="0013622E">
      <w:pPr>
        <w:spacing w:after="0" w:line="240" w:lineRule="auto"/>
        <w:jc w:val="center"/>
        <w:rPr>
          <w:rFonts w:ascii="Times New Roman" w:hAnsi="Times New Roman" w:cs="Times New Roman"/>
          <w:sz w:val="28"/>
          <w:szCs w:val="28"/>
        </w:rPr>
      </w:pPr>
    </w:p>
    <w:p w:rsidR="008A081E" w:rsidRDefault="008A081E" w:rsidP="0013622E">
      <w:pPr>
        <w:spacing w:after="0" w:line="240" w:lineRule="auto"/>
        <w:jc w:val="center"/>
        <w:rPr>
          <w:rFonts w:ascii="Times New Roman" w:hAnsi="Times New Roman" w:cs="Times New Roman"/>
          <w:sz w:val="28"/>
          <w:szCs w:val="28"/>
        </w:rPr>
      </w:pPr>
    </w:p>
    <w:p w:rsidR="008A081E" w:rsidRDefault="008A081E" w:rsidP="0013622E">
      <w:pPr>
        <w:spacing w:after="0" w:line="240" w:lineRule="auto"/>
        <w:jc w:val="center"/>
        <w:rPr>
          <w:rFonts w:ascii="Times New Roman" w:hAnsi="Times New Roman" w:cs="Times New Roman"/>
          <w:sz w:val="28"/>
          <w:szCs w:val="28"/>
        </w:rPr>
      </w:pPr>
    </w:p>
    <w:p w:rsidR="008A081E" w:rsidRDefault="008A081E" w:rsidP="0013622E">
      <w:pPr>
        <w:spacing w:after="0" w:line="240" w:lineRule="auto"/>
        <w:jc w:val="center"/>
        <w:rPr>
          <w:rFonts w:ascii="Times New Roman" w:hAnsi="Times New Roman" w:cs="Times New Roman"/>
          <w:sz w:val="28"/>
          <w:szCs w:val="28"/>
        </w:rPr>
      </w:pPr>
    </w:p>
    <w:p w:rsidR="008A081E" w:rsidRDefault="008A081E" w:rsidP="0013622E">
      <w:pPr>
        <w:spacing w:after="0" w:line="240" w:lineRule="auto"/>
        <w:jc w:val="center"/>
        <w:rPr>
          <w:rFonts w:ascii="Times New Roman" w:hAnsi="Times New Roman" w:cs="Times New Roman"/>
          <w:sz w:val="28"/>
          <w:szCs w:val="28"/>
          <w:lang w:val="en-US"/>
        </w:rPr>
      </w:pPr>
    </w:p>
    <w:p w:rsidR="00D248DE" w:rsidRPr="00D248DE" w:rsidRDefault="00D248DE" w:rsidP="0013622E">
      <w:pPr>
        <w:spacing w:after="0" w:line="240" w:lineRule="auto"/>
        <w:jc w:val="center"/>
        <w:rPr>
          <w:rFonts w:ascii="Times New Roman" w:hAnsi="Times New Roman" w:cs="Times New Roman"/>
          <w:sz w:val="28"/>
          <w:szCs w:val="28"/>
          <w:lang w:val="en-US"/>
        </w:rPr>
      </w:pPr>
    </w:p>
    <w:p w:rsidR="008A081E" w:rsidRDefault="008A081E" w:rsidP="0013622E">
      <w:pPr>
        <w:spacing w:after="0" w:line="240" w:lineRule="auto"/>
        <w:jc w:val="center"/>
        <w:rPr>
          <w:rFonts w:ascii="Times New Roman" w:hAnsi="Times New Roman" w:cs="Times New Roman"/>
          <w:sz w:val="28"/>
          <w:szCs w:val="28"/>
        </w:rPr>
      </w:pPr>
    </w:p>
    <w:p w:rsidR="008A081E" w:rsidRDefault="008A081E" w:rsidP="0013622E">
      <w:pPr>
        <w:spacing w:after="0" w:line="240" w:lineRule="auto"/>
        <w:jc w:val="center"/>
        <w:rPr>
          <w:rFonts w:ascii="Times New Roman" w:hAnsi="Times New Roman" w:cs="Times New Roman"/>
          <w:sz w:val="28"/>
          <w:szCs w:val="28"/>
        </w:rPr>
      </w:pPr>
    </w:p>
    <w:p w:rsidR="001B29EF" w:rsidRDefault="001B29EF" w:rsidP="0013622E">
      <w:pPr>
        <w:spacing w:after="0" w:line="240" w:lineRule="auto"/>
        <w:jc w:val="center"/>
        <w:rPr>
          <w:rFonts w:ascii="Times New Roman" w:hAnsi="Times New Roman" w:cs="Times New Roman"/>
          <w:sz w:val="28"/>
          <w:szCs w:val="28"/>
        </w:rPr>
      </w:pPr>
    </w:p>
    <w:p w:rsidR="001B29EF" w:rsidRDefault="001B29EF" w:rsidP="0013622E">
      <w:pPr>
        <w:spacing w:after="0" w:line="240" w:lineRule="auto"/>
        <w:jc w:val="center"/>
        <w:rPr>
          <w:rFonts w:ascii="Times New Roman" w:hAnsi="Times New Roman" w:cs="Times New Roman"/>
          <w:sz w:val="28"/>
          <w:szCs w:val="28"/>
        </w:rPr>
      </w:pPr>
    </w:p>
    <w:p w:rsidR="006033B9" w:rsidRPr="001B29EF" w:rsidRDefault="006033B9" w:rsidP="006033B9">
      <w:pPr>
        <w:spacing w:after="0" w:line="240" w:lineRule="auto"/>
        <w:jc w:val="center"/>
        <w:rPr>
          <w:rFonts w:ascii="Times New Roman" w:hAnsi="Times New Roman" w:cs="Times New Roman"/>
          <w:b/>
          <w:sz w:val="28"/>
          <w:szCs w:val="28"/>
          <w:lang w:val="en-US"/>
        </w:rPr>
      </w:pPr>
      <w:r w:rsidRPr="001B29EF">
        <w:rPr>
          <w:rFonts w:ascii="Times New Roman" w:hAnsi="Times New Roman" w:cs="Times New Roman"/>
          <w:b/>
          <w:sz w:val="28"/>
          <w:szCs w:val="28"/>
          <w:lang w:val="en-US"/>
        </w:rPr>
        <w:lastRenderedPageBreak/>
        <w:t>SYMBOLS AND ABBREVIATIONS</w:t>
      </w:r>
    </w:p>
    <w:p w:rsidR="006033B9" w:rsidRDefault="006033B9" w:rsidP="006033B9">
      <w:pPr>
        <w:spacing w:after="0" w:line="240" w:lineRule="auto"/>
        <w:ind w:firstLine="567"/>
        <w:jc w:val="both"/>
        <w:rPr>
          <w:rFonts w:ascii="Times New Roman" w:hAnsi="Times New Roman" w:cs="Times New Roman"/>
          <w:sz w:val="28"/>
          <w:szCs w:val="28"/>
          <w:lang w:val="en-US"/>
        </w:rPr>
      </w:pPr>
    </w:p>
    <w:p w:rsidR="006033B9" w:rsidRDefault="006033B9" w:rsidP="006033B9">
      <w:pPr>
        <w:spacing w:after="0" w:line="240" w:lineRule="auto"/>
        <w:ind w:firstLine="567"/>
        <w:jc w:val="both"/>
        <w:rPr>
          <w:rFonts w:ascii="Times New Roman" w:hAnsi="Times New Roman" w:cs="Times New Roman"/>
          <w:sz w:val="28"/>
          <w:szCs w:val="28"/>
          <w:lang w:val="en-US"/>
        </w:rPr>
      </w:pPr>
      <w:r w:rsidRPr="002C2CF7">
        <w:rPr>
          <w:rFonts w:ascii="Times New Roman" w:hAnsi="Times New Roman" w:cs="Times New Roman"/>
          <w:sz w:val="28"/>
          <w:szCs w:val="28"/>
          <w:lang w:val="en-US"/>
        </w:rPr>
        <w:t>The following notations and abbreviations are used in this research report:</w:t>
      </w:r>
    </w:p>
    <w:p w:rsidR="006033B9" w:rsidRPr="006033B9" w:rsidRDefault="006033B9" w:rsidP="006033B9">
      <w:pPr>
        <w:spacing w:after="0" w:line="240" w:lineRule="auto"/>
        <w:ind w:firstLine="567"/>
        <w:rPr>
          <w:rStyle w:val="a9"/>
          <w:rFonts w:ascii="Times New Roman" w:hAnsi="Times New Roman" w:cs="Times New Roman"/>
          <w:sz w:val="28"/>
          <w:szCs w:val="28"/>
          <w:lang w:val="en-US"/>
        </w:rPr>
      </w:pPr>
      <w:r w:rsidRPr="006033B9">
        <w:rPr>
          <w:rStyle w:val="a9"/>
          <w:rFonts w:ascii="Times New Roman" w:hAnsi="Times New Roman" w:cs="Times New Roman"/>
          <w:sz w:val="28"/>
          <w:szCs w:val="28"/>
          <w:lang w:val="en-US"/>
        </w:rPr>
        <w:t>A</w:t>
      </w:r>
      <w:r>
        <w:rPr>
          <w:rStyle w:val="a9"/>
          <w:rFonts w:ascii="Times New Roman" w:hAnsi="Times New Roman" w:cs="Times New Roman"/>
          <w:sz w:val="28"/>
          <w:szCs w:val="28"/>
          <w:lang w:val="en-US"/>
        </w:rPr>
        <w:t>HS</w:t>
      </w:r>
      <w:r w:rsidRPr="006033B9">
        <w:rPr>
          <w:rStyle w:val="a9"/>
          <w:rFonts w:ascii="Times New Roman" w:hAnsi="Times New Roman" w:cs="Times New Roman"/>
          <w:sz w:val="28"/>
          <w:szCs w:val="28"/>
          <w:lang w:val="en-US"/>
        </w:rPr>
        <w:t xml:space="preserve"> - automated heating station;</w:t>
      </w:r>
    </w:p>
    <w:p w:rsidR="006033B9" w:rsidRPr="006033B9" w:rsidRDefault="006033B9" w:rsidP="006033B9">
      <w:pPr>
        <w:spacing w:after="0" w:line="240" w:lineRule="auto"/>
        <w:ind w:firstLine="567"/>
        <w:rPr>
          <w:rStyle w:val="a9"/>
          <w:rFonts w:ascii="Times New Roman" w:hAnsi="Times New Roman" w:cs="Times New Roman"/>
          <w:sz w:val="28"/>
          <w:szCs w:val="28"/>
          <w:lang w:val="en-US"/>
        </w:rPr>
      </w:pPr>
      <w:r w:rsidRPr="006033B9">
        <w:rPr>
          <w:rStyle w:val="a9"/>
          <w:rFonts w:ascii="Times New Roman" w:hAnsi="Times New Roman" w:cs="Times New Roman"/>
          <w:sz w:val="28"/>
          <w:szCs w:val="28"/>
          <w:lang w:val="en-US"/>
        </w:rPr>
        <w:t>GDP - gross domestic product;</w:t>
      </w:r>
    </w:p>
    <w:p w:rsidR="006033B9" w:rsidRDefault="006033B9" w:rsidP="006033B9">
      <w:pPr>
        <w:spacing w:after="0" w:line="240" w:lineRule="auto"/>
        <w:ind w:firstLine="567"/>
        <w:rPr>
          <w:rStyle w:val="a9"/>
          <w:rFonts w:ascii="Times New Roman" w:hAnsi="Times New Roman" w:cs="Times New Roman"/>
          <w:sz w:val="28"/>
          <w:szCs w:val="28"/>
          <w:lang w:val="en-US"/>
        </w:rPr>
      </w:pPr>
      <w:r w:rsidRPr="006033B9">
        <w:rPr>
          <w:rStyle w:val="a9"/>
          <w:rFonts w:ascii="Times New Roman" w:hAnsi="Times New Roman" w:cs="Times New Roman"/>
          <w:sz w:val="28"/>
          <w:szCs w:val="28"/>
          <w:lang w:val="en-US"/>
        </w:rPr>
        <w:t>PPP - public-private partnership;</w:t>
      </w:r>
    </w:p>
    <w:p w:rsidR="006033B9" w:rsidRDefault="006033B9" w:rsidP="006033B9">
      <w:pPr>
        <w:spacing w:after="0" w:line="240" w:lineRule="auto"/>
        <w:ind w:firstLine="567"/>
        <w:rPr>
          <w:rStyle w:val="a9"/>
          <w:rFonts w:ascii="Times New Roman" w:hAnsi="Times New Roman" w:cs="Times New Roman"/>
          <w:sz w:val="28"/>
          <w:szCs w:val="28"/>
          <w:lang w:val="en-US"/>
        </w:rPr>
      </w:pPr>
      <w:r w:rsidRPr="006033B9">
        <w:rPr>
          <w:rStyle w:val="a9"/>
          <w:rFonts w:ascii="Times New Roman" w:hAnsi="Times New Roman" w:cs="Times New Roman"/>
          <w:sz w:val="28"/>
          <w:szCs w:val="28"/>
          <w:lang w:val="en-US"/>
        </w:rPr>
        <w:t>J. - joule;</w:t>
      </w:r>
    </w:p>
    <w:p w:rsidR="006033B9" w:rsidRDefault="006033B9" w:rsidP="006033B9">
      <w:pPr>
        <w:spacing w:after="0" w:line="240" w:lineRule="auto"/>
        <w:ind w:firstLine="567"/>
        <w:rPr>
          <w:rStyle w:val="a9"/>
          <w:rFonts w:ascii="Times New Roman" w:hAnsi="Times New Roman" w:cs="Times New Roman"/>
          <w:sz w:val="28"/>
          <w:szCs w:val="28"/>
          <w:lang w:val="en-US"/>
        </w:rPr>
      </w:pPr>
      <w:r w:rsidRPr="006033B9">
        <w:rPr>
          <w:rStyle w:val="a9"/>
          <w:rFonts w:ascii="Times New Roman" w:hAnsi="Times New Roman" w:cs="Times New Roman"/>
          <w:sz w:val="28"/>
          <w:szCs w:val="28"/>
          <w:lang w:val="en-US"/>
        </w:rPr>
        <w:t>EBRD - European Bank for Reconstruction and Development;</w:t>
      </w:r>
    </w:p>
    <w:p w:rsidR="006033B9" w:rsidRDefault="006033B9" w:rsidP="006033B9">
      <w:pPr>
        <w:spacing w:after="0" w:line="240" w:lineRule="auto"/>
        <w:ind w:firstLine="567"/>
        <w:rPr>
          <w:rStyle w:val="a9"/>
          <w:rFonts w:ascii="Times New Roman" w:hAnsi="Times New Roman" w:cs="Times New Roman"/>
          <w:sz w:val="28"/>
          <w:szCs w:val="28"/>
          <w:lang w:val="en-US"/>
        </w:rPr>
      </w:pPr>
      <w:r w:rsidRPr="006033B9">
        <w:rPr>
          <w:rStyle w:val="a9"/>
          <w:rFonts w:ascii="Times New Roman" w:hAnsi="Times New Roman" w:cs="Times New Roman"/>
          <w:sz w:val="28"/>
          <w:szCs w:val="28"/>
          <w:lang w:val="en-US"/>
        </w:rPr>
        <w:t>EU - European Union;</w:t>
      </w:r>
    </w:p>
    <w:p w:rsidR="006033B9" w:rsidRDefault="006033B9" w:rsidP="006033B9">
      <w:pPr>
        <w:spacing w:after="0" w:line="240" w:lineRule="auto"/>
        <w:ind w:firstLine="567"/>
        <w:rPr>
          <w:rStyle w:val="a9"/>
          <w:rFonts w:ascii="Times New Roman" w:hAnsi="Times New Roman" w:cs="Times New Roman"/>
          <w:sz w:val="28"/>
          <w:szCs w:val="28"/>
          <w:lang w:val="en-US"/>
        </w:rPr>
      </w:pPr>
      <w:r w:rsidRPr="006033B9">
        <w:rPr>
          <w:rStyle w:val="a9"/>
          <w:rFonts w:ascii="Times New Roman" w:hAnsi="Times New Roman" w:cs="Times New Roman"/>
          <w:sz w:val="28"/>
          <w:szCs w:val="28"/>
          <w:lang w:val="en-US"/>
        </w:rPr>
        <w:t>Energy conversion efficiency - coefficient of efficiency;</w:t>
      </w:r>
    </w:p>
    <w:p w:rsidR="006033B9" w:rsidRDefault="006033B9" w:rsidP="006033B9">
      <w:pPr>
        <w:spacing w:after="0" w:line="240" w:lineRule="auto"/>
        <w:ind w:firstLine="567"/>
        <w:rPr>
          <w:rStyle w:val="a9"/>
          <w:rFonts w:ascii="Times New Roman" w:hAnsi="Times New Roman" w:cs="Times New Roman"/>
          <w:sz w:val="28"/>
          <w:szCs w:val="28"/>
          <w:lang w:val="en-US"/>
        </w:rPr>
      </w:pPr>
      <w:r w:rsidRPr="006033B9">
        <w:rPr>
          <w:rStyle w:val="a9"/>
          <w:rFonts w:ascii="Times New Roman" w:hAnsi="Times New Roman" w:cs="Times New Roman"/>
          <w:sz w:val="28"/>
          <w:szCs w:val="28"/>
          <w:lang w:val="en-US"/>
        </w:rPr>
        <w:t>IFI - international financial institutions;</w:t>
      </w:r>
    </w:p>
    <w:p w:rsidR="006033B9" w:rsidRDefault="006033B9" w:rsidP="006033B9">
      <w:pPr>
        <w:spacing w:after="0" w:line="240" w:lineRule="auto"/>
        <w:ind w:firstLine="567"/>
        <w:rPr>
          <w:rStyle w:val="a9"/>
          <w:rFonts w:ascii="Times New Roman" w:hAnsi="Times New Roman" w:cs="Times New Roman"/>
          <w:sz w:val="28"/>
          <w:szCs w:val="28"/>
          <w:lang w:val="en-US"/>
        </w:rPr>
      </w:pPr>
      <w:r w:rsidRPr="006033B9">
        <w:rPr>
          <w:rStyle w:val="a9"/>
          <w:rFonts w:ascii="Times New Roman" w:hAnsi="Times New Roman" w:cs="Times New Roman"/>
          <w:sz w:val="28"/>
          <w:szCs w:val="28"/>
          <w:lang w:val="en-US"/>
        </w:rPr>
        <w:t>IEA - International Energy Agency;</w:t>
      </w:r>
    </w:p>
    <w:p w:rsidR="006033B9" w:rsidRDefault="006033B9" w:rsidP="006033B9">
      <w:pPr>
        <w:spacing w:after="0" w:line="240" w:lineRule="auto"/>
        <w:ind w:firstLine="567"/>
        <w:rPr>
          <w:rStyle w:val="a9"/>
          <w:rFonts w:ascii="Times New Roman" w:hAnsi="Times New Roman" w:cs="Times New Roman"/>
          <w:sz w:val="28"/>
          <w:szCs w:val="28"/>
          <w:lang w:val="en-US"/>
        </w:rPr>
      </w:pPr>
      <w:r w:rsidRPr="006033B9">
        <w:rPr>
          <w:rStyle w:val="a9"/>
          <w:rFonts w:ascii="Times New Roman" w:hAnsi="Times New Roman" w:cs="Times New Roman"/>
          <w:sz w:val="28"/>
          <w:szCs w:val="28"/>
          <w:lang w:val="en-US"/>
        </w:rPr>
        <w:t>R&amp;D - research and development;</w:t>
      </w:r>
    </w:p>
    <w:p w:rsidR="006033B9" w:rsidRDefault="006033B9" w:rsidP="006033B9">
      <w:pPr>
        <w:spacing w:after="0" w:line="240" w:lineRule="auto"/>
        <w:ind w:firstLine="567"/>
        <w:rPr>
          <w:rStyle w:val="a9"/>
          <w:rFonts w:ascii="Times New Roman" w:hAnsi="Times New Roman" w:cs="Times New Roman"/>
          <w:sz w:val="28"/>
          <w:szCs w:val="28"/>
          <w:lang w:val="en-US"/>
        </w:rPr>
      </w:pPr>
      <w:r w:rsidRPr="006033B9">
        <w:rPr>
          <w:rStyle w:val="a9"/>
          <w:rFonts w:ascii="Times New Roman" w:hAnsi="Times New Roman" w:cs="Times New Roman"/>
          <w:sz w:val="28"/>
          <w:szCs w:val="28"/>
          <w:lang w:val="en-US"/>
        </w:rPr>
        <w:t>UN - United Nations Organization;</w:t>
      </w:r>
    </w:p>
    <w:p w:rsidR="006033B9" w:rsidRDefault="006033B9" w:rsidP="006033B9">
      <w:pPr>
        <w:spacing w:after="0" w:line="240" w:lineRule="auto"/>
        <w:ind w:firstLine="567"/>
        <w:rPr>
          <w:rStyle w:val="a9"/>
          <w:rFonts w:ascii="Times New Roman" w:hAnsi="Times New Roman" w:cs="Times New Roman"/>
          <w:sz w:val="28"/>
          <w:szCs w:val="28"/>
          <w:lang w:val="en-US"/>
        </w:rPr>
      </w:pPr>
      <w:r w:rsidRPr="006033B9">
        <w:rPr>
          <w:rStyle w:val="a9"/>
          <w:rFonts w:ascii="Times New Roman" w:hAnsi="Times New Roman" w:cs="Times New Roman"/>
          <w:sz w:val="28"/>
          <w:szCs w:val="28"/>
          <w:lang w:val="en-US"/>
        </w:rPr>
        <w:t>RK - Republic of Kazakhstan;</w:t>
      </w:r>
    </w:p>
    <w:p w:rsidR="006033B9" w:rsidRDefault="006033B9" w:rsidP="006033B9">
      <w:pPr>
        <w:spacing w:after="0" w:line="240" w:lineRule="auto"/>
        <w:ind w:firstLine="567"/>
        <w:rPr>
          <w:rStyle w:val="a9"/>
          <w:rFonts w:ascii="Times New Roman" w:hAnsi="Times New Roman" w:cs="Times New Roman"/>
          <w:sz w:val="28"/>
          <w:szCs w:val="28"/>
          <w:lang w:val="en-US"/>
        </w:rPr>
      </w:pPr>
      <w:r w:rsidRPr="006033B9">
        <w:rPr>
          <w:rStyle w:val="a9"/>
          <w:rFonts w:ascii="Times New Roman" w:hAnsi="Times New Roman" w:cs="Times New Roman"/>
          <w:sz w:val="28"/>
          <w:szCs w:val="28"/>
          <w:lang w:val="en-US"/>
        </w:rPr>
        <w:t>USA - United States of America;</w:t>
      </w:r>
    </w:p>
    <w:p w:rsidR="006033B9" w:rsidRDefault="006033B9" w:rsidP="006033B9">
      <w:pPr>
        <w:spacing w:after="0" w:line="240" w:lineRule="auto"/>
        <w:ind w:firstLine="567"/>
        <w:rPr>
          <w:rStyle w:val="a9"/>
          <w:rFonts w:ascii="Times New Roman" w:hAnsi="Times New Roman" w:cs="Times New Roman"/>
          <w:sz w:val="28"/>
          <w:szCs w:val="28"/>
          <w:lang w:val="en-US"/>
        </w:rPr>
      </w:pPr>
      <w:r>
        <w:rPr>
          <w:rStyle w:val="a9"/>
          <w:rFonts w:ascii="Times New Roman" w:hAnsi="Times New Roman" w:cs="Times New Roman"/>
          <w:sz w:val="28"/>
          <w:szCs w:val="28"/>
          <w:lang w:val="en-US"/>
        </w:rPr>
        <w:t xml:space="preserve">t.o.e. </w:t>
      </w:r>
      <w:r w:rsidRPr="006033B9">
        <w:rPr>
          <w:rStyle w:val="a9"/>
          <w:rFonts w:ascii="Times New Roman" w:hAnsi="Times New Roman" w:cs="Times New Roman"/>
          <w:sz w:val="28"/>
          <w:szCs w:val="28"/>
          <w:lang w:val="en-US"/>
        </w:rPr>
        <w:t>-called - tons of oil equivalent;</w:t>
      </w:r>
    </w:p>
    <w:p w:rsidR="006033B9" w:rsidRDefault="006033B9" w:rsidP="006033B9">
      <w:pPr>
        <w:spacing w:after="0" w:line="240" w:lineRule="auto"/>
        <w:ind w:firstLine="567"/>
        <w:rPr>
          <w:rStyle w:val="a9"/>
          <w:rFonts w:ascii="Times New Roman" w:hAnsi="Times New Roman" w:cs="Times New Roman"/>
          <w:sz w:val="28"/>
          <w:szCs w:val="28"/>
          <w:lang w:val="en-US"/>
        </w:rPr>
      </w:pPr>
      <w:r w:rsidRPr="006033B9">
        <w:rPr>
          <w:rStyle w:val="a9"/>
          <w:rFonts w:ascii="Times New Roman" w:hAnsi="Times New Roman" w:cs="Times New Roman"/>
          <w:sz w:val="28"/>
          <w:szCs w:val="28"/>
          <w:lang w:val="en-US"/>
        </w:rPr>
        <w:t>t.</w:t>
      </w:r>
      <w:r>
        <w:rPr>
          <w:rStyle w:val="a9"/>
          <w:rFonts w:ascii="Times New Roman" w:hAnsi="Times New Roman" w:cs="Times New Roman"/>
          <w:sz w:val="28"/>
          <w:szCs w:val="28"/>
          <w:lang w:val="en-US"/>
        </w:rPr>
        <w:t>f</w:t>
      </w:r>
      <w:r w:rsidRPr="006033B9">
        <w:rPr>
          <w:rStyle w:val="a9"/>
          <w:rFonts w:ascii="Times New Roman" w:hAnsi="Times New Roman" w:cs="Times New Roman"/>
          <w:sz w:val="28"/>
          <w:szCs w:val="28"/>
          <w:lang w:val="en-US"/>
        </w:rPr>
        <w:t>.</w:t>
      </w:r>
      <w:r>
        <w:rPr>
          <w:rStyle w:val="a9"/>
          <w:rFonts w:ascii="Times New Roman" w:hAnsi="Times New Roman" w:cs="Times New Roman"/>
          <w:sz w:val="28"/>
          <w:szCs w:val="28"/>
          <w:lang w:val="en-US"/>
        </w:rPr>
        <w:t>e</w:t>
      </w:r>
      <w:r w:rsidRPr="006033B9">
        <w:rPr>
          <w:rStyle w:val="a9"/>
          <w:rFonts w:ascii="Times New Roman" w:hAnsi="Times New Roman" w:cs="Times New Roman"/>
          <w:sz w:val="28"/>
          <w:szCs w:val="28"/>
          <w:lang w:val="en-US"/>
        </w:rPr>
        <w:t>. - tons of fuel equivalent;</w:t>
      </w:r>
    </w:p>
    <w:p w:rsidR="006033B9" w:rsidRDefault="006033B9" w:rsidP="006033B9">
      <w:pPr>
        <w:spacing w:after="0" w:line="240" w:lineRule="auto"/>
        <w:ind w:firstLine="567"/>
        <w:rPr>
          <w:rStyle w:val="a9"/>
          <w:rFonts w:ascii="Times New Roman" w:hAnsi="Times New Roman" w:cs="Times New Roman"/>
          <w:sz w:val="28"/>
          <w:szCs w:val="28"/>
          <w:lang w:val="en-US"/>
        </w:rPr>
      </w:pPr>
      <w:r>
        <w:rPr>
          <w:rStyle w:val="a9"/>
          <w:rFonts w:ascii="Times New Roman" w:hAnsi="Times New Roman" w:cs="Times New Roman"/>
          <w:sz w:val="28"/>
          <w:szCs w:val="28"/>
          <w:lang w:val="en-US"/>
        </w:rPr>
        <w:t>F</w:t>
      </w:r>
      <w:r w:rsidRPr="006033B9">
        <w:rPr>
          <w:rStyle w:val="a9"/>
          <w:rFonts w:ascii="Times New Roman" w:hAnsi="Times New Roman" w:cs="Times New Roman"/>
          <w:sz w:val="28"/>
          <w:szCs w:val="28"/>
          <w:lang w:val="en-US"/>
        </w:rPr>
        <w:t>EB - fuel and energy balance;</w:t>
      </w:r>
    </w:p>
    <w:p w:rsidR="006033B9" w:rsidRDefault="006033B9" w:rsidP="006033B9">
      <w:pPr>
        <w:spacing w:after="0" w:line="240" w:lineRule="auto"/>
        <w:ind w:firstLine="567"/>
        <w:rPr>
          <w:rStyle w:val="a9"/>
          <w:rFonts w:ascii="Times New Roman" w:hAnsi="Times New Roman" w:cs="Times New Roman"/>
          <w:sz w:val="28"/>
          <w:szCs w:val="28"/>
          <w:lang w:val="en-US"/>
        </w:rPr>
      </w:pPr>
      <w:r w:rsidRPr="006033B9">
        <w:rPr>
          <w:rStyle w:val="a9"/>
          <w:rFonts w:ascii="Times New Roman" w:hAnsi="Times New Roman" w:cs="Times New Roman"/>
          <w:sz w:val="28"/>
          <w:szCs w:val="28"/>
          <w:lang w:val="en-US"/>
        </w:rPr>
        <w:t>EED - EU Energy Efficiency Directive;</w:t>
      </w:r>
    </w:p>
    <w:p w:rsidR="006033B9" w:rsidRDefault="006033B9" w:rsidP="006033B9">
      <w:pPr>
        <w:spacing w:after="0" w:line="240" w:lineRule="auto"/>
        <w:ind w:firstLine="567"/>
        <w:rPr>
          <w:rStyle w:val="a9"/>
          <w:rFonts w:ascii="Times New Roman" w:hAnsi="Times New Roman" w:cs="Times New Roman"/>
          <w:sz w:val="28"/>
          <w:szCs w:val="28"/>
          <w:lang w:val="en-US"/>
        </w:rPr>
      </w:pPr>
      <w:r w:rsidRPr="006033B9">
        <w:rPr>
          <w:rStyle w:val="a9"/>
          <w:rFonts w:ascii="Times New Roman" w:hAnsi="Times New Roman" w:cs="Times New Roman"/>
          <w:sz w:val="28"/>
          <w:szCs w:val="28"/>
          <w:lang w:val="en-US"/>
        </w:rPr>
        <w:t>ESCO - energy service company;</w:t>
      </w:r>
    </w:p>
    <w:p w:rsidR="0013622E" w:rsidRPr="006033B9" w:rsidRDefault="006033B9" w:rsidP="006033B9">
      <w:pPr>
        <w:spacing w:after="0" w:line="240" w:lineRule="auto"/>
        <w:ind w:firstLine="567"/>
        <w:rPr>
          <w:rStyle w:val="a9"/>
          <w:lang w:val="en-US"/>
        </w:rPr>
      </w:pPr>
      <w:r w:rsidRPr="006033B9">
        <w:rPr>
          <w:rStyle w:val="a9"/>
          <w:rFonts w:ascii="Times New Roman" w:hAnsi="Times New Roman" w:cs="Times New Roman"/>
          <w:sz w:val="28"/>
          <w:szCs w:val="28"/>
          <w:lang w:val="en-US"/>
        </w:rPr>
        <w:t>UNIDO - United Nations Industrial Development Organization.</w:t>
      </w:r>
    </w:p>
    <w:p w:rsidR="0013622E" w:rsidRPr="006033B9" w:rsidRDefault="0013622E" w:rsidP="0013622E">
      <w:pPr>
        <w:spacing w:after="0" w:line="240" w:lineRule="auto"/>
        <w:ind w:firstLine="567"/>
        <w:jc w:val="center"/>
        <w:rPr>
          <w:rFonts w:ascii="Times New Roman" w:hAnsi="Times New Roman" w:cs="Times New Roman"/>
          <w:sz w:val="28"/>
          <w:szCs w:val="28"/>
          <w:lang w:val="en-US"/>
        </w:rPr>
      </w:pPr>
    </w:p>
    <w:p w:rsidR="0013622E" w:rsidRPr="006033B9" w:rsidRDefault="0013622E" w:rsidP="0013622E">
      <w:pPr>
        <w:spacing w:after="0" w:line="240" w:lineRule="auto"/>
        <w:ind w:firstLine="567"/>
        <w:jc w:val="center"/>
        <w:rPr>
          <w:rFonts w:ascii="Times New Roman" w:hAnsi="Times New Roman" w:cs="Times New Roman"/>
          <w:sz w:val="28"/>
          <w:szCs w:val="28"/>
          <w:lang w:val="en-US"/>
        </w:rPr>
      </w:pPr>
    </w:p>
    <w:p w:rsidR="0013622E" w:rsidRPr="006033B9" w:rsidRDefault="0013622E" w:rsidP="0013622E">
      <w:pPr>
        <w:spacing w:after="0" w:line="240" w:lineRule="auto"/>
        <w:ind w:firstLine="567"/>
        <w:jc w:val="center"/>
        <w:rPr>
          <w:rFonts w:ascii="Times New Roman" w:hAnsi="Times New Roman" w:cs="Times New Roman"/>
          <w:sz w:val="28"/>
          <w:szCs w:val="28"/>
          <w:lang w:val="en-US"/>
        </w:rPr>
      </w:pPr>
    </w:p>
    <w:p w:rsidR="0013622E" w:rsidRPr="006033B9" w:rsidRDefault="0013622E" w:rsidP="0013622E">
      <w:pPr>
        <w:spacing w:after="0" w:line="240" w:lineRule="auto"/>
        <w:ind w:firstLine="567"/>
        <w:jc w:val="center"/>
        <w:rPr>
          <w:rFonts w:ascii="Times New Roman" w:hAnsi="Times New Roman" w:cs="Times New Roman"/>
          <w:sz w:val="28"/>
          <w:szCs w:val="28"/>
          <w:lang w:val="en-US"/>
        </w:rPr>
      </w:pPr>
    </w:p>
    <w:p w:rsidR="0013622E" w:rsidRPr="006033B9" w:rsidRDefault="0013622E" w:rsidP="0013622E">
      <w:pPr>
        <w:spacing w:after="0" w:line="240" w:lineRule="auto"/>
        <w:ind w:firstLine="567"/>
        <w:jc w:val="center"/>
        <w:rPr>
          <w:rFonts w:ascii="Times New Roman" w:hAnsi="Times New Roman" w:cs="Times New Roman"/>
          <w:sz w:val="28"/>
          <w:szCs w:val="28"/>
          <w:lang w:val="en-US"/>
        </w:rPr>
      </w:pPr>
    </w:p>
    <w:p w:rsidR="0013622E" w:rsidRPr="006033B9" w:rsidRDefault="0013622E" w:rsidP="0013622E">
      <w:pPr>
        <w:spacing w:after="0" w:line="240" w:lineRule="auto"/>
        <w:ind w:firstLine="567"/>
        <w:jc w:val="center"/>
        <w:rPr>
          <w:rFonts w:ascii="Times New Roman" w:hAnsi="Times New Roman" w:cs="Times New Roman"/>
          <w:sz w:val="28"/>
          <w:szCs w:val="28"/>
          <w:lang w:val="en-US"/>
        </w:rPr>
      </w:pPr>
    </w:p>
    <w:p w:rsidR="0013622E" w:rsidRPr="006033B9" w:rsidRDefault="0013622E" w:rsidP="0013622E">
      <w:pPr>
        <w:spacing w:after="0" w:line="240" w:lineRule="auto"/>
        <w:ind w:firstLine="567"/>
        <w:jc w:val="center"/>
        <w:rPr>
          <w:rFonts w:ascii="Times New Roman" w:hAnsi="Times New Roman" w:cs="Times New Roman"/>
          <w:sz w:val="28"/>
          <w:szCs w:val="28"/>
          <w:lang w:val="en-US"/>
        </w:rPr>
      </w:pPr>
    </w:p>
    <w:p w:rsidR="0013622E" w:rsidRPr="006033B9" w:rsidRDefault="0013622E" w:rsidP="0013622E">
      <w:pPr>
        <w:spacing w:after="0" w:line="240" w:lineRule="auto"/>
        <w:ind w:firstLine="567"/>
        <w:jc w:val="center"/>
        <w:rPr>
          <w:rFonts w:ascii="Times New Roman" w:hAnsi="Times New Roman" w:cs="Times New Roman"/>
          <w:sz w:val="28"/>
          <w:szCs w:val="28"/>
          <w:lang w:val="en-US"/>
        </w:rPr>
      </w:pPr>
    </w:p>
    <w:p w:rsidR="0013622E" w:rsidRPr="006033B9" w:rsidRDefault="0013622E" w:rsidP="0013622E">
      <w:pPr>
        <w:spacing w:after="0" w:line="240" w:lineRule="auto"/>
        <w:ind w:firstLine="567"/>
        <w:jc w:val="center"/>
        <w:rPr>
          <w:rFonts w:ascii="Times New Roman" w:hAnsi="Times New Roman" w:cs="Times New Roman"/>
          <w:sz w:val="28"/>
          <w:szCs w:val="28"/>
          <w:lang w:val="en-US"/>
        </w:rPr>
      </w:pPr>
    </w:p>
    <w:p w:rsidR="0013622E" w:rsidRPr="006033B9" w:rsidRDefault="0013622E" w:rsidP="0013622E">
      <w:pPr>
        <w:spacing w:after="0" w:line="240" w:lineRule="auto"/>
        <w:ind w:firstLine="567"/>
        <w:jc w:val="center"/>
        <w:rPr>
          <w:rFonts w:ascii="Times New Roman" w:hAnsi="Times New Roman" w:cs="Times New Roman"/>
          <w:sz w:val="28"/>
          <w:szCs w:val="28"/>
          <w:lang w:val="en-US"/>
        </w:rPr>
      </w:pPr>
    </w:p>
    <w:p w:rsidR="0013622E" w:rsidRPr="006033B9" w:rsidRDefault="0013622E" w:rsidP="0013622E">
      <w:pPr>
        <w:spacing w:after="0" w:line="240" w:lineRule="auto"/>
        <w:ind w:firstLine="567"/>
        <w:jc w:val="center"/>
        <w:rPr>
          <w:rFonts w:ascii="Times New Roman" w:hAnsi="Times New Roman" w:cs="Times New Roman"/>
          <w:sz w:val="28"/>
          <w:szCs w:val="28"/>
          <w:lang w:val="en-US"/>
        </w:rPr>
      </w:pPr>
    </w:p>
    <w:p w:rsidR="0013622E" w:rsidRPr="006033B9" w:rsidRDefault="0013622E" w:rsidP="0013622E">
      <w:pPr>
        <w:spacing w:after="0" w:line="240" w:lineRule="auto"/>
        <w:ind w:firstLine="567"/>
        <w:jc w:val="center"/>
        <w:rPr>
          <w:rFonts w:ascii="Times New Roman" w:hAnsi="Times New Roman" w:cs="Times New Roman"/>
          <w:sz w:val="28"/>
          <w:szCs w:val="28"/>
          <w:lang w:val="en-US"/>
        </w:rPr>
      </w:pPr>
    </w:p>
    <w:p w:rsidR="0013622E" w:rsidRPr="006033B9" w:rsidRDefault="0013622E" w:rsidP="0013622E">
      <w:pPr>
        <w:spacing w:after="0" w:line="240" w:lineRule="auto"/>
        <w:ind w:firstLine="567"/>
        <w:jc w:val="center"/>
        <w:rPr>
          <w:rFonts w:ascii="Times New Roman" w:hAnsi="Times New Roman" w:cs="Times New Roman"/>
          <w:sz w:val="28"/>
          <w:szCs w:val="28"/>
          <w:lang w:val="en-US"/>
        </w:rPr>
      </w:pPr>
    </w:p>
    <w:p w:rsidR="0013622E" w:rsidRPr="006033B9" w:rsidRDefault="0013622E" w:rsidP="0013622E">
      <w:pPr>
        <w:spacing w:after="0" w:line="240" w:lineRule="auto"/>
        <w:ind w:firstLine="567"/>
        <w:jc w:val="center"/>
        <w:rPr>
          <w:rFonts w:ascii="Times New Roman" w:hAnsi="Times New Roman" w:cs="Times New Roman"/>
          <w:sz w:val="28"/>
          <w:szCs w:val="28"/>
          <w:lang w:val="en-US"/>
        </w:rPr>
      </w:pPr>
    </w:p>
    <w:p w:rsidR="0013622E" w:rsidRPr="006033B9" w:rsidRDefault="0013622E" w:rsidP="0013622E">
      <w:pPr>
        <w:spacing w:after="0" w:line="240" w:lineRule="auto"/>
        <w:ind w:firstLine="567"/>
        <w:jc w:val="center"/>
        <w:rPr>
          <w:rFonts w:ascii="Times New Roman" w:hAnsi="Times New Roman" w:cs="Times New Roman"/>
          <w:sz w:val="28"/>
          <w:szCs w:val="28"/>
          <w:lang w:val="en-US"/>
        </w:rPr>
      </w:pPr>
    </w:p>
    <w:p w:rsidR="0013622E" w:rsidRPr="006033B9" w:rsidRDefault="0013622E" w:rsidP="0013622E">
      <w:pPr>
        <w:spacing w:after="0" w:line="240" w:lineRule="auto"/>
        <w:ind w:firstLine="567"/>
        <w:jc w:val="center"/>
        <w:rPr>
          <w:rFonts w:ascii="Times New Roman" w:hAnsi="Times New Roman" w:cs="Times New Roman"/>
          <w:sz w:val="28"/>
          <w:szCs w:val="28"/>
          <w:lang w:val="en-US"/>
        </w:rPr>
      </w:pPr>
    </w:p>
    <w:p w:rsidR="006033B9" w:rsidRPr="006033B9" w:rsidRDefault="006033B9" w:rsidP="0013622E">
      <w:pPr>
        <w:spacing w:after="0" w:line="240" w:lineRule="auto"/>
        <w:ind w:firstLine="567"/>
        <w:jc w:val="center"/>
        <w:rPr>
          <w:rFonts w:ascii="Times New Roman" w:hAnsi="Times New Roman" w:cs="Times New Roman"/>
          <w:sz w:val="28"/>
          <w:szCs w:val="28"/>
          <w:lang w:val="en-US"/>
        </w:rPr>
      </w:pPr>
    </w:p>
    <w:p w:rsidR="006033B9" w:rsidRDefault="006033B9" w:rsidP="0013622E">
      <w:pPr>
        <w:spacing w:after="0" w:line="240" w:lineRule="auto"/>
        <w:ind w:firstLine="567"/>
        <w:jc w:val="center"/>
        <w:rPr>
          <w:rFonts w:ascii="Times New Roman" w:hAnsi="Times New Roman" w:cs="Times New Roman"/>
          <w:sz w:val="28"/>
          <w:szCs w:val="28"/>
          <w:lang w:val="en-US"/>
        </w:rPr>
      </w:pPr>
    </w:p>
    <w:p w:rsidR="006033B9" w:rsidRDefault="006033B9" w:rsidP="0013622E">
      <w:pPr>
        <w:spacing w:after="0" w:line="240" w:lineRule="auto"/>
        <w:ind w:firstLine="567"/>
        <w:jc w:val="center"/>
        <w:rPr>
          <w:rFonts w:ascii="Times New Roman" w:hAnsi="Times New Roman" w:cs="Times New Roman"/>
          <w:sz w:val="28"/>
          <w:szCs w:val="28"/>
          <w:lang w:val="en-US"/>
        </w:rPr>
      </w:pPr>
    </w:p>
    <w:p w:rsidR="006033B9" w:rsidRDefault="006033B9" w:rsidP="0013622E">
      <w:pPr>
        <w:spacing w:after="0" w:line="240" w:lineRule="auto"/>
        <w:ind w:firstLine="567"/>
        <w:jc w:val="center"/>
        <w:rPr>
          <w:rFonts w:ascii="Times New Roman" w:hAnsi="Times New Roman" w:cs="Times New Roman"/>
          <w:sz w:val="28"/>
          <w:szCs w:val="28"/>
          <w:lang w:val="en-US"/>
        </w:rPr>
      </w:pPr>
    </w:p>
    <w:p w:rsidR="006033B9" w:rsidRPr="006033B9" w:rsidRDefault="006033B9" w:rsidP="0013622E">
      <w:pPr>
        <w:spacing w:after="0" w:line="240" w:lineRule="auto"/>
        <w:ind w:firstLine="567"/>
        <w:jc w:val="center"/>
        <w:rPr>
          <w:rFonts w:ascii="Times New Roman" w:hAnsi="Times New Roman" w:cs="Times New Roman"/>
          <w:sz w:val="28"/>
          <w:szCs w:val="28"/>
          <w:lang w:val="en-US"/>
        </w:rPr>
      </w:pPr>
    </w:p>
    <w:p w:rsidR="00661B43" w:rsidRPr="006033B9" w:rsidRDefault="00661B43" w:rsidP="0013622E">
      <w:pPr>
        <w:spacing w:after="0" w:line="240" w:lineRule="auto"/>
        <w:ind w:firstLine="567"/>
        <w:jc w:val="center"/>
        <w:rPr>
          <w:rFonts w:ascii="Times New Roman" w:hAnsi="Times New Roman" w:cs="Times New Roman"/>
          <w:sz w:val="28"/>
          <w:szCs w:val="28"/>
          <w:lang w:val="en-US"/>
        </w:rPr>
      </w:pPr>
    </w:p>
    <w:p w:rsidR="002851B0" w:rsidRPr="006033B9" w:rsidRDefault="002851B0" w:rsidP="0013622E">
      <w:pPr>
        <w:spacing w:after="0" w:line="240" w:lineRule="auto"/>
        <w:ind w:firstLine="567"/>
        <w:jc w:val="center"/>
        <w:rPr>
          <w:rFonts w:ascii="Times New Roman" w:hAnsi="Times New Roman" w:cs="Times New Roman"/>
          <w:sz w:val="28"/>
          <w:szCs w:val="28"/>
          <w:lang w:val="en-US"/>
        </w:rPr>
      </w:pPr>
    </w:p>
    <w:p w:rsidR="0013622E" w:rsidRPr="001B29EF" w:rsidRDefault="006033B9" w:rsidP="004D3E37">
      <w:pPr>
        <w:spacing w:after="0" w:line="240" w:lineRule="auto"/>
        <w:jc w:val="center"/>
        <w:rPr>
          <w:rFonts w:ascii="Times New Roman" w:hAnsi="Times New Roman" w:cs="Times New Roman"/>
          <w:b/>
          <w:sz w:val="28"/>
          <w:szCs w:val="28"/>
          <w:lang w:val="en-US"/>
        </w:rPr>
      </w:pPr>
      <w:r w:rsidRPr="001B29EF">
        <w:rPr>
          <w:rFonts w:ascii="Times New Roman" w:hAnsi="Times New Roman" w:cs="Times New Roman"/>
          <w:b/>
          <w:sz w:val="28"/>
          <w:szCs w:val="28"/>
          <w:lang w:val="en-US"/>
        </w:rPr>
        <w:lastRenderedPageBreak/>
        <w:t>INTRODUCTION</w:t>
      </w:r>
    </w:p>
    <w:p w:rsidR="0013622E" w:rsidRPr="0028676B" w:rsidRDefault="0013622E" w:rsidP="0013622E">
      <w:pPr>
        <w:spacing w:after="0" w:line="240" w:lineRule="auto"/>
        <w:ind w:firstLine="567"/>
        <w:jc w:val="both"/>
        <w:rPr>
          <w:rFonts w:ascii="Times New Roman" w:hAnsi="Times New Roman" w:cs="Times New Roman"/>
          <w:sz w:val="28"/>
          <w:szCs w:val="28"/>
          <w:lang w:val="en-US"/>
        </w:rPr>
      </w:pPr>
    </w:p>
    <w:p w:rsidR="00407901" w:rsidRPr="004B55B8" w:rsidRDefault="00407901" w:rsidP="0013622E">
      <w:pPr>
        <w:pStyle w:val="a7"/>
        <w:ind w:firstLine="567"/>
        <w:jc w:val="both"/>
        <w:rPr>
          <w:rFonts w:ascii="Times New Roman" w:hAnsi="Times New Roman" w:cs="Times New Roman"/>
          <w:sz w:val="28"/>
          <w:szCs w:val="28"/>
          <w:lang w:val="en-US" w:eastAsia="ru-RU"/>
        </w:rPr>
      </w:pPr>
      <w:r w:rsidRPr="0028676B">
        <w:rPr>
          <w:rFonts w:ascii="Times New Roman" w:hAnsi="Times New Roman" w:cs="Times New Roman"/>
          <w:sz w:val="28"/>
          <w:szCs w:val="28"/>
          <w:lang w:val="en-US" w:eastAsia="ru-RU"/>
        </w:rPr>
        <w:t xml:space="preserve">Today, Kazakhstan has large-scale tasks for the effective implementation of best practices in energy efficiency management in various sectors of the economy. </w:t>
      </w:r>
      <w:r w:rsidRPr="004B55B8">
        <w:rPr>
          <w:rFonts w:ascii="Times New Roman" w:hAnsi="Times New Roman" w:cs="Times New Roman"/>
          <w:sz w:val="28"/>
          <w:szCs w:val="28"/>
          <w:lang w:val="en-US" w:eastAsia="ru-RU"/>
        </w:rPr>
        <w:t xml:space="preserve">Advanced international experience is not the last in this </w:t>
      </w:r>
      <w:r w:rsidR="004B55B8">
        <w:rPr>
          <w:rFonts w:ascii="Times New Roman" w:hAnsi="Times New Roman" w:cs="Times New Roman"/>
          <w:sz w:val="28"/>
          <w:szCs w:val="28"/>
          <w:lang w:val="en-US" w:eastAsia="ru-RU"/>
        </w:rPr>
        <w:t>policy</w:t>
      </w:r>
      <w:r w:rsidRPr="004B55B8">
        <w:rPr>
          <w:rFonts w:ascii="Times New Roman" w:hAnsi="Times New Roman" w:cs="Times New Roman"/>
          <w:sz w:val="28"/>
          <w:szCs w:val="28"/>
          <w:lang w:val="en-US" w:eastAsia="ru-RU"/>
        </w:rPr>
        <w:t>, which allows the use of ready-made solutions</w:t>
      </w:r>
      <w:r w:rsidR="004B55B8">
        <w:rPr>
          <w:rFonts w:ascii="Times New Roman" w:hAnsi="Times New Roman" w:cs="Times New Roman"/>
          <w:sz w:val="28"/>
          <w:szCs w:val="28"/>
          <w:lang w:val="en-US" w:eastAsia="ru-RU"/>
        </w:rPr>
        <w:t xml:space="preserve"> according</w:t>
      </w:r>
      <w:r w:rsidRPr="004B55B8">
        <w:rPr>
          <w:rFonts w:ascii="Times New Roman" w:hAnsi="Times New Roman" w:cs="Times New Roman"/>
          <w:sz w:val="28"/>
          <w:szCs w:val="28"/>
          <w:lang w:val="en-US" w:eastAsia="ru-RU"/>
        </w:rPr>
        <w:t xml:space="preserve"> the specifics and conditions of development of the republic's economy.</w:t>
      </w:r>
    </w:p>
    <w:p w:rsidR="0028676B" w:rsidRPr="0028676B" w:rsidRDefault="0028676B" w:rsidP="007B74B1">
      <w:pPr>
        <w:spacing w:after="0" w:line="240" w:lineRule="auto"/>
        <w:ind w:firstLine="567"/>
        <w:jc w:val="both"/>
        <w:rPr>
          <w:rFonts w:ascii="Times New Roman" w:eastAsia="PFAgoraSansPro-Light" w:hAnsi="Times New Roman" w:cs="Times New Roman"/>
          <w:iCs/>
          <w:sz w:val="28"/>
          <w:szCs w:val="28"/>
          <w:lang w:val="en-US"/>
        </w:rPr>
      </w:pPr>
      <w:r w:rsidRPr="0028676B">
        <w:rPr>
          <w:rFonts w:ascii="Times New Roman" w:eastAsia="PFAgoraSansPro-Light" w:hAnsi="Times New Roman" w:cs="Times New Roman"/>
          <w:iCs/>
          <w:sz w:val="28"/>
          <w:szCs w:val="28"/>
          <w:lang w:val="en-US"/>
        </w:rPr>
        <w:t xml:space="preserve">Today, the energy intensity of industry and housing and communal services in Kazakhstan is 4-5 times higher than in European countries. On average, there are 13.8 kg </w:t>
      </w:r>
      <w:r>
        <w:rPr>
          <w:rFonts w:ascii="Times New Roman" w:eastAsia="PFAgoraSansPro-Light" w:hAnsi="Times New Roman" w:cs="Times New Roman"/>
          <w:iCs/>
          <w:sz w:val="28"/>
          <w:szCs w:val="28"/>
          <w:lang w:val="en-US"/>
        </w:rPr>
        <w:t>o.e.</w:t>
      </w:r>
      <w:r w:rsidRPr="0028676B">
        <w:rPr>
          <w:rFonts w:ascii="Times New Roman" w:eastAsia="PFAgoraSansPro-Light" w:hAnsi="Times New Roman" w:cs="Times New Roman"/>
          <w:iCs/>
          <w:sz w:val="28"/>
          <w:szCs w:val="28"/>
          <w:lang w:val="en-US"/>
        </w:rPr>
        <w:t xml:space="preserve"> per square meter in Kazakhstan (162 kWh per m2), and in Germany and France 3.24-3.76 for apartments (38-43.7 kWh) and 7.2-8.2 for individual houses (83.7-95 kWh). The reason for this, in addition to the climatic</w:t>
      </w:r>
      <w:r>
        <w:rPr>
          <w:rFonts w:ascii="Times New Roman" w:eastAsia="PFAgoraSansPro-Light" w:hAnsi="Times New Roman" w:cs="Times New Roman"/>
          <w:iCs/>
          <w:sz w:val="28"/>
          <w:szCs w:val="28"/>
          <w:lang w:val="en-US"/>
        </w:rPr>
        <w:t xml:space="preserve"> conditions</w:t>
      </w:r>
      <w:r w:rsidRPr="0028676B">
        <w:rPr>
          <w:rFonts w:ascii="Times New Roman" w:eastAsia="PFAgoraSansPro-Light" w:hAnsi="Times New Roman" w:cs="Times New Roman"/>
          <w:iCs/>
          <w:sz w:val="28"/>
          <w:szCs w:val="28"/>
          <w:lang w:val="en-US"/>
        </w:rPr>
        <w:t>, is the deterioration of the housing stock. Approximately 70% of buildings in Kazakhstan were built between the 1950s and 1980s of the</w:t>
      </w:r>
      <w:r>
        <w:rPr>
          <w:rFonts w:ascii="Times New Roman" w:eastAsia="PFAgoraSansPro-Light" w:hAnsi="Times New Roman" w:cs="Times New Roman"/>
          <w:iCs/>
          <w:sz w:val="28"/>
          <w:szCs w:val="28"/>
          <w:lang w:val="en-US"/>
        </w:rPr>
        <w:t xml:space="preserve"> XX</w:t>
      </w:r>
      <w:r w:rsidRPr="0028676B">
        <w:rPr>
          <w:rFonts w:ascii="Times New Roman" w:eastAsia="PFAgoraSansPro-Light" w:hAnsi="Times New Roman" w:cs="Times New Roman"/>
          <w:iCs/>
          <w:sz w:val="28"/>
          <w:szCs w:val="28"/>
          <w:lang w:val="en-US"/>
        </w:rPr>
        <w:t xml:space="preserve"> century and do not meet modern thermal insulation requirements, which causes significant heat loss. Losses of resources in other support systems of the </w:t>
      </w:r>
      <w:r>
        <w:rPr>
          <w:rFonts w:ascii="Times New Roman" w:eastAsia="PFAgoraSansPro-Light" w:hAnsi="Times New Roman" w:cs="Times New Roman"/>
          <w:iCs/>
          <w:sz w:val="28"/>
          <w:szCs w:val="28"/>
          <w:lang w:val="en-US"/>
        </w:rPr>
        <w:t>agglomerations</w:t>
      </w:r>
      <w:r w:rsidRPr="0028676B">
        <w:rPr>
          <w:rFonts w:ascii="Times New Roman" w:eastAsia="PFAgoraSansPro-Light" w:hAnsi="Times New Roman" w:cs="Times New Roman"/>
          <w:iCs/>
          <w:sz w:val="28"/>
          <w:szCs w:val="28"/>
          <w:lang w:val="en-US"/>
        </w:rPr>
        <w:t xml:space="preserve"> are 3-4 times higher than the normative </w:t>
      </w:r>
      <w:r>
        <w:rPr>
          <w:rFonts w:ascii="Times New Roman" w:eastAsia="PFAgoraSansPro-Light" w:hAnsi="Times New Roman" w:cs="Times New Roman"/>
          <w:iCs/>
          <w:sz w:val="28"/>
          <w:szCs w:val="28"/>
          <w:lang w:val="en-US"/>
        </w:rPr>
        <w:t>indicators</w:t>
      </w:r>
      <w:r w:rsidRPr="0028676B">
        <w:rPr>
          <w:rFonts w:ascii="Times New Roman" w:eastAsia="PFAgoraSansPro-Light" w:hAnsi="Times New Roman" w:cs="Times New Roman"/>
          <w:iCs/>
          <w:sz w:val="28"/>
          <w:szCs w:val="28"/>
          <w:lang w:val="en-US"/>
        </w:rPr>
        <w:t>, which</w:t>
      </w:r>
      <w:r>
        <w:rPr>
          <w:rFonts w:ascii="Times New Roman" w:eastAsia="PFAgoraSansPro-Light" w:hAnsi="Times New Roman" w:cs="Times New Roman"/>
          <w:iCs/>
          <w:sz w:val="28"/>
          <w:szCs w:val="28"/>
          <w:lang w:val="en-US"/>
        </w:rPr>
        <w:t xml:space="preserve"> affects on</w:t>
      </w:r>
      <w:r w:rsidRPr="0028676B">
        <w:rPr>
          <w:rFonts w:ascii="Times New Roman" w:eastAsia="PFAgoraSansPro-Light" w:hAnsi="Times New Roman" w:cs="Times New Roman"/>
          <w:iCs/>
          <w:sz w:val="28"/>
          <w:szCs w:val="28"/>
          <w:lang w:val="en-US"/>
        </w:rPr>
        <w:t xml:space="preserve"> the inflated tariffs </w:t>
      </w:r>
      <w:r>
        <w:rPr>
          <w:rFonts w:ascii="Times New Roman" w:eastAsia="PFAgoraSansPro-Light" w:hAnsi="Times New Roman" w:cs="Times New Roman"/>
          <w:iCs/>
          <w:sz w:val="28"/>
          <w:szCs w:val="28"/>
          <w:lang w:val="en-US"/>
        </w:rPr>
        <w:t>of</w:t>
      </w:r>
      <w:r w:rsidRPr="0028676B">
        <w:rPr>
          <w:rFonts w:ascii="Times New Roman" w:eastAsia="PFAgoraSansPro-Light" w:hAnsi="Times New Roman" w:cs="Times New Roman"/>
          <w:iCs/>
          <w:sz w:val="28"/>
          <w:szCs w:val="28"/>
          <w:lang w:val="en-US"/>
        </w:rPr>
        <w:t xml:space="preserve"> housing and communal services.</w:t>
      </w:r>
    </w:p>
    <w:p w:rsidR="0028676B" w:rsidRPr="0028676B" w:rsidRDefault="0028676B" w:rsidP="007B74B1">
      <w:pPr>
        <w:spacing w:after="0" w:line="240" w:lineRule="auto"/>
        <w:ind w:firstLine="567"/>
        <w:jc w:val="both"/>
        <w:rPr>
          <w:rFonts w:ascii="Times New Roman" w:eastAsia="PFAgoraSansPro-Light" w:hAnsi="Times New Roman" w:cs="Times New Roman"/>
          <w:sz w:val="28"/>
          <w:szCs w:val="28"/>
          <w:lang w:val="en-US"/>
        </w:rPr>
      </w:pPr>
      <w:r w:rsidRPr="0028676B">
        <w:rPr>
          <w:rFonts w:ascii="Times New Roman" w:eastAsia="PFAgoraSansPro-Light" w:hAnsi="Times New Roman" w:cs="Times New Roman"/>
          <w:sz w:val="28"/>
          <w:szCs w:val="28"/>
          <w:lang w:val="en-US"/>
        </w:rPr>
        <w:t>The Republic of Kazakhstan has the potential for energy saving, which is capable of solving the problem of ensuring the country's economic growth. This potential is comparable to an increase in the production of all primary energy resources and is estimated at a 20-30% decrease in energy demand, or approximately 4.6 million tons of fuel equivalent per year, or about $</w:t>
      </w:r>
      <w:r>
        <w:rPr>
          <w:rFonts w:ascii="Times New Roman" w:eastAsia="PFAgoraSansPro-Light" w:hAnsi="Times New Roman" w:cs="Times New Roman"/>
          <w:sz w:val="28"/>
          <w:szCs w:val="28"/>
          <w:lang w:val="en-US"/>
        </w:rPr>
        <w:t xml:space="preserve"> </w:t>
      </w:r>
      <w:r w:rsidRPr="0028676B">
        <w:rPr>
          <w:rFonts w:ascii="Times New Roman" w:eastAsia="PFAgoraSansPro-Light" w:hAnsi="Times New Roman" w:cs="Times New Roman"/>
          <w:sz w:val="28"/>
          <w:szCs w:val="28"/>
          <w:lang w:val="en-US"/>
        </w:rPr>
        <w:t>2 billion.</w:t>
      </w:r>
    </w:p>
    <w:p w:rsidR="0028676B" w:rsidRPr="0028676B" w:rsidRDefault="0028676B" w:rsidP="007D3023">
      <w:pPr>
        <w:spacing w:after="0" w:line="240" w:lineRule="auto"/>
        <w:ind w:right="-2" w:firstLine="567"/>
        <w:jc w:val="both"/>
        <w:rPr>
          <w:rFonts w:ascii="Times New Roman" w:eastAsia="PFAgoraSansPro-Light" w:hAnsi="Times New Roman" w:cs="Times New Roman"/>
          <w:sz w:val="28"/>
          <w:szCs w:val="28"/>
          <w:lang w:val="en-US"/>
        </w:rPr>
      </w:pPr>
      <w:r w:rsidRPr="0028676B">
        <w:rPr>
          <w:rFonts w:ascii="Times New Roman" w:eastAsia="PFAgoraSansPro-Light" w:hAnsi="Times New Roman" w:cs="Times New Roman"/>
          <w:sz w:val="28"/>
          <w:szCs w:val="28"/>
          <w:lang w:val="en-US"/>
        </w:rPr>
        <w:t xml:space="preserve">The purpose of the work is to develop an effective model of "energy efficiency" of buildings that will contribute to economic growth and improve the quality of life of the population. </w:t>
      </w:r>
    </w:p>
    <w:p w:rsidR="0028676B" w:rsidRPr="0028676B" w:rsidRDefault="0028676B" w:rsidP="007D3023">
      <w:pPr>
        <w:spacing w:after="0" w:line="240" w:lineRule="auto"/>
        <w:ind w:firstLine="567"/>
        <w:jc w:val="both"/>
        <w:rPr>
          <w:rFonts w:ascii="Times New Roman" w:hAnsi="Times New Roman" w:cs="Times New Roman"/>
          <w:kern w:val="2"/>
          <w:sz w:val="28"/>
          <w:szCs w:val="28"/>
          <w:lang w:val="en-US"/>
        </w:rPr>
      </w:pPr>
      <w:r w:rsidRPr="0028676B">
        <w:rPr>
          <w:rFonts w:ascii="Times New Roman" w:hAnsi="Times New Roman" w:cs="Times New Roman"/>
          <w:kern w:val="2"/>
          <w:sz w:val="28"/>
          <w:szCs w:val="28"/>
          <w:lang w:val="en-US"/>
        </w:rPr>
        <w:t xml:space="preserve">The research results </w:t>
      </w:r>
      <w:r>
        <w:rPr>
          <w:rFonts w:ascii="Times New Roman" w:hAnsi="Times New Roman" w:cs="Times New Roman"/>
          <w:kern w:val="2"/>
          <w:sz w:val="28"/>
          <w:szCs w:val="28"/>
          <w:lang w:val="en-US"/>
        </w:rPr>
        <w:t>in</w:t>
      </w:r>
      <w:r w:rsidRPr="0028676B">
        <w:rPr>
          <w:rFonts w:ascii="Times New Roman" w:hAnsi="Times New Roman" w:cs="Times New Roman"/>
          <w:kern w:val="2"/>
          <w:sz w:val="28"/>
          <w:szCs w:val="28"/>
          <w:lang w:val="en-US"/>
        </w:rPr>
        <w:t xml:space="preserve"> this stage make it possible to form a methodological, regulatory and information base for the transition to an energy efficient economy based on the best world practices for improving energy efficiency, including:</w:t>
      </w:r>
    </w:p>
    <w:p w:rsidR="0028676B" w:rsidRDefault="0028676B" w:rsidP="007D3023">
      <w:pPr>
        <w:spacing w:after="0" w:line="240" w:lineRule="auto"/>
        <w:ind w:firstLine="567"/>
        <w:jc w:val="both"/>
        <w:rPr>
          <w:rFonts w:ascii="Times New Roman" w:hAnsi="Times New Roman" w:cs="Times New Roman"/>
          <w:kern w:val="2"/>
          <w:sz w:val="28"/>
          <w:szCs w:val="28"/>
          <w:lang w:val="en-US"/>
        </w:rPr>
      </w:pPr>
      <w:r w:rsidRPr="0028676B">
        <w:rPr>
          <w:rFonts w:ascii="Times New Roman" w:hAnsi="Times New Roman" w:cs="Times New Roman"/>
          <w:kern w:val="2"/>
          <w:sz w:val="28"/>
          <w:szCs w:val="28"/>
          <w:lang w:val="en-US"/>
        </w:rPr>
        <w:t>- development of new investment mechanisms and economic incentives to improve the energy efficiency of the building;</w:t>
      </w:r>
    </w:p>
    <w:p w:rsidR="0028676B" w:rsidRDefault="0028676B" w:rsidP="007D3023">
      <w:pPr>
        <w:spacing w:after="0" w:line="240" w:lineRule="auto"/>
        <w:ind w:firstLine="567"/>
        <w:jc w:val="both"/>
        <w:rPr>
          <w:rFonts w:ascii="Times New Roman" w:hAnsi="Times New Roman" w:cs="Times New Roman"/>
          <w:kern w:val="2"/>
          <w:sz w:val="28"/>
          <w:szCs w:val="28"/>
          <w:lang w:val="en-US"/>
        </w:rPr>
      </w:pPr>
      <w:r w:rsidRPr="0028676B">
        <w:rPr>
          <w:rFonts w:ascii="Times New Roman" w:hAnsi="Times New Roman" w:cs="Times New Roman"/>
          <w:kern w:val="2"/>
          <w:sz w:val="28"/>
          <w:szCs w:val="28"/>
          <w:lang w:val="en-US"/>
        </w:rPr>
        <w:t>- analysis of methods for assessing green building in the context of sustainable development;</w:t>
      </w:r>
    </w:p>
    <w:p w:rsidR="0028676B" w:rsidRDefault="0028676B" w:rsidP="007D3023">
      <w:pPr>
        <w:spacing w:after="0" w:line="240" w:lineRule="auto"/>
        <w:ind w:firstLine="567"/>
        <w:jc w:val="both"/>
        <w:rPr>
          <w:rFonts w:ascii="Times New Roman" w:hAnsi="Times New Roman" w:cs="Times New Roman"/>
          <w:kern w:val="2"/>
          <w:sz w:val="28"/>
          <w:szCs w:val="28"/>
          <w:lang w:val="en-US"/>
        </w:rPr>
      </w:pPr>
      <w:r w:rsidRPr="0028676B">
        <w:rPr>
          <w:rFonts w:ascii="Times New Roman" w:hAnsi="Times New Roman" w:cs="Times New Roman"/>
          <w:kern w:val="2"/>
          <w:sz w:val="28"/>
          <w:szCs w:val="28"/>
          <w:lang w:val="en-US"/>
        </w:rPr>
        <w:t xml:space="preserve">- research and adaptation of international experience in rating assessment of energy efficiency projects </w:t>
      </w:r>
      <w:r>
        <w:rPr>
          <w:rFonts w:ascii="Times New Roman" w:hAnsi="Times New Roman" w:cs="Times New Roman"/>
          <w:kern w:val="2"/>
          <w:sz w:val="28"/>
          <w:szCs w:val="28"/>
          <w:lang w:val="en-US"/>
        </w:rPr>
        <w:t>according</w:t>
      </w:r>
      <w:r w:rsidRPr="0028676B">
        <w:rPr>
          <w:rFonts w:ascii="Times New Roman" w:hAnsi="Times New Roman" w:cs="Times New Roman"/>
          <w:kern w:val="2"/>
          <w:sz w:val="28"/>
          <w:szCs w:val="28"/>
          <w:lang w:val="en-US"/>
        </w:rPr>
        <w:t xml:space="preserve"> the life cycle of a building;</w:t>
      </w:r>
    </w:p>
    <w:p w:rsidR="0028676B" w:rsidRDefault="0028676B" w:rsidP="007D3023">
      <w:pPr>
        <w:spacing w:after="0" w:line="240" w:lineRule="auto"/>
        <w:ind w:firstLine="567"/>
        <w:jc w:val="both"/>
        <w:rPr>
          <w:rFonts w:ascii="Times New Roman" w:hAnsi="Times New Roman" w:cs="Times New Roman"/>
          <w:kern w:val="2"/>
          <w:sz w:val="28"/>
          <w:szCs w:val="28"/>
          <w:lang w:val="en-US"/>
        </w:rPr>
      </w:pPr>
      <w:r w:rsidRPr="0028676B">
        <w:rPr>
          <w:rFonts w:ascii="Times New Roman" w:hAnsi="Times New Roman" w:cs="Times New Roman"/>
          <w:kern w:val="2"/>
          <w:sz w:val="28"/>
          <w:szCs w:val="28"/>
          <w:lang w:val="en-US"/>
        </w:rPr>
        <w:t>- modeling investment costs to improve the energy efficiency of a building.</w:t>
      </w:r>
    </w:p>
    <w:p w:rsidR="001B29EF" w:rsidRDefault="0028676B" w:rsidP="007D3023">
      <w:pPr>
        <w:spacing w:after="0" w:line="240" w:lineRule="auto"/>
        <w:ind w:firstLine="567"/>
        <w:jc w:val="both"/>
        <w:rPr>
          <w:rFonts w:ascii="Times New Roman" w:hAnsi="Times New Roman" w:cs="Times New Roman"/>
          <w:kern w:val="2"/>
          <w:sz w:val="28"/>
          <w:szCs w:val="28"/>
          <w:lang w:val="en-US"/>
        </w:rPr>
      </w:pPr>
      <w:r w:rsidRPr="0028676B">
        <w:rPr>
          <w:rFonts w:ascii="Times New Roman" w:hAnsi="Times New Roman" w:cs="Times New Roman"/>
          <w:kern w:val="2"/>
          <w:sz w:val="28"/>
          <w:szCs w:val="28"/>
          <w:lang w:val="en-US"/>
        </w:rPr>
        <w:t xml:space="preserve">These results are presented in this report. </w:t>
      </w:r>
      <w:r w:rsidR="001B29EF" w:rsidRPr="001B29EF">
        <w:rPr>
          <w:rFonts w:ascii="Times New Roman" w:hAnsi="Times New Roman" w:cs="Times New Roman"/>
          <w:kern w:val="2"/>
          <w:sz w:val="28"/>
          <w:szCs w:val="28"/>
          <w:lang w:val="en-US"/>
        </w:rPr>
        <w:t>As part of the research, interim project reports were used</w:t>
      </w:r>
      <w:r w:rsidR="001B29EF">
        <w:rPr>
          <w:rFonts w:ascii="Times New Roman" w:hAnsi="Times New Roman" w:cs="Times New Roman"/>
          <w:kern w:val="2"/>
          <w:sz w:val="28"/>
          <w:szCs w:val="28"/>
          <w:lang w:val="en-US"/>
        </w:rPr>
        <w:t>:</w:t>
      </w:r>
      <w:r w:rsidR="001B29EF" w:rsidRPr="001B29EF">
        <w:rPr>
          <w:rFonts w:ascii="Times New Roman" w:hAnsi="Times New Roman" w:cs="Times New Roman"/>
          <w:kern w:val="2"/>
          <w:sz w:val="28"/>
          <w:szCs w:val="28"/>
          <w:lang w:val="en-US"/>
        </w:rPr>
        <w:t xml:space="preserve"> for 2019 №0219RK01026 and for 2018 №0218RK00163.</w:t>
      </w:r>
    </w:p>
    <w:p w:rsidR="0028676B" w:rsidRPr="0028676B" w:rsidRDefault="0028676B" w:rsidP="007D3023">
      <w:pPr>
        <w:spacing w:after="0" w:line="240" w:lineRule="auto"/>
        <w:ind w:firstLine="567"/>
        <w:jc w:val="both"/>
        <w:rPr>
          <w:rFonts w:ascii="Times New Roman" w:hAnsi="Times New Roman" w:cs="Times New Roman"/>
          <w:kern w:val="2"/>
          <w:sz w:val="28"/>
          <w:szCs w:val="28"/>
          <w:lang w:val="en-US"/>
        </w:rPr>
      </w:pPr>
      <w:r w:rsidRPr="0028676B">
        <w:rPr>
          <w:rFonts w:ascii="Times New Roman" w:hAnsi="Times New Roman" w:cs="Times New Roman"/>
          <w:kern w:val="2"/>
          <w:sz w:val="28"/>
          <w:szCs w:val="28"/>
          <w:lang w:val="en-US"/>
        </w:rPr>
        <w:t xml:space="preserve">In accordance with the work program and schedule, the project executors have completed all the </w:t>
      </w:r>
      <w:r>
        <w:rPr>
          <w:rFonts w:ascii="Times New Roman" w:hAnsi="Times New Roman" w:cs="Times New Roman"/>
          <w:kern w:val="2"/>
          <w:sz w:val="28"/>
          <w:szCs w:val="28"/>
          <w:lang w:val="en-US"/>
        </w:rPr>
        <w:t>tasks</w:t>
      </w:r>
      <w:r w:rsidRPr="0028676B">
        <w:rPr>
          <w:rFonts w:ascii="Times New Roman" w:hAnsi="Times New Roman" w:cs="Times New Roman"/>
          <w:kern w:val="2"/>
          <w:sz w:val="28"/>
          <w:szCs w:val="28"/>
          <w:lang w:val="en-US"/>
        </w:rPr>
        <w:t xml:space="preserve"> and objectives.</w:t>
      </w:r>
    </w:p>
    <w:p w:rsidR="00805AFA" w:rsidRPr="001B29EF" w:rsidRDefault="0013622E" w:rsidP="00E362F8">
      <w:pPr>
        <w:pStyle w:val="a5"/>
        <w:ind w:firstLine="567"/>
        <w:rPr>
          <w:rFonts w:ascii="Times New Roman" w:hAnsi="Times New Roman"/>
          <w:b/>
          <w:szCs w:val="28"/>
          <w:lang w:val="en-US"/>
        </w:rPr>
      </w:pPr>
      <w:r w:rsidRPr="003576D2">
        <w:rPr>
          <w:rFonts w:ascii="Times New Roman" w:hAnsi="Times New Roman"/>
          <w:b/>
          <w:szCs w:val="28"/>
          <w:lang w:val="en-US"/>
        </w:rPr>
        <w:br w:type="page"/>
      </w:r>
      <w:r w:rsidR="00805AFA" w:rsidRPr="001B29EF">
        <w:rPr>
          <w:rFonts w:ascii="Times New Roman" w:hAnsi="Times New Roman"/>
          <w:b/>
          <w:szCs w:val="28"/>
          <w:lang w:val="en-US"/>
        </w:rPr>
        <w:lastRenderedPageBreak/>
        <w:t xml:space="preserve">1 </w:t>
      </w:r>
      <w:r w:rsidR="001B29EF" w:rsidRPr="001B29EF">
        <w:rPr>
          <w:rFonts w:ascii="Times New Roman" w:hAnsi="Times New Roman"/>
          <w:b/>
          <w:kern w:val="2"/>
          <w:szCs w:val="28"/>
          <w:lang w:val="en-US"/>
        </w:rPr>
        <w:t>Improving the energy efficiency of housing in Kazakhstan</w:t>
      </w:r>
    </w:p>
    <w:p w:rsidR="00805AFA" w:rsidRPr="003576D2" w:rsidRDefault="00805AFA" w:rsidP="00805AFA">
      <w:pPr>
        <w:pStyle w:val="a5"/>
        <w:ind w:firstLine="567"/>
        <w:jc w:val="left"/>
        <w:rPr>
          <w:rFonts w:ascii="Times New Roman" w:hAnsi="Times New Roman"/>
          <w:szCs w:val="28"/>
          <w:lang w:val="en-US"/>
        </w:rPr>
      </w:pPr>
    </w:p>
    <w:p w:rsidR="003576D2" w:rsidRPr="0031345A" w:rsidRDefault="003576D2" w:rsidP="003576D2">
      <w:pPr>
        <w:spacing w:after="0" w:line="240" w:lineRule="auto"/>
        <w:ind w:firstLine="567"/>
        <w:jc w:val="both"/>
        <w:rPr>
          <w:rFonts w:ascii="Times New Roman" w:hAnsi="Times New Roman" w:cs="Times New Roman"/>
          <w:kern w:val="2"/>
          <w:sz w:val="28"/>
          <w:szCs w:val="28"/>
          <w:lang w:val="en-US"/>
        </w:rPr>
      </w:pPr>
      <w:r w:rsidRPr="0031345A">
        <w:rPr>
          <w:rFonts w:ascii="Times New Roman" w:hAnsi="Times New Roman" w:cs="Times New Roman"/>
          <w:kern w:val="2"/>
          <w:sz w:val="28"/>
          <w:szCs w:val="28"/>
          <w:lang w:val="en-US"/>
        </w:rPr>
        <w:t>The problem of thermal efficiency of existing residential buildings for Kazakhstan is urgent and acute, since the residential sector is the third largest consumer of heat and electricity after the industrial sector, and is also the largest entity in terms of greenhouse gas emissions [1]. In terms of housing and communal services, most of the operated buildings are multi-storey buildings with centralized heating based on separate boiler houses or CHP plants [2,3].</w:t>
      </w:r>
    </w:p>
    <w:p w:rsidR="003576D2" w:rsidRPr="0031345A" w:rsidRDefault="003576D2" w:rsidP="003576D2">
      <w:pPr>
        <w:spacing w:after="0" w:line="240" w:lineRule="auto"/>
        <w:ind w:firstLine="567"/>
        <w:jc w:val="both"/>
        <w:rPr>
          <w:rFonts w:ascii="Times New Roman" w:hAnsi="Times New Roman" w:cs="Times New Roman"/>
          <w:kern w:val="2"/>
          <w:sz w:val="28"/>
          <w:szCs w:val="28"/>
          <w:lang w:val="en-US"/>
        </w:rPr>
      </w:pPr>
      <w:r w:rsidRPr="0031345A">
        <w:rPr>
          <w:rFonts w:ascii="Times New Roman" w:hAnsi="Times New Roman" w:cs="Times New Roman"/>
          <w:kern w:val="2"/>
          <w:sz w:val="28"/>
          <w:szCs w:val="28"/>
          <w:lang w:val="en-US"/>
        </w:rPr>
        <w:t xml:space="preserve">Housing and communal services of Kazakhstan includes 2207 heat supply sources, 5477 power plants (boilers), 11 386.7 km of heating networks. To generate 1 Gcal of thermal energy in housing and communal services from general house heating boilers, it is necessary to use from 0.140 to 0.199 tce. Also, it is necessary to take into account the specific consumption of cold water supply per unit of generated heat energy, which is consumed in the thermal system, from 0.11 </w:t>
      </w:r>
      <w:proofErr w:type="gramStart"/>
      <w:r w:rsidRPr="0031345A">
        <w:rPr>
          <w:rFonts w:ascii="Times New Roman" w:hAnsi="Times New Roman" w:cs="Times New Roman"/>
          <w:kern w:val="2"/>
          <w:sz w:val="28"/>
          <w:szCs w:val="28"/>
          <w:lang w:val="en-US"/>
        </w:rPr>
        <w:t>to 1.32 cubic meters/Gcal</w:t>
      </w:r>
      <w:proofErr w:type="gramEnd"/>
      <w:r w:rsidRPr="0031345A">
        <w:rPr>
          <w:rFonts w:ascii="Times New Roman" w:hAnsi="Times New Roman" w:cs="Times New Roman"/>
          <w:kern w:val="2"/>
          <w:sz w:val="28"/>
          <w:szCs w:val="28"/>
          <w:lang w:val="en-US"/>
        </w:rPr>
        <w:t>. Electricity consumption for the production of 1 Gcal of thermal energy is from 36 to 47 kW/h [4].</w:t>
      </w:r>
    </w:p>
    <w:p w:rsidR="003576D2" w:rsidRPr="0031345A" w:rsidRDefault="003576D2" w:rsidP="003576D2">
      <w:pPr>
        <w:spacing w:after="0" w:line="240" w:lineRule="auto"/>
        <w:ind w:firstLine="567"/>
        <w:jc w:val="both"/>
        <w:rPr>
          <w:rFonts w:ascii="Times New Roman" w:hAnsi="Times New Roman" w:cs="Times New Roman"/>
          <w:kern w:val="2"/>
          <w:sz w:val="28"/>
          <w:szCs w:val="28"/>
          <w:lang w:val="en-US"/>
        </w:rPr>
      </w:pPr>
      <w:r w:rsidRPr="0031345A">
        <w:rPr>
          <w:rFonts w:ascii="Times New Roman" w:hAnsi="Times New Roman" w:cs="Times New Roman"/>
          <w:kern w:val="2"/>
          <w:sz w:val="28"/>
          <w:szCs w:val="28"/>
          <w:lang w:val="en-US"/>
        </w:rPr>
        <w:t>The duration of the heating season in different regions ranges from 3000 to 5000 hours per year. Of the total consumption of heat energy in the amount of 175.2 mln. Gcal, about 74.8 mln. Gcal is heating and hot water supply for the housing stock.</w:t>
      </w:r>
    </w:p>
    <w:p w:rsidR="003576D2" w:rsidRPr="0031345A" w:rsidRDefault="003576D2" w:rsidP="003576D2">
      <w:pPr>
        <w:spacing w:after="0" w:line="240" w:lineRule="auto"/>
        <w:ind w:firstLine="567"/>
        <w:jc w:val="both"/>
        <w:rPr>
          <w:rFonts w:ascii="Times New Roman" w:hAnsi="Times New Roman" w:cs="Times New Roman"/>
          <w:kern w:val="2"/>
          <w:sz w:val="28"/>
          <w:szCs w:val="28"/>
          <w:lang w:val="en-US"/>
        </w:rPr>
      </w:pPr>
      <w:r w:rsidRPr="0031345A">
        <w:rPr>
          <w:rFonts w:ascii="Times New Roman" w:hAnsi="Times New Roman" w:cs="Times New Roman"/>
          <w:kern w:val="2"/>
          <w:sz w:val="28"/>
          <w:szCs w:val="28"/>
          <w:lang w:val="en-US"/>
        </w:rPr>
        <w:t>The fixed assets of utilities are already worn out (their wear exceeds 60%) and are energy-intensive, since equipment and technologies have remained from the middle of the 20th century. As a result, emergency outages of hot water supply occur, and the provision of other utilities may also be limited, as a result, the quality characteristics and reliability of the system as a whole decrease. The amount of heat energy losses arising from these reasons amounted to about 8.1 million Gcal in 2016 with the total transfer of heat energy to consumers at 24.3 million Gcal (a total of 64 million Gcal of thermal energy was transferred to consumers) [4].</w:t>
      </w:r>
    </w:p>
    <w:p w:rsidR="003576D2" w:rsidRPr="0031345A" w:rsidRDefault="003576D2" w:rsidP="003576D2">
      <w:pPr>
        <w:spacing w:after="0" w:line="240" w:lineRule="auto"/>
        <w:ind w:firstLine="567"/>
        <w:jc w:val="both"/>
        <w:rPr>
          <w:rFonts w:ascii="Times New Roman" w:hAnsi="Times New Roman" w:cs="Times New Roman"/>
          <w:kern w:val="2"/>
          <w:sz w:val="28"/>
          <w:szCs w:val="28"/>
          <w:lang w:val="en-US"/>
        </w:rPr>
      </w:pPr>
      <w:r w:rsidRPr="0031345A">
        <w:rPr>
          <w:rFonts w:ascii="Times New Roman" w:hAnsi="Times New Roman" w:cs="Times New Roman"/>
          <w:kern w:val="2"/>
          <w:sz w:val="28"/>
          <w:szCs w:val="28"/>
          <w:lang w:val="en-US"/>
        </w:rPr>
        <w:t xml:space="preserve">The housing stock of the Republic of Kazakhstan is 342.6 million m2 of total area (structure based on wall materials in Figure 1), of which 27% of the housing stock related to multi-apartment residential buildings needs various types of repair (repair of facades, roofs, joints wall panels, etc.), and 1.6 million m2 or 0.5% of the housing stock is in disrepair and requires demolition as not appropriate for further living [5]. </w:t>
      </w:r>
    </w:p>
    <w:p w:rsidR="003576D2" w:rsidRPr="00805AFA" w:rsidRDefault="003576D2" w:rsidP="003576D2">
      <w:pPr>
        <w:autoSpaceDE w:val="0"/>
        <w:autoSpaceDN w:val="0"/>
        <w:adjustRightInd w:val="0"/>
        <w:spacing w:after="0" w:line="240" w:lineRule="auto"/>
        <w:jc w:val="both"/>
        <w:rPr>
          <w:rFonts w:ascii="Times New Roman" w:hAnsi="Times New Roman" w:cs="Times New Roman"/>
          <w:sz w:val="28"/>
          <w:szCs w:val="28"/>
        </w:rPr>
      </w:pPr>
      <w:r w:rsidRPr="00805AFA">
        <w:rPr>
          <w:rFonts w:ascii="Times New Roman" w:hAnsi="Times New Roman" w:cs="Times New Roman"/>
          <w:noProof/>
          <w:sz w:val="28"/>
          <w:szCs w:val="28"/>
          <w:lang w:eastAsia="ru-RU"/>
        </w:rPr>
        <w:lastRenderedPageBreak/>
        <w:drawing>
          <wp:inline distT="0" distB="0" distL="0" distR="0">
            <wp:extent cx="6108700" cy="3608962"/>
            <wp:effectExtent l="0" t="0" r="0" b="0"/>
            <wp:docPr id="6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576D2" w:rsidRPr="0031345A" w:rsidRDefault="003576D2" w:rsidP="003576D2">
      <w:pPr>
        <w:autoSpaceDE w:val="0"/>
        <w:autoSpaceDN w:val="0"/>
        <w:adjustRightInd w:val="0"/>
        <w:spacing w:after="0" w:line="240" w:lineRule="auto"/>
        <w:ind w:firstLine="567"/>
        <w:jc w:val="center"/>
        <w:rPr>
          <w:rFonts w:ascii="Times New Roman" w:hAnsi="Times New Roman" w:cs="Times New Roman"/>
          <w:color w:val="000000"/>
          <w:sz w:val="28"/>
          <w:szCs w:val="28"/>
          <w:lang w:val="en-US"/>
        </w:rPr>
      </w:pPr>
      <w:r w:rsidRPr="0031345A">
        <w:rPr>
          <w:rFonts w:ascii="Times New Roman" w:hAnsi="Times New Roman" w:cs="Times New Roman"/>
          <w:color w:val="000000"/>
          <w:sz w:val="28"/>
          <w:szCs w:val="28"/>
          <w:lang w:val="en-US"/>
        </w:rPr>
        <w:t>Figure 1 - Characteristics of apartment buildings by wall materials, area in million m</w:t>
      </w:r>
      <w:r w:rsidRPr="00C45108">
        <w:rPr>
          <w:rFonts w:ascii="Times New Roman" w:hAnsi="Times New Roman" w:cs="Times New Roman"/>
          <w:color w:val="000000"/>
          <w:sz w:val="28"/>
          <w:szCs w:val="28"/>
          <w:vertAlign w:val="superscript"/>
          <w:lang w:val="en-US"/>
        </w:rPr>
        <w:t>2</w:t>
      </w:r>
    </w:p>
    <w:p w:rsidR="003576D2" w:rsidRPr="0031345A" w:rsidRDefault="003576D2" w:rsidP="003576D2">
      <w:pPr>
        <w:autoSpaceDE w:val="0"/>
        <w:autoSpaceDN w:val="0"/>
        <w:adjustRightInd w:val="0"/>
        <w:spacing w:after="0" w:line="240" w:lineRule="auto"/>
        <w:ind w:firstLine="567"/>
        <w:rPr>
          <w:rFonts w:ascii="Times New Roman" w:hAnsi="Times New Roman" w:cs="Times New Roman"/>
          <w:color w:val="000000"/>
          <w:sz w:val="28"/>
          <w:szCs w:val="28"/>
          <w:lang w:val="en-US"/>
        </w:rPr>
      </w:pPr>
      <w:r w:rsidRPr="0031345A">
        <w:rPr>
          <w:rFonts w:ascii="Times New Roman" w:hAnsi="Times New Roman" w:cs="Times New Roman"/>
          <w:color w:val="000000"/>
          <w:sz w:val="28"/>
          <w:szCs w:val="28"/>
          <w:lang w:val="en-US"/>
        </w:rPr>
        <w:t>Note - compiled by the authors based on [5]</w:t>
      </w:r>
    </w:p>
    <w:p w:rsidR="00805AFA" w:rsidRPr="003576D2" w:rsidRDefault="00805AFA" w:rsidP="00805AFA">
      <w:pPr>
        <w:autoSpaceDE w:val="0"/>
        <w:autoSpaceDN w:val="0"/>
        <w:adjustRightInd w:val="0"/>
        <w:spacing w:after="0" w:line="240" w:lineRule="auto"/>
        <w:ind w:firstLine="567"/>
        <w:jc w:val="both"/>
        <w:rPr>
          <w:rFonts w:ascii="Times New Roman" w:eastAsia="ArialMT" w:hAnsi="Times New Roman" w:cs="Times New Roman"/>
          <w:color w:val="33339B"/>
          <w:sz w:val="28"/>
          <w:szCs w:val="28"/>
          <w:lang w:val="en-US"/>
        </w:rPr>
      </w:pPr>
    </w:p>
    <w:p w:rsidR="00763D63" w:rsidRPr="0031345A" w:rsidRDefault="00763D63" w:rsidP="00763D63">
      <w:pPr>
        <w:autoSpaceDE w:val="0"/>
        <w:autoSpaceDN w:val="0"/>
        <w:adjustRightInd w:val="0"/>
        <w:spacing w:after="0" w:line="240" w:lineRule="auto"/>
        <w:ind w:firstLine="567"/>
        <w:jc w:val="both"/>
        <w:rPr>
          <w:rFonts w:ascii="Times New Roman" w:hAnsi="Times New Roman" w:cs="Times New Roman"/>
          <w:sz w:val="28"/>
          <w:szCs w:val="28"/>
          <w:lang w:val="en-US"/>
        </w:rPr>
      </w:pPr>
      <w:bookmarkStart w:id="0" w:name="_Hlk54862295"/>
      <w:r w:rsidRPr="0031345A">
        <w:rPr>
          <w:rFonts w:ascii="Times New Roman" w:hAnsi="Times New Roman" w:cs="Times New Roman"/>
          <w:sz w:val="28"/>
          <w:szCs w:val="28"/>
          <w:lang w:val="en-US"/>
        </w:rPr>
        <w:t>There is a general tendency of energy consumption growth in the republic. We present the average data on heat consumption in the housing and communal services sector of Kazakhstan (230-270 kW * h/m</w:t>
      </w:r>
      <w:r w:rsidRPr="00C45108">
        <w:rPr>
          <w:rFonts w:ascii="Times New Roman" w:hAnsi="Times New Roman" w:cs="Times New Roman"/>
          <w:sz w:val="28"/>
          <w:szCs w:val="28"/>
          <w:vertAlign w:val="superscript"/>
          <w:lang w:val="en-US"/>
        </w:rPr>
        <w:t>2</w:t>
      </w:r>
      <w:r w:rsidRPr="0031345A">
        <w:rPr>
          <w:rFonts w:ascii="Times New Roman" w:hAnsi="Times New Roman" w:cs="Times New Roman"/>
          <w:sz w:val="28"/>
          <w:szCs w:val="28"/>
          <w:lang w:val="en-US"/>
        </w:rPr>
        <w:t>), this indicator exceeds the EU average (100-120 kW * h/m</w:t>
      </w:r>
      <w:r w:rsidRPr="00C45108">
        <w:rPr>
          <w:rFonts w:ascii="Times New Roman" w:hAnsi="Times New Roman" w:cs="Times New Roman"/>
          <w:sz w:val="28"/>
          <w:szCs w:val="28"/>
          <w:vertAlign w:val="superscript"/>
          <w:lang w:val="en-US"/>
        </w:rPr>
        <w:t>2</w:t>
      </w:r>
      <w:r w:rsidRPr="0031345A">
        <w:rPr>
          <w:rFonts w:ascii="Times New Roman" w:hAnsi="Times New Roman" w:cs="Times New Roman"/>
          <w:sz w:val="28"/>
          <w:szCs w:val="28"/>
          <w:lang w:val="en-US"/>
        </w:rPr>
        <w:t>) and can be compared with the level of consumption in Russia (210 kW * h/m</w:t>
      </w:r>
      <w:r w:rsidRPr="00C45108">
        <w:rPr>
          <w:rFonts w:ascii="Times New Roman" w:hAnsi="Times New Roman" w:cs="Times New Roman"/>
          <w:sz w:val="28"/>
          <w:szCs w:val="28"/>
          <w:vertAlign w:val="superscript"/>
          <w:lang w:val="en-US"/>
        </w:rPr>
        <w:t>2</w:t>
      </w:r>
      <w:r w:rsidRPr="0031345A">
        <w:rPr>
          <w:rFonts w:ascii="Times New Roman" w:hAnsi="Times New Roman" w:cs="Times New Roman"/>
          <w:sz w:val="28"/>
          <w:szCs w:val="28"/>
          <w:lang w:val="en-US"/>
        </w:rPr>
        <w:t>) [5].</w:t>
      </w:r>
    </w:p>
    <w:p w:rsidR="00763D63" w:rsidRPr="0031345A" w:rsidRDefault="00763D63" w:rsidP="00763D63">
      <w:pPr>
        <w:autoSpaceDE w:val="0"/>
        <w:autoSpaceDN w:val="0"/>
        <w:adjustRightInd w:val="0"/>
        <w:spacing w:after="0" w:line="240" w:lineRule="auto"/>
        <w:ind w:firstLine="567"/>
        <w:jc w:val="both"/>
        <w:rPr>
          <w:rFonts w:ascii="Times New Roman" w:hAnsi="Times New Roman" w:cs="Times New Roman"/>
          <w:sz w:val="28"/>
          <w:szCs w:val="28"/>
          <w:lang w:val="en-US"/>
        </w:rPr>
      </w:pPr>
      <w:r w:rsidRPr="0031345A">
        <w:rPr>
          <w:rFonts w:ascii="Times New Roman" w:hAnsi="Times New Roman" w:cs="Times New Roman"/>
          <w:sz w:val="28"/>
          <w:szCs w:val="28"/>
          <w:lang w:val="en-US"/>
        </w:rPr>
        <w:t xml:space="preserve">On average, there are 13.8 kg </w:t>
      </w:r>
      <w:r>
        <w:rPr>
          <w:rFonts w:ascii="Times New Roman" w:hAnsi="Times New Roman" w:cs="Times New Roman"/>
          <w:sz w:val="28"/>
          <w:szCs w:val="28"/>
          <w:lang w:val="en-US"/>
        </w:rPr>
        <w:t>o.</w:t>
      </w:r>
      <w:r w:rsidRPr="0031345A">
        <w:rPr>
          <w:rFonts w:ascii="Times New Roman" w:hAnsi="Times New Roman" w:cs="Times New Roman"/>
          <w:sz w:val="28"/>
          <w:szCs w:val="28"/>
          <w:lang w:val="en-US"/>
        </w:rPr>
        <w:t>e</w:t>
      </w:r>
      <w:r>
        <w:rPr>
          <w:rFonts w:ascii="Times New Roman" w:hAnsi="Times New Roman" w:cs="Times New Roman"/>
          <w:sz w:val="28"/>
          <w:szCs w:val="28"/>
          <w:lang w:val="en-US"/>
        </w:rPr>
        <w:t>.</w:t>
      </w:r>
      <w:r w:rsidRPr="0031345A">
        <w:rPr>
          <w:rFonts w:ascii="Times New Roman" w:hAnsi="Times New Roman" w:cs="Times New Roman"/>
          <w:sz w:val="28"/>
          <w:szCs w:val="28"/>
          <w:lang w:val="en-US"/>
        </w:rPr>
        <w:t xml:space="preserve"> per square meter in Kazakhstan (162 kWh per m2), and in Germany and France 3.24-3.76 for apartments (38-43.7 kWh) and 7.2-8.2 for individual houses (83.7-95 kWh).</w:t>
      </w:r>
    </w:p>
    <w:p w:rsidR="00763D63" w:rsidRPr="0031345A" w:rsidRDefault="00763D63" w:rsidP="00763D63">
      <w:pPr>
        <w:autoSpaceDE w:val="0"/>
        <w:autoSpaceDN w:val="0"/>
        <w:adjustRightInd w:val="0"/>
        <w:spacing w:after="0" w:line="240" w:lineRule="auto"/>
        <w:ind w:firstLine="567"/>
        <w:jc w:val="both"/>
        <w:rPr>
          <w:rFonts w:ascii="Times New Roman" w:hAnsi="Times New Roman" w:cs="Times New Roman"/>
          <w:sz w:val="28"/>
          <w:szCs w:val="28"/>
          <w:lang w:val="en-US"/>
        </w:rPr>
      </w:pPr>
      <w:r w:rsidRPr="0031345A">
        <w:rPr>
          <w:rFonts w:ascii="Times New Roman" w:hAnsi="Times New Roman" w:cs="Times New Roman"/>
          <w:sz w:val="28"/>
          <w:szCs w:val="28"/>
          <w:lang w:val="en-US"/>
        </w:rPr>
        <w:t>The reason for this excess, in addition to the climatic, is the deterioration of the housing stock. Approximately 70% of buildings in Kazakhstan were built between the 1950s and 1980s of the last century and do not meet modern thermal insulation requirements, which causes significant heat loss. The level of losses of energy resources in the infrastructure for supplying cities is 3-4 times higher than the normative ones, which is reflected in high tariffs for utilities. The policy in the field of tariff regulation and social protection of energy consumers does not contribute to an increase in the level of availability of high-quality and reliable services for socially disadvantaged groups of the population, and becomes the main obstacle in attracting private capital to modernize the ineffective infrastructure of communal heat supply systems, this issue is especially acute in front of small towns.</w:t>
      </w:r>
    </w:p>
    <w:p w:rsidR="00763D63" w:rsidRPr="0031345A" w:rsidRDefault="00763D63" w:rsidP="00763D63">
      <w:pPr>
        <w:autoSpaceDE w:val="0"/>
        <w:autoSpaceDN w:val="0"/>
        <w:adjustRightInd w:val="0"/>
        <w:spacing w:after="0" w:line="240" w:lineRule="auto"/>
        <w:ind w:firstLine="567"/>
        <w:jc w:val="both"/>
        <w:rPr>
          <w:rFonts w:ascii="Times New Roman" w:hAnsi="Times New Roman" w:cs="Times New Roman"/>
          <w:sz w:val="28"/>
          <w:szCs w:val="28"/>
          <w:lang w:val="en-US"/>
        </w:rPr>
      </w:pPr>
      <w:r w:rsidRPr="0031345A">
        <w:rPr>
          <w:rFonts w:ascii="Times New Roman" w:hAnsi="Times New Roman" w:cs="Times New Roman"/>
          <w:sz w:val="28"/>
          <w:szCs w:val="28"/>
          <w:lang w:val="en-US"/>
        </w:rPr>
        <w:t xml:space="preserve">Total </w:t>
      </w:r>
      <w:r>
        <w:rPr>
          <w:rFonts w:ascii="Times New Roman" w:hAnsi="Times New Roman" w:cs="Times New Roman"/>
          <w:sz w:val="28"/>
          <w:szCs w:val="28"/>
          <w:lang w:val="en-US"/>
        </w:rPr>
        <w:t>c</w:t>
      </w:r>
      <w:r w:rsidRPr="0031345A">
        <w:rPr>
          <w:rFonts w:ascii="Times New Roman" w:hAnsi="Times New Roman" w:cs="Times New Roman"/>
          <w:sz w:val="28"/>
          <w:szCs w:val="28"/>
          <w:lang w:val="en-US"/>
        </w:rPr>
        <w:t xml:space="preserve">omparative </w:t>
      </w:r>
      <w:r>
        <w:rPr>
          <w:rFonts w:ascii="Times New Roman" w:hAnsi="Times New Roman" w:cs="Times New Roman"/>
          <w:sz w:val="28"/>
          <w:szCs w:val="28"/>
          <w:lang w:val="en-US"/>
        </w:rPr>
        <w:t>h</w:t>
      </w:r>
      <w:r w:rsidRPr="0031345A">
        <w:rPr>
          <w:rFonts w:ascii="Times New Roman" w:hAnsi="Times New Roman" w:cs="Times New Roman"/>
          <w:sz w:val="28"/>
          <w:szCs w:val="28"/>
          <w:lang w:val="en-US"/>
        </w:rPr>
        <w:t xml:space="preserve">ousing </w:t>
      </w:r>
      <w:r>
        <w:rPr>
          <w:rFonts w:ascii="Times New Roman" w:hAnsi="Times New Roman" w:cs="Times New Roman"/>
          <w:sz w:val="28"/>
          <w:szCs w:val="28"/>
          <w:lang w:val="en-US"/>
        </w:rPr>
        <w:t>s</w:t>
      </w:r>
      <w:r w:rsidRPr="0031345A">
        <w:rPr>
          <w:rFonts w:ascii="Times New Roman" w:hAnsi="Times New Roman" w:cs="Times New Roman"/>
          <w:sz w:val="28"/>
          <w:szCs w:val="28"/>
          <w:lang w:val="en-US"/>
        </w:rPr>
        <w:t xml:space="preserve">ector </w:t>
      </w:r>
      <w:r>
        <w:rPr>
          <w:rFonts w:ascii="Times New Roman" w:hAnsi="Times New Roman" w:cs="Times New Roman"/>
          <w:sz w:val="28"/>
          <w:szCs w:val="28"/>
          <w:lang w:val="en-US"/>
        </w:rPr>
        <w:t>e</w:t>
      </w:r>
      <w:r w:rsidRPr="0031345A">
        <w:rPr>
          <w:rFonts w:ascii="Times New Roman" w:hAnsi="Times New Roman" w:cs="Times New Roman"/>
          <w:sz w:val="28"/>
          <w:szCs w:val="28"/>
          <w:lang w:val="en-US"/>
        </w:rPr>
        <w:t xml:space="preserve">nergy </w:t>
      </w:r>
      <w:r>
        <w:rPr>
          <w:rFonts w:ascii="Times New Roman" w:hAnsi="Times New Roman" w:cs="Times New Roman"/>
          <w:sz w:val="28"/>
          <w:szCs w:val="28"/>
          <w:lang w:val="en-US"/>
        </w:rPr>
        <w:t>c</w:t>
      </w:r>
      <w:r w:rsidRPr="0031345A">
        <w:rPr>
          <w:rFonts w:ascii="Times New Roman" w:hAnsi="Times New Roman" w:cs="Times New Roman"/>
          <w:sz w:val="28"/>
          <w:szCs w:val="28"/>
          <w:lang w:val="en-US"/>
        </w:rPr>
        <w:t xml:space="preserve">onsumption in kg </w:t>
      </w:r>
      <w:r>
        <w:rPr>
          <w:rFonts w:ascii="Times New Roman" w:hAnsi="Times New Roman" w:cs="Times New Roman"/>
          <w:sz w:val="28"/>
          <w:szCs w:val="28"/>
          <w:lang w:val="en-US"/>
        </w:rPr>
        <w:t>o.e.</w:t>
      </w:r>
      <w:r w:rsidRPr="0031345A">
        <w:rPr>
          <w:rFonts w:ascii="Times New Roman" w:hAnsi="Times New Roman" w:cs="Times New Roman"/>
          <w:sz w:val="28"/>
          <w:szCs w:val="28"/>
          <w:lang w:val="en-US"/>
        </w:rPr>
        <w:t xml:space="preserve"> per m</w:t>
      </w:r>
      <w:r w:rsidRPr="00C45108">
        <w:rPr>
          <w:rFonts w:ascii="Times New Roman" w:hAnsi="Times New Roman" w:cs="Times New Roman"/>
          <w:sz w:val="28"/>
          <w:szCs w:val="28"/>
          <w:vertAlign w:val="superscript"/>
          <w:lang w:val="en-US"/>
        </w:rPr>
        <w:t>2</w:t>
      </w:r>
      <w:r w:rsidRPr="0031345A">
        <w:rPr>
          <w:rFonts w:ascii="Times New Roman" w:hAnsi="Times New Roman" w:cs="Times New Roman"/>
          <w:sz w:val="28"/>
          <w:szCs w:val="28"/>
          <w:lang w:val="en-US"/>
        </w:rPr>
        <w:t xml:space="preserve"> is shown in Figure 2.</w:t>
      </w:r>
    </w:p>
    <w:bookmarkEnd w:id="0"/>
    <w:p w:rsidR="00805AFA" w:rsidRPr="003576D2" w:rsidRDefault="00805AFA" w:rsidP="00805AFA">
      <w:pPr>
        <w:spacing w:after="0" w:line="240" w:lineRule="auto"/>
        <w:ind w:firstLine="567"/>
        <w:jc w:val="both"/>
        <w:rPr>
          <w:rFonts w:ascii="Times New Roman" w:hAnsi="Times New Roman" w:cs="Times New Roman"/>
          <w:sz w:val="28"/>
          <w:szCs w:val="28"/>
          <w:lang w:val="en-US"/>
        </w:rPr>
      </w:pPr>
    </w:p>
    <w:p w:rsidR="00805AFA" w:rsidRPr="00805AFA" w:rsidRDefault="00805AFA" w:rsidP="00805AFA">
      <w:pPr>
        <w:spacing w:after="0" w:line="240" w:lineRule="auto"/>
        <w:jc w:val="both"/>
        <w:rPr>
          <w:rFonts w:ascii="Times New Roman" w:hAnsi="Times New Roman" w:cs="Times New Roman"/>
          <w:sz w:val="28"/>
          <w:szCs w:val="28"/>
        </w:rPr>
      </w:pPr>
      <w:r w:rsidRPr="00805AFA">
        <w:rPr>
          <w:rFonts w:ascii="Times New Roman" w:hAnsi="Times New Roman" w:cs="Times New Roman"/>
          <w:noProof/>
          <w:sz w:val="28"/>
          <w:szCs w:val="28"/>
          <w:lang w:eastAsia="ru-RU"/>
        </w:rPr>
        <w:lastRenderedPageBreak/>
        <w:drawing>
          <wp:inline distT="0" distB="0" distL="0" distR="0">
            <wp:extent cx="6120130" cy="3339573"/>
            <wp:effectExtent l="0" t="0" r="0" b="0"/>
            <wp:docPr id="6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63D63" w:rsidRPr="00207FA9" w:rsidRDefault="00763D63" w:rsidP="00763D63">
      <w:pPr>
        <w:pStyle w:val="Default"/>
        <w:ind w:firstLine="567"/>
        <w:jc w:val="center"/>
        <w:rPr>
          <w:rFonts w:ascii="Times New Roman" w:hAnsi="Times New Roman" w:cs="Times New Roman"/>
          <w:sz w:val="28"/>
          <w:szCs w:val="28"/>
          <w:lang w:val="en-US"/>
        </w:rPr>
      </w:pPr>
      <w:r w:rsidRPr="00207FA9">
        <w:rPr>
          <w:rFonts w:ascii="Times New Roman" w:hAnsi="Times New Roman" w:cs="Times New Roman"/>
          <w:sz w:val="28"/>
          <w:szCs w:val="28"/>
          <w:lang w:val="en-US"/>
        </w:rPr>
        <w:t>Figure 2 - Total energy consumption of the residential sector by country</w:t>
      </w:r>
    </w:p>
    <w:p w:rsidR="00763D63" w:rsidRPr="00207FA9" w:rsidRDefault="00763D63" w:rsidP="00763D63">
      <w:pPr>
        <w:pStyle w:val="Default"/>
        <w:ind w:firstLine="567"/>
        <w:jc w:val="both"/>
        <w:rPr>
          <w:rFonts w:ascii="Times New Roman" w:hAnsi="Times New Roman" w:cs="Times New Roman"/>
          <w:sz w:val="28"/>
          <w:szCs w:val="28"/>
          <w:lang w:val="en-US"/>
        </w:rPr>
      </w:pPr>
      <w:r w:rsidRPr="00207FA9">
        <w:rPr>
          <w:rFonts w:ascii="Times New Roman" w:hAnsi="Times New Roman" w:cs="Times New Roman"/>
          <w:sz w:val="28"/>
          <w:szCs w:val="28"/>
          <w:lang w:val="en-US"/>
        </w:rPr>
        <w:t>Note - compiled by the authors based on [6] and ODYSSEE data</w:t>
      </w:r>
    </w:p>
    <w:p w:rsidR="00805AFA" w:rsidRPr="00763D63" w:rsidRDefault="00805AFA" w:rsidP="00805AFA">
      <w:pPr>
        <w:autoSpaceDE w:val="0"/>
        <w:autoSpaceDN w:val="0"/>
        <w:adjustRightInd w:val="0"/>
        <w:spacing w:after="0" w:line="240" w:lineRule="auto"/>
        <w:ind w:firstLine="567"/>
        <w:jc w:val="both"/>
        <w:rPr>
          <w:rFonts w:ascii="Times New Roman" w:eastAsia="PFAgoraSansPro-Light" w:hAnsi="Times New Roman" w:cs="Times New Roman"/>
          <w:sz w:val="28"/>
          <w:szCs w:val="28"/>
          <w:lang w:val="en-US"/>
        </w:rPr>
      </w:pPr>
    </w:p>
    <w:p w:rsidR="00763D63" w:rsidRPr="00207FA9" w:rsidRDefault="00763D63" w:rsidP="00763D63">
      <w:pPr>
        <w:pStyle w:val="Default"/>
        <w:ind w:firstLine="567"/>
        <w:jc w:val="both"/>
        <w:rPr>
          <w:rFonts w:ascii="Times New Roman" w:hAnsi="Times New Roman" w:cs="Times New Roman"/>
          <w:sz w:val="28"/>
          <w:szCs w:val="28"/>
          <w:lang w:val="en-US"/>
        </w:rPr>
      </w:pPr>
      <w:r w:rsidRPr="00207FA9">
        <w:rPr>
          <w:rFonts w:ascii="Times New Roman" w:hAnsi="Times New Roman" w:cs="Times New Roman"/>
          <w:sz w:val="28"/>
          <w:szCs w:val="28"/>
          <w:lang w:val="en-US"/>
        </w:rPr>
        <w:t>When building new residential buildings in accordance with the Law on Energy Saving and Energy Efficiency, a prerequisite for putting houses into operation is the availability of modern energy-saving materials, as well as the use of automated metering systems for heat energy and heating consumption, including the mandatory installation of individual metering devices. For buildings and structures in operation, when carrying out major repairs or modernization measures, a prerequisite for the use of modern heat-saving materials with installation in the heat supply system of individual metering devices is mandatory. But these measures are little implemented due to insufficient funding for such events.</w:t>
      </w:r>
    </w:p>
    <w:p w:rsidR="00763D63" w:rsidRPr="00207FA9" w:rsidRDefault="00763D63" w:rsidP="00763D63">
      <w:pPr>
        <w:pStyle w:val="Default"/>
        <w:ind w:firstLine="567"/>
        <w:jc w:val="both"/>
        <w:rPr>
          <w:rFonts w:ascii="Times New Roman" w:hAnsi="Times New Roman" w:cs="Times New Roman"/>
          <w:sz w:val="28"/>
          <w:szCs w:val="28"/>
          <w:lang w:val="en-US"/>
        </w:rPr>
      </w:pPr>
      <w:r w:rsidRPr="00207FA9">
        <w:rPr>
          <w:rFonts w:ascii="Times New Roman" w:hAnsi="Times New Roman" w:cs="Times New Roman"/>
          <w:sz w:val="28"/>
          <w:szCs w:val="28"/>
          <w:lang w:val="en-US"/>
        </w:rPr>
        <w:t>By introducing energy saving measures in the modernization of old standard buildings, it is possible to achieve energy savings of up to 59%, including:</w:t>
      </w:r>
    </w:p>
    <w:p w:rsidR="00763D63" w:rsidRPr="00207FA9" w:rsidRDefault="00763D63" w:rsidP="00763D63">
      <w:pPr>
        <w:pStyle w:val="Default"/>
        <w:ind w:firstLine="567"/>
        <w:jc w:val="both"/>
        <w:rPr>
          <w:rFonts w:ascii="Times New Roman" w:hAnsi="Times New Roman" w:cs="Times New Roman"/>
          <w:sz w:val="28"/>
          <w:szCs w:val="28"/>
          <w:lang w:val="en-US"/>
        </w:rPr>
      </w:pPr>
      <w:r w:rsidRPr="00207FA9">
        <w:rPr>
          <w:rFonts w:ascii="Times New Roman" w:hAnsi="Times New Roman" w:cs="Times New Roman"/>
          <w:sz w:val="28"/>
          <w:szCs w:val="28"/>
          <w:lang w:val="en-US"/>
        </w:rPr>
        <w:t>- 25% - as a result of increased thermal protection of external walls and ceilings of cold basements and attics;</w:t>
      </w:r>
    </w:p>
    <w:p w:rsidR="00763D63" w:rsidRPr="00207FA9" w:rsidRDefault="00763D63" w:rsidP="00763D63">
      <w:pPr>
        <w:pStyle w:val="Default"/>
        <w:ind w:firstLine="567"/>
        <w:jc w:val="both"/>
        <w:rPr>
          <w:rFonts w:ascii="Times New Roman" w:hAnsi="Times New Roman" w:cs="Times New Roman"/>
          <w:sz w:val="28"/>
          <w:szCs w:val="28"/>
          <w:lang w:val="en-US"/>
        </w:rPr>
      </w:pPr>
      <w:r w:rsidRPr="00207FA9">
        <w:rPr>
          <w:rFonts w:ascii="Times New Roman" w:hAnsi="Times New Roman" w:cs="Times New Roman"/>
          <w:sz w:val="28"/>
          <w:szCs w:val="28"/>
          <w:lang w:val="en-US"/>
        </w:rPr>
        <w:t>- 10% - as a result of increased thermal protection of window structures;</w:t>
      </w:r>
    </w:p>
    <w:p w:rsidR="00763D63" w:rsidRPr="00207FA9" w:rsidRDefault="00763D63" w:rsidP="00763D63">
      <w:pPr>
        <w:pStyle w:val="Default"/>
        <w:ind w:firstLine="567"/>
        <w:jc w:val="both"/>
        <w:rPr>
          <w:rFonts w:ascii="Times New Roman" w:hAnsi="Times New Roman" w:cs="Times New Roman"/>
          <w:sz w:val="28"/>
          <w:szCs w:val="28"/>
          <w:lang w:val="en-US"/>
        </w:rPr>
      </w:pPr>
      <w:r w:rsidRPr="00207FA9">
        <w:rPr>
          <w:rFonts w:ascii="Times New Roman" w:hAnsi="Times New Roman" w:cs="Times New Roman"/>
          <w:sz w:val="28"/>
          <w:szCs w:val="28"/>
          <w:lang w:val="en-US"/>
        </w:rPr>
        <w:t>- 6% - as a result of a decrease in the volume of air infiltration in the apartment;</w:t>
      </w:r>
    </w:p>
    <w:p w:rsidR="00763D63" w:rsidRPr="00207FA9" w:rsidRDefault="00763D63" w:rsidP="00763D63">
      <w:pPr>
        <w:pStyle w:val="Default"/>
        <w:ind w:firstLine="567"/>
        <w:jc w:val="both"/>
        <w:rPr>
          <w:rFonts w:ascii="Times New Roman" w:hAnsi="Times New Roman" w:cs="Times New Roman"/>
          <w:sz w:val="28"/>
          <w:szCs w:val="28"/>
          <w:lang w:val="en-US"/>
        </w:rPr>
      </w:pPr>
      <w:r w:rsidRPr="00207FA9">
        <w:rPr>
          <w:rFonts w:ascii="Times New Roman" w:hAnsi="Times New Roman" w:cs="Times New Roman"/>
          <w:sz w:val="28"/>
          <w:szCs w:val="28"/>
          <w:lang w:val="en-US"/>
        </w:rPr>
        <w:t>- 18% - as a result of the installation of an automated control unit for the heating system.</w:t>
      </w:r>
    </w:p>
    <w:p w:rsidR="00805AFA" w:rsidRPr="00763D63" w:rsidRDefault="00805AFA" w:rsidP="00805AFA">
      <w:pPr>
        <w:pStyle w:val="Default"/>
        <w:ind w:firstLine="567"/>
        <w:jc w:val="both"/>
        <w:rPr>
          <w:sz w:val="28"/>
          <w:szCs w:val="28"/>
          <w:lang w:val="en-US"/>
        </w:rPr>
      </w:pPr>
    </w:p>
    <w:p w:rsidR="00063E29" w:rsidRPr="00763D63" w:rsidRDefault="00063E29" w:rsidP="00805AFA">
      <w:pPr>
        <w:pStyle w:val="Default"/>
        <w:ind w:firstLine="567"/>
        <w:jc w:val="both"/>
        <w:rPr>
          <w:sz w:val="28"/>
          <w:szCs w:val="28"/>
          <w:lang w:val="en-US"/>
        </w:rPr>
      </w:pPr>
    </w:p>
    <w:p w:rsidR="00063E29" w:rsidRPr="00763D63" w:rsidRDefault="00063E29" w:rsidP="00805AFA">
      <w:pPr>
        <w:pStyle w:val="Default"/>
        <w:ind w:firstLine="567"/>
        <w:jc w:val="both"/>
        <w:rPr>
          <w:sz w:val="28"/>
          <w:szCs w:val="28"/>
          <w:lang w:val="en-US"/>
        </w:rPr>
      </w:pPr>
    </w:p>
    <w:p w:rsidR="00204889" w:rsidRPr="00763D63" w:rsidRDefault="00204889" w:rsidP="00805AFA">
      <w:pPr>
        <w:pStyle w:val="Default"/>
        <w:ind w:firstLine="567"/>
        <w:jc w:val="both"/>
        <w:rPr>
          <w:sz w:val="28"/>
          <w:szCs w:val="28"/>
          <w:lang w:val="en-US"/>
        </w:rPr>
      </w:pPr>
    </w:p>
    <w:p w:rsidR="004B38B7" w:rsidRDefault="004B38B7" w:rsidP="00805AFA">
      <w:pPr>
        <w:pStyle w:val="Default"/>
        <w:ind w:firstLine="567"/>
        <w:jc w:val="both"/>
        <w:rPr>
          <w:sz w:val="28"/>
          <w:szCs w:val="28"/>
          <w:lang w:val="en-US"/>
        </w:rPr>
      </w:pPr>
    </w:p>
    <w:p w:rsidR="00763D63" w:rsidRDefault="00763D63" w:rsidP="00805AFA">
      <w:pPr>
        <w:pStyle w:val="Default"/>
        <w:ind w:firstLine="567"/>
        <w:jc w:val="both"/>
        <w:rPr>
          <w:sz w:val="28"/>
          <w:szCs w:val="28"/>
          <w:lang w:val="en-US"/>
        </w:rPr>
      </w:pPr>
    </w:p>
    <w:p w:rsidR="00763D63" w:rsidRPr="00763D63" w:rsidRDefault="00763D63" w:rsidP="00805AFA">
      <w:pPr>
        <w:pStyle w:val="Default"/>
        <w:ind w:firstLine="567"/>
        <w:jc w:val="both"/>
        <w:rPr>
          <w:sz w:val="28"/>
          <w:szCs w:val="28"/>
          <w:lang w:val="en-US"/>
        </w:rPr>
      </w:pPr>
    </w:p>
    <w:p w:rsidR="00063E29" w:rsidRPr="00763D63" w:rsidRDefault="00063E29" w:rsidP="00805AFA">
      <w:pPr>
        <w:pStyle w:val="Default"/>
        <w:ind w:firstLine="567"/>
        <w:jc w:val="both"/>
        <w:rPr>
          <w:sz w:val="28"/>
          <w:szCs w:val="28"/>
          <w:lang w:val="en-US"/>
        </w:rPr>
      </w:pPr>
    </w:p>
    <w:p w:rsidR="00215043" w:rsidRPr="0039269C" w:rsidRDefault="00215043" w:rsidP="004D3E37">
      <w:pPr>
        <w:spacing w:after="0" w:line="240" w:lineRule="auto"/>
        <w:ind w:firstLine="567"/>
        <w:jc w:val="both"/>
        <w:rPr>
          <w:rFonts w:ascii="Times New Roman" w:hAnsi="Times New Roman"/>
          <w:b/>
          <w:sz w:val="28"/>
          <w:szCs w:val="28"/>
          <w:lang w:val="en-US"/>
        </w:rPr>
      </w:pPr>
      <w:bookmarkStart w:id="1" w:name="_Hlk54704096"/>
      <w:r w:rsidRPr="0039269C">
        <w:rPr>
          <w:rFonts w:ascii="Times New Roman" w:hAnsi="Times New Roman"/>
          <w:b/>
          <w:sz w:val="28"/>
          <w:szCs w:val="28"/>
          <w:lang w:val="en-US"/>
        </w:rPr>
        <w:lastRenderedPageBreak/>
        <w:t xml:space="preserve">2 </w:t>
      </w:r>
      <w:r w:rsidR="00052151" w:rsidRPr="0039269C">
        <w:rPr>
          <w:rFonts w:ascii="Times New Roman" w:hAnsi="Times New Roman"/>
          <w:b/>
          <w:sz w:val="28"/>
          <w:szCs w:val="28"/>
          <w:lang w:val="en-US"/>
        </w:rPr>
        <w:t>E</w:t>
      </w:r>
      <w:r w:rsidR="0039269C" w:rsidRPr="0039269C">
        <w:rPr>
          <w:rFonts w:ascii="Times New Roman" w:hAnsi="Times New Roman"/>
          <w:b/>
          <w:sz w:val="28"/>
          <w:szCs w:val="28"/>
          <w:lang w:val="en-US"/>
        </w:rPr>
        <w:t xml:space="preserve">nergy efficiency projects rating </w:t>
      </w:r>
      <w:bookmarkEnd w:id="1"/>
    </w:p>
    <w:p w:rsidR="004D3E37" w:rsidRPr="00052151" w:rsidRDefault="004D3E37" w:rsidP="00E74873">
      <w:pPr>
        <w:spacing w:after="0" w:line="240" w:lineRule="auto"/>
        <w:ind w:firstLine="567"/>
        <w:jc w:val="both"/>
        <w:rPr>
          <w:rFonts w:ascii="Times New Roman" w:hAnsi="Times New Roman" w:cs="Times New Roman"/>
          <w:bCs/>
          <w:sz w:val="28"/>
          <w:lang w:val="en-US"/>
        </w:rPr>
      </w:pPr>
    </w:p>
    <w:p w:rsidR="00052151" w:rsidRPr="00745F24" w:rsidRDefault="00052151" w:rsidP="00052151">
      <w:pPr>
        <w:autoSpaceDE w:val="0"/>
        <w:autoSpaceDN w:val="0"/>
        <w:adjustRightInd w:val="0"/>
        <w:spacing w:after="0" w:line="240" w:lineRule="auto"/>
        <w:ind w:firstLine="567"/>
        <w:jc w:val="both"/>
        <w:rPr>
          <w:rFonts w:ascii="Times New Roman" w:hAnsi="Times New Roman" w:cs="Times New Roman"/>
          <w:bCs/>
          <w:sz w:val="28"/>
          <w:szCs w:val="28"/>
          <w:lang w:val="en-US"/>
        </w:rPr>
      </w:pPr>
      <w:r w:rsidRPr="00745F24">
        <w:rPr>
          <w:rFonts w:ascii="Times New Roman" w:hAnsi="Times New Roman" w:cs="Times New Roman"/>
          <w:bCs/>
          <w:sz w:val="28"/>
          <w:szCs w:val="28"/>
          <w:lang w:val="en-US"/>
        </w:rPr>
        <w:t>The investment attractiveness of energy efficiency projects depends on the use of a variety of assessment tools. Based on financial, technical, environmental and social performance and on previous standards: LEED - Guide to Energy and Environmental Design (USA); BREEAM - Environmental Assessment Method (UK); DGNB - certificate of sustainable construction (Germany), Standard STO NOSTROY 2.35.4-2011 - Residential and public buildings. A rating system for assessing the sustainability of the habitat (Russia) and studies of the concept of optimal cost (cost-optimal methodology), which became widely used after the adoption of the Directive 2010/31 / EC on the energy performance of buildings: Araujo et al. (2016), Ascione et al. (2016), Atanasiu et al. (2013), Ballarini et al. (2017), Becchio et al. (2015), Hamdy et al. (2017), Haase et al. (2015), Enseling and Loga (2013), Leutgöb and Rammerstorfer (2013), Ortiz et al. (2016), Pikas et al. (2015), Tadeu et al. (2016)</w:t>
      </w:r>
      <w:r>
        <w:rPr>
          <w:rFonts w:ascii="Times New Roman" w:hAnsi="Times New Roman" w:cs="Times New Roman"/>
          <w:bCs/>
          <w:sz w:val="28"/>
          <w:szCs w:val="28"/>
          <w:lang w:val="en-US"/>
        </w:rPr>
        <w:t>, we</w:t>
      </w:r>
      <w:r w:rsidRPr="00745F24">
        <w:rPr>
          <w:rFonts w:ascii="Times New Roman" w:hAnsi="Times New Roman" w:cs="Times New Roman"/>
          <w:bCs/>
          <w:sz w:val="28"/>
          <w:szCs w:val="28"/>
          <w:lang w:val="en-US"/>
        </w:rPr>
        <w:t xml:space="preserve"> developed a rating score to assess the attractiveness of energy efficiency projects [7-19].</w:t>
      </w:r>
    </w:p>
    <w:p w:rsidR="00052151" w:rsidRPr="00745F24" w:rsidRDefault="00052151" w:rsidP="00052151">
      <w:pPr>
        <w:autoSpaceDE w:val="0"/>
        <w:autoSpaceDN w:val="0"/>
        <w:adjustRightInd w:val="0"/>
        <w:spacing w:after="0" w:line="240" w:lineRule="auto"/>
        <w:ind w:firstLine="567"/>
        <w:jc w:val="both"/>
        <w:rPr>
          <w:rFonts w:ascii="Times New Roman" w:hAnsi="Times New Roman" w:cs="Times New Roman"/>
          <w:bCs/>
          <w:sz w:val="28"/>
          <w:szCs w:val="28"/>
          <w:lang w:val="en-US"/>
        </w:rPr>
      </w:pPr>
      <w:r w:rsidRPr="00745F24">
        <w:rPr>
          <w:rFonts w:ascii="Times New Roman" w:hAnsi="Times New Roman" w:cs="Times New Roman"/>
          <w:bCs/>
          <w:sz w:val="28"/>
          <w:szCs w:val="28"/>
          <w:lang w:val="en-US"/>
        </w:rPr>
        <w:t>The rating is determined by analyzing quantitative and qualitative factors. Among the energy efficiency indicators themselves, 5 groups are distinguished: by measurement methods, by the type of buildings, by the integrity of buildings, by stages of the life cycle of buildings, by types of measurements</w:t>
      </w:r>
      <w:r>
        <w:rPr>
          <w:rFonts w:ascii="Times New Roman" w:hAnsi="Times New Roman" w:cs="Times New Roman"/>
          <w:bCs/>
          <w:sz w:val="28"/>
          <w:szCs w:val="28"/>
          <w:lang w:val="en-US"/>
        </w:rPr>
        <w:t>. A</w:t>
      </w:r>
      <w:r w:rsidRPr="00745F24">
        <w:rPr>
          <w:rFonts w:ascii="Times New Roman" w:hAnsi="Times New Roman" w:cs="Times New Roman"/>
          <w:bCs/>
          <w:sz w:val="28"/>
          <w:szCs w:val="28"/>
          <w:lang w:val="en-US"/>
        </w:rPr>
        <w:t>ccording to the groups, groups of indicators are formed, united by certain criteria (</w:t>
      </w:r>
      <w:r>
        <w:rPr>
          <w:rFonts w:ascii="Times New Roman" w:hAnsi="Times New Roman" w:cs="Times New Roman"/>
          <w:bCs/>
          <w:sz w:val="28"/>
          <w:szCs w:val="28"/>
          <w:lang w:val="en-US"/>
        </w:rPr>
        <w:t>Appendix</w:t>
      </w:r>
      <w:r w:rsidRPr="00745F24">
        <w:rPr>
          <w:rFonts w:ascii="Times New Roman" w:hAnsi="Times New Roman" w:cs="Times New Roman"/>
          <w:bCs/>
          <w:sz w:val="28"/>
          <w:szCs w:val="28"/>
          <w:lang w:val="en-US"/>
        </w:rPr>
        <w:t xml:space="preserve"> A) [8].</w:t>
      </w:r>
    </w:p>
    <w:p w:rsidR="00052151" w:rsidRPr="00745F24" w:rsidRDefault="00052151" w:rsidP="00052151">
      <w:pPr>
        <w:autoSpaceDE w:val="0"/>
        <w:autoSpaceDN w:val="0"/>
        <w:adjustRightInd w:val="0"/>
        <w:spacing w:after="0" w:line="240" w:lineRule="auto"/>
        <w:ind w:firstLine="567"/>
        <w:jc w:val="both"/>
        <w:rPr>
          <w:rFonts w:ascii="Times New Roman" w:hAnsi="Times New Roman" w:cs="Times New Roman"/>
          <w:bCs/>
          <w:sz w:val="28"/>
          <w:szCs w:val="28"/>
          <w:lang w:val="en-US"/>
        </w:rPr>
      </w:pPr>
      <w:r w:rsidRPr="00745F24">
        <w:rPr>
          <w:rFonts w:ascii="Times New Roman" w:hAnsi="Times New Roman" w:cs="Times New Roman"/>
          <w:bCs/>
          <w:sz w:val="28"/>
          <w:szCs w:val="28"/>
          <w:lang w:val="en-US"/>
        </w:rPr>
        <w:t>The rating of energy efficiency projects is an opinion on the overall attractiveness of a given project for investors and its development potential. The rating system evaluates energy efficiency projects in 3 main categories. Each of the criteria is expressed by one or a group of indicators. Table 1 proposes rating criteria for evaluating energy efficiency projects.</w:t>
      </w:r>
    </w:p>
    <w:p w:rsidR="00052151" w:rsidRPr="00745F24" w:rsidRDefault="00052151" w:rsidP="00052151">
      <w:pPr>
        <w:autoSpaceDE w:val="0"/>
        <w:autoSpaceDN w:val="0"/>
        <w:adjustRightInd w:val="0"/>
        <w:spacing w:after="0" w:line="240" w:lineRule="auto"/>
        <w:ind w:firstLine="567"/>
        <w:jc w:val="both"/>
        <w:rPr>
          <w:rFonts w:ascii="Times New Roman" w:hAnsi="Times New Roman" w:cs="Times New Roman"/>
          <w:bCs/>
          <w:sz w:val="28"/>
          <w:szCs w:val="28"/>
          <w:lang w:val="en-US"/>
        </w:rPr>
      </w:pPr>
      <w:r w:rsidRPr="00745F24">
        <w:rPr>
          <w:rFonts w:ascii="Times New Roman" w:hAnsi="Times New Roman" w:cs="Times New Roman"/>
          <w:bCs/>
          <w:sz w:val="28"/>
          <w:szCs w:val="28"/>
          <w:lang w:val="en-US"/>
        </w:rPr>
        <w:t>To assess the overall potential, we sum up the partial parameters:</w:t>
      </w:r>
    </w:p>
    <w:p w:rsidR="00052151" w:rsidRPr="00745F24" w:rsidRDefault="00052151" w:rsidP="00052151">
      <w:pPr>
        <w:autoSpaceDE w:val="0"/>
        <w:autoSpaceDN w:val="0"/>
        <w:adjustRightInd w:val="0"/>
        <w:spacing w:after="0" w:line="240" w:lineRule="auto"/>
        <w:ind w:firstLine="567"/>
        <w:jc w:val="both"/>
        <w:rPr>
          <w:rFonts w:ascii="Times New Roman" w:hAnsi="Times New Roman" w:cs="Times New Roman"/>
          <w:bCs/>
          <w:sz w:val="28"/>
          <w:szCs w:val="28"/>
          <w:lang w:val="en-US"/>
        </w:rPr>
      </w:pPr>
      <w:r w:rsidRPr="00745F24">
        <w:rPr>
          <w:rFonts w:ascii="Times New Roman" w:hAnsi="Times New Roman" w:cs="Times New Roman"/>
          <w:bCs/>
          <w:sz w:val="28"/>
          <w:szCs w:val="28"/>
          <w:lang w:val="en-US"/>
        </w:rPr>
        <w:t>1) Collection of information and indicators characterizing each particular parameter necessary to assess the overall potential.</w:t>
      </w:r>
    </w:p>
    <w:p w:rsidR="00052151" w:rsidRPr="00745F24" w:rsidRDefault="00052151" w:rsidP="00052151">
      <w:pPr>
        <w:autoSpaceDE w:val="0"/>
        <w:autoSpaceDN w:val="0"/>
        <w:adjustRightInd w:val="0"/>
        <w:spacing w:after="0" w:line="240" w:lineRule="auto"/>
        <w:ind w:firstLine="567"/>
        <w:jc w:val="both"/>
        <w:rPr>
          <w:rFonts w:ascii="Times New Roman" w:hAnsi="Times New Roman" w:cs="Times New Roman"/>
          <w:bCs/>
          <w:sz w:val="28"/>
          <w:szCs w:val="28"/>
          <w:lang w:val="en-US"/>
        </w:rPr>
      </w:pPr>
      <w:r w:rsidRPr="00745F24">
        <w:rPr>
          <w:rFonts w:ascii="Times New Roman" w:hAnsi="Times New Roman" w:cs="Times New Roman"/>
          <w:bCs/>
          <w:sz w:val="28"/>
          <w:szCs w:val="28"/>
          <w:lang w:val="en-US"/>
        </w:rPr>
        <w:t>2) Calculation of the integral indicator of the parameter for the section.</w:t>
      </w:r>
    </w:p>
    <w:p w:rsidR="00052151" w:rsidRPr="00745F24" w:rsidRDefault="00052151" w:rsidP="00052151">
      <w:pPr>
        <w:autoSpaceDE w:val="0"/>
        <w:autoSpaceDN w:val="0"/>
        <w:adjustRightInd w:val="0"/>
        <w:spacing w:after="0" w:line="240" w:lineRule="auto"/>
        <w:ind w:firstLine="567"/>
        <w:jc w:val="both"/>
        <w:rPr>
          <w:rFonts w:ascii="Times New Roman" w:hAnsi="Times New Roman" w:cs="Times New Roman"/>
          <w:bCs/>
          <w:sz w:val="28"/>
          <w:szCs w:val="28"/>
          <w:lang w:val="en-US"/>
        </w:rPr>
      </w:pPr>
      <w:r w:rsidRPr="00745F24">
        <w:rPr>
          <w:rFonts w:ascii="Times New Roman" w:hAnsi="Times New Roman" w:cs="Times New Roman"/>
          <w:bCs/>
          <w:sz w:val="28"/>
          <w:szCs w:val="28"/>
          <w:lang w:val="en-US"/>
        </w:rPr>
        <w:t>3) Calculation of the integral indicator of the general indicator.</w:t>
      </w:r>
    </w:p>
    <w:p w:rsidR="00052151" w:rsidRPr="00745F24" w:rsidRDefault="00052151" w:rsidP="00052151">
      <w:pPr>
        <w:autoSpaceDE w:val="0"/>
        <w:autoSpaceDN w:val="0"/>
        <w:adjustRightInd w:val="0"/>
        <w:spacing w:after="0" w:line="240" w:lineRule="auto"/>
        <w:ind w:firstLine="567"/>
        <w:jc w:val="both"/>
        <w:rPr>
          <w:rFonts w:ascii="Times New Roman" w:hAnsi="Times New Roman" w:cs="Times New Roman"/>
          <w:bCs/>
          <w:sz w:val="28"/>
          <w:szCs w:val="28"/>
          <w:lang w:val="en-US"/>
        </w:rPr>
      </w:pPr>
      <w:r w:rsidRPr="00745F24">
        <w:rPr>
          <w:rFonts w:ascii="Times New Roman" w:hAnsi="Times New Roman" w:cs="Times New Roman"/>
          <w:bCs/>
          <w:sz w:val="28"/>
          <w:szCs w:val="28"/>
          <w:lang w:val="en-US"/>
        </w:rPr>
        <w:t>4) Assigning an energy efficiency rating to the project.</w:t>
      </w:r>
    </w:p>
    <w:p w:rsidR="00052151" w:rsidRPr="00745F24" w:rsidRDefault="00052151" w:rsidP="00052151">
      <w:pPr>
        <w:autoSpaceDE w:val="0"/>
        <w:autoSpaceDN w:val="0"/>
        <w:adjustRightInd w:val="0"/>
        <w:spacing w:after="0" w:line="240" w:lineRule="auto"/>
        <w:ind w:firstLine="567"/>
        <w:jc w:val="both"/>
        <w:rPr>
          <w:rFonts w:ascii="Times New Roman" w:hAnsi="Times New Roman" w:cs="Times New Roman"/>
          <w:bCs/>
          <w:sz w:val="28"/>
          <w:szCs w:val="28"/>
          <w:lang w:val="en-US"/>
        </w:rPr>
      </w:pPr>
      <w:r w:rsidRPr="00745F24">
        <w:rPr>
          <w:rFonts w:ascii="Times New Roman" w:hAnsi="Times New Roman" w:cs="Times New Roman"/>
          <w:bCs/>
          <w:sz w:val="28"/>
          <w:szCs w:val="28"/>
          <w:lang w:val="en-US"/>
        </w:rPr>
        <w:t>5) Analysis of the results of assessing the rating of energy efficiency.</w:t>
      </w:r>
    </w:p>
    <w:p w:rsidR="00052151" w:rsidRPr="00745F24" w:rsidRDefault="00052151" w:rsidP="00052151">
      <w:pPr>
        <w:autoSpaceDE w:val="0"/>
        <w:autoSpaceDN w:val="0"/>
        <w:adjustRightInd w:val="0"/>
        <w:spacing w:after="0" w:line="240" w:lineRule="auto"/>
        <w:ind w:firstLine="567"/>
        <w:jc w:val="both"/>
        <w:rPr>
          <w:rFonts w:ascii="Times New Roman" w:hAnsi="Times New Roman" w:cs="Times New Roman"/>
          <w:bCs/>
          <w:sz w:val="28"/>
          <w:szCs w:val="28"/>
          <w:lang w:val="en-US"/>
        </w:rPr>
      </w:pPr>
      <w:r w:rsidRPr="00745F24">
        <w:rPr>
          <w:rFonts w:ascii="Times New Roman" w:hAnsi="Times New Roman" w:cs="Times New Roman"/>
          <w:bCs/>
          <w:sz w:val="28"/>
          <w:szCs w:val="28"/>
          <w:lang w:val="en-US"/>
        </w:rPr>
        <w:t xml:space="preserve">The final rating assessment is carried out on the basis of the resulting total value of the indicator. </w:t>
      </w:r>
    </w:p>
    <w:p w:rsidR="009A72B4" w:rsidRPr="00052151" w:rsidRDefault="009A72B4" w:rsidP="00C85243">
      <w:pPr>
        <w:autoSpaceDE w:val="0"/>
        <w:autoSpaceDN w:val="0"/>
        <w:adjustRightInd w:val="0"/>
        <w:spacing w:after="0" w:line="240" w:lineRule="auto"/>
        <w:ind w:firstLine="567"/>
        <w:jc w:val="both"/>
        <w:rPr>
          <w:rFonts w:ascii="Times New Roman" w:hAnsi="Times New Roman" w:cs="Times New Roman"/>
          <w:bCs/>
          <w:sz w:val="28"/>
          <w:szCs w:val="28"/>
          <w:lang w:val="en-US"/>
        </w:rPr>
      </w:pPr>
    </w:p>
    <w:p w:rsidR="009A72B4" w:rsidRPr="00052151" w:rsidRDefault="009A72B4" w:rsidP="00C85243">
      <w:pPr>
        <w:autoSpaceDE w:val="0"/>
        <w:autoSpaceDN w:val="0"/>
        <w:adjustRightInd w:val="0"/>
        <w:spacing w:after="0" w:line="240" w:lineRule="auto"/>
        <w:ind w:firstLine="567"/>
        <w:jc w:val="both"/>
        <w:rPr>
          <w:rFonts w:ascii="Times New Roman" w:hAnsi="Times New Roman" w:cs="Times New Roman"/>
          <w:bCs/>
          <w:sz w:val="28"/>
          <w:szCs w:val="28"/>
          <w:lang w:val="en-US"/>
        </w:rPr>
      </w:pPr>
    </w:p>
    <w:p w:rsidR="009A72B4" w:rsidRDefault="009A72B4" w:rsidP="00C85243">
      <w:pPr>
        <w:autoSpaceDE w:val="0"/>
        <w:autoSpaceDN w:val="0"/>
        <w:adjustRightInd w:val="0"/>
        <w:spacing w:after="0" w:line="240" w:lineRule="auto"/>
        <w:ind w:firstLine="567"/>
        <w:jc w:val="both"/>
        <w:rPr>
          <w:rFonts w:ascii="Times New Roman" w:hAnsi="Times New Roman" w:cs="Times New Roman"/>
          <w:bCs/>
          <w:sz w:val="28"/>
          <w:szCs w:val="28"/>
          <w:lang w:val="en-US"/>
        </w:rPr>
      </w:pPr>
    </w:p>
    <w:p w:rsidR="00052151" w:rsidRDefault="00052151" w:rsidP="00C85243">
      <w:pPr>
        <w:autoSpaceDE w:val="0"/>
        <w:autoSpaceDN w:val="0"/>
        <w:adjustRightInd w:val="0"/>
        <w:spacing w:after="0" w:line="240" w:lineRule="auto"/>
        <w:ind w:firstLine="567"/>
        <w:jc w:val="both"/>
        <w:rPr>
          <w:rFonts w:ascii="Times New Roman" w:hAnsi="Times New Roman" w:cs="Times New Roman"/>
          <w:bCs/>
          <w:sz w:val="28"/>
          <w:szCs w:val="28"/>
          <w:lang w:val="en-US"/>
        </w:rPr>
      </w:pPr>
    </w:p>
    <w:p w:rsidR="00052151" w:rsidRDefault="00052151" w:rsidP="00C85243">
      <w:pPr>
        <w:autoSpaceDE w:val="0"/>
        <w:autoSpaceDN w:val="0"/>
        <w:adjustRightInd w:val="0"/>
        <w:spacing w:after="0" w:line="240" w:lineRule="auto"/>
        <w:ind w:firstLine="567"/>
        <w:jc w:val="both"/>
        <w:rPr>
          <w:rFonts w:ascii="Times New Roman" w:hAnsi="Times New Roman" w:cs="Times New Roman"/>
          <w:bCs/>
          <w:sz w:val="28"/>
          <w:szCs w:val="28"/>
          <w:lang w:val="en-US"/>
        </w:rPr>
      </w:pPr>
    </w:p>
    <w:p w:rsidR="00052151" w:rsidRDefault="00052151" w:rsidP="00C85243">
      <w:pPr>
        <w:autoSpaceDE w:val="0"/>
        <w:autoSpaceDN w:val="0"/>
        <w:adjustRightInd w:val="0"/>
        <w:spacing w:after="0" w:line="240" w:lineRule="auto"/>
        <w:ind w:firstLine="567"/>
        <w:jc w:val="both"/>
        <w:rPr>
          <w:rFonts w:ascii="Times New Roman" w:hAnsi="Times New Roman" w:cs="Times New Roman"/>
          <w:bCs/>
          <w:sz w:val="28"/>
          <w:szCs w:val="28"/>
          <w:lang w:val="en-US"/>
        </w:rPr>
      </w:pPr>
    </w:p>
    <w:p w:rsidR="00052151" w:rsidRDefault="00052151" w:rsidP="00C85243">
      <w:pPr>
        <w:autoSpaceDE w:val="0"/>
        <w:autoSpaceDN w:val="0"/>
        <w:adjustRightInd w:val="0"/>
        <w:spacing w:after="0" w:line="240" w:lineRule="auto"/>
        <w:ind w:firstLine="567"/>
        <w:jc w:val="both"/>
        <w:rPr>
          <w:rFonts w:ascii="Times New Roman" w:hAnsi="Times New Roman" w:cs="Times New Roman"/>
          <w:bCs/>
          <w:sz w:val="28"/>
          <w:szCs w:val="28"/>
          <w:lang w:val="en-US"/>
        </w:rPr>
      </w:pPr>
    </w:p>
    <w:p w:rsidR="00052151" w:rsidRDefault="00052151" w:rsidP="00C85243">
      <w:pPr>
        <w:autoSpaceDE w:val="0"/>
        <w:autoSpaceDN w:val="0"/>
        <w:adjustRightInd w:val="0"/>
        <w:spacing w:after="0" w:line="240" w:lineRule="auto"/>
        <w:ind w:firstLine="567"/>
        <w:jc w:val="both"/>
        <w:rPr>
          <w:rFonts w:ascii="Times New Roman" w:hAnsi="Times New Roman" w:cs="Times New Roman"/>
          <w:bCs/>
          <w:sz w:val="28"/>
          <w:szCs w:val="28"/>
          <w:lang w:val="en-US"/>
        </w:rPr>
      </w:pPr>
    </w:p>
    <w:p w:rsidR="00052151" w:rsidRPr="00052151" w:rsidRDefault="00052151" w:rsidP="00C85243">
      <w:pPr>
        <w:autoSpaceDE w:val="0"/>
        <w:autoSpaceDN w:val="0"/>
        <w:adjustRightInd w:val="0"/>
        <w:spacing w:after="0" w:line="240" w:lineRule="auto"/>
        <w:ind w:firstLine="567"/>
        <w:jc w:val="both"/>
        <w:rPr>
          <w:rFonts w:ascii="Times New Roman" w:hAnsi="Times New Roman" w:cs="Times New Roman"/>
          <w:bCs/>
          <w:sz w:val="28"/>
          <w:szCs w:val="28"/>
          <w:lang w:val="en-US"/>
        </w:rPr>
      </w:pPr>
    </w:p>
    <w:p w:rsidR="009D4126" w:rsidRPr="00052151" w:rsidRDefault="009D4126" w:rsidP="00C85243">
      <w:pPr>
        <w:autoSpaceDE w:val="0"/>
        <w:autoSpaceDN w:val="0"/>
        <w:adjustRightInd w:val="0"/>
        <w:spacing w:after="0" w:line="240" w:lineRule="auto"/>
        <w:ind w:firstLine="567"/>
        <w:jc w:val="both"/>
        <w:rPr>
          <w:rFonts w:ascii="Times New Roman" w:hAnsi="Times New Roman" w:cs="Times New Roman"/>
          <w:bCs/>
          <w:sz w:val="28"/>
          <w:szCs w:val="28"/>
          <w:lang w:val="en-US"/>
        </w:rPr>
      </w:pPr>
    </w:p>
    <w:p w:rsidR="00052151" w:rsidRPr="00745F24" w:rsidRDefault="00052151" w:rsidP="00052151">
      <w:pPr>
        <w:spacing w:after="0" w:line="240" w:lineRule="auto"/>
        <w:jc w:val="both"/>
        <w:rPr>
          <w:rFonts w:ascii="Times New Roman" w:hAnsi="Times New Roman" w:cs="Times New Roman"/>
          <w:bCs/>
          <w:sz w:val="28"/>
          <w:szCs w:val="28"/>
          <w:lang w:val="en-US"/>
        </w:rPr>
      </w:pPr>
      <w:r w:rsidRPr="00745F24">
        <w:rPr>
          <w:rFonts w:ascii="Times New Roman" w:hAnsi="Times New Roman" w:cs="Times New Roman"/>
          <w:bCs/>
          <w:sz w:val="28"/>
          <w:szCs w:val="28"/>
          <w:lang w:val="en-US"/>
        </w:rPr>
        <w:lastRenderedPageBreak/>
        <w:t>Table 1 - Rating criteria for evaluating energy efficiency projects</w:t>
      </w:r>
    </w:p>
    <w:tbl>
      <w:tblPr>
        <w:tblW w:w="5000" w:type="pct"/>
        <w:tblLayout w:type="fixed"/>
        <w:tblLook w:val="04A0"/>
      </w:tblPr>
      <w:tblGrid>
        <w:gridCol w:w="2801"/>
        <w:gridCol w:w="4534"/>
        <w:gridCol w:w="2513"/>
      </w:tblGrid>
      <w:tr w:rsidR="00052151" w:rsidRPr="00652D04" w:rsidTr="00052151">
        <w:trPr>
          <w:trHeight w:val="518"/>
        </w:trPr>
        <w:tc>
          <w:tcPr>
            <w:tcW w:w="1422" w:type="pct"/>
            <w:tcBorders>
              <w:top w:val="single" w:sz="4" w:space="0" w:color="auto"/>
              <w:left w:val="single" w:sz="4" w:space="0" w:color="auto"/>
              <w:bottom w:val="single" w:sz="4" w:space="0" w:color="auto"/>
              <w:right w:val="single" w:sz="4" w:space="0" w:color="auto"/>
            </w:tcBorders>
            <w:hideMark/>
          </w:tcPr>
          <w:p w:rsidR="00052151" w:rsidRPr="00652D04" w:rsidRDefault="00052151" w:rsidP="00052151">
            <w:pPr>
              <w:spacing w:line="240" w:lineRule="auto"/>
              <w:rPr>
                <w:rFonts w:ascii="Times New Roman" w:hAnsi="Times New Roman" w:cs="Times New Roman"/>
                <w:bCs/>
                <w:sz w:val="28"/>
                <w:szCs w:val="28"/>
              </w:rPr>
            </w:pPr>
            <w:r w:rsidRPr="00652D04">
              <w:rPr>
                <w:rFonts w:ascii="Times New Roman" w:hAnsi="Times New Roman" w:cs="Times New Roman"/>
                <w:bCs/>
                <w:sz w:val="28"/>
                <w:szCs w:val="28"/>
              </w:rPr>
              <w:t xml:space="preserve">Criterion  </w:t>
            </w:r>
          </w:p>
        </w:tc>
        <w:tc>
          <w:tcPr>
            <w:tcW w:w="2302" w:type="pct"/>
            <w:tcBorders>
              <w:top w:val="single" w:sz="4" w:space="0" w:color="auto"/>
              <w:left w:val="single" w:sz="4" w:space="0" w:color="auto"/>
              <w:bottom w:val="single" w:sz="4" w:space="0" w:color="auto"/>
              <w:right w:val="single" w:sz="4" w:space="0" w:color="auto"/>
            </w:tcBorders>
            <w:hideMark/>
          </w:tcPr>
          <w:p w:rsidR="00052151" w:rsidRPr="00652D04" w:rsidRDefault="00052151" w:rsidP="00052151">
            <w:pPr>
              <w:spacing w:line="240" w:lineRule="auto"/>
              <w:rPr>
                <w:rFonts w:ascii="Times New Roman" w:hAnsi="Times New Roman" w:cs="Times New Roman"/>
                <w:bCs/>
                <w:sz w:val="28"/>
                <w:szCs w:val="28"/>
              </w:rPr>
            </w:pPr>
            <w:r w:rsidRPr="00652D04">
              <w:rPr>
                <w:rFonts w:ascii="Times New Roman" w:hAnsi="Times New Roman" w:cs="Times New Roman"/>
                <w:bCs/>
                <w:sz w:val="28"/>
                <w:szCs w:val="28"/>
              </w:rPr>
              <w:t xml:space="preserve"> Parameter  </w:t>
            </w:r>
          </w:p>
        </w:tc>
        <w:tc>
          <w:tcPr>
            <w:tcW w:w="1276" w:type="pct"/>
            <w:tcBorders>
              <w:top w:val="single" w:sz="4" w:space="0" w:color="auto"/>
              <w:left w:val="single" w:sz="4" w:space="0" w:color="auto"/>
              <w:bottom w:val="single" w:sz="4" w:space="0" w:color="auto"/>
              <w:right w:val="single" w:sz="4" w:space="0" w:color="auto"/>
            </w:tcBorders>
          </w:tcPr>
          <w:p w:rsidR="00052151" w:rsidRPr="00652D04" w:rsidRDefault="00052151" w:rsidP="00052151">
            <w:pPr>
              <w:spacing w:line="240" w:lineRule="auto"/>
              <w:rPr>
                <w:rFonts w:ascii="Times New Roman" w:hAnsi="Times New Roman" w:cs="Times New Roman"/>
                <w:bCs/>
                <w:sz w:val="28"/>
                <w:szCs w:val="28"/>
              </w:rPr>
            </w:pPr>
            <w:r w:rsidRPr="00652D04">
              <w:rPr>
                <w:rFonts w:ascii="Times New Roman" w:hAnsi="Times New Roman" w:cs="Times New Roman"/>
                <w:bCs/>
                <w:sz w:val="28"/>
                <w:szCs w:val="28"/>
              </w:rPr>
              <w:t xml:space="preserve">  Points (maximum)</w:t>
            </w:r>
          </w:p>
        </w:tc>
      </w:tr>
      <w:tr w:rsidR="00052151" w:rsidRPr="00652D04" w:rsidTr="00052151">
        <w:trPr>
          <w:trHeight w:val="201"/>
        </w:trPr>
        <w:tc>
          <w:tcPr>
            <w:tcW w:w="3724" w:type="pct"/>
            <w:gridSpan w:val="2"/>
            <w:tcBorders>
              <w:top w:val="single" w:sz="4" w:space="0" w:color="auto"/>
              <w:left w:val="single" w:sz="4" w:space="0" w:color="auto"/>
              <w:bottom w:val="single" w:sz="4" w:space="0" w:color="auto"/>
              <w:right w:val="single" w:sz="4" w:space="0" w:color="auto"/>
            </w:tcBorders>
            <w:hideMark/>
          </w:tcPr>
          <w:p w:rsidR="00052151" w:rsidRPr="00745F24" w:rsidRDefault="00052151" w:rsidP="00052151">
            <w:pPr>
              <w:spacing w:after="0" w:line="240" w:lineRule="auto"/>
              <w:jc w:val="center"/>
              <w:rPr>
                <w:rFonts w:ascii="Times New Roman" w:hAnsi="Times New Roman" w:cs="Times New Roman"/>
                <w:bCs/>
                <w:sz w:val="24"/>
                <w:szCs w:val="24"/>
                <w:lang w:val="en-US"/>
              </w:rPr>
            </w:pPr>
            <w:r w:rsidRPr="00745F24">
              <w:rPr>
                <w:rFonts w:ascii="Times New Roman" w:hAnsi="Times New Roman" w:cs="Times New Roman"/>
                <w:bCs/>
                <w:sz w:val="24"/>
                <w:szCs w:val="24"/>
                <w:lang w:val="en-US"/>
              </w:rPr>
              <w:t>Energy saving and energy efficiency</w:t>
            </w:r>
          </w:p>
        </w:tc>
        <w:tc>
          <w:tcPr>
            <w:tcW w:w="1276" w:type="pct"/>
            <w:tcBorders>
              <w:top w:val="single" w:sz="4" w:space="0" w:color="auto"/>
              <w:left w:val="single" w:sz="4" w:space="0" w:color="auto"/>
              <w:bottom w:val="single" w:sz="4" w:space="0" w:color="auto"/>
              <w:right w:val="single" w:sz="4" w:space="0" w:color="auto"/>
            </w:tcBorders>
          </w:tcPr>
          <w:p w:rsidR="00052151" w:rsidRPr="00652D04" w:rsidRDefault="00052151" w:rsidP="00052151">
            <w:pPr>
              <w:spacing w:after="0" w:line="240" w:lineRule="auto"/>
              <w:jc w:val="center"/>
              <w:rPr>
                <w:rFonts w:ascii="Times New Roman" w:hAnsi="Times New Roman" w:cs="Times New Roman"/>
                <w:bCs/>
                <w:sz w:val="24"/>
                <w:szCs w:val="24"/>
              </w:rPr>
            </w:pPr>
            <w:r w:rsidRPr="00652D04">
              <w:rPr>
                <w:rFonts w:ascii="Times New Roman" w:hAnsi="Times New Roman" w:cs="Times New Roman"/>
                <w:bCs/>
                <w:sz w:val="24"/>
                <w:szCs w:val="24"/>
              </w:rPr>
              <w:t>35</w:t>
            </w:r>
          </w:p>
        </w:tc>
      </w:tr>
      <w:tr w:rsidR="00052151" w:rsidRPr="00442EB4" w:rsidTr="00052151">
        <w:tc>
          <w:tcPr>
            <w:tcW w:w="1422" w:type="pct"/>
            <w:tcBorders>
              <w:top w:val="single" w:sz="4" w:space="0" w:color="auto"/>
              <w:left w:val="single" w:sz="4" w:space="0" w:color="auto"/>
              <w:bottom w:val="single" w:sz="4" w:space="0" w:color="auto"/>
              <w:right w:val="single" w:sz="4" w:space="0" w:color="auto"/>
            </w:tcBorders>
            <w:hideMark/>
          </w:tcPr>
          <w:p w:rsidR="00052151" w:rsidRPr="00745F24" w:rsidRDefault="00052151" w:rsidP="00052151">
            <w:pPr>
              <w:spacing w:after="0" w:line="240" w:lineRule="auto"/>
              <w:jc w:val="both"/>
              <w:rPr>
                <w:rFonts w:ascii="Times New Roman" w:hAnsi="Times New Roman" w:cs="Times New Roman"/>
                <w:bCs/>
                <w:sz w:val="24"/>
                <w:szCs w:val="24"/>
                <w:lang w:val="en-US"/>
              </w:rPr>
            </w:pPr>
            <w:r w:rsidRPr="00745F24">
              <w:rPr>
                <w:rFonts w:ascii="Times New Roman" w:hAnsi="Times New Roman" w:cs="Times New Roman"/>
                <w:bCs/>
                <w:sz w:val="24"/>
                <w:szCs w:val="24"/>
                <w:lang w:val="en-US"/>
              </w:rPr>
              <w:t>Heat consumption for heating, hot</w:t>
            </w:r>
          </w:p>
          <w:p w:rsidR="00052151" w:rsidRPr="00652D04" w:rsidRDefault="00052151" w:rsidP="00052151">
            <w:pPr>
              <w:spacing w:after="0" w:line="240" w:lineRule="auto"/>
              <w:jc w:val="both"/>
              <w:rPr>
                <w:rFonts w:ascii="Times New Roman" w:hAnsi="Times New Roman" w:cs="Times New Roman"/>
                <w:bCs/>
                <w:sz w:val="24"/>
                <w:szCs w:val="24"/>
                <w:lang w:val="kk-KZ"/>
              </w:rPr>
            </w:pPr>
            <w:r w:rsidRPr="00745F24">
              <w:rPr>
                <w:rFonts w:ascii="Times New Roman" w:hAnsi="Times New Roman" w:cs="Times New Roman"/>
                <w:bCs/>
                <w:sz w:val="24"/>
                <w:szCs w:val="24"/>
                <w:lang w:val="en-US"/>
              </w:rPr>
              <w:t xml:space="preserve">water supply and ventilation of the building </w:t>
            </w:r>
            <w:r w:rsidRPr="00652D04">
              <w:rPr>
                <w:rFonts w:ascii="Times New Roman" w:hAnsi="Times New Roman" w:cs="Times New Roman"/>
                <w:bCs/>
                <w:sz w:val="24"/>
                <w:szCs w:val="24"/>
                <w:lang w:val="kk-KZ"/>
              </w:rPr>
              <w:t xml:space="preserve"> </w:t>
            </w:r>
          </w:p>
        </w:tc>
        <w:tc>
          <w:tcPr>
            <w:tcW w:w="2302" w:type="pct"/>
            <w:tcBorders>
              <w:top w:val="single" w:sz="4" w:space="0" w:color="auto"/>
              <w:left w:val="single" w:sz="4" w:space="0" w:color="auto"/>
              <w:bottom w:val="single" w:sz="4" w:space="0" w:color="auto"/>
              <w:right w:val="single" w:sz="4" w:space="0" w:color="auto"/>
            </w:tcBorders>
            <w:hideMark/>
          </w:tcPr>
          <w:p w:rsidR="00052151" w:rsidRPr="00652D04" w:rsidRDefault="00052151" w:rsidP="00052151">
            <w:pPr>
              <w:spacing w:after="0" w:line="240" w:lineRule="auto"/>
              <w:jc w:val="both"/>
              <w:rPr>
                <w:rFonts w:ascii="Times New Roman" w:hAnsi="Times New Roman" w:cs="Times New Roman"/>
                <w:bCs/>
                <w:sz w:val="24"/>
                <w:szCs w:val="24"/>
                <w:lang w:val="kk-KZ"/>
              </w:rPr>
            </w:pPr>
            <w:r w:rsidRPr="00652D04">
              <w:rPr>
                <w:rFonts w:ascii="Times New Roman" w:hAnsi="Times New Roman" w:cs="Times New Roman"/>
                <w:bCs/>
                <w:sz w:val="24"/>
                <w:szCs w:val="24"/>
                <w:lang w:val="kk-KZ"/>
              </w:rPr>
              <w:t xml:space="preserve"> </w:t>
            </w:r>
            <w:r w:rsidRPr="00745F24">
              <w:rPr>
                <w:rFonts w:ascii="Times New Roman" w:hAnsi="Times New Roman" w:cs="Times New Roman"/>
                <w:bCs/>
                <w:sz w:val="24"/>
                <w:szCs w:val="24"/>
                <w:lang w:val="en-US"/>
              </w:rPr>
              <w:t xml:space="preserve">Saving heat energy is achieved through energy-saving measures in the heating system. </w:t>
            </w:r>
            <w:r w:rsidRPr="00652D04">
              <w:rPr>
                <w:rFonts w:ascii="Times New Roman" w:hAnsi="Times New Roman" w:cs="Times New Roman"/>
                <w:bCs/>
                <w:sz w:val="24"/>
                <w:szCs w:val="24"/>
                <w:lang w:val="kk-KZ"/>
              </w:rPr>
              <w:t xml:space="preserve"> </w:t>
            </w:r>
          </w:p>
        </w:tc>
        <w:tc>
          <w:tcPr>
            <w:tcW w:w="1276" w:type="pct"/>
            <w:tcBorders>
              <w:top w:val="single" w:sz="4" w:space="0" w:color="auto"/>
              <w:left w:val="single" w:sz="4" w:space="0" w:color="auto"/>
              <w:bottom w:val="single" w:sz="4" w:space="0" w:color="auto"/>
              <w:right w:val="single" w:sz="4" w:space="0" w:color="auto"/>
            </w:tcBorders>
          </w:tcPr>
          <w:p w:rsidR="00052151" w:rsidRPr="00745F24" w:rsidRDefault="00052151" w:rsidP="00052151">
            <w:pPr>
              <w:spacing w:after="0" w:line="240" w:lineRule="auto"/>
              <w:rPr>
                <w:rFonts w:ascii="Times New Roman" w:hAnsi="Times New Roman" w:cs="Times New Roman"/>
                <w:bCs/>
                <w:sz w:val="24"/>
                <w:szCs w:val="24"/>
                <w:lang w:val="en-US"/>
              </w:rPr>
            </w:pPr>
            <w:r w:rsidRPr="00745F24">
              <w:rPr>
                <w:rFonts w:ascii="Times New Roman" w:hAnsi="Times New Roman" w:cs="Times New Roman"/>
                <w:bCs/>
                <w:sz w:val="24"/>
                <w:szCs w:val="24"/>
                <w:lang w:val="en-US"/>
              </w:rPr>
              <w:t>From 2 to 16 depending on the energy efficiency category</w:t>
            </w:r>
          </w:p>
        </w:tc>
      </w:tr>
      <w:tr w:rsidR="00052151" w:rsidRPr="00652D04" w:rsidTr="00052151">
        <w:tc>
          <w:tcPr>
            <w:tcW w:w="1422" w:type="pct"/>
            <w:tcBorders>
              <w:top w:val="single" w:sz="4" w:space="0" w:color="auto"/>
              <w:left w:val="single" w:sz="4" w:space="0" w:color="auto"/>
              <w:bottom w:val="single" w:sz="4" w:space="0" w:color="auto"/>
              <w:right w:val="single" w:sz="4" w:space="0" w:color="auto"/>
            </w:tcBorders>
            <w:hideMark/>
          </w:tcPr>
          <w:p w:rsidR="00052151" w:rsidRPr="00652D04" w:rsidRDefault="00052151" w:rsidP="00052151">
            <w:pPr>
              <w:spacing w:line="240" w:lineRule="auto"/>
              <w:rPr>
                <w:rFonts w:ascii="Times New Roman" w:hAnsi="Times New Roman" w:cs="Times New Roman"/>
                <w:bCs/>
                <w:sz w:val="24"/>
                <w:szCs w:val="24"/>
              </w:rPr>
            </w:pPr>
            <w:r w:rsidRPr="00652D04">
              <w:rPr>
                <w:rFonts w:ascii="Times New Roman" w:hAnsi="Times New Roman" w:cs="Times New Roman"/>
                <w:bCs/>
                <w:sz w:val="24"/>
                <w:szCs w:val="24"/>
              </w:rPr>
              <w:t xml:space="preserve">Electricity consumption  </w:t>
            </w:r>
          </w:p>
        </w:tc>
        <w:tc>
          <w:tcPr>
            <w:tcW w:w="2302" w:type="pct"/>
            <w:tcBorders>
              <w:top w:val="single" w:sz="4" w:space="0" w:color="auto"/>
              <w:left w:val="single" w:sz="4" w:space="0" w:color="auto"/>
              <w:bottom w:val="single" w:sz="4" w:space="0" w:color="auto"/>
              <w:right w:val="single" w:sz="4" w:space="0" w:color="auto"/>
            </w:tcBorders>
            <w:hideMark/>
          </w:tcPr>
          <w:p w:rsidR="00052151" w:rsidRPr="00745F24" w:rsidRDefault="00052151" w:rsidP="00052151">
            <w:pPr>
              <w:spacing w:line="240" w:lineRule="auto"/>
              <w:rPr>
                <w:rFonts w:ascii="Times New Roman" w:hAnsi="Times New Roman" w:cs="Times New Roman"/>
                <w:bCs/>
                <w:sz w:val="24"/>
                <w:szCs w:val="24"/>
                <w:lang w:val="en-US"/>
              </w:rPr>
            </w:pPr>
            <w:r w:rsidRPr="00745F24">
              <w:rPr>
                <w:rFonts w:ascii="Times New Roman" w:hAnsi="Times New Roman" w:cs="Times New Roman"/>
                <w:bCs/>
                <w:sz w:val="24"/>
                <w:szCs w:val="24"/>
                <w:lang w:val="en-US"/>
              </w:rPr>
              <w:t>Specific electricity consumption for lighting public places in relation to the normative indicator and the use of energy-efficient lighting</w:t>
            </w:r>
          </w:p>
        </w:tc>
        <w:tc>
          <w:tcPr>
            <w:tcW w:w="1276" w:type="pct"/>
            <w:tcBorders>
              <w:top w:val="single" w:sz="4" w:space="0" w:color="auto"/>
              <w:left w:val="single" w:sz="4" w:space="0" w:color="auto"/>
              <w:bottom w:val="single" w:sz="4" w:space="0" w:color="auto"/>
              <w:right w:val="single" w:sz="4" w:space="0" w:color="auto"/>
            </w:tcBorders>
          </w:tcPr>
          <w:p w:rsidR="00052151" w:rsidRPr="00652D04" w:rsidRDefault="00052151" w:rsidP="00052151">
            <w:pPr>
              <w:spacing w:after="0" w:line="240" w:lineRule="auto"/>
              <w:rPr>
                <w:rFonts w:ascii="Times New Roman" w:hAnsi="Times New Roman" w:cs="Times New Roman"/>
                <w:bCs/>
                <w:sz w:val="24"/>
                <w:szCs w:val="24"/>
              </w:rPr>
            </w:pPr>
            <w:r w:rsidRPr="00652D04">
              <w:rPr>
                <w:rFonts w:ascii="Times New Roman" w:hAnsi="Times New Roman" w:cs="Times New Roman"/>
                <w:bCs/>
                <w:sz w:val="24"/>
                <w:szCs w:val="24"/>
              </w:rPr>
              <w:t>6</w:t>
            </w:r>
          </w:p>
        </w:tc>
      </w:tr>
      <w:tr w:rsidR="00052151" w:rsidRPr="00442EB4" w:rsidTr="00052151">
        <w:tc>
          <w:tcPr>
            <w:tcW w:w="1422" w:type="pct"/>
            <w:tcBorders>
              <w:top w:val="single" w:sz="4" w:space="0" w:color="auto"/>
              <w:left w:val="single" w:sz="4" w:space="0" w:color="auto"/>
              <w:bottom w:val="single" w:sz="4" w:space="0" w:color="auto"/>
              <w:right w:val="single" w:sz="4" w:space="0" w:color="auto"/>
            </w:tcBorders>
            <w:hideMark/>
          </w:tcPr>
          <w:p w:rsidR="00052151" w:rsidRPr="00745F24" w:rsidRDefault="00052151" w:rsidP="00052151">
            <w:pPr>
              <w:spacing w:line="240" w:lineRule="auto"/>
              <w:rPr>
                <w:rFonts w:ascii="Times New Roman" w:hAnsi="Times New Roman" w:cs="Times New Roman"/>
                <w:bCs/>
                <w:sz w:val="24"/>
                <w:szCs w:val="24"/>
                <w:lang w:val="en-US"/>
              </w:rPr>
            </w:pPr>
            <w:r w:rsidRPr="00745F24">
              <w:rPr>
                <w:rFonts w:ascii="Times New Roman" w:hAnsi="Times New Roman" w:cs="Times New Roman"/>
                <w:bCs/>
                <w:sz w:val="24"/>
                <w:szCs w:val="24"/>
                <w:lang w:val="en-US"/>
              </w:rPr>
              <w:t xml:space="preserve">Primary energy consumption for utility systems  </w:t>
            </w:r>
          </w:p>
        </w:tc>
        <w:tc>
          <w:tcPr>
            <w:tcW w:w="2302" w:type="pct"/>
            <w:tcBorders>
              <w:top w:val="single" w:sz="4" w:space="0" w:color="auto"/>
              <w:left w:val="single" w:sz="4" w:space="0" w:color="auto"/>
              <w:bottom w:val="single" w:sz="4" w:space="0" w:color="auto"/>
              <w:right w:val="single" w:sz="4" w:space="0" w:color="auto"/>
            </w:tcBorders>
            <w:hideMark/>
          </w:tcPr>
          <w:p w:rsidR="00052151" w:rsidRPr="00745F24" w:rsidRDefault="00052151" w:rsidP="00052151">
            <w:pPr>
              <w:spacing w:line="240" w:lineRule="auto"/>
              <w:rPr>
                <w:rFonts w:ascii="Times New Roman" w:hAnsi="Times New Roman" w:cs="Times New Roman"/>
                <w:bCs/>
                <w:sz w:val="24"/>
                <w:szCs w:val="24"/>
                <w:lang w:val="en-US"/>
              </w:rPr>
            </w:pPr>
            <w:r w:rsidRPr="00745F24">
              <w:rPr>
                <w:rFonts w:ascii="Times New Roman" w:hAnsi="Times New Roman" w:cs="Times New Roman"/>
                <w:bCs/>
                <w:sz w:val="24"/>
                <w:szCs w:val="24"/>
                <w:lang w:val="en-US"/>
              </w:rPr>
              <w:t>Equipment energy efficiency according to EU standards From 1 to 8 depending on the energy efficiency category</w:t>
            </w:r>
          </w:p>
        </w:tc>
        <w:tc>
          <w:tcPr>
            <w:tcW w:w="1276" w:type="pct"/>
            <w:tcBorders>
              <w:top w:val="single" w:sz="4" w:space="0" w:color="auto"/>
              <w:left w:val="single" w:sz="4" w:space="0" w:color="auto"/>
              <w:bottom w:val="single" w:sz="4" w:space="0" w:color="auto"/>
              <w:right w:val="single" w:sz="4" w:space="0" w:color="auto"/>
            </w:tcBorders>
          </w:tcPr>
          <w:p w:rsidR="00052151" w:rsidRPr="00745F24" w:rsidRDefault="00052151" w:rsidP="00052151">
            <w:pPr>
              <w:spacing w:line="240" w:lineRule="auto"/>
              <w:rPr>
                <w:rFonts w:ascii="Times New Roman" w:hAnsi="Times New Roman" w:cs="Times New Roman"/>
                <w:bCs/>
                <w:sz w:val="24"/>
                <w:szCs w:val="24"/>
                <w:lang w:val="en-US"/>
              </w:rPr>
            </w:pPr>
            <w:r w:rsidRPr="00745F24">
              <w:rPr>
                <w:rFonts w:ascii="Times New Roman" w:hAnsi="Times New Roman" w:cs="Times New Roman"/>
                <w:bCs/>
                <w:sz w:val="24"/>
                <w:szCs w:val="24"/>
                <w:lang w:val="en-US"/>
              </w:rPr>
              <w:t>From 1 to 8 depending on the energy efficiency category</w:t>
            </w:r>
          </w:p>
        </w:tc>
      </w:tr>
      <w:tr w:rsidR="00052151" w:rsidRPr="00652D04" w:rsidTr="00052151">
        <w:tc>
          <w:tcPr>
            <w:tcW w:w="1422" w:type="pct"/>
            <w:tcBorders>
              <w:top w:val="single" w:sz="4" w:space="0" w:color="auto"/>
              <w:left w:val="single" w:sz="4" w:space="0" w:color="auto"/>
              <w:bottom w:val="single" w:sz="4" w:space="0" w:color="auto"/>
              <w:right w:val="single" w:sz="4" w:space="0" w:color="auto"/>
            </w:tcBorders>
            <w:hideMark/>
          </w:tcPr>
          <w:p w:rsidR="00052151" w:rsidRPr="00652D04" w:rsidRDefault="00052151" w:rsidP="00052151">
            <w:pPr>
              <w:spacing w:line="240" w:lineRule="auto"/>
              <w:rPr>
                <w:rFonts w:ascii="Times New Roman" w:hAnsi="Times New Roman" w:cs="Times New Roman"/>
                <w:bCs/>
                <w:sz w:val="24"/>
                <w:szCs w:val="24"/>
              </w:rPr>
            </w:pPr>
            <w:r w:rsidRPr="00652D04">
              <w:rPr>
                <w:rFonts w:ascii="Times New Roman" w:hAnsi="Times New Roman" w:cs="Times New Roman"/>
                <w:bCs/>
                <w:sz w:val="24"/>
                <w:szCs w:val="24"/>
              </w:rPr>
              <w:t xml:space="preserve">Consumption control  </w:t>
            </w:r>
          </w:p>
        </w:tc>
        <w:tc>
          <w:tcPr>
            <w:tcW w:w="2302" w:type="pct"/>
            <w:tcBorders>
              <w:top w:val="single" w:sz="4" w:space="0" w:color="auto"/>
              <w:left w:val="single" w:sz="4" w:space="0" w:color="auto"/>
              <w:bottom w:val="single" w:sz="4" w:space="0" w:color="auto"/>
              <w:right w:val="single" w:sz="4" w:space="0" w:color="auto"/>
            </w:tcBorders>
            <w:hideMark/>
          </w:tcPr>
          <w:p w:rsidR="00052151" w:rsidRPr="00745F24" w:rsidRDefault="00052151" w:rsidP="00052151">
            <w:pPr>
              <w:spacing w:line="240" w:lineRule="auto"/>
              <w:rPr>
                <w:rFonts w:ascii="Times New Roman" w:hAnsi="Times New Roman" w:cs="Times New Roman"/>
                <w:bCs/>
                <w:sz w:val="24"/>
                <w:szCs w:val="24"/>
                <w:lang w:val="en-US"/>
              </w:rPr>
            </w:pPr>
            <w:r w:rsidRPr="00745F24">
              <w:rPr>
                <w:rFonts w:ascii="Times New Roman" w:hAnsi="Times New Roman" w:cs="Times New Roman"/>
                <w:bCs/>
                <w:sz w:val="24"/>
                <w:szCs w:val="24"/>
                <w:lang w:val="en-US"/>
              </w:rPr>
              <w:t>Availability of automatic heating point and individual control and regulation of heat consumption</w:t>
            </w:r>
          </w:p>
        </w:tc>
        <w:tc>
          <w:tcPr>
            <w:tcW w:w="1276" w:type="pct"/>
            <w:tcBorders>
              <w:top w:val="single" w:sz="4" w:space="0" w:color="auto"/>
              <w:left w:val="single" w:sz="4" w:space="0" w:color="auto"/>
              <w:bottom w:val="single" w:sz="4" w:space="0" w:color="auto"/>
              <w:right w:val="single" w:sz="4" w:space="0" w:color="auto"/>
            </w:tcBorders>
          </w:tcPr>
          <w:p w:rsidR="00052151" w:rsidRPr="00652D04" w:rsidRDefault="00052151" w:rsidP="00052151">
            <w:pPr>
              <w:spacing w:after="0" w:line="240" w:lineRule="auto"/>
              <w:jc w:val="center"/>
              <w:rPr>
                <w:rFonts w:ascii="Times New Roman" w:hAnsi="Times New Roman" w:cs="Times New Roman"/>
                <w:bCs/>
                <w:sz w:val="24"/>
                <w:szCs w:val="24"/>
              </w:rPr>
            </w:pPr>
            <w:r w:rsidRPr="00652D04">
              <w:rPr>
                <w:rFonts w:ascii="Times New Roman" w:hAnsi="Times New Roman" w:cs="Times New Roman"/>
                <w:bCs/>
                <w:sz w:val="24"/>
                <w:szCs w:val="24"/>
              </w:rPr>
              <w:t>5</w:t>
            </w:r>
          </w:p>
        </w:tc>
      </w:tr>
      <w:tr w:rsidR="00052151" w:rsidRPr="00652D04" w:rsidTr="00052151">
        <w:tc>
          <w:tcPr>
            <w:tcW w:w="3724" w:type="pct"/>
            <w:gridSpan w:val="2"/>
            <w:tcBorders>
              <w:top w:val="single" w:sz="4" w:space="0" w:color="auto"/>
              <w:left w:val="single" w:sz="4" w:space="0" w:color="auto"/>
              <w:bottom w:val="single" w:sz="4" w:space="0" w:color="auto"/>
              <w:right w:val="single" w:sz="4" w:space="0" w:color="auto"/>
            </w:tcBorders>
            <w:hideMark/>
          </w:tcPr>
          <w:p w:rsidR="00052151" w:rsidRPr="00652D04" w:rsidRDefault="00052151" w:rsidP="00052151">
            <w:pPr>
              <w:spacing w:after="0" w:line="240" w:lineRule="auto"/>
              <w:jc w:val="center"/>
              <w:rPr>
                <w:rFonts w:ascii="Times New Roman" w:hAnsi="Times New Roman" w:cs="Times New Roman"/>
                <w:bCs/>
                <w:sz w:val="24"/>
                <w:szCs w:val="24"/>
              </w:rPr>
            </w:pPr>
            <w:r w:rsidRPr="00652D04">
              <w:rPr>
                <w:rFonts w:ascii="Times New Roman" w:hAnsi="Times New Roman" w:cs="Times New Roman"/>
                <w:bCs/>
                <w:sz w:val="24"/>
                <w:szCs w:val="24"/>
              </w:rPr>
              <w:t>Sustainable and environmental development</w:t>
            </w:r>
          </w:p>
        </w:tc>
        <w:tc>
          <w:tcPr>
            <w:tcW w:w="1276" w:type="pct"/>
            <w:tcBorders>
              <w:top w:val="single" w:sz="4" w:space="0" w:color="auto"/>
              <w:left w:val="single" w:sz="4" w:space="0" w:color="auto"/>
              <w:bottom w:val="single" w:sz="4" w:space="0" w:color="auto"/>
              <w:right w:val="single" w:sz="4" w:space="0" w:color="auto"/>
            </w:tcBorders>
          </w:tcPr>
          <w:p w:rsidR="00052151" w:rsidRPr="00652D04" w:rsidRDefault="00052151" w:rsidP="00052151">
            <w:pPr>
              <w:spacing w:after="0" w:line="240" w:lineRule="auto"/>
              <w:jc w:val="center"/>
              <w:rPr>
                <w:rFonts w:ascii="Times New Roman" w:hAnsi="Times New Roman" w:cs="Times New Roman"/>
                <w:bCs/>
                <w:sz w:val="24"/>
                <w:szCs w:val="24"/>
              </w:rPr>
            </w:pPr>
            <w:r w:rsidRPr="00652D04">
              <w:rPr>
                <w:rFonts w:ascii="Times New Roman" w:hAnsi="Times New Roman" w:cs="Times New Roman"/>
                <w:bCs/>
                <w:sz w:val="24"/>
                <w:szCs w:val="24"/>
              </w:rPr>
              <w:t>30</w:t>
            </w:r>
          </w:p>
        </w:tc>
      </w:tr>
      <w:tr w:rsidR="00052151" w:rsidRPr="00652D04" w:rsidTr="00052151">
        <w:tc>
          <w:tcPr>
            <w:tcW w:w="1422" w:type="pct"/>
            <w:tcBorders>
              <w:top w:val="single" w:sz="4" w:space="0" w:color="auto"/>
              <w:left w:val="single" w:sz="4" w:space="0" w:color="auto"/>
              <w:bottom w:val="single" w:sz="4" w:space="0" w:color="auto"/>
              <w:right w:val="single" w:sz="4" w:space="0" w:color="auto"/>
            </w:tcBorders>
            <w:hideMark/>
          </w:tcPr>
          <w:p w:rsidR="00052151" w:rsidRPr="00652D04" w:rsidRDefault="00052151" w:rsidP="00052151">
            <w:pPr>
              <w:spacing w:line="240" w:lineRule="auto"/>
              <w:rPr>
                <w:rFonts w:ascii="Times New Roman" w:hAnsi="Times New Roman" w:cs="Times New Roman"/>
                <w:lang w:val="kk-KZ"/>
              </w:rPr>
            </w:pPr>
            <w:r w:rsidRPr="00652D04">
              <w:rPr>
                <w:rFonts w:ascii="Times New Roman" w:hAnsi="Times New Roman" w:cs="Times New Roman"/>
              </w:rPr>
              <w:t xml:space="preserve">Use of secondary resources </w:t>
            </w:r>
            <w:r w:rsidRPr="00652D04">
              <w:rPr>
                <w:rFonts w:ascii="Times New Roman" w:hAnsi="Times New Roman" w:cs="Times New Roman"/>
                <w:lang w:val="kk-KZ"/>
              </w:rPr>
              <w:t xml:space="preserve"> </w:t>
            </w:r>
          </w:p>
        </w:tc>
        <w:tc>
          <w:tcPr>
            <w:tcW w:w="2302" w:type="pct"/>
            <w:tcBorders>
              <w:top w:val="single" w:sz="4" w:space="0" w:color="auto"/>
              <w:left w:val="single" w:sz="4" w:space="0" w:color="auto"/>
              <w:bottom w:val="single" w:sz="4" w:space="0" w:color="auto"/>
              <w:right w:val="single" w:sz="4" w:space="0" w:color="auto"/>
            </w:tcBorders>
            <w:hideMark/>
          </w:tcPr>
          <w:p w:rsidR="00052151" w:rsidRPr="00745F24" w:rsidRDefault="00052151" w:rsidP="00052151">
            <w:pPr>
              <w:spacing w:line="240" w:lineRule="auto"/>
              <w:rPr>
                <w:rFonts w:ascii="Times New Roman" w:hAnsi="Times New Roman" w:cs="Times New Roman"/>
                <w:lang w:val="en-US"/>
              </w:rPr>
            </w:pPr>
            <w:r w:rsidRPr="00745F24">
              <w:rPr>
                <w:rFonts w:ascii="Times New Roman" w:hAnsi="Times New Roman" w:cs="Times New Roman"/>
                <w:lang w:val="en-US"/>
              </w:rPr>
              <w:t>Use of systems of secondary use of resources (ventilation with heat recovery, etc.)</w:t>
            </w:r>
          </w:p>
        </w:tc>
        <w:tc>
          <w:tcPr>
            <w:tcW w:w="1276" w:type="pct"/>
            <w:tcBorders>
              <w:top w:val="single" w:sz="4" w:space="0" w:color="auto"/>
              <w:left w:val="single" w:sz="4" w:space="0" w:color="auto"/>
              <w:bottom w:val="single" w:sz="4" w:space="0" w:color="auto"/>
              <w:right w:val="single" w:sz="4" w:space="0" w:color="auto"/>
            </w:tcBorders>
          </w:tcPr>
          <w:p w:rsidR="00052151" w:rsidRPr="00652D04" w:rsidRDefault="00052151" w:rsidP="00052151">
            <w:pPr>
              <w:spacing w:after="0" w:line="240" w:lineRule="auto"/>
              <w:jc w:val="center"/>
              <w:rPr>
                <w:rFonts w:ascii="Times New Roman" w:hAnsi="Times New Roman" w:cs="Times New Roman"/>
                <w:bCs/>
                <w:sz w:val="24"/>
                <w:szCs w:val="24"/>
              </w:rPr>
            </w:pPr>
            <w:r w:rsidRPr="00652D04">
              <w:rPr>
                <w:rFonts w:ascii="Times New Roman" w:hAnsi="Times New Roman" w:cs="Times New Roman"/>
                <w:bCs/>
                <w:sz w:val="24"/>
                <w:szCs w:val="24"/>
              </w:rPr>
              <w:t>6</w:t>
            </w:r>
          </w:p>
        </w:tc>
      </w:tr>
      <w:tr w:rsidR="00052151" w:rsidRPr="00652D04" w:rsidTr="00052151">
        <w:tc>
          <w:tcPr>
            <w:tcW w:w="1422" w:type="pct"/>
            <w:tcBorders>
              <w:top w:val="single" w:sz="4" w:space="0" w:color="auto"/>
              <w:left w:val="single" w:sz="4" w:space="0" w:color="auto"/>
              <w:bottom w:val="single" w:sz="4" w:space="0" w:color="auto"/>
              <w:right w:val="single" w:sz="4" w:space="0" w:color="auto"/>
            </w:tcBorders>
            <w:hideMark/>
          </w:tcPr>
          <w:p w:rsidR="00052151" w:rsidRPr="00652D04" w:rsidRDefault="00052151" w:rsidP="00052151">
            <w:pPr>
              <w:spacing w:line="240" w:lineRule="auto"/>
              <w:rPr>
                <w:rFonts w:ascii="Times New Roman" w:hAnsi="Times New Roman" w:cs="Times New Roman"/>
              </w:rPr>
            </w:pPr>
            <w:r w:rsidRPr="00652D04">
              <w:rPr>
                <w:rFonts w:ascii="Times New Roman" w:hAnsi="Times New Roman" w:cs="Times New Roman"/>
              </w:rPr>
              <w:t xml:space="preserve">Use of renewable resources </w:t>
            </w:r>
          </w:p>
        </w:tc>
        <w:tc>
          <w:tcPr>
            <w:tcW w:w="2302" w:type="pct"/>
            <w:tcBorders>
              <w:top w:val="single" w:sz="4" w:space="0" w:color="auto"/>
              <w:left w:val="single" w:sz="4" w:space="0" w:color="auto"/>
              <w:bottom w:val="single" w:sz="4" w:space="0" w:color="auto"/>
              <w:right w:val="single" w:sz="4" w:space="0" w:color="auto"/>
            </w:tcBorders>
            <w:hideMark/>
          </w:tcPr>
          <w:p w:rsidR="00052151" w:rsidRPr="00745F24" w:rsidRDefault="00052151" w:rsidP="00052151">
            <w:pPr>
              <w:spacing w:line="240" w:lineRule="auto"/>
              <w:rPr>
                <w:rFonts w:ascii="Times New Roman" w:hAnsi="Times New Roman" w:cs="Times New Roman"/>
                <w:lang w:val="en-US"/>
              </w:rPr>
            </w:pPr>
            <w:r w:rsidRPr="00745F24">
              <w:rPr>
                <w:rFonts w:ascii="Times New Roman" w:hAnsi="Times New Roman" w:cs="Times New Roman"/>
                <w:lang w:val="en-US"/>
              </w:rPr>
              <w:t>Use of a heat transfer system for hot water supply</w:t>
            </w:r>
          </w:p>
        </w:tc>
        <w:tc>
          <w:tcPr>
            <w:tcW w:w="1276" w:type="pct"/>
            <w:tcBorders>
              <w:top w:val="single" w:sz="4" w:space="0" w:color="auto"/>
              <w:left w:val="single" w:sz="4" w:space="0" w:color="auto"/>
              <w:bottom w:val="single" w:sz="4" w:space="0" w:color="auto"/>
              <w:right w:val="single" w:sz="4" w:space="0" w:color="auto"/>
            </w:tcBorders>
          </w:tcPr>
          <w:p w:rsidR="00052151" w:rsidRPr="00652D04" w:rsidRDefault="00052151" w:rsidP="00052151">
            <w:pPr>
              <w:spacing w:after="0" w:line="240" w:lineRule="auto"/>
              <w:jc w:val="center"/>
              <w:rPr>
                <w:rFonts w:ascii="Times New Roman" w:hAnsi="Times New Roman" w:cs="Times New Roman"/>
                <w:bCs/>
                <w:sz w:val="24"/>
                <w:szCs w:val="24"/>
              </w:rPr>
            </w:pPr>
            <w:r w:rsidRPr="00652D04">
              <w:rPr>
                <w:rFonts w:ascii="Times New Roman" w:hAnsi="Times New Roman" w:cs="Times New Roman"/>
                <w:bCs/>
                <w:sz w:val="24"/>
                <w:szCs w:val="24"/>
              </w:rPr>
              <w:t>6</w:t>
            </w:r>
          </w:p>
        </w:tc>
      </w:tr>
      <w:tr w:rsidR="00052151" w:rsidRPr="00652D04" w:rsidTr="00052151">
        <w:tc>
          <w:tcPr>
            <w:tcW w:w="1422" w:type="pct"/>
            <w:tcBorders>
              <w:top w:val="single" w:sz="4" w:space="0" w:color="auto"/>
              <w:left w:val="single" w:sz="4" w:space="0" w:color="auto"/>
              <w:bottom w:val="single" w:sz="4" w:space="0" w:color="auto"/>
              <w:right w:val="single" w:sz="4" w:space="0" w:color="auto"/>
            </w:tcBorders>
            <w:hideMark/>
          </w:tcPr>
          <w:p w:rsidR="00052151" w:rsidRPr="00652D04" w:rsidRDefault="00052151" w:rsidP="00052151">
            <w:pPr>
              <w:spacing w:line="240" w:lineRule="auto"/>
              <w:rPr>
                <w:rFonts w:ascii="Times New Roman" w:hAnsi="Times New Roman" w:cs="Times New Roman"/>
                <w:lang w:val="kk-KZ"/>
              </w:rPr>
            </w:pPr>
            <w:r w:rsidRPr="00745F24">
              <w:rPr>
                <w:rFonts w:ascii="Times New Roman" w:hAnsi="Times New Roman" w:cs="Times New Roman"/>
                <w:lang w:val="en-US"/>
              </w:rPr>
              <w:t xml:space="preserve">Automation of flow control processes </w:t>
            </w:r>
            <w:r w:rsidRPr="00652D04">
              <w:rPr>
                <w:rFonts w:ascii="Times New Roman" w:hAnsi="Times New Roman" w:cs="Times New Roman"/>
                <w:lang w:val="kk-KZ"/>
              </w:rPr>
              <w:t xml:space="preserve"> </w:t>
            </w:r>
          </w:p>
        </w:tc>
        <w:tc>
          <w:tcPr>
            <w:tcW w:w="2302" w:type="pct"/>
            <w:tcBorders>
              <w:top w:val="single" w:sz="4" w:space="0" w:color="auto"/>
              <w:left w:val="single" w:sz="4" w:space="0" w:color="auto"/>
              <w:bottom w:val="single" w:sz="4" w:space="0" w:color="auto"/>
              <w:right w:val="single" w:sz="4" w:space="0" w:color="auto"/>
            </w:tcBorders>
            <w:hideMark/>
          </w:tcPr>
          <w:p w:rsidR="00052151" w:rsidRPr="00745F24" w:rsidRDefault="00052151" w:rsidP="00052151">
            <w:pPr>
              <w:spacing w:line="240" w:lineRule="auto"/>
              <w:rPr>
                <w:rFonts w:ascii="Times New Roman" w:hAnsi="Times New Roman" w:cs="Times New Roman"/>
                <w:lang w:val="en-US"/>
              </w:rPr>
            </w:pPr>
            <w:r w:rsidRPr="00745F24">
              <w:rPr>
                <w:rFonts w:ascii="Times New Roman" w:hAnsi="Times New Roman" w:cs="Times New Roman"/>
                <w:lang w:val="en-US"/>
              </w:rPr>
              <w:t>Application of automatic control systems for lighting, humidity and air exchange</w:t>
            </w:r>
          </w:p>
        </w:tc>
        <w:tc>
          <w:tcPr>
            <w:tcW w:w="1276" w:type="pct"/>
            <w:tcBorders>
              <w:top w:val="single" w:sz="4" w:space="0" w:color="auto"/>
              <w:left w:val="single" w:sz="4" w:space="0" w:color="auto"/>
              <w:bottom w:val="single" w:sz="4" w:space="0" w:color="auto"/>
              <w:right w:val="single" w:sz="4" w:space="0" w:color="auto"/>
            </w:tcBorders>
          </w:tcPr>
          <w:p w:rsidR="00052151" w:rsidRPr="00652D04" w:rsidRDefault="00052151" w:rsidP="00052151">
            <w:pPr>
              <w:autoSpaceDE w:val="0"/>
              <w:autoSpaceDN w:val="0"/>
              <w:adjustRightInd w:val="0"/>
              <w:spacing w:after="0" w:line="240" w:lineRule="auto"/>
              <w:jc w:val="center"/>
              <w:rPr>
                <w:rFonts w:ascii="Times New Roman" w:hAnsi="Times New Roman" w:cs="Times New Roman"/>
                <w:bCs/>
                <w:sz w:val="24"/>
                <w:szCs w:val="24"/>
              </w:rPr>
            </w:pPr>
            <w:r w:rsidRPr="00652D04">
              <w:rPr>
                <w:rFonts w:ascii="Times New Roman" w:hAnsi="Times New Roman" w:cs="Times New Roman"/>
                <w:bCs/>
                <w:sz w:val="24"/>
                <w:szCs w:val="24"/>
              </w:rPr>
              <w:t>6</w:t>
            </w:r>
          </w:p>
        </w:tc>
      </w:tr>
      <w:tr w:rsidR="00052151" w:rsidRPr="00652D04" w:rsidTr="00052151">
        <w:tc>
          <w:tcPr>
            <w:tcW w:w="1422" w:type="pct"/>
            <w:tcBorders>
              <w:top w:val="single" w:sz="4" w:space="0" w:color="auto"/>
              <w:left w:val="single" w:sz="4" w:space="0" w:color="auto"/>
              <w:bottom w:val="single" w:sz="4" w:space="0" w:color="auto"/>
              <w:right w:val="single" w:sz="4" w:space="0" w:color="auto"/>
            </w:tcBorders>
            <w:hideMark/>
          </w:tcPr>
          <w:p w:rsidR="00052151" w:rsidRPr="00652D04" w:rsidRDefault="00052151" w:rsidP="00052151">
            <w:pPr>
              <w:spacing w:line="240" w:lineRule="auto"/>
              <w:rPr>
                <w:rFonts w:ascii="Times New Roman" w:hAnsi="Times New Roman" w:cs="Times New Roman"/>
                <w:lang w:val="kk-KZ"/>
              </w:rPr>
            </w:pPr>
            <w:r w:rsidRPr="00745F24">
              <w:rPr>
                <w:rFonts w:ascii="Times New Roman" w:hAnsi="Times New Roman" w:cs="Times New Roman"/>
                <w:lang w:val="en-US"/>
              </w:rPr>
              <w:t xml:space="preserve">Compliance with the standards of light comfort (building insolation) and humidity </w:t>
            </w:r>
            <w:r w:rsidRPr="00652D04">
              <w:rPr>
                <w:rFonts w:ascii="Times New Roman" w:hAnsi="Times New Roman" w:cs="Times New Roman"/>
                <w:lang w:val="kk-KZ"/>
              </w:rPr>
              <w:t xml:space="preserve"> </w:t>
            </w:r>
          </w:p>
        </w:tc>
        <w:tc>
          <w:tcPr>
            <w:tcW w:w="2302" w:type="pct"/>
            <w:tcBorders>
              <w:top w:val="single" w:sz="4" w:space="0" w:color="auto"/>
              <w:left w:val="single" w:sz="4" w:space="0" w:color="auto"/>
              <w:bottom w:val="single" w:sz="4" w:space="0" w:color="auto"/>
              <w:right w:val="single" w:sz="4" w:space="0" w:color="auto"/>
            </w:tcBorders>
            <w:hideMark/>
          </w:tcPr>
          <w:p w:rsidR="00052151" w:rsidRPr="00745F24" w:rsidRDefault="00052151" w:rsidP="00052151">
            <w:pPr>
              <w:spacing w:line="240" w:lineRule="auto"/>
              <w:rPr>
                <w:rFonts w:ascii="Times New Roman" w:hAnsi="Times New Roman" w:cs="Times New Roman"/>
                <w:lang w:val="en-US"/>
              </w:rPr>
            </w:pPr>
            <w:r w:rsidRPr="00745F24">
              <w:rPr>
                <w:rFonts w:ascii="Times New Roman" w:hAnsi="Times New Roman" w:cs="Times New Roman"/>
                <w:lang w:val="en-US"/>
              </w:rPr>
              <w:t xml:space="preserve">Compliance of insolation with the normative coefficients of natural light and compliance with the distance between buildings in accordance with </w:t>
            </w:r>
            <w:r w:rsidRPr="00652D04">
              <w:rPr>
                <w:rFonts w:ascii="Times New Roman" w:hAnsi="Times New Roman" w:cs="Times New Roman"/>
                <w:lang w:val="kk-KZ"/>
              </w:rPr>
              <w:t>СП РК</w:t>
            </w:r>
            <w:r w:rsidRPr="00745F24">
              <w:rPr>
                <w:rFonts w:ascii="Times New Roman" w:hAnsi="Times New Roman" w:cs="Times New Roman"/>
                <w:lang w:val="en-US"/>
              </w:rPr>
              <w:t xml:space="preserve"> 2.04-104-2012 and </w:t>
            </w:r>
            <w:r w:rsidRPr="00652D04">
              <w:rPr>
                <w:rFonts w:ascii="Times New Roman" w:hAnsi="Times New Roman" w:cs="Times New Roman"/>
              </w:rPr>
              <w:t>СП</w:t>
            </w:r>
            <w:r w:rsidRPr="00745F24">
              <w:rPr>
                <w:rFonts w:ascii="Times New Roman" w:hAnsi="Times New Roman" w:cs="Times New Roman"/>
                <w:lang w:val="en-US"/>
              </w:rPr>
              <w:t xml:space="preserve"> </w:t>
            </w:r>
            <w:r w:rsidRPr="00652D04">
              <w:rPr>
                <w:rFonts w:ascii="Times New Roman" w:hAnsi="Times New Roman" w:cs="Times New Roman"/>
                <w:lang w:val="kk-KZ"/>
              </w:rPr>
              <w:t>РК</w:t>
            </w:r>
            <w:r w:rsidRPr="00745F24">
              <w:rPr>
                <w:rFonts w:ascii="Times New Roman" w:hAnsi="Times New Roman" w:cs="Times New Roman"/>
                <w:lang w:val="en-US"/>
              </w:rPr>
              <w:t xml:space="preserve"> 3.01-101-2013</w:t>
            </w:r>
          </w:p>
        </w:tc>
        <w:tc>
          <w:tcPr>
            <w:tcW w:w="1276" w:type="pct"/>
            <w:tcBorders>
              <w:top w:val="single" w:sz="4" w:space="0" w:color="auto"/>
              <w:left w:val="single" w:sz="4" w:space="0" w:color="auto"/>
              <w:bottom w:val="single" w:sz="4" w:space="0" w:color="auto"/>
              <w:right w:val="single" w:sz="4" w:space="0" w:color="auto"/>
            </w:tcBorders>
          </w:tcPr>
          <w:p w:rsidR="00052151" w:rsidRPr="00652D04" w:rsidRDefault="00052151" w:rsidP="00052151">
            <w:pPr>
              <w:autoSpaceDE w:val="0"/>
              <w:autoSpaceDN w:val="0"/>
              <w:adjustRightInd w:val="0"/>
              <w:spacing w:after="0" w:line="240" w:lineRule="auto"/>
              <w:jc w:val="center"/>
              <w:rPr>
                <w:rFonts w:ascii="Times New Roman" w:hAnsi="Times New Roman" w:cs="Times New Roman"/>
                <w:bCs/>
                <w:sz w:val="24"/>
                <w:szCs w:val="24"/>
              </w:rPr>
            </w:pPr>
            <w:r w:rsidRPr="00652D04">
              <w:rPr>
                <w:rFonts w:ascii="Times New Roman" w:hAnsi="Times New Roman" w:cs="Times New Roman"/>
                <w:bCs/>
                <w:sz w:val="24"/>
                <w:szCs w:val="24"/>
              </w:rPr>
              <w:t>6</w:t>
            </w:r>
          </w:p>
        </w:tc>
      </w:tr>
      <w:tr w:rsidR="00052151" w:rsidRPr="00652D04" w:rsidTr="00052151">
        <w:tc>
          <w:tcPr>
            <w:tcW w:w="1422" w:type="pct"/>
            <w:tcBorders>
              <w:top w:val="single" w:sz="4" w:space="0" w:color="auto"/>
              <w:left w:val="single" w:sz="4" w:space="0" w:color="auto"/>
              <w:bottom w:val="single" w:sz="4" w:space="0" w:color="auto"/>
              <w:right w:val="single" w:sz="4" w:space="0" w:color="auto"/>
            </w:tcBorders>
            <w:hideMark/>
          </w:tcPr>
          <w:p w:rsidR="00052151" w:rsidRPr="00652D04" w:rsidRDefault="00052151" w:rsidP="00052151">
            <w:pPr>
              <w:spacing w:line="240" w:lineRule="auto"/>
              <w:rPr>
                <w:rFonts w:ascii="Times New Roman" w:hAnsi="Times New Roman" w:cs="Times New Roman"/>
                <w:lang w:val="kk-KZ"/>
              </w:rPr>
            </w:pPr>
            <w:r w:rsidRPr="00745F24">
              <w:rPr>
                <w:rFonts w:ascii="Times New Roman" w:hAnsi="Times New Roman" w:cs="Times New Roman"/>
                <w:lang w:val="en-US"/>
              </w:rPr>
              <w:t xml:space="preserve">The quality of the organization of waste collection and disposal </w:t>
            </w:r>
            <w:r w:rsidRPr="00652D04">
              <w:rPr>
                <w:rFonts w:ascii="Times New Roman" w:hAnsi="Times New Roman" w:cs="Times New Roman"/>
                <w:lang w:val="kk-KZ"/>
              </w:rPr>
              <w:t xml:space="preserve"> </w:t>
            </w:r>
          </w:p>
        </w:tc>
        <w:tc>
          <w:tcPr>
            <w:tcW w:w="2302" w:type="pct"/>
            <w:tcBorders>
              <w:top w:val="single" w:sz="4" w:space="0" w:color="auto"/>
              <w:left w:val="single" w:sz="4" w:space="0" w:color="auto"/>
              <w:bottom w:val="single" w:sz="4" w:space="0" w:color="auto"/>
              <w:right w:val="single" w:sz="4" w:space="0" w:color="auto"/>
            </w:tcBorders>
            <w:hideMark/>
          </w:tcPr>
          <w:p w:rsidR="00052151" w:rsidRPr="00745F24" w:rsidRDefault="00052151" w:rsidP="00052151">
            <w:pPr>
              <w:spacing w:line="240" w:lineRule="auto"/>
              <w:rPr>
                <w:rFonts w:ascii="Times New Roman" w:hAnsi="Times New Roman" w:cs="Times New Roman"/>
                <w:lang w:val="en-US"/>
              </w:rPr>
            </w:pPr>
            <w:r w:rsidRPr="00745F24">
              <w:rPr>
                <w:rFonts w:ascii="Times New Roman" w:hAnsi="Times New Roman" w:cs="Times New Roman"/>
                <w:lang w:val="en-US"/>
              </w:rPr>
              <w:t>Presence of separate waste points within the quarter</w:t>
            </w:r>
          </w:p>
        </w:tc>
        <w:tc>
          <w:tcPr>
            <w:tcW w:w="1276" w:type="pct"/>
            <w:tcBorders>
              <w:top w:val="single" w:sz="4" w:space="0" w:color="auto"/>
              <w:left w:val="single" w:sz="4" w:space="0" w:color="auto"/>
              <w:bottom w:val="single" w:sz="4" w:space="0" w:color="auto"/>
              <w:right w:val="single" w:sz="4" w:space="0" w:color="auto"/>
            </w:tcBorders>
          </w:tcPr>
          <w:p w:rsidR="00052151" w:rsidRPr="00652D04" w:rsidRDefault="00052151" w:rsidP="00052151">
            <w:pPr>
              <w:autoSpaceDE w:val="0"/>
              <w:autoSpaceDN w:val="0"/>
              <w:adjustRightInd w:val="0"/>
              <w:spacing w:after="0" w:line="240" w:lineRule="auto"/>
              <w:jc w:val="center"/>
              <w:rPr>
                <w:rFonts w:ascii="Times New Roman" w:hAnsi="Times New Roman" w:cs="Times New Roman"/>
                <w:bCs/>
                <w:sz w:val="24"/>
                <w:szCs w:val="24"/>
              </w:rPr>
            </w:pPr>
            <w:r w:rsidRPr="00652D04">
              <w:rPr>
                <w:rFonts w:ascii="Times New Roman" w:hAnsi="Times New Roman" w:cs="Times New Roman"/>
                <w:bCs/>
                <w:sz w:val="24"/>
                <w:szCs w:val="24"/>
              </w:rPr>
              <w:t>6</w:t>
            </w:r>
          </w:p>
        </w:tc>
      </w:tr>
      <w:tr w:rsidR="00052151" w:rsidRPr="00652D04" w:rsidTr="00052151">
        <w:tc>
          <w:tcPr>
            <w:tcW w:w="3724" w:type="pct"/>
            <w:gridSpan w:val="2"/>
            <w:tcBorders>
              <w:top w:val="single" w:sz="4" w:space="0" w:color="auto"/>
              <w:left w:val="single" w:sz="4" w:space="0" w:color="auto"/>
              <w:bottom w:val="single" w:sz="4" w:space="0" w:color="auto"/>
              <w:right w:val="single" w:sz="4" w:space="0" w:color="auto"/>
            </w:tcBorders>
            <w:hideMark/>
          </w:tcPr>
          <w:p w:rsidR="00052151" w:rsidRPr="00652D04" w:rsidRDefault="00052151" w:rsidP="00052151">
            <w:pPr>
              <w:spacing w:after="0" w:line="240" w:lineRule="auto"/>
              <w:jc w:val="center"/>
              <w:rPr>
                <w:rFonts w:ascii="Times New Roman" w:hAnsi="Times New Roman" w:cs="Times New Roman"/>
                <w:bCs/>
                <w:sz w:val="24"/>
                <w:szCs w:val="24"/>
              </w:rPr>
            </w:pPr>
            <w:r w:rsidRPr="00652D04">
              <w:rPr>
                <w:rFonts w:ascii="Times New Roman" w:hAnsi="Times New Roman" w:cs="Times New Roman"/>
                <w:bCs/>
                <w:sz w:val="24"/>
                <w:szCs w:val="24"/>
              </w:rPr>
              <w:t>Economic efficiency</w:t>
            </w:r>
          </w:p>
        </w:tc>
        <w:tc>
          <w:tcPr>
            <w:tcW w:w="1276" w:type="pct"/>
            <w:tcBorders>
              <w:top w:val="single" w:sz="4" w:space="0" w:color="auto"/>
              <w:left w:val="single" w:sz="4" w:space="0" w:color="auto"/>
              <w:bottom w:val="single" w:sz="4" w:space="0" w:color="auto"/>
              <w:right w:val="single" w:sz="4" w:space="0" w:color="auto"/>
            </w:tcBorders>
          </w:tcPr>
          <w:p w:rsidR="00052151" w:rsidRPr="00652D04" w:rsidRDefault="00052151" w:rsidP="00052151">
            <w:pPr>
              <w:spacing w:after="0" w:line="240" w:lineRule="auto"/>
              <w:jc w:val="center"/>
              <w:rPr>
                <w:rFonts w:ascii="Times New Roman" w:hAnsi="Times New Roman" w:cs="Times New Roman"/>
                <w:bCs/>
                <w:sz w:val="24"/>
                <w:szCs w:val="24"/>
              </w:rPr>
            </w:pPr>
            <w:r w:rsidRPr="00652D04">
              <w:rPr>
                <w:rFonts w:ascii="Times New Roman" w:hAnsi="Times New Roman" w:cs="Times New Roman"/>
                <w:bCs/>
                <w:sz w:val="24"/>
                <w:szCs w:val="24"/>
              </w:rPr>
              <w:t>35</w:t>
            </w:r>
          </w:p>
        </w:tc>
      </w:tr>
      <w:tr w:rsidR="00052151" w:rsidRPr="00652D04" w:rsidTr="00052151">
        <w:tc>
          <w:tcPr>
            <w:tcW w:w="1422" w:type="pct"/>
            <w:tcBorders>
              <w:top w:val="single" w:sz="4" w:space="0" w:color="auto"/>
              <w:left w:val="single" w:sz="4" w:space="0" w:color="auto"/>
              <w:bottom w:val="single" w:sz="4" w:space="0" w:color="auto"/>
              <w:right w:val="single" w:sz="4" w:space="0" w:color="auto"/>
            </w:tcBorders>
            <w:hideMark/>
          </w:tcPr>
          <w:p w:rsidR="00052151" w:rsidRPr="00652D04" w:rsidRDefault="00052151" w:rsidP="00052151">
            <w:pPr>
              <w:spacing w:line="240" w:lineRule="auto"/>
              <w:rPr>
                <w:rFonts w:ascii="Times New Roman" w:hAnsi="Times New Roman" w:cs="Times New Roman"/>
                <w:lang w:val="kk-KZ"/>
              </w:rPr>
            </w:pPr>
            <w:r w:rsidRPr="00745F24">
              <w:rPr>
                <w:rFonts w:ascii="Times New Roman" w:hAnsi="Times New Roman" w:cs="Times New Roman"/>
                <w:lang w:val="en-US"/>
              </w:rPr>
              <w:t xml:space="preserve">The life cycle cost of a building per m2 of a building at NPV&gt; 0 </w:t>
            </w:r>
            <w:r w:rsidRPr="00652D04">
              <w:rPr>
                <w:rFonts w:ascii="Times New Roman" w:hAnsi="Times New Roman" w:cs="Times New Roman"/>
                <w:lang w:val="kk-KZ"/>
              </w:rPr>
              <w:t xml:space="preserve"> </w:t>
            </w:r>
            <w:r w:rsidRPr="00745F24">
              <w:rPr>
                <w:rFonts w:ascii="Times New Roman" w:hAnsi="Times New Roman" w:cs="Times New Roman"/>
                <w:lang w:val="en-US"/>
              </w:rPr>
              <w:t xml:space="preserve"> </w:t>
            </w:r>
            <w:r w:rsidRPr="00652D04">
              <w:rPr>
                <w:rFonts w:ascii="Times New Roman" w:hAnsi="Times New Roman" w:cs="Times New Roman"/>
                <w:lang w:val="kk-KZ"/>
              </w:rPr>
              <w:t xml:space="preserve"> </w:t>
            </w:r>
          </w:p>
        </w:tc>
        <w:tc>
          <w:tcPr>
            <w:tcW w:w="2302" w:type="pct"/>
            <w:tcBorders>
              <w:top w:val="single" w:sz="4" w:space="0" w:color="auto"/>
              <w:left w:val="single" w:sz="4" w:space="0" w:color="auto"/>
              <w:bottom w:val="single" w:sz="4" w:space="0" w:color="auto"/>
              <w:right w:val="single" w:sz="4" w:space="0" w:color="auto"/>
            </w:tcBorders>
            <w:hideMark/>
          </w:tcPr>
          <w:p w:rsidR="00052151" w:rsidRPr="00745F24" w:rsidRDefault="00052151" w:rsidP="00052151">
            <w:pPr>
              <w:spacing w:line="240" w:lineRule="auto"/>
              <w:rPr>
                <w:rFonts w:ascii="Times New Roman" w:hAnsi="Times New Roman" w:cs="Times New Roman"/>
                <w:lang w:val="en-US"/>
              </w:rPr>
            </w:pPr>
            <w:r w:rsidRPr="00745F24">
              <w:rPr>
                <w:rFonts w:ascii="Times New Roman" w:hAnsi="Times New Roman" w:cs="Times New Roman"/>
                <w:lang w:val="en-US"/>
              </w:rPr>
              <w:t>Total discounted cost of ownership, operation, repair and disposal of a building over a period of time to the corresponding value for an analogue or reference object</w:t>
            </w:r>
          </w:p>
        </w:tc>
        <w:tc>
          <w:tcPr>
            <w:tcW w:w="1276" w:type="pct"/>
            <w:tcBorders>
              <w:top w:val="single" w:sz="4" w:space="0" w:color="auto"/>
              <w:left w:val="single" w:sz="4" w:space="0" w:color="auto"/>
              <w:bottom w:val="single" w:sz="4" w:space="0" w:color="auto"/>
              <w:right w:val="single" w:sz="4" w:space="0" w:color="auto"/>
            </w:tcBorders>
          </w:tcPr>
          <w:p w:rsidR="00052151" w:rsidRPr="00652D04" w:rsidRDefault="00052151" w:rsidP="00052151">
            <w:pPr>
              <w:spacing w:after="0" w:line="240" w:lineRule="auto"/>
              <w:jc w:val="center"/>
              <w:rPr>
                <w:rFonts w:ascii="Times New Roman" w:hAnsi="Times New Roman" w:cs="Times New Roman"/>
                <w:bCs/>
                <w:sz w:val="24"/>
                <w:szCs w:val="24"/>
              </w:rPr>
            </w:pPr>
            <w:r w:rsidRPr="00652D04">
              <w:rPr>
                <w:rFonts w:ascii="Times New Roman" w:hAnsi="Times New Roman" w:cs="Times New Roman"/>
                <w:bCs/>
                <w:sz w:val="24"/>
                <w:szCs w:val="24"/>
              </w:rPr>
              <w:t>20</w:t>
            </w:r>
          </w:p>
        </w:tc>
      </w:tr>
      <w:tr w:rsidR="00052151" w:rsidRPr="00652D04" w:rsidTr="00052151">
        <w:tc>
          <w:tcPr>
            <w:tcW w:w="1422" w:type="pct"/>
            <w:tcBorders>
              <w:top w:val="single" w:sz="4" w:space="0" w:color="auto"/>
              <w:left w:val="single" w:sz="4" w:space="0" w:color="auto"/>
              <w:bottom w:val="single" w:sz="4" w:space="0" w:color="auto"/>
              <w:right w:val="single" w:sz="4" w:space="0" w:color="auto"/>
            </w:tcBorders>
            <w:hideMark/>
          </w:tcPr>
          <w:p w:rsidR="00052151" w:rsidRPr="00745F24" w:rsidRDefault="00052151" w:rsidP="00052151">
            <w:pPr>
              <w:spacing w:after="0" w:line="240" w:lineRule="auto"/>
              <w:jc w:val="both"/>
              <w:rPr>
                <w:rFonts w:ascii="Times New Roman" w:hAnsi="Times New Roman" w:cs="Times New Roman"/>
                <w:bCs/>
                <w:sz w:val="24"/>
                <w:szCs w:val="24"/>
                <w:lang w:val="en-US"/>
              </w:rPr>
            </w:pPr>
            <w:r w:rsidRPr="00745F24">
              <w:rPr>
                <w:rFonts w:ascii="Times New Roman" w:hAnsi="Times New Roman" w:cs="Times New Roman"/>
                <w:bCs/>
                <w:sz w:val="24"/>
                <w:szCs w:val="24"/>
                <w:lang w:val="en-US"/>
              </w:rPr>
              <w:t>Annual cost</w:t>
            </w:r>
          </w:p>
          <w:p w:rsidR="00052151" w:rsidRPr="00745F24" w:rsidRDefault="00052151" w:rsidP="00052151">
            <w:pPr>
              <w:spacing w:after="0" w:line="240" w:lineRule="auto"/>
              <w:jc w:val="both"/>
              <w:rPr>
                <w:rFonts w:ascii="Times New Roman" w:hAnsi="Times New Roman" w:cs="Times New Roman"/>
                <w:bCs/>
                <w:sz w:val="24"/>
                <w:szCs w:val="24"/>
                <w:lang w:val="en-US"/>
              </w:rPr>
            </w:pPr>
            <w:r w:rsidRPr="00745F24">
              <w:rPr>
                <w:rFonts w:ascii="Times New Roman" w:hAnsi="Times New Roman" w:cs="Times New Roman"/>
                <w:bCs/>
                <w:sz w:val="24"/>
                <w:szCs w:val="24"/>
                <w:lang w:val="en-US"/>
              </w:rPr>
              <w:t xml:space="preserve">operating costs per m2 of the building </w:t>
            </w:r>
          </w:p>
        </w:tc>
        <w:tc>
          <w:tcPr>
            <w:tcW w:w="2302" w:type="pct"/>
            <w:tcBorders>
              <w:top w:val="single" w:sz="4" w:space="0" w:color="auto"/>
              <w:left w:val="single" w:sz="4" w:space="0" w:color="auto"/>
              <w:bottom w:val="single" w:sz="4" w:space="0" w:color="auto"/>
              <w:right w:val="single" w:sz="4" w:space="0" w:color="auto"/>
            </w:tcBorders>
            <w:hideMark/>
          </w:tcPr>
          <w:p w:rsidR="00052151" w:rsidRPr="00745F24" w:rsidRDefault="00052151" w:rsidP="00052151">
            <w:pPr>
              <w:spacing w:after="0" w:line="240" w:lineRule="auto"/>
              <w:jc w:val="both"/>
              <w:rPr>
                <w:rFonts w:ascii="Times New Roman" w:hAnsi="Times New Roman" w:cs="Times New Roman"/>
                <w:bCs/>
                <w:sz w:val="24"/>
                <w:szCs w:val="24"/>
                <w:lang w:val="en-US"/>
              </w:rPr>
            </w:pPr>
            <w:r w:rsidRPr="00745F24">
              <w:rPr>
                <w:rFonts w:ascii="Times New Roman" w:hAnsi="Times New Roman" w:cs="Times New Roman"/>
                <w:bCs/>
                <w:sz w:val="24"/>
                <w:szCs w:val="24"/>
                <w:lang w:val="en-US"/>
              </w:rPr>
              <w:t>Ratio of the average annual cost of operating a residential building to the costs of an analogue or reference object</w:t>
            </w:r>
          </w:p>
        </w:tc>
        <w:tc>
          <w:tcPr>
            <w:tcW w:w="1276" w:type="pct"/>
            <w:tcBorders>
              <w:top w:val="single" w:sz="4" w:space="0" w:color="auto"/>
              <w:left w:val="single" w:sz="4" w:space="0" w:color="auto"/>
              <w:bottom w:val="single" w:sz="4" w:space="0" w:color="auto"/>
              <w:right w:val="single" w:sz="4" w:space="0" w:color="auto"/>
            </w:tcBorders>
          </w:tcPr>
          <w:p w:rsidR="00052151" w:rsidRPr="00652D04" w:rsidRDefault="00052151" w:rsidP="00052151">
            <w:pPr>
              <w:spacing w:after="0" w:line="240" w:lineRule="auto"/>
              <w:jc w:val="center"/>
              <w:rPr>
                <w:rFonts w:ascii="Times New Roman" w:hAnsi="Times New Roman" w:cs="Times New Roman"/>
                <w:bCs/>
                <w:sz w:val="24"/>
                <w:szCs w:val="24"/>
              </w:rPr>
            </w:pPr>
            <w:r w:rsidRPr="00652D04">
              <w:rPr>
                <w:rFonts w:ascii="Times New Roman" w:hAnsi="Times New Roman" w:cs="Times New Roman"/>
                <w:bCs/>
                <w:sz w:val="24"/>
                <w:szCs w:val="24"/>
              </w:rPr>
              <w:t>6</w:t>
            </w:r>
          </w:p>
        </w:tc>
      </w:tr>
      <w:tr w:rsidR="00052151" w:rsidRPr="00652D04" w:rsidTr="00052151">
        <w:tc>
          <w:tcPr>
            <w:tcW w:w="1422" w:type="pct"/>
            <w:tcBorders>
              <w:top w:val="single" w:sz="4" w:space="0" w:color="auto"/>
              <w:left w:val="single" w:sz="4" w:space="0" w:color="auto"/>
              <w:bottom w:val="single" w:sz="4" w:space="0" w:color="auto"/>
              <w:right w:val="single" w:sz="4" w:space="0" w:color="auto"/>
            </w:tcBorders>
            <w:hideMark/>
          </w:tcPr>
          <w:p w:rsidR="00052151" w:rsidRPr="00652D04" w:rsidRDefault="00052151" w:rsidP="00052151">
            <w:pPr>
              <w:spacing w:after="0" w:line="240" w:lineRule="auto"/>
              <w:jc w:val="both"/>
              <w:rPr>
                <w:rFonts w:ascii="Times New Roman" w:hAnsi="Times New Roman" w:cs="Times New Roman"/>
                <w:bCs/>
                <w:sz w:val="24"/>
                <w:szCs w:val="24"/>
              </w:rPr>
            </w:pPr>
            <w:r w:rsidRPr="00652D04">
              <w:rPr>
                <w:rFonts w:ascii="Times New Roman" w:hAnsi="Times New Roman" w:cs="Times New Roman"/>
                <w:bCs/>
                <w:sz w:val="24"/>
                <w:szCs w:val="24"/>
              </w:rPr>
              <w:t>Payback period</w:t>
            </w:r>
          </w:p>
          <w:p w:rsidR="00052151" w:rsidRPr="00652D04" w:rsidRDefault="00052151" w:rsidP="00052151">
            <w:pPr>
              <w:spacing w:after="0" w:line="240" w:lineRule="auto"/>
              <w:jc w:val="right"/>
              <w:rPr>
                <w:rFonts w:ascii="Times New Roman" w:hAnsi="Times New Roman" w:cs="Times New Roman"/>
                <w:sz w:val="24"/>
                <w:szCs w:val="24"/>
                <w:lang w:val="kk-KZ"/>
              </w:rPr>
            </w:pPr>
            <w:r w:rsidRPr="00652D04">
              <w:rPr>
                <w:rFonts w:ascii="Times New Roman" w:hAnsi="Times New Roman" w:cs="Times New Roman"/>
                <w:bCs/>
                <w:sz w:val="24"/>
                <w:szCs w:val="24"/>
                <w:lang w:val="kk-KZ"/>
              </w:rPr>
              <w:t xml:space="preserve"> </w:t>
            </w:r>
          </w:p>
        </w:tc>
        <w:tc>
          <w:tcPr>
            <w:tcW w:w="2302" w:type="pct"/>
            <w:tcBorders>
              <w:top w:val="single" w:sz="4" w:space="0" w:color="auto"/>
              <w:left w:val="single" w:sz="4" w:space="0" w:color="auto"/>
              <w:bottom w:val="single" w:sz="4" w:space="0" w:color="auto"/>
              <w:right w:val="single" w:sz="4" w:space="0" w:color="auto"/>
            </w:tcBorders>
            <w:hideMark/>
          </w:tcPr>
          <w:p w:rsidR="00052151" w:rsidRPr="00745F24" w:rsidRDefault="00052151" w:rsidP="00052151">
            <w:pPr>
              <w:spacing w:after="0" w:line="240" w:lineRule="auto"/>
              <w:jc w:val="both"/>
              <w:rPr>
                <w:rFonts w:ascii="Times New Roman" w:hAnsi="Times New Roman" w:cs="Times New Roman"/>
                <w:bCs/>
                <w:sz w:val="24"/>
                <w:szCs w:val="24"/>
                <w:lang w:val="en-US"/>
              </w:rPr>
            </w:pPr>
            <w:r w:rsidRPr="00745F24">
              <w:rPr>
                <w:rFonts w:ascii="Times New Roman" w:hAnsi="Times New Roman" w:cs="Times New Roman"/>
                <w:bCs/>
                <w:sz w:val="24"/>
                <w:szCs w:val="24"/>
                <w:lang w:val="en-US"/>
              </w:rPr>
              <w:t>Comparison of the payback period in relation to an analogue object or a reference</w:t>
            </w:r>
          </w:p>
        </w:tc>
        <w:tc>
          <w:tcPr>
            <w:tcW w:w="1276" w:type="pct"/>
            <w:tcBorders>
              <w:top w:val="single" w:sz="4" w:space="0" w:color="auto"/>
              <w:left w:val="single" w:sz="4" w:space="0" w:color="auto"/>
              <w:bottom w:val="single" w:sz="4" w:space="0" w:color="auto"/>
              <w:right w:val="single" w:sz="4" w:space="0" w:color="auto"/>
            </w:tcBorders>
          </w:tcPr>
          <w:p w:rsidR="00052151" w:rsidRPr="00652D04" w:rsidRDefault="00052151" w:rsidP="00052151">
            <w:pPr>
              <w:spacing w:after="0" w:line="240" w:lineRule="auto"/>
              <w:jc w:val="center"/>
              <w:rPr>
                <w:rFonts w:ascii="Times New Roman" w:hAnsi="Times New Roman" w:cs="Times New Roman"/>
                <w:bCs/>
                <w:sz w:val="24"/>
                <w:szCs w:val="24"/>
              </w:rPr>
            </w:pPr>
            <w:r w:rsidRPr="00652D04">
              <w:rPr>
                <w:rFonts w:ascii="Times New Roman" w:hAnsi="Times New Roman" w:cs="Times New Roman"/>
                <w:bCs/>
                <w:sz w:val="24"/>
                <w:szCs w:val="24"/>
              </w:rPr>
              <w:t>6</w:t>
            </w:r>
          </w:p>
        </w:tc>
      </w:tr>
      <w:tr w:rsidR="00052151" w:rsidRPr="00442EB4" w:rsidTr="00052151">
        <w:tc>
          <w:tcPr>
            <w:tcW w:w="5000" w:type="pct"/>
            <w:gridSpan w:val="3"/>
            <w:tcBorders>
              <w:top w:val="single" w:sz="4" w:space="0" w:color="auto"/>
              <w:left w:val="single" w:sz="4" w:space="0" w:color="auto"/>
              <w:bottom w:val="single" w:sz="4" w:space="0" w:color="auto"/>
              <w:right w:val="single" w:sz="4" w:space="0" w:color="auto"/>
            </w:tcBorders>
            <w:hideMark/>
          </w:tcPr>
          <w:p w:rsidR="00052151" w:rsidRPr="00745F24" w:rsidRDefault="00052151" w:rsidP="00052151">
            <w:pPr>
              <w:spacing w:after="0" w:line="240" w:lineRule="auto"/>
              <w:ind w:firstLine="567"/>
              <w:rPr>
                <w:rFonts w:ascii="Times New Roman" w:hAnsi="Times New Roman" w:cs="Times New Roman"/>
                <w:bCs/>
                <w:sz w:val="24"/>
                <w:szCs w:val="24"/>
                <w:lang w:val="en-US"/>
              </w:rPr>
            </w:pPr>
            <w:r w:rsidRPr="00745F24">
              <w:rPr>
                <w:rFonts w:ascii="Times New Roman" w:hAnsi="Times New Roman" w:cs="Times New Roman"/>
                <w:bCs/>
                <w:sz w:val="24"/>
                <w:szCs w:val="24"/>
                <w:lang w:val="en-US"/>
              </w:rPr>
              <w:t>Note - compiled by the authors based on [9-22]</w:t>
            </w:r>
          </w:p>
        </w:tc>
      </w:tr>
    </w:tbl>
    <w:p w:rsidR="00052151" w:rsidRPr="00745F24" w:rsidRDefault="00052151" w:rsidP="00052151">
      <w:pPr>
        <w:autoSpaceDE w:val="0"/>
        <w:autoSpaceDN w:val="0"/>
        <w:adjustRightInd w:val="0"/>
        <w:spacing w:after="0" w:line="240" w:lineRule="auto"/>
        <w:ind w:firstLine="567"/>
        <w:jc w:val="both"/>
        <w:rPr>
          <w:rFonts w:ascii="Times New Roman" w:hAnsi="Times New Roman" w:cs="Times New Roman"/>
          <w:sz w:val="28"/>
          <w:szCs w:val="28"/>
          <w:lang w:val="en-US"/>
        </w:rPr>
      </w:pPr>
      <w:r w:rsidRPr="00745F24">
        <w:rPr>
          <w:rFonts w:ascii="Times New Roman" w:hAnsi="Times New Roman" w:cs="Times New Roman"/>
          <w:sz w:val="28"/>
          <w:szCs w:val="28"/>
          <w:lang w:val="en-US"/>
        </w:rPr>
        <w:lastRenderedPageBreak/>
        <w:t>When calculating an energy efficiency rating, it is important to understand that the life cycle cost of a project is most sensitive to changes in the level of costs for energy efficiency measures (see Figure 3).</w:t>
      </w:r>
    </w:p>
    <w:p w:rsidR="00052151" w:rsidRDefault="00992DBD" w:rsidP="00A216FC">
      <w:pPr>
        <w:spacing w:afterLines="60" w:line="24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pict>
          <v:group id="Группа 29" o:spid="_x0000_s1026" style="position:absolute;left:0;text-align:left;margin-left:71.7pt;margin-top:9.65pt;width:344.8pt;height:220.4pt;z-index:251791360" coordorigin="3135,2293" coordsize="6896,4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">
            <v:shapetype id="_x0000_t32" coordsize="21600,21600" o:spt="32" o:oned="t" path="m,l21600,21600e" filled="f">
              <v:path arrowok="t" fillok="f" o:connecttype="none"/>
              <o:lock v:ext="edit" shapetype="t"/>
            </v:shapetype>
            <v:shape id="AutoShape 84" o:spid="_x0000_s1027" type="#_x0000_t32" style="position:absolute;left:8135;top:5740;width:0;height:79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shape id="AutoShape 85" o:spid="_x0000_s1028" type="#_x0000_t32" style="position:absolute;left:4995;top:5735;width:0;height:79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AutoShape 86" o:spid="_x0000_s1029" type="#_x0000_t32" style="position:absolute;left:3356;top:3878;width:567;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0xxAAAANsAAAAPAAAAZHJzL2Rvd25yZXYueG1sRI9BawIx&#10;FITvgv8hPMGL1KyK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H8i7THEAAAA2wAAAA8A&#10;AAAAAAAAAAAAAAAABwIAAGRycy9kb3ducmV2LnhtbFBLBQYAAAAAAwADALcAAAD4AgAAAAA=&#10;"/>
            <v:shape id="AutoShape 88" o:spid="_x0000_s1030" type="#_x0000_t32" style="position:absolute;left:3356;top:5892;width:567;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iqxAAAANsAAAAPAAAAZHJzL2Rvd25yZXYueG1sRI9BawIx&#10;FITvgv8hPMGL1KxK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BBuSKrEAAAA2wAAAA8A&#10;AAAAAAAAAAAAAAAABwIAAGRycy9kb3ducmV2LnhtbFBLBQYAAAAAAwADALcAAAD4AgAAAAA=&#10;"/>
            <v:shape id="AutoShape 91" o:spid="_x0000_s1031" type="#_x0000_t32" style="position:absolute;left:3615;top:6251;width:641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IaxgAAANsAAAAPAAAAZHJzL2Rvd25yZXYueG1sRI9Pa8JA&#10;FMTvBb/D8oTe6sa2FI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64+yGsYAAADbAAAA&#10;DwAAAAAAAAAAAAAAAAAHAgAAZHJzL2Rvd25yZXYueG1sUEsFBgAAAAADAAMAtwAAAPoCAAAAAA==&#10;">
              <v:stroke endarrow="block"/>
            </v:shape>
            <v:shape id="AutoShape 92" o:spid="_x0000_s1032" type="#_x0000_t32" style="position:absolute;left:3615;top:2293;width:0;height:395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">
              <v:stroke endarrow="block"/>
            </v:shape>
            <v:shape id="AutoShape 93" o:spid="_x0000_s1033" type="#_x0000_t32" style="position:absolute;left:5255;top:6534;width:240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">
              <v:stroke dashstyle="longDash" endarrow="block"/>
            </v:shape>
            <v:shape id="AutoShape 94" o:spid="_x0000_s1034" type="#_x0000_t32" style="position:absolute;left:3135;top:2909;width:12;height:144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">
              <v:stroke dashstyle="longDash" endarrow="block"/>
            </v:shape>
          </v:group>
        </w:pict>
      </w:r>
    </w:p>
    <w:p w:rsidR="00052151" w:rsidRPr="00745F24" w:rsidRDefault="00052151" w:rsidP="00A216FC">
      <w:pPr>
        <w:spacing w:afterLines="60" w:line="240" w:lineRule="auto"/>
        <w:jc w:val="both"/>
        <w:rPr>
          <w:rFonts w:ascii="Times New Roman" w:hAnsi="Times New Roman" w:cs="Times New Roman"/>
          <w:sz w:val="28"/>
          <w:szCs w:val="28"/>
          <w:lang w:val="en-US"/>
        </w:rPr>
      </w:pPr>
    </w:p>
    <w:p w:rsidR="00052151" w:rsidRPr="00745F24" w:rsidRDefault="00052151" w:rsidP="00052151">
      <w:pPr>
        <w:spacing w:after="0" w:line="240" w:lineRule="auto"/>
        <w:rPr>
          <w:rFonts w:ascii="Times New Roman" w:hAnsi="Times New Roman" w:cs="Times New Roman"/>
          <w:sz w:val="28"/>
          <w:szCs w:val="28"/>
          <w:lang w:val="en-US"/>
        </w:rPr>
      </w:pPr>
    </w:p>
    <w:p w:rsidR="00052151" w:rsidRPr="00745F24" w:rsidRDefault="00052151" w:rsidP="00052151">
      <w:pPr>
        <w:spacing w:after="0" w:line="240" w:lineRule="auto"/>
        <w:rPr>
          <w:rFonts w:ascii="Times New Roman" w:hAnsi="Times New Roman" w:cs="Times New Roman"/>
          <w:sz w:val="28"/>
          <w:szCs w:val="28"/>
          <w:lang w:val="en-US"/>
        </w:rPr>
      </w:pPr>
    </w:p>
    <w:p w:rsidR="00052151" w:rsidRPr="00745F24" w:rsidRDefault="00052151" w:rsidP="00052151">
      <w:pPr>
        <w:spacing w:after="0" w:line="240" w:lineRule="auto"/>
        <w:rPr>
          <w:rFonts w:ascii="Times New Roman" w:hAnsi="Times New Roman" w:cs="Times New Roman"/>
          <w:sz w:val="28"/>
          <w:szCs w:val="28"/>
          <w:lang w:val="en-US"/>
        </w:rPr>
      </w:pPr>
    </w:p>
    <w:p w:rsidR="00052151" w:rsidRPr="00745F24" w:rsidRDefault="00052151" w:rsidP="00052151">
      <w:pPr>
        <w:spacing w:after="0" w:line="240" w:lineRule="auto"/>
        <w:rPr>
          <w:rFonts w:ascii="Times New Roman" w:hAnsi="Times New Roman" w:cs="Times New Roman"/>
          <w:sz w:val="28"/>
          <w:szCs w:val="28"/>
          <w:lang w:val="en-US"/>
        </w:rPr>
      </w:pPr>
    </w:p>
    <w:p w:rsidR="00052151" w:rsidRPr="00745F24" w:rsidRDefault="00052151" w:rsidP="00052151">
      <w:pPr>
        <w:spacing w:after="0" w:line="240" w:lineRule="auto"/>
        <w:rPr>
          <w:rFonts w:ascii="Times New Roman" w:hAnsi="Times New Roman" w:cs="Times New Roman"/>
          <w:sz w:val="28"/>
          <w:szCs w:val="28"/>
          <w:lang w:val="en-US"/>
        </w:rPr>
      </w:pPr>
    </w:p>
    <w:p w:rsidR="00052151" w:rsidRPr="00745F24" w:rsidRDefault="00992DBD" w:rsidP="00052151">
      <w:pPr>
        <w:spacing w:after="0" w:line="240" w:lineRule="auto"/>
        <w:rPr>
          <w:rFonts w:ascii="Times New Roman" w:hAnsi="Times New Roman" w:cs="Times New Roman"/>
          <w:sz w:val="28"/>
          <w:szCs w:val="28"/>
          <w:lang w:val="en-US"/>
        </w:rPr>
      </w:pPr>
      <w:r w:rsidRPr="00992DBD">
        <w:rPr>
          <w:noProof/>
        </w:rPr>
        <w:pict>
          <v:shapetype id="_x0000_t202" coordsize="21600,21600" o:spt="202" path="m,l,21600r21600,l21600,xe">
            <v:stroke joinstyle="miter"/>
            <v:path gradientshapeok="t" o:connecttype="rect"/>
          </v:shapetype>
          <v:shape id="Надпись 28" o:spid="_x0000_s1183" type="#_x0000_t202" style="position:absolute;margin-left:4.75pt;margin-top:4.05pt;width:78pt;height:77.1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" strokecolor="white">
            <v:textbox>
              <w:txbxContent>
                <w:p w:rsidR="00442EB4" w:rsidRDefault="00442EB4" w:rsidP="00052151">
                  <w:r w:rsidRPr="00652D04">
                    <w:t>Higher level of investment</w:t>
                  </w:r>
                </w:p>
              </w:txbxContent>
            </v:textbox>
          </v:shape>
        </w:pict>
      </w:r>
    </w:p>
    <w:p w:rsidR="00052151" w:rsidRPr="00745F24" w:rsidRDefault="00052151" w:rsidP="00052151">
      <w:pPr>
        <w:spacing w:after="0" w:line="240" w:lineRule="auto"/>
        <w:rPr>
          <w:rFonts w:ascii="Times New Roman" w:hAnsi="Times New Roman" w:cs="Times New Roman"/>
          <w:sz w:val="28"/>
          <w:szCs w:val="28"/>
          <w:lang w:val="en-US"/>
        </w:rPr>
      </w:pPr>
    </w:p>
    <w:p w:rsidR="00052151" w:rsidRPr="00745F24" w:rsidRDefault="00052151" w:rsidP="00052151">
      <w:pPr>
        <w:spacing w:after="0" w:line="240" w:lineRule="auto"/>
        <w:rPr>
          <w:rFonts w:ascii="Times New Roman" w:hAnsi="Times New Roman" w:cs="Times New Roman"/>
          <w:sz w:val="28"/>
          <w:szCs w:val="28"/>
          <w:lang w:val="en-US"/>
        </w:rPr>
      </w:pPr>
    </w:p>
    <w:p w:rsidR="00052151" w:rsidRPr="00745F24" w:rsidRDefault="00052151" w:rsidP="00052151">
      <w:pPr>
        <w:spacing w:after="0" w:line="240" w:lineRule="auto"/>
        <w:rPr>
          <w:rFonts w:ascii="Times New Roman" w:hAnsi="Times New Roman" w:cs="Times New Roman"/>
          <w:sz w:val="28"/>
          <w:szCs w:val="28"/>
          <w:lang w:val="en-US"/>
        </w:rPr>
      </w:pPr>
    </w:p>
    <w:p w:rsidR="00052151" w:rsidRPr="00745F24" w:rsidRDefault="00992DBD" w:rsidP="00052151">
      <w:pPr>
        <w:spacing w:after="0" w:line="240" w:lineRule="auto"/>
        <w:rPr>
          <w:rFonts w:ascii="Times New Roman" w:hAnsi="Times New Roman" w:cs="Times New Roman"/>
          <w:sz w:val="28"/>
          <w:szCs w:val="28"/>
          <w:lang w:val="en-US"/>
        </w:rPr>
      </w:pPr>
      <w:r w:rsidRPr="00992DBD">
        <w:rPr>
          <w:noProof/>
        </w:rPr>
        <w:pict>
          <v:shape id="Прямая со стрелкой 27" o:spid="_x0000_s1182" type="#_x0000_t32" style="position:absolute;margin-left:19pt;margin-top:5.3pt;width:28.35pt;height:0;z-index:2517882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"/>
        </w:pict>
      </w:r>
    </w:p>
    <w:p w:rsidR="00052151" w:rsidRPr="00745F24" w:rsidRDefault="00052151" w:rsidP="00052151">
      <w:pPr>
        <w:spacing w:after="0" w:line="240" w:lineRule="auto"/>
        <w:rPr>
          <w:rFonts w:ascii="Times New Roman" w:hAnsi="Times New Roman" w:cs="Times New Roman"/>
          <w:sz w:val="28"/>
          <w:szCs w:val="28"/>
          <w:lang w:val="en-US"/>
        </w:rPr>
      </w:pPr>
    </w:p>
    <w:p w:rsidR="00052151" w:rsidRPr="00745F24" w:rsidRDefault="00052151" w:rsidP="00052151">
      <w:pPr>
        <w:spacing w:after="0" w:line="240" w:lineRule="auto"/>
        <w:rPr>
          <w:rFonts w:ascii="Times New Roman" w:hAnsi="Times New Roman" w:cs="Times New Roman"/>
          <w:sz w:val="28"/>
          <w:szCs w:val="28"/>
          <w:lang w:val="en-US"/>
        </w:rPr>
      </w:pPr>
    </w:p>
    <w:p w:rsidR="00052151" w:rsidRPr="00745F24" w:rsidRDefault="00992DBD" w:rsidP="00052151">
      <w:pPr>
        <w:spacing w:after="0" w:line="240" w:lineRule="auto"/>
        <w:rPr>
          <w:rFonts w:ascii="Times New Roman" w:hAnsi="Times New Roman" w:cs="Times New Roman"/>
          <w:sz w:val="28"/>
          <w:szCs w:val="28"/>
          <w:lang w:val="en-US"/>
        </w:rPr>
      </w:pPr>
      <w:r w:rsidRPr="00992DBD">
        <w:rPr>
          <w:noProof/>
        </w:rPr>
        <w:pict>
          <v:shape id="Надпись 26" o:spid="_x0000_s1181" type="#_x0000_t202" style="position:absolute;margin-left:129.85pt;margin-top:6.15pt;width:233.85pt;height:23.45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" strokecolor="white">
            <v:textbox>
              <w:txbxContent>
                <w:p w:rsidR="00442EB4" w:rsidRDefault="00442EB4" w:rsidP="00052151">
                  <w:r w:rsidRPr="00652D04">
                    <w:t>Higher level of energy efficiency</w:t>
                  </w:r>
                </w:p>
              </w:txbxContent>
            </v:textbox>
          </v:shape>
        </w:pict>
      </w:r>
    </w:p>
    <w:p w:rsidR="00052151" w:rsidRPr="00745F24" w:rsidRDefault="00052151" w:rsidP="00052151">
      <w:pPr>
        <w:spacing w:after="0" w:line="240" w:lineRule="auto"/>
        <w:jc w:val="center"/>
        <w:outlineLvl w:val="0"/>
        <w:rPr>
          <w:rFonts w:ascii="Times New Roman" w:hAnsi="Times New Roman" w:cs="Times New Roman"/>
          <w:sz w:val="28"/>
          <w:szCs w:val="28"/>
          <w:lang w:val="en-US"/>
        </w:rPr>
      </w:pPr>
    </w:p>
    <w:p w:rsidR="00052151" w:rsidRPr="00745F24" w:rsidRDefault="00052151" w:rsidP="00052151">
      <w:pPr>
        <w:autoSpaceDE w:val="0"/>
        <w:autoSpaceDN w:val="0"/>
        <w:adjustRightInd w:val="0"/>
        <w:spacing w:after="0" w:line="240" w:lineRule="auto"/>
        <w:jc w:val="center"/>
        <w:rPr>
          <w:rFonts w:ascii="Times New Roman" w:hAnsi="Times New Roman" w:cs="Times New Roman"/>
          <w:sz w:val="28"/>
          <w:szCs w:val="28"/>
          <w:lang w:val="en-US"/>
        </w:rPr>
      </w:pPr>
      <w:r w:rsidRPr="00745F24">
        <w:rPr>
          <w:rFonts w:ascii="Times New Roman" w:hAnsi="Times New Roman" w:cs="Times New Roman"/>
          <w:sz w:val="28"/>
          <w:szCs w:val="28"/>
          <w:lang w:val="en-US"/>
        </w:rPr>
        <w:t>Figure 3 - Relationship between investment costs and energy efficiency</w:t>
      </w:r>
    </w:p>
    <w:p w:rsidR="00052151" w:rsidRPr="00745F24" w:rsidRDefault="00052151" w:rsidP="00052151">
      <w:pPr>
        <w:autoSpaceDE w:val="0"/>
        <w:autoSpaceDN w:val="0"/>
        <w:adjustRightInd w:val="0"/>
        <w:spacing w:after="0" w:line="240" w:lineRule="auto"/>
        <w:ind w:firstLine="567"/>
        <w:jc w:val="both"/>
        <w:rPr>
          <w:rFonts w:ascii="Times New Roman" w:hAnsi="Times New Roman" w:cs="Times New Roman"/>
          <w:sz w:val="28"/>
          <w:szCs w:val="28"/>
          <w:lang w:val="en-US"/>
        </w:rPr>
      </w:pPr>
      <w:r w:rsidRPr="00745F24">
        <w:rPr>
          <w:rFonts w:ascii="Times New Roman" w:hAnsi="Times New Roman" w:cs="Times New Roman"/>
          <w:sz w:val="28"/>
          <w:szCs w:val="28"/>
          <w:lang w:val="en-US"/>
        </w:rPr>
        <w:t>Note - compiled by the authors</w:t>
      </w:r>
    </w:p>
    <w:p w:rsidR="002C044F" w:rsidRPr="00905BD7" w:rsidRDefault="002C044F" w:rsidP="006601BA">
      <w:pPr>
        <w:autoSpaceDE w:val="0"/>
        <w:autoSpaceDN w:val="0"/>
        <w:adjustRightInd w:val="0"/>
        <w:spacing w:after="0" w:line="240" w:lineRule="auto"/>
        <w:ind w:firstLine="567"/>
        <w:jc w:val="both"/>
        <w:rPr>
          <w:rFonts w:ascii="Times New Roman" w:hAnsi="Times New Roman" w:cs="Times New Roman"/>
          <w:bCs/>
          <w:sz w:val="28"/>
          <w:szCs w:val="28"/>
          <w:lang w:val="en-US"/>
        </w:rPr>
      </w:pPr>
    </w:p>
    <w:p w:rsidR="00052151" w:rsidRPr="00745F24" w:rsidRDefault="00052151" w:rsidP="00052151">
      <w:pPr>
        <w:autoSpaceDE w:val="0"/>
        <w:autoSpaceDN w:val="0"/>
        <w:adjustRightInd w:val="0"/>
        <w:spacing w:after="0" w:line="240" w:lineRule="auto"/>
        <w:ind w:firstLine="567"/>
        <w:jc w:val="both"/>
        <w:rPr>
          <w:rFonts w:ascii="Times New Roman" w:hAnsi="Times New Roman" w:cs="Times New Roman"/>
          <w:bCs/>
          <w:sz w:val="28"/>
          <w:szCs w:val="28"/>
          <w:lang w:val="en-US"/>
        </w:rPr>
      </w:pPr>
      <w:r w:rsidRPr="00745F24">
        <w:rPr>
          <w:rFonts w:ascii="Times New Roman" w:hAnsi="Times New Roman" w:cs="Times New Roman"/>
          <w:bCs/>
          <w:sz w:val="28"/>
          <w:szCs w:val="28"/>
          <w:lang w:val="en-US"/>
        </w:rPr>
        <w:t>Depending on the amount of points scored as a result of determining the value of points, the project (building) is assigned one of seven ratings: A, B, C, D, E, F, G (Table 2).</w:t>
      </w:r>
    </w:p>
    <w:p w:rsidR="00052151" w:rsidRPr="00745F24" w:rsidRDefault="00052151" w:rsidP="00052151">
      <w:pPr>
        <w:autoSpaceDE w:val="0"/>
        <w:autoSpaceDN w:val="0"/>
        <w:adjustRightInd w:val="0"/>
        <w:spacing w:after="0" w:line="240" w:lineRule="auto"/>
        <w:ind w:firstLine="567"/>
        <w:jc w:val="both"/>
        <w:rPr>
          <w:rFonts w:ascii="Times New Roman" w:hAnsi="Times New Roman" w:cs="Times New Roman"/>
          <w:bCs/>
          <w:sz w:val="28"/>
          <w:szCs w:val="28"/>
          <w:lang w:val="en-US"/>
        </w:rPr>
      </w:pPr>
    </w:p>
    <w:p w:rsidR="00052151" w:rsidRPr="00745F24" w:rsidRDefault="00052151" w:rsidP="00052151">
      <w:pPr>
        <w:autoSpaceDE w:val="0"/>
        <w:autoSpaceDN w:val="0"/>
        <w:adjustRightInd w:val="0"/>
        <w:spacing w:after="0" w:line="240" w:lineRule="auto"/>
        <w:jc w:val="both"/>
        <w:rPr>
          <w:rFonts w:ascii="Times New Roman" w:hAnsi="Times New Roman" w:cs="Times New Roman"/>
          <w:bCs/>
          <w:sz w:val="28"/>
          <w:szCs w:val="28"/>
          <w:lang w:val="en-US"/>
        </w:rPr>
      </w:pPr>
      <w:r w:rsidRPr="00745F24">
        <w:rPr>
          <w:rFonts w:ascii="Times New Roman" w:hAnsi="Times New Roman" w:cs="Times New Roman"/>
          <w:bCs/>
          <w:sz w:val="28"/>
          <w:szCs w:val="28"/>
          <w:lang w:val="en-US"/>
        </w:rPr>
        <w:t>Table 2 - Rating scale of energy efficiency projects</w:t>
      </w:r>
    </w:p>
    <w:tbl>
      <w:tblPr>
        <w:tblW w:w="0" w:type="auto"/>
        <w:tblLook w:val="04A0"/>
      </w:tblPr>
      <w:tblGrid>
        <w:gridCol w:w="1700"/>
        <w:gridCol w:w="1166"/>
        <w:gridCol w:w="1164"/>
        <w:gridCol w:w="1164"/>
        <w:gridCol w:w="1164"/>
        <w:gridCol w:w="1165"/>
        <w:gridCol w:w="1165"/>
        <w:gridCol w:w="1160"/>
      </w:tblGrid>
      <w:tr w:rsidR="00052151" w:rsidRPr="006601BA" w:rsidTr="00052151">
        <w:tc>
          <w:tcPr>
            <w:tcW w:w="1699" w:type="dxa"/>
            <w:tcBorders>
              <w:top w:val="single" w:sz="4" w:space="0" w:color="auto"/>
              <w:left w:val="single" w:sz="4" w:space="0" w:color="auto"/>
              <w:bottom w:val="single" w:sz="4" w:space="0" w:color="auto"/>
              <w:right w:val="single" w:sz="4" w:space="0" w:color="auto"/>
            </w:tcBorders>
          </w:tcPr>
          <w:p w:rsidR="00052151" w:rsidRPr="00652D04" w:rsidRDefault="00052151" w:rsidP="00052151">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rPr>
              <w:t>F</w:t>
            </w:r>
            <w:r w:rsidRPr="00652D04">
              <w:rPr>
                <w:rFonts w:ascii="Times New Roman" w:hAnsi="Times New Roman" w:cs="Times New Roman"/>
                <w:bCs/>
                <w:sz w:val="28"/>
                <w:szCs w:val="28"/>
              </w:rPr>
              <w:t>actor,</w:t>
            </w:r>
          </w:p>
          <w:p w:rsidR="00052151" w:rsidRPr="00652D04" w:rsidRDefault="00052151" w:rsidP="00052151">
            <w:pPr>
              <w:autoSpaceDE w:val="0"/>
              <w:autoSpaceDN w:val="0"/>
              <w:adjustRightInd w:val="0"/>
              <w:spacing w:after="0" w:line="240" w:lineRule="auto"/>
              <w:rPr>
                <w:rFonts w:ascii="Times New Roman" w:hAnsi="Times New Roman" w:cs="Times New Roman"/>
                <w:bCs/>
                <w:sz w:val="28"/>
                <w:szCs w:val="28"/>
              </w:rPr>
            </w:pPr>
            <w:r w:rsidRPr="00652D04">
              <w:rPr>
                <w:rFonts w:ascii="Times New Roman" w:hAnsi="Times New Roman" w:cs="Times New Roman"/>
                <w:bCs/>
                <w:sz w:val="28"/>
                <w:szCs w:val="28"/>
              </w:rPr>
              <w:t>points</w:t>
            </w:r>
          </w:p>
          <w:p w:rsidR="00052151" w:rsidRPr="006601BA" w:rsidRDefault="00052151" w:rsidP="00052151">
            <w:pPr>
              <w:autoSpaceDE w:val="0"/>
              <w:autoSpaceDN w:val="0"/>
              <w:adjustRightInd w:val="0"/>
              <w:spacing w:after="0" w:line="240" w:lineRule="auto"/>
              <w:rPr>
                <w:rFonts w:ascii="Times New Roman" w:hAnsi="Times New Roman" w:cs="Times New Roman"/>
                <w:bCs/>
                <w:sz w:val="28"/>
                <w:szCs w:val="28"/>
              </w:rPr>
            </w:pPr>
          </w:p>
        </w:tc>
        <w:tc>
          <w:tcPr>
            <w:tcW w:w="1167" w:type="dxa"/>
            <w:tcBorders>
              <w:top w:val="single" w:sz="4" w:space="0" w:color="auto"/>
              <w:left w:val="single" w:sz="4" w:space="0" w:color="auto"/>
              <w:bottom w:val="single" w:sz="4" w:space="0" w:color="auto"/>
              <w:right w:val="single" w:sz="4" w:space="0" w:color="auto"/>
            </w:tcBorders>
          </w:tcPr>
          <w:p w:rsidR="00052151" w:rsidRPr="006601BA" w:rsidRDefault="00052151" w:rsidP="00052151">
            <w:pPr>
              <w:autoSpaceDE w:val="0"/>
              <w:autoSpaceDN w:val="0"/>
              <w:adjustRightInd w:val="0"/>
              <w:spacing w:after="0" w:line="240" w:lineRule="auto"/>
              <w:jc w:val="both"/>
              <w:rPr>
                <w:rFonts w:ascii="Times New Roman" w:hAnsi="Times New Roman" w:cs="Times New Roman"/>
                <w:bCs/>
                <w:sz w:val="28"/>
                <w:szCs w:val="28"/>
              </w:rPr>
            </w:pPr>
            <w:r w:rsidRPr="006601BA">
              <w:rPr>
                <w:rFonts w:ascii="Times New Roman" w:hAnsi="Times New Roman" w:cs="Times New Roman"/>
                <w:bCs/>
                <w:sz w:val="28"/>
                <w:szCs w:val="28"/>
              </w:rPr>
              <w:t>90-100</w:t>
            </w:r>
          </w:p>
        </w:tc>
        <w:tc>
          <w:tcPr>
            <w:tcW w:w="1165" w:type="dxa"/>
            <w:tcBorders>
              <w:top w:val="single" w:sz="4" w:space="0" w:color="auto"/>
              <w:left w:val="single" w:sz="4" w:space="0" w:color="auto"/>
              <w:bottom w:val="single" w:sz="4" w:space="0" w:color="auto"/>
              <w:right w:val="single" w:sz="4" w:space="0" w:color="auto"/>
            </w:tcBorders>
          </w:tcPr>
          <w:p w:rsidR="00052151" w:rsidRPr="006601BA" w:rsidRDefault="00052151" w:rsidP="00052151">
            <w:pPr>
              <w:autoSpaceDE w:val="0"/>
              <w:autoSpaceDN w:val="0"/>
              <w:adjustRightInd w:val="0"/>
              <w:spacing w:after="0" w:line="240" w:lineRule="auto"/>
              <w:jc w:val="both"/>
              <w:rPr>
                <w:rFonts w:ascii="Times New Roman" w:hAnsi="Times New Roman" w:cs="Times New Roman"/>
                <w:bCs/>
                <w:sz w:val="28"/>
                <w:szCs w:val="28"/>
              </w:rPr>
            </w:pPr>
            <w:r w:rsidRPr="006601BA">
              <w:rPr>
                <w:rFonts w:ascii="Times New Roman" w:hAnsi="Times New Roman" w:cs="Times New Roman"/>
                <w:bCs/>
                <w:sz w:val="28"/>
                <w:szCs w:val="28"/>
              </w:rPr>
              <w:t>75-90</w:t>
            </w:r>
          </w:p>
        </w:tc>
        <w:tc>
          <w:tcPr>
            <w:tcW w:w="1165" w:type="dxa"/>
            <w:tcBorders>
              <w:top w:val="single" w:sz="4" w:space="0" w:color="auto"/>
              <w:left w:val="single" w:sz="4" w:space="0" w:color="auto"/>
              <w:bottom w:val="single" w:sz="4" w:space="0" w:color="auto"/>
              <w:right w:val="single" w:sz="4" w:space="0" w:color="auto"/>
            </w:tcBorders>
          </w:tcPr>
          <w:p w:rsidR="00052151" w:rsidRPr="006601BA" w:rsidRDefault="00052151" w:rsidP="00052151">
            <w:pPr>
              <w:autoSpaceDE w:val="0"/>
              <w:autoSpaceDN w:val="0"/>
              <w:adjustRightInd w:val="0"/>
              <w:spacing w:after="0" w:line="240" w:lineRule="auto"/>
              <w:jc w:val="both"/>
              <w:rPr>
                <w:rFonts w:ascii="Times New Roman" w:hAnsi="Times New Roman" w:cs="Times New Roman"/>
                <w:bCs/>
                <w:sz w:val="28"/>
                <w:szCs w:val="28"/>
              </w:rPr>
            </w:pPr>
            <w:r w:rsidRPr="006601BA">
              <w:rPr>
                <w:rFonts w:ascii="Times New Roman" w:hAnsi="Times New Roman" w:cs="Times New Roman"/>
                <w:bCs/>
                <w:sz w:val="28"/>
                <w:szCs w:val="28"/>
              </w:rPr>
              <w:t>60-75</w:t>
            </w:r>
          </w:p>
        </w:tc>
        <w:tc>
          <w:tcPr>
            <w:tcW w:w="1165" w:type="dxa"/>
            <w:tcBorders>
              <w:top w:val="single" w:sz="4" w:space="0" w:color="auto"/>
              <w:left w:val="single" w:sz="4" w:space="0" w:color="auto"/>
              <w:bottom w:val="single" w:sz="4" w:space="0" w:color="auto"/>
              <w:right w:val="single" w:sz="4" w:space="0" w:color="auto"/>
            </w:tcBorders>
          </w:tcPr>
          <w:p w:rsidR="00052151" w:rsidRPr="006601BA" w:rsidRDefault="00052151" w:rsidP="00052151">
            <w:pPr>
              <w:autoSpaceDE w:val="0"/>
              <w:autoSpaceDN w:val="0"/>
              <w:adjustRightInd w:val="0"/>
              <w:spacing w:after="0" w:line="240" w:lineRule="auto"/>
              <w:jc w:val="both"/>
              <w:rPr>
                <w:rFonts w:ascii="Times New Roman" w:hAnsi="Times New Roman" w:cs="Times New Roman"/>
                <w:bCs/>
                <w:sz w:val="28"/>
                <w:szCs w:val="28"/>
              </w:rPr>
            </w:pPr>
            <w:r w:rsidRPr="006601BA">
              <w:rPr>
                <w:rFonts w:ascii="Times New Roman" w:hAnsi="Times New Roman" w:cs="Times New Roman"/>
                <w:bCs/>
                <w:sz w:val="28"/>
                <w:szCs w:val="28"/>
              </w:rPr>
              <w:t>45-60</w:t>
            </w:r>
          </w:p>
        </w:tc>
        <w:tc>
          <w:tcPr>
            <w:tcW w:w="1166" w:type="dxa"/>
            <w:tcBorders>
              <w:top w:val="single" w:sz="4" w:space="0" w:color="auto"/>
              <w:left w:val="single" w:sz="4" w:space="0" w:color="auto"/>
              <w:bottom w:val="single" w:sz="4" w:space="0" w:color="auto"/>
              <w:right w:val="single" w:sz="4" w:space="0" w:color="auto"/>
            </w:tcBorders>
          </w:tcPr>
          <w:p w:rsidR="00052151" w:rsidRPr="006601BA" w:rsidRDefault="00052151" w:rsidP="00052151">
            <w:pPr>
              <w:autoSpaceDE w:val="0"/>
              <w:autoSpaceDN w:val="0"/>
              <w:adjustRightInd w:val="0"/>
              <w:spacing w:after="0" w:line="240" w:lineRule="auto"/>
              <w:jc w:val="both"/>
              <w:rPr>
                <w:rFonts w:ascii="Times New Roman" w:hAnsi="Times New Roman" w:cs="Times New Roman"/>
                <w:bCs/>
                <w:sz w:val="28"/>
                <w:szCs w:val="28"/>
              </w:rPr>
            </w:pPr>
            <w:r w:rsidRPr="006601BA">
              <w:rPr>
                <w:rFonts w:ascii="Times New Roman" w:hAnsi="Times New Roman" w:cs="Times New Roman"/>
                <w:bCs/>
                <w:sz w:val="28"/>
                <w:szCs w:val="28"/>
              </w:rPr>
              <w:t>30-45</w:t>
            </w:r>
          </w:p>
        </w:tc>
        <w:tc>
          <w:tcPr>
            <w:tcW w:w="1166" w:type="dxa"/>
            <w:tcBorders>
              <w:top w:val="single" w:sz="4" w:space="0" w:color="auto"/>
              <w:left w:val="single" w:sz="4" w:space="0" w:color="auto"/>
              <w:bottom w:val="single" w:sz="4" w:space="0" w:color="auto"/>
              <w:right w:val="single" w:sz="4" w:space="0" w:color="auto"/>
            </w:tcBorders>
          </w:tcPr>
          <w:p w:rsidR="00052151" w:rsidRPr="006601BA" w:rsidRDefault="00052151" w:rsidP="00052151">
            <w:pPr>
              <w:autoSpaceDE w:val="0"/>
              <w:autoSpaceDN w:val="0"/>
              <w:adjustRightInd w:val="0"/>
              <w:spacing w:after="0" w:line="240" w:lineRule="auto"/>
              <w:jc w:val="both"/>
              <w:rPr>
                <w:rFonts w:ascii="Times New Roman" w:hAnsi="Times New Roman" w:cs="Times New Roman"/>
                <w:bCs/>
                <w:sz w:val="28"/>
                <w:szCs w:val="28"/>
              </w:rPr>
            </w:pPr>
            <w:r w:rsidRPr="006601BA">
              <w:rPr>
                <w:rFonts w:ascii="Times New Roman" w:hAnsi="Times New Roman" w:cs="Times New Roman"/>
                <w:bCs/>
                <w:sz w:val="28"/>
                <w:szCs w:val="28"/>
              </w:rPr>
              <w:t>15-30</w:t>
            </w:r>
          </w:p>
        </w:tc>
        <w:tc>
          <w:tcPr>
            <w:tcW w:w="1161" w:type="dxa"/>
            <w:tcBorders>
              <w:top w:val="single" w:sz="4" w:space="0" w:color="auto"/>
              <w:left w:val="single" w:sz="4" w:space="0" w:color="auto"/>
              <w:bottom w:val="single" w:sz="4" w:space="0" w:color="auto"/>
              <w:right w:val="single" w:sz="4" w:space="0" w:color="auto"/>
            </w:tcBorders>
          </w:tcPr>
          <w:p w:rsidR="00052151" w:rsidRPr="006601BA" w:rsidRDefault="00052151" w:rsidP="00052151">
            <w:pPr>
              <w:autoSpaceDE w:val="0"/>
              <w:autoSpaceDN w:val="0"/>
              <w:adjustRightInd w:val="0"/>
              <w:spacing w:after="0" w:line="240" w:lineRule="auto"/>
              <w:jc w:val="both"/>
              <w:rPr>
                <w:rFonts w:ascii="Times New Roman" w:hAnsi="Times New Roman" w:cs="Times New Roman"/>
                <w:bCs/>
                <w:sz w:val="28"/>
                <w:szCs w:val="28"/>
              </w:rPr>
            </w:pPr>
            <w:r w:rsidRPr="006601BA">
              <w:rPr>
                <w:rFonts w:ascii="Times New Roman" w:hAnsi="Times New Roman" w:cs="Times New Roman"/>
                <w:bCs/>
                <w:sz w:val="28"/>
                <w:szCs w:val="28"/>
              </w:rPr>
              <w:t>0-15</w:t>
            </w:r>
          </w:p>
        </w:tc>
      </w:tr>
      <w:tr w:rsidR="00052151" w:rsidRPr="006601BA" w:rsidTr="00052151">
        <w:tc>
          <w:tcPr>
            <w:tcW w:w="1699" w:type="dxa"/>
            <w:tcBorders>
              <w:top w:val="single" w:sz="4" w:space="0" w:color="auto"/>
              <w:left w:val="single" w:sz="4" w:space="0" w:color="auto"/>
              <w:bottom w:val="single" w:sz="4" w:space="0" w:color="auto"/>
              <w:right w:val="single" w:sz="4" w:space="0" w:color="auto"/>
            </w:tcBorders>
          </w:tcPr>
          <w:p w:rsidR="00052151" w:rsidRPr="00652D04" w:rsidRDefault="00052151" w:rsidP="00052151">
            <w:pPr>
              <w:autoSpaceDE w:val="0"/>
              <w:autoSpaceDN w:val="0"/>
              <w:adjustRightInd w:val="0"/>
              <w:spacing w:after="0" w:line="240" w:lineRule="auto"/>
              <w:rPr>
                <w:rFonts w:ascii="Times New Roman" w:hAnsi="Times New Roman" w:cs="Times New Roman"/>
                <w:bCs/>
                <w:sz w:val="28"/>
                <w:szCs w:val="28"/>
              </w:rPr>
            </w:pPr>
            <w:r w:rsidRPr="00652D04">
              <w:rPr>
                <w:rFonts w:ascii="Times New Roman" w:hAnsi="Times New Roman" w:cs="Times New Roman"/>
                <w:bCs/>
                <w:sz w:val="28"/>
                <w:szCs w:val="28"/>
              </w:rPr>
              <w:t>Classes</w:t>
            </w:r>
          </w:p>
          <w:p w:rsidR="00052151" w:rsidRPr="006601BA" w:rsidRDefault="00052151" w:rsidP="00052151">
            <w:pPr>
              <w:autoSpaceDE w:val="0"/>
              <w:autoSpaceDN w:val="0"/>
              <w:adjustRightInd w:val="0"/>
              <w:spacing w:after="0" w:line="240" w:lineRule="auto"/>
              <w:rPr>
                <w:rFonts w:ascii="Times New Roman" w:hAnsi="Times New Roman" w:cs="Times New Roman"/>
                <w:bCs/>
                <w:sz w:val="28"/>
                <w:szCs w:val="28"/>
              </w:rPr>
            </w:pPr>
            <w:r w:rsidRPr="00652D04">
              <w:rPr>
                <w:rFonts w:ascii="Times New Roman" w:hAnsi="Times New Roman" w:cs="Times New Roman"/>
                <w:bCs/>
                <w:sz w:val="28"/>
                <w:szCs w:val="28"/>
              </w:rPr>
              <w:t>appraisals</w:t>
            </w:r>
          </w:p>
        </w:tc>
        <w:tc>
          <w:tcPr>
            <w:tcW w:w="1167" w:type="dxa"/>
            <w:tcBorders>
              <w:top w:val="single" w:sz="4" w:space="0" w:color="auto"/>
              <w:left w:val="single" w:sz="4" w:space="0" w:color="auto"/>
              <w:bottom w:val="single" w:sz="4" w:space="0" w:color="auto"/>
              <w:right w:val="single" w:sz="4" w:space="0" w:color="auto"/>
            </w:tcBorders>
          </w:tcPr>
          <w:p w:rsidR="00052151" w:rsidRPr="006601BA" w:rsidRDefault="00052151" w:rsidP="00052151">
            <w:pPr>
              <w:autoSpaceDE w:val="0"/>
              <w:autoSpaceDN w:val="0"/>
              <w:adjustRightInd w:val="0"/>
              <w:spacing w:after="0" w:line="240" w:lineRule="auto"/>
              <w:rPr>
                <w:rFonts w:ascii="Times New Roman" w:hAnsi="Times New Roman" w:cs="Times New Roman"/>
                <w:bCs/>
                <w:sz w:val="28"/>
                <w:szCs w:val="28"/>
              </w:rPr>
            </w:pPr>
            <w:r w:rsidRPr="006601BA">
              <w:rPr>
                <w:rFonts w:ascii="Times New Roman" w:hAnsi="Times New Roman" w:cs="Times New Roman"/>
                <w:bCs/>
                <w:sz w:val="28"/>
                <w:szCs w:val="28"/>
              </w:rPr>
              <w:t xml:space="preserve">A </w:t>
            </w:r>
          </w:p>
        </w:tc>
        <w:tc>
          <w:tcPr>
            <w:tcW w:w="1165" w:type="dxa"/>
            <w:tcBorders>
              <w:top w:val="single" w:sz="4" w:space="0" w:color="auto"/>
              <w:left w:val="single" w:sz="4" w:space="0" w:color="auto"/>
              <w:bottom w:val="single" w:sz="4" w:space="0" w:color="auto"/>
              <w:right w:val="single" w:sz="4" w:space="0" w:color="auto"/>
            </w:tcBorders>
          </w:tcPr>
          <w:p w:rsidR="00052151" w:rsidRPr="006601BA" w:rsidRDefault="00052151" w:rsidP="00052151">
            <w:pPr>
              <w:autoSpaceDE w:val="0"/>
              <w:autoSpaceDN w:val="0"/>
              <w:adjustRightInd w:val="0"/>
              <w:spacing w:after="0" w:line="240" w:lineRule="auto"/>
              <w:jc w:val="both"/>
              <w:rPr>
                <w:rFonts w:ascii="Times New Roman" w:hAnsi="Times New Roman" w:cs="Times New Roman"/>
                <w:bCs/>
                <w:sz w:val="28"/>
                <w:szCs w:val="28"/>
              </w:rPr>
            </w:pPr>
            <w:r w:rsidRPr="006601BA">
              <w:rPr>
                <w:rFonts w:ascii="Times New Roman" w:hAnsi="Times New Roman" w:cs="Times New Roman"/>
                <w:bCs/>
                <w:sz w:val="28"/>
                <w:szCs w:val="28"/>
              </w:rPr>
              <w:t>B</w:t>
            </w:r>
          </w:p>
        </w:tc>
        <w:tc>
          <w:tcPr>
            <w:tcW w:w="1165" w:type="dxa"/>
            <w:tcBorders>
              <w:top w:val="single" w:sz="4" w:space="0" w:color="auto"/>
              <w:left w:val="single" w:sz="4" w:space="0" w:color="auto"/>
              <w:bottom w:val="single" w:sz="4" w:space="0" w:color="auto"/>
              <w:right w:val="single" w:sz="4" w:space="0" w:color="auto"/>
            </w:tcBorders>
          </w:tcPr>
          <w:p w:rsidR="00052151" w:rsidRPr="006601BA" w:rsidRDefault="00052151" w:rsidP="00052151">
            <w:pPr>
              <w:autoSpaceDE w:val="0"/>
              <w:autoSpaceDN w:val="0"/>
              <w:adjustRightInd w:val="0"/>
              <w:spacing w:after="0" w:line="240" w:lineRule="auto"/>
              <w:jc w:val="both"/>
              <w:rPr>
                <w:rFonts w:ascii="Times New Roman" w:hAnsi="Times New Roman" w:cs="Times New Roman"/>
                <w:bCs/>
                <w:sz w:val="28"/>
                <w:szCs w:val="28"/>
              </w:rPr>
            </w:pPr>
            <w:r w:rsidRPr="006601BA">
              <w:rPr>
                <w:rFonts w:ascii="Times New Roman" w:hAnsi="Times New Roman" w:cs="Times New Roman"/>
                <w:bCs/>
                <w:sz w:val="28"/>
                <w:szCs w:val="28"/>
              </w:rPr>
              <w:t>C</w:t>
            </w:r>
          </w:p>
        </w:tc>
        <w:tc>
          <w:tcPr>
            <w:tcW w:w="1165" w:type="dxa"/>
            <w:tcBorders>
              <w:top w:val="single" w:sz="4" w:space="0" w:color="auto"/>
              <w:left w:val="single" w:sz="4" w:space="0" w:color="auto"/>
              <w:bottom w:val="single" w:sz="4" w:space="0" w:color="auto"/>
              <w:right w:val="single" w:sz="4" w:space="0" w:color="auto"/>
            </w:tcBorders>
          </w:tcPr>
          <w:p w:rsidR="00052151" w:rsidRPr="006601BA" w:rsidRDefault="00052151" w:rsidP="00052151">
            <w:pPr>
              <w:autoSpaceDE w:val="0"/>
              <w:autoSpaceDN w:val="0"/>
              <w:adjustRightInd w:val="0"/>
              <w:spacing w:after="0" w:line="240" w:lineRule="auto"/>
              <w:jc w:val="both"/>
              <w:rPr>
                <w:rFonts w:ascii="Times New Roman" w:hAnsi="Times New Roman" w:cs="Times New Roman"/>
                <w:bCs/>
                <w:sz w:val="28"/>
                <w:szCs w:val="28"/>
              </w:rPr>
            </w:pPr>
            <w:r w:rsidRPr="006601BA">
              <w:rPr>
                <w:rFonts w:ascii="Times New Roman" w:hAnsi="Times New Roman" w:cs="Times New Roman"/>
                <w:bCs/>
                <w:sz w:val="28"/>
                <w:szCs w:val="28"/>
              </w:rPr>
              <w:t xml:space="preserve">D </w:t>
            </w:r>
          </w:p>
        </w:tc>
        <w:tc>
          <w:tcPr>
            <w:tcW w:w="1166" w:type="dxa"/>
            <w:tcBorders>
              <w:top w:val="single" w:sz="4" w:space="0" w:color="auto"/>
              <w:left w:val="single" w:sz="4" w:space="0" w:color="auto"/>
              <w:bottom w:val="single" w:sz="4" w:space="0" w:color="auto"/>
              <w:right w:val="single" w:sz="4" w:space="0" w:color="auto"/>
            </w:tcBorders>
          </w:tcPr>
          <w:p w:rsidR="00052151" w:rsidRPr="006601BA" w:rsidRDefault="00052151" w:rsidP="00052151">
            <w:pPr>
              <w:autoSpaceDE w:val="0"/>
              <w:autoSpaceDN w:val="0"/>
              <w:adjustRightInd w:val="0"/>
              <w:spacing w:after="0" w:line="240" w:lineRule="auto"/>
              <w:jc w:val="both"/>
              <w:rPr>
                <w:rFonts w:ascii="Times New Roman" w:hAnsi="Times New Roman" w:cs="Times New Roman"/>
                <w:bCs/>
                <w:sz w:val="28"/>
                <w:szCs w:val="28"/>
              </w:rPr>
            </w:pPr>
            <w:r w:rsidRPr="006601BA">
              <w:rPr>
                <w:rFonts w:ascii="Times New Roman" w:hAnsi="Times New Roman" w:cs="Times New Roman"/>
                <w:bCs/>
                <w:sz w:val="28"/>
                <w:szCs w:val="28"/>
              </w:rPr>
              <w:t>E</w:t>
            </w:r>
          </w:p>
        </w:tc>
        <w:tc>
          <w:tcPr>
            <w:tcW w:w="1166" w:type="dxa"/>
            <w:tcBorders>
              <w:top w:val="single" w:sz="4" w:space="0" w:color="auto"/>
              <w:left w:val="single" w:sz="4" w:space="0" w:color="auto"/>
              <w:bottom w:val="single" w:sz="4" w:space="0" w:color="auto"/>
              <w:right w:val="single" w:sz="4" w:space="0" w:color="auto"/>
            </w:tcBorders>
          </w:tcPr>
          <w:p w:rsidR="00052151" w:rsidRPr="006601BA" w:rsidRDefault="00052151" w:rsidP="00052151">
            <w:pPr>
              <w:autoSpaceDE w:val="0"/>
              <w:autoSpaceDN w:val="0"/>
              <w:adjustRightInd w:val="0"/>
              <w:spacing w:after="0" w:line="240" w:lineRule="auto"/>
              <w:jc w:val="both"/>
              <w:rPr>
                <w:rFonts w:ascii="Times New Roman" w:hAnsi="Times New Roman" w:cs="Times New Roman"/>
                <w:bCs/>
                <w:sz w:val="28"/>
                <w:szCs w:val="28"/>
              </w:rPr>
            </w:pPr>
            <w:r w:rsidRPr="006601BA">
              <w:rPr>
                <w:rFonts w:ascii="Times New Roman" w:hAnsi="Times New Roman" w:cs="Times New Roman"/>
                <w:bCs/>
                <w:sz w:val="28"/>
                <w:szCs w:val="28"/>
              </w:rPr>
              <w:t>F</w:t>
            </w:r>
          </w:p>
        </w:tc>
        <w:tc>
          <w:tcPr>
            <w:tcW w:w="1161" w:type="dxa"/>
            <w:tcBorders>
              <w:top w:val="single" w:sz="4" w:space="0" w:color="auto"/>
              <w:left w:val="single" w:sz="4" w:space="0" w:color="auto"/>
              <w:bottom w:val="single" w:sz="4" w:space="0" w:color="auto"/>
              <w:right w:val="single" w:sz="4" w:space="0" w:color="auto"/>
            </w:tcBorders>
          </w:tcPr>
          <w:p w:rsidR="00052151" w:rsidRPr="006601BA" w:rsidRDefault="00052151" w:rsidP="00052151">
            <w:pPr>
              <w:autoSpaceDE w:val="0"/>
              <w:autoSpaceDN w:val="0"/>
              <w:adjustRightInd w:val="0"/>
              <w:spacing w:after="0" w:line="240" w:lineRule="auto"/>
              <w:jc w:val="both"/>
              <w:rPr>
                <w:rFonts w:ascii="Times New Roman" w:hAnsi="Times New Roman" w:cs="Times New Roman"/>
                <w:bCs/>
                <w:sz w:val="28"/>
                <w:szCs w:val="28"/>
              </w:rPr>
            </w:pPr>
            <w:r w:rsidRPr="006601BA">
              <w:rPr>
                <w:rFonts w:ascii="Times New Roman" w:hAnsi="Times New Roman" w:cs="Times New Roman"/>
                <w:bCs/>
                <w:sz w:val="28"/>
                <w:szCs w:val="28"/>
              </w:rPr>
              <w:t>G</w:t>
            </w:r>
          </w:p>
        </w:tc>
      </w:tr>
      <w:tr w:rsidR="00052151" w:rsidRPr="00442EB4" w:rsidTr="00052151">
        <w:tc>
          <w:tcPr>
            <w:tcW w:w="9854" w:type="dxa"/>
            <w:gridSpan w:val="8"/>
            <w:tcBorders>
              <w:top w:val="single" w:sz="4" w:space="0" w:color="auto"/>
              <w:left w:val="single" w:sz="4" w:space="0" w:color="auto"/>
              <w:bottom w:val="single" w:sz="4" w:space="0" w:color="auto"/>
              <w:right w:val="single" w:sz="4" w:space="0" w:color="auto"/>
            </w:tcBorders>
          </w:tcPr>
          <w:p w:rsidR="00052151" w:rsidRPr="00745F24" w:rsidRDefault="00052151" w:rsidP="00052151">
            <w:pPr>
              <w:autoSpaceDE w:val="0"/>
              <w:autoSpaceDN w:val="0"/>
              <w:adjustRightInd w:val="0"/>
              <w:spacing w:after="0" w:line="240" w:lineRule="auto"/>
              <w:ind w:firstLine="567"/>
              <w:jc w:val="both"/>
              <w:rPr>
                <w:rFonts w:ascii="Times New Roman" w:hAnsi="Times New Roman" w:cs="Times New Roman"/>
                <w:bCs/>
                <w:sz w:val="28"/>
                <w:szCs w:val="28"/>
                <w:lang w:val="en-US"/>
              </w:rPr>
            </w:pPr>
            <w:r w:rsidRPr="00745F24">
              <w:rPr>
                <w:rFonts w:ascii="Times New Roman" w:hAnsi="Times New Roman" w:cs="Times New Roman"/>
                <w:bCs/>
                <w:sz w:val="28"/>
                <w:szCs w:val="28"/>
                <w:lang w:val="en-US"/>
              </w:rPr>
              <w:t>Note - compiled by the authors based on [9-22]</w:t>
            </w:r>
          </w:p>
        </w:tc>
      </w:tr>
    </w:tbl>
    <w:p w:rsidR="00052151" w:rsidRPr="00745F24" w:rsidRDefault="00052151" w:rsidP="00052151">
      <w:pPr>
        <w:autoSpaceDE w:val="0"/>
        <w:autoSpaceDN w:val="0"/>
        <w:adjustRightInd w:val="0"/>
        <w:spacing w:after="0" w:line="240" w:lineRule="auto"/>
        <w:ind w:firstLine="567"/>
        <w:jc w:val="both"/>
        <w:rPr>
          <w:rFonts w:ascii="Times New Roman" w:hAnsi="Times New Roman" w:cs="Times New Roman"/>
          <w:bCs/>
          <w:sz w:val="28"/>
          <w:szCs w:val="28"/>
          <w:lang w:val="en-US"/>
        </w:rPr>
      </w:pPr>
    </w:p>
    <w:p w:rsidR="00052151" w:rsidRPr="00745F24" w:rsidRDefault="00052151" w:rsidP="00052151">
      <w:pPr>
        <w:autoSpaceDE w:val="0"/>
        <w:autoSpaceDN w:val="0"/>
        <w:adjustRightInd w:val="0"/>
        <w:spacing w:after="0" w:line="240" w:lineRule="auto"/>
        <w:rPr>
          <w:rFonts w:ascii="Times New Roman" w:hAnsi="Times New Roman" w:cs="Times New Roman"/>
          <w:bCs/>
          <w:sz w:val="28"/>
          <w:szCs w:val="28"/>
          <w:lang w:val="en-US"/>
        </w:rPr>
      </w:pPr>
      <w:r w:rsidRPr="00745F24">
        <w:rPr>
          <w:rFonts w:ascii="Times New Roman" w:hAnsi="Times New Roman" w:cs="Times New Roman"/>
          <w:bCs/>
          <w:sz w:val="28"/>
          <w:szCs w:val="28"/>
          <w:lang w:val="en-US"/>
        </w:rPr>
        <w:t>The process of interrelation of criteria is shown schematically in Figure 4.</w:t>
      </w:r>
    </w:p>
    <w:p w:rsidR="00052151" w:rsidRPr="00745F24" w:rsidRDefault="00052151" w:rsidP="00052151">
      <w:pPr>
        <w:autoSpaceDE w:val="0"/>
        <w:autoSpaceDN w:val="0"/>
        <w:adjustRightInd w:val="0"/>
        <w:spacing w:after="0" w:line="240" w:lineRule="auto"/>
        <w:rPr>
          <w:rFonts w:ascii="Times New Roman" w:hAnsi="Times New Roman" w:cs="Times New Roman"/>
          <w:bCs/>
          <w:sz w:val="28"/>
          <w:szCs w:val="28"/>
          <w:lang w:val="en-US"/>
        </w:rPr>
      </w:pPr>
    </w:p>
    <w:p w:rsidR="00052151" w:rsidRPr="00745F24" w:rsidRDefault="00052151" w:rsidP="00052151">
      <w:pPr>
        <w:autoSpaceDE w:val="0"/>
        <w:autoSpaceDN w:val="0"/>
        <w:adjustRightInd w:val="0"/>
        <w:spacing w:after="0" w:line="240" w:lineRule="auto"/>
        <w:rPr>
          <w:rFonts w:ascii="Times New Roman" w:hAnsi="Times New Roman" w:cs="Times New Roman"/>
          <w:bCs/>
          <w:sz w:val="28"/>
          <w:szCs w:val="28"/>
          <w:lang w:val="en-US"/>
        </w:rPr>
      </w:pPr>
    </w:p>
    <w:p w:rsidR="000F73B8" w:rsidRPr="00052151" w:rsidRDefault="000F73B8" w:rsidP="006601BA">
      <w:pPr>
        <w:autoSpaceDE w:val="0"/>
        <w:autoSpaceDN w:val="0"/>
        <w:adjustRightInd w:val="0"/>
        <w:spacing w:after="0" w:line="240" w:lineRule="auto"/>
        <w:rPr>
          <w:rFonts w:ascii="Times New Roman" w:hAnsi="Times New Roman" w:cs="Times New Roman"/>
          <w:bCs/>
          <w:sz w:val="28"/>
          <w:szCs w:val="28"/>
          <w:lang w:val="en-US"/>
        </w:rPr>
      </w:pPr>
    </w:p>
    <w:p w:rsidR="000F73B8" w:rsidRPr="00052151" w:rsidRDefault="000F73B8" w:rsidP="006601BA">
      <w:pPr>
        <w:autoSpaceDE w:val="0"/>
        <w:autoSpaceDN w:val="0"/>
        <w:adjustRightInd w:val="0"/>
        <w:spacing w:after="0" w:line="240" w:lineRule="auto"/>
        <w:rPr>
          <w:rFonts w:ascii="Times New Roman" w:hAnsi="Times New Roman" w:cs="Times New Roman"/>
          <w:bCs/>
          <w:sz w:val="28"/>
          <w:szCs w:val="28"/>
          <w:lang w:val="en-US"/>
        </w:rPr>
      </w:pPr>
    </w:p>
    <w:p w:rsidR="000F73B8" w:rsidRPr="00052151" w:rsidRDefault="000F73B8" w:rsidP="006601BA">
      <w:pPr>
        <w:autoSpaceDE w:val="0"/>
        <w:autoSpaceDN w:val="0"/>
        <w:adjustRightInd w:val="0"/>
        <w:spacing w:after="0" w:line="240" w:lineRule="auto"/>
        <w:rPr>
          <w:rFonts w:ascii="Times New Roman" w:hAnsi="Times New Roman" w:cs="Times New Roman"/>
          <w:bCs/>
          <w:sz w:val="28"/>
          <w:szCs w:val="28"/>
          <w:lang w:val="en-US"/>
        </w:rPr>
      </w:pPr>
    </w:p>
    <w:p w:rsidR="000F73B8" w:rsidRPr="00052151" w:rsidRDefault="000F73B8" w:rsidP="006601BA">
      <w:pPr>
        <w:autoSpaceDE w:val="0"/>
        <w:autoSpaceDN w:val="0"/>
        <w:adjustRightInd w:val="0"/>
        <w:spacing w:after="0" w:line="240" w:lineRule="auto"/>
        <w:rPr>
          <w:rFonts w:ascii="Times New Roman" w:hAnsi="Times New Roman" w:cs="Times New Roman"/>
          <w:bCs/>
          <w:sz w:val="28"/>
          <w:szCs w:val="28"/>
          <w:lang w:val="en-US"/>
        </w:rPr>
      </w:pPr>
    </w:p>
    <w:p w:rsidR="000F73B8" w:rsidRPr="00052151" w:rsidRDefault="000F73B8" w:rsidP="006601BA">
      <w:pPr>
        <w:autoSpaceDE w:val="0"/>
        <w:autoSpaceDN w:val="0"/>
        <w:adjustRightInd w:val="0"/>
        <w:spacing w:after="0" w:line="240" w:lineRule="auto"/>
        <w:rPr>
          <w:rFonts w:ascii="Times New Roman" w:hAnsi="Times New Roman" w:cs="Times New Roman"/>
          <w:bCs/>
          <w:sz w:val="28"/>
          <w:szCs w:val="28"/>
          <w:lang w:val="en-US"/>
        </w:rPr>
      </w:pPr>
    </w:p>
    <w:p w:rsidR="000F73B8" w:rsidRPr="00052151" w:rsidRDefault="000F73B8" w:rsidP="006601BA">
      <w:pPr>
        <w:autoSpaceDE w:val="0"/>
        <w:autoSpaceDN w:val="0"/>
        <w:adjustRightInd w:val="0"/>
        <w:spacing w:after="0" w:line="240" w:lineRule="auto"/>
        <w:rPr>
          <w:rFonts w:ascii="Times New Roman" w:hAnsi="Times New Roman" w:cs="Times New Roman"/>
          <w:bCs/>
          <w:sz w:val="28"/>
          <w:szCs w:val="28"/>
          <w:lang w:val="en-US"/>
        </w:rPr>
      </w:pPr>
    </w:p>
    <w:p w:rsidR="000F73B8" w:rsidRPr="00052151" w:rsidRDefault="000F73B8" w:rsidP="006601BA">
      <w:pPr>
        <w:autoSpaceDE w:val="0"/>
        <w:autoSpaceDN w:val="0"/>
        <w:adjustRightInd w:val="0"/>
        <w:spacing w:after="0" w:line="240" w:lineRule="auto"/>
        <w:rPr>
          <w:rFonts w:ascii="Times New Roman" w:hAnsi="Times New Roman" w:cs="Times New Roman"/>
          <w:bCs/>
          <w:sz w:val="28"/>
          <w:szCs w:val="28"/>
          <w:lang w:val="en-US"/>
        </w:rPr>
      </w:pPr>
    </w:p>
    <w:p w:rsidR="00052151" w:rsidRPr="00745F24" w:rsidRDefault="00052151" w:rsidP="00052151">
      <w:pPr>
        <w:autoSpaceDE w:val="0"/>
        <w:autoSpaceDN w:val="0"/>
        <w:adjustRightInd w:val="0"/>
        <w:spacing w:after="0" w:line="240" w:lineRule="auto"/>
        <w:rPr>
          <w:rFonts w:ascii="Times New Roman" w:hAnsi="Times New Roman" w:cs="Times New Roman"/>
          <w:bCs/>
          <w:sz w:val="28"/>
          <w:szCs w:val="28"/>
          <w:lang w:val="en-US"/>
        </w:rPr>
      </w:pPr>
    </w:p>
    <w:p w:rsidR="00052151" w:rsidRPr="00745F24" w:rsidRDefault="00992DBD" w:rsidP="00052151">
      <w:pPr>
        <w:autoSpaceDE w:val="0"/>
        <w:autoSpaceDN w:val="0"/>
        <w:adjustRightInd w:val="0"/>
        <w:spacing w:after="0" w:line="240" w:lineRule="auto"/>
        <w:rPr>
          <w:rFonts w:ascii="Times New Roman" w:hAnsi="Times New Roman" w:cs="Times New Roman"/>
          <w:bCs/>
          <w:sz w:val="28"/>
          <w:szCs w:val="28"/>
          <w:lang w:val="en-US"/>
        </w:rPr>
      </w:pPr>
      <w:r w:rsidRPr="00992DBD">
        <w:rPr>
          <w:noProof/>
        </w:rPr>
        <w:pict>
          <v:shape id="Надпись 495" o:spid="_x0000_s1180" type="#_x0000_t202" style="position:absolute;margin-left:108.45pt;margin-top:9.3pt;width:234.75pt;height:55.5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">
            <v:textbox>
              <w:txbxContent>
                <w:p w:rsidR="00442EB4" w:rsidRPr="00745F24" w:rsidRDefault="00442EB4" w:rsidP="00052151">
                  <w:pPr>
                    <w:spacing w:after="0" w:line="240" w:lineRule="auto"/>
                    <w:jc w:val="center"/>
                    <w:rPr>
                      <w:rFonts w:ascii="Times New Roman" w:hAnsi="Times New Roman" w:cs="Times New Roman"/>
                      <w:sz w:val="24"/>
                      <w:lang w:val="en-US"/>
                    </w:rPr>
                  </w:pPr>
                  <w:r w:rsidRPr="00745F24">
                    <w:rPr>
                      <w:rFonts w:ascii="Times New Roman" w:hAnsi="Times New Roman" w:cs="Times New Roman"/>
                      <w:sz w:val="24"/>
                      <w:lang w:val="en-US"/>
                    </w:rPr>
                    <w:t>Definition of the rated facility (building: new or existing or project of energy efficiency measures)</w:t>
                  </w:r>
                </w:p>
              </w:txbxContent>
            </v:textbox>
          </v:shape>
        </w:pict>
      </w:r>
    </w:p>
    <w:p w:rsidR="00052151" w:rsidRPr="00745F24" w:rsidRDefault="00052151" w:rsidP="00052151">
      <w:pPr>
        <w:autoSpaceDE w:val="0"/>
        <w:autoSpaceDN w:val="0"/>
        <w:adjustRightInd w:val="0"/>
        <w:spacing w:after="0" w:line="240" w:lineRule="auto"/>
        <w:rPr>
          <w:rFonts w:ascii="Times New Roman" w:hAnsi="Times New Roman" w:cs="Times New Roman"/>
          <w:bCs/>
          <w:sz w:val="28"/>
          <w:szCs w:val="28"/>
          <w:lang w:val="en-US"/>
        </w:rPr>
      </w:pPr>
    </w:p>
    <w:p w:rsidR="00052151" w:rsidRPr="00745F24" w:rsidRDefault="00052151" w:rsidP="00052151">
      <w:pPr>
        <w:autoSpaceDE w:val="0"/>
        <w:autoSpaceDN w:val="0"/>
        <w:adjustRightInd w:val="0"/>
        <w:spacing w:after="0" w:line="240" w:lineRule="auto"/>
        <w:rPr>
          <w:rFonts w:ascii="Times New Roman" w:hAnsi="Times New Roman" w:cs="Times New Roman"/>
          <w:bCs/>
          <w:sz w:val="28"/>
          <w:szCs w:val="28"/>
          <w:lang w:val="en-US"/>
        </w:rPr>
      </w:pPr>
    </w:p>
    <w:p w:rsidR="00052151" w:rsidRPr="00745F24" w:rsidRDefault="00052151" w:rsidP="00052151">
      <w:pPr>
        <w:autoSpaceDE w:val="0"/>
        <w:autoSpaceDN w:val="0"/>
        <w:adjustRightInd w:val="0"/>
        <w:spacing w:after="0" w:line="240" w:lineRule="auto"/>
        <w:rPr>
          <w:rFonts w:ascii="Times New Roman" w:hAnsi="Times New Roman" w:cs="Times New Roman"/>
          <w:bCs/>
          <w:sz w:val="28"/>
          <w:szCs w:val="28"/>
          <w:lang w:val="en-US"/>
        </w:rPr>
      </w:pPr>
    </w:p>
    <w:p w:rsidR="00052151" w:rsidRPr="00745F24" w:rsidRDefault="00992DBD" w:rsidP="00052151">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noProof/>
          <w:sz w:val="28"/>
          <w:szCs w:val="28"/>
          <w:lang w:eastAsia="ru-RU"/>
        </w:rPr>
        <w:pict>
          <v:shape id="_x0000_s1185" type="#_x0000_t32" style="position:absolute;margin-left:210.45pt;margin-top:.4pt;width:0;height:21.25pt;z-index:251813888" o:connectortype="straight">
            <v:stroke endarrow="block"/>
          </v:shape>
        </w:pict>
      </w:r>
    </w:p>
    <w:p w:rsidR="00052151" w:rsidRPr="00745F24" w:rsidRDefault="00992DBD" w:rsidP="00052151">
      <w:pPr>
        <w:autoSpaceDE w:val="0"/>
        <w:autoSpaceDN w:val="0"/>
        <w:adjustRightInd w:val="0"/>
        <w:spacing w:after="0" w:line="240" w:lineRule="auto"/>
        <w:rPr>
          <w:rFonts w:ascii="Times New Roman" w:hAnsi="Times New Roman" w:cs="Times New Roman"/>
          <w:sz w:val="28"/>
          <w:szCs w:val="28"/>
          <w:lang w:val="en-US"/>
        </w:rPr>
      </w:pPr>
      <w:r w:rsidRPr="00992DBD">
        <w:rPr>
          <w:noProof/>
        </w:rPr>
        <w:pict>
          <v:shape id="Надпись 493" o:spid="_x0000_s1178" type="#_x0000_t202" style="position:absolute;margin-left:108.45pt;margin-top:5.55pt;width:234.75pt;height:40.5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">
            <v:textbox>
              <w:txbxContent>
                <w:p w:rsidR="00442EB4" w:rsidRPr="00A043DE" w:rsidRDefault="00442EB4" w:rsidP="00052151">
                  <w:pPr>
                    <w:jc w:val="center"/>
                    <w:rPr>
                      <w:rFonts w:ascii="Times New Roman" w:hAnsi="Times New Roman" w:cs="Times New Roman"/>
                      <w:sz w:val="24"/>
                    </w:rPr>
                  </w:pPr>
                  <w:r w:rsidRPr="00652D04">
                    <w:rPr>
                      <w:rFonts w:ascii="Times New Roman" w:hAnsi="Times New Roman" w:cs="Times New Roman"/>
                      <w:sz w:val="24"/>
                    </w:rPr>
                    <w:t>Identifying energy efficiency measures</w:t>
                  </w:r>
                </w:p>
              </w:txbxContent>
            </v:textbox>
          </v:shape>
        </w:pict>
      </w:r>
    </w:p>
    <w:p w:rsidR="00052151" w:rsidRPr="00745F24" w:rsidRDefault="00052151" w:rsidP="00052151">
      <w:pPr>
        <w:autoSpaceDE w:val="0"/>
        <w:autoSpaceDN w:val="0"/>
        <w:adjustRightInd w:val="0"/>
        <w:spacing w:after="0" w:line="240" w:lineRule="auto"/>
        <w:rPr>
          <w:rFonts w:ascii="Times New Roman" w:hAnsi="Times New Roman" w:cs="Times New Roman"/>
          <w:sz w:val="28"/>
          <w:szCs w:val="28"/>
          <w:lang w:val="en-US"/>
        </w:rPr>
      </w:pPr>
    </w:p>
    <w:p w:rsidR="00052151" w:rsidRPr="00745F24" w:rsidRDefault="00992DBD" w:rsidP="00052151">
      <w:pPr>
        <w:autoSpaceDE w:val="0"/>
        <w:autoSpaceDN w:val="0"/>
        <w:adjustRightInd w:val="0"/>
        <w:spacing w:after="0" w:line="240" w:lineRule="auto"/>
        <w:rPr>
          <w:rFonts w:ascii="Times New Roman" w:hAnsi="Times New Roman" w:cs="Times New Roman"/>
          <w:sz w:val="28"/>
          <w:szCs w:val="28"/>
          <w:lang w:val="en-US"/>
        </w:rPr>
      </w:pPr>
      <w:r w:rsidRPr="00992DBD">
        <w:rPr>
          <w:noProof/>
        </w:rPr>
        <w:pict>
          <v:shape id="Прямая со стрелкой 492" o:spid="_x0000_s1177" type="#_x0000_t32" style="position:absolute;margin-left:286.2pt;margin-top:13.85pt;width:17.25pt;height:32.25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">
            <v:stroke endarrow="block"/>
          </v:shape>
        </w:pict>
      </w:r>
      <w:r w:rsidRPr="00992DBD">
        <w:rPr>
          <w:noProof/>
        </w:rPr>
        <w:pict>
          <v:shape id="Прямая со стрелкой 491" o:spid="_x0000_s1176" type="#_x0000_t32" style="position:absolute;margin-left:137.7pt;margin-top:13.85pt;width:6.75pt;height:32.25pt;flip:x;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">
            <v:stroke endarrow="block"/>
          </v:shape>
        </w:pict>
      </w:r>
    </w:p>
    <w:p w:rsidR="00052151" w:rsidRPr="00745F24" w:rsidRDefault="00052151" w:rsidP="00052151">
      <w:pPr>
        <w:autoSpaceDE w:val="0"/>
        <w:autoSpaceDN w:val="0"/>
        <w:adjustRightInd w:val="0"/>
        <w:spacing w:after="0" w:line="240" w:lineRule="auto"/>
        <w:rPr>
          <w:rFonts w:ascii="Times New Roman" w:hAnsi="Times New Roman" w:cs="Times New Roman"/>
          <w:sz w:val="28"/>
          <w:szCs w:val="28"/>
          <w:lang w:val="en-US"/>
        </w:rPr>
      </w:pPr>
    </w:p>
    <w:p w:rsidR="00052151" w:rsidRPr="00745F24" w:rsidRDefault="00992DBD" w:rsidP="00052151">
      <w:pPr>
        <w:autoSpaceDE w:val="0"/>
        <w:autoSpaceDN w:val="0"/>
        <w:adjustRightInd w:val="0"/>
        <w:spacing w:after="0" w:line="240" w:lineRule="auto"/>
        <w:rPr>
          <w:rFonts w:ascii="Times New Roman" w:hAnsi="Times New Roman" w:cs="Times New Roman"/>
          <w:sz w:val="28"/>
          <w:szCs w:val="28"/>
          <w:lang w:val="en-US"/>
        </w:rPr>
      </w:pPr>
      <w:r w:rsidRPr="00992DBD">
        <w:rPr>
          <w:noProof/>
        </w:rPr>
        <w:pict>
          <v:shape id="Надпись 490" o:spid="_x0000_s1175" type="#_x0000_t202" style="position:absolute;margin-left:241.95pt;margin-top:13.9pt;width:168pt;height:45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">
            <v:textbox>
              <w:txbxContent>
                <w:p w:rsidR="00442EB4" w:rsidRPr="00745F24" w:rsidRDefault="00442EB4" w:rsidP="00052151">
                  <w:pPr>
                    <w:jc w:val="center"/>
                    <w:rPr>
                      <w:rFonts w:ascii="Times New Roman" w:hAnsi="Times New Roman" w:cs="Times New Roman"/>
                      <w:sz w:val="24"/>
                      <w:lang w:val="en-US"/>
                    </w:rPr>
                  </w:pPr>
                  <w:r w:rsidRPr="00745F24">
                    <w:rPr>
                      <w:rFonts w:ascii="Times New Roman" w:hAnsi="Times New Roman" w:cs="Times New Roman"/>
                      <w:sz w:val="24"/>
                      <w:lang w:val="en-US"/>
                    </w:rPr>
                    <w:t>Determination of financial and economic conditions</w:t>
                  </w:r>
                </w:p>
              </w:txbxContent>
            </v:textbox>
          </v:shape>
        </w:pict>
      </w:r>
      <w:r w:rsidRPr="00992DBD">
        <w:rPr>
          <w:noProof/>
        </w:rPr>
        <w:pict>
          <v:rect id="Прямоугольник 489" o:spid="_x0000_s1174" style="position:absolute;margin-left:5.7pt;margin-top:13.9pt;width:176.25pt;height:39.75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">
            <v:textbox>
              <w:txbxContent>
                <w:p w:rsidR="00442EB4" w:rsidRPr="00A043DE" w:rsidRDefault="00442EB4" w:rsidP="00052151">
                  <w:pPr>
                    <w:jc w:val="center"/>
                    <w:rPr>
                      <w:rFonts w:ascii="Times New Roman" w:hAnsi="Times New Roman" w:cs="Times New Roman"/>
                      <w:sz w:val="24"/>
                    </w:rPr>
                  </w:pPr>
                  <w:r w:rsidRPr="00652D04">
                    <w:rPr>
                      <w:rFonts w:ascii="Times New Roman" w:hAnsi="Times New Roman" w:cs="Times New Roman"/>
                      <w:sz w:val="24"/>
                    </w:rPr>
                    <w:t>Definition of technical conditions</w:t>
                  </w:r>
                </w:p>
              </w:txbxContent>
            </v:textbox>
          </v:rect>
        </w:pict>
      </w:r>
    </w:p>
    <w:p w:rsidR="00052151" w:rsidRPr="00745F24" w:rsidRDefault="00052151" w:rsidP="00052151">
      <w:pPr>
        <w:autoSpaceDE w:val="0"/>
        <w:autoSpaceDN w:val="0"/>
        <w:adjustRightInd w:val="0"/>
        <w:spacing w:after="0" w:line="240" w:lineRule="auto"/>
        <w:rPr>
          <w:rFonts w:ascii="Times New Roman" w:hAnsi="Times New Roman" w:cs="Times New Roman"/>
          <w:sz w:val="28"/>
          <w:szCs w:val="28"/>
          <w:lang w:val="en-US"/>
        </w:rPr>
      </w:pPr>
    </w:p>
    <w:p w:rsidR="00052151" w:rsidRPr="00745F24" w:rsidRDefault="00052151" w:rsidP="00052151">
      <w:pPr>
        <w:autoSpaceDE w:val="0"/>
        <w:autoSpaceDN w:val="0"/>
        <w:adjustRightInd w:val="0"/>
        <w:spacing w:after="0" w:line="240" w:lineRule="auto"/>
        <w:rPr>
          <w:rFonts w:ascii="Times New Roman" w:hAnsi="Times New Roman" w:cs="Times New Roman"/>
          <w:sz w:val="28"/>
          <w:szCs w:val="28"/>
          <w:lang w:val="en-US"/>
        </w:rPr>
      </w:pPr>
    </w:p>
    <w:p w:rsidR="00052151" w:rsidRPr="00745F24" w:rsidRDefault="00992DBD" w:rsidP="00052151">
      <w:pPr>
        <w:autoSpaceDE w:val="0"/>
        <w:autoSpaceDN w:val="0"/>
        <w:adjustRightInd w:val="0"/>
        <w:spacing w:after="0" w:line="240" w:lineRule="auto"/>
        <w:rPr>
          <w:rFonts w:ascii="Times New Roman" w:hAnsi="Times New Roman" w:cs="Times New Roman"/>
          <w:sz w:val="28"/>
          <w:szCs w:val="28"/>
          <w:lang w:val="en-US"/>
        </w:rPr>
      </w:pPr>
      <w:r w:rsidRPr="00992DBD">
        <w:rPr>
          <w:noProof/>
        </w:rPr>
        <w:pict>
          <v:shape id="Прямая со стрелкой 488" o:spid="_x0000_s1173" type="#_x0000_t32" style="position:absolute;margin-left:322.95pt;margin-top:10.6pt;width:0;height:39pt;z-index:251807744;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">
            <v:stroke endarrow="block"/>
          </v:shape>
        </w:pict>
      </w:r>
      <w:r w:rsidRPr="00992DBD">
        <w:rPr>
          <w:noProof/>
        </w:rPr>
        <w:pict>
          <v:shape id="Прямая со стрелкой 487" o:spid="_x0000_s1172" type="#_x0000_t32" style="position:absolute;margin-left:89.7pt;margin-top:5.35pt;width:.75pt;height:44.25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">
            <v:stroke endarrow="block"/>
          </v:shape>
        </w:pict>
      </w:r>
    </w:p>
    <w:p w:rsidR="00052151" w:rsidRPr="00745F24" w:rsidRDefault="00052151" w:rsidP="00A216FC">
      <w:pPr>
        <w:spacing w:afterLines="60" w:line="240" w:lineRule="auto"/>
        <w:jc w:val="both"/>
        <w:rPr>
          <w:rFonts w:ascii="Times New Roman" w:hAnsi="Times New Roman" w:cs="Times New Roman"/>
          <w:b/>
          <w:sz w:val="28"/>
          <w:szCs w:val="28"/>
          <w:lang w:val="en-US"/>
        </w:rPr>
      </w:pPr>
    </w:p>
    <w:p w:rsidR="00052151" w:rsidRPr="00745F24" w:rsidRDefault="00992DBD" w:rsidP="00A216FC">
      <w:pPr>
        <w:spacing w:afterLines="60" w:line="240" w:lineRule="auto"/>
        <w:jc w:val="both"/>
        <w:rPr>
          <w:rFonts w:ascii="Times New Roman" w:hAnsi="Times New Roman" w:cs="Times New Roman"/>
          <w:b/>
          <w:sz w:val="28"/>
          <w:szCs w:val="28"/>
          <w:lang w:val="en-US"/>
        </w:rPr>
      </w:pPr>
      <w:r w:rsidRPr="00992DBD">
        <w:rPr>
          <w:noProof/>
        </w:rPr>
        <w:pict>
          <v:shape id="Надпись 486" o:spid="_x0000_s1171" type="#_x0000_t202" style="position:absolute;left:0;text-align:left;margin-left:5.7pt;margin-top:11.8pt;width:176.25pt;height:51.75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">
            <v:textbox>
              <w:txbxContent>
                <w:p w:rsidR="00442EB4" w:rsidRPr="00745F24" w:rsidRDefault="00442EB4" w:rsidP="00052151">
                  <w:pPr>
                    <w:jc w:val="center"/>
                    <w:rPr>
                      <w:rFonts w:ascii="Times New Roman" w:hAnsi="Times New Roman" w:cs="Times New Roman"/>
                      <w:sz w:val="24"/>
                      <w:lang w:val="en-US"/>
                    </w:rPr>
                  </w:pPr>
                  <w:r w:rsidRPr="00745F24">
                    <w:rPr>
                      <w:rFonts w:ascii="Times New Roman" w:hAnsi="Times New Roman" w:cs="Times New Roman"/>
                      <w:sz w:val="24"/>
                      <w:lang w:val="en-US"/>
                    </w:rPr>
                    <w:t>Calculation of the achieved technical conditions for energy efficiency</w:t>
                  </w:r>
                </w:p>
              </w:txbxContent>
            </v:textbox>
          </v:shape>
        </w:pict>
      </w:r>
      <w:r w:rsidRPr="00992DBD">
        <w:rPr>
          <w:noProof/>
        </w:rPr>
        <w:pict>
          <v:shape id="Надпись 485" o:spid="_x0000_s1170" type="#_x0000_t202" style="position:absolute;left:0;text-align:left;margin-left:237.45pt;margin-top:11.8pt;width:176.25pt;height:51.75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">
            <v:textbox>
              <w:txbxContent>
                <w:p w:rsidR="00442EB4" w:rsidRPr="00745F24" w:rsidRDefault="00442EB4" w:rsidP="00052151">
                  <w:pPr>
                    <w:jc w:val="center"/>
                    <w:rPr>
                      <w:rFonts w:ascii="Times New Roman" w:hAnsi="Times New Roman" w:cs="Times New Roman"/>
                      <w:sz w:val="24"/>
                      <w:lang w:val="en-US"/>
                    </w:rPr>
                  </w:pPr>
                  <w:r w:rsidRPr="00745F24">
                    <w:rPr>
                      <w:rFonts w:ascii="Times New Roman" w:hAnsi="Times New Roman" w:cs="Times New Roman"/>
                      <w:sz w:val="24"/>
                      <w:lang w:val="en-US"/>
                    </w:rPr>
                    <w:t>Calculation of the achieved financial and economic conditions (</w:t>
                  </w:r>
                  <w:r>
                    <w:rPr>
                      <w:rFonts w:ascii="Times New Roman" w:hAnsi="Times New Roman" w:cs="Times New Roman"/>
                      <w:sz w:val="24"/>
                      <w:lang w:val="en-US"/>
                    </w:rPr>
                    <w:t>LS</w:t>
                  </w:r>
                  <w:r w:rsidRPr="00745F24">
                    <w:rPr>
                      <w:rFonts w:ascii="Times New Roman" w:hAnsi="Times New Roman" w:cs="Times New Roman"/>
                      <w:sz w:val="24"/>
                      <w:lang w:val="en-US"/>
                    </w:rPr>
                    <w:t xml:space="preserve">, </w:t>
                  </w:r>
                  <w:r w:rsidRPr="00A043DE">
                    <w:rPr>
                      <w:rFonts w:ascii="Times New Roman" w:hAnsi="Times New Roman" w:cs="Times New Roman"/>
                      <w:sz w:val="24"/>
                      <w:lang w:val="en-US"/>
                    </w:rPr>
                    <w:t>NPV</w:t>
                  </w:r>
                  <w:r w:rsidRPr="00745F24">
                    <w:rPr>
                      <w:rFonts w:ascii="Times New Roman" w:hAnsi="Times New Roman" w:cs="Times New Roman"/>
                      <w:sz w:val="24"/>
                      <w:lang w:val="en-US"/>
                    </w:rPr>
                    <w:t xml:space="preserve"> oth.)</w:t>
                  </w:r>
                </w:p>
              </w:txbxContent>
            </v:textbox>
          </v:shape>
        </w:pict>
      </w:r>
    </w:p>
    <w:p w:rsidR="00052151" w:rsidRPr="00745F24" w:rsidRDefault="00052151" w:rsidP="00A216FC">
      <w:pPr>
        <w:spacing w:afterLines="60" w:line="240" w:lineRule="auto"/>
        <w:jc w:val="both"/>
        <w:rPr>
          <w:rFonts w:ascii="Times New Roman" w:hAnsi="Times New Roman" w:cs="Times New Roman"/>
          <w:b/>
          <w:sz w:val="28"/>
          <w:szCs w:val="28"/>
          <w:lang w:val="en-US"/>
        </w:rPr>
      </w:pPr>
    </w:p>
    <w:p w:rsidR="00052151" w:rsidRPr="00745F24" w:rsidRDefault="00992DBD" w:rsidP="00A216FC">
      <w:pPr>
        <w:spacing w:afterLines="60" w:line="240" w:lineRule="auto"/>
        <w:jc w:val="both"/>
        <w:rPr>
          <w:rFonts w:ascii="Times New Roman" w:hAnsi="Times New Roman" w:cs="Times New Roman"/>
          <w:b/>
          <w:sz w:val="28"/>
          <w:szCs w:val="28"/>
          <w:lang w:val="en-US"/>
        </w:rPr>
      </w:pPr>
      <w:r w:rsidRPr="00992DBD">
        <w:rPr>
          <w:noProof/>
        </w:rPr>
        <w:pict>
          <v:shape id="Прямая со стрелкой 484" o:spid="_x0000_s1169" type="#_x0000_t32" style="position:absolute;left:0;text-align:left;margin-left:331.95pt;margin-top:20.2pt;width:0;height:46.5pt;z-index:251809792;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">
            <v:stroke endarrow="block"/>
          </v:shape>
        </w:pict>
      </w:r>
      <w:r w:rsidRPr="00992DBD">
        <w:rPr>
          <w:noProof/>
        </w:rPr>
        <w:pict>
          <v:shape id="Прямая со стрелкой 483" o:spid="_x0000_s1168" type="#_x0000_t32" style="position:absolute;left:0;text-align:left;margin-left:89.7pt;margin-top:20.2pt;width:0;height:46.5pt;z-index:251808768;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">
            <v:stroke endarrow="block"/>
          </v:shape>
        </w:pict>
      </w:r>
    </w:p>
    <w:p w:rsidR="00052151" w:rsidRPr="00745F24" w:rsidRDefault="00052151" w:rsidP="00A216FC">
      <w:pPr>
        <w:spacing w:afterLines="60" w:line="240" w:lineRule="auto"/>
        <w:jc w:val="both"/>
        <w:rPr>
          <w:rFonts w:ascii="Times New Roman" w:hAnsi="Times New Roman" w:cs="Times New Roman"/>
          <w:b/>
          <w:sz w:val="28"/>
          <w:szCs w:val="28"/>
          <w:lang w:val="en-US"/>
        </w:rPr>
      </w:pPr>
    </w:p>
    <w:p w:rsidR="00052151" w:rsidRPr="00745F24" w:rsidRDefault="00052151" w:rsidP="00A216FC">
      <w:pPr>
        <w:spacing w:afterLines="60" w:line="240" w:lineRule="auto"/>
        <w:jc w:val="both"/>
        <w:rPr>
          <w:rFonts w:ascii="Times New Roman" w:hAnsi="Times New Roman" w:cs="Times New Roman"/>
          <w:b/>
          <w:sz w:val="28"/>
          <w:szCs w:val="28"/>
          <w:lang w:val="en-US"/>
        </w:rPr>
      </w:pPr>
    </w:p>
    <w:p w:rsidR="00052151" w:rsidRPr="00745F24" w:rsidRDefault="00992DBD" w:rsidP="00A216FC">
      <w:pPr>
        <w:spacing w:afterLines="60" w:line="240" w:lineRule="auto"/>
        <w:jc w:val="both"/>
        <w:rPr>
          <w:rFonts w:ascii="Times New Roman" w:hAnsi="Times New Roman" w:cs="Times New Roman"/>
          <w:b/>
          <w:sz w:val="28"/>
          <w:szCs w:val="28"/>
          <w:lang w:val="en-US"/>
        </w:rPr>
      </w:pPr>
      <w:r w:rsidRPr="00992DBD">
        <w:rPr>
          <w:noProof/>
        </w:rPr>
        <w:pict>
          <v:shape id="Надпись 482" o:spid="_x0000_s1167" type="#_x0000_t202" style="position:absolute;left:0;text-align:left;margin-left:233.7pt;margin-top:1.65pt;width:180pt;height:51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">
            <v:textbox>
              <w:txbxContent>
                <w:p w:rsidR="00442EB4" w:rsidRPr="00745F24" w:rsidRDefault="00442EB4" w:rsidP="00052151">
                  <w:pPr>
                    <w:jc w:val="center"/>
                    <w:rPr>
                      <w:rFonts w:ascii="Times New Roman" w:hAnsi="Times New Roman" w:cs="Times New Roman"/>
                      <w:sz w:val="24"/>
                      <w:lang w:val="en-US"/>
                    </w:rPr>
                  </w:pPr>
                  <w:r w:rsidRPr="00745F24">
                    <w:rPr>
                      <w:rFonts w:ascii="Times New Roman" w:hAnsi="Times New Roman" w:cs="Times New Roman"/>
                      <w:sz w:val="24"/>
                      <w:lang w:val="en-US"/>
                    </w:rPr>
                    <w:t>Comparison of financial and economic characteristics of technical parameters</w:t>
                  </w:r>
                </w:p>
              </w:txbxContent>
            </v:textbox>
          </v:shape>
        </w:pict>
      </w:r>
      <w:r w:rsidRPr="00992DBD">
        <w:rPr>
          <w:noProof/>
        </w:rPr>
        <w:pict>
          <v:shape id="Надпись 481" o:spid="_x0000_s1035" type="#_x0000_t202" style="position:absolute;left:0;text-align:left;margin-left:5.7pt;margin-top:1.65pt;width:180pt;height:51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">
            <v:textbox>
              <w:txbxContent>
                <w:p w:rsidR="00442EB4" w:rsidRPr="00745F24" w:rsidRDefault="00442EB4" w:rsidP="00052151">
                  <w:pPr>
                    <w:jc w:val="center"/>
                    <w:rPr>
                      <w:rFonts w:ascii="Times New Roman" w:hAnsi="Times New Roman" w:cs="Times New Roman"/>
                      <w:sz w:val="24"/>
                      <w:lang w:val="en-US"/>
                    </w:rPr>
                  </w:pPr>
                  <w:r w:rsidRPr="00745F24">
                    <w:rPr>
                      <w:rFonts w:ascii="Times New Roman" w:hAnsi="Times New Roman" w:cs="Times New Roman"/>
                      <w:sz w:val="24"/>
                      <w:lang w:val="en-US"/>
                    </w:rPr>
                    <w:t>Comparison of the achieved technical parameters</w:t>
                  </w:r>
                </w:p>
              </w:txbxContent>
            </v:textbox>
          </v:shape>
        </w:pict>
      </w:r>
    </w:p>
    <w:p w:rsidR="00052151" w:rsidRPr="00745F24" w:rsidRDefault="00052151" w:rsidP="00A216FC">
      <w:pPr>
        <w:spacing w:afterLines="60" w:line="240" w:lineRule="auto"/>
        <w:jc w:val="both"/>
        <w:rPr>
          <w:rFonts w:ascii="Times New Roman" w:hAnsi="Times New Roman" w:cs="Times New Roman"/>
          <w:b/>
          <w:sz w:val="28"/>
          <w:szCs w:val="28"/>
          <w:lang w:val="en-US"/>
        </w:rPr>
      </w:pPr>
    </w:p>
    <w:p w:rsidR="00052151" w:rsidRPr="00745F24" w:rsidRDefault="00992DBD" w:rsidP="00A216FC">
      <w:pPr>
        <w:spacing w:afterLines="60" w:line="240" w:lineRule="auto"/>
        <w:jc w:val="both"/>
        <w:rPr>
          <w:rFonts w:ascii="Times New Roman" w:hAnsi="Times New Roman" w:cs="Times New Roman"/>
          <w:b/>
          <w:sz w:val="28"/>
          <w:szCs w:val="28"/>
          <w:lang w:val="en-US"/>
        </w:rPr>
      </w:pPr>
      <w:r w:rsidRPr="00992DBD">
        <w:rPr>
          <w:noProof/>
        </w:rPr>
        <w:pict>
          <v:shape id="Прямая со стрелкой 480" o:spid="_x0000_s1166" type="#_x0000_t32" style="position:absolute;left:0;text-align:left;margin-left:127.95pt;margin-top:9.45pt;width:31.5pt;height:24.75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">
            <v:stroke endarrow="block"/>
          </v:shape>
        </w:pict>
      </w:r>
      <w:r w:rsidRPr="00992DBD">
        <w:rPr>
          <w:noProof/>
        </w:rPr>
        <w:pict>
          <v:shape id="Прямая со стрелкой 479" o:spid="_x0000_s1165" type="#_x0000_t32" style="position:absolute;left:0;text-align:left;margin-left:256.95pt;margin-top:9.45pt;width:23.25pt;height:24pt;flip:x;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">
            <v:stroke endarrow="block"/>
          </v:shape>
        </w:pict>
      </w:r>
    </w:p>
    <w:p w:rsidR="00052151" w:rsidRPr="00745F24" w:rsidRDefault="00992DBD" w:rsidP="00A216FC">
      <w:pPr>
        <w:spacing w:afterLines="60" w:line="240" w:lineRule="auto"/>
        <w:jc w:val="both"/>
        <w:rPr>
          <w:rFonts w:ascii="Times New Roman" w:hAnsi="Times New Roman" w:cs="Times New Roman"/>
          <w:b/>
          <w:sz w:val="28"/>
          <w:szCs w:val="28"/>
          <w:lang w:val="en-US"/>
        </w:rPr>
      </w:pPr>
      <w:r w:rsidRPr="00992DBD">
        <w:rPr>
          <w:noProof/>
        </w:rPr>
        <w:pict>
          <v:shape id="Надпись 478" o:spid="_x0000_s1036" type="#_x0000_t202" style="position:absolute;left:0;text-align:left;margin-left:108.45pt;margin-top:12.45pt;width:214.5pt;height:48.75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">
            <v:textbox>
              <w:txbxContent>
                <w:p w:rsidR="00442EB4" w:rsidRPr="00745F24" w:rsidRDefault="00442EB4" w:rsidP="00052151">
                  <w:pPr>
                    <w:jc w:val="center"/>
                    <w:rPr>
                      <w:rFonts w:ascii="Times New Roman" w:hAnsi="Times New Roman" w:cs="Times New Roman"/>
                      <w:sz w:val="24"/>
                      <w:szCs w:val="24"/>
                      <w:lang w:val="en-US"/>
                    </w:rPr>
                  </w:pPr>
                  <w:r w:rsidRPr="00745F24">
                    <w:rPr>
                      <w:rFonts w:ascii="Times New Roman" w:hAnsi="Times New Roman" w:cs="Times New Roman"/>
                      <w:sz w:val="24"/>
                      <w:szCs w:val="24"/>
                      <w:lang w:val="en-US"/>
                    </w:rPr>
                    <w:t>Determination of the best option for an energy efficiency project</w:t>
                  </w:r>
                </w:p>
              </w:txbxContent>
            </v:textbox>
          </v:shape>
        </w:pict>
      </w:r>
    </w:p>
    <w:p w:rsidR="00052151" w:rsidRPr="00745F24" w:rsidRDefault="00052151" w:rsidP="00A216FC">
      <w:pPr>
        <w:spacing w:afterLines="60" w:line="240" w:lineRule="auto"/>
        <w:jc w:val="both"/>
        <w:rPr>
          <w:rFonts w:ascii="Times New Roman" w:hAnsi="Times New Roman" w:cs="Times New Roman"/>
          <w:b/>
          <w:sz w:val="28"/>
          <w:szCs w:val="28"/>
          <w:lang w:val="en-US"/>
        </w:rPr>
      </w:pPr>
    </w:p>
    <w:p w:rsidR="00052151" w:rsidRPr="00745F24" w:rsidRDefault="00992DBD" w:rsidP="00A216FC">
      <w:pPr>
        <w:spacing w:afterLines="60" w:line="240" w:lineRule="auto"/>
        <w:jc w:val="both"/>
        <w:rPr>
          <w:rFonts w:ascii="Times New Roman" w:hAnsi="Times New Roman" w:cs="Times New Roman"/>
          <w:b/>
          <w:sz w:val="28"/>
          <w:szCs w:val="28"/>
          <w:lang w:val="en-US"/>
        </w:rPr>
      </w:pPr>
      <w:r w:rsidRPr="00992DBD">
        <w:rPr>
          <w:noProof/>
        </w:rPr>
        <w:pict>
          <v:shape id="Прямая со стрелкой 477" o:spid="_x0000_s1164" type="#_x0000_t32" style="position:absolute;left:0;text-align:left;margin-left:210.45pt;margin-top:14.85pt;width:0;height:32.25pt;z-index:251812864;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">
            <v:stroke endarrow="block"/>
          </v:shape>
        </w:pict>
      </w:r>
    </w:p>
    <w:p w:rsidR="00052151" w:rsidRPr="00745F24" w:rsidRDefault="00992DBD" w:rsidP="00A216FC">
      <w:pPr>
        <w:spacing w:afterLines="60" w:line="240" w:lineRule="auto"/>
        <w:jc w:val="both"/>
        <w:rPr>
          <w:rFonts w:ascii="Times New Roman" w:hAnsi="Times New Roman" w:cs="Times New Roman"/>
          <w:b/>
          <w:sz w:val="28"/>
          <w:szCs w:val="28"/>
          <w:lang w:val="en-US"/>
        </w:rPr>
      </w:pPr>
      <w:r w:rsidRPr="00992DBD">
        <w:rPr>
          <w:noProof/>
        </w:rPr>
        <w:pict>
          <v:shape id="Надпись 476" o:spid="_x0000_s1037" type="#_x0000_t202" style="position:absolute;left:0;text-align:left;margin-left:104.7pt;margin-top:26.05pt;width:214.5pt;height:51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">
            <v:textbox>
              <w:txbxContent>
                <w:p w:rsidR="00442EB4" w:rsidRPr="00A043DE" w:rsidRDefault="00442EB4" w:rsidP="00052151">
                  <w:pPr>
                    <w:jc w:val="center"/>
                    <w:rPr>
                      <w:rFonts w:ascii="Times New Roman" w:hAnsi="Times New Roman" w:cs="Times New Roman"/>
                      <w:sz w:val="8"/>
                      <w:szCs w:val="24"/>
                    </w:rPr>
                  </w:pPr>
                </w:p>
                <w:p w:rsidR="00442EB4" w:rsidRPr="00745F24" w:rsidRDefault="00442EB4" w:rsidP="00052151">
                  <w:pPr>
                    <w:jc w:val="center"/>
                    <w:rPr>
                      <w:rFonts w:ascii="Times New Roman" w:hAnsi="Times New Roman" w:cs="Times New Roman"/>
                      <w:sz w:val="24"/>
                      <w:szCs w:val="24"/>
                      <w:lang w:val="en-US"/>
                    </w:rPr>
                  </w:pPr>
                  <w:r w:rsidRPr="00745F24">
                    <w:rPr>
                      <w:rFonts w:ascii="Times New Roman" w:hAnsi="Times New Roman" w:cs="Times New Roman"/>
                      <w:sz w:val="24"/>
                      <w:szCs w:val="24"/>
                      <w:lang w:val="en-US"/>
                    </w:rPr>
                    <w:t>Assigning a rating to a project</w:t>
                  </w:r>
                </w:p>
              </w:txbxContent>
            </v:textbox>
          </v:shape>
        </w:pict>
      </w:r>
    </w:p>
    <w:p w:rsidR="00052151" w:rsidRPr="00745F24" w:rsidRDefault="00052151" w:rsidP="00052151">
      <w:pPr>
        <w:spacing w:after="0" w:line="240" w:lineRule="auto"/>
        <w:jc w:val="center"/>
        <w:rPr>
          <w:rFonts w:ascii="Times New Roman" w:hAnsi="Times New Roman" w:cs="Times New Roman"/>
          <w:bCs/>
          <w:sz w:val="28"/>
          <w:szCs w:val="28"/>
          <w:lang w:val="en-US"/>
        </w:rPr>
      </w:pPr>
    </w:p>
    <w:p w:rsidR="00052151" w:rsidRPr="00745F24" w:rsidRDefault="00052151" w:rsidP="00052151">
      <w:pPr>
        <w:spacing w:after="0" w:line="240" w:lineRule="auto"/>
        <w:jc w:val="center"/>
        <w:rPr>
          <w:rFonts w:ascii="Times New Roman" w:hAnsi="Times New Roman" w:cs="Times New Roman"/>
          <w:bCs/>
          <w:sz w:val="28"/>
          <w:szCs w:val="28"/>
          <w:lang w:val="en-US"/>
        </w:rPr>
      </w:pPr>
    </w:p>
    <w:p w:rsidR="00052151" w:rsidRPr="00745F24" w:rsidRDefault="00052151" w:rsidP="00052151">
      <w:pPr>
        <w:spacing w:after="0" w:line="240" w:lineRule="auto"/>
        <w:jc w:val="center"/>
        <w:rPr>
          <w:rFonts w:ascii="Times New Roman" w:hAnsi="Times New Roman" w:cs="Times New Roman"/>
          <w:bCs/>
          <w:sz w:val="28"/>
          <w:szCs w:val="28"/>
          <w:lang w:val="en-US"/>
        </w:rPr>
      </w:pPr>
    </w:p>
    <w:p w:rsidR="00052151" w:rsidRDefault="00052151" w:rsidP="00052151">
      <w:pPr>
        <w:pStyle w:val="Default"/>
        <w:ind w:firstLine="567"/>
        <w:jc w:val="both"/>
        <w:rPr>
          <w:rFonts w:ascii="Times New Roman" w:hAnsi="Times New Roman" w:cs="Times New Roman"/>
          <w:bCs/>
          <w:color w:val="auto"/>
          <w:sz w:val="28"/>
          <w:szCs w:val="28"/>
          <w:lang w:val="en-US"/>
        </w:rPr>
      </w:pPr>
    </w:p>
    <w:p w:rsidR="00052151" w:rsidRPr="00745F24" w:rsidRDefault="00052151" w:rsidP="00052151">
      <w:pPr>
        <w:pStyle w:val="Default"/>
        <w:jc w:val="center"/>
        <w:rPr>
          <w:rFonts w:ascii="Times New Roman" w:hAnsi="Times New Roman" w:cs="Times New Roman"/>
          <w:bCs/>
          <w:color w:val="auto"/>
          <w:sz w:val="28"/>
          <w:szCs w:val="28"/>
          <w:lang w:val="en-US"/>
        </w:rPr>
      </w:pPr>
      <w:r w:rsidRPr="00745F24">
        <w:rPr>
          <w:rFonts w:ascii="Times New Roman" w:hAnsi="Times New Roman" w:cs="Times New Roman"/>
          <w:bCs/>
          <w:color w:val="auto"/>
          <w:sz w:val="28"/>
          <w:szCs w:val="28"/>
          <w:lang w:val="en-US"/>
        </w:rPr>
        <w:t>Figure 4 - Scheme for assigning a rating to energy efficiency projects</w:t>
      </w:r>
    </w:p>
    <w:p w:rsidR="00052151" w:rsidRPr="00745F24" w:rsidRDefault="00052151" w:rsidP="00052151">
      <w:pPr>
        <w:pStyle w:val="Default"/>
        <w:ind w:firstLine="567"/>
        <w:jc w:val="both"/>
        <w:rPr>
          <w:rFonts w:ascii="Times New Roman" w:hAnsi="Times New Roman" w:cs="Times New Roman"/>
          <w:bCs/>
          <w:color w:val="auto"/>
          <w:sz w:val="28"/>
          <w:szCs w:val="28"/>
          <w:lang w:val="en-US"/>
        </w:rPr>
      </w:pPr>
      <w:r w:rsidRPr="00745F24">
        <w:rPr>
          <w:rFonts w:ascii="Times New Roman" w:hAnsi="Times New Roman" w:cs="Times New Roman"/>
          <w:bCs/>
          <w:color w:val="auto"/>
          <w:sz w:val="28"/>
          <w:szCs w:val="28"/>
          <w:lang w:val="en-US"/>
        </w:rPr>
        <w:t>Note - compiled by the authors</w:t>
      </w:r>
    </w:p>
    <w:p w:rsidR="00735C0F" w:rsidRPr="00905BD7" w:rsidRDefault="00735C0F" w:rsidP="00735C0F">
      <w:pPr>
        <w:pStyle w:val="Default"/>
        <w:ind w:firstLine="567"/>
        <w:jc w:val="both"/>
        <w:rPr>
          <w:rFonts w:ascii="Times New Roman" w:eastAsia="Times New Roman" w:hAnsi="Times New Roman" w:cs="Times New Roman"/>
          <w:color w:val="auto"/>
          <w:sz w:val="28"/>
          <w:szCs w:val="28"/>
          <w:lang w:val="en-US" w:eastAsia="ru-RU"/>
        </w:rPr>
      </w:pPr>
    </w:p>
    <w:p w:rsidR="00052151" w:rsidRDefault="00052151" w:rsidP="00052151">
      <w:pPr>
        <w:spacing w:after="0" w:line="240" w:lineRule="auto"/>
        <w:ind w:firstLine="567"/>
        <w:jc w:val="both"/>
        <w:rPr>
          <w:rFonts w:ascii="Times New Roman" w:eastAsia="Times New Roman" w:hAnsi="Times New Roman" w:cs="Times New Roman"/>
          <w:sz w:val="28"/>
          <w:szCs w:val="28"/>
          <w:lang w:val="en-US" w:eastAsia="ru-RU"/>
        </w:rPr>
      </w:pPr>
      <w:r w:rsidRPr="00745F24">
        <w:rPr>
          <w:rFonts w:ascii="Times New Roman" w:eastAsia="Times New Roman" w:hAnsi="Times New Roman" w:cs="Times New Roman"/>
          <w:sz w:val="28"/>
          <w:szCs w:val="28"/>
          <w:lang w:val="en-US" w:eastAsia="ru-RU"/>
        </w:rPr>
        <w:t xml:space="preserve">The factor </w:t>
      </w:r>
      <w:r w:rsidR="00983F61" w:rsidRPr="00983F61">
        <w:rPr>
          <w:rFonts w:ascii="Times New Roman" w:eastAsia="Times New Roman" w:hAnsi="Times New Roman" w:cs="Times New Roman"/>
          <w:sz w:val="28"/>
          <w:szCs w:val="28"/>
          <w:lang w:val="en-US" w:eastAsia="ru-RU"/>
        </w:rPr>
        <w:t>«</w:t>
      </w:r>
      <w:r w:rsidRPr="00745F24">
        <w:rPr>
          <w:rFonts w:ascii="Times New Roman" w:eastAsia="Times New Roman" w:hAnsi="Times New Roman" w:cs="Times New Roman"/>
          <w:sz w:val="28"/>
          <w:szCs w:val="28"/>
          <w:lang w:val="en-US" w:eastAsia="ru-RU"/>
        </w:rPr>
        <w:t>energy saving and energy efficiency</w:t>
      </w:r>
      <w:r w:rsidR="00983F61" w:rsidRPr="00983F61">
        <w:rPr>
          <w:rFonts w:ascii="Times New Roman" w:eastAsia="Times New Roman" w:hAnsi="Times New Roman" w:cs="Times New Roman"/>
          <w:sz w:val="28"/>
          <w:szCs w:val="28"/>
          <w:lang w:val="en-US" w:eastAsia="ru-RU"/>
        </w:rPr>
        <w:t>»</w:t>
      </w:r>
      <w:r w:rsidRPr="00745F24">
        <w:rPr>
          <w:rFonts w:ascii="Times New Roman" w:eastAsia="Times New Roman" w:hAnsi="Times New Roman" w:cs="Times New Roman"/>
          <w:sz w:val="28"/>
          <w:szCs w:val="28"/>
          <w:lang w:val="en-US" w:eastAsia="ru-RU"/>
        </w:rPr>
        <w:t xml:space="preserve"> analyzes the parameters of energy efficiency.</w:t>
      </w:r>
      <w:r>
        <w:rPr>
          <w:rFonts w:ascii="Times New Roman" w:eastAsia="Times New Roman" w:hAnsi="Times New Roman" w:cs="Times New Roman"/>
          <w:sz w:val="28"/>
          <w:szCs w:val="28"/>
          <w:lang w:val="en-US" w:eastAsia="ru-RU"/>
        </w:rPr>
        <w:t xml:space="preserve">  </w:t>
      </w:r>
    </w:p>
    <w:p w:rsidR="00052151" w:rsidRDefault="00052151" w:rsidP="00052151">
      <w:pPr>
        <w:spacing w:after="0" w:line="240" w:lineRule="auto"/>
        <w:ind w:firstLine="567"/>
        <w:jc w:val="both"/>
        <w:rPr>
          <w:rFonts w:ascii="Times New Roman" w:eastAsia="Times New Roman" w:hAnsi="Times New Roman" w:cs="Times New Roman"/>
          <w:sz w:val="28"/>
          <w:szCs w:val="28"/>
          <w:lang w:val="en-US" w:eastAsia="ru-RU"/>
        </w:rPr>
      </w:pPr>
      <w:r w:rsidRPr="00745F24">
        <w:rPr>
          <w:rFonts w:ascii="Times New Roman" w:eastAsia="Times New Roman" w:hAnsi="Times New Roman" w:cs="Times New Roman"/>
          <w:sz w:val="28"/>
          <w:szCs w:val="28"/>
          <w:lang w:val="en-US" w:eastAsia="ru-RU"/>
        </w:rPr>
        <w:t>The rating parameters for this section are determined according to Figure 5.</w:t>
      </w:r>
    </w:p>
    <w:p w:rsidR="00983F61" w:rsidRDefault="00983F61" w:rsidP="00052151">
      <w:pPr>
        <w:spacing w:after="0" w:line="240" w:lineRule="auto"/>
        <w:ind w:firstLine="567"/>
        <w:jc w:val="both"/>
        <w:rPr>
          <w:rFonts w:ascii="Times New Roman" w:eastAsia="Times New Roman" w:hAnsi="Times New Roman" w:cs="Times New Roman"/>
          <w:sz w:val="28"/>
          <w:szCs w:val="28"/>
          <w:lang w:val="en-US" w:eastAsia="ru-RU"/>
        </w:rPr>
      </w:pPr>
    </w:p>
    <w:p w:rsidR="00983F61" w:rsidRPr="00745F24" w:rsidRDefault="00983F61" w:rsidP="00052151">
      <w:pPr>
        <w:spacing w:after="0" w:line="240" w:lineRule="auto"/>
        <w:ind w:firstLine="567"/>
        <w:jc w:val="both"/>
        <w:rPr>
          <w:rFonts w:ascii="Times New Roman" w:eastAsia="Times New Roman" w:hAnsi="Times New Roman" w:cs="Times New Roman"/>
          <w:sz w:val="28"/>
          <w:szCs w:val="28"/>
          <w:lang w:val="en-US" w:eastAsia="ru-RU"/>
        </w:rPr>
      </w:pPr>
    </w:p>
    <w:p w:rsidR="00983F61" w:rsidRPr="006601BA" w:rsidRDefault="00983F61" w:rsidP="00983F61">
      <w:pPr>
        <w:spacing w:after="0" w:line="240" w:lineRule="auto"/>
        <w:jc w:val="both"/>
        <w:rPr>
          <w:rFonts w:ascii="Times New Roman" w:hAnsi="Times New Roman" w:cs="Times New Roman"/>
          <w:sz w:val="28"/>
          <w:szCs w:val="28"/>
        </w:rPr>
      </w:pPr>
      <w:r w:rsidRPr="006601BA">
        <w:rPr>
          <w:rFonts w:ascii="Times New Roman" w:hAnsi="Times New Roman" w:cs="Times New Roman"/>
          <w:noProof/>
          <w:sz w:val="28"/>
          <w:szCs w:val="28"/>
          <w:lang w:eastAsia="ru-RU"/>
        </w:rPr>
        <w:lastRenderedPageBreak/>
        <w:drawing>
          <wp:inline distT="0" distB="0" distL="0" distR="0">
            <wp:extent cx="5600700" cy="3476625"/>
            <wp:effectExtent l="0" t="19050" r="0" b="9525"/>
            <wp:docPr id="11" name="Организационная диаграмма 4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983F61" w:rsidRPr="00745F24" w:rsidRDefault="00983F61" w:rsidP="00983F61">
      <w:pPr>
        <w:spacing w:after="0" w:line="240" w:lineRule="auto"/>
        <w:jc w:val="center"/>
        <w:rPr>
          <w:rFonts w:ascii="Times New Roman" w:hAnsi="Times New Roman" w:cs="Times New Roman"/>
          <w:bCs/>
          <w:sz w:val="28"/>
          <w:szCs w:val="28"/>
          <w:lang w:val="en-US"/>
        </w:rPr>
      </w:pPr>
      <w:r w:rsidRPr="00745F24">
        <w:rPr>
          <w:rFonts w:ascii="Times New Roman" w:hAnsi="Times New Roman" w:cs="Times New Roman"/>
          <w:bCs/>
          <w:sz w:val="28"/>
          <w:szCs w:val="28"/>
          <w:lang w:val="en-US"/>
        </w:rPr>
        <w:t>Figure 5 - Criteria for the section Energy saving and energy efficiency</w:t>
      </w:r>
    </w:p>
    <w:p w:rsidR="00983F61" w:rsidRPr="00905BD7" w:rsidRDefault="00983F61" w:rsidP="00983F61">
      <w:pPr>
        <w:spacing w:after="0" w:line="240" w:lineRule="auto"/>
        <w:ind w:firstLine="567"/>
        <w:jc w:val="both"/>
        <w:rPr>
          <w:rFonts w:ascii="Times New Roman" w:hAnsi="Times New Roman" w:cs="Times New Roman"/>
          <w:bCs/>
          <w:sz w:val="28"/>
          <w:szCs w:val="28"/>
          <w:lang w:val="en-US"/>
        </w:rPr>
      </w:pPr>
      <w:r w:rsidRPr="00745F24">
        <w:rPr>
          <w:rFonts w:ascii="Times New Roman" w:hAnsi="Times New Roman" w:cs="Times New Roman"/>
          <w:bCs/>
          <w:sz w:val="28"/>
          <w:szCs w:val="28"/>
          <w:lang w:val="en-US"/>
        </w:rPr>
        <w:t>Note</w:t>
      </w:r>
      <w:r w:rsidRPr="00905BD7">
        <w:rPr>
          <w:rFonts w:ascii="Times New Roman" w:hAnsi="Times New Roman" w:cs="Times New Roman"/>
          <w:bCs/>
          <w:sz w:val="28"/>
          <w:szCs w:val="28"/>
          <w:lang w:val="en-US"/>
        </w:rPr>
        <w:t xml:space="preserve"> - </w:t>
      </w:r>
      <w:r w:rsidRPr="00745F24">
        <w:rPr>
          <w:rFonts w:ascii="Times New Roman" w:hAnsi="Times New Roman" w:cs="Times New Roman"/>
          <w:bCs/>
          <w:sz w:val="28"/>
          <w:szCs w:val="28"/>
          <w:lang w:val="en-US"/>
        </w:rPr>
        <w:t>compiled</w:t>
      </w:r>
      <w:r w:rsidRPr="00905BD7">
        <w:rPr>
          <w:rFonts w:ascii="Times New Roman" w:hAnsi="Times New Roman" w:cs="Times New Roman"/>
          <w:bCs/>
          <w:sz w:val="28"/>
          <w:szCs w:val="28"/>
          <w:lang w:val="en-US"/>
        </w:rPr>
        <w:t xml:space="preserve"> </w:t>
      </w:r>
      <w:r w:rsidRPr="00745F24">
        <w:rPr>
          <w:rFonts w:ascii="Times New Roman" w:hAnsi="Times New Roman" w:cs="Times New Roman"/>
          <w:bCs/>
          <w:sz w:val="28"/>
          <w:szCs w:val="28"/>
          <w:lang w:val="en-US"/>
        </w:rPr>
        <w:t>by</w:t>
      </w:r>
      <w:r w:rsidRPr="00905BD7">
        <w:rPr>
          <w:rFonts w:ascii="Times New Roman" w:hAnsi="Times New Roman" w:cs="Times New Roman"/>
          <w:bCs/>
          <w:sz w:val="28"/>
          <w:szCs w:val="28"/>
          <w:lang w:val="en-US"/>
        </w:rPr>
        <w:t xml:space="preserve"> </w:t>
      </w:r>
      <w:r w:rsidRPr="00745F24">
        <w:rPr>
          <w:rFonts w:ascii="Times New Roman" w:hAnsi="Times New Roman" w:cs="Times New Roman"/>
          <w:bCs/>
          <w:sz w:val="28"/>
          <w:szCs w:val="28"/>
          <w:lang w:val="en-US"/>
        </w:rPr>
        <w:t>the</w:t>
      </w:r>
      <w:r w:rsidRPr="00905BD7">
        <w:rPr>
          <w:rFonts w:ascii="Times New Roman" w:hAnsi="Times New Roman" w:cs="Times New Roman"/>
          <w:bCs/>
          <w:sz w:val="28"/>
          <w:szCs w:val="28"/>
          <w:lang w:val="en-US"/>
        </w:rPr>
        <w:t xml:space="preserve"> </w:t>
      </w:r>
      <w:r w:rsidRPr="00745F24">
        <w:rPr>
          <w:rFonts w:ascii="Times New Roman" w:hAnsi="Times New Roman" w:cs="Times New Roman"/>
          <w:bCs/>
          <w:sz w:val="28"/>
          <w:szCs w:val="28"/>
          <w:lang w:val="en-US"/>
        </w:rPr>
        <w:t>authors</w:t>
      </w:r>
    </w:p>
    <w:p w:rsidR="006601BA" w:rsidRPr="00905BD7" w:rsidRDefault="006601BA" w:rsidP="006601BA">
      <w:pPr>
        <w:spacing w:after="0" w:line="240" w:lineRule="auto"/>
        <w:ind w:firstLine="567"/>
        <w:jc w:val="both"/>
        <w:rPr>
          <w:rFonts w:ascii="Times New Roman" w:hAnsi="Times New Roman" w:cs="Times New Roman"/>
          <w:sz w:val="28"/>
          <w:szCs w:val="28"/>
          <w:lang w:val="en-US"/>
        </w:rPr>
      </w:pPr>
    </w:p>
    <w:p w:rsidR="006601BA" w:rsidRPr="00983F61" w:rsidRDefault="00983F61" w:rsidP="006601BA">
      <w:pPr>
        <w:pStyle w:val="Default"/>
        <w:ind w:firstLine="567"/>
        <w:jc w:val="both"/>
        <w:rPr>
          <w:rFonts w:ascii="Times New Roman" w:hAnsi="Times New Roman" w:cs="Times New Roman"/>
          <w:sz w:val="28"/>
          <w:szCs w:val="28"/>
          <w:lang w:val="en-US"/>
        </w:rPr>
      </w:pPr>
      <w:r w:rsidRPr="00745F24">
        <w:rPr>
          <w:rFonts w:ascii="Times New Roman" w:hAnsi="Times New Roman" w:cs="Times New Roman"/>
          <w:sz w:val="28"/>
          <w:szCs w:val="28"/>
          <w:lang w:val="en-US"/>
        </w:rPr>
        <w:t>According to the consumption of heat energy for heating, it is necessary to determine the specific consumption of heat energy for heating the building during the heating period. According to the specific consumption, the efficiency class of the building is determined according to Table 3 and the number of points is assigned from 16 for the most energy efficient (A ++, A +) to 2 for the building of class G.</w:t>
      </w:r>
    </w:p>
    <w:p w:rsidR="00983F61" w:rsidRPr="00745F24" w:rsidRDefault="00983F61" w:rsidP="00983F61">
      <w:pPr>
        <w:pStyle w:val="Default"/>
        <w:ind w:firstLine="567"/>
        <w:jc w:val="both"/>
        <w:rPr>
          <w:rFonts w:ascii="Times New Roman" w:hAnsi="Times New Roman" w:cs="Times New Roman"/>
          <w:sz w:val="28"/>
          <w:szCs w:val="28"/>
          <w:lang w:val="en-US"/>
        </w:rPr>
      </w:pPr>
    </w:p>
    <w:p w:rsidR="00983F61" w:rsidRPr="00745F24" w:rsidRDefault="00983F61" w:rsidP="00983F61">
      <w:pPr>
        <w:spacing w:after="0" w:line="240" w:lineRule="auto"/>
        <w:jc w:val="both"/>
        <w:rPr>
          <w:rFonts w:ascii="Times New Roman" w:hAnsi="Times New Roman" w:cs="Times New Roman"/>
          <w:bCs/>
          <w:sz w:val="28"/>
          <w:szCs w:val="28"/>
          <w:lang w:val="en-US"/>
        </w:rPr>
      </w:pPr>
      <w:r w:rsidRPr="00745F24">
        <w:rPr>
          <w:rFonts w:ascii="Times New Roman" w:hAnsi="Times New Roman" w:cs="Times New Roman"/>
          <w:bCs/>
          <w:sz w:val="28"/>
          <w:szCs w:val="28"/>
          <w:lang w:val="en-US"/>
        </w:rPr>
        <w:t>Table 3 - Energy efficiency class of buildings</w:t>
      </w:r>
    </w:p>
    <w:tbl>
      <w:tblPr>
        <w:tblW w:w="9639" w:type="dxa"/>
        <w:tblInd w:w="108" w:type="dxa"/>
        <w:tblLayout w:type="fixed"/>
        <w:tblLook w:val="0000"/>
      </w:tblPr>
      <w:tblGrid>
        <w:gridCol w:w="2268"/>
        <w:gridCol w:w="3261"/>
        <w:gridCol w:w="4110"/>
      </w:tblGrid>
      <w:tr w:rsidR="00983F61" w:rsidRPr="006601BA" w:rsidTr="00983F61">
        <w:trPr>
          <w:trHeight w:val="315"/>
        </w:trPr>
        <w:tc>
          <w:tcPr>
            <w:tcW w:w="2268" w:type="dxa"/>
            <w:tcBorders>
              <w:top w:val="single" w:sz="4" w:space="0" w:color="auto"/>
              <w:left w:val="single" w:sz="4" w:space="0" w:color="auto"/>
              <w:bottom w:val="single" w:sz="4" w:space="0" w:color="auto"/>
              <w:right w:val="single" w:sz="4" w:space="0" w:color="auto"/>
            </w:tcBorders>
          </w:tcPr>
          <w:p w:rsidR="00983F61" w:rsidRPr="000828BB" w:rsidRDefault="00983F61" w:rsidP="00925A31">
            <w:pPr>
              <w:pStyle w:val="Default"/>
              <w:rPr>
                <w:rFonts w:ascii="Times New Roman" w:hAnsi="Times New Roman" w:cs="Times New Roman"/>
                <w:szCs w:val="28"/>
                <w:lang w:val="en-US"/>
              </w:rPr>
            </w:pPr>
            <w:r w:rsidRPr="000828BB">
              <w:rPr>
                <w:rFonts w:ascii="Times New Roman" w:hAnsi="Times New Roman" w:cs="Times New Roman"/>
                <w:szCs w:val="28"/>
              </w:rPr>
              <w:t xml:space="preserve">Energy efficiency class </w:t>
            </w:r>
            <w:r>
              <w:rPr>
                <w:rFonts w:ascii="Times New Roman" w:hAnsi="Times New Roman" w:cs="Times New Roman"/>
                <w:szCs w:val="28"/>
                <w:lang w:val="en-US"/>
              </w:rPr>
              <w:t xml:space="preserve"> </w:t>
            </w:r>
          </w:p>
        </w:tc>
        <w:tc>
          <w:tcPr>
            <w:tcW w:w="3261" w:type="dxa"/>
            <w:tcBorders>
              <w:top w:val="single" w:sz="4" w:space="0" w:color="auto"/>
              <w:left w:val="single" w:sz="4" w:space="0" w:color="auto"/>
              <w:bottom w:val="single" w:sz="4" w:space="0" w:color="auto"/>
              <w:right w:val="single" w:sz="4" w:space="0" w:color="auto"/>
            </w:tcBorders>
          </w:tcPr>
          <w:p w:rsidR="00983F61" w:rsidRPr="00745F24" w:rsidRDefault="00983F61" w:rsidP="00925A31">
            <w:pPr>
              <w:pStyle w:val="Default"/>
              <w:rPr>
                <w:rFonts w:ascii="Times New Roman" w:hAnsi="Times New Roman" w:cs="Times New Roman"/>
                <w:szCs w:val="28"/>
                <w:lang w:val="en-US"/>
              </w:rPr>
            </w:pPr>
            <w:r w:rsidRPr="00745F24">
              <w:rPr>
                <w:rFonts w:ascii="Times New Roman" w:hAnsi="Times New Roman" w:cs="Times New Roman"/>
                <w:szCs w:val="28"/>
                <w:lang w:val="en-US"/>
              </w:rPr>
              <w:t>Energy consumption, kW∙h/ (m</w:t>
            </w:r>
            <w:r w:rsidRPr="00745F24">
              <w:rPr>
                <w:rFonts w:ascii="Times New Roman" w:hAnsi="Times New Roman" w:cs="Times New Roman"/>
                <w:szCs w:val="28"/>
                <w:vertAlign w:val="superscript"/>
                <w:lang w:val="en-US"/>
              </w:rPr>
              <w:t>2</w:t>
            </w:r>
            <w:r w:rsidRPr="00745F24">
              <w:rPr>
                <w:rFonts w:ascii="Times New Roman" w:hAnsi="Times New Roman" w:cs="Times New Roman"/>
                <w:szCs w:val="28"/>
                <w:lang w:val="en-US"/>
              </w:rPr>
              <w:t xml:space="preserve"> ∙ year) </w:t>
            </w:r>
          </w:p>
        </w:tc>
        <w:tc>
          <w:tcPr>
            <w:tcW w:w="4110" w:type="dxa"/>
            <w:tcBorders>
              <w:top w:val="single" w:sz="4" w:space="0" w:color="auto"/>
              <w:left w:val="single" w:sz="4" w:space="0" w:color="auto"/>
              <w:bottom w:val="single" w:sz="4" w:space="0" w:color="auto"/>
              <w:right w:val="single" w:sz="4" w:space="0" w:color="auto"/>
            </w:tcBorders>
          </w:tcPr>
          <w:p w:rsidR="00983F61" w:rsidRPr="000828BB" w:rsidRDefault="00983F61" w:rsidP="00925A31">
            <w:pPr>
              <w:pStyle w:val="Default"/>
              <w:rPr>
                <w:rFonts w:ascii="Times New Roman" w:hAnsi="Times New Roman" w:cs="Times New Roman"/>
                <w:szCs w:val="28"/>
                <w:lang w:val="en-US"/>
              </w:rPr>
            </w:pPr>
            <w:r w:rsidRPr="000828BB">
              <w:rPr>
                <w:rFonts w:ascii="Times New Roman" w:hAnsi="Times New Roman" w:cs="Times New Roman"/>
                <w:szCs w:val="28"/>
              </w:rPr>
              <w:t>Note</w:t>
            </w:r>
            <w:r w:rsidRPr="009D6A16">
              <w:rPr>
                <w:rFonts w:ascii="Times New Roman" w:hAnsi="Times New Roman" w:cs="Times New Roman"/>
                <w:szCs w:val="28"/>
              </w:rPr>
              <w:t xml:space="preserve"> </w:t>
            </w:r>
            <w:r>
              <w:rPr>
                <w:rFonts w:ascii="Times New Roman" w:hAnsi="Times New Roman" w:cs="Times New Roman"/>
                <w:szCs w:val="28"/>
                <w:lang w:val="en-US"/>
              </w:rPr>
              <w:t xml:space="preserve"> </w:t>
            </w:r>
          </w:p>
        </w:tc>
      </w:tr>
      <w:tr w:rsidR="00983F61" w:rsidRPr="006601BA" w:rsidTr="00983F61">
        <w:trPr>
          <w:trHeight w:val="335"/>
        </w:trPr>
        <w:tc>
          <w:tcPr>
            <w:tcW w:w="2268" w:type="dxa"/>
            <w:tcBorders>
              <w:top w:val="single" w:sz="4" w:space="0" w:color="auto"/>
              <w:left w:val="single" w:sz="4" w:space="0" w:color="auto"/>
              <w:bottom w:val="single" w:sz="4" w:space="0" w:color="auto"/>
              <w:right w:val="single" w:sz="4" w:space="0" w:color="auto"/>
            </w:tcBorders>
          </w:tcPr>
          <w:p w:rsidR="00983F61" w:rsidRPr="009D6A16" w:rsidRDefault="00983F61" w:rsidP="00925A31">
            <w:pPr>
              <w:pStyle w:val="Default"/>
              <w:rPr>
                <w:rFonts w:ascii="Times New Roman" w:hAnsi="Times New Roman" w:cs="Times New Roman"/>
                <w:szCs w:val="28"/>
              </w:rPr>
            </w:pPr>
            <w:r w:rsidRPr="009D6A16">
              <w:rPr>
                <w:rFonts w:ascii="Times New Roman" w:hAnsi="Times New Roman" w:cs="Times New Roman"/>
                <w:szCs w:val="28"/>
              </w:rPr>
              <w:t xml:space="preserve">А++ </w:t>
            </w:r>
          </w:p>
          <w:p w:rsidR="00983F61" w:rsidRPr="009D6A16" w:rsidRDefault="00983F61" w:rsidP="00925A31">
            <w:pPr>
              <w:pStyle w:val="Default"/>
              <w:rPr>
                <w:rFonts w:ascii="Times New Roman" w:hAnsi="Times New Roman" w:cs="Times New Roman"/>
                <w:szCs w:val="28"/>
              </w:rPr>
            </w:pPr>
            <w:r w:rsidRPr="009D6A16">
              <w:rPr>
                <w:rFonts w:ascii="Times New Roman" w:hAnsi="Times New Roman" w:cs="Times New Roman"/>
                <w:szCs w:val="28"/>
              </w:rPr>
              <w:t xml:space="preserve">А+ </w:t>
            </w:r>
          </w:p>
        </w:tc>
        <w:tc>
          <w:tcPr>
            <w:tcW w:w="3261" w:type="dxa"/>
            <w:tcBorders>
              <w:top w:val="single" w:sz="4" w:space="0" w:color="auto"/>
              <w:left w:val="single" w:sz="4" w:space="0" w:color="auto"/>
              <w:bottom w:val="single" w:sz="4" w:space="0" w:color="auto"/>
              <w:right w:val="single" w:sz="4" w:space="0" w:color="auto"/>
            </w:tcBorders>
          </w:tcPr>
          <w:p w:rsidR="00983F61" w:rsidRPr="009D6A16" w:rsidRDefault="00983F61" w:rsidP="00925A31">
            <w:pPr>
              <w:pStyle w:val="Default"/>
              <w:rPr>
                <w:rFonts w:ascii="Times New Roman" w:hAnsi="Times New Roman" w:cs="Times New Roman"/>
                <w:szCs w:val="28"/>
              </w:rPr>
            </w:pPr>
            <w:r w:rsidRPr="000828BB">
              <w:rPr>
                <w:rFonts w:ascii="Times New Roman" w:hAnsi="Times New Roman" w:cs="Times New Roman"/>
                <w:szCs w:val="28"/>
              </w:rPr>
              <w:t>less than 25</w:t>
            </w:r>
          </w:p>
        </w:tc>
        <w:tc>
          <w:tcPr>
            <w:tcW w:w="4110" w:type="dxa"/>
            <w:tcBorders>
              <w:top w:val="single" w:sz="4" w:space="0" w:color="auto"/>
              <w:left w:val="single" w:sz="4" w:space="0" w:color="auto"/>
              <w:bottom w:val="single" w:sz="4" w:space="0" w:color="auto"/>
              <w:right w:val="single" w:sz="4" w:space="0" w:color="auto"/>
            </w:tcBorders>
          </w:tcPr>
          <w:p w:rsidR="00983F61" w:rsidRPr="009D6A16" w:rsidRDefault="00983F61" w:rsidP="00983F61">
            <w:pPr>
              <w:pStyle w:val="Default"/>
              <w:rPr>
                <w:rFonts w:ascii="Times New Roman" w:hAnsi="Times New Roman" w:cs="Times New Roman"/>
                <w:szCs w:val="28"/>
              </w:rPr>
            </w:pPr>
            <w:r w:rsidRPr="000828BB">
              <w:rPr>
                <w:rFonts w:ascii="Times New Roman" w:hAnsi="Times New Roman" w:cs="Times New Roman"/>
                <w:szCs w:val="28"/>
              </w:rPr>
              <w:t>passive house standard</w:t>
            </w:r>
          </w:p>
        </w:tc>
      </w:tr>
      <w:tr w:rsidR="00983F61" w:rsidRPr="006601BA" w:rsidTr="00983F61">
        <w:trPr>
          <w:trHeight w:val="329"/>
        </w:trPr>
        <w:tc>
          <w:tcPr>
            <w:tcW w:w="2268" w:type="dxa"/>
            <w:tcBorders>
              <w:top w:val="single" w:sz="4" w:space="0" w:color="auto"/>
              <w:left w:val="single" w:sz="4" w:space="0" w:color="auto"/>
              <w:bottom w:val="single" w:sz="4" w:space="0" w:color="auto"/>
              <w:right w:val="single" w:sz="4" w:space="0" w:color="auto"/>
            </w:tcBorders>
          </w:tcPr>
          <w:p w:rsidR="00983F61" w:rsidRPr="009D6A16" w:rsidRDefault="00983F61" w:rsidP="00925A31">
            <w:pPr>
              <w:pStyle w:val="Default"/>
              <w:rPr>
                <w:rFonts w:ascii="Times New Roman" w:hAnsi="Times New Roman" w:cs="Times New Roman"/>
                <w:szCs w:val="28"/>
              </w:rPr>
            </w:pPr>
            <w:r w:rsidRPr="009D6A16">
              <w:rPr>
                <w:rFonts w:ascii="Times New Roman" w:hAnsi="Times New Roman" w:cs="Times New Roman"/>
                <w:szCs w:val="28"/>
              </w:rPr>
              <w:t xml:space="preserve">А </w:t>
            </w:r>
          </w:p>
        </w:tc>
        <w:tc>
          <w:tcPr>
            <w:tcW w:w="3261" w:type="dxa"/>
            <w:tcBorders>
              <w:top w:val="single" w:sz="4" w:space="0" w:color="auto"/>
              <w:left w:val="single" w:sz="4" w:space="0" w:color="auto"/>
              <w:bottom w:val="single" w:sz="4" w:space="0" w:color="auto"/>
              <w:right w:val="single" w:sz="4" w:space="0" w:color="auto"/>
            </w:tcBorders>
          </w:tcPr>
          <w:p w:rsidR="00983F61" w:rsidRPr="009D6A16" w:rsidRDefault="00983F61" w:rsidP="00925A31">
            <w:pPr>
              <w:pStyle w:val="Default"/>
              <w:rPr>
                <w:rFonts w:ascii="Times New Roman" w:hAnsi="Times New Roman" w:cs="Times New Roman"/>
                <w:szCs w:val="28"/>
              </w:rPr>
            </w:pPr>
            <w:r>
              <w:rPr>
                <w:rFonts w:ascii="Times New Roman" w:hAnsi="Times New Roman" w:cs="Times New Roman"/>
                <w:szCs w:val="28"/>
              </w:rPr>
              <w:t>less than</w:t>
            </w:r>
            <w:r w:rsidRPr="009D6A16">
              <w:rPr>
                <w:rFonts w:ascii="Times New Roman" w:hAnsi="Times New Roman" w:cs="Times New Roman"/>
                <w:szCs w:val="28"/>
              </w:rPr>
              <w:t xml:space="preserve"> 40-50</w:t>
            </w:r>
          </w:p>
        </w:tc>
        <w:tc>
          <w:tcPr>
            <w:tcW w:w="4110" w:type="dxa"/>
            <w:tcBorders>
              <w:top w:val="single" w:sz="4" w:space="0" w:color="auto"/>
              <w:left w:val="single" w:sz="4" w:space="0" w:color="auto"/>
              <w:bottom w:val="single" w:sz="4" w:space="0" w:color="auto"/>
              <w:right w:val="single" w:sz="4" w:space="0" w:color="auto"/>
            </w:tcBorders>
          </w:tcPr>
          <w:p w:rsidR="00983F61" w:rsidRPr="009D6A16" w:rsidRDefault="00983F61" w:rsidP="00983F61">
            <w:pPr>
              <w:pStyle w:val="Default"/>
              <w:rPr>
                <w:rFonts w:ascii="Times New Roman" w:hAnsi="Times New Roman" w:cs="Times New Roman"/>
                <w:szCs w:val="28"/>
              </w:rPr>
            </w:pPr>
            <w:r w:rsidRPr="000828BB">
              <w:rPr>
                <w:rFonts w:ascii="Times New Roman" w:hAnsi="Times New Roman" w:cs="Times New Roman"/>
                <w:szCs w:val="28"/>
              </w:rPr>
              <w:t>ultra low energy house</w:t>
            </w:r>
          </w:p>
        </w:tc>
      </w:tr>
      <w:tr w:rsidR="00983F61" w:rsidRPr="006601BA" w:rsidTr="00983F61">
        <w:trPr>
          <w:trHeight w:val="406"/>
        </w:trPr>
        <w:tc>
          <w:tcPr>
            <w:tcW w:w="2268" w:type="dxa"/>
            <w:tcBorders>
              <w:top w:val="single" w:sz="4" w:space="0" w:color="auto"/>
              <w:left w:val="single" w:sz="4" w:space="0" w:color="auto"/>
              <w:bottom w:val="single" w:sz="4" w:space="0" w:color="auto"/>
              <w:right w:val="single" w:sz="4" w:space="0" w:color="auto"/>
            </w:tcBorders>
          </w:tcPr>
          <w:p w:rsidR="00983F61" w:rsidRPr="009D6A16" w:rsidRDefault="00983F61" w:rsidP="00925A31">
            <w:pPr>
              <w:pStyle w:val="Default"/>
              <w:rPr>
                <w:rFonts w:ascii="Times New Roman" w:hAnsi="Times New Roman" w:cs="Times New Roman"/>
                <w:szCs w:val="28"/>
              </w:rPr>
            </w:pPr>
            <w:r w:rsidRPr="009D6A16">
              <w:rPr>
                <w:rFonts w:ascii="Times New Roman" w:hAnsi="Times New Roman" w:cs="Times New Roman"/>
                <w:szCs w:val="28"/>
              </w:rPr>
              <w:t xml:space="preserve">В </w:t>
            </w:r>
          </w:p>
        </w:tc>
        <w:tc>
          <w:tcPr>
            <w:tcW w:w="3261" w:type="dxa"/>
            <w:tcBorders>
              <w:top w:val="single" w:sz="4" w:space="0" w:color="auto"/>
              <w:left w:val="single" w:sz="4" w:space="0" w:color="auto"/>
              <w:bottom w:val="single" w:sz="4" w:space="0" w:color="auto"/>
              <w:right w:val="single" w:sz="4" w:space="0" w:color="auto"/>
            </w:tcBorders>
          </w:tcPr>
          <w:p w:rsidR="00983F61" w:rsidRPr="009D6A16" w:rsidRDefault="00983F61" w:rsidP="00925A31">
            <w:pPr>
              <w:pStyle w:val="Default"/>
              <w:rPr>
                <w:rFonts w:ascii="Times New Roman" w:hAnsi="Times New Roman" w:cs="Times New Roman"/>
                <w:szCs w:val="28"/>
              </w:rPr>
            </w:pPr>
            <w:r>
              <w:rPr>
                <w:rFonts w:ascii="Times New Roman" w:hAnsi="Times New Roman" w:cs="Times New Roman"/>
                <w:szCs w:val="28"/>
              </w:rPr>
              <w:t xml:space="preserve">less than </w:t>
            </w:r>
            <w:r w:rsidRPr="009D6A16">
              <w:rPr>
                <w:rFonts w:ascii="Times New Roman" w:hAnsi="Times New Roman" w:cs="Times New Roman"/>
                <w:szCs w:val="28"/>
              </w:rPr>
              <w:t xml:space="preserve">80-90 </w:t>
            </w:r>
          </w:p>
        </w:tc>
        <w:tc>
          <w:tcPr>
            <w:tcW w:w="4110" w:type="dxa"/>
            <w:tcBorders>
              <w:top w:val="single" w:sz="4" w:space="0" w:color="auto"/>
              <w:left w:val="single" w:sz="4" w:space="0" w:color="auto"/>
              <w:bottom w:val="single" w:sz="4" w:space="0" w:color="auto"/>
              <w:right w:val="single" w:sz="4" w:space="0" w:color="auto"/>
            </w:tcBorders>
          </w:tcPr>
          <w:p w:rsidR="00983F61" w:rsidRPr="009D6A16" w:rsidRDefault="00983F61" w:rsidP="00983F61">
            <w:pPr>
              <w:pStyle w:val="Default"/>
              <w:rPr>
                <w:rFonts w:ascii="Times New Roman" w:hAnsi="Times New Roman" w:cs="Times New Roman"/>
                <w:szCs w:val="28"/>
              </w:rPr>
            </w:pPr>
            <w:r w:rsidRPr="000828BB">
              <w:rPr>
                <w:rFonts w:ascii="Times New Roman" w:hAnsi="Times New Roman" w:cs="Times New Roman"/>
                <w:szCs w:val="28"/>
              </w:rPr>
              <w:t>low energy house</w:t>
            </w:r>
          </w:p>
        </w:tc>
      </w:tr>
      <w:tr w:rsidR="00983F61" w:rsidRPr="00442EB4" w:rsidTr="00983F61">
        <w:trPr>
          <w:trHeight w:val="708"/>
        </w:trPr>
        <w:tc>
          <w:tcPr>
            <w:tcW w:w="2268" w:type="dxa"/>
            <w:tcBorders>
              <w:top w:val="single" w:sz="4" w:space="0" w:color="auto"/>
              <w:left w:val="single" w:sz="4" w:space="0" w:color="auto"/>
              <w:bottom w:val="single" w:sz="4" w:space="0" w:color="auto"/>
              <w:right w:val="single" w:sz="4" w:space="0" w:color="auto"/>
            </w:tcBorders>
          </w:tcPr>
          <w:p w:rsidR="00983F61" w:rsidRPr="009D6A16" w:rsidRDefault="00983F61" w:rsidP="00925A31">
            <w:pPr>
              <w:pStyle w:val="Default"/>
              <w:rPr>
                <w:rFonts w:ascii="Times New Roman" w:hAnsi="Times New Roman" w:cs="Times New Roman"/>
                <w:szCs w:val="28"/>
              </w:rPr>
            </w:pPr>
            <w:r w:rsidRPr="009D6A16">
              <w:rPr>
                <w:rFonts w:ascii="Times New Roman" w:hAnsi="Times New Roman" w:cs="Times New Roman"/>
                <w:szCs w:val="28"/>
              </w:rPr>
              <w:t xml:space="preserve">С </w:t>
            </w:r>
          </w:p>
        </w:tc>
        <w:tc>
          <w:tcPr>
            <w:tcW w:w="3261" w:type="dxa"/>
            <w:tcBorders>
              <w:top w:val="single" w:sz="4" w:space="0" w:color="auto"/>
              <w:left w:val="single" w:sz="4" w:space="0" w:color="auto"/>
              <w:bottom w:val="single" w:sz="4" w:space="0" w:color="auto"/>
              <w:right w:val="single" w:sz="4" w:space="0" w:color="auto"/>
            </w:tcBorders>
          </w:tcPr>
          <w:p w:rsidR="00983F61" w:rsidRPr="009D6A16" w:rsidRDefault="00983F61" w:rsidP="00925A31">
            <w:pPr>
              <w:pStyle w:val="Default"/>
              <w:rPr>
                <w:rFonts w:ascii="Times New Roman" w:hAnsi="Times New Roman" w:cs="Times New Roman"/>
                <w:szCs w:val="28"/>
              </w:rPr>
            </w:pPr>
            <w:r>
              <w:rPr>
                <w:rFonts w:ascii="Times New Roman" w:hAnsi="Times New Roman" w:cs="Times New Roman"/>
                <w:szCs w:val="28"/>
              </w:rPr>
              <w:t xml:space="preserve">less than </w:t>
            </w:r>
            <w:r w:rsidRPr="009D6A16">
              <w:rPr>
                <w:rFonts w:ascii="Times New Roman" w:hAnsi="Times New Roman" w:cs="Times New Roman"/>
                <w:szCs w:val="28"/>
              </w:rPr>
              <w:t>120-140</w:t>
            </w:r>
          </w:p>
        </w:tc>
        <w:tc>
          <w:tcPr>
            <w:tcW w:w="4110" w:type="dxa"/>
            <w:tcBorders>
              <w:top w:val="single" w:sz="4" w:space="0" w:color="auto"/>
              <w:left w:val="single" w:sz="4" w:space="0" w:color="auto"/>
              <w:bottom w:val="single" w:sz="4" w:space="0" w:color="auto"/>
              <w:right w:val="single" w:sz="4" w:space="0" w:color="auto"/>
            </w:tcBorders>
          </w:tcPr>
          <w:p w:rsidR="00983F61" w:rsidRPr="00745F24" w:rsidRDefault="00983F61" w:rsidP="00983F61">
            <w:pPr>
              <w:pStyle w:val="Default"/>
              <w:rPr>
                <w:rFonts w:ascii="Times New Roman" w:hAnsi="Times New Roman" w:cs="Times New Roman"/>
                <w:szCs w:val="28"/>
                <w:lang w:val="en-US"/>
              </w:rPr>
            </w:pPr>
            <w:r w:rsidRPr="00745F24">
              <w:rPr>
                <w:rFonts w:ascii="Times New Roman" w:hAnsi="Times New Roman" w:cs="Times New Roman"/>
                <w:szCs w:val="28"/>
                <w:lang w:val="en-US"/>
              </w:rPr>
              <w:t>house that complies with building codes and regulations</w:t>
            </w:r>
          </w:p>
        </w:tc>
      </w:tr>
      <w:tr w:rsidR="00983F61" w:rsidRPr="00442EB4" w:rsidTr="00983F61">
        <w:trPr>
          <w:trHeight w:val="602"/>
        </w:trPr>
        <w:tc>
          <w:tcPr>
            <w:tcW w:w="2268" w:type="dxa"/>
            <w:tcBorders>
              <w:top w:val="single" w:sz="4" w:space="0" w:color="auto"/>
              <w:left w:val="single" w:sz="4" w:space="0" w:color="auto"/>
              <w:bottom w:val="single" w:sz="4" w:space="0" w:color="auto"/>
              <w:right w:val="single" w:sz="4" w:space="0" w:color="auto"/>
            </w:tcBorders>
          </w:tcPr>
          <w:p w:rsidR="00983F61" w:rsidRPr="009D6A16" w:rsidRDefault="00983F61" w:rsidP="00925A31">
            <w:pPr>
              <w:pStyle w:val="Default"/>
              <w:rPr>
                <w:rFonts w:ascii="Times New Roman" w:hAnsi="Times New Roman" w:cs="Times New Roman"/>
                <w:szCs w:val="28"/>
              </w:rPr>
            </w:pPr>
            <w:r w:rsidRPr="009D6A16">
              <w:rPr>
                <w:rFonts w:ascii="Times New Roman" w:hAnsi="Times New Roman" w:cs="Times New Roman"/>
                <w:szCs w:val="28"/>
              </w:rPr>
              <w:t>D</w:t>
            </w:r>
          </w:p>
          <w:p w:rsidR="00983F61" w:rsidRPr="009D6A16" w:rsidRDefault="00983F61" w:rsidP="00925A31">
            <w:pPr>
              <w:pStyle w:val="Default"/>
              <w:rPr>
                <w:rFonts w:ascii="Times New Roman" w:hAnsi="Times New Roman" w:cs="Times New Roman"/>
                <w:szCs w:val="28"/>
              </w:rPr>
            </w:pPr>
          </w:p>
        </w:tc>
        <w:tc>
          <w:tcPr>
            <w:tcW w:w="3261" w:type="dxa"/>
            <w:tcBorders>
              <w:top w:val="single" w:sz="4" w:space="0" w:color="auto"/>
              <w:left w:val="single" w:sz="4" w:space="0" w:color="auto"/>
              <w:bottom w:val="single" w:sz="4" w:space="0" w:color="auto"/>
              <w:right w:val="single" w:sz="4" w:space="0" w:color="auto"/>
            </w:tcBorders>
          </w:tcPr>
          <w:p w:rsidR="00983F61" w:rsidRPr="009D6A16" w:rsidRDefault="00983F61" w:rsidP="00925A31">
            <w:pPr>
              <w:pStyle w:val="Default"/>
              <w:rPr>
                <w:rFonts w:ascii="Times New Roman" w:hAnsi="Times New Roman" w:cs="Times New Roman"/>
                <w:szCs w:val="28"/>
              </w:rPr>
            </w:pPr>
            <w:r>
              <w:rPr>
                <w:rFonts w:ascii="Times New Roman" w:hAnsi="Times New Roman" w:cs="Times New Roman"/>
                <w:szCs w:val="28"/>
              </w:rPr>
              <w:t xml:space="preserve">less than </w:t>
            </w:r>
            <w:r w:rsidRPr="009D6A16">
              <w:rPr>
                <w:rFonts w:ascii="Times New Roman" w:hAnsi="Times New Roman" w:cs="Times New Roman"/>
                <w:szCs w:val="28"/>
              </w:rPr>
              <w:t>160-190</w:t>
            </w:r>
          </w:p>
        </w:tc>
        <w:tc>
          <w:tcPr>
            <w:tcW w:w="4110" w:type="dxa"/>
            <w:vMerge w:val="restart"/>
            <w:tcBorders>
              <w:top w:val="single" w:sz="4" w:space="0" w:color="auto"/>
              <w:left w:val="single" w:sz="4" w:space="0" w:color="auto"/>
              <w:bottom w:val="single" w:sz="4" w:space="0" w:color="auto"/>
              <w:right w:val="single" w:sz="4" w:space="0" w:color="auto"/>
            </w:tcBorders>
          </w:tcPr>
          <w:p w:rsidR="00983F61" w:rsidRPr="00745F24" w:rsidRDefault="00983F61" w:rsidP="00925A31">
            <w:pPr>
              <w:pStyle w:val="Default"/>
              <w:rPr>
                <w:rFonts w:ascii="Times New Roman" w:hAnsi="Times New Roman" w:cs="Times New Roman"/>
                <w:szCs w:val="28"/>
                <w:lang w:val="en-US"/>
              </w:rPr>
            </w:pPr>
            <w:r w:rsidRPr="00745F24">
              <w:rPr>
                <w:rFonts w:ascii="Times New Roman" w:hAnsi="Times New Roman" w:cs="Times New Roman"/>
                <w:szCs w:val="28"/>
                <w:lang w:val="en-US"/>
              </w:rPr>
              <w:t>old buildings that have not been refurbished</w:t>
            </w:r>
          </w:p>
        </w:tc>
      </w:tr>
      <w:tr w:rsidR="00983F61" w:rsidRPr="006601BA" w:rsidTr="00983F61">
        <w:trPr>
          <w:trHeight w:val="602"/>
        </w:trPr>
        <w:tc>
          <w:tcPr>
            <w:tcW w:w="2268" w:type="dxa"/>
            <w:tcBorders>
              <w:top w:val="single" w:sz="4" w:space="0" w:color="auto"/>
              <w:left w:val="single" w:sz="4" w:space="0" w:color="auto"/>
              <w:bottom w:val="single" w:sz="4" w:space="0" w:color="auto"/>
              <w:right w:val="single" w:sz="4" w:space="0" w:color="auto"/>
            </w:tcBorders>
          </w:tcPr>
          <w:p w:rsidR="00983F61" w:rsidRPr="009D6A16" w:rsidRDefault="00983F61" w:rsidP="00925A31">
            <w:pPr>
              <w:pStyle w:val="Default"/>
              <w:rPr>
                <w:rFonts w:ascii="Times New Roman" w:hAnsi="Times New Roman" w:cs="Times New Roman"/>
                <w:szCs w:val="28"/>
              </w:rPr>
            </w:pPr>
            <w:r w:rsidRPr="009D6A16">
              <w:rPr>
                <w:rFonts w:ascii="Times New Roman" w:hAnsi="Times New Roman" w:cs="Times New Roman"/>
                <w:szCs w:val="28"/>
              </w:rPr>
              <w:t>E</w:t>
            </w:r>
          </w:p>
          <w:p w:rsidR="00983F61" w:rsidRPr="009D6A16" w:rsidRDefault="00983F61" w:rsidP="00925A31">
            <w:pPr>
              <w:pStyle w:val="Default"/>
              <w:rPr>
                <w:rFonts w:ascii="Times New Roman" w:hAnsi="Times New Roman" w:cs="Times New Roman"/>
                <w:szCs w:val="28"/>
              </w:rPr>
            </w:pPr>
          </w:p>
        </w:tc>
        <w:tc>
          <w:tcPr>
            <w:tcW w:w="3261" w:type="dxa"/>
            <w:tcBorders>
              <w:top w:val="single" w:sz="4" w:space="0" w:color="auto"/>
              <w:left w:val="single" w:sz="4" w:space="0" w:color="auto"/>
              <w:bottom w:val="single" w:sz="4" w:space="0" w:color="auto"/>
              <w:right w:val="single" w:sz="4" w:space="0" w:color="auto"/>
            </w:tcBorders>
          </w:tcPr>
          <w:p w:rsidR="00983F61" w:rsidRPr="009D6A16" w:rsidRDefault="00983F61" w:rsidP="00925A31">
            <w:pPr>
              <w:pStyle w:val="Default"/>
              <w:rPr>
                <w:rFonts w:ascii="Times New Roman" w:hAnsi="Times New Roman" w:cs="Times New Roman"/>
                <w:szCs w:val="28"/>
              </w:rPr>
            </w:pPr>
            <w:r>
              <w:rPr>
                <w:rFonts w:ascii="Times New Roman" w:hAnsi="Times New Roman" w:cs="Times New Roman"/>
                <w:szCs w:val="28"/>
              </w:rPr>
              <w:t xml:space="preserve">less than </w:t>
            </w:r>
            <w:r w:rsidRPr="009D6A16">
              <w:rPr>
                <w:rFonts w:ascii="Times New Roman" w:hAnsi="Times New Roman" w:cs="Times New Roman"/>
                <w:szCs w:val="28"/>
              </w:rPr>
              <w:t>200-240</w:t>
            </w:r>
          </w:p>
        </w:tc>
        <w:tc>
          <w:tcPr>
            <w:tcW w:w="4110" w:type="dxa"/>
            <w:vMerge/>
            <w:tcBorders>
              <w:top w:val="single" w:sz="4" w:space="0" w:color="auto"/>
              <w:left w:val="single" w:sz="4" w:space="0" w:color="auto"/>
              <w:bottom w:val="single" w:sz="4" w:space="0" w:color="auto"/>
              <w:right w:val="single" w:sz="4" w:space="0" w:color="auto"/>
            </w:tcBorders>
          </w:tcPr>
          <w:p w:rsidR="00983F61" w:rsidRPr="009D6A16" w:rsidRDefault="00983F61" w:rsidP="00925A31">
            <w:pPr>
              <w:pStyle w:val="Default"/>
              <w:rPr>
                <w:rFonts w:ascii="Times New Roman" w:hAnsi="Times New Roman" w:cs="Times New Roman"/>
                <w:szCs w:val="28"/>
              </w:rPr>
            </w:pPr>
          </w:p>
        </w:tc>
      </w:tr>
      <w:tr w:rsidR="00983F61" w:rsidRPr="006601BA" w:rsidTr="00983F61">
        <w:trPr>
          <w:trHeight w:val="602"/>
        </w:trPr>
        <w:tc>
          <w:tcPr>
            <w:tcW w:w="2268" w:type="dxa"/>
            <w:tcBorders>
              <w:top w:val="single" w:sz="4" w:space="0" w:color="auto"/>
              <w:left w:val="single" w:sz="4" w:space="0" w:color="auto"/>
              <w:bottom w:val="single" w:sz="4" w:space="0" w:color="auto"/>
              <w:right w:val="single" w:sz="4" w:space="0" w:color="auto"/>
            </w:tcBorders>
          </w:tcPr>
          <w:p w:rsidR="00983F61" w:rsidRPr="009D6A16" w:rsidRDefault="00983F61" w:rsidP="00925A31">
            <w:pPr>
              <w:pStyle w:val="Default"/>
              <w:rPr>
                <w:rFonts w:ascii="Times New Roman" w:hAnsi="Times New Roman" w:cs="Times New Roman"/>
                <w:szCs w:val="28"/>
              </w:rPr>
            </w:pPr>
            <w:r w:rsidRPr="009D6A16">
              <w:rPr>
                <w:rFonts w:ascii="Times New Roman" w:hAnsi="Times New Roman" w:cs="Times New Roman"/>
                <w:szCs w:val="28"/>
              </w:rPr>
              <w:t>F</w:t>
            </w:r>
          </w:p>
          <w:p w:rsidR="00983F61" w:rsidRPr="009D6A16" w:rsidRDefault="00983F61" w:rsidP="00925A31">
            <w:pPr>
              <w:pStyle w:val="Default"/>
              <w:rPr>
                <w:rFonts w:ascii="Times New Roman" w:hAnsi="Times New Roman" w:cs="Times New Roman"/>
                <w:szCs w:val="28"/>
              </w:rPr>
            </w:pPr>
          </w:p>
        </w:tc>
        <w:tc>
          <w:tcPr>
            <w:tcW w:w="3261" w:type="dxa"/>
            <w:tcBorders>
              <w:top w:val="single" w:sz="4" w:space="0" w:color="auto"/>
              <w:left w:val="single" w:sz="4" w:space="0" w:color="auto"/>
              <w:bottom w:val="single" w:sz="4" w:space="0" w:color="auto"/>
              <w:right w:val="single" w:sz="4" w:space="0" w:color="auto"/>
            </w:tcBorders>
          </w:tcPr>
          <w:p w:rsidR="00983F61" w:rsidRPr="009D6A16" w:rsidRDefault="00983F61" w:rsidP="00925A31">
            <w:pPr>
              <w:pStyle w:val="Default"/>
              <w:rPr>
                <w:rFonts w:ascii="Times New Roman" w:hAnsi="Times New Roman" w:cs="Times New Roman"/>
                <w:szCs w:val="28"/>
              </w:rPr>
            </w:pPr>
            <w:r>
              <w:rPr>
                <w:rFonts w:ascii="Times New Roman" w:hAnsi="Times New Roman" w:cs="Times New Roman"/>
                <w:szCs w:val="28"/>
              </w:rPr>
              <w:t xml:space="preserve">less than </w:t>
            </w:r>
            <w:r w:rsidRPr="009D6A16">
              <w:rPr>
                <w:rFonts w:ascii="Times New Roman" w:hAnsi="Times New Roman" w:cs="Times New Roman"/>
                <w:szCs w:val="28"/>
              </w:rPr>
              <w:t>280</w:t>
            </w:r>
          </w:p>
        </w:tc>
        <w:tc>
          <w:tcPr>
            <w:tcW w:w="4110" w:type="dxa"/>
            <w:vMerge/>
            <w:tcBorders>
              <w:top w:val="single" w:sz="4" w:space="0" w:color="auto"/>
              <w:left w:val="single" w:sz="4" w:space="0" w:color="auto"/>
              <w:bottom w:val="single" w:sz="4" w:space="0" w:color="auto"/>
              <w:right w:val="single" w:sz="4" w:space="0" w:color="auto"/>
            </w:tcBorders>
          </w:tcPr>
          <w:p w:rsidR="00983F61" w:rsidRPr="009D6A16" w:rsidRDefault="00983F61" w:rsidP="00925A31">
            <w:pPr>
              <w:pStyle w:val="Default"/>
              <w:rPr>
                <w:rFonts w:ascii="Times New Roman" w:hAnsi="Times New Roman" w:cs="Times New Roman"/>
                <w:szCs w:val="28"/>
              </w:rPr>
            </w:pPr>
          </w:p>
        </w:tc>
      </w:tr>
      <w:tr w:rsidR="00983F61" w:rsidRPr="006601BA" w:rsidTr="00983F61">
        <w:trPr>
          <w:trHeight w:val="602"/>
        </w:trPr>
        <w:tc>
          <w:tcPr>
            <w:tcW w:w="2268" w:type="dxa"/>
            <w:tcBorders>
              <w:top w:val="single" w:sz="4" w:space="0" w:color="auto"/>
              <w:left w:val="single" w:sz="4" w:space="0" w:color="auto"/>
              <w:bottom w:val="single" w:sz="4" w:space="0" w:color="auto"/>
              <w:right w:val="single" w:sz="4" w:space="0" w:color="auto"/>
            </w:tcBorders>
          </w:tcPr>
          <w:p w:rsidR="00983F61" w:rsidRPr="009D6A16" w:rsidRDefault="00983F61" w:rsidP="00925A31">
            <w:pPr>
              <w:pStyle w:val="Default"/>
              <w:rPr>
                <w:rFonts w:ascii="Times New Roman" w:hAnsi="Times New Roman" w:cs="Times New Roman"/>
                <w:szCs w:val="28"/>
              </w:rPr>
            </w:pPr>
            <w:r w:rsidRPr="009D6A16">
              <w:rPr>
                <w:rFonts w:ascii="Times New Roman" w:hAnsi="Times New Roman" w:cs="Times New Roman"/>
                <w:szCs w:val="28"/>
              </w:rPr>
              <w:t xml:space="preserve">G </w:t>
            </w:r>
          </w:p>
        </w:tc>
        <w:tc>
          <w:tcPr>
            <w:tcW w:w="3261" w:type="dxa"/>
            <w:tcBorders>
              <w:top w:val="single" w:sz="4" w:space="0" w:color="auto"/>
              <w:left w:val="single" w:sz="4" w:space="0" w:color="auto"/>
              <w:bottom w:val="single" w:sz="4" w:space="0" w:color="auto"/>
              <w:right w:val="single" w:sz="4" w:space="0" w:color="auto"/>
            </w:tcBorders>
          </w:tcPr>
          <w:p w:rsidR="00983F61" w:rsidRPr="009D6A16" w:rsidRDefault="00983F61" w:rsidP="00925A31">
            <w:pPr>
              <w:pStyle w:val="Default"/>
              <w:rPr>
                <w:rFonts w:ascii="Times New Roman" w:hAnsi="Times New Roman" w:cs="Times New Roman"/>
                <w:szCs w:val="28"/>
              </w:rPr>
            </w:pPr>
            <w:r w:rsidRPr="009D6A16">
              <w:rPr>
                <w:rFonts w:ascii="Times New Roman" w:hAnsi="Times New Roman" w:cs="Times New Roman"/>
                <w:szCs w:val="28"/>
              </w:rPr>
              <w:t xml:space="preserve">280 </w:t>
            </w:r>
            <w:r>
              <w:rPr>
                <w:rFonts w:ascii="Times New Roman" w:hAnsi="Times New Roman" w:cs="Times New Roman"/>
                <w:szCs w:val="28"/>
                <w:lang w:val="en-US"/>
              </w:rPr>
              <w:t>and more</w:t>
            </w:r>
            <w:r w:rsidRPr="009D6A16">
              <w:rPr>
                <w:rFonts w:ascii="Times New Roman" w:hAnsi="Times New Roman" w:cs="Times New Roman"/>
                <w:szCs w:val="28"/>
              </w:rPr>
              <w:t xml:space="preserve"> </w:t>
            </w:r>
          </w:p>
        </w:tc>
        <w:tc>
          <w:tcPr>
            <w:tcW w:w="4110" w:type="dxa"/>
            <w:vMerge/>
            <w:tcBorders>
              <w:top w:val="single" w:sz="4" w:space="0" w:color="auto"/>
              <w:left w:val="single" w:sz="4" w:space="0" w:color="auto"/>
              <w:bottom w:val="single" w:sz="4" w:space="0" w:color="auto"/>
              <w:right w:val="single" w:sz="4" w:space="0" w:color="auto"/>
            </w:tcBorders>
          </w:tcPr>
          <w:p w:rsidR="00983F61" w:rsidRPr="009D6A16" w:rsidRDefault="00983F61" w:rsidP="00925A31">
            <w:pPr>
              <w:pStyle w:val="Default"/>
              <w:rPr>
                <w:rFonts w:ascii="Times New Roman" w:hAnsi="Times New Roman" w:cs="Times New Roman"/>
                <w:szCs w:val="28"/>
              </w:rPr>
            </w:pPr>
          </w:p>
        </w:tc>
      </w:tr>
      <w:tr w:rsidR="00983F61" w:rsidRPr="00442EB4" w:rsidTr="00983F61">
        <w:trPr>
          <w:trHeight w:val="249"/>
        </w:trPr>
        <w:tc>
          <w:tcPr>
            <w:tcW w:w="9639" w:type="dxa"/>
            <w:gridSpan w:val="3"/>
            <w:tcBorders>
              <w:top w:val="single" w:sz="4" w:space="0" w:color="auto"/>
              <w:left w:val="single" w:sz="4" w:space="0" w:color="auto"/>
              <w:bottom w:val="single" w:sz="4" w:space="0" w:color="auto"/>
              <w:right w:val="single" w:sz="4" w:space="0" w:color="auto"/>
            </w:tcBorders>
          </w:tcPr>
          <w:p w:rsidR="00983F61" w:rsidRPr="00745F24" w:rsidRDefault="00983F61" w:rsidP="00925A31">
            <w:pPr>
              <w:pStyle w:val="Default"/>
              <w:ind w:firstLine="567"/>
              <w:rPr>
                <w:rFonts w:ascii="Times New Roman" w:hAnsi="Times New Roman" w:cs="Times New Roman"/>
                <w:szCs w:val="28"/>
                <w:lang w:val="en-US"/>
              </w:rPr>
            </w:pPr>
            <w:r w:rsidRPr="00745F24">
              <w:rPr>
                <w:rFonts w:ascii="Times New Roman" w:hAnsi="Times New Roman" w:cs="Times New Roman"/>
                <w:szCs w:val="28"/>
                <w:lang w:val="en-US"/>
              </w:rPr>
              <w:t>Note - compiled by the authors based on [23]</w:t>
            </w:r>
          </w:p>
        </w:tc>
      </w:tr>
    </w:tbl>
    <w:p w:rsidR="00983F61" w:rsidRPr="00745F24" w:rsidRDefault="00983F61" w:rsidP="00983F61">
      <w:pPr>
        <w:autoSpaceDE w:val="0"/>
        <w:autoSpaceDN w:val="0"/>
        <w:adjustRightInd w:val="0"/>
        <w:spacing w:after="0" w:line="240" w:lineRule="auto"/>
        <w:ind w:firstLine="567"/>
        <w:jc w:val="both"/>
        <w:rPr>
          <w:rFonts w:ascii="Times New Roman" w:hAnsi="Times New Roman" w:cs="Times New Roman"/>
          <w:color w:val="000000"/>
          <w:sz w:val="28"/>
          <w:szCs w:val="28"/>
          <w:lang w:val="en-US"/>
        </w:rPr>
      </w:pPr>
      <w:r w:rsidRPr="00745F24">
        <w:rPr>
          <w:rFonts w:ascii="Times New Roman" w:hAnsi="Times New Roman" w:cs="Times New Roman"/>
          <w:color w:val="000000"/>
          <w:sz w:val="28"/>
          <w:szCs w:val="28"/>
          <w:lang w:val="en-US"/>
        </w:rPr>
        <w:lastRenderedPageBreak/>
        <w:t>The scale is based on the end use of single-house and multi-apartment complexes according to the standards of the EU countries - Austria and the Czech Republic. Energy consumption includes heating, hot water production, mechanical ventilation, lighting and additional energy requirements for the standard use of the building.</w:t>
      </w:r>
    </w:p>
    <w:p w:rsidR="00983F61" w:rsidRPr="00745F24" w:rsidRDefault="00983F61" w:rsidP="00983F61">
      <w:pPr>
        <w:autoSpaceDE w:val="0"/>
        <w:autoSpaceDN w:val="0"/>
        <w:adjustRightInd w:val="0"/>
        <w:spacing w:after="0" w:line="240" w:lineRule="auto"/>
        <w:ind w:firstLine="567"/>
        <w:jc w:val="both"/>
        <w:rPr>
          <w:rFonts w:ascii="Times New Roman" w:hAnsi="Times New Roman" w:cs="Times New Roman"/>
          <w:color w:val="000000"/>
          <w:sz w:val="28"/>
          <w:szCs w:val="28"/>
          <w:lang w:val="en-US"/>
        </w:rPr>
      </w:pPr>
      <w:r w:rsidRPr="00745F24">
        <w:rPr>
          <w:rFonts w:ascii="Times New Roman" w:hAnsi="Times New Roman" w:cs="Times New Roman"/>
          <w:color w:val="000000"/>
          <w:sz w:val="28"/>
          <w:szCs w:val="28"/>
          <w:lang w:val="en-US"/>
        </w:rPr>
        <w:t>Electricity consumption for lighting public areas is determined according to Table 4 and is assigned 6 points for compliance with the standard indicator and the presence of LED lighting, 3 points for an excess of 10-20% and 0 for non-compliance.</w:t>
      </w:r>
    </w:p>
    <w:p w:rsidR="00983F61" w:rsidRPr="00745F24" w:rsidRDefault="00983F61" w:rsidP="00983F61">
      <w:pPr>
        <w:autoSpaceDE w:val="0"/>
        <w:autoSpaceDN w:val="0"/>
        <w:adjustRightInd w:val="0"/>
        <w:spacing w:after="0" w:line="240" w:lineRule="auto"/>
        <w:rPr>
          <w:rFonts w:ascii="Times New Roman" w:hAnsi="Times New Roman" w:cs="Times New Roman"/>
          <w:color w:val="000000"/>
          <w:sz w:val="28"/>
          <w:szCs w:val="28"/>
          <w:lang w:val="en-US"/>
        </w:rPr>
      </w:pPr>
    </w:p>
    <w:p w:rsidR="00983F61" w:rsidRPr="00745F24" w:rsidRDefault="00983F61" w:rsidP="00983F61">
      <w:pPr>
        <w:autoSpaceDE w:val="0"/>
        <w:autoSpaceDN w:val="0"/>
        <w:adjustRightInd w:val="0"/>
        <w:spacing w:after="0" w:line="240" w:lineRule="auto"/>
        <w:jc w:val="both"/>
        <w:rPr>
          <w:rFonts w:ascii="Times New Roman" w:hAnsi="Times New Roman" w:cs="Times New Roman"/>
          <w:color w:val="000000"/>
          <w:sz w:val="28"/>
          <w:szCs w:val="28"/>
          <w:lang w:val="en-US"/>
        </w:rPr>
      </w:pPr>
      <w:r w:rsidRPr="00745F24">
        <w:rPr>
          <w:rFonts w:ascii="Times New Roman" w:hAnsi="Times New Roman" w:cs="Times New Roman"/>
          <w:color w:val="000000"/>
          <w:sz w:val="28"/>
          <w:szCs w:val="28"/>
          <w:lang w:val="en-US"/>
        </w:rPr>
        <w:t>Table 4 - Basic level of specific energy consumption for lighting systems of public areas of residential buildings, kWh / (m</w:t>
      </w:r>
      <w:r w:rsidRPr="00745F24">
        <w:rPr>
          <w:rFonts w:ascii="Times New Roman" w:hAnsi="Times New Roman" w:cs="Times New Roman"/>
          <w:color w:val="000000"/>
          <w:sz w:val="28"/>
          <w:szCs w:val="28"/>
          <w:vertAlign w:val="superscript"/>
          <w:lang w:val="en-US"/>
        </w:rPr>
        <w:t>2</w:t>
      </w:r>
      <w:r w:rsidRPr="00745F24">
        <w:rPr>
          <w:rFonts w:ascii="Times New Roman" w:hAnsi="Times New Roman" w:cs="Times New Roman"/>
          <w:color w:val="000000"/>
          <w:sz w:val="28"/>
          <w:szCs w:val="28"/>
          <w:lang w:val="en-US"/>
        </w:rPr>
        <w:t xml:space="preserve"> year)</w:t>
      </w:r>
    </w:p>
    <w:tbl>
      <w:tblPr>
        <w:tblW w:w="0" w:type="auto"/>
        <w:tblInd w:w="108" w:type="dxa"/>
        <w:tblLook w:val="04A0"/>
      </w:tblPr>
      <w:tblGrid>
        <w:gridCol w:w="7797"/>
        <w:gridCol w:w="1842"/>
      </w:tblGrid>
      <w:tr w:rsidR="00983F61" w:rsidRPr="0000077D" w:rsidTr="00925A31">
        <w:trPr>
          <w:trHeight w:val="433"/>
        </w:trPr>
        <w:tc>
          <w:tcPr>
            <w:tcW w:w="7797" w:type="dxa"/>
            <w:tcBorders>
              <w:top w:val="single" w:sz="4" w:space="0" w:color="auto"/>
              <w:left w:val="single" w:sz="4" w:space="0" w:color="auto"/>
              <w:bottom w:val="single" w:sz="4" w:space="0" w:color="auto"/>
              <w:right w:val="single" w:sz="4" w:space="0" w:color="auto"/>
            </w:tcBorders>
          </w:tcPr>
          <w:p w:rsidR="00983F61" w:rsidRPr="0000077D" w:rsidRDefault="00983F61" w:rsidP="00925A31">
            <w:pPr>
              <w:rPr>
                <w:rFonts w:ascii="Times New Roman" w:hAnsi="Times New Roman" w:cs="Times New Roman"/>
                <w:lang w:val="en-US"/>
              </w:rPr>
            </w:pPr>
            <w:r w:rsidRPr="0000077D">
              <w:rPr>
                <w:rFonts w:ascii="Times New Roman" w:hAnsi="Times New Roman" w:cs="Times New Roman"/>
              </w:rPr>
              <w:t xml:space="preserve">Public areas </w:t>
            </w:r>
            <w:r w:rsidRPr="0000077D">
              <w:rPr>
                <w:rFonts w:ascii="Times New Roman" w:hAnsi="Times New Roman" w:cs="Times New Roman"/>
                <w:lang w:val="en-US"/>
              </w:rPr>
              <w:t xml:space="preserve"> </w:t>
            </w:r>
          </w:p>
        </w:tc>
        <w:tc>
          <w:tcPr>
            <w:tcW w:w="1842" w:type="dxa"/>
            <w:tcBorders>
              <w:top w:val="single" w:sz="4" w:space="0" w:color="auto"/>
              <w:left w:val="single" w:sz="4" w:space="0" w:color="auto"/>
              <w:bottom w:val="single" w:sz="4" w:space="0" w:color="auto"/>
              <w:right w:val="single" w:sz="4" w:space="0" w:color="auto"/>
            </w:tcBorders>
          </w:tcPr>
          <w:p w:rsidR="00983F61" w:rsidRPr="0000077D" w:rsidRDefault="00983F61" w:rsidP="00925A31">
            <w:pPr>
              <w:jc w:val="center"/>
              <w:rPr>
                <w:rFonts w:ascii="Times New Roman" w:hAnsi="Times New Roman" w:cs="Times New Roman"/>
              </w:rPr>
            </w:pPr>
            <w:r w:rsidRPr="0000077D">
              <w:rPr>
                <w:rFonts w:ascii="Times New Roman" w:hAnsi="Times New Roman" w:cs="Times New Roman"/>
              </w:rPr>
              <w:t>Indicator</w:t>
            </w:r>
          </w:p>
        </w:tc>
      </w:tr>
      <w:tr w:rsidR="00983F61" w:rsidRPr="0000077D" w:rsidTr="00925A31">
        <w:tc>
          <w:tcPr>
            <w:tcW w:w="7797" w:type="dxa"/>
            <w:tcBorders>
              <w:top w:val="single" w:sz="4" w:space="0" w:color="auto"/>
              <w:left w:val="single" w:sz="4" w:space="0" w:color="auto"/>
              <w:bottom w:val="single" w:sz="4" w:space="0" w:color="auto"/>
              <w:right w:val="single" w:sz="4" w:space="0" w:color="auto"/>
            </w:tcBorders>
          </w:tcPr>
          <w:p w:rsidR="00983F61" w:rsidRPr="00745F24" w:rsidRDefault="00983F61" w:rsidP="00925A31">
            <w:pPr>
              <w:autoSpaceDE w:val="0"/>
              <w:autoSpaceDN w:val="0"/>
              <w:adjustRightInd w:val="0"/>
              <w:spacing w:after="0" w:line="240" w:lineRule="auto"/>
              <w:jc w:val="both"/>
              <w:rPr>
                <w:rFonts w:ascii="Times New Roman" w:hAnsi="Times New Roman" w:cs="Times New Roman"/>
                <w:color w:val="000000"/>
                <w:sz w:val="24"/>
                <w:szCs w:val="28"/>
                <w:lang w:val="en-US"/>
              </w:rPr>
            </w:pPr>
            <w:r w:rsidRPr="00745F24">
              <w:rPr>
                <w:rFonts w:ascii="Times New Roman" w:hAnsi="Times New Roman" w:cs="Times New Roman"/>
                <w:color w:val="000000"/>
                <w:sz w:val="24"/>
                <w:szCs w:val="28"/>
                <w:lang w:val="en-US"/>
              </w:rPr>
              <w:t>Interroom and elevator halls, staircases and entrance lobbies without natural light</w:t>
            </w:r>
          </w:p>
        </w:tc>
        <w:tc>
          <w:tcPr>
            <w:tcW w:w="1842" w:type="dxa"/>
            <w:tcBorders>
              <w:top w:val="single" w:sz="4" w:space="0" w:color="auto"/>
              <w:left w:val="single" w:sz="4" w:space="0" w:color="auto"/>
              <w:bottom w:val="single" w:sz="4" w:space="0" w:color="auto"/>
              <w:right w:val="single" w:sz="4" w:space="0" w:color="auto"/>
            </w:tcBorders>
          </w:tcPr>
          <w:p w:rsidR="00983F61" w:rsidRPr="0000077D" w:rsidRDefault="00983F61" w:rsidP="00925A31">
            <w:pPr>
              <w:autoSpaceDE w:val="0"/>
              <w:autoSpaceDN w:val="0"/>
              <w:adjustRightInd w:val="0"/>
              <w:spacing w:after="0" w:line="240" w:lineRule="auto"/>
              <w:jc w:val="center"/>
              <w:rPr>
                <w:rFonts w:ascii="Times New Roman" w:hAnsi="Times New Roman" w:cs="Times New Roman"/>
                <w:color w:val="000000"/>
                <w:sz w:val="24"/>
                <w:szCs w:val="28"/>
              </w:rPr>
            </w:pPr>
            <w:r w:rsidRPr="0000077D">
              <w:rPr>
                <w:rFonts w:ascii="Times New Roman" w:hAnsi="Times New Roman" w:cs="Times New Roman"/>
                <w:color w:val="000000"/>
                <w:sz w:val="24"/>
                <w:szCs w:val="28"/>
              </w:rPr>
              <w:t>30,0</w:t>
            </w:r>
          </w:p>
          <w:p w:rsidR="00983F61" w:rsidRPr="0000077D" w:rsidRDefault="00983F61" w:rsidP="00925A31">
            <w:pPr>
              <w:autoSpaceDE w:val="0"/>
              <w:autoSpaceDN w:val="0"/>
              <w:adjustRightInd w:val="0"/>
              <w:spacing w:after="0" w:line="240" w:lineRule="auto"/>
              <w:jc w:val="center"/>
              <w:rPr>
                <w:rFonts w:ascii="Times New Roman" w:hAnsi="Times New Roman" w:cs="Times New Roman"/>
                <w:color w:val="000000"/>
                <w:sz w:val="24"/>
                <w:szCs w:val="28"/>
              </w:rPr>
            </w:pPr>
          </w:p>
        </w:tc>
      </w:tr>
      <w:tr w:rsidR="00983F61" w:rsidRPr="0000077D" w:rsidTr="00925A31">
        <w:tc>
          <w:tcPr>
            <w:tcW w:w="7797" w:type="dxa"/>
            <w:tcBorders>
              <w:top w:val="single" w:sz="4" w:space="0" w:color="auto"/>
              <w:left w:val="single" w:sz="4" w:space="0" w:color="auto"/>
              <w:bottom w:val="single" w:sz="4" w:space="0" w:color="auto"/>
              <w:right w:val="single" w:sz="4" w:space="0" w:color="auto"/>
            </w:tcBorders>
          </w:tcPr>
          <w:p w:rsidR="00983F61" w:rsidRPr="00745F24" w:rsidRDefault="00983F61" w:rsidP="00925A31">
            <w:pPr>
              <w:autoSpaceDE w:val="0"/>
              <w:autoSpaceDN w:val="0"/>
              <w:adjustRightInd w:val="0"/>
              <w:spacing w:after="0" w:line="240" w:lineRule="auto"/>
              <w:jc w:val="both"/>
              <w:rPr>
                <w:rFonts w:ascii="Times New Roman" w:hAnsi="Times New Roman" w:cs="Times New Roman"/>
                <w:color w:val="000000"/>
                <w:sz w:val="24"/>
                <w:szCs w:val="28"/>
                <w:lang w:val="en-US"/>
              </w:rPr>
            </w:pPr>
            <w:r w:rsidRPr="00745F24">
              <w:rPr>
                <w:rFonts w:ascii="Times New Roman" w:hAnsi="Times New Roman" w:cs="Times New Roman"/>
                <w:color w:val="000000"/>
                <w:sz w:val="24"/>
                <w:szCs w:val="28"/>
                <w:lang w:val="en-US"/>
              </w:rPr>
              <w:t>Elevator halls, stairwells, entrances with natural light</w:t>
            </w:r>
          </w:p>
        </w:tc>
        <w:tc>
          <w:tcPr>
            <w:tcW w:w="1842" w:type="dxa"/>
            <w:tcBorders>
              <w:top w:val="single" w:sz="4" w:space="0" w:color="auto"/>
              <w:left w:val="single" w:sz="4" w:space="0" w:color="auto"/>
              <w:bottom w:val="single" w:sz="4" w:space="0" w:color="auto"/>
              <w:right w:val="single" w:sz="4" w:space="0" w:color="auto"/>
            </w:tcBorders>
          </w:tcPr>
          <w:p w:rsidR="00983F61" w:rsidRPr="0000077D" w:rsidRDefault="00983F61" w:rsidP="00925A31">
            <w:pPr>
              <w:autoSpaceDE w:val="0"/>
              <w:autoSpaceDN w:val="0"/>
              <w:adjustRightInd w:val="0"/>
              <w:spacing w:after="0" w:line="240" w:lineRule="auto"/>
              <w:jc w:val="center"/>
              <w:rPr>
                <w:rFonts w:ascii="Times New Roman" w:hAnsi="Times New Roman" w:cs="Times New Roman"/>
                <w:color w:val="000000"/>
                <w:sz w:val="24"/>
                <w:szCs w:val="28"/>
              </w:rPr>
            </w:pPr>
            <w:r w:rsidRPr="0000077D">
              <w:rPr>
                <w:rFonts w:ascii="Times New Roman" w:hAnsi="Times New Roman" w:cs="Times New Roman"/>
                <w:color w:val="000000"/>
                <w:sz w:val="24"/>
                <w:szCs w:val="28"/>
              </w:rPr>
              <w:t>20,0</w:t>
            </w:r>
          </w:p>
          <w:p w:rsidR="00983F61" w:rsidRPr="0000077D" w:rsidRDefault="00983F61" w:rsidP="00925A31">
            <w:pPr>
              <w:autoSpaceDE w:val="0"/>
              <w:autoSpaceDN w:val="0"/>
              <w:adjustRightInd w:val="0"/>
              <w:spacing w:after="0" w:line="240" w:lineRule="auto"/>
              <w:jc w:val="center"/>
              <w:rPr>
                <w:rFonts w:ascii="Times New Roman" w:hAnsi="Times New Roman" w:cs="Times New Roman"/>
                <w:color w:val="000000"/>
                <w:sz w:val="24"/>
                <w:szCs w:val="28"/>
              </w:rPr>
            </w:pPr>
          </w:p>
        </w:tc>
      </w:tr>
      <w:tr w:rsidR="00983F61" w:rsidRPr="00442EB4" w:rsidTr="00925A31">
        <w:tc>
          <w:tcPr>
            <w:tcW w:w="9639" w:type="dxa"/>
            <w:gridSpan w:val="2"/>
            <w:tcBorders>
              <w:top w:val="single" w:sz="4" w:space="0" w:color="auto"/>
              <w:left w:val="single" w:sz="4" w:space="0" w:color="auto"/>
              <w:bottom w:val="single" w:sz="4" w:space="0" w:color="auto"/>
              <w:right w:val="single" w:sz="4" w:space="0" w:color="auto"/>
            </w:tcBorders>
          </w:tcPr>
          <w:p w:rsidR="00983F61" w:rsidRPr="00745F24" w:rsidRDefault="00983F61" w:rsidP="00925A31">
            <w:pPr>
              <w:autoSpaceDE w:val="0"/>
              <w:autoSpaceDN w:val="0"/>
              <w:adjustRightInd w:val="0"/>
              <w:spacing w:after="0" w:line="240" w:lineRule="auto"/>
              <w:ind w:firstLine="567"/>
              <w:rPr>
                <w:rFonts w:ascii="Times New Roman" w:hAnsi="Times New Roman" w:cs="Times New Roman"/>
                <w:color w:val="000000"/>
                <w:sz w:val="24"/>
                <w:szCs w:val="28"/>
                <w:lang w:val="en-US"/>
              </w:rPr>
            </w:pPr>
            <w:r w:rsidRPr="00745F24">
              <w:rPr>
                <w:rFonts w:ascii="Times New Roman" w:hAnsi="Times New Roman" w:cs="Times New Roman"/>
                <w:sz w:val="24"/>
                <w:szCs w:val="28"/>
                <w:lang w:val="en-US"/>
              </w:rPr>
              <w:t>Note - compiled by the authors based on [24]</w:t>
            </w:r>
          </w:p>
        </w:tc>
      </w:tr>
    </w:tbl>
    <w:p w:rsidR="00983F61" w:rsidRPr="00745F24" w:rsidRDefault="00983F61" w:rsidP="00983F61">
      <w:pPr>
        <w:autoSpaceDE w:val="0"/>
        <w:autoSpaceDN w:val="0"/>
        <w:adjustRightInd w:val="0"/>
        <w:spacing w:after="0" w:line="240" w:lineRule="auto"/>
        <w:ind w:firstLine="567"/>
        <w:jc w:val="both"/>
        <w:rPr>
          <w:rFonts w:ascii="Times New Roman" w:hAnsi="Times New Roman" w:cs="Times New Roman"/>
          <w:sz w:val="28"/>
          <w:szCs w:val="28"/>
          <w:lang w:val="en-US"/>
        </w:rPr>
      </w:pPr>
    </w:p>
    <w:p w:rsidR="00983F61" w:rsidRPr="00745F24" w:rsidRDefault="00983F61" w:rsidP="00983F61">
      <w:pPr>
        <w:pStyle w:val="Default"/>
        <w:ind w:firstLine="567"/>
        <w:jc w:val="both"/>
        <w:rPr>
          <w:rFonts w:ascii="Times New Roman" w:hAnsi="Times New Roman" w:cs="Times New Roman"/>
          <w:color w:val="auto"/>
          <w:sz w:val="28"/>
          <w:szCs w:val="28"/>
          <w:lang w:val="en-US"/>
        </w:rPr>
      </w:pPr>
      <w:r w:rsidRPr="00745F24">
        <w:rPr>
          <w:rFonts w:ascii="Times New Roman" w:hAnsi="Times New Roman" w:cs="Times New Roman"/>
          <w:color w:val="auto"/>
          <w:sz w:val="28"/>
          <w:szCs w:val="28"/>
          <w:lang w:val="en-US"/>
        </w:rPr>
        <w:t>Primary energy consumption for utility systems is determined by the level of energy efficiency of the equipment. The energy efficiency class is labeled in 7 main classes, from A (lowest consumption) to G (most energy-consuming), depending on the number of kW consumed by the equipment. After the products reach energy efficiency class A, additional classes A +, A ++, A +++ are added.</w:t>
      </w:r>
    </w:p>
    <w:p w:rsidR="00983F61" w:rsidRPr="00745F24" w:rsidRDefault="00983F61" w:rsidP="00983F61">
      <w:pPr>
        <w:pStyle w:val="Default"/>
        <w:ind w:firstLine="567"/>
        <w:jc w:val="both"/>
        <w:rPr>
          <w:rFonts w:ascii="Times New Roman" w:hAnsi="Times New Roman" w:cs="Times New Roman"/>
          <w:color w:val="auto"/>
          <w:sz w:val="28"/>
          <w:szCs w:val="28"/>
          <w:lang w:val="en-US"/>
        </w:rPr>
      </w:pPr>
      <w:r w:rsidRPr="00745F24">
        <w:rPr>
          <w:rFonts w:ascii="Times New Roman" w:hAnsi="Times New Roman" w:cs="Times New Roman"/>
          <w:color w:val="auto"/>
          <w:sz w:val="28"/>
          <w:szCs w:val="28"/>
          <w:lang w:val="en-US"/>
        </w:rPr>
        <w:t>According to the labeling of the building efficiency class, a number of points is assigned from 8 for the most energy efficient (A +++, A ++, A +) to 1 for the G class (or no labeling).</w:t>
      </w:r>
    </w:p>
    <w:p w:rsidR="00983F61" w:rsidRPr="00745F24" w:rsidRDefault="00983F61" w:rsidP="00983F61">
      <w:pPr>
        <w:pStyle w:val="Default"/>
        <w:ind w:firstLine="567"/>
        <w:jc w:val="both"/>
        <w:rPr>
          <w:rFonts w:ascii="Times New Roman" w:hAnsi="Times New Roman" w:cs="Times New Roman"/>
          <w:color w:val="auto"/>
          <w:sz w:val="28"/>
          <w:szCs w:val="28"/>
          <w:lang w:val="en-US"/>
        </w:rPr>
      </w:pPr>
      <w:r w:rsidRPr="00745F24">
        <w:rPr>
          <w:rFonts w:ascii="Times New Roman" w:hAnsi="Times New Roman" w:cs="Times New Roman"/>
          <w:color w:val="auto"/>
          <w:sz w:val="28"/>
          <w:szCs w:val="28"/>
          <w:lang w:val="en-US"/>
        </w:rPr>
        <w:t>For the presence of an automatic heating point, an individual apartment meter of energy consumption and consumption regulation, 5 points are given, for the presence of only a general automatic heating point, 3 points are given and for the absence of these elements - 0 points.</w:t>
      </w:r>
    </w:p>
    <w:p w:rsidR="00983F61" w:rsidRPr="00745F24" w:rsidRDefault="00983F61" w:rsidP="00983F61">
      <w:pPr>
        <w:pStyle w:val="Default"/>
        <w:ind w:firstLine="567"/>
        <w:jc w:val="both"/>
        <w:rPr>
          <w:rFonts w:ascii="Times New Roman" w:hAnsi="Times New Roman" w:cs="Times New Roman"/>
          <w:color w:val="auto"/>
          <w:sz w:val="28"/>
          <w:szCs w:val="28"/>
          <w:lang w:val="en-US"/>
        </w:rPr>
      </w:pPr>
      <w:r w:rsidRPr="00745F24">
        <w:rPr>
          <w:rFonts w:ascii="Times New Roman" w:hAnsi="Times New Roman" w:cs="Times New Roman"/>
          <w:color w:val="auto"/>
          <w:sz w:val="28"/>
          <w:szCs w:val="28"/>
          <w:lang w:val="en-US"/>
        </w:rPr>
        <w:t>If the automatic regulation of the heating temperature is limited by a CH</w:t>
      </w:r>
      <w:r>
        <w:rPr>
          <w:rFonts w:ascii="Times New Roman" w:hAnsi="Times New Roman" w:cs="Times New Roman"/>
          <w:color w:val="auto"/>
          <w:sz w:val="28"/>
          <w:szCs w:val="28"/>
          <w:lang w:val="en-US"/>
        </w:rPr>
        <w:t>S</w:t>
      </w:r>
      <w:r w:rsidRPr="00745F24">
        <w:rPr>
          <w:rFonts w:ascii="Times New Roman" w:hAnsi="Times New Roman" w:cs="Times New Roman"/>
          <w:color w:val="auto"/>
          <w:sz w:val="28"/>
          <w:szCs w:val="28"/>
          <w:lang w:val="en-US"/>
        </w:rPr>
        <w:t xml:space="preserve"> (central heating station), then the system corresponds to an ineffective class D, since the heat carrier of the same temperature is supplied to different rooms of the building with different heating requirements. In order to comply with at least standard class C, it is necessary to provide room-by-room temperature control at least one of the listed methods: radiator valves, thermostats, room controllers, etc. For class B, it is necessary to organize room-by-room temperature control with communication between the controllers and the central station. And finally, in order to comply with class A, it is necessary to provide room temperature control with communication between the controllers and the central station plus control of the presence of a person in the room [25].</w:t>
      </w:r>
    </w:p>
    <w:p w:rsidR="00983F61" w:rsidRPr="00745F24" w:rsidRDefault="00983F61" w:rsidP="00983F61">
      <w:pPr>
        <w:pStyle w:val="Default"/>
        <w:ind w:firstLine="567"/>
        <w:jc w:val="both"/>
        <w:rPr>
          <w:rFonts w:ascii="Times New Roman" w:hAnsi="Times New Roman" w:cs="Times New Roman"/>
          <w:sz w:val="28"/>
          <w:szCs w:val="28"/>
          <w:lang w:val="en-US"/>
        </w:rPr>
      </w:pPr>
      <w:r w:rsidRPr="00745F24">
        <w:rPr>
          <w:rFonts w:ascii="Times New Roman" w:hAnsi="Times New Roman" w:cs="Times New Roman"/>
          <w:color w:val="auto"/>
          <w:sz w:val="28"/>
          <w:szCs w:val="28"/>
          <w:lang w:val="en-US"/>
        </w:rPr>
        <w:t>The factor «sustainable and ecological development» analyzes the parameters of environmental friendliness of housing. The parameters for the section on sustainable and environmental development are shown in Figure 6.</w:t>
      </w:r>
    </w:p>
    <w:p w:rsidR="00983F61" w:rsidRPr="006601BA" w:rsidRDefault="00983F61" w:rsidP="00983F61">
      <w:pPr>
        <w:spacing w:after="0" w:line="240" w:lineRule="auto"/>
        <w:jc w:val="both"/>
        <w:rPr>
          <w:rFonts w:ascii="Times New Roman" w:hAnsi="Times New Roman" w:cs="Times New Roman"/>
          <w:sz w:val="28"/>
          <w:szCs w:val="28"/>
        </w:rPr>
      </w:pPr>
      <w:r w:rsidRPr="006601BA">
        <w:rPr>
          <w:rFonts w:ascii="Times New Roman" w:hAnsi="Times New Roman" w:cs="Times New Roman"/>
          <w:noProof/>
          <w:sz w:val="28"/>
          <w:szCs w:val="28"/>
          <w:lang w:eastAsia="ru-RU"/>
        </w:rPr>
        <w:lastRenderedPageBreak/>
        <w:drawing>
          <wp:inline distT="0" distB="0" distL="0" distR="0">
            <wp:extent cx="5924550" cy="3057525"/>
            <wp:effectExtent l="0" t="19050" r="0" b="9525"/>
            <wp:docPr id="17" name="Организационная диаграмма 4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983F61" w:rsidRPr="00745F24" w:rsidRDefault="00983F61" w:rsidP="00983F61">
      <w:pPr>
        <w:spacing w:after="0" w:line="240" w:lineRule="auto"/>
        <w:jc w:val="center"/>
        <w:rPr>
          <w:rFonts w:ascii="Times New Roman" w:hAnsi="Times New Roman" w:cs="Times New Roman"/>
          <w:bCs/>
          <w:sz w:val="28"/>
          <w:szCs w:val="28"/>
          <w:lang w:val="en-US"/>
        </w:rPr>
      </w:pPr>
      <w:r w:rsidRPr="00745F24">
        <w:rPr>
          <w:rFonts w:ascii="Times New Roman" w:hAnsi="Times New Roman" w:cs="Times New Roman"/>
          <w:bCs/>
          <w:sz w:val="28"/>
          <w:szCs w:val="28"/>
          <w:lang w:val="en-US"/>
        </w:rPr>
        <w:t>Figure 6 - Criteria for Sustainable and Environmental Development</w:t>
      </w:r>
    </w:p>
    <w:p w:rsidR="00983F61" w:rsidRPr="00905BD7" w:rsidRDefault="00983F61" w:rsidP="00983F61">
      <w:pPr>
        <w:spacing w:after="0" w:line="240" w:lineRule="auto"/>
        <w:ind w:firstLine="567"/>
        <w:jc w:val="both"/>
        <w:rPr>
          <w:rFonts w:ascii="Times New Roman" w:hAnsi="Times New Roman" w:cs="Times New Roman"/>
          <w:bCs/>
          <w:sz w:val="28"/>
          <w:szCs w:val="28"/>
          <w:lang w:val="en-US"/>
        </w:rPr>
      </w:pPr>
      <w:r w:rsidRPr="00745F24">
        <w:rPr>
          <w:rFonts w:ascii="Times New Roman" w:hAnsi="Times New Roman" w:cs="Times New Roman"/>
          <w:bCs/>
          <w:sz w:val="28"/>
          <w:szCs w:val="28"/>
          <w:lang w:val="en-US"/>
        </w:rPr>
        <w:t>Note</w:t>
      </w:r>
      <w:r w:rsidRPr="00905BD7">
        <w:rPr>
          <w:rFonts w:ascii="Times New Roman" w:hAnsi="Times New Roman" w:cs="Times New Roman"/>
          <w:bCs/>
          <w:sz w:val="28"/>
          <w:szCs w:val="28"/>
          <w:lang w:val="en-US"/>
        </w:rPr>
        <w:t xml:space="preserve"> - </w:t>
      </w:r>
      <w:r w:rsidRPr="00745F24">
        <w:rPr>
          <w:rFonts w:ascii="Times New Roman" w:hAnsi="Times New Roman" w:cs="Times New Roman"/>
          <w:bCs/>
          <w:sz w:val="28"/>
          <w:szCs w:val="28"/>
          <w:lang w:val="en-US"/>
        </w:rPr>
        <w:t>compiled</w:t>
      </w:r>
      <w:r w:rsidRPr="00905BD7">
        <w:rPr>
          <w:rFonts w:ascii="Times New Roman" w:hAnsi="Times New Roman" w:cs="Times New Roman"/>
          <w:bCs/>
          <w:sz w:val="28"/>
          <w:szCs w:val="28"/>
          <w:lang w:val="en-US"/>
        </w:rPr>
        <w:t xml:space="preserve"> </w:t>
      </w:r>
      <w:r w:rsidRPr="00745F24">
        <w:rPr>
          <w:rFonts w:ascii="Times New Roman" w:hAnsi="Times New Roman" w:cs="Times New Roman"/>
          <w:bCs/>
          <w:sz w:val="28"/>
          <w:szCs w:val="28"/>
          <w:lang w:val="en-US"/>
        </w:rPr>
        <w:t>by</w:t>
      </w:r>
      <w:r w:rsidRPr="00905BD7">
        <w:rPr>
          <w:rFonts w:ascii="Times New Roman" w:hAnsi="Times New Roman" w:cs="Times New Roman"/>
          <w:bCs/>
          <w:sz w:val="28"/>
          <w:szCs w:val="28"/>
          <w:lang w:val="en-US"/>
        </w:rPr>
        <w:t xml:space="preserve"> </w:t>
      </w:r>
      <w:r w:rsidRPr="00745F24">
        <w:rPr>
          <w:rFonts w:ascii="Times New Roman" w:hAnsi="Times New Roman" w:cs="Times New Roman"/>
          <w:bCs/>
          <w:sz w:val="28"/>
          <w:szCs w:val="28"/>
          <w:lang w:val="en-US"/>
        </w:rPr>
        <w:t>the</w:t>
      </w:r>
      <w:r w:rsidRPr="00905BD7">
        <w:rPr>
          <w:rFonts w:ascii="Times New Roman" w:hAnsi="Times New Roman" w:cs="Times New Roman"/>
          <w:bCs/>
          <w:sz w:val="28"/>
          <w:szCs w:val="28"/>
          <w:lang w:val="en-US"/>
        </w:rPr>
        <w:t xml:space="preserve"> </w:t>
      </w:r>
      <w:r w:rsidRPr="00745F24">
        <w:rPr>
          <w:rFonts w:ascii="Times New Roman" w:hAnsi="Times New Roman" w:cs="Times New Roman"/>
          <w:bCs/>
          <w:sz w:val="28"/>
          <w:szCs w:val="28"/>
          <w:lang w:val="en-US"/>
        </w:rPr>
        <w:t>authors</w:t>
      </w:r>
    </w:p>
    <w:p w:rsidR="000F73B8" w:rsidRPr="00905BD7" w:rsidRDefault="000F73B8" w:rsidP="006601BA">
      <w:pPr>
        <w:spacing w:after="0" w:line="240" w:lineRule="auto"/>
        <w:ind w:firstLine="567"/>
        <w:jc w:val="both"/>
        <w:rPr>
          <w:rFonts w:ascii="Times New Roman" w:hAnsi="Times New Roman" w:cs="Times New Roman"/>
          <w:sz w:val="28"/>
          <w:szCs w:val="28"/>
          <w:lang w:val="en-US"/>
        </w:rPr>
      </w:pPr>
    </w:p>
    <w:p w:rsidR="00983F61" w:rsidRPr="00745F24" w:rsidRDefault="00983F61" w:rsidP="00983F61">
      <w:pPr>
        <w:spacing w:after="0" w:line="240" w:lineRule="auto"/>
        <w:ind w:firstLine="567"/>
        <w:jc w:val="both"/>
        <w:rPr>
          <w:rFonts w:ascii="Times New Roman" w:hAnsi="Times New Roman" w:cs="Times New Roman"/>
          <w:sz w:val="28"/>
          <w:szCs w:val="28"/>
          <w:lang w:val="en-US"/>
        </w:rPr>
      </w:pPr>
      <w:r w:rsidRPr="00745F24">
        <w:rPr>
          <w:rFonts w:ascii="Times New Roman" w:hAnsi="Times New Roman" w:cs="Times New Roman"/>
          <w:sz w:val="28"/>
          <w:szCs w:val="28"/>
          <w:lang w:val="en-US"/>
        </w:rPr>
        <w:t>For the first parameter - the use of secondary resources - a maximum of 6 points are given for the use of systems for the secondary use of resources (ventilation with heat recovery and/or heating from sewage, etc.). For the second parameter, a maximum of 6 points are given for the use of one or more systems for the use of renewable resources, such as heat pumps or solar panels. [26]</w:t>
      </w:r>
    </w:p>
    <w:p w:rsidR="00983F61" w:rsidRPr="00745F24" w:rsidRDefault="00983F61" w:rsidP="00983F61">
      <w:pPr>
        <w:spacing w:after="0" w:line="240" w:lineRule="auto"/>
        <w:ind w:firstLine="567"/>
        <w:jc w:val="both"/>
        <w:rPr>
          <w:rFonts w:ascii="Times New Roman" w:hAnsi="Times New Roman" w:cs="Times New Roman"/>
          <w:sz w:val="28"/>
          <w:szCs w:val="28"/>
          <w:lang w:val="en-US"/>
        </w:rPr>
      </w:pPr>
      <w:r w:rsidRPr="00745F24">
        <w:rPr>
          <w:rFonts w:ascii="Times New Roman" w:hAnsi="Times New Roman" w:cs="Times New Roman"/>
          <w:sz w:val="28"/>
          <w:szCs w:val="28"/>
          <w:lang w:val="en-US"/>
        </w:rPr>
        <w:t>Humidity and temperature should correspond to the parameters in tables 5 and 6.</w:t>
      </w:r>
    </w:p>
    <w:p w:rsidR="00D27965" w:rsidRDefault="00D27965" w:rsidP="00D27965">
      <w:pPr>
        <w:spacing w:after="0" w:line="240" w:lineRule="auto"/>
        <w:jc w:val="both"/>
        <w:rPr>
          <w:rFonts w:ascii="Times New Roman" w:hAnsi="Times New Roman" w:cs="Times New Roman"/>
          <w:sz w:val="28"/>
          <w:szCs w:val="28"/>
          <w:lang w:val="en-US"/>
        </w:rPr>
      </w:pPr>
    </w:p>
    <w:p w:rsidR="00D27965" w:rsidRPr="00745F24" w:rsidRDefault="00D27965" w:rsidP="00D27965">
      <w:pPr>
        <w:spacing w:after="0" w:line="240" w:lineRule="auto"/>
        <w:jc w:val="both"/>
        <w:rPr>
          <w:rFonts w:ascii="Times New Roman" w:hAnsi="Times New Roman" w:cs="Times New Roman"/>
          <w:sz w:val="28"/>
          <w:szCs w:val="28"/>
          <w:lang w:val="en-US"/>
        </w:rPr>
      </w:pPr>
      <w:r w:rsidRPr="00745F24">
        <w:rPr>
          <w:rFonts w:ascii="Times New Roman" w:hAnsi="Times New Roman" w:cs="Times New Roman"/>
          <w:sz w:val="28"/>
          <w:szCs w:val="28"/>
          <w:lang w:val="en-US"/>
        </w:rPr>
        <w:t>Table 5 - Optimal temperature and permissible relative humidity inside the building for the cold season</w:t>
      </w:r>
    </w:p>
    <w:tbl>
      <w:tblPr>
        <w:tblW w:w="0" w:type="auto"/>
        <w:tblInd w:w="108" w:type="dxa"/>
        <w:tblLook w:val="04A0"/>
      </w:tblPr>
      <w:tblGrid>
        <w:gridCol w:w="1843"/>
        <w:gridCol w:w="3686"/>
        <w:gridCol w:w="4110"/>
      </w:tblGrid>
      <w:tr w:rsidR="00D27965" w:rsidRPr="00442EB4" w:rsidTr="00925A31">
        <w:tc>
          <w:tcPr>
            <w:tcW w:w="1843" w:type="dxa"/>
            <w:tcBorders>
              <w:top w:val="single" w:sz="4" w:space="0" w:color="auto"/>
              <w:left w:val="single" w:sz="4" w:space="0" w:color="auto"/>
              <w:bottom w:val="single" w:sz="4" w:space="0" w:color="auto"/>
              <w:right w:val="single" w:sz="4" w:space="0" w:color="auto"/>
            </w:tcBorders>
          </w:tcPr>
          <w:p w:rsidR="00D27965" w:rsidRPr="006601BA" w:rsidRDefault="00D27965" w:rsidP="00925A31">
            <w:pPr>
              <w:spacing w:after="0" w:line="240" w:lineRule="auto"/>
              <w:jc w:val="both"/>
              <w:rPr>
                <w:rFonts w:ascii="Times New Roman" w:hAnsi="Times New Roman" w:cs="Times New Roman"/>
                <w:sz w:val="28"/>
                <w:szCs w:val="28"/>
              </w:rPr>
            </w:pPr>
            <w:r w:rsidRPr="00506D6A">
              <w:rPr>
                <w:rFonts w:ascii="Times New Roman" w:hAnsi="Times New Roman" w:cs="Times New Roman"/>
                <w:sz w:val="28"/>
                <w:szCs w:val="28"/>
              </w:rPr>
              <w:t xml:space="preserve">Building type </w:t>
            </w:r>
          </w:p>
        </w:tc>
        <w:tc>
          <w:tcPr>
            <w:tcW w:w="3686" w:type="dxa"/>
            <w:tcBorders>
              <w:top w:val="single" w:sz="4" w:space="0" w:color="auto"/>
              <w:left w:val="single" w:sz="4" w:space="0" w:color="auto"/>
              <w:bottom w:val="single" w:sz="4" w:space="0" w:color="auto"/>
              <w:right w:val="single" w:sz="4" w:space="0" w:color="auto"/>
            </w:tcBorders>
          </w:tcPr>
          <w:p w:rsidR="00D27965" w:rsidRPr="00506D6A" w:rsidRDefault="00D27965" w:rsidP="00925A31">
            <w:pPr>
              <w:spacing w:after="0" w:line="240" w:lineRule="auto"/>
              <w:jc w:val="both"/>
              <w:rPr>
                <w:rFonts w:ascii="Times New Roman" w:hAnsi="Times New Roman" w:cs="Times New Roman"/>
                <w:sz w:val="28"/>
                <w:szCs w:val="28"/>
                <w:lang w:val="en-US"/>
              </w:rPr>
            </w:pPr>
            <w:r w:rsidRPr="00506D6A">
              <w:rPr>
                <w:rFonts w:ascii="Times New Roman" w:hAnsi="Times New Roman" w:cs="Times New Roman"/>
                <w:sz w:val="28"/>
                <w:szCs w:val="28"/>
                <w:lang w:val="en-US"/>
              </w:rPr>
              <w:t xml:space="preserve">Air temperature inside the building t, ° С </w:t>
            </w:r>
            <w:r>
              <w:rPr>
                <w:rFonts w:ascii="Times New Roman" w:hAnsi="Times New Roman" w:cs="Times New Roman"/>
                <w:sz w:val="28"/>
                <w:szCs w:val="28"/>
                <w:lang w:val="en-US"/>
              </w:rPr>
              <w:t xml:space="preserve"> </w:t>
            </w:r>
          </w:p>
        </w:tc>
        <w:tc>
          <w:tcPr>
            <w:tcW w:w="4110" w:type="dxa"/>
            <w:tcBorders>
              <w:top w:val="single" w:sz="4" w:space="0" w:color="auto"/>
              <w:left w:val="single" w:sz="4" w:space="0" w:color="auto"/>
              <w:bottom w:val="single" w:sz="4" w:space="0" w:color="auto"/>
              <w:right w:val="single" w:sz="4" w:space="0" w:color="auto"/>
            </w:tcBorders>
          </w:tcPr>
          <w:p w:rsidR="00D27965" w:rsidRPr="00745F24" w:rsidRDefault="00D27965" w:rsidP="00925A31">
            <w:pPr>
              <w:spacing w:after="0" w:line="240" w:lineRule="auto"/>
              <w:jc w:val="both"/>
              <w:rPr>
                <w:rFonts w:ascii="Times New Roman" w:hAnsi="Times New Roman" w:cs="Times New Roman"/>
                <w:sz w:val="28"/>
                <w:szCs w:val="28"/>
                <w:lang w:val="en-US"/>
              </w:rPr>
            </w:pPr>
            <w:r w:rsidRPr="00745F24">
              <w:rPr>
                <w:rFonts w:ascii="Times New Roman" w:hAnsi="Times New Roman" w:cs="Times New Roman"/>
                <w:sz w:val="28"/>
                <w:szCs w:val="28"/>
                <w:lang w:val="en-US"/>
              </w:rPr>
              <w:t>Relative humidity inside the building,%, no more</w:t>
            </w:r>
          </w:p>
        </w:tc>
      </w:tr>
      <w:tr w:rsidR="00D27965" w:rsidRPr="006601BA" w:rsidTr="00925A31">
        <w:tc>
          <w:tcPr>
            <w:tcW w:w="1843" w:type="dxa"/>
            <w:tcBorders>
              <w:top w:val="single" w:sz="4" w:space="0" w:color="auto"/>
              <w:left w:val="single" w:sz="4" w:space="0" w:color="auto"/>
              <w:bottom w:val="single" w:sz="4" w:space="0" w:color="auto"/>
              <w:right w:val="single" w:sz="4" w:space="0" w:color="auto"/>
            </w:tcBorders>
          </w:tcPr>
          <w:p w:rsidR="00D27965" w:rsidRPr="006601BA" w:rsidRDefault="00D27965" w:rsidP="00925A31">
            <w:pPr>
              <w:spacing w:after="0" w:line="240" w:lineRule="auto"/>
              <w:jc w:val="both"/>
              <w:rPr>
                <w:rFonts w:ascii="Times New Roman" w:hAnsi="Times New Roman" w:cs="Times New Roman"/>
                <w:sz w:val="28"/>
                <w:szCs w:val="28"/>
              </w:rPr>
            </w:pPr>
            <w:r w:rsidRPr="00506D6A">
              <w:rPr>
                <w:rFonts w:ascii="Times New Roman" w:hAnsi="Times New Roman" w:cs="Times New Roman"/>
                <w:sz w:val="28"/>
                <w:szCs w:val="28"/>
              </w:rPr>
              <w:t>Residential</w:t>
            </w:r>
          </w:p>
        </w:tc>
        <w:tc>
          <w:tcPr>
            <w:tcW w:w="3686" w:type="dxa"/>
            <w:tcBorders>
              <w:top w:val="single" w:sz="4" w:space="0" w:color="auto"/>
              <w:left w:val="single" w:sz="4" w:space="0" w:color="auto"/>
              <w:bottom w:val="single" w:sz="4" w:space="0" w:color="auto"/>
              <w:right w:val="single" w:sz="4" w:space="0" w:color="auto"/>
            </w:tcBorders>
          </w:tcPr>
          <w:p w:rsidR="00D27965" w:rsidRPr="006601BA" w:rsidRDefault="00D27965" w:rsidP="00925A31">
            <w:pPr>
              <w:spacing w:after="0" w:line="240" w:lineRule="auto"/>
              <w:jc w:val="both"/>
              <w:rPr>
                <w:rFonts w:ascii="Times New Roman" w:hAnsi="Times New Roman" w:cs="Times New Roman"/>
                <w:sz w:val="28"/>
                <w:szCs w:val="28"/>
              </w:rPr>
            </w:pPr>
            <w:r w:rsidRPr="006601BA">
              <w:rPr>
                <w:rFonts w:ascii="Times New Roman" w:hAnsi="Times New Roman" w:cs="Times New Roman"/>
                <w:sz w:val="28"/>
                <w:szCs w:val="28"/>
              </w:rPr>
              <w:t>20 -22</w:t>
            </w:r>
          </w:p>
        </w:tc>
        <w:tc>
          <w:tcPr>
            <w:tcW w:w="4110" w:type="dxa"/>
            <w:tcBorders>
              <w:top w:val="single" w:sz="4" w:space="0" w:color="auto"/>
              <w:left w:val="single" w:sz="4" w:space="0" w:color="auto"/>
              <w:bottom w:val="single" w:sz="4" w:space="0" w:color="auto"/>
              <w:right w:val="single" w:sz="4" w:space="0" w:color="auto"/>
            </w:tcBorders>
          </w:tcPr>
          <w:p w:rsidR="00D27965" w:rsidRPr="006601BA" w:rsidRDefault="00D27965" w:rsidP="00925A31">
            <w:pPr>
              <w:spacing w:after="0" w:line="240" w:lineRule="auto"/>
              <w:jc w:val="both"/>
              <w:rPr>
                <w:rFonts w:ascii="Times New Roman" w:hAnsi="Times New Roman" w:cs="Times New Roman"/>
                <w:sz w:val="28"/>
                <w:szCs w:val="28"/>
              </w:rPr>
            </w:pPr>
            <w:r w:rsidRPr="006601BA">
              <w:rPr>
                <w:rFonts w:ascii="Times New Roman" w:hAnsi="Times New Roman" w:cs="Times New Roman"/>
                <w:sz w:val="28"/>
                <w:szCs w:val="28"/>
              </w:rPr>
              <w:t>55</w:t>
            </w:r>
          </w:p>
        </w:tc>
      </w:tr>
      <w:tr w:rsidR="00D27965" w:rsidRPr="00442EB4" w:rsidTr="00925A31">
        <w:trPr>
          <w:trHeight w:val="306"/>
        </w:trPr>
        <w:tc>
          <w:tcPr>
            <w:tcW w:w="9639" w:type="dxa"/>
            <w:gridSpan w:val="3"/>
            <w:tcBorders>
              <w:top w:val="single" w:sz="4" w:space="0" w:color="auto"/>
              <w:left w:val="single" w:sz="4" w:space="0" w:color="auto"/>
              <w:bottom w:val="single" w:sz="4" w:space="0" w:color="auto"/>
              <w:right w:val="single" w:sz="4" w:space="0" w:color="auto"/>
            </w:tcBorders>
          </w:tcPr>
          <w:p w:rsidR="00D27965" w:rsidRPr="00745F24" w:rsidRDefault="00D27965" w:rsidP="00925A31">
            <w:pPr>
              <w:spacing w:after="0" w:line="240" w:lineRule="auto"/>
              <w:ind w:firstLine="567"/>
              <w:jc w:val="both"/>
              <w:rPr>
                <w:rFonts w:ascii="Times New Roman" w:hAnsi="Times New Roman" w:cs="Times New Roman"/>
                <w:sz w:val="28"/>
                <w:szCs w:val="28"/>
                <w:lang w:val="en-US"/>
              </w:rPr>
            </w:pPr>
            <w:r w:rsidRPr="00745F24">
              <w:rPr>
                <w:rFonts w:ascii="Times New Roman" w:hAnsi="Times New Roman" w:cs="Times New Roman"/>
                <w:sz w:val="28"/>
                <w:szCs w:val="28"/>
                <w:lang w:val="en-US"/>
              </w:rPr>
              <w:t>Note - compiled by the authors based on [27-28]</w:t>
            </w:r>
          </w:p>
        </w:tc>
      </w:tr>
    </w:tbl>
    <w:p w:rsidR="00D27965" w:rsidRPr="00745F24" w:rsidRDefault="00D27965" w:rsidP="00D27965">
      <w:pPr>
        <w:spacing w:after="0" w:line="240" w:lineRule="auto"/>
        <w:jc w:val="both"/>
        <w:rPr>
          <w:rFonts w:ascii="Times New Roman" w:hAnsi="Times New Roman" w:cs="Times New Roman"/>
          <w:sz w:val="28"/>
          <w:szCs w:val="28"/>
          <w:lang w:val="en-US"/>
        </w:rPr>
      </w:pPr>
    </w:p>
    <w:p w:rsidR="00D27965" w:rsidRPr="00745F24" w:rsidRDefault="00D27965" w:rsidP="00D27965">
      <w:pPr>
        <w:spacing w:after="0" w:line="240" w:lineRule="auto"/>
        <w:jc w:val="both"/>
        <w:rPr>
          <w:rFonts w:ascii="Times New Roman" w:hAnsi="Times New Roman" w:cs="Times New Roman"/>
          <w:sz w:val="28"/>
          <w:szCs w:val="28"/>
          <w:lang w:val="en-US"/>
        </w:rPr>
      </w:pPr>
      <w:r w:rsidRPr="00745F24">
        <w:rPr>
          <w:rFonts w:ascii="Times New Roman" w:hAnsi="Times New Roman" w:cs="Times New Roman"/>
          <w:sz w:val="28"/>
          <w:szCs w:val="28"/>
          <w:lang w:val="en-US"/>
        </w:rPr>
        <w:t>Table 6 - Permissible temperature and relative humidity of air inside the building for the warm season</w:t>
      </w:r>
    </w:p>
    <w:tbl>
      <w:tblPr>
        <w:tblW w:w="0" w:type="auto"/>
        <w:tblInd w:w="108" w:type="dxa"/>
        <w:tblLook w:val="04A0"/>
      </w:tblPr>
      <w:tblGrid>
        <w:gridCol w:w="1843"/>
        <w:gridCol w:w="3686"/>
        <w:gridCol w:w="4110"/>
      </w:tblGrid>
      <w:tr w:rsidR="00D27965" w:rsidRPr="00442EB4" w:rsidTr="00925A31">
        <w:tc>
          <w:tcPr>
            <w:tcW w:w="1843" w:type="dxa"/>
            <w:tcBorders>
              <w:top w:val="single" w:sz="4" w:space="0" w:color="auto"/>
              <w:left w:val="single" w:sz="4" w:space="0" w:color="auto"/>
              <w:bottom w:val="single" w:sz="4" w:space="0" w:color="auto"/>
              <w:right w:val="single" w:sz="4" w:space="0" w:color="auto"/>
            </w:tcBorders>
          </w:tcPr>
          <w:p w:rsidR="00D27965" w:rsidRPr="006601BA" w:rsidRDefault="00D27965" w:rsidP="00925A31">
            <w:pPr>
              <w:spacing w:after="0" w:line="240" w:lineRule="auto"/>
              <w:jc w:val="both"/>
              <w:rPr>
                <w:rFonts w:ascii="Times New Roman" w:hAnsi="Times New Roman" w:cs="Times New Roman"/>
                <w:sz w:val="28"/>
                <w:szCs w:val="28"/>
              </w:rPr>
            </w:pPr>
            <w:r w:rsidRPr="00506D6A">
              <w:rPr>
                <w:rFonts w:ascii="Times New Roman" w:hAnsi="Times New Roman" w:cs="Times New Roman"/>
                <w:sz w:val="28"/>
                <w:szCs w:val="28"/>
              </w:rPr>
              <w:t xml:space="preserve">Building type </w:t>
            </w:r>
          </w:p>
        </w:tc>
        <w:tc>
          <w:tcPr>
            <w:tcW w:w="3686" w:type="dxa"/>
            <w:tcBorders>
              <w:top w:val="single" w:sz="4" w:space="0" w:color="auto"/>
              <w:left w:val="single" w:sz="4" w:space="0" w:color="auto"/>
              <w:bottom w:val="single" w:sz="4" w:space="0" w:color="auto"/>
              <w:right w:val="single" w:sz="4" w:space="0" w:color="auto"/>
            </w:tcBorders>
          </w:tcPr>
          <w:p w:rsidR="00D27965" w:rsidRPr="00506D6A" w:rsidRDefault="00D27965" w:rsidP="00925A31">
            <w:pPr>
              <w:spacing w:after="0" w:line="240" w:lineRule="auto"/>
              <w:jc w:val="both"/>
              <w:rPr>
                <w:rFonts w:ascii="Times New Roman" w:hAnsi="Times New Roman" w:cs="Times New Roman"/>
                <w:sz w:val="28"/>
                <w:szCs w:val="28"/>
                <w:lang w:val="en-US"/>
              </w:rPr>
            </w:pPr>
            <w:r w:rsidRPr="00506D6A">
              <w:rPr>
                <w:rFonts w:ascii="Times New Roman" w:hAnsi="Times New Roman" w:cs="Times New Roman"/>
                <w:sz w:val="28"/>
                <w:szCs w:val="28"/>
                <w:lang w:val="en-US"/>
              </w:rPr>
              <w:t xml:space="preserve">Air temperature inside the building t, ° С </w:t>
            </w:r>
            <w:r>
              <w:rPr>
                <w:rFonts w:ascii="Times New Roman" w:hAnsi="Times New Roman" w:cs="Times New Roman"/>
                <w:sz w:val="28"/>
                <w:szCs w:val="28"/>
                <w:lang w:val="en-US"/>
              </w:rPr>
              <w:t xml:space="preserve"> </w:t>
            </w:r>
          </w:p>
        </w:tc>
        <w:tc>
          <w:tcPr>
            <w:tcW w:w="4110" w:type="dxa"/>
            <w:tcBorders>
              <w:top w:val="single" w:sz="4" w:space="0" w:color="auto"/>
              <w:left w:val="single" w:sz="4" w:space="0" w:color="auto"/>
              <w:bottom w:val="single" w:sz="4" w:space="0" w:color="auto"/>
              <w:right w:val="single" w:sz="4" w:space="0" w:color="auto"/>
            </w:tcBorders>
          </w:tcPr>
          <w:p w:rsidR="00D27965" w:rsidRPr="00745F24" w:rsidRDefault="00D27965" w:rsidP="00925A31">
            <w:pPr>
              <w:spacing w:after="0" w:line="240" w:lineRule="auto"/>
              <w:jc w:val="both"/>
              <w:rPr>
                <w:rFonts w:ascii="Times New Roman" w:hAnsi="Times New Roman" w:cs="Times New Roman"/>
                <w:sz w:val="28"/>
                <w:szCs w:val="28"/>
                <w:lang w:val="en-US"/>
              </w:rPr>
            </w:pPr>
            <w:r w:rsidRPr="00745F24">
              <w:rPr>
                <w:rFonts w:ascii="Times New Roman" w:hAnsi="Times New Roman" w:cs="Times New Roman"/>
                <w:sz w:val="28"/>
                <w:szCs w:val="28"/>
                <w:lang w:val="en-US"/>
              </w:rPr>
              <w:t>Relative humidity inside the building,%, no more</w:t>
            </w:r>
          </w:p>
        </w:tc>
      </w:tr>
      <w:tr w:rsidR="00D27965" w:rsidRPr="006601BA" w:rsidTr="00925A31">
        <w:tc>
          <w:tcPr>
            <w:tcW w:w="1843" w:type="dxa"/>
            <w:tcBorders>
              <w:top w:val="single" w:sz="4" w:space="0" w:color="auto"/>
              <w:left w:val="single" w:sz="4" w:space="0" w:color="auto"/>
              <w:bottom w:val="single" w:sz="4" w:space="0" w:color="auto"/>
              <w:right w:val="single" w:sz="4" w:space="0" w:color="auto"/>
            </w:tcBorders>
          </w:tcPr>
          <w:p w:rsidR="00D27965" w:rsidRPr="006601BA" w:rsidRDefault="00D27965" w:rsidP="00925A31">
            <w:pPr>
              <w:spacing w:after="0" w:line="240" w:lineRule="auto"/>
              <w:jc w:val="both"/>
              <w:rPr>
                <w:rFonts w:ascii="Times New Roman" w:hAnsi="Times New Roman" w:cs="Times New Roman"/>
                <w:sz w:val="28"/>
                <w:szCs w:val="28"/>
              </w:rPr>
            </w:pPr>
            <w:r w:rsidRPr="00506D6A">
              <w:rPr>
                <w:rFonts w:ascii="Times New Roman" w:hAnsi="Times New Roman" w:cs="Times New Roman"/>
                <w:sz w:val="28"/>
                <w:szCs w:val="28"/>
              </w:rPr>
              <w:t>Residential</w:t>
            </w:r>
          </w:p>
        </w:tc>
        <w:tc>
          <w:tcPr>
            <w:tcW w:w="3686" w:type="dxa"/>
            <w:tcBorders>
              <w:top w:val="single" w:sz="4" w:space="0" w:color="auto"/>
              <w:left w:val="single" w:sz="4" w:space="0" w:color="auto"/>
              <w:bottom w:val="single" w:sz="4" w:space="0" w:color="auto"/>
              <w:right w:val="single" w:sz="4" w:space="0" w:color="auto"/>
            </w:tcBorders>
          </w:tcPr>
          <w:p w:rsidR="00D27965" w:rsidRPr="006601BA" w:rsidRDefault="00D27965" w:rsidP="00925A31">
            <w:pPr>
              <w:spacing w:after="0" w:line="240" w:lineRule="auto"/>
              <w:jc w:val="both"/>
              <w:rPr>
                <w:rFonts w:ascii="Times New Roman" w:hAnsi="Times New Roman" w:cs="Times New Roman"/>
                <w:sz w:val="28"/>
                <w:szCs w:val="28"/>
              </w:rPr>
            </w:pPr>
            <w:r w:rsidRPr="006601BA">
              <w:rPr>
                <w:rFonts w:ascii="Times New Roman" w:hAnsi="Times New Roman" w:cs="Times New Roman"/>
                <w:sz w:val="28"/>
                <w:szCs w:val="28"/>
              </w:rPr>
              <w:t>24 -28</w:t>
            </w:r>
          </w:p>
        </w:tc>
        <w:tc>
          <w:tcPr>
            <w:tcW w:w="4110" w:type="dxa"/>
            <w:tcBorders>
              <w:top w:val="single" w:sz="4" w:space="0" w:color="auto"/>
              <w:left w:val="single" w:sz="4" w:space="0" w:color="auto"/>
              <w:bottom w:val="single" w:sz="4" w:space="0" w:color="auto"/>
              <w:right w:val="single" w:sz="4" w:space="0" w:color="auto"/>
            </w:tcBorders>
          </w:tcPr>
          <w:p w:rsidR="00D27965" w:rsidRPr="006601BA" w:rsidRDefault="00D27965" w:rsidP="00925A31">
            <w:pPr>
              <w:spacing w:after="0" w:line="240" w:lineRule="auto"/>
              <w:jc w:val="both"/>
              <w:rPr>
                <w:rFonts w:ascii="Times New Roman" w:hAnsi="Times New Roman" w:cs="Times New Roman"/>
                <w:sz w:val="28"/>
                <w:szCs w:val="28"/>
              </w:rPr>
            </w:pPr>
            <w:r w:rsidRPr="006601BA">
              <w:rPr>
                <w:rFonts w:ascii="Times New Roman" w:hAnsi="Times New Roman" w:cs="Times New Roman"/>
                <w:sz w:val="28"/>
                <w:szCs w:val="28"/>
              </w:rPr>
              <w:t>60</w:t>
            </w:r>
          </w:p>
        </w:tc>
      </w:tr>
      <w:tr w:rsidR="00D27965" w:rsidRPr="00442EB4" w:rsidTr="00925A31">
        <w:tc>
          <w:tcPr>
            <w:tcW w:w="9639" w:type="dxa"/>
            <w:gridSpan w:val="3"/>
            <w:tcBorders>
              <w:top w:val="single" w:sz="4" w:space="0" w:color="auto"/>
              <w:left w:val="single" w:sz="4" w:space="0" w:color="auto"/>
              <w:bottom w:val="single" w:sz="4" w:space="0" w:color="auto"/>
              <w:right w:val="single" w:sz="4" w:space="0" w:color="auto"/>
            </w:tcBorders>
          </w:tcPr>
          <w:p w:rsidR="00D27965" w:rsidRPr="00745F24" w:rsidRDefault="00D27965" w:rsidP="00925A31">
            <w:pPr>
              <w:spacing w:after="0" w:line="240" w:lineRule="auto"/>
              <w:ind w:firstLine="567"/>
              <w:jc w:val="both"/>
              <w:rPr>
                <w:rFonts w:ascii="Times New Roman" w:hAnsi="Times New Roman" w:cs="Times New Roman"/>
                <w:sz w:val="28"/>
                <w:szCs w:val="28"/>
                <w:lang w:val="en-US"/>
              </w:rPr>
            </w:pPr>
            <w:r w:rsidRPr="00745F24">
              <w:rPr>
                <w:rFonts w:ascii="Times New Roman" w:hAnsi="Times New Roman" w:cs="Times New Roman"/>
                <w:sz w:val="28"/>
                <w:szCs w:val="28"/>
                <w:lang w:val="en-US"/>
              </w:rPr>
              <w:t>Note - compiled by the authors based on [27-28]</w:t>
            </w:r>
          </w:p>
        </w:tc>
      </w:tr>
    </w:tbl>
    <w:p w:rsidR="00735C0F" w:rsidRPr="00983F61" w:rsidRDefault="00735C0F" w:rsidP="00735C0F">
      <w:pPr>
        <w:spacing w:after="0" w:line="240" w:lineRule="auto"/>
        <w:jc w:val="both"/>
        <w:rPr>
          <w:rFonts w:ascii="Times New Roman" w:hAnsi="Times New Roman" w:cs="Times New Roman"/>
          <w:sz w:val="28"/>
          <w:szCs w:val="28"/>
          <w:lang w:val="en-US"/>
        </w:rPr>
      </w:pPr>
    </w:p>
    <w:p w:rsidR="00624104" w:rsidRPr="00745F24" w:rsidRDefault="00624104" w:rsidP="00624104">
      <w:pPr>
        <w:spacing w:after="0" w:line="240" w:lineRule="auto"/>
        <w:ind w:firstLine="567"/>
        <w:jc w:val="both"/>
        <w:rPr>
          <w:rFonts w:ascii="Times New Roman" w:hAnsi="Times New Roman" w:cs="Times New Roman"/>
          <w:sz w:val="28"/>
          <w:szCs w:val="28"/>
          <w:lang w:val="en-US"/>
        </w:rPr>
      </w:pPr>
      <w:r w:rsidRPr="00745F24">
        <w:rPr>
          <w:rFonts w:ascii="Times New Roman" w:hAnsi="Times New Roman" w:cs="Times New Roman"/>
          <w:sz w:val="28"/>
          <w:szCs w:val="28"/>
          <w:lang w:val="en-US"/>
        </w:rPr>
        <w:t>For compliance with all parameters, 6 points are given, otherwise 0.</w:t>
      </w:r>
    </w:p>
    <w:p w:rsidR="00624104" w:rsidRPr="00745F24" w:rsidRDefault="00624104" w:rsidP="00624104">
      <w:pPr>
        <w:spacing w:after="0" w:line="240" w:lineRule="auto"/>
        <w:ind w:firstLine="567"/>
        <w:jc w:val="both"/>
        <w:rPr>
          <w:rFonts w:ascii="Times New Roman" w:hAnsi="Times New Roman" w:cs="Times New Roman"/>
          <w:sz w:val="28"/>
          <w:szCs w:val="28"/>
          <w:lang w:val="en-US"/>
        </w:rPr>
      </w:pPr>
      <w:r w:rsidRPr="00745F24">
        <w:rPr>
          <w:rFonts w:ascii="Times New Roman" w:hAnsi="Times New Roman" w:cs="Times New Roman"/>
          <w:sz w:val="28"/>
          <w:szCs w:val="28"/>
          <w:lang w:val="en-US"/>
        </w:rPr>
        <w:t xml:space="preserve">According to the fourth parameter, compliance with the standards of light comfort and humidity, the lighting system of the facility must meet the requirements in accordance with </w:t>
      </w:r>
      <w:r>
        <w:rPr>
          <w:rFonts w:ascii="Times New Roman" w:hAnsi="Times New Roman" w:cs="Times New Roman"/>
          <w:sz w:val="28"/>
          <w:szCs w:val="28"/>
          <w:lang w:val="en-US"/>
        </w:rPr>
        <w:t>SR</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RK</w:t>
      </w:r>
      <w:r w:rsidRPr="00745F24">
        <w:rPr>
          <w:rFonts w:ascii="Times New Roman" w:hAnsi="Times New Roman" w:cs="Times New Roman"/>
          <w:sz w:val="28"/>
          <w:szCs w:val="28"/>
          <w:lang w:val="en-US"/>
        </w:rPr>
        <w:t xml:space="preserve"> 2.04-104-2012 Natural and artificial lighting and to insolation and sun protection of premises, in accordance with national sanitary and </w:t>
      </w:r>
      <w:r w:rsidRPr="00745F24">
        <w:rPr>
          <w:rFonts w:ascii="Times New Roman" w:hAnsi="Times New Roman" w:cs="Times New Roman"/>
          <w:sz w:val="28"/>
          <w:szCs w:val="28"/>
          <w:lang w:val="en-US"/>
        </w:rPr>
        <w:lastRenderedPageBreak/>
        <w:t xml:space="preserve">hygienic standards (Order of the Minister of Health of the Republic of Kazakhstan dated 26 October 2018 No. </w:t>
      </w:r>
      <w:r>
        <w:rPr>
          <w:rFonts w:ascii="Times New Roman" w:hAnsi="Times New Roman" w:cs="Times New Roman"/>
          <w:sz w:val="28"/>
          <w:szCs w:val="28"/>
          <w:lang w:val="en-US"/>
        </w:rPr>
        <w:t>RK</w:t>
      </w:r>
      <w:r w:rsidRPr="00745F24">
        <w:rPr>
          <w:rFonts w:ascii="Times New Roman" w:hAnsi="Times New Roman" w:cs="Times New Roman"/>
          <w:sz w:val="28"/>
          <w:szCs w:val="28"/>
          <w:lang w:val="en-US"/>
        </w:rPr>
        <w:t xml:space="preserve"> DSM-29). When calculating natural lighting, the calculated value of the weighted average reflection coefficient of the internal surfaces of the premises should be taken in residential and public premises equal to 0.5 [27-28].</w:t>
      </w:r>
    </w:p>
    <w:p w:rsidR="00624104" w:rsidRPr="00745F24" w:rsidRDefault="00624104" w:rsidP="00624104">
      <w:pPr>
        <w:spacing w:after="0" w:line="240" w:lineRule="auto"/>
        <w:ind w:firstLine="567"/>
        <w:jc w:val="both"/>
        <w:rPr>
          <w:rFonts w:ascii="Times New Roman" w:hAnsi="Times New Roman" w:cs="Times New Roman"/>
          <w:sz w:val="28"/>
          <w:szCs w:val="28"/>
          <w:lang w:val="en-US"/>
        </w:rPr>
      </w:pPr>
      <w:r w:rsidRPr="00745F24">
        <w:rPr>
          <w:rFonts w:ascii="Times New Roman" w:hAnsi="Times New Roman" w:cs="Times New Roman"/>
          <w:sz w:val="28"/>
          <w:szCs w:val="28"/>
          <w:lang w:val="en-US"/>
        </w:rPr>
        <w:t>According to the fifth parameter, if there is a separate waste collection system within the quarter, 6 points are given, otherwise 0.</w:t>
      </w:r>
    </w:p>
    <w:p w:rsidR="00624104" w:rsidRPr="00745F24" w:rsidRDefault="00624104" w:rsidP="00624104">
      <w:pPr>
        <w:spacing w:after="0" w:line="240" w:lineRule="auto"/>
        <w:ind w:firstLine="567"/>
        <w:jc w:val="both"/>
        <w:rPr>
          <w:rFonts w:ascii="Times New Roman" w:hAnsi="Times New Roman" w:cs="Times New Roman"/>
          <w:sz w:val="28"/>
          <w:szCs w:val="28"/>
          <w:lang w:val="en-US"/>
        </w:rPr>
      </w:pPr>
      <w:r w:rsidRPr="00745F24">
        <w:rPr>
          <w:rFonts w:ascii="Times New Roman" w:hAnsi="Times New Roman" w:cs="Times New Roman"/>
          <w:sz w:val="28"/>
          <w:szCs w:val="28"/>
          <w:lang w:val="en-US"/>
        </w:rPr>
        <w:t xml:space="preserve">For the economic and financial assessment of energy efficiency projects in buildings, Figure 7 presents the criteria for the section </w:t>
      </w:r>
      <w:r w:rsidRPr="00F755E3">
        <w:rPr>
          <w:rFonts w:ascii="Times New Roman" w:hAnsi="Times New Roman" w:cs="Times New Roman"/>
          <w:sz w:val="28"/>
          <w:szCs w:val="28"/>
          <w:lang w:val="en-US"/>
        </w:rPr>
        <w:t>«</w:t>
      </w:r>
      <w:r w:rsidRPr="00745F24">
        <w:rPr>
          <w:rFonts w:ascii="Times New Roman" w:hAnsi="Times New Roman" w:cs="Times New Roman"/>
          <w:sz w:val="28"/>
          <w:szCs w:val="28"/>
          <w:lang w:val="en-US"/>
        </w:rPr>
        <w:t>economic efficiency</w:t>
      </w:r>
      <w:r w:rsidRPr="003A45A7">
        <w:rPr>
          <w:rFonts w:ascii="Times New Roman" w:hAnsi="Times New Roman" w:cs="Times New Roman"/>
          <w:sz w:val="28"/>
          <w:szCs w:val="28"/>
          <w:lang w:val="en-US"/>
        </w:rPr>
        <w:t>»</w:t>
      </w:r>
      <w:r w:rsidRPr="00745F24">
        <w:rPr>
          <w:rFonts w:ascii="Times New Roman" w:hAnsi="Times New Roman" w:cs="Times New Roman"/>
          <w:sz w:val="28"/>
          <w:szCs w:val="28"/>
          <w:lang w:val="en-US"/>
        </w:rPr>
        <w:t>.</w:t>
      </w:r>
    </w:p>
    <w:p w:rsidR="00624104" w:rsidRPr="00745F24" w:rsidRDefault="00624104" w:rsidP="00624104">
      <w:pPr>
        <w:spacing w:after="0" w:line="240" w:lineRule="auto"/>
        <w:ind w:firstLine="567"/>
        <w:jc w:val="both"/>
        <w:rPr>
          <w:rFonts w:ascii="Times New Roman" w:hAnsi="Times New Roman" w:cs="Times New Roman"/>
          <w:sz w:val="28"/>
          <w:szCs w:val="28"/>
          <w:lang w:val="en-US"/>
        </w:rPr>
      </w:pPr>
    </w:p>
    <w:p w:rsidR="00624104" w:rsidRPr="00745F24" w:rsidRDefault="00624104" w:rsidP="00624104">
      <w:pPr>
        <w:spacing w:after="0" w:line="240" w:lineRule="auto"/>
        <w:ind w:firstLine="567"/>
        <w:jc w:val="both"/>
        <w:rPr>
          <w:rFonts w:ascii="Times New Roman" w:hAnsi="Times New Roman" w:cs="Times New Roman"/>
          <w:sz w:val="28"/>
          <w:szCs w:val="28"/>
          <w:lang w:val="en-US"/>
        </w:rPr>
      </w:pPr>
    </w:p>
    <w:p w:rsidR="00624104" w:rsidRPr="006601BA" w:rsidRDefault="00624104" w:rsidP="00A216FC">
      <w:pPr>
        <w:spacing w:afterLines="60" w:line="240" w:lineRule="auto"/>
        <w:jc w:val="both"/>
        <w:rPr>
          <w:rFonts w:ascii="Times New Roman" w:hAnsi="Times New Roman" w:cs="Times New Roman"/>
          <w:sz w:val="28"/>
          <w:szCs w:val="28"/>
        </w:rPr>
      </w:pPr>
      <w:r w:rsidRPr="006601BA">
        <w:rPr>
          <w:rFonts w:ascii="Times New Roman" w:hAnsi="Times New Roman" w:cs="Times New Roman"/>
          <w:bCs/>
          <w:noProof/>
          <w:sz w:val="28"/>
          <w:szCs w:val="28"/>
          <w:lang w:eastAsia="ru-RU"/>
        </w:rPr>
        <w:drawing>
          <wp:inline distT="0" distB="0" distL="0" distR="0">
            <wp:extent cx="5782945" cy="2505075"/>
            <wp:effectExtent l="0" t="19050" r="0" b="9525"/>
            <wp:docPr id="39" name="Организационная диаграмма 4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624104" w:rsidRPr="00745F24" w:rsidRDefault="00624104" w:rsidP="00624104">
      <w:pPr>
        <w:spacing w:after="0" w:line="240" w:lineRule="auto"/>
        <w:jc w:val="center"/>
        <w:rPr>
          <w:rFonts w:ascii="Times New Roman" w:hAnsi="Times New Roman" w:cs="Times New Roman"/>
          <w:bCs/>
          <w:sz w:val="28"/>
          <w:szCs w:val="28"/>
          <w:lang w:val="en-US"/>
        </w:rPr>
      </w:pPr>
      <w:r w:rsidRPr="00745F24">
        <w:rPr>
          <w:rFonts w:ascii="Times New Roman" w:hAnsi="Times New Roman" w:cs="Times New Roman"/>
          <w:bCs/>
          <w:sz w:val="28"/>
          <w:szCs w:val="28"/>
          <w:lang w:val="en-US"/>
        </w:rPr>
        <w:t>Figure 7 - Criteria for the section Economic efficiency</w:t>
      </w:r>
    </w:p>
    <w:p w:rsidR="00624104" w:rsidRPr="00745F24" w:rsidRDefault="00624104" w:rsidP="00624104">
      <w:pPr>
        <w:spacing w:after="0" w:line="240" w:lineRule="auto"/>
        <w:ind w:firstLine="567"/>
        <w:jc w:val="both"/>
        <w:rPr>
          <w:rFonts w:ascii="Times New Roman" w:hAnsi="Times New Roman" w:cs="Times New Roman"/>
          <w:bCs/>
          <w:sz w:val="28"/>
          <w:szCs w:val="28"/>
          <w:lang w:val="en-US"/>
        </w:rPr>
      </w:pPr>
      <w:r w:rsidRPr="00745F24">
        <w:rPr>
          <w:rFonts w:ascii="Times New Roman" w:hAnsi="Times New Roman" w:cs="Times New Roman"/>
          <w:bCs/>
          <w:sz w:val="28"/>
          <w:szCs w:val="28"/>
          <w:lang w:val="en-US"/>
        </w:rPr>
        <w:t>Note - compiled by the authors</w:t>
      </w:r>
    </w:p>
    <w:p w:rsidR="00063E29" w:rsidRPr="00905BD7" w:rsidRDefault="00063E29" w:rsidP="001C0825">
      <w:pPr>
        <w:spacing w:after="0" w:line="240" w:lineRule="auto"/>
        <w:ind w:firstLine="567"/>
        <w:jc w:val="both"/>
        <w:rPr>
          <w:rFonts w:ascii="Times New Roman" w:hAnsi="Times New Roman" w:cs="Times New Roman"/>
          <w:sz w:val="28"/>
          <w:szCs w:val="28"/>
          <w:lang w:val="en-US"/>
        </w:rPr>
      </w:pPr>
    </w:p>
    <w:p w:rsidR="00624104" w:rsidRPr="00745F24" w:rsidRDefault="00624104" w:rsidP="00624104">
      <w:pPr>
        <w:pStyle w:val="formattext"/>
        <w:spacing w:before="0" w:beforeAutospacing="0" w:after="0" w:afterAutospacing="0"/>
        <w:ind w:firstLine="567"/>
        <w:jc w:val="both"/>
        <w:rPr>
          <w:rFonts w:eastAsiaTheme="minorHAnsi"/>
          <w:sz w:val="28"/>
          <w:szCs w:val="28"/>
          <w:lang w:val="en-US" w:eastAsia="en-US"/>
        </w:rPr>
      </w:pPr>
      <w:r w:rsidRPr="00745F24">
        <w:rPr>
          <w:rFonts w:eastAsiaTheme="minorHAnsi"/>
          <w:sz w:val="28"/>
          <w:szCs w:val="28"/>
          <w:lang w:val="en-US" w:eastAsia="en-US"/>
        </w:rPr>
        <w:t>The building life cycle cost is the total discounted cost of owning, operating, repairing and disposing of a building or complex of buildings over a period of time [7].</w:t>
      </w:r>
    </w:p>
    <w:p w:rsidR="00624104" w:rsidRPr="00745F24" w:rsidRDefault="00624104" w:rsidP="00624104">
      <w:pPr>
        <w:pStyle w:val="formattext"/>
        <w:spacing w:before="0" w:beforeAutospacing="0" w:after="0" w:afterAutospacing="0"/>
        <w:ind w:firstLine="567"/>
        <w:jc w:val="both"/>
        <w:rPr>
          <w:rFonts w:eastAsiaTheme="minorHAnsi"/>
          <w:sz w:val="28"/>
          <w:szCs w:val="28"/>
          <w:lang w:val="en-US" w:eastAsia="en-US"/>
        </w:rPr>
      </w:pPr>
      <w:r w:rsidRPr="00745F24">
        <w:rPr>
          <w:rFonts w:eastAsiaTheme="minorHAnsi"/>
          <w:sz w:val="28"/>
          <w:szCs w:val="28"/>
          <w:lang w:val="en-US" w:eastAsia="en-US"/>
        </w:rPr>
        <w:t>Calculation of the total cost of the building's life cycle [29]:</w:t>
      </w:r>
    </w:p>
    <w:p w:rsidR="0054148A" w:rsidRPr="00745F24" w:rsidRDefault="00624104" w:rsidP="0054148A">
      <w:pPr>
        <w:pStyle w:val="formattext"/>
        <w:spacing w:before="0" w:beforeAutospacing="0" w:after="0" w:afterAutospacing="0"/>
        <w:ind w:firstLine="567"/>
        <w:jc w:val="both"/>
        <w:rPr>
          <w:sz w:val="28"/>
          <w:szCs w:val="28"/>
          <w:lang w:val="en-US"/>
        </w:rPr>
      </w:pPr>
      <w:r>
        <w:rPr>
          <w:sz w:val="28"/>
          <w:szCs w:val="28"/>
          <w:lang w:val="en-US"/>
        </w:rPr>
        <w:t>BLCC</w:t>
      </w:r>
      <w:r w:rsidR="006601BA" w:rsidRPr="0054148A">
        <w:rPr>
          <w:sz w:val="28"/>
          <w:szCs w:val="28"/>
          <w:lang w:val="en-US"/>
        </w:rPr>
        <w:t xml:space="preserve"> = </w:t>
      </w:r>
      <w:r w:rsidR="0054148A" w:rsidRPr="001C0825">
        <w:rPr>
          <w:rFonts w:ascii="Cambria Math" w:hAnsi="Cambria Math"/>
          <w:sz w:val="28"/>
          <w:szCs w:val="28"/>
        </w:rPr>
        <w:t>𝛴</w:t>
      </w:r>
      <w:r w:rsidR="0054148A" w:rsidRPr="00745F24">
        <w:rPr>
          <w:sz w:val="28"/>
          <w:szCs w:val="28"/>
          <w:lang w:val="en-US"/>
        </w:rPr>
        <w:t xml:space="preserve">(Cost of land and </w:t>
      </w:r>
      <w:r w:rsidR="0054148A">
        <w:rPr>
          <w:sz w:val="28"/>
          <w:szCs w:val="28"/>
          <w:lang w:val="en-US"/>
        </w:rPr>
        <w:t>engineering</w:t>
      </w:r>
      <w:r w:rsidR="0054148A" w:rsidRPr="00745F24">
        <w:rPr>
          <w:sz w:val="28"/>
          <w:szCs w:val="28"/>
          <w:lang w:val="en-US"/>
        </w:rPr>
        <w:t>)/ (1+</w:t>
      </w:r>
      <w:r w:rsidR="0054148A" w:rsidRPr="001C0825">
        <w:rPr>
          <w:sz w:val="28"/>
          <w:szCs w:val="28"/>
          <w:lang w:val="en-US"/>
        </w:rPr>
        <w:t>r</w:t>
      </w:r>
      <w:r w:rsidR="0054148A" w:rsidRPr="00745F24">
        <w:rPr>
          <w:sz w:val="28"/>
          <w:szCs w:val="28"/>
          <w:lang w:val="en-US"/>
        </w:rPr>
        <w:t>)</w:t>
      </w:r>
      <w:r w:rsidR="0054148A" w:rsidRPr="001C0825">
        <w:rPr>
          <w:sz w:val="28"/>
          <w:szCs w:val="28"/>
          <w:vertAlign w:val="superscript"/>
          <w:lang w:val="en-US"/>
        </w:rPr>
        <w:t>n</w:t>
      </w:r>
      <w:r w:rsidR="0054148A" w:rsidRPr="00745F24">
        <w:rPr>
          <w:sz w:val="28"/>
          <w:szCs w:val="28"/>
          <w:lang w:val="en-US"/>
        </w:rPr>
        <w:t xml:space="preserve"> + </w:t>
      </w:r>
      <w:r w:rsidR="0054148A" w:rsidRPr="001C0825">
        <w:rPr>
          <w:rFonts w:ascii="Cambria Math" w:hAnsi="Cambria Math"/>
          <w:sz w:val="28"/>
          <w:szCs w:val="28"/>
        </w:rPr>
        <w:t>𝛴</w:t>
      </w:r>
      <w:r w:rsidR="0054148A" w:rsidRPr="00745F24">
        <w:rPr>
          <w:sz w:val="28"/>
          <w:szCs w:val="28"/>
          <w:lang w:val="en-US"/>
        </w:rPr>
        <w:t>(Design and construction costs)/ (1+</w:t>
      </w:r>
      <w:r w:rsidR="0054148A" w:rsidRPr="001C0825">
        <w:rPr>
          <w:sz w:val="28"/>
          <w:szCs w:val="28"/>
          <w:lang w:val="en-US"/>
        </w:rPr>
        <w:t>r</w:t>
      </w:r>
      <w:r w:rsidR="0054148A" w:rsidRPr="00745F24">
        <w:rPr>
          <w:sz w:val="28"/>
          <w:szCs w:val="28"/>
          <w:lang w:val="en-US"/>
        </w:rPr>
        <w:t>)</w:t>
      </w:r>
      <w:r w:rsidR="0054148A" w:rsidRPr="001C0825">
        <w:rPr>
          <w:sz w:val="28"/>
          <w:szCs w:val="28"/>
          <w:vertAlign w:val="superscript"/>
          <w:lang w:val="en-US"/>
        </w:rPr>
        <w:t>n</w:t>
      </w:r>
      <w:r w:rsidR="0054148A" w:rsidRPr="00745F24">
        <w:rPr>
          <w:sz w:val="28"/>
          <w:szCs w:val="28"/>
          <w:lang w:val="en-US"/>
        </w:rPr>
        <w:t xml:space="preserve">+ </w:t>
      </w:r>
      <w:r w:rsidR="0054148A" w:rsidRPr="001C0825">
        <w:rPr>
          <w:rFonts w:ascii="Cambria Math" w:hAnsi="Cambria Math"/>
          <w:sz w:val="28"/>
          <w:szCs w:val="28"/>
        </w:rPr>
        <w:t>𝛴</w:t>
      </w:r>
      <w:r w:rsidR="0054148A" w:rsidRPr="00745F24">
        <w:rPr>
          <w:sz w:val="28"/>
          <w:szCs w:val="28"/>
          <w:lang w:val="en-US"/>
        </w:rPr>
        <w:t>(</w:t>
      </w:r>
      <w:r w:rsidR="0054148A">
        <w:rPr>
          <w:sz w:val="28"/>
          <w:szCs w:val="28"/>
          <w:lang w:val="en-US"/>
        </w:rPr>
        <w:t>Operation</w:t>
      </w:r>
      <w:r w:rsidR="0054148A" w:rsidRPr="00745F24">
        <w:rPr>
          <w:sz w:val="28"/>
          <w:szCs w:val="28"/>
          <w:lang w:val="en-US"/>
        </w:rPr>
        <w:t xml:space="preserve"> and repair costs)/ (1+</w:t>
      </w:r>
      <w:r w:rsidR="0054148A" w:rsidRPr="001C0825">
        <w:rPr>
          <w:sz w:val="28"/>
          <w:szCs w:val="28"/>
          <w:lang w:val="en-US"/>
        </w:rPr>
        <w:t>r</w:t>
      </w:r>
      <w:r w:rsidR="0054148A" w:rsidRPr="00745F24">
        <w:rPr>
          <w:sz w:val="28"/>
          <w:szCs w:val="28"/>
          <w:lang w:val="en-US"/>
        </w:rPr>
        <w:t>)</w:t>
      </w:r>
      <w:r w:rsidR="0054148A" w:rsidRPr="001C0825">
        <w:rPr>
          <w:sz w:val="28"/>
          <w:szCs w:val="28"/>
          <w:vertAlign w:val="superscript"/>
          <w:lang w:val="en-US"/>
        </w:rPr>
        <w:t>n</w:t>
      </w:r>
      <w:r w:rsidR="0054148A" w:rsidRPr="00745F24">
        <w:rPr>
          <w:sz w:val="28"/>
          <w:szCs w:val="28"/>
          <w:lang w:val="en-US"/>
        </w:rPr>
        <w:t>+</w:t>
      </w:r>
      <w:r w:rsidR="0054148A" w:rsidRPr="00745F24">
        <w:rPr>
          <w:b/>
          <w:bCs/>
          <w:i/>
          <w:iCs/>
          <w:sz w:val="28"/>
          <w:szCs w:val="28"/>
          <w:lang w:val="en-US"/>
        </w:rPr>
        <w:t xml:space="preserve"> </w:t>
      </w:r>
      <w:r w:rsidR="0054148A" w:rsidRPr="001C0825">
        <w:rPr>
          <w:rFonts w:ascii="Cambria Math" w:hAnsi="Cambria Math"/>
          <w:sz w:val="28"/>
          <w:szCs w:val="28"/>
        </w:rPr>
        <w:t>𝛴</w:t>
      </w:r>
      <w:r w:rsidR="0054148A" w:rsidRPr="00745F24">
        <w:rPr>
          <w:sz w:val="28"/>
          <w:szCs w:val="28"/>
          <w:lang w:val="en-US"/>
        </w:rPr>
        <w:t>(Demolition costs - income from material sales)/ (1+</w:t>
      </w:r>
      <w:r w:rsidR="0054148A" w:rsidRPr="001C0825">
        <w:rPr>
          <w:sz w:val="28"/>
          <w:szCs w:val="28"/>
          <w:lang w:val="en-US"/>
        </w:rPr>
        <w:t>r</w:t>
      </w:r>
      <w:r w:rsidR="0054148A" w:rsidRPr="00745F24">
        <w:rPr>
          <w:sz w:val="28"/>
          <w:szCs w:val="28"/>
          <w:lang w:val="en-US"/>
        </w:rPr>
        <w:t>)</w:t>
      </w:r>
      <w:r w:rsidR="0054148A" w:rsidRPr="001C0825">
        <w:rPr>
          <w:sz w:val="28"/>
          <w:szCs w:val="28"/>
          <w:vertAlign w:val="superscript"/>
          <w:lang w:val="en-US"/>
        </w:rPr>
        <w:t>n</w:t>
      </w:r>
      <w:r w:rsidR="0054148A" w:rsidRPr="00745F24">
        <w:rPr>
          <w:sz w:val="28"/>
          <w:szCs w:val="28"/>
          <w:lang w:val="en-US"/>
        </w:rPr>
        <w:t>,</w:t>
      </w:r>
    </w:p>
    <w:p w:rsidR="0054148A" w:rsidRPr="00745F24" w:rsidRDefault="0054148A" w:rsidP="0054148A">
      <w:pPr>
        <w:spacing w:after="0" w:line="240" w:lineRule="auto"/>
        <w:ind w:firstLine="567"/>
        <w:jc w:val="both"/>
        <w:rPr>
          <w:rFonts w:ascii="Times New Roman" w:eastAsia="Times New Roman" w:hAnsi="Times New Roman" w:cs="Times New Roman"/>
          <w:sz w:val="28"/>
          <w:szCs w:val="28"/>
          <w:lang w:val="en-US" w:eastAsia="ru-RU"/>
        </w:rPr>
      </w:pPr>
      <w:proofErr w:type="gramStart"/>
      <w:r w:rsidRPr="00745F24">
        <w:rPr>
          <w:rFonts w:ascii="Times New Roman" w:eastAsia="Times New Roman" w:hAnsi="Times New Roman" w:cs="Times New Roman"/>
          <w:sz w:val="28"/>
          <w:szCs w:val="28"/>
          <w:lang w:val="en-US" w:eastAsia="ru-RU"/>
        </w:rPr>
        <w:t>where</w:t>
      </w:r>
      <w:proofErr w:type="gramEnd"/>
      <w:r w:rsidRPr="00745F24">
        <w:rPr>
          <w:rFonts w:ascii="Times New Roman" w:eastAsia="Times New Roman" w:hAnsi="Times New Roman" w:cs="Times New Roman"/>
          <w:sz w:val="28"/>
          <w:szCs w:val="28"/>
          <w:lang w:val="en-US" w:eastAsia="ru-RU"/>
        </w:rPr>
        <w:t xml:space="preserve"> r is the discount rate and n is the planned life of the building.</w:t>
      </w:r>
    </w:p>
    <w:p w:rsidR="0054148A" w:rsidRPr="00745F24" w:rsidRDefault="0054148A" w:rsidP="0054148A">
      <w:pPr>
        <w:spacing w:after="0" w:line="240" w:lineRule="auto"/>
        <w:ind w:firstLine="567"/>
        <w:jc w:val="both"/>
        <w:rPr>
          <w:rFonts w:ascii="Times New Roman" w:hAnsi="Times New Roman" w:cs="Times New Roman"/>
          <w:sz w:val="28"/>
          <w:szCs w:val="28"/>
          <w:lang w:val="en-US"/>
        </w:rPr>
      </w:pPr>
      <w:bookmarkStart w:id="2" w:name="_Hlk54882311"/>
      <w:r w:rsidRPr="00745F24">
        <w:rPr>
          <w:rFonts w:ascii="Times New Roman" w:hAnsi="Times New Roman" w:cs="Times New Roman"/>
          <w:sz w:val="28"/>
          <w:szCs w:val="28"/>
          <w:lang w:val="en-US"/>
        </w:rPr>
        <w:t>Among the factors that contribute to the achievement of improved performance are:</w:t>
      </w:r>
    </w:p>
    <w:p w:rsidR="0054148A" w:rsidRPr="00745F24" w:rsidRDefault="0054148A" w:rsidP="0054148A">
      <w:pPr>
        <w:spacing w:after="0" w:line="240" w:lineRule="auto"/>
        <w:ind w:firstLine="567"/>
        <w:jc w:val="both"/>
        <w:rPr>
          <w:rFonts w:ascii="Times New Roman" w:hAnsi="Times New Roman" w:cs="Times New Roman"/>
          <w:sz w:val="28"/>
          <w:szCs w:val="28"/>
          <w:lang w:val="en-US"/>
        </w:rPr>
      </w:pPr>
      <w:r w:rsidRPr="00745F24">
        <w:rPr>
          <w:rFonts w:ascii="Times New Roman" w:hAnsi="Times New Roman" w:cs="Times New Roman"/>
          <w:sz w:val="28"/>
          <w:szCs w:val="28"/>
          <w:lang w:val="en-US"/>
        </w:rPr>
        <w:t>- lower discount rate,</w:t>
      </w:r>
    </w:p>
    <w:p w:rsidR="0054148A" w:rsidRPr="00745F24" w:rsidRDefault="0054148A" w:rsidP="0054148A">
      <w:pPr>
        <w:spacing w:after="0" w:line="240" w:lineRule="auto"/>
        <w:ind w:firstLine="567"/>
        <w:jc w:val="both"/>
        <w:rPr>
          <w:rFonts w:ascii="Times New Roman" w:hAnsi="Times New Roman" w:cs="Times New Roman"/>
          <w:sz w:val="28"/>
          <w:szCs w:val="28"/>
          <w:lang w:val="en-US"/>
        </w:rPr>
      </w:pPr>
      <w:r w:rsidRPr="00745F24">
        <w:rPr>
          <w:rFonts w:ascii="Times New Roman" w:hAnsi="Times New Roman" w:cs="Times New Roman"/>
          <w:sz w:val="28"/>
          <w:szCs w:val="28"/>
          <w:lang w:val="en-US"/>
        </w:rPr>
        <w:t>- increase in energy prices,</w:t>
      </w:r>
    </w:p>
    <w:p w:rsidR="0054148A" w:rsidRPr="00745F24" w:rsidRDefault="0054148A" w:rsidP="0054148A">
      <w:pPr>
        <w:spacing w:after="0" w:line="240" w:lineRule="auto"/>
        <w:ind w:firstLine="567"/>
        <w:jc w:val="both"/>
        <w:rPr>
          <w:rFonts w:ascii="Times New Roman" w:hAnsi="Times New Roman" w:cs="Times New Roman"/>
          <w:sz w:val="28"/>
          <w:szCs w:val="28"/>
          <w:lang w:val="en-US"/>
        </w:rPr>
      </w:pPr>
      <w:r w:rsidRPr="00745F24">
        <w:rPr>
          <w:rFonts w:ascii="Times New Roman" w:hAnsi="Times New Roman" w:cs="Times New Roman"/>
          <w:sz w:val="28"/>
          <w:szCs w:val="28"/>
          <w:lang w:val="en-US"/>
        </w:rPr>
        <w:t>- reduction of investment costs (or finding the optimal solution).</w:t>
      </w:r>
    </w:p>
    <w:p w:rsidR="0054148A" w:rsidRPr="00745F24" w:rsidRDefault="0054148A" w:rsidP="0054148A">
      <w:pPr>
        <w:spacing w:after="0" w:line="240" w:lineRule="auto"/>
        <w:ind w:firstLine="567"/>
        <w:jc w:val="both"/>
        <w:rPr>
          <w:rFonts w:ascii="Times New Roman" w:hAnsi="Times New Roman" w:cs="Times New Roman"/>
          <w:sz w:val="28"/>
          <w:szCs w:val="28"/>
          <w:lang w:val="en-US"/>
        </w:rPr>
      </w:pPr>
      <w:r w:rsidRPr="00745F24">
        <w:rPr>
          <w:rFonts w:ascii="Times New Roman" w:hAnsi="Times New Roman" w:cs="Times New Roman"/>
          <w:sz w:val="28"/>
          <w:szCs w:val="28"/>
          <w:lang w:val="en-US"/>
        </w:rPr>
        <w:t>The second parameter compares the annual operating costs of a building with an analogue or reference building. Annual operating costs per m2 is the average cost of ownership and operating costs per square meter and includes costs for energy, water and other utilities, building maintenance and repairs.</w:t>
      </w:r>
    </w:p>
    <w:p w:rsidR="0054148A" w:rsidRPr="00745F24" w:rsidRDefault="0054148A" w:rsidP="0054148A">
      <w:pPr>
        <w:spacing w:after="0" w:line="240" w:lineRule="auto"/>
        <w:ind w:firstLine="567"/>
        <w:jc w:val="both"/>
        <w:rPr>
          <w:rFonts w:ascii="Times New Roman" w:hAnsi="Times New Roman" w:cs="Times New Roman"/>
          <w:sz w:val="28"/>
          <w:szCs w:val="28"/>
          <w:lang w:val="en-US"/>
        </w:rPr>
      </w:pPr>
      <w:r w:rsidRPr="00745F24">
        <w:rPr>
          <w:rFonts w:ascii="Times New Roman" w:hAnsi="Times New Roman" w:cs="Times New Roman"/>
          <w:sz w:val="28"/>
          <w:szCs w:val="28"/>
          <w:lang w:val="en-US"/>
        </w:rPr>
        <w:lastRenderedPageBreak/>
        <w:t>The third parameter shows in what terms the energy efficiency project pays off, considering the savings in operating, maintenance and low resource consumption of the building.</w:t>
      </w:r>
    </w:p>
    <w:p w:rsidR="0054148A" w:rsidRPr="00745F24" w:rsidRDefault="0054148A" w:rsidP="0054148A">
      <w:pPr>
        <w:spacing w:after="0" w:line="240" w:lineRule="auto"/>
        <w:ind w:firstLine="567"/>
        <w:jc w:val="both"/>
        <w:rPr>
          <w:rFonts w:ascii="Times New Roman" w:hAnsi="Times New Roman" w:cs="Times New Roman"/>
          <w:sz w:val="28"/>
          <w:szCs w:val="28"/>
          <w:lang w:val="en-US"/>
        </w:rPr>
      </w:pPr>
      <w:r w:rsidRPr="00745F24">
        <w:rPr>
          <w:rFonts w:ascii="Times New Roman" w:hAnsi="Times New Roman" w:cs="Times New Roman"/>
          <w:sz w:val="28"/>
          <w:szCs w:val="28"/>
          <w:lang w:val="en-US"/>
        </w:rPr>
        <w:t>The rating model is based on the developed matrices for choosing alternative options for energy-saving technologies for different types of residential and public buildings, considering the best practices technologies.</w:t>
      </w:r>
    </w:p>
    <w:bookmarkEnd w:id="2"/>
    <w:p w:rsidR="0054148A" w:rsidRPr="00745F24" w:rsidRDefault="0054148A" w:rsidP="0054148A">
      <w:pPr>
        <w:spacing w:after="0" w:line="240" w:lineRule="auto"/>
        <w:ind w:firstLine="567"/>
        <w:jc w:val="both"/>
        <w:rPr>
          <w:rFonts w:ascii="Times New Roman" w:hAnsi="Times New Roman" w:cs="Times New Roman"/>
          <w:sz w:val="28"/>
          <w:szCs w:val="28"/>
          <w:lang w:val="en-US"/>
        </w:rPr>
      </w:pPr>
      <w:r w:rsidRPr="00745F24">
        <w:rPr>
          <w:rFonts w:ascii="Times New Roman" w:hAnsi="Times New Roman" w:cs="Times New Roman"/>
          <w:sz w:val="28"/>
          <w:szCs w:val="28"/>
          <w:lang w:val="en-US"/>
        </w:rPr>
        <w:t>The calculation parameters are shown in Table 7.</w:t>
      </w:r>
    </w:p>
    <w:p w:rsidR="00063E29" w:rsidRPr="0054148A" w:rsidRDefault="00063E29" w:rsidP="006601BA">
      <w:pPr>
        <w:spacing w:after="0" w:line="240" w:lineRule="auto"/>
        <w:ind w:firstLine="567"/>
        <w:jc w:val="both"/>
        <w:rPr>
          <w:rFonts w:ascii="Times New Roman" w:hAnsi="Times New Roman" w:cs="Times New Roman"/>
          <w:sz w:val="28"/>
          <w:szCs w:val="28"/>
          <w:lang w:val="en-US"/>
        </w:rPr>
      </w:pPr>
    </w:p>
    <w:p w:rsidR="0054148A" w:rsidRPr="00745F24" w:rsidRDefault="0054148A" w:rsidP="0054148A">
      <w:pPr>
        <w:spacing w:after="0" w:line="240" w:lineRule="auto"/>
        <w:jc w:val="both"/>
        <w:rPr>
          <w:rFonts w:ascii="Times New Roman" w:hAnsi="Times New Roman" w:cs="Times New Roman"/>
          <w:sz w:val="28"/>
          <w:szCs w:val="28"/>
          <w:lang w:val="en-US"/>
        </w:rPr>
      </w:pPr>
      <w:r w:rsidRPr="00745F24">
        <w:rPr>
          <w:rFonts w:ascii="Times New Roman" w:hAnsi="Times New Roman" w:cs="Times New Roman"/>
          <w:sz w:val="28"/>
          <w:szCs w:val="28"/>
          <w:lang w:val="en-US"/>
        </w:rPr>
        <w:t>Table 7 - Calculations for the economic efficiency of the building</w:t>
      </w:r>
    </w:p>
    <w:tbl>
      <w:tblPr>
        <w:tblW w:w="4891" w:type="pct"/>
        <w:tblInd w:w="108" w:type="dxa"/>
        <w:tblLayout w:type="fixed"/>
        <w:tblLook w:val="04A0"/>
      </w:tblPr>
      <w:tblGrid>
        <w:gridCol w:w="1985"/>
        <w:gridCol w:w="4980"/>
        <w:gridCol w:w="2668"/>
      </w:tblGrid>
      <w:tr w:rsidR="0054148A" w:rsidRPr="006601BA" w:rsidTr="00925A31">
        <w:tc>
          <w:tcPr>
            <w:tcW w:w="3615" w:type="pct"/>
            <w:gridSpan w:val="2"/>
            <w:tcBorders>
              <w:top w:val="single" w:sz="4" w:space="0" w:color="auto"/>
              <w:left w:val="single" w:sz="4" w:space="0" w:color="auto"/>
              <w:bottom w:val="single" w:sz="4" w:space="0" w:color="auto"/>
              <w:right w:val="single" w:sz="4" w:space="0" w:color="auto"/>
            </w:tcBorders>
            <w:hideMark/>
          </w:tcPr>
          <w:p w:rsidR="0054148A" w:rsidRPr="00E305AB" w:rsidRDefault="0054148A" w:rsidP="00925A31">
            <w:pPr>
              <w:spacing w:after="0" w:line="240" w:lineRule="auto"/>
              <w:jc w:val="center"/>
              <w:rPr>
                <w:rFonts w:ascii="Times New Roman" w:hAnsi="Times New Roman" w:cs="Times New Roman"/>
                <w:sz w:val="24"/>
                <w:szCs w:val="28"/>
              </w:rPr>
            </w:pPr>
            <w:r w:rsidRPr="00535DAF">
              <w:rPr>
                <w:rFonts w:ascii="Times New Roman" w:hAnsi="Times New Roman" w:cs="Times New Roman"/>
                <w:sz w:val="24"/>
                <w:szCs w:val="28"/>
              </w:rPr>
              <w:t>Economic efficiency</w:t>
            </w:r>
          </w:p>
        </w:tc>
        <w:tc>
          <w:tcPr>
            <w:tcW w:w="1385" w:type="pct"/>
            <w:tcBorders>
              <w:top w:val="single" w:sz="4" w:space="0" w:color="auto"/>
              <w:left w:val="single" w:sz="4" w:space="0" w:color="auto"/>
              <w:bottom w:val="single" w:sz="4" w:space="0" w:color="auto"/>
              <w:right w:val="single" w:sz="4" w:space="0" w:color="auto"/>
            </w:tcBorders>
          </w:tcPr>
          <w:p w:rsidR="0054148A" w:rsidRPr="00E305AB" w:rsidRDefault="0054148A" w:rsidP="00925A31">
            <w:pPr>
              <w:spacing w:after="0" w:line="240" w:lineRule="auto"/>
              <w:jc w:val="center"/>
              <w:rPr>
                <w:rFonts w:ascii="Times New Roman" w:hAnsi="Times New Roman" w:cs="Times New Roman"/>
                <w:sz w:val="24"/>
                <w:szCs w:val="28"/>
              </w:rPr>
            </w:pPr>
            <w:r w:rsidRPr="0054148A">
              <w:rPr>
                <w:rFonts w:ascii="Times New Roman" w:hAnsi="Times New Roman" w:cs="Times New Roman"/>
                <w:sz w:val="24"/>
                <w:szCs w:val="28"/>
                <w:lang w:val="en-US"/>
              </w:rPr>
              <w:t>Points</w:t>
            </w:r>
          </w:p>
        </w:tc>
      </w:tr>
      <w:tr w:rsidR="0054148A" w:rsidRPr="00442EB4" w:rsidTr="00925A31">
        <w:tc>
          <w:tcPr>
            <w:tcW w:w="1030" w:type="pct"/>
            <w:tcBorders>
              <w:top w:val="single" w:sz="4" w:space="0" w:color="auto"/>
              <w:left w:val="single" w:sz="4" w:space="0" w:color="auto"/>
              <w:bottom w:val="single" w:sz="4" w:space="0" w:color="auto"/>
              <w:right w:val="single" w:sz="4" w:space="0" w:color="auto"/>
            </w:tcBorders>
            <w:hideMark/>
          </w:tcPr>
          <w:p w:rsidR="0054148A" w:rsidRPr="00745F24" w:rsidRDefault="0054148A" w:rsidP="00925A31">
            <w:pPr>
              <w:spacing w:after="0" w:line="240" w:lineRule="auto"/>
              <w:jc w:val="both"/>
              <w:rPr>
                <w:rFonts w:ascii="Times New Roman" w:hAnsi="Times New Roman" w:cs="Times New Roman"/>
                <w:sz w:val="24"/>
                <w:szCs w:val="28"/>
                <w:lang w:val="en-US"/>
              </w:rPr>
            </w:pPr>
            <w:r w:rsidRPr="00745F24">
              <w:rPr>
                <w:rFonts w:ascii="Times New Roman" w:hAnsi="Times New Roman" w:cs="Times New Roman"/>
                <w:sz w:val="24"/>
                <w:szCs w:val="28"/>
                <w:lang w:val="en-US"/>
              </w:rPr>
              <w:t>Building life cycle cost per m</w:t>
            </w:r>
            <w:r w:rsidRPr="00A42468">
              <w:rPr>
                <w:rFonts w:ascii="Times New Roman" w:hAnsi="Times New Roman" w:cs="Times New Roman"/>
                <w:sz w:val="24"/>
                <w:szCs w:val="28"/>
                <w:vertAlign w:val="superscript"/>
                <w:lang w:val="en-US"/>
              </w:rPr>
              <w:t>2</w:t>
            </w:r>
            <w:r w:rsidRPr="00745F24">
              <w:rPr>
                <w:rFonts w:ascii="Times New Roman" w:hAnsi="Times New Roman" w:cs="Times New Roman"/>
                <w:sz w:val="24"/>
                <w:szCs w:val="28"/>
                <w:lang w:val="en-US"/>
              </w:rPr>
              <w:t xml:space="preserve"> building at </w:t>
            </w:r>
            <w:r w:rsidRPr="00E305AB">
              <w:rPr>
                <w:rFonts w:ascii="Times New Roman" w:hAnsi="Times New Roman" w:cs="Times New Roman"/>
                <w:sz w:val="24"/>
                <w:szCs w:val="28"/>
                <w:lang w:val="en-US"/>
              </w:rPr>
              <w:t>NPV</w:t>
            </w:r>
            <w:r w:rsidRPr="00745F24">
              <w:rPr>
                <w:rFonts w:ascii="Times New Roman" w:hAnsi="Times New Roman" w:cs="Times New Roman"/>
                <w:sz w:val="24"/>
                <w:szCs w:val="28"/>
                <w:lang w:val="en-US"/>
              </w:rPr>
              <w:t>&gt;0</w:t>
            </w:r>
          </w:p>
        </w:tc>
        <w:tc>
          <w:tcPr>
            <w:tcW w:w="2585" w:type="pct"/>
            <w:tcBorders>
              <w:top w:val="single" w:sz="4" w:space="0" w:color="auto"/>
              <w:left w:val="single" w:sz="4" w:space="0" w:color="auto"/>
              <w:bottom w:val="single" w:sz="4" w:space="0" w:color="auto"/>
              <w:right w:val="single" w:sz="4" w:space="0" w:color="auto"/>
            </w:tcBorders>
            <w:hideMark/>
          </w:tcPr>
          <w:p w:rsidR="0054148A" w:rsidRPr="00745F24" w:rsidRDefault="0054148A" w:rsidP="00925A31">
            <w:pPr>
              <w:spacing w:after="0" w:line="240" w:lineRule="auto"/>
              <w:jc w:val="both"/>
              <w:rPr>
                <w:rFonts w:ascii="Times New Roman" w:hAnsi="Times New Roman" w:cs="Times New Roman"/>
                <w:sz w:val="24"/>
                <w:szCs w:val="28"/>
                <w:lang w:val="en-US"/>
              </w:rPr>
            </w:pPr>
            <w:r w:rsidRPr="00745F24">
              <w:rPr>
                <w:rFonts w:ascii="Times New Roman" w:hAnsi="Times New Roman" w:cs="Times New Roman"/>
                <w:sz w:val="24"/>
                <w:szCs w:val="28"/>
                <w:lang w:val="en-US"/>
              </w:rPr>
              <w:t>The total discounted cost of ownership, operation, repair and disposal of a building or a complex of buildings over a period of time for a residential building to the corresponding value for an analogue or reference object</w:t>
            </w:r>
          </w:p>
        </w:tc>
        <w:tc>
          <w:tcPr>
            <w:tcW w:w="1385" w:type="pct"/>
            <w:tcBorders>
              <w:top w:val="single" w:sz="4" w:space="0" w:color="auto"/>
              <w:left w:val="single" w:sz="4" w:space="0" w:color="auto"/>
              <w:bottom w:val="single" w:sz="4" w:space="0" w:color="auto"/>
              <w:right w:val="single" w:sz="4" w:space="0" w:color="auto"/>
            </w:tcBorders>
          </w:tcPr>
          <w:p w:rsidR="0054148A" w:rsidRPr="00745F24" w:rsidRDefault="0054148A" w:rsidP="00925A31">
            <w:pPr>
              <w:spacing w:after="0" w:line="240" w:lineRule="auto"/>
              <w:rPr>
                <w:rFonts w:ascii="Times New Roman" w:hAnsi="Times New Roman" w:cs="Times New Roman"/>
                <w:sz w:val="24"/>
                <w:szCs w:val="28"/>
                <w:lang w:val="en-US"/>
              </w:rPr>
            </w:pPr>
            <w:r w:rsidRPr="00745F24">
              <w:rPr>
                <w:rFonts w:ascii="Times New Roman" w:hAnsi="Times New Roman" w:cs="Times New Roman"/>
                <w:sz w:val="24"/>
                <w:szCs w:val="28"/>
                <w:lang w:val="en-US"/>
              </w:rPr>
              <w:t>20 at a lower cost, 10 at a comparable amount, and 0 at a higher cost</w:t>
            </w:r>
          </w:p>
        </w:tc>
      </w:tr>
      <w:tr w:rsidR="0054148A" w:rsidRPr="00442EB4" w:rsidTr="00925A31">
        <w:tc>
          <w:tcPr>
            <w:tcW w:w="1030" w:type="pct"/>
            <w:tcBorders>
              <w:top w:val="single" w:sz="4" w:space="0" w:color="auto"/>
              <w:left w:val="single" w:sz="4" w:space="0" w:color="auto"/>
              <w:bottom w:val="single" w:sz="4" w:space="0" w:color="auto"/>
              <w:right w:val="single" w:sz="4" w:space="0" w:color="auto"/>
            </w:tcBorders>
            <w:hideMark/>
          </w:tcPr>
          <w:p w:rsidR="0054148A" w:rsidRPr="00745F24" w:rsidRDefault="0054148A" w:rsidP="00925A31">
            <w:pPr>
              <w:spacing w:after="0" w:line="240" w:lineRule="auto"/>
              <w:jc w:val="both"/>
              <w:rPr>
                <w:rFonts w:ascii="Times New Roman" w:hAnsi="Times New Roman" w:cs="Times New Roman"/>
                <w:sz w:val="24"/>
                <w:szCs w:val="28"/>
                <w:lang w:val="en-US"/>
              </w:rPr>
            </w:pPr>
            <w:r w:rsidRPr="00745F24">
              <w:rPr>
                <w:rFonts w:ascii="Times New Roman" w:hAnsi="Times New Roman" w:cs="Times New Roman"/>
                <w:sz w:val="24"/>
                <w:szCs w:val="28"/>
                <w:lang w:val="en-US"/>
              </w:rPr>
              <w:t>Annual operating costs per m</w:t>
            </w:r>
            <w:r w:rsidRPr="00A42468">
              <w:rPr>
                <w:rFonts w:ascii="Times New Roman" w:hAnsi="Times New Roman" w:cs="Times New Roman"/>
                <w:sz w:val="24"/>
                <w:szCs w:val="28"/>
                <w:vertAlign w:val="superscript"/>
                <w:lang w:val="en-US"/>
              </w:rPr>
              <w:t>2</w:t>
            </w:r>
            <w:r w:rsidRPr="00745F24">
              <w:rPr>
                <w:rFonts w:ascii="Times New Roman" w:hAnsi="Times New Roman" w:cs="Times New Roman"/>
                <w:sz w:val="24"/>
                <w:szCs w:val="28"/>
                <w:lang w:val="en-US"/>
              </w:rPr>
              <w:t xml:space="preserve"> building</w:t>
            </w:r>
          </w:p>
        </w:tc>
        <w:tc>
          <w:tcPr>
            <w:tcW w:w="2585" w:type="pct"/>
            <w:tcBorders>
              <w:top w:val="single" w:sz="4" w:space="0" w:color="auto"/>
              <w:left w:val="single" w:sz="4" w:space="0" w:color="auto"/>
              <w:bottom w:val="single" w:sz="4" w:space="0" w:color="auto"/>
              <w:right w:val="single" w:sz="4" w:space="0" w:color="auto"/>
            </w:tcBorders>
            <w:hideMark/>
          </w:tcPr>
          <w:p w:rsidR="0054148A" w:rsidRPr="00745F24" w:rsidRDefault="0054148A" w:rsidP="00925A31">
            <w:pPr>
              <w:spacing w:after="0" w:line="240" w:lineRule="auto"/>
              <w:jc w:val="both"/>
              <w:rPr>
                <w:rFonts w:ascii="Times New Roman" w:hAnsi="Times New Roman" w:cs="Times New Roman"/>
                <w:sz w:val="24"/>
                <w:szCs w:val="28"/>
                <w:lang w:val="en-US"/>
              </w:rPr>
            </w:pPr>
            <w:r w:rsidRPr="00745F24">
              <w:rPr>
                <w:rFonts w:ascii="Times New Roman" w:hAnsi="Times New Roman" w:cs="Times New Roman"/>
                <w:sz w:val="24"/>
                <w:szCs w:val="28"/>
                <w:lang w:val="en-US"/>
              </w:rPr>
              <w:t>The ratio of the average annual cost of operating costs for a residential building (energy, water, maintenance, repairs) to the costs of an analogue or standard object</w:t>
            </w:r>
          </w:p>
        </w:tc>
        <w:tc>
          <w:tcPr>
            <w:tcW w:w="1385" w:type="pct"/>
            <w:tcBorders>
              <w:top w:val="single" w:sz="4" w:space="0" w:color="auto"/>
              <w:left w:val="single" w:sz="4" w:space="0" w:color="auto"/>
              <w:bottom w:val="single" w:sz="4" w:space="0" w:color="auto"/>
              <w:right w:val="single" w:sz="4" w:space="0" w:color="auto"/>
            </w:tcBorders>
          </w:tcPr>
          <w:p w:rsidR="0054148A" w:rsidRPr="00745F24" w:rsidRDefault="0054148A" w:rsidP="00925A31">
            <w:pPr>
              <w:spacing w:after="0" w:line="240" w:lineRule="auto"/>
              <w:rPr>
                <w:rFonts w:ascii="Times New Roman" w:hAnsi="Times New Roman" w:cs="Times New Roman"/>
                <w:sz w:val="24"/>
                <w:szCs w:val="28"/>
                <w:lang w:val="en-US"/>
              </w:rPr>
            </w:pPr>
            <w:r w:rsidRPr="00745F24">
              <w:rPr>
                <w:rFonts w:ascii="Times New Roman" w:hAnsi="Times New Roman" w:cs="Times New Roman"/>
                <w:sz w:val="24"/>
                <w:szCs w:val="28"/>
                <w:lang w:val="en-US"/>
              </w:rPr>
              <w:t>6 for less cost, 3 for equality or 0 for exceeding</w:t>
            </w:r>
          </w:p>
        </w:tc>
      </w:tr>
      <w:tr w:rsidR="0054148A" w:rsidRPr="00442EB4" w:rsidTr="00925A31">
        <w:tc>
          <w:tcPr>
            <w:tcW w:w="1030" w:type="pct"/>
            <w:tcBorders>
              <w:top w:val="single" w:sz="4" w:space="0" w:color="auto"/>
              <w:left w:val="single" w:sz="4" w:space="0" w:color="auto"/>
              <w:bottom w:val="single" w:sz="4" w:space="0" w:color="auto"/>
              <w:right w:val="single" w:sz="4" w:space="0" w:color="auto"/>
            </w:tcBorders>
            <w:hideMark/>
          </w:tcPr>
          <w:p w:rsidR="0054148A" w:rsidRPr="00E305AB" w:rsidRDefault="0054148A" w:rsidP="00925A31">
            <w:pPr>
              <w:spacing w:after="0" w:line="240" w:lineRule="auto"/>
              <w:jc w:val="both"/>
              <w:rPr>
                <w:rFonts w:ascii="Times New Roman" w:hAnsi="Times New Roman" w:cs="Times New Roman"/>
                <w:sz w:val="24"/>
                <w:szCs w:val="28"/>
              </w:rPr>
            </w:pPr>
            <w:r w:rsidRPr="00535DAF">
              <w:rPr>
                <w:rFonts w:ascii="Times New Roman" w:hAnsi="Times New Roman" w:cs="Times New Roman"/>
                <w:sz w:val="24"/>
                <w:szCs w:val="28"/>
              </w:rPr>
              <w:t>Payback period</w:t>
            </w:r>
          </w:p>
        </w:tc>
        <w:tc>
          <w:tcPr>
            <w:tcW w:w="2585" w:type="pct"/>
            <w:tcBorders>
              <w:top w:val="single" w:sz="4" w:space="0" w:color="auto"/>
              <w:left w:val="single" w:sz="4" w:space="0" w:color="auto"/>
              <w:bottom w:val="single" w:sz="4" w:space="0" w:color="auto"/>
              <w:right w:val="single" w:sz="4" w:space="0" w:color="auto"/>
            </w:tcBorders>
            <w:hideMark/>
          </w:tcPr>
          <w:p w:rsidR="0054148A" w:rsidRPr="00745F24" w:rsidRDefault="0054148A" w:rsidP="00925A31">
            <w:pPr>
              <w:spacing w:after="0" w:line="240" w:lineRule="auto"/>
              <w:jc w:val="both"/>
              <w:rPr>
                <w:rFonts w:ascii="Times New Roman" w:hAnsi="Times New Roman" w:cs="Times New Roman"/>
                <w:sz w:val="24"/>
                <w:szCs w:val="28"/>
                <w:lang w:val="en-US"/>
              </w:rPr>
            </w:pPr>
            <w:r w:rsidRPr="00745F24">
              <w:rPr>
                <w:rFonts w:ascii="Times New Roman" w:hAnsi="Times New Roman" w:cs="Times New Roman"/>
                <w:sz w:val="24"/>
                <w:szCs w:val="28"/>
                <w:lang w:val="en-US"/>
              </w:rPr>
              <w:t>Comparison of the payback period in relation to an analogue object or a reference</w:t>
            </w:r>
          </w:p>
        </w:tc>
        <w:tc>
          <w:tcPr>
            <w:tcW w:w="1385" w:type="pct"/>
            <w:tcBorders>
              <w:top w:val="single" w:sz="4" w:space="0" w:color="auto"/>
              <w:left w:val="single" w:sz="4" w:space="0" w:color="auto"/>
              <w:bottom w:val="single" w:sz="4" w:space="0" w:color="auto"/>
              <w:right w:val="single" w:sz="4" w:space="0" w:color="auto"/>
            </w:tcBorders>
          </w:tcPr>
          <w:p w:rsidR="0054148A" w:rsidRPr="00745F24" w:rsidRDefault="0054148A" w:rsidP="00925A31">
            <w:pPr>
              <w:spacing w:after="0" w:line="240" w:lineRule="auto"/>
              <w:rPr>
                <w:rFonts w:ascii="Times New Roman" w:hAnsi="Times New Roman" w:cs="Times New Roman"/>
                <w:sz w:val="24"/>
                <w:szCs w:val="28"/>
                <w:lang w:val="en-US"/>
              </w:rPr>
            </w:pPr>
            <w:r w:rsidRPr="00745F24">
              <w:rPr>
                <w:rFonts w:ascii="Times New Roman" w:hAnsi="Times New Roman" w:cs="Times New Roman"/>
                <w:sz w:val="24"/>
                <w:szCs w:val="28"/>
                <w:lang w:val="en-US"/>
              </w:rPr>
              <w:t>6 for a shorter payback period, 3 for equality and 0 for exceeding</w:t>
            </w:r>
          </w:p>
        </w:tc>
      </w:tr>
      <w:tr w:rsidR="0054148A" w:rsidRPr="00442EB4" w:rsidTr="00925A31">
        <w:tc>
          <w:tcPr>
            <w:tcW w:w="5000" w:type="pct"/>
            <w:gridSpan w:val="3"/>
            <w:tcBorders>
              <w:top w:val="single" w:sz="4" w:space="0" w:color="auto"/>
              <w:left w:val="single" w:sz="4" w:space="0" w:color="auto"/>
              <w:bottom w:val="single" w:sz="4" w:space="0" w:color="auto"/>
              <w:right w:val="single" w:sz="4" w:space="0" w:color="auto"/>
            </w:tcBorders>
            <w:hideMark/>
          </w:tcPr>
          <w:p w:rsidR="0054148A" w:rsidRPr="00745F24" w:rsidRDefault="0054148A" w:rsidP="00925A31">
            <w:pPr>
              <w:spacing w:after="0" w:line="240" w:lineRule="auto"/>
              <w:ind w:firstLine="567"/>
              <w:rPr>
                <w:rFonts w:ascii="Times New Roman" w:hAnsi="Times New Roman" w:cs="Times New Roman"/>
                <w:sz w:val="24"/>
                <w:szCs w:val="28"/>
                <w:lang w:val="en-US"/>
              </w:rPr>
            </w:pPr>
            <w:r w:rsidRPr="00745F24">
              <w:rPr>
                <w:rFonts w:ascii="Times New Roman" w:hAnsi="Times New Roman" w:cs="Times New Roman"/>
                <w:sz w:val="24"/>
                <w:szCs w:val="28"/>
                <w:lang w:val="en-US"/>
              </w:rPr>
              <w:t>Note - compiled by the authors based on [9-22]</w:t>
            </w:r>
          </w:p>
        </w:tc>
      </w:tr>
    </w:tbl>
    <w:p w:rsidR="0054148A" w:rsidRPr="00745F24" w:rsidRDefault="0054148A" w:rsidP="0054148A">
      <w:pPr>
        <w:autoSpaceDE w:val="0"/>
        <w:autoSpaceDN w:val="0"/>
        <w:adjustRightInd w:val="0"/>
        <w:spacing w:after="0" w:line="240" w:lineRule="auto"/>
        <w:ind w:firstLine="567"/>
        <w:jc w:val="both"/>
        <w:rPr>
          <w:rFonts w:ascii="Times New Roman" w:hAnsi="Times New Roman" w:cs="Times New Roman"/>
          <w:sz w:val="28"/>
          <w:szCs w:val="28"/>
          <w:lang w:val="en-US"/>
        </w:rPr>
      </w:pPr>
    </w:p>
    <w:p w:rsidR="0054148A" w:rsidRPr="00745F24" w:rsidRDefault="0054148A" w:rsidP="0054148A">
      <w:pPr>
        <w:tabs>
          <w:tab w:val="left" w:pos="2460"/>
        </w:tabs>
        <w:spacing w:after="0" w:line="240" w:lineRule="auto"/>
        <w:ind w:firstLine="567"/>
        <w:jc w:val="both"/>
        <w:rPr>
          <w:rFonts w:ascii="Times New Roman" w:hAnsi="Times New Roman" w:cs="Times New Roman"/>
          <w:sz w:val="28"/>
          <w:szCs w:val="28"/>
          <w:lang w:val="en-US"/>
        </w:rPr>
      </w:pPr>
      <w:r w:rsidRPr="00745F24">
        <w:rPr>
          <w:rFonts w:ascii="Times New Roman" w:hAnsi="Times New Roman" w:cs="Times New Roman"/>
          <w:sz w:val="28"/>
          <w:szCs w:val="28"/>
          <w:lang w:val="en-US"/>
        </w:rPr>
        <w:t xml:space="preserve">The choice of the best option in terms of the life cycle cost indicator provides for a multivariate analysis of a large number of possible technologies, types of equipment, engineering networks and systems. When determining, it is important to apply the so-called </w:t>
      </w:r>
      <w:r w:rsidRPr="00A42468">
        <w:rPr>
          <w:rFonts w:ascii="Times New Roman" w:hAnsi="Times New Roman" w:cs="Times New Roman"/>
          <w:sz w:val="28"/>
          <w:szCs w:val="28"/>
          <w:lang w:val="en-US"/>
        </w:rPr>
        <w:t>«</w:t>
      </w:r>
      <w:r w:rsidRPr="00745F24">
        <w:rPr>
          <w:rFonts w:ascii="Times New Roman" w:hAnsi="Times New Roman" w:cs="Times New Roman"/>
          <w:sz w:val="28"/>
          <w:szCs w:val="28"/>
          <w:lang w:val="en-US"/>
        </w:rPr>
        <w:t>Trias Energetica</w:t>
      </w:r>
      <w:r w:rsidRPr="00A42468">
        <w:rPr>
          <w:rFonts w:ascii="Times New Roman" w:hAnsi="Times New Roman" w:cs="Times New Roman"/>
          <w:sz w:val="28"/>
          <w:szCs w:val="28"/>
          <w:lang w:val="en-US"/>
        </w:rPr>
        <w:t>»</w:t>
      </w:r>
      <w:r w:rsidRPr="00745F24">
        <w:rPr>
          <w:rFonts w:ascii="Times New Roman" w:hAnsi="Times New Roman" w:cs="Times New Roman"/>
          <w:sz w:val="28"/>
          <w:szCs w:val="28"/>
          <w:lang w:val="en-US"/>
        </w:rPr>
        <w:t xml:space="preserve"> principle, which is based on the following three-step approach:</w:t>
      </w:r>
    </w:p>
    <w:p w:rsidR="0054148A" w:rsidRPr="00745F24" w:rsidRDefault="0054148A" w:rsidP="0054148A">
      <w:pPr>
        <w:tabs>
          <w:tab w:val="left" w:pos="2460"/>
        </w:tabs>
        <w:spacing w:after="0" w:line="240" w:lineRule="auto"/>
        <w:ind w:firstLine="567"/>
        <w:jc w:val="both"/>
        <w:rPr>
          <w:rFonts w:ascii="Times New Roman" w:hAnsi="Times New Roman" w:cs="Times New Roman"/>
          <w:sz w:val="28"/>
          <w:szCs w:val="28"/>
          <w:lang w:val="en-US"/>
        </w:rPr>
      </w:pPr>
      <w:r w:rsidRPr="00745F24">
        <w:rPr>
          <w:rFonts w:ascii="Times New Roman" w:hAnsi="Times New Roman" w:cs="Times New Roman"/>
          <w:sz w:val="28"/>
          <w:szCs w:val="28"/>
          <w:lang w:val="en-US"/>
        </w:rPr>
        <w:t>1) Reduce energy demand by avoiding waste and implementing energy saving measures;</w:t>
      </w:r>
    </w:p>
    <w:p w:rsidR="0054148A" w:rsidRPr="00745F24" w:rsidRDefault="0054148A" w:rsidP="0054148A">
      <w:pPr>
        <w:tabs>
          <w:tab w:val="left" w:pos="2460"/>
        </w:tabs>
        <w:spacing w:after="0" w:line="240" w:lineRule="auto"/>
        <w:ind w:firstLine="567"/>
        <w:jc w:val="both"/>
        <w:rPr>
          <w:rFonts w:ascii="Times New Roman" w:hAnsi="Times New Roman" w:cs="Times New Roman"/>
          <w:sz w:val="28"/>
          <w:szCs w:val="28"/>
          <w:lang w:val="en-US"/>
        </w:rPr>
      </w:pPr>
      <w:r w:rsidRPr="00745F24">
        <w:rPr>
          <w:rFonts w:ascii="Times New Roman" w:hAnsi="Times New Roman" w:cs="Times New Roman"/>
          <w:sz w:val="28"/>
          <w:szCs w:val="28"/>
          <w:lang w:val="en-US"/>
        </w:rPr>
        <w:t>2) Use sustainable energy sources such as wind, sun, water and land;</w:t>
      </w:r>
    </w:p>
    <w:p w:rsidR="0054148A" w:rsidRPr="00745F24" w:rsidRDefault="0054148A" w:rsidP="0054148A">
      <w:pPr>
        <w:tabs>
          <w:tab w:val="left" w:pos="2460"/>
        </w:tabs>
        <w:spacing w:after="0" w:line="240" w:lineRule="auto"/>
        <w:ind w:firstLine="567"/>
        <w:jc w:val="both"/>
        <w:rPr>
          <w:rFonts w:ascii="Times New Roman" w:hAnsi="Times New Roman" w:cs="Times New Roman"/>
          <w:sz w:val="28"/>
          <w:lang w:val="en-US"/>
        </w:rPr>
      </w:pPr>
      <w:r w:rsidRPr="00745F24">
        <w:rPr>
          <w:rFonts w:ascii="Times New Roman" w:hAnsi="Times New Roman" w:cs="Times New Roman"/>
          <w:sz w:val="28"/>
          <w:szCs w:val="28"/>
          <w:lang w:val="en-US"/>
        </w:rPr>
        <w:t>3) Use the energy of fossil fuels as efficiently as possible and only if there are no sustainable energy sources [9-19].</w:t>
      </w:r>
    </w:p>
    <w:p w:rsidR="002E57BC" w:rsidRDefault="002E57BC" w:rsidP="0029349E">
      <w:pPr>
        <w:tabs>
          <w:tab w:val="left" w:pos="2460"/>
        </w:tabs>
        <w:spacing w:after="0" w:line="240" w:lineRule="auto"/>
        <w:ind w:firstLine="567"/>
        <w:jc w:val="both"/>
        <w:rPr>
          <w:rFonts w:ascii="Times New Roman" w:hAnsi="Times New Roman" w:cs="Times New Roman"/>
          <w:sz w:val="28"/>
          <w:lang w:val="en-US"/>
        </w:rPr>
      </w:pPr>
    </w:p>
    <w:p w:rsidR="0054148A" w:rsidRDefault="0054148A" w:rsidP="0029349E">
      <w:pPr>
        <w:tabs>
          <w:tab w:val="left" w:pos="2460"/>
        </w:tabs>
        <w:spacing w:after="0" w:line="240" w:lineRule="auto"/>
        <w:ind w:firstLine="567"/>
        <w:jc w:val="both"/>
        <w:rPr>
          <w:rFonts w:ascii="Times New Roman" w:hAnsi="Times New Roman" w:cs="Times New Roman"/>
          <w:sz w:val="28"/>
          <w:lang w:val="en-US"/>
        </w:rPr>
      </w:pPr>
    </w:p>
    <w:p w:rsidR="0054148A" w:rsidRDefault="0054148A" w:rsidP="0029349E">
      <w:pPr>
        <w:tabs>
          <w:tab w:val="left" w:pos="2460"/>
        </w:tabs>
        <w:spacing w:after="0" w:line="240" w:lineRule="auto"/>
        <w:ind w:firstLine="567"/>
        <w:jc w:val="both"/>
        <w:rPr>
          <w:rFonts w:ascii="Times New Roman" w:hAnsi="Times New Roman" w:cs="Times New Roman"/>
          <w:sz w:val="28"/>
          <w:lang w:val="en-US"/>
        </w:rPr>
      </w:pPr>
    </w:p>
    <w:p w:rsidR="0054148A" w:rsidRDefault="0054148A" w:rsidP="0029349E">
      <w:pPr>
        <w:tabs>
          <w:tab w:val="left" w:pos="2460"/>
        </w:tabs>
        <w:spacing w:after="0" w:line="240" w:lineRule="auto"/>
        <w:ind w:firstLine="567"/>
        <w:jc w:val="both"/>
        <w:rPr>
          <w:rFonts w:ascii="Times New Roman" w:hAnsi="Times New Roman" w:cs="Times New Roman"/>
          <w:sz w:val="28"/>
          <w:lang w:val="en-US"/>
        </w:rPr>
      </w:pPr>
    </w:p>
    <w:p w:rsidR="0054148A" w:rsidRDefault="0054148A" w:rsidP="0029349E">
      <w:pPr>
        <w:tabs>
          <w:tab w:val="left" w:pos="2460"/>
        </w:tabs>
        <w:spacing w:after="0" w:line="240" w:lineRule="auto"/>
        <w:ind w:firstLine="567"/>
        <w:jc w:val="both"/>
        <w:rPr>
          <w:rFonts w:ascii="Times New Roman" w:hAnsi="Times New Roman" w:cs="Times New Roman"/>
          <w:sz w:val="28"/>
          <w:lang w:val="en-US"/>
        </w:rPr>
      </w:pPr>
    </w:p>
    <w:p w:rsidR="0054148A" w:rsidRDefault="0054148A" w:rsidP="0029349E">
      <w:pPr>
        <w:tabs>
          <w:tab w:val="left" w:pos="2460"/>
        </w:tabs>
        <w:spacing w:after="0" w:line="240" w:lineRule="auto"/>
        <w:ind w:firstLine="567"/>
        <w:jc w:val="both"/>
        <w:rPr>
          <w:rFonts w:ascii="Times New Roman" w:hAnsi="Times New Roman" w:cs="Times New Roman"/>
          <w:sz w:val="28"/>
          <w:lang w:val="en-US"/>
        </w:rPr>
      </w:pPr>
    </w:p>
    <w:p w:rsidR="0054148A" w:rsidRDefault="0054148A" w:rsidP="0029349E">
      <w:pPr>
        <w:tabs>
          <w:tab w:val="left" w:pos="2460"/>
        </w:tabs>
        <w:spacing w:after="0" w:line="240" w:lineRule="auto"/>
        <w:ind w:firstLine="567"/>
        <w:jc w:val="both"/>
        <w:rPr>
          <w:rFonts w:ascii="Times New Roman" w:hAnsi="Times New Roman" w:cs="Times New Roman"/>
          <w:sz w:val="28"/>
          <w:lang w:val="en-US"/>
        </w:rPr>
      </w:pPr>
    </w:p>
    <w:p w:rsidR="0054148A" w:rsidRDefault="0054148A" w:rsidP="0029349E">
      <w:pPr>
        <w:tabs>
          <w:tab w:val="left" w:pos="2460"/>
        </w:tabs>
        <w:spacing w:after="0" w:line="240" w:lineRule="auto"/>
        <w:ind w:firstLine="567"/>
        <w:jc w:val="both"/>
        <w:rPr>
          <w:rFonts w:ascii="Times New Roman" w:hAnsi="Times New Roman" w:cs="Times New Roman"/>
          <w:sz w:val="28"/>
          <w:lang w:val="en-US"/>
        </w:rPr>
      </w:pPr>
    </w:p>
    <w:p w:rsidR="0054148A" w:rsidRDefault="0054148A" w:rsidP="0029349E">
      <w:pPr>
        <w:tabs>
          <w:tab w:val="left" w:pos="2460"/>
        </w:tabs>
        <w:spacing w:after="0" w:line="240" w:lineRule="auto"/>
        <w:ind w:firstLine="567"/>
        <w:jc w:val="both"/>
        <w:rPr>
          <w:rFonts w:ascii="Times New Roman" w:hAnsi="Times New Roman" w:cs="Times New Roman"/>
          <w:sz w:val="28"/>
          <w:lang w:val="en-US"/>
        </w:rPr>
      </w:pPr>
    </w:p>
    <w:p w:rsidR="0054148A" w:rsidRDefault="0054148A" w:rsidP="0029349E">
      <w:pPr>
        <w:tabs>
          <w:tab w:val="left" w:pos="2460"/>
        </w:tabs>
        <w:spacing w:after="0" w:line="240" w:lineRule="auto"/>
        <w:ind w:firstLine="567"/>
        <w:jc w:val="both"/>
        <w:rPr>
          <w:rFonts w:ascii="Times New Roman" w:hAnsi="Times New Roman" w:cs="Times New Roman"/>
          <w:sz w:val="28"/>
          <w:lang w:val="en-US"/>
        </w:rPr>
      </w:pPr>
    </w:p>
    <w:p w:rsidR="0054148A" w:rsidRDefault="0054148A" w:rsidP="0029349E">
      <w:pPr>
        <w:tabs>
          <w:tab w:val="left" w:pos="2460"/>
        </w:tabs>
        <w:spacing w:after="0" w:line="240" w:lineRule="auto"/>
        <w:ind w:firstLine="567"/>
        <w:jc w:val="both"/>
        <w:rPr>
          <w:rFonts w:ascii="Times New Roman" w:hAnsi="Times New Roman" w:cs="Times New Roman"/>
          <w:sz w:val="28"/>
          <w:lang w:val="en-US"/>
        </w:rPr>
      </w:pPr>
    </w:p>
    <w:p w:rsidR="0054148A" w:rsidRPr="00342FDE" w:rsidRDefault="0054148A" w:rsidP="0029349E">
      <w:pPr>
        <w:tabs>
          <w:tab w:val="left" w:pos="2460"/>
        </w:tabs>
        <w:spacing w:after="0" w:line="240" w:lineRule="auto"/>
        <w:ind w:firstLine="567"/>
        <w:jc w:val="both"/>
        <w:rPr>
          <w:rFonts w:ascii="Times New Roman" w:hAnsi="Times New Roman" w:cs="Times New Roman"/>
          <w:sz w:val="28"/>
          <w:lang w:val="en-US"/>
        </w:rPr>
      </w:pPr>
    </w:p>
    <w:p w:rsidR="00342FDE" w:rsidRPr="00342FDE" w:rsidRDefault="00342FDE" w:rsidP="0029349E">
      <w:pPr>
        <w:tabs>
          <w:tab w:val="left" w:pos="2460"/>
        </w:tabs>
        <w:spacing w:after="0" w:line="240" w:lineRule="auto"/>
        <w:ind w:firstLine="567"/>
        <w:jc w:val="both"/>
        <w:rPr>
          <w:rFonts w:ascii="Times New Roman" w:hAnsi="Times New Roman" w:cs="Times New Roman"/>
          <w:sz w:val="28"/>
          <w:lang w:val="en-US"/>
        </w:rPr>
      </w:pPr>
    </w:p>
    <w:p w:rsidR="0029349E" w:rsidRPr="0039269C" w:rsidRDefault="00EA796B" w:rsidP="00E362F8">
      <w:pPr>
        <w:pStyle w:val="Default"/>
        <w:ind w:firstLine="567"/>
        <w:jc w:val="both"/>
        <w:rPr>
          <w:rFonts w:ascii="Times New Roman" w:hAnsi="Times New Roman" w:cs="Times New Roman"/>
          <w:b/>
          <w:sz w:val="28"/>
          <w:szCs w:val="28"/>
          <w:lang w:val="en-US"/>
        </w:rPr>
      </w:pPr>
      <w:bookmarkStart w:id="3" w:name="_Hlk54704123"/>
      <w:r w:rsidRPr="0039269C">
        <w:rPr>
          <w:rFonts w:ascii="Times New Roman" w:hAnsi="Times New Roman" w:cs="Times New Roman"/>
          <w:b/>
          <w:sz w:val="28"/>
          <w:szCs w:val="28"/>
          <w:lang w:val="en-US"/>
        </w:rPr>
        <w:lastRenderedPageBreak/>
        <w:t>3</w:t>
      </w:r>
      <w:r w:rsidR="0029349E" w:rsidRPr="0039269C">
        <w:rPr>
          <w:rFonts w:ascii="Times New Roman" w:hAnsi="Times New Roman" w:cs="Times New Roman"/>
          <w:b/>
          <w:sz w:val="28"/>
          <w:szCs w:val="28"/>
          <w:lang w:val="en-US"/>
        </w:rPr>
        <w:t xml:space="preserve"> </w:t>
      </w:r>
      <w:r w:rsidR="00342FDE" w:rsidRPr="0039269C">
        <w:rPr>
          <w:rFonts w:ascii="Times New Roman" w:hAnsi="Times New Roman" w:cs="Times New Roman"/>
          <w:b/>
          <w:sz w:val="28"/>
          <w:szCs w:val="28"/>
          <w:lang w:val="en-US"/>
        </w:rPr>
        <w:t>I</w:t>
      </w:r>
      <w:r w:rsidR="0039269C" w:rsidRPr="0039269C">
        <w:rPr>
          <w:rFonts w:ascii="Times New Roman" w:hAnsi="Times New Roman" w:cs="Times New Roman"/>
          <w:b/>
          <w:sz w:val="28"/>
          <w:szCs w:val="28"/>
          <w:lang w:val="en-US"/>
        </w:rPr>
        <w:t>nvestment opportunities of energy efficiency projects</w:t>
      </w:r>
    </w:p>
    <w:bookmarkEnd w:id="3"/>
    <w:p w:rsidR="0029349E" w:rsidRPr="00342FDE" w:rsidRDefault="0029349E" w:rsidP="0029349E">
      <w:pPr>
        <w:pStyle w:val="Default"/>
        <w:ind w:firstLine="567"/>
        <w:jc w:val="both"/>
        <w:rPr>
          <w:rFonts w:ascii="Times New Roman" w:hAnsi="Times New Roman" w:cs="Times New Roman"/>
          <w:sz w:val="28"/>
          <w:szCs w:val="28"/>
          <w:lang w:val="en-US"/>
        </w:rPr>
      </w:pPr>
    </w:p>
    <w:p w:rsidR="00342FDE" w:rsidRPr="005E1EA1" w:rsidRDefault="00342FDE" w:rsidP="00342FDE">
      <w:pPr>
        <w:tabs>
          <w:tab w:val="left" w:pos="567"/>
        </w:tabs>
        <w:spacing w:after="0" w:line="240" w:lineRule="auto"/>
        <w:ind w:firstLine="567"/>
        <w:jc w:val="both"/>
        <w:rPr>
          <w:rFonts w:ascii="Times New Roman" w:eastAsia="Times New Roman" w:hAnsi="Times New Roman" w:cs="Times New Roman"/>
          <w:color w:val="000000" w:themeColor="text1"/>
          <w:sz w:val="28"/>
          <w:szCs w:val="28"/>
          <w:lang w:val="en-US" w:eastAsia="ru-RU"/>
        </w:rPr>
      </w:pPr>
      <w:r w:rsidRPr="005E1EA1">
        <w:rPr>
          <w:rFonts w:ascii="Times New Roman" w:eastAsia="Times New Roman" w:hAnsi="Times New Roman" w:cs="Times New Roman"/>
          <w:color w:val="000000" w:themeColor="text1"/>
          <w:sz w:val="28"/>
          <w:szCs w:val="28"/>
          <w:lang w:val="en-US" w:eastAsia="ru-RU"/>
        </w:rPr>
        <w:t>Increasing investment in energy efficiency requires the country to take an integrated approach to overcoming existing barriers. As a rule, only the simultaneous adoption of measures at the regulatory, economic, financial and socio-political levels ensures the successful creation and subsequent improvement of conditions for the activities of national and international investors to improve energy efficiency in a particular country.</w:t>
      </w:r>
    </w:p>
    <w:p w:rsidR="00342FDE" w:rsidRPr="002D46D4" w:rsidRDefault="00342FDE" w:rsidP="00342FDE">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Let's move on to</w:t>
      </w:r>
      <w:r w:rsidRPr="007F28D0">
        <w:rPr>
          <w:rFonts w:ascii="Times New Roman" w:hAnsi="Times New Roman" w:cs="Times New Roman"/>
          <w:sz w:val="28"/>
          <w:szCs w:val="28"/>
          <w:lang w:val="en-US"/>
        </w:rPr>
        <w:t xml:space="preserve"> considering the main traditional financial instruments for measures to reduce energy co</w:t>
      </w:r>
      <w:r>
        <w:rPr>
          <w:rFonts w:ascii="Times New Roman" w:hAnsi="Times New Roman" w:cs="Times New Roman"/>
          <w:sz w:val="28"/>
          <w:szCs w:val="28"/>
          <w:lang w:val="en-US"/>
        </w:rPr>
        <w:t>nsumption. First of all, price setting</w:t>
      </w:r>
      <w:r w:rsidRPr="007F28D0">
        <w:rPr>
          <w:rFonts w:ascii="Times New Roman" w:hAnsi="Times New Roman" w:cs="Times New Roman"/>
          <w:sz w:val="28"/>
          <w:szCs w:val="28"/>
          <w:lang w:val="en-US"/>
        </w:rPr>
        <w:t xml:space="preserve"> is the main stimulating factor in attracting financial investments in energy saving, since prices and tariffs for energy resources have a decisive influence on the use of these resources for heating prem</w:t>
      </w:r>
      <w:r>
        <w:rPr>
          <w:rFonts w:ascii="Times New Roman" w:hAnsi="Times New Roman" w:cs="Times New Roman"/>
          <w:sz w:val="28"/>
          <w:szCs w:val="28"/>
          <w:lang w:val="en-US"/>
        </w:rPr>
        <w:t>ises and heating water. Moreover, they</w:t>
      </w:r>
      <w:r w:rsidRPr="007F28D0">
        <w:rPr>
          <w:rFonts w:ascii="Times New Roman" w:hAnsi="Times New Roman" w:cs="Times New Roman"/>
          <w:sz w:val="28"/>
          <w:szCs w:val="28"/>
          <w:lang w:val="en-US"/>
        </w:rPr>
        <w:t xml:space="preserve"> directly affect the choice of energy resources, </w:t>
      </w:r>
      <w:r>
        <w:rPr>
          <w:rFonts w:ascii="Times New Roman" w:hAnsi="Times New Roman" w:cs="Times New Roman"/>
          <w:sz w:val="28"/>
          <w:szCs w:val="28"/>
          <w:lang w:val="en-US"/>
        </w:rPr>
        <w:t xml:space="preserve">have an impact </w:t>
      </w:r>
      <w:r w:rsidRPr="007F28D0">
        <w:rPr>
          <w:rFonts w:ascii="Times New Roman" w:hAnsi="Times New Roman" w:cs="Times New Roman"/>
          <w:sz w:val="28"/>
          <w:szCs w:val="28"/>
          <w:lang w:val="en-US"/>
        </w:rPr>
        <w:t>on specific gravity of the electricity used for those needs for which it is possible to use alternative fuels for space heating and water heating. In all CIS countries, tariffs for energy resources are still below their cost of production, which negatively affects incentives to improve energy efficiency.</w:t>
      </w:r>
    </w:p>
    <w:p w:rsidR="00342FDE" w:rsidRDefault="00342FDE" w:rsidP="00342FDE">
      <w:pPr>
        <w:spacing w:after="0" w:line="240" w:lineRule="auto"/>
        <w:ind w:firstLine="567"/>
        <w:jc w:val="both"/>
        <w:rPr>
          <w:rFonts w:ascii="Times New Roman" w:hAnsi="Times New Roman" w:cs="Times New Roman"/>
          <w:bCs/>
          <w:color w:val="000000" w:themeColor="text1"/>
          <w:sz w:val="28"/>
          <w:szCs w:val="28"/>
          <w:lang w:val="en-US"/>
        </w:rPr>
      </w:pPr>
      <w:r w:rsidRPr="00831FBA">
        <w:rPr>
          <w:rFonts w:ascii="Times New Roman" w:hAnsi="Times New Roman" w:cs="Times New Roman"/>
          <w:bCs/>
          <w:color w:val="000000" w:themeColor="text1"/>
          <w:sz w:val="28"/>
          <w:szCs w:val="28"/>
          <w:lang w:val="en-US"/>
        </w:rPr>
        <w:t>The</w:t>
      </w:r>
      <w:r w:rsidRPr="0037672E">
        <w:rPr>
          <w:rFonts w:ascii="Times New Roman" w:hAnsi="Times New Roman" w:cs="Times New Roman"/>
          <w:bCs/>
          <w:color w:val="000000" w:themeColor="text1"/>
          <w:sz w:val="28"/>
          <w:szCs w:val="28"/>
          <w:lang w:val="en-US"/>
        </w:rPr>
        <w:t xml:space="preserve"> </w:t>
      </w:r>
      <w:r w:rsidRPr="00831FBA">
        <w:rPr>
          <w:rFonts w:ascii="Times New Roman" w:hAnsi="Times New Roman" w:cs="Times New Roman"/>
          <w:bCs/>
          <w:color w:val="000000" w:themeColor="text1"/>
          <w:sz w:val="28"/>
          <w:szCs w:val="28"/>
          <w:lang w:val="en-US"/>
        </w:rPr>
        <w:t>next</w:t>
      </w:r>
      <w:r w:rsidRPr="0037672E">
        <w:rPr>
          <w:rFonts w:ascii="Times New Roman" w:hAnsi="Times New Roman" w:cs="Times New Roman"/>
          <w:bCs/>
          <w:color w:val="000000" w:themeColor="text1"/>
          <w:sz w:val="28"/>
          <w:szCs w:val="28"/>
          <w:lang w:val="en-US"/>
        </w:rPr>
        <w:t xml:space="preserve"> </w:t>
      </w:r>
      <w:r w:rsidRPr="00831FBA">
        <w:rPr>
          <w:rFonts w:ascii="Times New Roman" w:hAnsi="Times New Roman" w:cs="Times New Roman"/>
          <w:bCs/>
          <w:color w:val="000000" w:themeColor="text1"/>
          <w:sz w:val="28"/>
          <w:szCs w:val="28"/>
          <w:lang w:val="en-US"/>
        </w:rPr>
        <w:t>important</w:t>
      </w:r>
      <w:r w:rsidRPr="0037672E">
        <w:rPr>
          <w:rFonts w:ascii="Times New Roman" w:hAnsi="Times New Roman" w:cs="Times New Roman"/>
          <w:bCs/>
          <w:color w:val="000000" w:themeColor="text1"/>
          <w:sz w:val="28"/>
          <w:szCs w:val="28"/>
          <w:lang w:val="en-US"/>
        </w:rPr>
        <w:t xml:space="preserve"> </w:t>
      </w:r>
      <w:r w:rsidRPr="00831FBA">
        <w:rPr>
          <w:rFonts w:ascii="Times New Roman" w:hAnsi="Times New Roman" w:cs="Times New Roman"/>
          <w:bCs/>
          <w:color w:val="000000" w:themeColor="text1"/>
          <w:sz w:val="28"/>
          <w:szCs w:val="28"/>
          <w:lang w:val="en-US"/>
        </w:rPr>
        <w:t>item</w:t>
      </w:r>
      <w:r w:rsidRPr="0037672E">
        <w:rPr>
          <w:rFonts w:ascii="Times New Roman" w:hAnsi="Times New Roman" w:cs="Times New Roman"/>
          <w:bCs/>
          <w:color w:val="000000" w:themeColor="text1"/>
          <w:sz w:val="28"/>
          <w:szCs w:val="28"/>
          <w:lang w:val="en-US"/>
        </w:rPr>
        <w:t xml:space="preserve"> </w:t>
      </w:r>
      <w:r>
        <w:rPr>
          <w:rFonts w:ascii="Times New Roman" w:hAnsi="Times New Roman" w:cs="Times New Roman"/>
          <w:bCs/>
          <w:color w:val="000000" w:themeColor="text1"/>
          <w:sz w:val="28"/>
          <w:szCs w:val="28"/>
          <w:lang w:val="en-US"/>
        </w:rPr>
        <w:t>of</w:t>
      </w:r>
      <w:r w:rsidRPr="0037672E">
        <w:rPr>
          <w:rFonts w:ascii="Times New Roman" w:hAnsi="Times New Roman" w:cs="Times New Roman"/>
          <w:bCs/>
          <w:color w:val="000000" w:themeColor="text1"/>
          <w:sz w:val="28"/>
          <w:szCs w:val="28"/>
          <w:lang w:val="en-US"/>
        </w:rPr>
        <w:t xml:space="preserve"> </w:t>
      </w:r>
      <w:r>
        <w:rPr>
          <w:rFonts w:ascii="Times New Roman" w:hAnsi="Times New Roman" w:cs="Times New Roman"/>
          <w:bCs/>
          <w:color w:val="000000" w:themeColor="text1"/>
          <w:sz w:val="28"/>
          <w:szCs w:val="28"/>
          <w:lang w:val="en-US"/>
        </w:rPr>
        <w:t>interest</w:t>
      </w:r>
      <w:r w:rsidRPr="0037672E">
        <w:rPr>
          <w:rFonts w:ascii="Times New Roman" w:hAnsi="Times New Roman" w:cs="Times New Roman"/>
          <w:bCs/>
          <w:color w:val="000000" w:themeColor="text1"/>
          <w:sz w:val="28"/>
          <w:szCs w:val="28"/>
          <w:lang w:val="en-US"/>
        </w:rPr>
        <w:t xml:space="preserve"> </w:t>
      </w:r>
      <w:r w:rsidRPr="00831FBA">
        <w:rPr>
          <w:rFonts w:ascii="Times New Roman" w:hAnsi="Times New Roman" w:cs="Times New Roman"/>
          <w:bCs/>
          <w:color w:val="000000" w:themeColor="text1"/>
          <w:sz w:val="28"/>
          <w:szCs w:val="28"/>
          <w:lang w:val="en-US"/>
        </w:rPr>
        <w:t>on</w:t>
      </w:r>
      <w:r w:rsidRPr="0037672E">
        <w:rPr>
          <w:rFonts w:ascii="Times New Roman" w:hAnsi="Times New Roman" w:cs="Times New Roman"/>
          <w:bCs/>
          <w:color w:val="000000" w:themeColor="text1"/>
          <w:sz w:val="28"/>
          <w:szCs w:val="28"/>
          <w:lang w:val="en-US"/>
        </w:rPr>
        <w:t xml:space="preserve"> </w:t>
      </w:r>
      <w:r w:rsidRPr="00831FBA">
        <w:rPr>
          <w:rFonts w:ascii="Times New Roman" w:hAnsi="Times New Roman" w:cs="Times New Roman"/>
          <w:bCs/>
          <w:color w:val="000000" w:themeColor="text1"/>
          <w:sz w:val="28"/>
          <w:szCs w:val="28"/>
          <w:lang w:val="en-US"/>
        </w:rPr>
        <w:t>energy</w:t>
      </w:r>
      <w:r w:rsidRPr="0037672E">
        <w:rPr>
          <w:rFonts w:ascii="Times New Roman" w:hAnsi="Times New Roman" w:cs="Times New Roman"/>
          <w:bCs/>
          <w:color w:val="000000" w:themeColor="text1"/>
          <w:sz w:val="28"/>
          <w:szCs w:val="28"/>
          <w:lang w:val="en-US"/>
        </w:rPr>
        <w:t xml:space="preserve"> </w:t>
      </w:r>
      <w:r w:rsidRPr="00831FBA">
        <w:rPr>
          <w:rFonts w:ascii="Times New Roman" w:hAnsi="Times New Roman" w:cs="Times New Roman"/>
          <w:bCs/>
          <w:color w:val="000000" w:themeColor="text1"/>
          <w:sz w:val="28"/>
          <w:szCs w:val="28"/>
          <w:lang w:val="en-US"/>
        </w:rPr>
        <w:t>efficiency</w:t>
      </w:r>
      <w:r w:rsidRPr="0037672E">
        <w:rPr>
          <w:rFonts w:ascii="Times New Roman" w:hAnsi="Times New Roman" w:cs="Times New Roman"/>
          <w:bCs/>
          <w:color w:val="000000" w:themeColor="text1"/>
          <w:sz w:val="28"/>
          <w:szCs w:val="28"/>
          <w:lang w:val="en-US"/>
        </w:rPr>
        <w:t xml:space="preserve"> </w:t>
      </w:r>
      <w:r w:rsidRPr="00831FBA">
        <w:rPr>
          <w:rFonts w:ascii="Times New Roman" w:hAnsi="Times New Roman" w:cs="Times New Roman"/>
          <w:bCs/>
          <w:color w:val="000000" w:themeColor="text1"/>
          <w:sz w:val="28"/>
          <w:szCs w:val="28"/>
          <w:lang w:val="en-US"/>
        </w:rPr>
        <w:t>is</w:t>
      </w:r>
      <w:r w:rsidRPr="0037672E">
        <w:rPr>
          <w:rFonts w:ascii="Times New Roman" w:hAnsi="Times New Roman" w:cs="Times New Roman"/>
          <w:bCs/>
          <w:color w:val="000000" w:themeColor="text1"/>
          <w:sz w:val="28"/>
          <w:szCs w:val="28"/>
          <w:lang w:val="en-US"/>
        </w:rPr>
        <w:t xml:space="preserve"> </w:t>
      </w:r>
      <w:r w:rsidRPr="00831FBA">
        <w:rPr>
          <w:rFonts w:ascii="Times New Roman" w:hAnsi="Times New Roman" w:cs="Times New Roman"/>
          <w:bCs/>
          <w:color w:val="000000" w:themeColor="text1"/>
          <w:sz w:val="28"/>
          <w:szCs w:val="28"/>
          <w:lang w:val="en-US"/>
        </w:rPr>
        <w:t>the</w:t>
      </w:r>
      <w:r w:rsidRPr="0037672E">
        <w:rPr>
          <w:rFonts w:ascii="Times New Roman" w:hAnsi="Times New Roman" w:cs="Times New Roman"/>
          <w:bCs/>
          <w:color w:val="000000" w:themeColor="text1"/>
          <w:sz w:val="28"/>
          <w:szCs w:val="28"/>
          <w:lang w:val="en-US"/>
        </w:rPr>
        <w:t xml:space="preserve"> </w:t>
      </w:r>
      <w:r w:rsidRPr="00831FBA">
        <w:rPr>
          <w:rFonts w:ascii="Times New Roman" w:hAnsi="Times New Roman" w:cs="Times New Roman"/>
          <w:bCs/>
          <w:color w:val="000000" w:themeColor="text1"/>
          <w:sz w:val="28"/>
          <w:szCs w:val="28"/>
          <w:lang w:val="en-US"/>
        </w:rPr>
        <w:t>policy</w:t>
      </w:r>
      <w:r w:rsidRPr="0037672E">
        <w:rPr>
          <w:rFonts w:ascii="Times New Roman" w:hAnsi="Times New Roman" w:cs="Times New Roman"/>
          <w:bCs/>
          <w:color w:val="000000" w:themeColor="text1"/>
          <w:sz w:val="28"/>
          <w:szCs w:val="28"/>
          <w:lang w:val="en-US"/>
        </w:rPr>
        <w:t xml:space="preserve"> </w:t>
      </w:r>
      <w:r w:rsidRPr="00831FBA">
        <w:rPr>
          <w:rFonts w:ascii="Times New Roman" w:hAnsi="Times New Roman" w:cs="Times New Roman"/>
          <w:bCs/>
          <w:color w:val="000000" w:themeColor="text1"/>
          <w:sz w:val="28"/>
          <w:szCs w:val="28"/>
          <w:lang w:val="en-US"/>
        </w:rPr>
        <w:t>for</w:t>
      </w:r>
      <w:r w:rsidRPr="0037672E">
        <w:rPr>
          <w:rFonts w:ascii="Times New Roman" w:hAnsi="Times New Roman" w:cs="Times New Roman"/>
          <w:bCs/>
          <w:color w:val="000000" w:themeColor="text1"/>
          <w:sz w:val="28"/>
          <w:szCs w:val="28"/>
          <w:lang w:val="en-US"/>
        </w:rPr>
        <w:t xml:space="preserve"> </w:t>
      </w:r>
      <w:r>
        <w:rPr>
          <w:rFonts w:ascii="Times New Roman" w:hAnsi="Times New Roman" w:cs="Times New Roman"/>
          <w:bCs/>
          <w:color w:val="000000" w:themeColor="text1"/>
          <w:sz w:val="28"/>
          <w:szCs w:val="28"/>
          <w:lang w:val="en-US"/>
        </w:rPr>
        <w:t>public</w:t>
      </w:r>
      <w:r w:rsidRPr="0037672E">
        <w:rPr>
          <w:rFonts w:ascii="Times New Roman" w:hAnsi="Times New Roman" w:cs="Times New Roman"/>
          <w:bCs/>
          <w:color w:val="000000" w:themeColor="text1"/>
          <w:sz w:val="28"/>
          <w:szCs w:val="28"/>
          <w:lang w:val="en-US"/>
        </w:rPr>
        <w:t xml:space="preserve"> </w:t>
      </w:r>
      <w:r>
        <w:rPr>
          <w:rFonts w:ascii="Times New Roman" w:hAnsi="Times New Roman" w:cs="Times New Roman"/>
          <w:bCs/>
          <w:color w:val="000000" w:themeColor="text1"/>
          <w:sz w:val="28"/>
          <w:szCs w:val="28"/>
          <w:lang w:val="en-US"/>
        </w:rPr>
        <w:t>utility</w:t>
      </w:r>
      <w:r w:rsidRPr="0037672E">
        <w:rPr>
          <w:rFonts w:ascii="Times New Roman" w:hAnsi="Times New Roman" w:cs="Times New Roman"/>
          <w:bCs/>
          <w:color w:val="000000" w:themeColor="text1"/>
          <w:sz w:val="28"/>
          <w:szCs w:val="28"/>
          <w:lang w:val="en-US"/>
        </w:rPr>
        <w:t xml:space="preserve"> </w:t>
      </w:r>
      <w:r>
        <w:rPr>
          <w:rFonts w:ascii="Times New Roman" w:hAnsi="Times New Roman" w:cs="Times New Roman"/>
          <w:bCs/>
          <w:color w:val="000000" w:themeColor="text1"/>
          <w:sz w:val="28"/>
          <w:szCs w:val="28"/>
          <w:lang w:val="en-US"/>
        </w:rPr>
        <w:t>companies</w:t>
      </w:r>
      <w:r w:rsidRPr="0037672E">
        <w:rPr>
          <w:rFonts w:ascii="Times New Roman" w:hAnsi="Times New Roman" w:cs="Times New Roman"/>
          <w:bCs/>
          <w:color w:val="000000" w:themeColor="text1"/>
          <w:sz w:val="28"/>
          <w:szCs w:val="28"/>
          <w:lang w:val="en-US"/>
        </w:rPr>
        <w:t xml:space="preserve">. </w:t>
      </w:r>
      <w:r w:rsidRPr="00831FBA">
        <w:rPr>
          <w:rFonts w:ascii="Times New Roman" w:hAnsi="Times New Roman" w:cs="Times New Roman"/>
          <w:bCs/>
          <w:color w:val="000000" w:themeColor="text1"/>
          <w:sz w:val="28"/>
          <w:szCs w:val="28"/>
          <w:lang w:val="en-US"/>
        </w:rPr>
        <w:t xml:space="preserve">A common measure here is cost-based tariff setting and reforms to increase subsidies for energy prices. </w:t>
      </w:r>
      <w:r w:rsidRPr="0037672E">
        <w:rPr>
          <w:rFonts w:ascii="Times New Roman" w:hAnsi="Times New Roman" w:cs="Times New Roman"/>
          <w:bCs/>
          <w:color w:val="000000" w:themeColor="text1"/>
          <w:sz w:val="28"/>
          <w:szCs w:val="28"/>
          <w:lang w:val="en-US"/>
        </w:rPr>
        <w:t>Changing the subsidy policy in the energy sector in order to stimulate the use of the most rational investments significantly reduces the burden on the country's budget and allows the released funds to be invested in more energy efficient alternatives, such as government energy efficiency programs, in all sectors of the economy.</w:t>
      </w:r>
    </w:p>
    <w:p w:rsidR="00342FDE" w:rsidRPr="00D248DE" w:rsidRDefault="00342FDE" w:rsidP="00342FDE">
      <w:pPr>
        <w:spacing w:after="0" w:line="240" w:lineRule="auto"/>
        <w:ind w:firstLine="567"/>
        <w:jc w:val="both"/>
        <w:rPr>
          <w:rFonts w:ascii="Times New Roman" w:hAnsi="Times New Roman" w:cs="Times New Roman"/>
          <w:sz w:val="28"/>
          <w:szCs w:val="28"/>
          <w:lang w:val="en-US"/>
        </w:rPr>
      </w:pPr>
      <w:r w:rsidRPr="00283029">
        <w:rPr>
          <w:rFonts w:ascii="Times New Roman" w:hAnsi="Times New Roman" w:cs="Times New Roman"/>
          <w:sz w:val="28"/>
          <w:szCs w:val="28"/>
          <w:lang w:val="en-US"/>
        </w:rPr>
        <w:t>The next most common financial instruments are government grants or government support programs designed to help private investors finance large projects or events that cannot receive sufficient funding from their own resources.</w:t>
      </w:r>
      <w:r>
        <w:rPr>
          <w:rFonts w:ascii="Times New Roman" w:hAnsi="Times New Roman" w:cs="Times New Roman"/>
          <w:sz w:val="28"/>
          <w:szCs w:val="28"/>
          <w:lang w:val="en-US"/>
        </w:rPr>
        <w:t xml:space="preserve"> </w:t>
      </w:r>
      <w:r w:rsidRPr="00283029">
        <w:rPr>
          <w:rFonts w:ascii="Times New Roman" w:hAnsi="Times New Roman" w:cs="Times New Roman"/>
          <w:sz w:val="28"/>
          <w:szCs w:val="28"/>
          <w:lang w:val="en-US"/>
        </w:rPr>
        <w:t>One of the i</w:t>
      </w:r>
      <w:r>
        <w:rPr>
          <w:rFonts w:ascii="Times New Roman" w:hAnsi="Times New Roman" w:cs="Times New Roman"/>
          <w:sz w:val="28"/>
          <w:szCs w:val="28"/>
          <w:lang w:val="en-US"/>
        </w:rPr>
        <w:t>nstruments of this direction is a program</w:t>
      </w:r>
      <w:r w:rsidRPr="00283029">
        <w:rPr>
          <w:rFonts w:ascii="Times New Roman" w:hAnsi="Times New Roman" w:cs="Times New Roman"/>
          <w:sz w:val="28"/>
          <w:szCs w:val="28"/>
          <w:lang w:val="en-US"/>
        </w:rPr>
        <w:t xml:space="preserve"> of direct support from the state, in which the share of subsidies from the budget should not reach the established maximum level of the total amount of developed energy efficiency measures. </w:t>
      </w:r>
      <w:r w:rsidRPr="006A57E1">
        <w:rPr>
          <w:rFonts w:ascii="Times New Roman" w:hAnsi="Times New Roman" w:cs="Times New Roman"/>
          <w:sz w:val="28"/>
          <w:szCs w:val="28"/>
          <w:lang w:val="en-US"/>
        </w:rPr>
        <w:t>An example of a dir</w:t>
      </w:r>
      <w:r>
        <w:rPr>
          <w:rFonts w:ascii="Times New Roman" w:hAnsi="Times New Roman" w:cs="Times New Roman"/>
          <w:sz w:val="28"/>
          <w:szCs w:val="28"/>
          <w:lang w:val="en-US"/>
        </w:rPr>
        <w:t>ect support program is one</w:t>
      </w:r>
      <w:r w:rsidRPr="006A57E1">
        <w:rPr>
          <w:rFonts w:ascii="Times New Roman" w:hAnsi="Times New Roman" w:cs="Times New Roman"/>
          <w:sz w:val="28"/>
          <w:szCs w:val="28"/>
          <w:lang w:val="en-US"/>
        </w:rPr>
        <w:t xml:space="preserve"> used in France, where an individual property owner has the right to apply to public authorities for a municipal grant for the renovation and energy efficiency of his permanent home (Energy Charter Secretariat, 2004). </w:t>
      </w:r>
      <w:r w:rsidRPr="00D248DE">
        <w:rPr>
          <w:rFonts w:ascii="Times New Roman" w:hAnsi="Times New Roman" w:cs="Times New Roman"/>
          <w:sz w:val="28"/>
          <w:szCs w:val="28"/>
          <w:lang w:val="en-US"/>
        </w:rPr>
        <w:t>[30]</w:t>
      </w:r>
    </w:p>
    <w:p w:rsidR="00342FDE" w:rsidRPr="0092408B" w:rsidRDefault="00342FDE" w:rsidP="00342FDE">
      <w:pPr>
        <w:spacing w:after="0" w:line="240" w:lineRule="auto"/>
        <w:ind w:firstLine="567"/>
        <w:jc w:val="both"/>
        <w:rPr>
          <w:rFonts w:ascii="Times New Roman" w:hAnsi="Times New Roman" w:cs="Times New Roman"/>
          <w:sz w:val="28"/>
          <w:szCs w:val="28"/>
          <w:lang w:val="en-US"/>
        </w:rPr>
      </w:pPr>
      <w:r w:rsidRPr="00A76952">
        <w:rPr>
          <w:rFonts w:ascii="Times New Roman" w:hAnsi="Times New Roman" w:cs="Times New Roman"/>
          <w:sz w:val="28"/>
          <w:szCs w:val="28"/>
          <w:lang w:val="en-US"/>
        </w:rPr>
        <w:t>Also, a widely used alternative to forms of financial support are government interest-free loans and grants, due to which there is an opportunity to pay interest on a loan.</w:t>
      </w:r>
      <w:r w:rsidRPr="00C93C16">
        <w:rPr>
          <w:rFonts w:ascii="Times New Roman" w:hAnsi="Times New Roman" w:cs="Times New Roman"/>
          <w:sz w:val="28"/>
          <w:szCs w:val="28"/>
          <w:lang w:val="en-US"/>
        </w:rPr>
        <w:t xml:space="preserve"> One of the most important areas in terms of financial aspects is tax incentives. </w:t>
      </w:r>
      <w:r w:rsidRPr="0092408B">
        <w:rPr>
          <w:rFonts w:ascii="Times New Roman" w:hAnsi="Times New Roman" w:cs="Times New Roman"/>
          <w:sz w:val="28"/>
          <w:szCs w:val="28"/>
          <w:lang w:val="en-US"/>
        </w:rPr>
        <w:t xml:space="preserve">In this regard, it is necessary to highlight six main fiscal aspects that are especially important for the issue under consideration: </w:t>
      </w:r>
    </w:p>
    <w:p w:rsidR="00342FDE" w:rsidRPr="0092408B" w:rsidRDefault="00342FDE" w:rsidP="00342FDE">
      <w:pPr>
        <w:spacing w:after="0" w:line="240" w:lineRule="auto"/>
        <w:ind w:firstLine="567"/>
        <w:jc w:val="both"/>
        <w:rPr>
          <w:rFonts w:ascii="Times New Roman" w:hAnsi="Times New Roman" w:cs="Times New Roman"/>
          <w:sz w:val="28"/>
          <w:szCs w:val="28"/>
          <w:lang w:val="en-US"/>
        </w:rPr>
      </w:pPr>
      <w:r w:rsidRPr="0092408B">
        <w:rPr>
          <w:rFonts w:ascii="Times New Roman" w:hAnsi="Times New Roman" w:cs="Times New Roman"/>
          <w:sz w:val="28"/>
          <w:szCs w:val="28"/>
          <w:lang w:val="en-US"/>
        </w:rPr>
        <w:t xml:space="preserve">1. specialized taxes for energy saving projects; </w:t>
      </w:r>
    </w:p>
    <w:p w:rsidR="00342FDE" w:rsidRPr="0092408B" w:rsidRDefault="00342FDE" w:rsidP="00342FDE">
      <w:pPr>
        <w:spacing w:after="0" w:line="240" w:lineRule="auto"/>
        <w:ind w:firstLine="567"/>
        <w:jc w:val="both"/>
        <w:rPr>
          <w:rFonts w:ascii="Times New Roman" w:hAnsi="Times New Roman" w:cs="Times New Roman"/>
          <w:sz w:val="28"/>
          <w:szCs w:val="28"/>
          <w:lang w:val="en-US"/>
        </w:rPr>
      </w:pPr>
      <w:r w:rsidRPr="0092408B">
        <w:rPr>
          <w:rFonts w:ascii="Times New Roman" w:hAnsi="Times New Roman" w:cs="Times New Roman"/>
          <w:sz w:val="28"/>
          <w:szCs w:val="28"/>
          <w:lang w:val="en-US"/>
        </w:rPr>
        <w:t>2. application of tax incentives to energy efficiency project</w:t>
      </w:r>
      <w:r>
        <w:rPr>
          <w:rFonts w:ascii="Times New Roman" w:hAnsi="Times New Roman" w:cs="Times New Roman"/>
          <w:sz w:val="28"/>
          <w:szCs w:val="28"/>
          <w:lang w:val="en-US"/>
        </w:rPr>
        <w:t>s</w:t>
      </w:r>
      <w:r w:rsidRPr="0092408B">
        <w:rPr>
          <w:rFonts w:ascii="Times New Roman" w:hAnsi="Times New Roman" w:cs="Times New Roman"/>
          <w:sz w:val="28"/>
          <w:szCs w:val="28"/>
          <w:lang w:val="en-US"/>
        </w:rPr>
        <w:t xml:space="preserve">; </w:t>
      </w:r>
    </w:p>
    <w:p w:rsidR="00342FDE" w:rsidRPr="0092408B" w:rsidRDefault="00342FDE" w:rsidP="00342FDE">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3.</w:t>
      </w:r>
      <w:r w:rsidRPr="0092408B">
        <w:rPr>
          <w:rFonts w:ascii="Times New Roman" w:hAnsi="Times New Roman" w:cs="Times New Roman"/>
          <w:sz w:val="28"/>
          <w:szCs w:val="28"/>
          <w:lang w:val="en-US"/>
        </w:rPr>
        <w:t xml:space="preserve"> reduction of capital gains tax after the implementation of energy saving measures;</w:t>
      </w:r>
    </w:p>
    <w:p w:rsidR="00342FDE" w:rsidRPr="00E61849" w:rsidRDefault="00342FDE" w:rsidP="00342FDE">
      <w:pPr>
        <w:spacing w:after="0" w:line="240" w:lineRule="auto"/>
        <w:ind w:firstLine="567"/>
        <w:jc w:val="both"/>
        <w:rPr>
          <w:rFonts w:ascii="Times New Roman" w:hAnsi="Times New Roman" w:cs="Times New Roman"/>
          <w:sz w:val="28"/>
          <w:szCs w:val="28"/>
          <w:lang w:val="en-US"/>
        </w:rPr>
      </w:pPr>
      <w:r w:rsidRPr="00E61849">
        <w:rPr>
          <w:rFonts w:ascii="Times New Roman" w:hAnsi="Times New Roman" w:cs="Times New Roman"/>
          <w:sz w:val="28"/>
          <w:szCs w:val="28"/>
          <w:lang w:val="en-US"/>
        </w:rPr>
        <w:t>4.</w:t>
      </w:r>
      <w:r w:rsidRPr="00E61849">
        <w:rPr>
          <w:lang w:val="en-US"/>
        </w:rPr>
        <w:t xml:space="preserve">  </w:t>
      </w:r>
      <w:r w:rsidRPr="00E61849">
        <w:rPr>
          <w:rFonts w:ascii="Times New Roman" w:hAnsi="Times New Roman" w:cs="Times New Roman"/>
          <w:sz w:val="28"/>
          <w:szCs w:val="28"/>
          <w:lang w:val="en-US"/>
        </w:rPr>
        <w:t>reduction in property tax;</w:t>
      </w:r>
    </w:p>
    <w:p w:rsidR="00342FDE" w:rsidRPr="00E61849" w:rsidRDefault="00342FDE" w:rsidP="00342FDE">
      <w:pPr>
        <w:spacing w:after="0" w:line="240" w:lineRule="auto"/>
        <w:ind w:firstLine="567"/>
        <w:jc w:val="both"/>
        <w:rPr>
          <w:rFonts w:ascii="Times New Roman" w:hAnsi="Times New Roman" w:cs="Times New Roman"/>
          <w:sz w:val="28"/>
          <w:szCs w:val="28"/>
          <w:lang w:val="en-US"/>
        </w:rPr>
      </w:pPr>
      <w:r w:rsidRPr="00E61849">
        <w:rPr>
          <w:rFonts w:ascii="Times New Roman" w:hAnsi="Times New Roman" w:cs="Times New Roman"/>
          <w:sz w:val="28"/>
          <w:szCs w:val="28"/>
          <w:lang w:val="en-US"/>
        </w:rPr>
        <w:t xml:space="preserve">5. reduction of value added tax; </w:t>
      </w:r>
    </w:p>
    <w:p w:rsidR="00342FDE" w:rsidRPr="00E61849" w:rsidRDefault="00342FDE" w:rsidP="00342FDE">
      <w:pPr>
        <w:spacing w:after="0" w:line="240" w:lineRule="auto"/>
        <w:ind w:firstLine="567"/>
        <w:jc w:val="both"/>
        <w:rPr>
          <w:rFonts w:ascii="Times New Roman" w:hAnsi="Times New Roman" w:cs="Times New Roman"/>
          <w:sz w:val="28"/>
          <w:szCs w:val="28"/>
          <w:lang w:val="en-US"/>
        </w:rPr>
      </w:pPr>
      <w:r w:rsidRPr="00E61849">
        <w:rPr>
          <w:rFonts w:ascii="Times New Roman" w:hAnsi="Times New Roman" w:cs="Times New Roman"/>
          <w:sz w:val="28"/>
          <w:szCs w:val="28"/>
          <w:lang w:val="en-US"/>
        </w:rPr>
        <w:lastRenderedPageBreak/>
        <w:t xml:space="preserve">6. allowance for accelerated depreciation or arbitrary depreciation of fixed assets. </w:t>
      </w:r>
    </w:p>
    <w:p w:rsidR="00342FDE" w:rsidRPr="007E39AE" w:rsidRDefault="00342FDE" w:rsidP="00342FDE">
      <w:pPr>
        <w:autoSpaceDE w:val="0"/>
        <w:autoSpaceDN w:val="0"/>
        <w:adjustRightInd w:val="0"/>
        <w:spacing w:after="0" w:line="240" w:lineRule="auto"/>
        <w:ind w:firstLine="567"/>
        <w:jc w:val="both"/>
        <w:rPr>
          <w:rFonts w:ascii="Times New Roman" w:hAnsi="Times New Roman" w:cs="Times New Roman"/>
          <w:sz w:val="28"/>
          <w:szCs w:val="28"/>
          <w:lang w:val="en-US"/>
        </w:rPr>
      </w:pPr>
      <w:r w:rsidRPr="00FE42FB">
        <w:rPr>
          <w:rFonts w:ascii="Times New Roman" w:hAnsi="Times New Roman" w:cs="Times New Roman"/>
          <w:sz w:val="28"/>
          <w:szCs w:val="28"/>
          <w:lang w:val="en-US"/>
        </w:rPr>
        <w:t>One of the promising areas is the development of volunt</w:t>
      </w:r>
      <w:r>
        <w:rPr>
          <w:rFonts w:ascii="Times New Roman" w:hAnsi="Times New Roman" w:cs="Times New Roman"/>
          <w:sz w:val="28"/>
          <w:szCs w:val="28"/>
          <w:lang w:val="en-US"/>
        </w:rPr>
        <w:t>ary agreements between the public and the private sector</w:t>
      </w:r>
      <w:r w:rsidRPr="00293F2A">
        <w:rPr>
          <w:rFonts w:ascii="Times New Roman" w:hAnsi="Times New Roman" w:cs="Times New Roman"/>
          <w:sz w:val="28"/>
          <w:szCs w:val="28"/>
          <w:lang w:val="en-US"/>
        </w:rPr>
        <w:t xml:space="preserve"> (</w:t>
      </w:r>
      <w:r>
        <w:rPr>
          <w:rFonts w:ascii="Times New Roman" w:hAnsi="Times New Roman" w:cs="Times New Roman"/>
          <w:sz w:val="28"/>
          <w:szCs w:val="28"/>
          <w:lang w:val="en-US"/>
        </w:rPr>
        <w:t>PPP</w:t>
      </w:r>
      <w:r w:rsidRPr="00293F2A">
        <w:rPr>
          <w:rFonts w:ascii="Times New Roman" w:hAnsi="Times New Roman" w:cs="Times New Roman"/>
          <w:sz w:val="28"/>
          <w:szCs w:val="28"/>
          <w:lang w:val="en-US"/>
        </w:rPr>
        <w:t>)</w:t>
      </w:r>
      <w:r w:rsidRPr="00FE42FB">
        <w:rPr>
          <w:rFonts w:ascii="Times New Roman" w:hAnsi="Times New Roman" w:cs="Times New Roman"/>
          <w:sz w:val="28"/>
          <w:szCs w:val="28"/>
          <w:lang w:val="en-US"/>
        </w:rPr>
        <w:t xml:space="preserve">. </w:t>
      </w:r>
      <w:r w:rsidRPr="00FD503F">
        <w:rPr>
          <w:rFonts w:ascii="Times New Roman" w:hAnsi="Times New Roman" w:cs="Times New Roman"/>
          <w:sz w:val="28"/>
          <w:szCs w:val="28"/>
          <w:lang w:val="en-US"/>
        </w:rPr>
        <w:t xml:space="preserve">The purpose of signing such programs is to achieve agreed targets in the field of energy conservation that are beneficial for both parties, and for the state - to reduce the volume of emissions of harmful substances into the environment, environmental safety, development and implementation of new energy efficient technologies. </w:t>
      </w:r>
      <w:r w:rsidRPr="007E39AE">
        <w:rPr>
          <w:rFonts w:ascii="Times New Roman" w:hAnsi="Times New Roman" w:cs="Times New Roman"/>
          <w:sz w:val="28"/>
          <w:szCs w:val="28"/>
          <w:lang w:val="en-US"/>
        </w:rPr>
        <w:t xml:space="preserve">An incentive for private investors can be the receipt of tax incentives in exchange for work on the introduction of energy efficient technologies, technical support from the state, and the inclusion of such companies in energy reviews or subsidies in any other form. [30] </w:t>
      </w:r>
    </w:p>
    <w:p w:rsidR="00342FDE" w:rsidRPr="00AC339C" w:rsidRDefault="00342FDE" w:rsidP="00342FDE">
      <w:pPr>
        <w:spacing w:after="0" w:line="240" w:lineRule="auto"/>
        <w:ind w:firstLine="567"/>
        <w:jc w:val="both"/>
        <w:rPr>
          <w:rFonts w:ascii="Times New Roman" w:hAnsi="Times New Roman" w:cs="Times New Roman"/>
          <w:bCs/>
          <w:color w:val="000000" w:themeColor="text1"/>
          <w:sz w:val="28"/>
          <w:szCs w:val="28"/>
          <w:lang w:val="en-US"/>
        </w:rPr>
      </w:pPr>
      <w:r w:rsidRPr="00993B8E">
        <w:rPr>
          <w:rFonts w:ascii="Times New Roman" w:hAnsi="Times New Roman" w:cs="Times New Roman"/>
          <w:bCs/>
          <w:color w:val="000000" w:themeColor="text1"/>
          <w:sz w:val="28"/>
          <w:szCs w:val="28"/>
          <w:lang w:val="en-US"/>
        </w:rPr>
        <w:t>Currently, the “white certificates” tool is widely practiced. This is a document confirming the achievement of a certain reduction in energy consumption.</w:t>
      </w:r>
      <w:r w:rsidRPr="006A0940">
        <w:rPr>
          <w:rFonts w:ascii="Times New Roman" w:hAnsi="Times New Roman" w:cs="Times New Roman"/>
          <w:bCs/>
          <w:color w:val="000000" w:themeColor="text1"/>
          <w:sz w:val="28"/>
          <w:szCs w:val="28"/>
          <w:lang w:val="en-US"/>
        </w:rPr>
        <w:t xml:space="preserve"> The basic principle of white certificates is to set energy efficiency targets and impose obligations on energy companies to achieve these indicators [31-32].</w:t>
      </w:r>
      <w:r w:rsidRPr="00AC339C">
        <w:rPr>
          <w:rFonts w:ascii="Times New Roman" w:hAnsi="Times New Roman" w:cs="Times New Roman"/>
          <w:bCs/>
          <w:color w:val="000000" w:themeColor="text1"/>
          <w:sz w:val="28"/>
          <w:szCs w:val="28"/>
          <w:lang w:val="en-US"/>
        </w:rPr>
        <w:t xml:space="preserve"> The government intervenes in the market pricing of these certificates in order to stop price reductions and stimulate investments in various types of projects, for example, with a higher social value, or to limit consumer spending.</w:t>
      </w:r>
    </w:p>
    <w:p w:rsidR="00342FDE" w:rsidRPr="00293F2A" w:rsidRDefault="00342FDE" w:rsidP="00342FDE">
      <w:pPr>
        <w:pStyle w:val="a3"/>
        <w:spacing w:before="0" w:beforeAutospacing="0" w:after="0" w:afterAutospacing="0"/>
        <w:ind w:firstLine="567"/>
        <w:jc w:val="both"/>
        <w:rPr>
          <w:sz w:val="28"/>
          <w:szCs w:val="28"/>
          <w:lang w:val="en-US"/>
        </w:rPr>
      </w:pPr>
      <w:r w:rsidRPr="00293F2A">
        <w:rPr>
          <w:sz w:val="28"/>
          <w:szCs w:val="28"/>
          <w:lang w:val="en-US"/>
        </w:rPr>
        <w:t>Another instrument, such as an energy service contract, must guarantee the expected savings in primary energy resources as a result of the implemented measures, which in the PPP model is reflected as an appropriate financial flow that guarantees a return on investment.</w:t>
      </w:r>
    </w:p>
    <w:p w:rsidR="00342FDE" w:rsidRPr="00BF337C" w:rsidRDefault="00342FDE" w:rsidP="00342FDE">
      <w:pPr>
        <w:pStyle w:val="a3"/>
        <w:spacing w:before="0" w:beforeAutospacing="0" w:after="0" w:afterAutospacing="0"/>
        <w:ind w:firstLine="567"/>
        <w:jc w:val="both"/>
        <w:rPr>
          <w:sz w:val="28"/>
          <w:szCs w:val="28"/>
          <w:lang w:val="en-US"/>
        </w:rPr>
      </w:pPr>
      <w:r w:rsidRPr="00EB64E4">
        <w:rPr>
          <w:rFonts w:eastAsiaTheme="minorHAnsi"/>
          <w:sz w:val="28"/>
          <w:szCs w:val="28"/>
          <w:lang w:val="en-US" w:eastAsia="en-US"/>
        </w:rPr>
        <w:t>Most of the agreem</w:t>
      </w:r>
      <w:r>
        <w:rPr>
          <w:rFonts w:eastAsiaTheme="minorHAnsi"/>
          <w:sz w:val="28"/>
          <w:szCs w:val="28"/>
          <w:lang w:val="en-US" w:eastAsia="en-US"/>
        </w:rPr>
        <w:t>ents between customers and ESCO</w:t>
      </w:r>
      <w:r w:rsidRPr="00EB64E4">
        <w:rPr>
          <w:rFonts w:eastAsiaTheme="minorHAnsi"/>
          <w:sz w:val="28"/>
          <w:szCs w:val="28"/>
          <w:lang w:val="en-US" w:eastAsia="en-US"/>
        </w:rPr>
        <w:t xml:space="preserve"> are backed by energy efficiency contracts, which determine recurri</w:t>
      </w:r>
      <w:r>
        <w:rPr>
          <w:rFonts w:eastAsiaTheme="minorHAnsi"/>
          <w:sz w:val="28"/>
          <w:szCs w:val="28"/>
          <w:lang w:val="en-US" w:eastAsia="en-US"/>
        </w:rPr>
        <w:t>ng payments and oblige ESCO</w:t>
      </w:r>
      <w:r w:rsidRPr="00EB64E4">
        <w:rPr>
          <w:rFonts w:eastAsiaTheme="minorHAnsi"/>
          <w:sz w:val="28"/>
          <w:szCs w:val="28"/>
          <w:lang w:val="en-US" w:eastAsia="en-US"/>
        </w:rPr>
        <w:t xml:space="preserve"> to install equipment and guarantee energy savings.</w:t>
      </w:r>
      <w:r w:rsidRPr="00BF337C">
        <w:rPr>
          <w:rFonts w:eastAsiaTheme="minorHAnsi"/>
          <w:sz w:val="28"/>
          <w:szCs w:val="28"/>
          <w:lang w:val="en-US" w:eastAsia="en-US"/>
        </w:rPr>
        <w:t xml:space="preserve"> </w:t>
      </w:r>
      <w:r>
        <w:rPr>
          <w:sz w:val="28"/>
          <w:szCs w:val="28"/>
          <w:lang w:val="en-US"/>
        </w:rPr>
        <w:t>ESCO</w:t>
      </w:r>
      <w:r w:rsidRPr="00BF337C">
        <w:rPr>
          <w:sz w:val="28"/>
          <w:szCs w:val="28"/>
          <w:lang w:val="en-US"/>
        </w:rPr>
        <w:t xml:space="preserve"> (Energy Service Companies) are generally consi</w:t>
      </w:r>
      <w:r>
        <w:rPr>
          <w:sz w:val="28"/>
          <w:szCs w:val="28"/>
          <w:lang w:val="en-US"/>
        </w:rPr>
        <w:t>dered to be an important instrument</w:t>
      </w:r>
      <w:r w:rsidRPr="00BF337C">
        <w:rPr>
          <w:sz w:val="28"/>
          <w:szCs w:val="28"/>
          <w:lang w:val="en-US"/>
        </w:rPr>
        <w:t xml:space="preserve"> for increasing investment in energy efficiency [33].</w:t>
      </w:r>
    </w:p>
    <w:p w:rsidR="00342FDE" w:rsidRPr="00115549" w:rsidRDefault="00342FDE" w:rsidP="00342FDE">
      <w:pPr>
        <w:spacing w:after="0" w:line="240" w:lineRule="auto"/>
        <w:ind w:firstLine="567"/>
        <w:jc w:val="both"/>
        <w:rPr>
          <w:rFonts w:ascii="Times New Roman" w:hAnsi="Times New Roman" w:cs="Times New Roman"/>
          <w:sz w:val="28"/>
          <w:szCs w:val="28"/>
          <w:lang w:val="en-US"/>
        </w:rPr>
      </w:pPr>
      <w:r w:rsidRPr="00115549">
        <w:rPr>
          <w:rFonts w:ascii="Times New Roman" w:hAnsi="Times New Roman" w:cs="Times New Roman"/>
          <w:sz w:val="28"/>
          <w:szCs w:val="28"/>
          <w:lang w:val="en-US"/>
        </w:rPr>
        <w:t>According to Article 18-1 of the Law</w:t>
      </w:r>
      <w:r>
        <w:rPr>
          <w:rFonts w:ascii="Times New Roman" w:hAnsi="Times New Roman" w:cs="Times New Roman"/>
          <w:sz w:val="28"/>
          <w:szCs w:val="28"/>
          <w:lang w:val="en-US"/>
        </w:rPr>
        <w:t xml:space="preserve"> of the Republic of Kazakhstan “</w:t>
      </w:r>
      <w:r w:rsidRPr="00115549">
        <w:rPr>
          <w:rFonts w:ascii="Times New Roman" w:hAnsi="Times New Roman" w:cs="Times New Roman"/>
          <w:sz w:val="28"/>
          <w:szCs w:val="28"/>
          <w:lang w:val="en-US"/>
        </w:rPr>
        <w:t>On Energy Saving and Improving Energy Efficiency of</w:t>
      </w:r>
      <w:r>
        <w:rPr>
          <w:rFonts w:ascii="Times New Roman" w:hAnsi="Times New Roman" w:cs="Times New Roman"/>
          <w:sz w:val="28"/>
          <w:szCs w:val="28"/>
          <w:lang w:val="en-US"/>
        </w:rPr>
        <w:t xml:space="preserve"> the Republic of Kazakhstan” dated January 13, 2012 “</w:t>
      </w:r>
      <w:r w:rsidRPr="00115549">
        <w:rPr>
          <w:rFonts w:ascii="Times New Roman" w:hAnsi="Times New Roman" w:cs="Times New Roman"/>
          <w:sz w:val="28"/>
          <w:szCs w:val="28"/>
          <w:lang w:val="en-US"/>
        </w:rPr>
        <w:t xml:space="preserve">in order to save energy and improve the energy efficiency </w:t>
      </w:r>
      <w:r>
        <w:rPr>
          <w:rFonts w:ascii="Times New Roman" w:hAnsi="Times New Roman" w:cs="Times New Roman"/>
          <w:sz w:val="28"/>
          <w:szCs w:val="28"/>
          <w:lang w:val="en-US"/>
        </w:rPr>
        <w:t xml:space="preserve">of </w:t>
      </w:r>
      <w:r w:rsidRPr="00115549">
        <w:rPr>
          <w:rFonts w:ascii="Times New Roman" w:hAnsi="Times New Roman" w:cs="Times New Roman"/>
          <w:sz w:val="28"/>
          <w:szCs w:val="28"/>
          <w:lang w:val="en-US"/>
        </w:rPr>
        <w:t>resources used by individuals and legal entities, including state institutions and subjects of the quasi-public sector, energy service contracts may be concluded</w:t>
      </w:r>
      <w:r>
        <w:rPr>
          <w:rFonts w:ascii="Times New Roman" w:hAnsi="Times New Roman" w:cs="Times New Roman"/>
          <w:sz w:val="28"/>
          <w:szCs w:val="28"/>
          <w:lang w:val="en-US"/>
        </w:rPr>
        <w:t xml:space="preserve"> with energy service companies”</w:t>
      </w:r>
      <w:r w:rsidRPr="00115549">
        <w:rPr>
          <w:rFonts w:ascii="Times New Roman" w:hAnsi="Times New Roman" w:cs="Times New Roman"/>
          <w:sz w:val="28"/>
          <w:szCs w:val="28"/>
          <w:lang w:val="en-US"/>
        </w:rPr>
        <w:t>. [34]</w:t>
      </w:r>
    </w:p>
    <w:p w:rsidR="00342FDE" w:rsidRPr="00115549" w:rsidRDefault="00342FDE" w:rsidP="00342FDE">
      <w:pPr>
        <w:spacing w:after="0" w:line="240" w:lineRule="auto"/>
        <w:ind w:firstLine="567"/>
        <w:jc w:val="both"/>
        <w:rPr>
          <w:rFonts w:ascii="Times New Roman" w:hAnsi="Times New Roman" w:cs="Times New Roman"/>
          <w:sz w:val="28"/>
          <w:szCs w:val="28"/>
          <w:lang w:val="en-US"/>
        </w:rPr>
      </w:pPr>
      <w:r w:rsidRPr="00115549">
        <w:rPr>
          <w:rFonts w:ascii="Times New Roman" w:hAnsi="Times New Roman" w:cs="Times New Roman"/>
          <w:sz w:val="28"/>
          <w:szCs w:val="28"/>
          <w:lang w:val="en-US"/>
        </w:rPr>
        <w:t>By order of the Minister for Investment and Development of the Republic of Kazakhstan dated March 31, 2015 No. 402, standard forms of energy service contracts for individuals and legal entities, including for subjects of the quasi-public sector, were approved.</w:t>
      </w:r>
    </w:p>
    <w:p w:rsidR="00342FDE" w:rsidRPr="00C058E5" w:rsidRDefault="00342FDE" w:rsidP="00342FDE">
      <w:pPr>
        <w:spacing w:after="0" w:line="240" w:lineRule="auto"/>
        <w:ind w:firstLine="567"/>
        <w:jc w:val="both"/>
        <w:rPr>
          <w:rFonts w:ascii="Times New Roman" w:hAnsi="Times New Roman" w:cs="Times New Roman"/>
          <w:sz w:val="28"/>
          <w:szCs w:val="28"/>
          <w:lang w:val="en-US"/>
        </w:rPr>
      </w:pPr>
      <w:r w:rsidRPr="00C058E5">
        <w:rPr>
          <w:rFonts w:ascii="Times New Roman" w:hAnsi="Times New Roman" w:cs="Times New Roman"/>
          <w:sz w:val="28"/>
          <w:szCs w:val="28"/>
          <w:lang w:val="en-US"/>
        </w:rPr>
        <w:t>Figure 8 shows a model of interaction between participants in an energy service contract.</w:t>
      </w:r>
    </w:p>
    <w:p w:rsidR="002464B3" w:rsidRPr="00D248DE" w:rsidRDefault="002464B3" w:rsidP="002464B3">
      <w:pPr>
        <w:spacing w:after="0" w:line="240" w:lineRule="auto"/>
        <w:ind w:firstLine="567"/>
        <w:jc w:val="both"/>
        <w:rPr>
          <w:rFonts w:ascii="Times New Roman" w:hAnsi="Times New Roman" w:cs="Times New Roman"/>
          <w:sz w:val="28"/>
          <w:szCs w:val="28"/>
          <w:lang w:val="en-US"/>
        </w:rPr>
      </w:pPr>
    </w:p>
    <w:p w:rsidR="00342FDE" w:rsidRPr="00D248DE" w:rsidRDefault="00342FDE" w:rsidP="002464B3">
      <w:pPr>
        <w:spacing w:after="0" w:line="240" w:lineRule="auto"/>
        <w:ind w:firstLine="567"/>
        <w:jc w:val="both"/>
        <w:rPr>
          <w:rFonts w:ascii="Times New Roman" w:hAnsi="Times New Roman" w:cs="Times New Roman"/>
          <w:sz w:val="28"/>
          <w:szCs w:val="28"/>
          <w:lang w:val="en-US"/>
        </w:rPr>
      </w:pPr>
    </w:p>
    <w:p w:rsidR="00342FDE" w:rsidRPr="00D248DE" w:rsidRDefault="00342FDE" w:rsidP="002464B3">
      <w:pPr>
        <w:spacing w:after="0" w:line="240" w:lineRule="auto"/>
        <w:ind w:firstLine="567"/>
        <w:jc w:val="both"/>
        <w:rPr>
          <w:rFonts w:ascii="Times New Roman" w:hAnsi="Times New Roman" w:cs="Times New Roman"/>
          <w:sz w:val="28"/>
          <w:szCs w:val="28"/>
          <w:lang w:val="en-US"/>
        </w:rPr>
      </w:pPr>
    </w:p>
    <w:p w:rsidR="00342FDE" w:rsidRPr="00D248DE" w:rsidRDefault="00342FDE" w:rsidP="002464B3">
      <w:pPr>
        <w:spacing w:after="0" w:line="240" w:lineRule="auto"/>
        <w:ind w:firstLine="567"/>
        <w:jc w:val="both"/>
        <w:rPr>
          <w:rFonts w:ascii="Times New Roman" w:hAnsi="Times New Roman" w:cs="Times New Roman"/>
          <w:sz w:val="28"/>
          <w:szCs w:val="28"/>
          <w:lang w:val="en-US"/>
        </w:rPr>
      </w:pPr>
    </w:p>
    <w:p w:rsidR="00342FDE" w:rsidRPr="00D248DE" w:rsidRDefault="00342FDE" w:rsidP="002464B3">
      <w:pPr>
        <w:spacing w:after="0" w:line="240" w:lineRule="auto"/>
        <w:ind w:firstLine="567"/>
        <w:jc w:val="both"/>
        <w:rPr>
          <w:rFonts w:ascii="Times New Roman" w:hAnsi="Times New Roman" w:cs="Times New Roman"/>
          <w:sz w:val="28"/>
          <w:szCs w:val="28"/>
          <w:lang w:val="en-US"/>
        </w:rPr>
      </w:pPr>
    </w:p>
    <w:p w:rsidR="002464B3" w:rsidRPr="00342FDE" w:rsidRDefault="002464B3" w:rsidP="002464B3">
      <w:pPr>
        <w:spacing w:after="0" w:line="240" w:lineRule="auto"/>
        <w:ind w:firstLine="567"/>
        <w:jc w:val="both"/>
        <w:rPr>
          <w:rFonts w:ascii="Times New Roman" w:hAnsi="Times New Roman" w:cs="Times New Roman"/>
          <w:sz w:val="28"/>
          <w:szCs w:val="28"/>
          <w:lang w:val="en-US"/>
        </w:rPr>
      </w:pPr>
    </w:p>
    <w:p w:rsidR="002464B3" w:rsidRPr="00342FDE" w:rsidRDefault="00992DBD" w:rsidP="002464B3">
      <w:pPr>
        <w:spacing w:after="0" w:line="240" w:lineRule="auto"/>
        <w:ind w:firstLine="426"/>
        <w:jc w:val="both"/>
        <w:rPr>
          <w:rFonts w:ascii="Times New Roman" w:hAnsi="Times New Roman" w:cs="Times New Roman"/>
          <w:color w:val="FF0000"/>
          <w:sz w:val="28"/>
          <w:szCs w:val="28"/>
          <w:lang w:val="en-US"/>
        </w:rPr>
      </w:pPr>
      <w:r>
        <w:rPr>
          <w:rFonts w:ascii="Times New Roman" w:hAnsi="Times New Roman" w:cs="Times New Roman"/>
          <w:noProof/>
          <w:color w:val="FF0000"/>
          <w:sz w:val="28"/>
          <w:szCs w:val="28"/>
          <w:lang w:eastAsia="ru-RU"/>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79" o:spid="_x0000_s1038" type="#_x0000_t13" style="position:absolute;left:0;text-align:left;margin-left:140.7pt;margin-top:-1.95pt;width:204.75pt;height:39.75pt;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" adj="19503" fillcolor="#4f81bd [3204]" strokecolor="#243f60 [1604]" strokeweight="2pt">
            <v:path arrowok="t"/>
            <v:textbox>
              <w:txbxContent>
                <w:p w:rsidR="00442EB4" w:rsidRPr="005A257E" w:rsidRDefault="00442EB4" w:rsidP="002464B3">
                  <w:pPr>
                    <w:jc w:val="center"/>
                    <w:rPr>
                      <w:rFonts w:ascii="Times New Roman" w:hAnsi="Times New Roman" w:cs="Times New Roman"/>
                      <w:color w:val="FFFFFF" w:themeColor="background1"/>
                    </w:rPr>
                  </w:pPr>
                  <w:r w:rsidRPr="005A257E">
                    <w:rPr>
                      <w:rStyle w:val="tlid-translation"/>
                      <w:rFonts w:ascii="Times New Roman" w:hAnsi="Times New Roman" w:cs="Times New Roman"/>
                      <w:color w:val="FFFFFF" w:themeColor="background1"/>
                    </w:rPr>
                    <w:t>energy saving measures</w:t>
                  </w:r>
                </w:p>
              </w:txbxContent>
            </v:textbox>
          </v:shape>
        </w:pict>
      </w:r>
      <w:r>
        <w:rPr>
          <w:rFonts w:ascii="Times New Roman" w:hAnsi="Times New Roman" w:cs="Times New Roman"/>
          <w:noProof/>
          <w:color w:val="FF0000"/>
          <w:sz w:val="28"/>
          <w:szCs w:val="28"/>
          <w:lang w:eastAsia="ru-RU"/>
        </w:rPr>
        <w:pict>
          <v:rect id="Прямоугольник 78" o:spid="_x0000_s1039" style="position:absolute;left:0;text-align:left;margin-left:349.65pt;margin-top:9pt;width:127.3pt;height:180.75pt;z-index:2517114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" fillcolor="#5b9bd5" strokecolor="#41719c" strokeweight="1pt">
            <v:path arrowok="t"/>
            <v:textbox>
              <w:txbxContent>
                <w:p w:rsidR="00442EB4" w:rsidRPr="00B54A35" w:rsidRDefault="00442EB4" w:rsidP="000F73B8">
                  <w:pPr>
                    <w:spacing w:after="0" w:line="240" w:lineRule="auto"/>
                    <w:jc w:val="center"/>
                    <w:rPr>
                      <w:rFonts w:ascii="Times New Roman" w:hAnsi="Times New Roman" w:cs="Times New Roman"/>
                      <w:color w:val="FFFFFF" w:themeColor="background1"/>
                      <w:lang w:val="en-US"/>
                    </w:rPr>
                  </w:pPr>
                  <w:r w:rsidRPr="00342FDE">
                    <w:rPr>
                      <w:rStyle w:val="tlid-translation"/>
                      <w:rFonts w:ascii="Times New Roman" w:hAnsi="Times New Roman" w:cs="Times New Roman"/>
                      <w:color w:val="FFFFFF" w:themeColor="background1"/>
                      <w:lang w:val="en-US"/>
                    </w:rPr>
                    <w:t>The financial obligations of the customer during the entire period of the contract are to make payments from the savings that make up the economic effect</w:t>
                  </w:r>
                </w:p>
              </w:txbxContent>
            </v:textbox>
            <w10:wrap anchorx="margin"/>
          </v:rect>
        </w:pict>
      </w:r>
      <w:r>
        <w:rPr>
          <w:rFonts w:ascii="Times New Roman" w:hAnsi="Times New Roman" w:cs="Times New Roman"/>
          <w:noProof/>
          <w:color w:val="FF0000"/>
          <w:sz w:val="28"/>
          <w:szCs w:val="28"/>
          <w:lang w:eastAsia="ru-RU"/>
        </w:rPr>
        <w:pict>
          <v:rect id="Прямоугольник 77" o:spid="_x0000_s1040" style="position:absolute;left:0;text-align:left;margin-left:1.2pt;margin-top:12.4pt;width:123pt;height:178.5pt;z-index:251710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" fillcolor="#4f81bd [3204]" strokecolor="#243f60 [1604]" strokeweight="2pt">
            <v:path arrowok="t"/>
            <v:textbox>
              <w:txbxContent>
                <w:p w:rsidR="00442EB4" w:rsidRPr="005A257E" w:rsidRDefault="00442EB4" w:rsidP="002464B3">
                  <w:pPr>
                    <w:jc w:val="center"/>
                    <w:rPr>
                      <w:rFonts w:ascii="Times New Roman" w:hAnsi="Times New Roman" w:cs="Times New Roman"/>
                      <w:color w:val="FFFFFF" w:themeColor="background1"/>
                      <w:lang w:val="en-US"/>
                    </w:rPr>
                  </w:pPr>
                  <w:r w:rsidRPr="005A257E">
                    <w:rPr>
                      <w:rStyle w:val="tlid-translation"/>
                      <w:rFonts w:ascii="Times New Roman" w:hAnsi="Times New Roman" w:cs="Times New Roman"/>
                      <w:color w:val="FFFFFF" w:themeColor="background1"/>
                      <w:lang w:val="en-US"/>
                    </w:rPr>
                    <w:t>ESCO</w:t>
                  </w:r>
                  <w:r w:rsidRPr="005A257E">
                    <w:rPr>
                      <w:rFonts w:ascii="Times New Roman" w:hAnsi="Times New Roman" w:cs="Times New Roman"/>
                      <w:color w:val="FFFFFF" w:themeColor="background1"/>
                      <w:lang w:val="en-US"/>
                    </w:rPr>
                    <w:br/>
                  </w:r>
                  <w:r w:rsidRPr="005A257E">
                    <w:rPr>
                      <w:rStyle w:val="tlid-translation"/>
                      <w:rFonts w:ascii="Times New Roman" w:hAnsi="Times New Roman" w:cs="Times New Roman"/>
                      <w:color w:val="FFFFFF" w:themeColor="background1"/>
                      <w:lang w:val="en-US"/>
                    </w:rPr>
                    <w:t>Payment by own or</w:t>
                  </w:r>
                  <w:r w:rsidRPr="005A257E">
                    <w:rPr>
                      <w:rFonts w:ascii="Times New Roman" w:hAnsi="Times New Roman" w:cs="Times New Roman"/>
                      <w:color w:val="FFFFFF" w:themeColor="background1"/>
                      <w:lang w:val="en-US"/>
                    </w:rPr>
                    <w:br/>
                  </w:r>
                  <w:r w:rsidRPr="005A257E">
                    <w:rPr>
                      <w:rStyle w:val="tlid-translation"/>
                      <w:rFonts w:ascii="Times New Roman" w:hAnsi="Times New Roman" w:cs="Times New Roman"/>
                      <w:color w:val="FFFFFF" w:themeColor="background1"/>
                      <w:lang w:val="en-US"/>
                    </w:rPr>
                    <w:t>credit funds,</w:t>
                  </w:r>
                  <w:r w:rsidRPr="005A257E">
                    <w:rPr>
                      <w:rFonts w:ascii="Times New Roman" w:hAnsi="Times New Roman" w:cs="Times New Roman"/>
                      <w:color w:val="FFFFFF" w:themeColor="background1"/>
                      <w:lang w:val="en-US"/>
                    </w:rPr>
                    <w:br/>
                  </w:r>
                  <w:r w:rsidRPr="005A257E">
                    <w:rPr>
                      <w:rStyle w:val="tlid-translation"/>
                      <w:rFonts w:ascii="Times New Roman" w:hAnsi="Times New Roman" w:cs="Times New Roman"/>
                      <w:color w:val="FFFFFF" w:themeColor="background1"/>
                      <w:lang w:val="en-US"/>
                    </w:rPr>
                    <w:t>realization</w:t>
                  </w:r>
                  <w:r w:rsidRPr="005A257E">
                    <w:rPr>
                      <w:rFonts w:ascii="Times New Roman" w:hAnsi="Times New Roman" w:cs="Times New Roman"/>
                      <w:color w:val="FFFFFF" w:themeColor="background1"/>
                      <w:lang w:val="en-US"/>
                    </w:rPr>
                    <w:br/>
                  </w:r>
                  <w:r w:rsidRPr="005A257E">
                    <w:rPr>
                      <w:rStyle w:val="tlid-translation"/>
                      <w:rFonts w:ascii="Times New Roman" w:hAnsi="Times New Roman" w:cs="Times New Roman"/>
                      <w:color w:val="FFFFFF" w:themeColor="background1"/>
                      <w:lang w:val="en-US"/>
                    </w:rPr>
                    <w:t>energy efficient</w:t>
                  </w:r>
                  <w:r w:rsidRPr="005A257E">
                    <w:rPr>
                      <w:rFonts w:ascii="Times New Roman" w:hAnsi="Times New Roman" w:cs="Times New Roman"/>
                      <w:color w:val="FFFFFF" w:themeColor="background1"/>
                      <w:lang w:val="en-US"/>
                    </w:rPr>
                    <w:br/>
                  </w:r>
                  <w:r w:rsidRPr="005A257E">
                    <w:rPr>
                      <w:rStyle w:val="tlid-translation"/>
                      <w:rFonts w:ascii="Times New Roman" w:hAnsi="Times New Roman" w:cs="Times New Roman"/>
                      <w:color w:val="FFFFFF" w:themeColor="background1"/>
                      <w:lang w:val="en-US"/>
                    </w:rPr>
                    <w:t>programs on</w:t>
                  </w:r>
                  <w:r w:rsidRPr="005A257E">
                    <w:rPr>
                      <w:rFonts w:ascii="Times New Roman" w:hAnsi="Times New Roman" w:cs="Times New Roman"/>
                      <w:color w:val="FFFFFF" w:themeColor="background1"/>
                      <w:lang w:val="en-US"/>
                    </w:rPr>
                    <w:br/>
                  </w:r>
                  <w:r w:rsidRPr="005A257E">
                    <w:rPr>
                      <w:rStyle w:val="tlid-translation"/>
                      <w:rFonts w:ascii="Times New Roman" w:hAnsi="Times New Roman" w:cs="Times New Roman"/>
                      <w:color w:val="FFFFFF" w:themeColor="background1"/>
                      <w:lang w:val="en-US"/>
                    </w:rPr>
                    <w:t>decrease in consumption</w:t>
                  </w:r>
                  <w:r w:rsidRPr="005A257E">
                    <w:rPr>
                      <w:rFonts w:ascii="Times New Roman" w:hAnsi="Times New Roman" w:cs="Times New Roman"/>
                      <w:color w:val="FFFFFF" w:themeColor="background1"/>
                      <w:lang w:val="en-US"/>
                    </w:rPr>
                    <w:br/>
                  </w:r>
                  <w:r w:rsidRPr="005A257E">
                    <w:rPr>
                      <w:rStyle w:val="tlid-translation"/>
                      <w:rFonts w:ascii="Times New Roman" w:hAnsi="Times New Roman" w:cs="Times New Roman"/>
                      <w:color w:val="FFFFFF" w:themeColor="background1"/>
                      <w:lang w:val="en-US"/>
                    </w:rPr>
                    <w:t>energy resources at the facility</w:t>
                  </w:r>
                  <w:r w:rsidRPr="005A257E">
                    <w:rPr>
                      <w:rFonts w:ascii="Times New Roman" w:hAnsi="Times New Roman" w:cs="Times New Roman"/>
                      <w:color w:val="FFFFFF" w:themeColor="background1"/>
                      <w:lang w:val="en-US"/>
                    </w:rPr>
                    <w:br/>
                  </w:r>
                  <w:r w:rsidRPr="005A257E">
                    <w:rPr>
                      <w:rStyle w:val="tlid-translation"/>
                      <w:rFonts w:ascii="Times New Roman" w:hAnsi="Times New Roman" w:cs="Times New Roman"/>
                      <w:color w:val="FFFFFF" w:themeColor="background1"/>
                      <w:lang w:val="en-US"/>
                    </w:rPr>
                    <w:t>customer.</w:t>
                  </w:r>
                </w:p>
              </w:txbxContent>
            </v:textbox>
          </v:rect>
        </w:pict>
      </w:r>
    </w:p>
    <w:p w:rsidR="002464B3" w:rsidRPr="00342FDE" w:rsidRDefault="002464B3" w:rsidP="002464B3">
      <w:pPr>
        <w:spacing w:after="0" w:line="240" w:lineRule="auto"/>
        <w:ind w:firstLine="426"/>
        <w:jc w:val="both"/>
        <w:rPr>
          <w:rFonts w:ascii="Times New Roman" w:hAnsi="Times New Roman" w:cs="Times New Roman"/>
          <w:color w:val="FF0000"/>
          <w:sz w:val="28"/>
          <w:szCs w:val="28"/>
          <w:lang w:val="en-US"/>
        </w:rPr>
      </w:pPr>
    </w:p>
    <w:p w:rsidR="002464B3" w:rsidRPr="00342FDE" w:rsidRDefault="00992DBD" w:rsidP="002464B3">
      <w:pPr>
        <w:spacing w:after="0" w:line="240" w:lineRule="auto"/>
        <w:ind w:firstLine="426"/>
        <w:jc w:val="both"/>
        <w:rPr>
          <w:rFonts w:ascii="Times New Roman" w:hAnsi="Times New Roman" w:cs="Times New Roman"/>
          <w:color w:val="FF0000"/>
          <w:sz w:val="28"/>
          <w:szCs w:val="28"/>
          <w:lang w:val="en-US"/>
        </w:rPr>
      </w:pPr>
      <w:r>
        <w:rPr>
          <w:rFonts w:ascii="Times New Roman" w:hAnsi="Times New Roman" w:cs="Times New Roman"/>
          <w:noProof/>
          <w:color w:val="FF0000"/>
          <w:sz w:val="28"/>
          <w:szCs w:val="28"/>
          <w:lang w:eastAsia="ru-RU"/>
        </w:rPr>
        <w:pict>
          <v:rect id="Прямоугольник 76" o:spid="_x0000_s1041" style="position:absolute;left:0;text-align:left;margin-left:141.45pt;margin-top:5.3pt;width:201.75pt;height:114.75pt;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" fillcolor="#4f81bd [3204]" strokecolor="#243f60 [1604]" strokeweight="2pt">
            <v:path arrowok="t"/>
            <v:textbox>
              <w:txbxContent>
                <w:p w:rsidR="00442EB4" w:rsidRPr="005A257E" w:rsidRDefault="00442EB4" w:rsidP="000F73B8">
                  <w:pPr>
                    <w:spacing w:after="0" w:line="240" w:lineRule="auto"/>
                    <w:jc w:val="center"/>
                    <w:rPr>
                      <w:rFonts w:ascii="Times New Roman" w:hAnsi="Times New Roman" w:cs="Times New Roman"/>
                      <w:color w:val="FFFFFF" w:themeColor="background1"/>
                      <w:lang w:val="en-US"/>
                    </w:rPr>
                  </w:pPr>
                  <w:r w:rsidRPr="005A257E">
                    <w:rPr>
                      <w:rStyle w:val="tlid-translation"/>
                      <w:rFonts w:ascii="Times New Roman" w:hAnsi="Times New Roman" w:cs="Times New Roman"/>
                      <w:color w:val="FFFFFF" w:themeColor="background1"/>
                      <w:lang w:val="en-US"/>
                    </w:rPr>
                    <w:t>• Energy audit</w:t>
                  </w:r>
                  <w:r w:rsidRPr="005A257E">
                    <w:rPr>
                      <w:rFonts w:ascii="Times New Roman" w:hAnsi="Times New Roman" w:cs="Times New Roman"/>
                      <w:color w:val="FFFFFF" w:themeColor="background1"/>
                      <w:lang w:val="en-US"/>
                    </w:rPr>
                    <w:br/>
                  </w:r>
                  <w:r w:rsidRPr="005A257E">
                    <w:rPr>
                      <w:rStyle w:val="tlid-translation"/>
                      <w:rFonts w:ascii="Times New Roman" w:hAnsi="Times New Roman" w:cs="Times New Roman"/>
                      <w:color w:val="FFFFFF" w:themeColor="background1"/>
                      <w:lang w:val="en-US"/>
                    </w:rPr>
                    <w:t>• Development of an action plan</w:t>
                  </w:r>
                  <w:r w:rsidRPr="005A257E">
                    <w:rPr>
                      <w:rFonts w:ascii="Times New Roman" w:hAnsi="Times New Roman" w:cs="Times New Roman"/>
                      <w:color w:val="FFFFFF" w:themeColor="background1"/>
                      <w:lang w:val="en-US"/>
                    </w:rPr>
                    <w:br/>
                  </w:r>
                  <w:r w:rsidRPr="005A257E">
                    <w:rPr>
                      <w:rStyle w:val="tlid-translation"/>
                      <w:rFonts w:ascii="Times New Roman" w:hAnsi="Times New Roman" w:cs="Times New Roman"/>
                      <w:color w:val="FFFFFF" w:themeColor="background1"/>
                      <w:lang w:val="en-US"/>
                    </w:rPr>
                    <w:t>• Determining the amount of resource savings</w:t>
                  </w:r>
                  <w:r w:rsidRPr="005A257E">
                    <w:rPr>
                      <w:rFonts w:ascii="Times New Roman" w:hAnsi="Times New Roman" w:cs="Times New Roman"/>
                      <w:color w:val="FFFFFF" w:themeColor="background1"/>
                      <w:lang w:val="en-US"/>
                    </w:rPr>
                    <w:br/>
                  </w:r>
                  <w:r w:rsidRPr="005A257E">
                    <w:rPr>
                      <w:rStyle w:val="tlid-translation"/>
                      <w:rFonts w:ascii="Times New Roman" w:hAnsi="Times New Roman" w:cs="Times New Roman"/>
                      <w:color w:val="FFFFFF" w:themeColor="background1"/>
                      <w:lang w:val="en-US"/>
                    </w:rPr>
                    <w:t>• Renovation, supply, installation and commissioning of equipment</w:t>
                  </w:r>
                  <w:r w:rsidRPr="005A257E">
                    <w:rPr>
                      <w:rFonts w:ascii="Times New Roman" w:hAnsi="Times New Roman" w:cs="Times New Roman"/>
                      <w:color w:val="FFFFFF" w:themeColor="background1"/>
                      <w:lang w:val="en-US"/>
                    </w:rPr>
                    <w:br/>
                  </w:r>
                  <w:r w:rsidRPr="005A257E">
                    <w:rPr>
                      <w:rStyle w:val="tlid-translation"/>
                      <w:rFonts w:ascii="Times New Roman" w:hAnsi="Times New Roman" w:cs="Times New Roman"/>
                      <w:color w:val="FFFFFF" w:themeColor="background1"/>
                      <w:lang w:val="en-US"/>
                    </w:rPr>
                    <w:t>• Maintenance of equipment</w:t>
                  </w:r>
                  <w:r w:rsidRPr="005A257E">
                    <w:rPr>
                      <w:rFonts w:ascii="Times New Roman" w:hAnsi="Times New Roman" w:cs="Times New Roman"/>
                      <w:color w:val="FFFFFF" w:themeColor="background1"/>
                      <w:lang w:val="en-US"/>
                    </w:rPr>
                    <w:br/>
                  </w:r>
                  <w:r w:rsidRPr="005A257E">
                    <w:rPr>
                      <w:rStyle w:val="tlid-translation"/>
                      <w:rFonts w:ascii="Times New Roman" w:hAnsi="Times New Roman" w:cs="Times New Roman"/>
                      <w:color w:val="FFFFFF" w:themeColor="background1"/>
                      <w:lang w:val="en-US"/>
                    </w:rPr>
                    <w:t>• Analysis of results</w:t>
                  </w:r>
                </w:p>
              </w:txbxContent>
            </v:textbox>
          </v:rect>
        </w:pict>
      </w:r>
    </w:p>
    <w:p w:rsidR="002464B3" w:rsidRPr="00342FDE" w:rsidRDefault="002464B3" w:rsidP="002464B3">
      <w:pPr>
        <w:spacing w:after="0" w:line="240" w:lineRule="auto"/>
        <w:ind w:firstLine="426"/>
        <w:jc w:val="both"/>
        <w:rPr>
          <w:rFonts w:ascii="Times New Roman" w:hAnsi="Times New Roman" w:cs="Times New Roman"/>
          <w:color w:val="FF0000"/>
          <w:sz w:val="28"/>
          <w:szCs w:val="28"/>
          <w:lang w:val="en-US"/>
        </w:rPr>
      </w:pPr>
    </w:p>
    <w:p w:rsidR="002464B3" w:rsidRPr="00342FDE" w:rsidRDefault="002464B3" w:rsidP="002464B3">
      <w:pPr>
        <w:spacing w:after="0" w:line="240" w:lineRule="auto"/>
        <w:ind w:firstLine="426"/>
        <w:jc w:val="both"/>
        <w:rPr>
          <w:rFonts w:ascii="Times New Roman" w:hAnsi="Times New Roman" w:cs="Times New Roman"/>
          <w:color w:val="FF0000"/>
          <w:sz w:val="28"/>
          <w:szCs w:val="28"/>
          <w:lang w:val="en-US"/>
        </w:rPr>
      </w:pPr>
    </w:p>
    <w:p w:rsidR="002464B3" w:rsidRPr="00342FDE" w:rsidRDefault="002464B3" w:rsidP="002464B3">
      <w:pPr>
        <w:spacing w:after="0" w:line="240" w:lineRule="auto"/>
        <w:ind w:firstLine="426"/>
        <w:jc w:val="both"/>
        <w:rPr>
          <w:rFonts w:ascii="Times New Roman" w:hAnsi="Times New Roman" w:cs="Times New Roman"/>
          <w:color w:val="FF0000"/>
          <w:sz w:val="28"/>
          <w:szCs w:val="28"/>
          <w:lang w:val="en-US"/>
        </w:rPr>
      </w:pPr>
    </w:p>
    <w:p w:rsidR="002464B3" w:rsidRPr="00342FDE" w:rsidRDefault="002464B3" w:rsidP="002464B3">
      <w:pPr>
        <w:spacing w:after="0" w:line="240" w:lineRule="auto"/>
        <w:ind w:firstLine="426"/>
        <w:jc w:val="both"/>
        <w:rPr>
          <w:rFonts w:ascii="Times New Roman" w:hAnsi="Times New Roman" w:cs="Times New Roman"/>
          <w:color w:val="FF0000"/>
          <w:sz w:val="28"/>
          <w:szCs w:val="28"/>
          <w:lang w:val="en-US"/>
        </w:rPr>
      </w:pPr>
    </w:p>
    <w:p w:rsidR="002464B3" w:rsidRPr="00342FDE" w:rsidRDefault="002464B3" w:rsidP="002464B3">
      <w:pPr>
        <w:spacing w:after="0" w:line="240" w:lineRule="auto"/>
        <w:ind w:firstLine="426"/>
        <w:jc w:val="both"/>
        <w:rPr>
          <w:rFonts w:ascii="Times New Roman" w:hAnsi="Times New Roman" w:cs="Times New Roman"/>
          <w:color w:val="FF0000"/>
          <w:sz w:val="28"/>
          <w:szCs w:val="28"/>
          <w:lang w:val="en-US"/>
        </w:rPr>
      </w:pPr>
    </w:p>
    <w:p w:rsidR="002464B3" w:rsidRPr="00342FDE" w:rsidRDefault="002464B3" w:rsidP="002464B3">
      <w:pPr>
        <w:spacing w:after="0" w:line="240" w:lineRule="auto"/>
        <w:ind w:firstLine="426"/>
        <w:jc w:val="both"/>
        <w:rPr>
          <w:rFonts w:ascii="Times New Roman" w:hAnsi="Times New Roman" w:cs="Times New Roman"/>
          <w:color w:val="FF0000"/>
          <w:sz w:val="28"/>
          <w:szCs w:val="28"/>
          <w:lang w:val="en-US"/>
        </w:rPr>
      </w:pPr>
    </w:p>
    <w:p w:rsidR="002464B3" w:rsidRPr="00342FDE" w:rsidRDefault="00992DBD" w:rsidP="002464B3">
      <w:pPr>
        <w:spacing w:after="0" w:line="240" w:lineRule="auto"/>
        <w:jc w:val="both"/>
        <w:rPr>
          <w:rFonts w:ascii="Times New Roman" w:hAnsi="Times New Roman" w:cs="Times New Roman"/>
          <w:color w:val="FF0000"/>
          <w:sz w:val="28"/>
          <w:szCs w:val="28"/>
          <w:lang w:val="en-US"/>
        </w:rPr>
      </w:pPr>
      <w:r>
        <w:rPr>
          <w:rFonts w:ascii="Times New Roman" w:hAnsi="Times New Roman" w:cs="Times New Roman"/>
          <w:noProof/>
          <w:color w:val="FF0000"/>
          <w:sz w:val="28"/>
          <w:szCs w:val="28"/>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75" o:spid="_x0000_s1042" type="#_x0000_t66" style="position:absolute;left:0;text-align:left;margin-left:138.45pt;margin-top:12.15pt;width:202.5pt;height:39pt;z-index:251713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" adj="2080" fillcolor="#4f81bd [3204]" strokecolor="#243f60 [1604]" strokeweight="2pt">
            <v:path arrowok="t"/>
            <v:textbox>
              <w:txbxContent>
                <w:p w:rsidR="00442EB4" w:rsidRPr="005A257E" w:rsidRDefault="00442EB4" w:rsidP="002464B3">
                  <w:pPr>
                    <w:jc w:val="center"/>
                    <w:rPr>
                      <w:rFonts w:ascii="Times New Roman" w:hAnsi="Times New Roman" w:cs="Times New Roman"/>
                      <w:color w:val="FFFFFF" w:themeColor="background1"/>
                    </w:rPr>
                  </w:pPr>
                  <w:r w:rsidRPr="005A257E">
                    <w:rPr>
                      <w:rStyle w:val="tlid-translation"/>
                      <w:rFonts w:ascii="Times New Roman" w:hAnsi="Times New Roman" w:cs="Times New Roman"/>
                      <w:color w:val="FFFFFF" w:themeColor="background1"/>
                    </w:rPr>
                    <w:t>payment under the contract</w:t>
                  </w:r>
                </w:p>
              </w:txbxContent>
            </v:textbox>
          </v:shape>
        </w:pict>
      </w:r>
    </w:p>
    <w:p w:rsidR="002464B3" w:rsidRPr="00342FDE" w:rsidRDefault="002464B3" w:rsidP="002464B3">
      <w:pPr>
        <w:spacing w:after="0" w:line="240" w:lineRule="auto"/>
        <w:ind w:firstLine="426"/>
        <w:jc w:val="both"/>
        <w:rPr>
          <w:rFonts w:ascii="Times New Roman" w:hAnsi="Times New Roman" w:cs="Times New Roman"/>
          <w:color w:val="FF0000"/>
          <w:sz w:val="28"/>
          <w:szCs w:val="28"/>
          <w:lang w:val="en-US"/>
        </w:rPr>
      </w:pPr>
    </w:p>
    <w:p w:rsidR="002464B3" w:rsidRPr="00342FDE" w:rsidRDefault="002464B3" w:rsidP="002464B3">
      <w:pPr>
        <w:spacing w:after="0" w:line="240" w:lineRule="auto"/>
        <w:ind w:firstLine="426"/>
        <w:jc w:val="both"/>
        <w:rPr>
          <w:rFonts w:ascii="Times New Roman" w:hAnsi="Times New Roman" w:cs="Times New Roman"/>
          <w:color w:val="FF0000"/>
          <w:sz w:val="28"/>
          <w:szCs w:val="28"/>
          <w:lang w:val="en-US"/>
        </w:rPr>
      </w:pPr>
    </w:p>
    <w:p w:rsidR="002464B3" w:rsidRPr="00342FDE" w:rsidRDefault="002464B3" w:rsidP="002464B3">
      <w:pPr>
        <w:spacing w:after="0" w:line="240" w:lineRule="auto"/>
        <w:ind w:firstLine="426"/>
        <w:jc w:val="center"/>
        <w:rPr>
          <w:rFonts w:ascii="Times New Roman" w:hAnsi="Times New Roman" w:cs="Times New Roman"/>
          <w:sz w:val="28"/>
          <w:szCs w:val="28"/>
          <w:lang w:val="en-US"/>
        </w:rPr>
      </w:pPr>
    </w:p>
    <w:p w:rsidR="00B54A35" w:rsidRPr="00905BD7" w:rsidRDefault="00B54A35" w:rsidP="00B54A35">
      <w:pPr>
        <w:spacing w:after="0" w:line="240" w:lineRule="auto"/>
        <w:jc w:val="center"/>
        <w:rPr>
          <w:rFonts w:ascii="Times New Roman" w:hAnsi="Times New Roman" w:cs="Times New Roman"/>
          <w:sz w:val="28"/>
          <w:szCs w:val="28"/>
          <w:lang w:val="en-US"/>
        </w:rPr>
      </w:pPr>
      <w:r w:rsidRPr="00905BD7">
        <w:rPr>
          <w:rFonts w:ascii="Times New Roman" w:hAnsi="Times New Roman" w:cs="Times New Roman"/>
          <w:sz w:val="28"/>
          <w:szCs w:val="28"/>
          <w:lang w:val="en-US"/>
        </w:rPr>
        <w:t>Figure 8 - Model of interaction of participants in the energy service contract</w:t>
      </w:r>
    </w:p>
    <w:p w:rsidR="002464B3" w:rsidRPr="00D248DE" w:rsidRDefault="00B54A35" w:rsidP="00B54A35">
      <w:pPr>
        <w:spacing w:after="0" w:line="240" w:lineRule="auto"/>
        <w:ind w:firstLine="567"/>
        <w:rPr>
          <w:rFonts w:ascii="Times New Roman" w:hAnsi="Times New Roman" w:cs="Times New Roman"/>
          <w:sz w:val="28"/>
          <w:szCs w:val="28"/>
          <w:lang w:val="en-US"/>
        </w:rPr>
      </w:pPr>
      <w:r w:rsidRPr="00D248DE">
        <w:rPr>
          <w:rFonts w:ascii="Times New Roman" w:hAnsi="Times New Roman" w:cs="Times New Roman"/>
          <w:sz w:val="28"/>
          <w:szCs w:val="28"/>
          <w:lang w:val="en-US"/>
        </w:rPr>
        <w:t>Note - compiled by the authors</w:t>
      </w:r>
    </w:p>
    <w:p w:rsidR="00B54A35" w:rsidRPr="00D248DE" w:rsidRDefault="00B54A35" w:rsidP="002464B3">
      <w:pPr>
        <w:spacing w:after="0" w:line="240" w:lineRule="auto"/>
        <w:ind w:firstLine="426"/>
        <w:jc w:val="both"/>
        <w:rPr>
          <w:rFonts w:ascii="Times New Roman" w:hAnsi="Times New Roman" w:cs="Times New Roman"/>
          <w:sz w:val="28"/>
          <w:szCs w:val="28"/>
          <w:lang w:val="en-US"/>
        </w:rPr>
      </w:pPr>
    </w:p>
    <w:p w:rsidR="00342FDE" w:rsidRPr="00941364" w:rsidRDefault="00342FDE" w:rsidP="00342FDE">
      <w:pPr>
        <w:spacing w:after="0" w:line="240" w:lineRule="auto"/>
        <w:ind w:firstLine="567"/>
        <w:jc w:val="both"/>
        <w:rPr>
          <w:rFonts w:ascii="Times New Roman" w:hAnsi="Times New Roman" w:cs="Times New Roman"/>
          <w:sz w:val="28"/>
          <w:szCs w:val="28"/>
          <w:lang w:val="en-US"/>
        </w:rPr>
      </w:pPr>
      <w:r w:rsidRPr="00941364">
        <w:rPr>
          <w:rFonts w:ascii="Times New Roman" w:hAnsi="Times New Roman" w:cs="Times New Roman"/>
          <w:sz w:val="28"/>
          <w:szCs w:val="28"/>
          <w:lang w:val="en-US"/>
        </w:rPr>
        <w:t>The main advantages of energy service contracts are</w:t>
      </w:r>
      <w:r>
        <w:rPr>
          <w:rFonts w:ascii="Times New Roman" w:hAnsi="Times New Roman" w:cs="Times New Roman"/>
          <w:sz w:val="28"/>
          <w:szCs w:val="28"/>
          <w:lang w:val="en-US"/>
        </w:rPr>
        <w:t xml:space="preserve"> the following:</w:t>
      </w:r>
    </w:p>
    <w:p w:rsidR="00342FDE" w:rsidRPr="00951E58" w:rsidRDefault="00342FDE" w:rsidP="00342FDE">
      <w:pPr>
        <w:spacing w:after="0" w:line="240" w:lineRule="auto"/>
        <w:ind w:firstLine="567"/>
        <w:jc w:val="both"/>
        <w:rPr>
          <w:rFonts w:ascii="Times New Roman" w:hAnsi="Times New Roman" w:cs="Times New Roman"/>
          <w:sz w:val="28"/>
          <w:szCs w:val="28"/>
          <w:lang w:val="en-US"/>
        </w:rPr>
      </w:pPr>
      <w:r w:rsidRPr="00951E58">
        <w:rPr>
          <w:rFonts w:ascii="Times New Roman" w:hAnsi="Times New Roman" w:cs="Times New Roman"/>
          <w:sz w:val="28"/>
          <w:szCs w:val="28"/>
          <w:lang w:val="en-US"/>
        </w:rPr>
        <w:t xml:space="preserve">- lack of financial investments and </w:t>
      </w:r>
      <w:r>
        <w:rPr>
          <w:rFonts w:ascii="Times New Roman" w:hAnsi="Times New Roman" w:cs="Times New Roman"/>
          <w:sz w:val="28"/>
          <w:szCs w:val="28"/>
          <w:lang w:val="en-US"/>
        </w:rPr>
        <w:t>loan</w:t>
      </w:r>
      <w:r w:rsidRPr="00951E58">
        <w:rPr>
          <w:rFonts w:ascii="Times New Roman" w:hAnsi="Times New Roman" w:cs="Times New Roman"/>
          <w:sz w:val="28"/>
          <w:szCs w:val="28"/>
          <w:lang w:val="en-US"/>
        </w:rPr>
        <w:t xml:space="preserve"> </w:t>
      </w:r>
      <w:r>
        <w:rPr>
          <w:rFonts w:ascii="Times New Roman" w:hAnsi="Times New Roman" w:cs="Times New Roman"/>
          <w:sz w:val="28"/>
          <w:szCs w:val="28"/>
          <w:lang w:val="en-US"/>
        </w:rPr>
        <w:t>obligations</w:t>
      </w:r>
      <w:r w:rsidRPr="00951E58">
        <w:rPr>
          <w:rFonts w:ascii="Times New Roman" w:hAnsi="Times New Roman" w:cs="Times New Roman"/>
          <w:sz w:val="28"/>
          <w:szCs w:val="28"/>
          <w:lang w:val="en-US"/>
        </w:rPr>
        <w:t xml:space="preserve"> </w:t>
      </w:r>
      <w:r>
        <w:rPr>
          <w:rFonts w:ascii="Times New Roman" w:hAnsi="Times New Roman" w:cs="Times New Roman"/>
          <w:sz w:val="28"/>
          <w:szCs w:val="28"/>
          <w:lang w:val="en-US"/>
        </w:rPr>
        <w:t>by</w:t>
      </w:r>
      <w:r w:rsidRPr="00951E58">
        <w:rPr>
          <w:rFonts w:ascii="Times New Roman" w:hAnsi="Times New Roman" w:cs="Times New Roman"/>
          <w:sz w:val="28"/>
          <w:szCs w:val="28"/>
          <w:lang w:val="en-US"/>
        </w:rPr>
        <w:t xml:space="preserve"> the customer;</w:t>
      </w:r>
    </w:p>
    <w:p w:rsidR="00342FDE" w:rsidRPr="00951E58" w:rsidRDefault="00342FDE" w:rsidP="00342FDE">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51E58">
        <w:rPr>
          <w:rFonts w:ascii="Times New Roman" w:hAnsi="Times New Roman" w:cs="Times New Roman"/>
          <w:sz w:val="28"/>
          <w:szCs w:val="28"/>
          <w:lang w:val="en-US"/>
        </w:rPr>
        <w:t>determination of savings indicators based on energy audit data and required equipment;</w:t>
      </w:r>
    </w:p>
    <w:p w:rsidR="00342FDE" w:rsidRPr="00951E58" w:rsidRDefault="00342FDE" w:rsidP="00342FDE">
      <w:pPr>
        <w:spacing w:after="0" w:line="240" w:lineRule="auto"/>
        <w:ind w:firstLine="567"/>
        <w:jc w:val="both"/>
        <w:rPr>
          <w:rFonts w:ascii="Times New Roman" w:hAnsi="Times New Roman" w:cs="Times New Roman"/>
          <w:sz w:val="28"/>
          <w:szCs w:val="28"/>
          <w:lang w:val="en-US"/>
        </w:rPr>
      </w:pPr>
      <w:r w:rsidRPr="00951E58">
        <w:rPr>
          <w:rFonts w:ascii="Times New Roman" w:hAnsi="Times New Roman" w:cs="Times New Roman"/>
          <w:sz w:val="28"/>
          <w:szCs w:val="28"/>
          <w:lang w:val="en-US"/>
        </w:rPr>
        <w:t>- availability of an effective mechanism for the return of investor funds due to the savings obtained</w:t>
      </w:r>
      <w:r>
        <w:rPr>
          <w:rFonts w:ascii="Times New Roman" w:hAnsi="Times New Roman" w:cs="Times New Roman"/>
          <w:sz w:val="28"/>
          <w:szCs w:val="28"/>
          <w:lang w:val="en-US"/>
        </w:rPr>
        <w:t xml:space="preserve"> as a result of </w:t>
      </w:r>
      <w:r w:rsidRPr="00951E58">
        <w:rPr>
          <w:rFonts w:ascii="Times New Roman" w:hAnsi="Times New Roman" w:cs="Times New Roman"/>
          <w:sz w:val="28"/>
          <w:szCs w:val="28"/>
          <w:lang w:val="en-US"/>
        </w:rPr>
        <w:t>energy efficient technologies</w:t>
      </w:r>
      <w:r>
        <w:rPr>
          <w:rFonts w:ascii="Times New Roman" w:hAnsi="Times New Roman" w:cs="Times New Roman"/>
          <w:sz w:val="28"/>
          <w:szCs w:val="28"/>
          <w:lang w:val="en-US"/>
        </w:rPr>
        <w:t xml:space="preserve"> implementation</w:t>
      </w:r>
      <w:r w:rsidRPr="00951E58">
        <w:rPr>
          <w:rFonts w:ascii="Times New Roman" w:hAnsi="Times New Roman" w:cs="Times New Roman"/>
          <w:sz w:val="28"/>
          <w:szCs w:val="28"/>
          <w:lang w:val="en-US"/>
        </w:rPr>
        <w:t>.</w:t>
      </w:r>
    </w:p>
    <w:p w:rsidR="00342FDE" w:rsidRPr="00C70DF5" w:rsidRDefault="00342FDE" w:rsidP="00342FDE">
      <w:pPr>
        <w:spacing w:after="0" w:line="240" w:lineRule="auto"/>
        <w:ind w:firstLine="567"/>
        <w:jc w:val="both"/>
        <w:rPr>
          <w:rFonts w:ascii="Times New Roman" w:hAnsi="Times New Roman" w:cs="Times New Roman"/>
          <w:sz w:val="28"/>
          <w:szCs w:val="28"/>
          <w:lang w:val="en-US"/>
        </w:rPr>
      </w:pPr>
      <w:r w:rsidRPr="00C70DF5">
        <w:rPr>
          <w:rFonts w:ascii="Times New Roman" w:hAnsi="Times New Roman" w:cs="Times New Roman"/>
          <w:sz w:val="28"/>
          <w:szCs w:val="28"/>
          <w:lang w:val="en-US"/>
        </w:rPr>
        <w:t>However, despite the obvious advantages of this tool, as well as the adoption of a number of fundamental regul</w:t>
      </w:r>
      <w:r>
        <w:rPr>
          <w:rFonts w:ascii="Times New Roman" w:hAnsi="Times New Roman" w:cs="Times New Roman"/>
          <w:sz w:val="28"/>
          <w:szCs w:val="28"/>
          <w:lang w:val="en-US"/>
        </w:rPr>
        <w:t>atory legal acts, the growth</w:t>
      </w:r>
      <w:r w:rsidRPr="00C70DF5">
        <w:rPr>
          <w:rFonts w:ascii="Times New Roman" w:hAnsi="Times New Roman" w:cs="Times New Roman"/>
          <w:sz w:val="28"/>
          <w:szCs w:val="28"/>
          <w:lang w:val="en-US"/>
        </w:rPr>
        <w:t xml:space="preserve"> of the energy service secto</w:t>
      </w:r>
      <w:r>
        <w:rPr>
          <w:rFonts w:ascii="Times New Roman" w:hAnsi="Times New Roman" w:cs="Times New Roman"/>
          <w:sz w:val="28"/>
          <w:szCs w:val="28"/>
          <w:lang w:val="en-US"/>
        </w:rPr>
        <w:t>r in Kazakhstan has not been</w:t>
      </w:r>
      <w:r w:rsidRPr="00C70DF5">
        <w:rPr>
          <w:rFonts w:ascii="Times New Roman" w:hAnsi="Times New Roman" w:cs="Times New Roman"/>
          <w:sz w:val="28"/>
          <w:szCs w:val="28"/>
          <w:lang w:val="en-US"/>
        </w:rPr>
        <w:t xml:space="preserve"> proper</w:t>
      </w:r>
      <w:r>
        <w:rPr>
          <w:rFonts w:ascii="Times New Roman" w:hAnsi="Times New Roman" w:cs="Times New Roman"/>
          <w:sz w:val="28"/>
          <w:szCs w:val="28"/>
          <w:lang w:val="en-US"/>
        </w:rPr>
        <w:t>ly developed</w:t>
      </w:r>
      <w:r w:rsidRPr="00C70DF5">
        <w:rPr>
          <w:rFonts w:ascii="Times New Roman" w:hAnsi="Times New Roman" w:cs="Times New Roman"/>
          <w:sz w:val="28"/>
          <w:szCs w:val="28"/>
          <w:lang w:val="en-US"/>
        </w:rPr>
        <w:t>.</w:t>
      </w:r>
    </w:p>
    <w:p w:rsidR="00342FDE" w:rsidRPr="00D06DBB" w:rsidRDefault="00342FDE" w:rsidP="00342FDE">
      <w:pPr>
        <w:spacing w:after="0" w:line="240" w:lineRule="auto"/>
        <w:ind w:firstLine="567"/>
        <w:jc w:val="both"/>
        <w:rPr>
          <w:rFonts w:ascii="Times New Roman" w:hAnsi="Times New Roman" w:cs="Times New Roman"/>
          <w:sz w:val="28"/>
          <w:szCs w:val="28"/>
          <w:lang w:val="en-US"/>
        </w:rPr>
      </w:pPr>
      <w:r w:rsidRPr="00D06DBB">
        <w:rPr>
          <w:rFonts w:ascii="Times New Roman" w:hAnsi="Times New Roman" w:cs="Times New Roman"/>
          <w:sz w:val="28"/>
          <w:szCs w:val="28"/>
          <w:lang w:val="en-US"/>
        </w:rPr>
        <w:t>The reasons for the underdevelopment of energy service contracts in the Republic of Kazakhstan are:</w:t>
      </w:r>
    </w:p>
    <w:p w:rsidR="00342FDE" w:rsidRPr="00D53273" w:rsidRDefault="00342FDE" w:rsidP="00342FDE">
      <w:pPr>
        <w:spacing w:after="0" w:line="240" w:lineRule="auto"/>
        <w:ind w:firstLine="567"/>
        <w:jc w:val="both"/>
        <w:rPr>
          <w:rFonts w:ascii="Times New Roman" w:hAnsi="Times New Roman" w:cs="Times New Roman"/>
          <w:sz w:val="28"/>
          <w:szCs w:val="28"/>
          <w:lang w:val="en-US"/>
        </w:rPr>
      </w:pPr>
      <w:r w:rsidRPr="00D53273">
        <w:rPr>
          <w:rFonts w:ascii="Times New Roman" w:hAnsi="Times New Roman" w:cs="Times New Roman"/>
          <w:sz w:val="28"/>
          <w:szCs w:val="28"/>
          <w:lang w:val="en-US"/>
        </w:rPr>
        <w:t xml:space="preserve">- </w:t>
      </w:r>
      <w:r>
        <w:rPr>
          <w:rFonts w:ascii="Times New Roman" w:hAnsi="Times New Roman" w:cs="Times New Roman"/>
          <w:sz w:val="28"/>
          <w:szCs w:val="28"/>
          <w:lang w:val="en-US"/>
        </w:rPr>
        <w:t>faults</w:t>
      </w:r>
      <w:r w:rsidRPr="00D53273">
        <w:rPr>
          <w:rFonts w:ascii="Times New Roman" w:hAnsi="Times New Roman" w:cs="Times New Roman"/>
          <w:sz w:val="28"/>
          <w:szCs w:val="28"/>
          <w:lang w:val="en-US"/>
        </w:rPr>
        <w:t xml:space="preserve"> in th</w:t>
      </w:r>
      <w:r>
        <w:rPr>
          <w:rFonts w:ascii="Times New Roman" w:hAnsi="Times New Roman" w:cs="Times New Roman"/>
          <w:sz w:val="28"/>
          <w:szCs w:val="28"/>
          <w:lang w:val="en-US"/>
        </w:rPr>
        <w:t>e regulatory framework that do</w:t>
      </w:r>
      <w:r w:rsidRPr="00D53273">
        <w:rPr>
          <w:rFonts w:ascii="Times New Roman" w:hAnsi="Times New Roman" w:cs="Times New Roman"/>
          <w:sz w:val="28"/>
          <w:szCs w:val="28"/>
          <w:lang w:val="en-US"/>
        </w:rPr>
        <w:t xml:space="preserve"> not allow investors to effectively invest in energy service contracts;</w:t>
      </w:r>
    </w:p>
    <w:p w:rsidR="00342FDE" w:rsidRPr="00EE22C1" w:rsidRDefault="00342FDE" w:rsidP="00342FDE">
      <w:pPr>
        <w:spacing w:after="0" w:line="240" w:lineRule="auto"/>
        <w:ind w:firstLine="567"/>
        <w:jc w:val="both"/>
        <w:rPr>
          <w:rFonts w:ascii="Times New Roman" w:hAnsi="Times New Roman" w:cs="Times New Roman"/>
          <w:sz w:val="28"/>
          <w:szCs w:val="28"/>
          <w:lang w:val="en-US"/>
        </w:rPr>
      </w:pPr>
      <w:r w:rsidRPr="00EE22C1">
        <w:rPr>
          <w:rFonts w:ascii="Times New Roman" w:hAnsi="Times New Roman" w:cs="Times New Roman"/>
          <w:sz w:val="28"/>
          <w:szCs w:val="28"/>
          <w:lang w:val="en-US"/>
        </w:rPr>
        <w:t xml:space="preserve">- </w:t>
      </w:r>
      <w:r>
        <w:rPr>
          <w:rFonts w:ascii="Times New Roman" w:hAnsi="Times New Roman" w:cs="Times New Roman"/>
          <w:sz w:val="28"/>
          <w:szCs w:val="28"/>
          <w:lang w:val="en-US"/>
        </w:rPr>
        <w:t>unfavorable conditions for ESCO</w:t>
      </w:r>
      <w:r w:rsidRPr="00EE22C1">
        <w:rPr>
          <w:rFonts w:ascii="Times New Roman" w:hAnsi="Times New Roman" w:cs="Times New Roman"/>
          <w:sz w:val="28"/>
          <w:szCs w:val="28"/>
          <w:lang w:val="en-US"/>
        </w:rPr>
        <w:t xml:space="preserve"> for the payment of VAT and CIT, since the companies receive payments for the project within four to five years, at the same time, banks do not provide borrowed funds to pay taxes, and taxes are paid from their own funds;</w:t>
      </w:r>
      <w:r w:rsidRPr="00EE22C1">
        <w:rPr>
          <w:rFonts w:ascii="Times New Roman" w:hAnsi="Times New Roman" w:cs="Times New Roman"/>
          <w:lang w:val="en-US"/>
        </w:rPr>
        <w:t xml:space="preserve"> </w:t>
      </w:r>
    </w:p>
    <w:p w:rsidR="00342FDE" w:rsidRPr="00324F01" w:rsidRDefault="00342FDE" w:rsidP="00342FDE">
      <w:pPr>
        <w:spacing w:after="0" w:line="240" w:lineRule="auto"/>
        <w:ind w:firstLine="567"/>
        <w:jc w:val="both"/>
        <w:rPr>
          <w:rFonts w:ascii="Times New Roman" w:hAnsi="Times New Roman" w:cs="Times New Roman"/>
          <w:sz w:val="28"/>
          <w:szCs w:val="28"/>
          <w:lang w:val="en-US"/>
        </w:rPr>
      </w:pPr>
      <w:r w:rsidRPr="00324F01">
        <w:rPr>
          <w:rFonts w:ascii="Times New Roman" w:hAnsi="Times New Roman" w:cs="Times New Roman"/>
          <w:sz w:val="28"/>
          <w:szCs w:val="28"/>
          <w:lang w:val="en-US"/>
        </w:rPr>
        <w:t>- weak information support of mechanisms for financing energy saving pr</w:t>
      </w:r>
      <w:r>
        <w:rPr>
          <w:rFonts w:ascii="Times New Roman" w:hAnsi="Times New Roman" w:cs="Times New Roman"/>
          <w:sz w:val="28"/>
          <w:szCs w:val="28"/>
          <w:lang w:val="en-US"/>
        </w:rPr>
        <w:t>ojects</w:t>
      </w:r>
      <w:r w:rsidRPr="00324F01">
        <w:rPr>
          <w:rFonts w:ascii="Times New Roman" w:hAnsi="Times New Roman" w:cs="Times New Roman"/>
          <w:sz w:val="28"/>
          <w:szCs w:val="28"/>
          <w:lang w:val="en-US"/>
        </w:rPr>
        <w:t>.</w:t>
      </w:r>
    </w:p>
    <w:p w:rsidR="00342FDE" w:rsidRPr="00F44020" w:rsidRDefault="00342FDE" w:rsidP="00342FDE">
      <w:pPr>
        <w:spacing w:after="0" w:line="240" w:lineRule="auto"/>
        <w:ind w:firstLine="567"/>
        <w:jc w:val="both"/>
        <w:rPr>
          <w:rFonts w:ascii="Times New Roman" w:hAnsi="Times New Roman" w:cs="Times New Roman"/>
          <w:sz w:val="28"/>
          <w:szCs w:val="28"/>
          <w:lang w:val="en-US"/>
        </w:rPr>
      </w:pPr>
      <w:r w:rsidRPr="00324F01">
        <w:rPr>
          <w:rFonts w:ascii="Times New Roman" w:hAnsi="Times New Roman" w:cs="Times New Roman"/>
          <w:sz w:val="28"/>
          <w:szCs w:val="28"/>
          <w:lang w:val="en-US"/>
        </w:rPr>
        <w:t>An energy service contract is a complex mechanism of interaction between the parties, which consists of the</w:t>
      </w:r>
      <w:r>
        <w:rPr>
          <w:rFonts w:ascii="Times New Roman" w:hAnsi="Times New Roman" w:cs="Times New Roman"/>
          <w:sz w:val="28"/>
          <w:szCs w:val="28"/>
          <w:lang w:val="en-US"/>
        </w:rPr>
        <w:t xml:space="preserve"> following stages by</w:t>
      </w:r>
      <w:r w:rsidRPr="00324F01">
        <w:rPr>
          <w:rFonts w:ascii="Times New Roman" w:hAnsi="Times New Roman" w:cs="Times New Roman"/>
          <w:sz w:val="28"/>
          <w:szCs w:val="28"/>
          <w:lang w:val="en-US"/>
        </w:rPr>
        <w:t xml:space="preserve"> the customer (Figure 9).</w:t>
      </w:r>
    </w:p>
    <w:p w:rsidR="002464B3" w:rsidRPr="0029349E" w:rsidRDefault="00216C94" w:rsidP="00216C94">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200775" cy="2362200"/>
            <wp:effectExtent l="0" t="0" r="0" b="0"/>
            <wp:docPr id="40" name="Схема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216C94" w:rsidRDefault="00216C94" w:rsidP="00216C94">
      <w:pPr>
        <w:spacing w:after="0" w:line="240" w:lineRule="auto"/>
        <w:jc w:val="center"/>
        <w:rPr>
          <w:rFonts w:ascii="Times New Roman" w:hAnsi="Times New Roman" w:cs="Times New Roman"/>
          <w:sz w:val="28"/>
          <w:szCs w:val="28"/>
          <w:lang w:val="en-US"/>
        </w:rPr>
      </w:pPr>
      <w:r w:rsidRPr="00216C94">
        <w:rPr>
          <w:rFonts w:ascii="Times New Roman" w:hAnsi="Times New Roman" w:cs="Times New Roman"/>
          <w:sz w:val="28"/>
          <w:szCs w:val="28"/>
          <w:lang w:val="en-US"/>
        </w:rPr>
        <w:t>Figure 9 - Stages of the implementation of the energy service contract by the customer</w:t>
      </w:r>
    </w:p>
    <w:p w:rsidR="002464B3" w:rsidRPr="00D248DE" w:rsidRDefault="00216C94" w:rsidP="00216C94">
      <w:pPr>
        <w:spacing w:after="0" w:line="240" w:lineRule="auto"/>
        <w:ind w:firstLine="567"/>
        <w:rPr>
          <w:rFonts w:ascii="Times New Roman" w:hAnsi="Times New Roman" w:cs="Times New Roman"/>
          <w:sz w:val="28"/>
          <w:szCs w:val="28"/>
          <w:lang w:val="en-US"/>
        </w:rPr>
      </w:pPr>
      <w:r w:rsidRPr="00216C94">
        <w:rPr>
          <w:rFonts w:ascii="Times New Roman" w:hAnsi="Times New Roman" w:cs="Times New Roman"/>
          <w:sz w:val="28"/>
          <w:szCs w:val="28"/>
          <w:lang w:val="en-US"/>
        </w:rPr>
        <w:t>Note</w:t>
      </w:r>
      <w:r w:rsidRPr="00D248DE">
        <w:rPr>
          <w:rFonts w:ascii="Times New Roman" w:hAnsi="Times New Roman" w:cs="Times New Roman"/>
          <w:sz w:val="28"/>
          <w:szCs w:val="28"/>
          <w:lang w:val="en-US"/>
        </w:rPr>
        <w:t xml:space="preserve"> - </w:t>
      </w:r>
      <w:r w:rsidRPr="00216C94">
        <w:rPr>
          <w:rFonts w:ascii="Times New Roman" w:hAnsi="Times New Roman" w:cs="Times New Roman"/>
          <w:sz w:val="28"/>
          <w:szCs w:val="28"/>
          <w:lang w:val="en-US"/>
        </w:rPr>
        <w:t>compiled</w:t>
      </w:r>
      <w:r w:rsidRPr="00D248DE">
        <w:rPr>
          <w:rFonts w:ascii="Times New Roman" w:hAnsi="Times New Roman" w:cs="Times New Roman"/>
          <w:sz w:val="28"/>
          <w:szCs w:val="28"/>
          <w:lang w:val="en-US"/>
        </w:rPr>
        <w:t xml:space="preserve"> </w:t>
      </w:r>
      <w:r w:rsidRPr="00216C94">
        <w:rPr>
          <w:rFonts w:ascii="Times New Roman" w:hAnsi="Times New Roman" w:cs="Times New Roman"/>
          <w:sz w:val="28"/>
          <w:szCs w:val="28"/>
          <w:lang w:val="en-US"/>
        </w:rPr>
        <w:t>by</w:t>
      </w:r>
      <w:r w:rsidRPr="00D248DE">
        <w:rPr>
          <w:rFonts w:ascii="Times New Roman" w:hAnsi="Times New Roman" w:cs="Times New Roman"/>
          <w:sz w:val="28"/>
          <w:szCs w:val="28"/>
          <w:lang w:val="en-US"/>
        </w:rPr>
        <w:t xml:space="preserve"> </w:t>
      </w:r>
      <w:r w:rsidRPr="00216C94">
        <w:rPr>
          <w:rFonts w:ascii="Times New Roman" w:hAnsi="Times New Roman" w:cs="Times New Roman"/>
          <w:sz w:val="28"/>
          <w:szCs w:val="28"/>
          <w:lang w:val="en-US"/>
        </w:rPr>
        <w:t>the</w:t>
      </w:r>
      <w:r w:rsidRPr="00D248DE">
        <w:rPr>
          <w:rFonts w:ascii="Times New Roman" w:hAnsi="Times New Roman" w:cs="Times New Roman"/>
          <w:sz w:val="28"/>
          <w:szCs w:val="28"/>
          <w:lang w:val="en-US"/>
        </w:rPr>
        <w:t xml:space="preserve"> </w:t>
      </w:r>
      <w:r w:rsidRPr="00216C94">
        <w:rPr>
          <w:rFonts w:ascii="Times New Roman" w:hAnsi="Times New Roman" w:cs="Times New Roman"/>
          <w:sz w:val="28"/>
          <w:szCs w:val="28"/>
          <w:lang w:val="en-US"/>
        </w:rPr>
        <w:t>author</w:t>
      </w:r>
    </w:p>
    <w:p w:rsidR="00342FDE" w:rsidRPr="00D248DE" w:rsidRDefault="00342FDE" w:rsidP="00342FDE">
      <w:pPr>
        <w:spacing w:after="0" w:line="240" w:lineRule="auto"/>
        <w:ind w:firstLine="567"/>
        <w:jc w:val="both"/>
        <w:rPr>
          <w:rFonts w:ascii="Times New Roman" w:hAnsi="Times New Roman" w:cs="Times New Roman"/>
          <w:sz w:val="28"/>
          <w:szCs w:val="28"/>
          <w:lang w:val="en-US"/>
        </w:rPr>
      </w:pPr>
    </w:p>
    <w:p w:rsidR="00342FDE" w:rsidRPr="00342FDE" w:rsidRDefault="00342FDE" w:rsidP="00342FDE">
      <w:pPr>
        <w:spacing w:after="0" w:line="240" w:lineRule="auto"/>
        <w:ind w:firstLine="567"/>
        <w:jc w:val="both"/>
        <w:rPr>
          <w:rFonts w:ascii="Times New Roman" w:hAnsi="Times New Roman" w:cs="Times New Roman"/>
          <w:sz w:val="28"/>
          <w:szCs w:val="28"/>
          <w:lang w:val="en-US"/>
        </w:rPr>
      </w:pPr>
      <w:r w:rsidRPr="00F44020">
        <w:rPr>
          <w:rFonts w:ascii="Times New Roman" w:hAnsi="Times New Roman" w:cs="Times New Roman"/>
          <w:sz w:val="28"/>
          <w:szCs w:val="28"/>
          <w:lang w:val="en-US"/>
        </w:rPr>
        <w:t>Figure 10 shows the stages of the implementation of the ener</w:t>
      </w:r>
      <w:r>
        <w:rPr>
          <w:rFonts w:ascii="Times New Roman" w:hAnsi="Times New Roman" w:cs="Times New Roman"/>
          <w:sz w:val="28"/>
          <w:szCs w:val="28"/>
          <w:lang w:val="en-US"/>
        </w:rPr>
        <w:t>gy service contract by ESCOs</w:t>
      </w:r>
      <w:r w:rsidRPr="00F44020">
        <w:rPr>
          <w:rFonts w:ascii="Times New Roman" w:hAnsi="Times New Roman" w:cs="Times New Roman"/>
          <w:sz w:val="28"/>
          <w:szCs w:val="28"/>
          <w:lang w:val="en-US"/>
        </w:rPr>
        <w:t>.</w:t>
      </w:r>
    </w:p>
    <w:p w:rsidR="00342FDE" w:rsidRPr="00342FDE" w:rsidRDefault="00342FDE" w:rsidP="00342FDE">
      <w:pPr>
        <w:spacing w:after="0" w:line="240" w:lineRule="auto"/>
        <w:ind w:firstLine="567"/>
        <w:jc w:val="both"/>
        <w:rPr>
          <w:rFonts w:ascii="Times New Roman" w:hAnsi="Times New Roman" w:cs="Times New Roman"/>
          <w:sz w:val="28"/>
          <w:szCs w:val="28"/>
          <w:lang w:val="en-US"/>
        </w:rPr>
      </w:pPr>
    </w:p>
    <w:p w:rsidR="00216C94" w:rsidRPr="0029349E" w:rsidRDefault="00216C94" w:rsidP="008B6CB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16320" cy="2857500"/>
            <wp:effectExtent l="19050" t="0" r="17780" b="0"/>
            <wp:docPr id="41" name="Схема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2464B3" w:rsidRPr="0029349E" w:rsidRDefault="002464B3" w:rsidP="002464B3">
      <w:pPr>
        <w:spacing w:after="0" w:line="240" w:lineRule="auto"/>
        <w:ind w:firstLine="426"/>
        <w:jc w:val="both"/>
        <w:rPr>
          <w:rFonts w:ascii="Times New Roman" w:hAnsi="Times New Roman" w:cs="Times New Roman"/>
          <w:color w:val="FF0000"/>
          <w:sz w:val="28"/>
          <w:szCs w:val="28"/>
        </w:rPr>
      </w:pPr>
    </w:p>
    <w:p w:rsidR="008B6CBA" w:rsidRDefault="008B6CBA" w:rsidP="008B6CBA">
      <w:pPr>
        <w:spacing w:after="0" w:line="240" w:lineRule="auto"/>
        <w:jc w:val="center"/>
        <w:rPr>
          <w:rFonts w:ascii="Times New Roman" w:hAnsi="Times New Roman" w:cs="Times New Roman"/>
          <w:sz w:val="28"/>
          <w:szCs w:val="28"/>
          <w:lang w:val="en-US"/>
        </w:rPr>
      </w:pPr>
      <w:r w:rsidRPr="008B6CBA">
        <w:rPr>
          <w:rFonts w:ascii="Times New Roman" w:hAnsi="Times New Roman" w:cs="Times New Roman"/>
          <w:sz w:val="28"/>
          <w:szCs w:val="28"/>
          <w:lang w:val="en-US"/>
        </w:rPr>
        <w:t>Figure 10 - Stages of the implementation of the energy service contract by the ESCO</w:t>
      </w:r>
    </w:p>
    <w:p w:rsidR="008B6CBA" w:rsidRPr="008B6CBA" w:rsidRDefault="008B6CBA" w:rsidP="008B6CBA">
      <w:pPr>
        <w:spacing w:after="0" w:line="240" w:lineRule="auto"/>
        <w:ind w:firstLine="567"/>
        <w:jc w:val="both"/>
        <w:rPr>
          <w:rFonts w:ascii="Times New Roman" w:hAnsi="Times New Roman" w:cs="Times New Roman"/>
          <w:sz w:val="28"/>
          <w:szCs w:val="28"/>
          <w:lang w:val="en-US"/>
        </w:rPr>
      </w:pPr>
      <w:r w:rsidRPr="008B6CBA">
        <w:rPr>
          <w:rFonts w:ascii="Times New Roman" w:hAnsi="Times New Roman" w:cs="Times New Roman"/>
          <w:sz w:val="28"/>
          <w:szCs w:val="28"/>
          <w:lang w:val="en-US"/>
        </w:rPr>
        <w:t>Note - compiled by the author</w:t>
      </w:r>
    </w:p>
    <w:p w:rsidR="008B6CBA" w:rsidRPr="00905BD7" w:rsidRDefault="008B6CBA" w:rsidP="002464B3">
      <w:pPr>
        <w:spacing w:after="0" w:line="240" w:lineRule="auto"/>
        <w:ind w:firstLine="567"/>
        <w:jc w:val="both"/>
        <w:rPr>
          <w:rFonts w:ascii="Times New Roman" w:hAnsi="Times New Roman" w:cs="Times New Roman"/>
          <w:sz w:val="28"/>
          <w:szCs w:val="28"/>
          <w:lang w:val="en-US"/>
        </w:rPr>
      </w:pPr>
    </w:p>
    <w:p w:rsidR="00622A49" w:rsidRPr="00905BD7" w:rsidRDefault="00622A49" w:rsidP="00622A49">
      <w:pPr>
        <w:spacing w:after="0" w:line="240" w:lineRule="auto"/>
        <w:ind w:firstLine="567"/>
        <w:jc w:val="both"/>
        <w:rPr>
          <w:rFonts w:ascii="Times New Roman" w:hAnsi="Times New Roman" w:cs="Times New Roman"/>
          <w:sz w:val="28"/>
          <w:szCs w:val="28"/>
          <w:lang w:val="en-US"/>
        </w:rPr>
      </w:pPr>
      <w:r w:rsidRPr="00905BD7">
        <w:rPr>
          <w:rFonts w:ascii="Times New Roman" w:hAnsi="Times New Roman" w:cs="Times New Roman"/>
          <w:sz w:val="28"/>
          <w:szCs w:val="28"/>
          <w:lang w:val="en-US"/>
        </w:rPr>
        <w:t>Figure 11 shows the stages of the implementation of an energy service contract by a financial organization.</w:t>
      </w:r>
    </w:p>
    <w:p w:rsidR="00A07F4A" w:rsidRPr="00622A49" w:rsidRDefault="00A07F4A" w:rsidP="00622A49">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16320" cy="2857500"/>
            <wp:effectExtent l="19050" t="0" r="17780" b="0"/>
            <wp:docPr id="42" name="Схема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2464B3" w:rsidRPr="00622A49" w:rsidRDefault="002464B3" w:rsidP="002464B3">
      <w:pPr>
        <w:spacing w:after="0" w:line="240" w:lineRule="auto"/>
        <w:ind w:firstLine="426"/>
        <w:jc w:val="both"/>
        <w:rPr>
          <w:rFonts w:ascii="Times New Roman" w:hAnsi="Times New Roman" w:cs="Times New Roman"/>
          <w:b/>
          <w:bCs/>
          <w:sz w:val="28"/>
          <w:szCs w:val="28"/>
          <w:highlight w:val="red"/>
          <w:lang w:val="en-US"/>
        </w:rPr>
      </w:pPr>
      <w:r w:rsidRPr="00622A49">
        <w:rPr>
          <w:rFonts w:ascii="Times New Roman" w:hAnsi="Times New Roman" w:cs="Times New Roman"/>
          <w:noProof/>
          <w:lang w:val="en-US"/>
        </w:rPr>
        <w:t xml:space="preserve"> </w:t>
      </w:r>
    </w:p>
    <w:p w:rsidR="00622A49" w:rsidRPr="00622A49" w:rsidRDefault="00622A49" w:rsidP="00622A49">
      <w:pPr>
        <w:spacing w:after="0" w:line="240" w:lineRule="auto"/>
        <w:jc w:val="center"/>
        <w:rPr>
          <w:rFonts w:ascii="Times New Roman" w:hAnsi="Times New Roman" w:cs="Times New Roman"/>
          <w:sz w:val="28"/>
          <w:szCs w:val="28"/>
          <w:lang w:val="en-US"/>
        </w:rPr>
      </w:pPr>
      <w:r w:rsidRPr="00622A49">
        <w:rPr>
          <w:rFonts w:ascii="Times New Roman" w:hAnsi="Times New Roman" w:cs="Times New Roman"/>
          <w:sz w:val="28"/>
          <w:szCs w:val="28"/>
          <w:lang w:val="en-US"/>
        </w:rPr>
        <w:t>Figure 11 - Stages of the implementation of the energy service contract by the</w:t>
      </w:r>
      <w:r>
        <w:rPr>
          <w:rFonts w:ascii="Times New Roman" w:hAnsi="Times New Roman" w:cs="Times New Roman"/>
          <w:sz w:val="28"/>
          <w:szCs w:val="28"/>
          <w:lang w:val="en-US"/>
        </w:rPr>
        <w:t xml:space="preserve"> </w:t>
      </w:r>
      <w:r w:rsidRPr="00622A49">
        <w:rPr>
          <w:rFonts w:ascii="Times New Roman" w:hAnsi="Times New Roman" w:cs="Times New Roman"/>
          <w:sz w:val="28"/>
          <w:szCs w:val="28"/>
          <w:lang w:val="en-US"/>
        </w:rPr>
        <w:t>financial organization</w:t>
      </w:r>
    </w:p>
    <w:p w:rsidR="002464B3" w:rsidRPr="00342FDE" w:rsidRDefault="00622A49" w:rsidP="002464B3">
      <w:pPr>
        <w:spacing w:after="0" w:line="240" w:lineRule="auto"/>
        <w:ind w:firstLine="567"/>
        <w:jc w:val="both"/>
        <w:rPr>
          <w:rFonts w:ascii="Times New Roman" w:hAnsi="Times New Roman" w:cs="Times New Roman"/>
          <w:sz w:val="28"/>
          <w:szCs w:val="28"/>
          <w:lang w:val="en-US"/>
        </w:rPr>
      </w:pPr>
      <w:r w:rsidRPr="00342FDE">
        <w:rPr>
          <w:rFonts w:ascii="Times New Roman" w:hAnsi="Times New Roman" w:cs="Times New Roman"/>
          <w:sz w:val="28"/>
          <w:szCs w:val="28"/>
          <w:lang w:val="en-US"/>
        </w:rPr>
        <w:t>Note - compiled by the author</w:t>
      </w:r>
    </w:p>
    <w:p w:rsidR="00622A49" w:rsidRPr="00342FDE" w:rsidRDefault="00622A49" w:rsidP="002464B3">
      <w:pPr>
        <w:spacing w:after="0" w:line="240" w:lineRule="auto"/>
        <w:ind w:firstLine="567"/>
        <w:jc w:val="both"/>
        <w:rPr>
          <w:rFonts w:ascii="Times New Roman" w:hAnsi="Times New Roman" w:cs="Times New Roman"/>
          <w:sz w:val="28"/>
          <w:lang w:val="en-US"/>
        </w:rPr>
      </w:pPr>
    </w:p>
    <w:p w:rsidR="00342FDE" w:rsidRPr="00342FDE" w:rsidRDefault="00342FDE" w:rsidP="00342FDE">
      <w:pPr>
        <w:autoSpaceDE w:val="0"/>
        <w:autoSpaceDN w:val="0"/>
        <w:adjustRightInd w:val="0"/>
        <w:spacing w:after="0" w:line="240" w:lineRule="auto"/>
        <w:ind w:firstLine="567"/>
        <w:jc w:val="both"/>
        <w:rPr>
          <w:rFonts w:ascii="Times New Roman" w:hAnsi="Times New Roman" w:cs="Times New Roman"/>
          <w:sz w:val="28"/>
          <w:szCs w:val="28"/>
          <w:lang w:val="en-US"/>
        </w:rPr>
      </w:pPr>
      <w:r w:rsidRPr="00342FDE">
        <w:rPr>
          <w:rFonts w:ascii="Times New Roman" w:hAnsi="Times New Roman" w:cs="Times New Roman"/>
          <w:sz w:val="28"/>
          <w:szCs w:val="28"/>
          <w:lang w:val="en-US"/>
        </w:rPr>
        <w:t>The above financial methods or instruments (tariff setting and government programs) can be attributed to the group of traditional ones that have proven their validity. Let us consider innovative methods of using financial instruments using the attraction of funds from pension reserves, the stock and credit market, insurance mechanisms and a new mechanism for attracting crowd-funding investments in order to attract financing at the lowest possible cost.</w:t>
      </w:r>
    </w:p>
    <w:p w:rsidR="00342FDE" w:rsidRPr="00342FDE" w:rsidRDefault="00342FDE" w:rsidP="00342FDE">
      <w:pPr>
        <w:spacing w:after="0" w:line="240" w:lineRule="auto"/>
        <w:ind w:firstLine="567"/>
        <w:jc w:val="both"/>
        <w:rPr>
          <w:rFonts w:ascii="Times New Roman" w:hAnsi="Times New Roman" w:cs="Times New Roman"/>
          <w:color w:val="000000" w:themeColor="text1"/>
          <w:sz w:val="28"/>
          <w:szCs w:val="28"/>
          <w:lang w:val="en-US"/>
        </w:rPr>
      </w:pPr>
      <w:r w:rsidRPr="00342FDE">
        <w:rPr>
          <w:rFonts w:ascii="Times New Roman" w:hAnsi="Times New Roman" w:cs="Times New Roman"/>
          <w:color w:val="000000" w:themeColor="text1"/>
          <w:sz w:val="28"/>
          <w:szCs w:val="28"/>
          <w:lang w:val="en-US"/>
        </w:rPr>
        <w:t xml:space="preserve">In order to mobilize financial resources at a lower cost, which would be most consistent with the best risk / reward ratio in energy efficiency programs, finance professionals actively use the possibilities of attracting funds from pension reserves, insurance mechanisms and the use of crowd-funding in their work. </w:t>
      </w:r>
    </w:p>
    <w:p w:rsidR="00342FDE" w:rsidRPr="00342FDE" w:rsidRDefault="00342FDE" w:rsidP="00342FDE">
      <w:pPr>
        <w:autoSpaceDE w:val="0"/>
        <w:autoSpaceDN w:val="0"/>
        <w:adjustRightInd w:val="0"/>
        <w:spacing w:after="0" w:line="240" w:lineRule="auto"/>
        <w:ind w:firstLine="567"/>
        <w:jc w:val="both"/>
        <w:rPr>
          <w:rFonts w:ascii="Times New Roman" w:hAnsi="Times New Roman" w:cs="Times New Roman"/>
          <w:sz w:val="28"/>
          <w:szCs w:val="28"/>
          <w:lang w:val="en-US"/>
        </w:rPr>
      </w:pPr>
      <w:r w:rsidRPr="00342FDE">
        <w:rPr>
          <w:rFonts w:ascii="Times New Roman" w:hAnsi="Times New Roman" w:cs="Times New Roman"/>
          <w:sz w:val="28"/>
          <w:szCs w:val="28"/>
          <w:lang w:val="en-US"/>
        </w:rPr>
        <w:t>New instruments appear on the stock market, such as the developed initiative to issue on the stock market, the so-called climate bonds, which is a non-profit international enterprise with the purpose to attract financial resources from the stock market. Climate bonds are typically issued to attract funding for programs to develop low-carbon economies such as high-speed railways, as well as to attract investment in energy conservation, including the design and manufacture of energy-efficient household appliances and the production of electric vehicles [35, 36].</w:t>
      </w:r>
    </w:p>
    <w:p w:rsidR="00342FDE" w:rsidRPr="00342FDE" w:rsidRDefault="00342FDE" w:rsidP="00342FDE">
      <w:pPr>
        <w:autoSpaceDE w:val="0"/>
        <w:autoSpaceDN w:val="0"/>
        <w:adjustRightInd w:val="0"/>
        <w:spacing w:after="0" w:line="240" w:lineRule="auto"/>
        <w:ind w:firstLine="567"/>
        <w:jc w:val="both"/>
        <w:rPr>
          <w:rStyle w:val="tlid-translation"/>
          <w:rFonts w:ascii="Times New Roman" w:hAnsi="Times New Roman" w:cs="Times New Roman"/>
          <w:lang w:val="en-US"/>
        </w:rPr>
      </w:pPr>
      <w:r w:rsidRPr="00342FDE">
        <w:rPr>
          <w:rFonts w:ascii="Times New Roman" w:hAnsi="Times New Roman" w:cs="Times New Roman"/>
          <w:sz w:val="28"/>
          <w:szCs w:val="28"/>
          <w:lang w:val="en-US"/>
        </w:rPr>
        <w:t xml:space="preserve">“Green bonds” of the stock market are “new debt instruments, upon the sale of which the issuer-borrower acquires capital from investors to use for its internal corporate needs. The issuer-borrower, in the future, pays certain amounts to the investor when the bond is redeemed, taking into account the amount of interest for the entire term of its circulation”. A special difference of green bonds is that the proceeds from the sale of bonds are used only for projects related to renewable energy, energy efficiency, environmentally friendly transport or low-carbon infrastructure. [37, 38]. Green bonds serve as a vehicle for investing in sustainable energy. </w:t>
      </w:r>
      <w:r w:rsidRPr="00D248DE">
        <w:rPr>
          <w:rFonts w:ascii="Times New Roman" w:hAnsi="Times New Roman" w:cs="Times New Roman"/>
          <w:sz w:val="28"/>
          <w:szCs w:val="28"/>
          <w:lang w:val="en-US"/>
        </w:rPr>
        <w:t xml:space="preserve">By financing such bonds, investors represented by the state can ensure a </w:t>
      </w:r>
      <w:r w:rsidRPr="00D248DE">
        <w:rPr>
          <w:rFonts w:ascii="Times New Roman" w:hAnsi="Times New Roman" w:cs="Times New Roman"/>
          <w:sz w:val="28"/>
          <w:szCs w:val="28"/>
          <w:lang w:val="en-US"/>
        </w:rPr>
        <w:lastRenderedPageBreak/>
        <w:t>policy of achieving sustainable development goals, and companies can demonstrate their social responsibility to society (Figure 12) [39, 40].</w:t>
      </w:r>
    </w:p>
    <w:p w:rsidR="00F62789" w:rsidRPr="00342FDE" w:rsidRDefault="00F62789" w:rsidP="007A4271">
      <w:pPr>
        <w:autoSpaceDE w:val="0"/>
        <w:autoSpaceDN w:val="0"/>
        <w:adjustRightInd w:val="0"/>
        <w:spacing w:after="0" w:line="240" w:lineRule="auto"/>
        <w:ind w:firstLine="567"/>
        <w:jc w:val="both"/>
        <w:rPr>
          <w:rStyle w:val="tlid-translation"/>
          <w:rFonts w:ascii="Times New Roman" w:hAnsi="Times New Roman" w:cs="Times New Roman"/>
          <w:sz w:val="28"/>
          <w:szCs w:val="28"/>
          <w:lang w:val="en-US"/>
        </w:rPr>
      </w:pPr>
    </w:p>
    <w:p w:rsidR="0029349E" w:rsidRPr="0029349E" w:rsidRDefault="0029349E" w:rsidP="0029349E">
      <w:pPr>
        <w:autoSpaceDE w:val="0"/>
        <w:autoSpaceDN w:val="0"/>
        <w:adjustRightInd w:val="0"/>
        <w:spacing w:after="0" w:line="240" w:lineRule="auto"/>
        <w:jc w:val="both"/>
        <w:rPr>
          <w:rFonts w:ascii="Times New Roman" w:hAnsi="Times New Roman" w:cs="Times New Roman"/>
          <w:sz w:val="28"/>
          <w:szCs w:val="28"/>
        </w:rPr>
      </w:pPr>
      <w:r w:rsidRPr="0029349E">
        <w:rPr>
          <w:rFonts w:ascii="Times New Roman" w:hAnsi="Times New Roman" w:cs="Times New Roman"/>
          <w:noProof/>
          <w:sz w:val="28"/>
          <w:szCs w:val="28"/>
          <w:lang w:eastAsia="ru-RU"/>
        </w:rPr>
        <w:drawing>
          <wp:inline distT="0" distB="0" distL="0" distR="0">
            <wp:extent cx="5924550" cy="2419350"/>
            <wp:effectExtent l="0" t="0" r="0" b="0"/>
            <wp:docPr id="6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84B14" w:rsidRPr="00D248DE" w:rsidRDefault="00F84B14" w:rsidP="00F84B14">
      <w:pPr>
        <w:pStyle w:val="a3"/>
        <w:spacing w:before="0" w:beforeAutospacing="0" w:after="0" w:afterAutospacing="0"/>
        <w:jc w:val="center"/>
        <w:rPr>
          <w:rStyle w:val="tlid-translation"/>
          <w:sz w:val="28"/>
          <w:lang w:val="en-US"/>
        </w:rPr>
      </w:pPr>
      <w:r w:rsidRPr="00D248DE">
        <w:rPr>
          <w:rStyle w:val="tlid-translation"/>
          <w:sz w:val="28"/>
          <w:lang w:val="en-US"/>
        </w:rPr>
        <w:t>Figure 12 - Issues of green bonds by purpose for 2014-2018</w:t>
      </w:r>
    </w:p>
    <w:p w:rsidR="00342FDE" w:rsidRPr="00342FDE" w:rsidRDefault="00342FDE" w:rsidP="00342FDE">
      <w:pPr>
        <w:pStyle w:val="a3"/>
        <w:spacing w:before="0" w:beforeAutospacing="0" w:after="0" w:afterAutospacing="0"/>
        <w:ind w:firstLine="567"/>
        <w:rPr>
          <w:sz w:val="28"/>
          <w:szCs w:val="28"/>
          <w:lang w:val="en-US"/>
        </w:rPr>
      </w:pPr>
      <w:r w:rsidRPr="00342FDE">
        <w:rPr>
          <w:rStyle w:val="tlid-translation"/>
          <w:sz w:val="28"/>
          <w:szCs w:val="28"/>
          <w:lang w:val="en-US"/>
        </w:rPr>
        <w:t xml:space="preserve">Note - compiled by the authors based on </w:t>
      </w:r>
      <w:r w:rsidRPr="00342FDE">
        <w:rPr>
          <w:sz w:val="28"/>
          <w:szCs w:val="28"/>
          <w:lang w:val="en-US"/>
        </w:rPr>
        <w:t>[40]</w:t>
      </w:r>
    </w:p>
    <w:p w:rsidR="00622A49" w:rsidRPr="00342FDE" w:rsidRDefault="00622A49" w:rsidP="0029349E">
      <w:pPr>
        <w:pStyle w:val="Default"/>
        <w:ind w:firstLine="567"/>
        <w:jc w:val="both"/>
        <w:rPr>
          <w:rFonts w:ascii="Times New Roman" w:hAnsi="Times New Roman" w:cs="Times New Roman"/>
          <w:color w:val="auto"/>
          <w:sz w:val="28"/>
          <w:szCs w:val="28"/>
          <w:lang w:val="en-US"/>
        </w:rPr>
      </w:pPr>
    </w:p>
    <w:p w:rsidR="00F84B14" w:rsidRPr="00CC2185" w:rsidRDefault="00F84B14" w:rsidP="00F84B14">
      <w:pPr>
        <w:pStyle w:val="Default"/>
        <w:ind w:firstLine="567"/>
        <w:jc w:val="both"/>
        <w:rPr>
          <w:rFonts w:ascii="Times New Roman" w:hAnsi="Times New Roman" w:cs="Times New Roman"/>
          <w:b/>
          <w:bCs/>
          <w:sz w:val="28"/>
          <w:szCs w:val="28"/>
          <w:lang w:val="en-US"/>
        </w:rPr>
      </w:pPr>
      <w:r w:rsidRPr="007C33C7">
        <w:rPr>
          <w:rFonts w:ascii="Times New Roman" w:hAnsi="Times New Roman" w:cs="Times New Roman"/>
          <w:color w:val="auto"/>
          <w:sz w:val="28"/>
          <w:szCs w:val="28"/>
          <w:lang w:val="en-US"/>
        </w:rPr>
        <w:t>These bonds are based on a common debt instrument that is understandable for investors, which is characterized as a relatively safe investment in comparis</w:t>
      </w:r>
      <w:r>
        <w:rPr>
          <w:rFonts w:ascii="Times New Roman" w:hAnsi="Times New Roman" w:cs="Times New Roman"/>
          <w:color w:val="auto"/>
          <w:sz w:val="28"/>
          <w:szCs w:val="28"/>
          <w:lang w:val="en-US"/>
        </w:rPr>
        <w:t>on with other equity</w:t>
      </w:r>
      <w:r w:rsidRPr="007C33C7">
        <w:rPr>
          <w:rFonts w:ascii="Times New Roman" w:hAnsi="Times New Roman" w:cs="Times New Roman"/>
          <w:color w:val="auto"/>
          <w:sz w:val="28"/>
          <w:szCs w:val="28"/>
          <w:lang w:val="en-US"/>
        </w:rPr>
        <w:t xml:space="preserve"> instruments. </w:t>
      </w:r>
      <w:r w:rsidRPr="00CC2185">
        <w:rPr>
          <w:rFonts w:ascii="Times New Roman" w:hAnsi="Times New Roman" w:cs="Times New Roman"/>
          <w:color w:val="auto"/>
          <w:sz w:val="28"/>
          <w:szCs w:val="28"/>
          <w:lang w:val="en-US"/>
        </w:rPr>
        <w:t>According to the standards (Climate Bonds Standard 3.0, December 2019), updated annually by the green bond working group coordinated by the International Capital Markets Association, these include [39, 41-48]:</w:t>
      </w:r>
    </w:p>
    <w:p w:rsidR="00F84B14" w:rsidRPr="003D233A" w:rsidRDefault="00F84B14" w:rsidP="00F84B14">
      <w:pPr>
        <w:pStyle w:val="Default"/>
        <w:ind w:firstLine="708"/>
        <w:jc w:val="both"/>
        <w:rPr>
          <w:rFonts w:ascii="Times New Roman" w:hAnsi="Times New Roman" w:cs="Times New Roman"/>
          <w:color w:val="auto"/>
          <w:sz w:val="28"/>
          <w:szCs w:val="28"/>
          <w:lang w:val="en-US"/>
        </w:rPr>
      </w:pPr>
      <w:r w:rsidRPr="003D233A">
        <w:rPr>
          <w:rFonts w:ascii="Times New Roman" w:hAnsi="Times New Roman" w:cs="Times New Roman"/>
          <w:color w:val="auto"/>
          <w:sz w:val="28"/>
          <w:szCs w:val="28"/>
          <w:lang w:val="en-US"/>
        </w:rPr>
        <w:t>1 climate change mitigation and adaptation,</w:t>
      </w:r>
    </w:p>
    <w:p w:rsidR="00F84B14" w:rsidRPr="003D233A" w:rsidRDefault="00F84B14" w:rsidP="00F84B14">
      <w:pPr>
        <w:pStyle w:val="Default"/>
        <w:ind w:firstLine="708"/>
        <w:jc w:val="both"/>
        <w:rPr>
          <w:rFonts w:ascii="Times New Roman" w:hAnsi="Times New Roman" w:cs="Times New Roman"/>
          <w:color w:val="auto"/>
          <w:sz w:val="28"/>
          <w:szCs w:val="28"/>
          <w:lang w:val="en-US"/>
        </w:rPr>
      </w:pPr>
      <w:r w:rsidRPr="003D233A">
        <w:rPr>
          <w:rFonts w:ascii="Times New Roman" w:hAnsi="Times New Roman" w:cs="Times New Roman"/>
          <w:color w:val="auto"/>
          <w:sz w:val="28"/>
          <w:szCs w:val="28"/>
          <w:lang w:val="en-US"/>
        </w:rPr>
        <w:t xml:space="preserve">2 </w:t>
      </w:r>
      <w:r>
        <w:rPr>
          <w:rFonts w:ascii="Times New Roman" w:hAnsi="Times New Roman" w:cs="Times New Roman"/>
          <w:color w:val="auto"/>
          <w:sz w:val="28"/>
          <w:szCs w:val="28"/>
          <w:lang w:val="en-US"/>
        </w:rPr>
        <w:t>natural resource conservation</w:t>
      </w:r>
      <w:r w:rsidRPr="003D233A">
        <w:rPr>
          <w:rFonts w:ascii="Times New Roman" w:hAnsi="Times New Roman" w:cs="Times New Roman"/>
          <w:color w:val="auto"/>
          <w:sz w:val="28"/>
          <w:szCs w:val="28"/>
          <w:lang w:val="en-US"/>
        </w:rPr>
        <w:t>,</w:t>
      </w:r>
    </w:p>
    <w:p w:rsidR="00F84B14" w:rsidRPr="003D233A" w:rsidRDefault="00F84B14" w:rsidP="00F84B14">
      <w:pPr>
        <w:pStyle w:val="Default"/>
        <w:ind w:firstLine="708"/>
        <w:jc w:val="both"/>
        <w:rPr>
          <w:rFonts w:ascii="Times New Roman" w:hAnsi="Times New Roman" w:cs="Times New Roman"/>
          <w:color w:val="auto"/>
          <w:sz w:val="28"/>
          <w:szCs w:val="28"/>
          <w:lang w:val="en-US"/>
        </w:rPr>
      </w:pPr>
      <w:r w:rsidRPr="003D233A">
        <w:rPr>
          <w:rFonts w:ascii="Times New Roman" w:hAnsi="Times New Roman" w:cs="Times New Roman"/>
          <w:color w:val="auto"/>
          <w:sz w:val="28"/>
          <w:szCs w:val="28"/>
          <w:lang w:val="en-US"/>
        </w:rPr>
        <w:t>3 biodiversity conservation,</w:t>
      </w:r>
    </w:p>
    <w:p w:rsidR="00F84B14" w:rsidRPr="003D233A" w:rsidRDefault="00F84B14" w:rsidP="00F84B14">
      <w:pPr>
        <w:pStyle w:val="Default"/>
        <w:ind w:firstLine="708"/>
        <w:jc w:val="both"/>
        <w:rPr>
          <w:rFonts w:ascii="Times New Roman" w:hAnsi="Times New Roman" w:cs="Times New Roman"/>
          <w:color w:val="auto"/>
          <w:sz w:val="28"/>
          <w:szCs w:val="28"/>
          <w:lang w:val="en-US"/>
        </w:rPr>
      </w:pPr>
      <w:r w:rsidRPr="003D233A">
        <w:rPr>
          <w:rFonts w:ascii="Times New Roman" w:hAnsi="Times New Roman" w:cs="Times New Roman"/>
          <w:color w:val="auto"/>
          <w:sz w:val="28"/>
          <w:szCs w:val="28"/>
          <w:lang w:val="en-US"/>
        </w:rPr>
        <w:t>4 prevention and control</w:t>
      </w:r>
      <w:r>
        <w:rPr>
          <w:rFonts w:ascii="Times New Roman" w:hAnsi="Times New Roman" w:cs="Times New Roman"/>
          <w:color w:val="auto"/>
          <w:sz w:val="28"/>
          <w:szCs w:val="28"/>
          <w:lang w:val="en-US"/>
        </w:rPr>
        <w:t xml:space="preserve"> of pollution</w:t>
      </w:r>
      <w:r w:rsidRPr="003D233A">
        <w:rPr>
          <w:rFonts w:ascii="Times New Roman" w:hAnsi="Times New Roman" w:cs="Times New Roman"/>
          <w:color w:val="auto"/>
          <w:sz w:val="28"/>
          <w:szCs w:val="28"/>
          <w:lang w:val="en-US"/>
        </w:rPr>
        <w:t>.</w:t>
      </w:r>
    </w:p>
    <w:p w:rsidR="00F84B14" w:rsidRPr="00420D22" w:rsidRDefault="00F84B14" w:rsidP="00F84B14">
      <w:pPr>
        <w:pStyle w:val="Default"/>
        <w:ind w:firstLine="708"/>
        <w:jc w:val="both"/>
        <w:rPr>
          <w:rFonts w:ascii="Times New Roman" w:hAnsi="Times New Roman" w:cs="Times New Roman"/>
          <w:color w:val="auto"/>
          <w:sz w:val="28"/>
          <w:szCs w:val="28"/>
          <w:lang w:val="en-US"/>
        </w:rPr>
      </w:pPr>
      <w:r w:rsidRPr="00420D22">
        <w:rPr>
          <w:rFonts w:ascii="Times New Roman" w:hAnsi="Times New Roman" w:cs="Times New Roman"/>
          <w:color w:val="auto"/>
          <w:sz w:val="28"/>
          <w:szCs w:val="28"/>
          <w:lang w:val="en-US"/>
        </w:rPr>
        <w:t>According to the International Development Finance Club (IDFC) policy, activities eligible for climate change mitigation funding include [39, 41-48]:</w:t>
      </w:r>
    </w:p>
    <w:p w:rsidR="00F84B14" w:rsidRPr="00865001" w:rsidRDefault="00F84B14" w:rsidP="00F84B14">
      <w:pPr>
        <w:pStyle w:val="Default"/>
        <w:ind w:firstLine="708"/>
        <w:jc w:val="both"/>
        <w:rPr>
          <w:rFonts w:ascii="Times New Roman" w:hAnsi="Times New Roman" w:cs="Times New Roman"/>
          <w:color w:val="auto"/>
          <w:sz w:val="28"/>
          <w:szCs w:val="28"/>
          <w:lang w:val="en-US"/>
        </w:rPr>
      </w:pPr>
      <w:r w:rsidRPr="00865001">
        <w:rPr>
          <w:rFonts w:ascii="Times New Roman" w:hAnsi="Times New Roman" w:cs="Times New Roman"/>
          <w:color w:val="auto"/>
          <w:sz w:val="28"/>
          <w:szCs w:val="28"/>
          <w:lang w:val="en-US"/>
        </w:rPr>
        <w:t>1 Renewable energy,</w:t>
      </w:r>
    </w:p>
    <w:p w:rsidR="00F84B14" w:rsidRPr="00865001" w:rsidRDefault="00F84B14" w:rsidP="00F84B14">
      <w:pPr>
        <w:pStyle w:val="Default"/>
        <w:ind w:firstLine="708"/>
        <w:jc w:val="both"/>
        <w:rPr>
          <w:rFonts w:ascii="Times New Roman" w:hAnsi="Times New Roman" w:cs="Times New Roman"/>
          <w:color w:val="auto"/>
          <w:sz w:val="28"/>
          <w:szCs w:val="28"/>
          <w:lang w:val="en-US"/>
        </w:rPr>
      </w:pPr>
      <w:r w:rsidRPr="00865001">
        <w:rPr>
          <w:rFonts w:ascii="Times New Roman" w:hAnsi="Times New Roman" w:cs="Times New Roman"/>
          <w:color w:val="auto"/>
          <w:sz w:val="28"/>
          <w:szCs w:val="28"/>
          <w:lang w:val="en-US"/>
        </w:rPr>
        <w:t>2 Low carbon and efficient power generation,</w:t>
      </w:r>
    </w:p>
    <w:p w:rsidR="00F84B14" w:rsidRPr="00A7234C" w:rsidRDefault="00F84B14" w:rsidP="00F84B14">
      <w:pPr>
        <w:pStyle w:val="Default"/>
        <w:ind w:firstLine="708"/>
        <w:jc w:val="both"/>
        <w:rPr>
          <w:rFonts w:ascii="Times New Roman" w:hAnsi="Times New Roman" w:cs="Times New Roman"/>
          <w:color w:val="auto"/>
          <w:sz w:val="28"/>
          <w:szCs w:val="28"/>
          <w:lang w:val="en-US"/>
        </w:rPr>
      </w:pPr>
      <w:r w:rsidRPr="00A7234C">
        <w:rPr>
          <w:rFonts w:ascii="Times New Roman" w:hAnsi="Times New Roman" w:cs="Times New Roman"/>
          <w:color w:val="auto"/>
          <w:sz w:val="28"/>
          <w:szCs w:val="28"/>
          <w:lang w:val="en-US"/>
        </w:rPr>
        <w:t>3 Energy efficiency,</w:t>
      </w:r>
    </w:p>
    <w:p w:rsidR="00F84B14" w:rsidRPr="00A7234C" w:rsidRDefault="00F84B14" w:rsidP="00F84B14">
      <w:pPr>
        <w:pStyle w:val="Default"/>
        <w:ind w:firstLine="708"/>
        <w:jc w:val="both"/>
        <w:rPr>
          <w:rFonts w:ascii="Times New Roman" w:hAnsi="Times New Roman" w:cs="Times New Roman"/>
          <w:color w:val="auto"/>
          <w:sz w:val="28"/>
          <w:szCs w:val="28"/>
          <w:lang w:val="en-US"/>
        </w:rPr>
      </w:pPr>
      <w:r w:rsidRPr="00A7234C">
        <w:rPr>
          <w:rFonts w:ascii="Times New Roman" w:hAnsi="Times New Roman" w:cs="Times New Roman"/>
          <w:color w:val="auto"/>
          <w:sz w:val="28"/>
          <w:szCs w:val="28"/>
          <w:lang w:val="en-US"/>
        </w:rPr>
        <w:t xml:space="preserve">4 Agriculture, forestry and </w:t>
      </w:r>
      <w:r>
        <w:rPr>
          <w:rFonts w:ascii="Times New Roman" w:hAnsi="Times New Roman" w:cs="Times New Roman"/>
          <w:color w:val="auto"/>
          <w:sz w:val="28"/>
          <w:szCs w:val="28"/>
          <w:lang w:val="en-US"/>
        </w:rPr>
        <w:t xml:space="preserve">use of </w:t>
      </w:r>
      <w:r w:rsidRPr="00A7234C">
        <w:rPr>
          <w:rFonts w:ascii="Times New Roman" w:hAnsi="Times New Roman" w:cs="Times New Roman"/>
          <w:color w:val="auto"/>
          <w:sz w:val="28"/>
          <w:szCs w:val="28"/>
          <w:lang w:val="en-US"/>
        </w:rPr>
        <w:t>land,</w:t>
      </w:r>
    </w:p>
    <w:p w:rsidR="00F84B14" w:rsidRPr="00B41B23" w:rsidRDefault="00F84B14" w:rsidP="00F84B14">
      <w:pPr>
        <w:pStyle w:val="Default"/>
        <w:ind w:firstLine="708"/>
        <w:jc w:val="both"/>
        <w:rPr>
          <w:rFonts w:ascii="Times New Roman" w:hAnsi="Times New Roman" w:cs="Times New Roman"/>
          <w:color w:val="auto"/>
          <w:sz w:val="28"/>
          <w:szCs w:val="28"/>
          <w:lang w:val="en-US"/>
        </w:rPr>
      </w:pPr>
      <w:r w:rsidRPr="00B41B23">
        <w:rPr>
          <w:rFonts w:ascii="Times New Roman" w:hAnsi="Times New Roman" w:cs="Times New Roman"/>
          <w:color w:val="auto"/>
          <w:sz w:val="28"/>
          <w:szCs w:val="28"/>
          <w:lang w:val="en-US"/>
        </w:rPr>
        <w:t>5 Non-energy greenhouse gas reductions,</w:t>
      </w:r>
    </w:p>
    <w:p w:rsidR="00F84B14" w:rsidRPr="00B41B23" w:rsidRDefault="00F84B14" w:rsidP="00F84B14">
      <w:pPr>
        <w:pStyle w:val="Default"/>
        <w:ind w:firstLine="708"/>
        <w:jc w:val="both"/>
        <w:rPr>
          <w:rFonts w:ascii="Times New Roman" w:hAnsi="Times New Roman" w:cs="Times New Roman"/>
          <w:color w:val="auto"/>
          <w:sz w:val="28"/>
          <w:szCs w:val="28"/>
          <w:lang w:val="en-US"/>
        </w:rPr>
      </w:pPr>
      <w:r w:rsidRPr="00B41B23">
        <w:rPr>
          <w:rFonts w:ascii="Times New Roman" w:hAnsi="Times New Roman" w:cs="Times New Roman"/>
          <w:color w:val="auto"/>
          <w:sz w:val="28"/>
          <w:szCs w:val="28"/>
          <w:lang w:val="en-US"/>
        </w:rPr>
        <w:t xml:space="preserve">6 Waste </w:t>
      </w:r>
      <w:r>
        <w:rPr>
          <w:rFonts w:ascii="Times New Roman" w:hAnsi="Times New Roman" w:cs="Times New Roman"/>
          <w:color w:val="auto"/>
          <w:sz w:val="28"/>
          <w:szCs w:val="28"/>
          <w:lang w:val="en-US"/>
        </w:rPr>
        <w:t xml:space="preserve">products </w:t>
      </w:r>
      <w:r w:rsidRPr="00B41B23">
        <w:rPr>
          <w:rFonts w:ascii="Times New Roman" w:hAnsi="Times New Roman" w:cs="Times New Roman"/>
          <w:color w:val="auto"/>
          <w:sz w:val="28"/>
          <w:szCs w:val="28"/>
          <w:lang w:val="en-US"/>
        </w:rPr>
        <w:t>and waste water,</w:t>
      </w:r>
    </w:p>
    <w:p w:rsidR="00F84B14" w:rsidRPr="00A87ABF" w:rsidRDefault="00F84B14" w:rsidP="00F84B14">
      <w:pPr>
        <w:pStyle w:val="Default"/>
        <w:ind w:firstLine="708"/>
        <w:jc w:val="both"/>
        <w:rPr>
          <w:rFonts w:ascii="Times New Roman" w:hAnsi="Times New Roman" w:cs="Times New Roman"/>
          <w:color w:val="auto"/>
          <w:sz w:val="28"/>
          <w:szCs w:val="28"/>
          <w:lang w:val="en-US"/>
        </w:rPr>
      </w:pPr>
      <w:r w:rsidRPr="00A87ABF">
        <w:rPr>
          <w:rFonts w:ascii="Times New Roman" w:hAnsi="Times New Roman" w:cs="Times New Roman"/>
          <w:color w:val="auto"/>
          <w:sz w:val="28"/>
          <w:szCs w:val="28"/>
          <w:lang w:val="en-US"/>
        </w:rPr>
        <w:t xml:space="preserve">7 </w:t>
      </w:r>
      <w:r>
        <w:rPr>
          <w:rFonts w:ascii="Times New Roman" w:hAnsi="Times New Roman" w:cs="Times New Roman"/>
          <w:color w:val="auto"/>
          <w:sz w:val="28"/>
          <w:szCs w:val="28"/>
          <w:lang w:val="en-US"/>
        </w:rPr>
        <w:t>Transportation</w:t>
      </w:r>
      <w:r w:rsidRPr="00A87ABF">
        <w:rPr>
          <w:rFonts w:ascii="Times New Roman" w:hAnsi="Times New Roman" w:cs="Times New Roman"/>
          <w:color w:val="auto"/>
          <w:sz w:val="28"/>
          <w:szCs w:val="28"/>
          <w:lang w:val="en-US"/>
        </w:rPr>
        <w:t>,</w:t>
      </w:r>
    </w:p>
    <w:p w:rsidR="00F84B14" w:rsidRPr="00A87ABF" w:rsidRDefault="00F84B14" w:rsidP="00F84B14">
      <w:pPr>
        <w:pStyle w:val="Default"/>
        <w:ind w:firstLine="708"/>
        <w:jc w:val="both"/>
        <w:rPr>
          <w:rFonts w:ascii="Times New Roman" w:hAnsi="Times New Roman" w:cs="Times New Roman"/>
          <w:color w:val="auto"/>
          <w:sz w:val="28"/>
          <w:szCs w:val="28"/>
          <w:lang w:val="en-US"/>
        </w:rPr>
      </w:pPr>
      <w:r w:rsidRPr="00A87ABF">
        <w:rPr>
          <w:rFonts w:ascii="Times New Roman" w:hAnsi="Times New Roman" w:cs="Times New Roman"/>
          <w:color w:val="auto"/>
          <w:sz w:val="28"/>
          <w:szCs w:val="28"/>
          <w:lang w:val="en-US"/>
        </w:rPr>
        <w:t xml:space="preserve">8 </w:t>
      </w:r>
      <w:r>
        <w:rPr>
          <w:rFonts w:ascii="Times New Roman" w:hAnsi="Times New Roman" w:cs="Times New Roman"/>
          <w:color w:val="auto"/>
          <w:sz w:val="28"/>
          <w:szCs w:val="28"/>
          <w:lang w:val="en-US"/>
        </w:rPr>
        <w:t>Low-carbon technologies</w:t>
      </w:r>
      <w:r w:rsidRPr="00A87ABF">
        <w:rPr>
          <w:rFonts w:ascii="Times New Roman" w:hAnsi="Times New Roman" w:cs="Times New Roman"/>
          <w:color w:val="auto"/>
          <w:sz w:val="28"/>
          <w:szCs w:val="28"/>
          <w:lang w:val="en-US"/>
        </w:rPr>
        <w:t>,</w:t>
      </w:r>
    </w:p>
    <w:p w:rsidR="00F84B14" w:rsidRDefault="00F84B14" w:rsidP="00F84B14">
      <w:pPr>
        <w:pStyle w:val="Default"/>
        <w:ind w:firstLine="708"/>
        <w:jc w:val="both"/>
        <w:rPr>
          <w:rFonts w:ascii="Times New Roman" w:hAnsi="Times New Roman" w:cs="Times New Roman"/>
          <w:color w:val="auto"/>
          <w:sz w:val="28"/>
          <w:szCs w:val="28"/>
          <w:lang w:val="en-US"/>
        </w:rPr>
      </w:pPr>
      <w:r w:rsidRPr="00A87ABF">
        <w:rPr>
          <w:rFonts w:ascii="Times New Roman" w:hAnsi="Times New Roman" w:cs="Times New Roman"/>
          <w:color w:val="auto"/>
          <w:sz w:val="28"/>
          <w:szCs w:val="28"/>
          <w:lang w:val="en-US"/>
        </w:rPr>
        <w:t>9 Mixed issues such as policy support and funding instruments.</w:t>
      </w:r>
    </w:p>
    <w:p w:rsidR="00F84B14" w:rsidRDefault="00F84B14" w:rsidP="00F84B14">
      <w:pPr>
        <w:pStyle w:val="Default"/>
        <w:ind w:firstLine="708"/>
        <w:jc w:val="both"/>
        <w:rPr>
          <w:rFonts w:ascii="Times New Roman" w:eastAsia="Times New Roman" w:hAnsi="Times New Roman" w:cs="Times New Roman"/>
          <w:color w:val="auto"/>
          <w:sz w:val="28"/>
          <w:szCs w:val="28"/>
          <w:lang w:val="en-US" w:eastAsia="ru-RU"/>
        </w:rPr>
      </w:pPr>
      <w:r w:rsidRPr="00F42183">
        <w:rPr>
          <w:rFonts w:ascii="Times New Roman" w:eastAsia="Times New Roman" w:hAnsi="Times New Roman" w:cs="Times New Roman"/>
          <w:color w:val="auto"/>
          <w:sz w:val="28"/>
          <w:szCs w:val="28"/>
          <w:lang w:val="en-US" w:eastAsia="ru-RU"/>
        </w:rPr>
        <w:t>The process for issuing a green bond is similar to that of a regular bond, with the addition of an emphasis on governanc</w:t>
      </w:r>
      <w:r>
        <w:rPr>
          <w:rFonts w:ascii="Times New Roman" w:eastAsia="Times New Roman" w:hAnsi="Times New Roman" w:cs="Times New Roman"/>
          <w:color w:val="auto"/>
          <w:sz w:val="28"/>
          <w:szCs w:val="28"/>
          <w:lang w:val="en-US" w:eastAsia="ru-RU"/>
        </w:rPr>
        <w:t>e, transparency and visibility</w:t>
      </w:r>
      <w:r w:rsidRPr="00F42183">
        <w:rPr>
          <w:rFonts w:ascii="Times New Roman" w:eastAsia="Times New Roman" w:hAnsi="Times New Roman" w:cs="Times New Roman"/>
          <w:color w:val="auto"/>
          <w:sz w:val="28"/>
          <w:szCs w:val="28"/>
          <w:lang w:val="en-US" w:eastAsia="ru-RU"/>
        </w:rPr>
        <w:t>.</w:t>
      </w:r>
      <w:r>
        <w:rPr>
          <w:rFonts w:ascii="Times New Roman" w:eastAsia="Times New Roman" w:hAnsi="Times New Roman" w:cs="Times New Roman"/>
          <w:color w:val="auto"/>
          <w:sz w:val="28"/>
          <w:szCs w:val="28"/>
          <w:lang w:val="en-US" w:eastAsia="ru-RU"/>
        </w:rPr>
        <w:t xml:space="preserve"> </w:t>
      </w:r>
      <w:r w:rsidRPr="00EB39C6">
        <w:rPr>
          <w:rFonts w:ascii="Times New Roman" w:eastAsia="Times New Roman" w:hAnsi="Times New Roman" w:cs="Times New Roman"/>
          <w:color w:val="auto"/>
          <w:sz w:val="28"/>
          <w:szCs w:val="28"/>
          <w:lang w:val="en-US" w:eastAsia="ru-RU"/>
        </w:rPr>
        <w:t>The process of issuing green bonds with emphasis on this type of process is schematically depicted in Figure 13.</w:t>
      </w:r>
    </w:p>
    <w:p w:rsidR="0029349E" w:rsidRPr="0029349E" w:rsidRDefault="0029349E" w:rsidP="0029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22222"/>
          <w:sz w:val="28"/>
          <w:szCs w:val="28"/>
        </w:rPr>
      </w:pPr>
      <w:r w:rsidRPr="0029349E">
        <w:rPr>
          <w:rFonts w:ascii="Times New Roman" w:hAnsi="Times New Roman" w:cs="Times New Roman"/>
          <w:noProof/>
          <w:color w:val="222222"/>
          <w:sz w:val="28"/>
          <w:szCs w:val="28"/>
          <w:lang w:eastAsia="ru-RU"/>
        </w:rPr>
        <w:lastRenderedPageBreak/>
        <w:drawing>
          <wp:inline distT="0" distB="0" distL="0" distR="0">
            <wp:extent cx="6105525" cy="2181225"/>
            <wp:effectExtent l="38100" t="0" r="28575" b="0"/>
            <wp:docPr id="70"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D11AA1" w:rsidRPr="00905BD7" w:rsidRDefault="00D11AA1" w:rsidP="00D11AA1">
      <w:pPr>
        <w:spacing w:after="0" w:line="240" w:lineRule="auto"/>
        <w:jc w:val="center"/>
        <w:rPr>
          <w:rFonts w:ascii="Times New Roman" w:hAnsi="Times New Roman" w:cs="Times New Roman"/>
          <w:sz w:val="28"/>
          <w:szCs w:val="28"/>
          <w:lang w:val="en-US"/>
        </w:rPr>
      </w:pPr>
      <w:r w:rsidRPr="00905BD7">
        <w:rPr>
          <w:rFonts w:ascii="Times New Roman" w:hAnsi="Times New Roman" w:cs="Times New Roman"/>
          <w:sz w:val="28"/>
          <w:szCs w:val="28"/>
          <w:lang w:val="en-US"/>
        </w:rPr>
        <w:t>Figure 13 - Green Bond Issue Process</w:t>
      </w:r>
    </w:p>
    <w:p w:rsidR="0029349E" w:rsidRPr="00D11AA1" w:rsidRDefault="00D11AA1" w:rsidP="00D11AA1">
      <w:pPr>
        <w:spacing w:after="0" w:line="240" w:lineRule="auto"/>
        <w:ind w:firstLine="567"/>
        <w:rPr>
          <w:rFonts w:ascii="Times New Roman" w:hAnsi="Times New Roman" w:cs="Times New Roman"/>
          <w:sz w:val="28"/>
          <w:szCs w:val="28"/>
          <w:lang w:val="en-US"/>
        </w:rPr>
      </w:pPr>
      <w:r w:rsidRPr="00D11AA1">
        <w:rPr>
          <w:rFonts w:ascii="Times New Roman" w:hAnsi="Times New Roman" w:cs="Times New Roman"/>
          <w:sz w:val="28"/>
          <w:szCs w:val="28"/>
          <w:lang w:val="en-US"/>
        </w:rPr>
        <w:t>Note - compiled by the authors based on [47]</w:t>
      </w:r>
    </w:p>
    <w:p w:rsidR="00D11AA1" w:rsidRPr="00D11AA1" w:rsidRDefault="00D11AA1" w:rsidP="0029349E">
      <w:pPr>
        <w:autoSpaceDE w:val="0"/>
        <w:autoSpaceDN w:val="0"/>
        <w:adjustRightInd w:val="0"/>
        <w:spacing w:after="0" w:line="240" w:lineRule="auto"/>
        <w:ind w:firstLine="708"/>
        <w:jc w:val="both"/>
        <w:rPr>
          <w:rFonts w:ascii="Times New Roman" w:hAnsi="Times New Roman" w:cs="Times New Roman"/>
          <w:sz w:val="28"/>
          <w:szCs w:val="28"/>
          <w:lang w:val="en-US"/>
        </w:rPr>
      </w:pPr>
    </w:p>
    <w:p w:rsidR="00F84B14" w:rsidRPr="00D62EDC" w:rsidRDefault="00F84B14" w:rsidP="00F84B14">
      <w:pPr>
        <w:autoSpaceDE w:val="0"/>
        <w:autoSpaceDN w:val="0"/>
        <w:adjustRightInd w:val="0"/>
        <w:spacing w:after="0" w:line="240" w:lineRule="auto"/>
        <w:ind w:firstLine="567"/>
        <w:jc w:val="both"/>
        <w:rPr>
          <w:rFonts w:ascii="Times New Roman" w:hAnsi="Times New Roman" w:cs="Times New Roman"/>
          <w:sz w:val="28"/>
          <w:szCs w:val="28"/>
          <w:lang w:val="en-US"/>
        </w:rPr>
      </w:pPr>
      <w:r w:rsidRPr="00D62EDC">
        <w:rPr>
          <w:rFonts w:ascii="Times New Roman" w:hAnsi="Times New Roman" w:cs="Times New Roman"/>
          <w:sz w:val="28"/>
          <w:szCs w:val="28"/>
          <w:lang w:val="en-US"/>
        </w:rPr>
        <w:t>Based on international experience, it can be summarized that the develop</w:t>
      </w:r>
      <w:r>
        <w:rPr>
          <w:rFonts w:ascii="Times New Roman" w:hAnsi="Times New Roman" w:cs="Times New Roman"/>
          <w:sz w:val="28"/>
          <w:szCs w:val="28"/>
          <w:lang w:val="en-US"/>
        </w:rPr>
        <w:t>ment of the domestic market of</w:t>
      </w:r>
      <w:r w:rsidRPr="00D62EDC">
        <w:rPr>
          <w:rFonts w:ascii="Times New Roman" w:hAnsi="Times New Roman" w:cs="Times New Roman"/>
          <w:sz w:val="28"/>
          <w:szCs w:val="28"/>
          <w:lang w:val="en-US"/>
        </w:rPr>
        <w:t xml:space="preserve"> green bonds can help the development of both the financial system and projects in the field of ecology and energy efficiency in Kazakhstan, as it can [44-47]:</w:t>
      </w:r>
    </w:p>
    <w:p w:rsidR="00F84B14" w:rsidRPr="00891FC1" w:rsidRDefault="00F84B14" w:rsidP="00F84B14">
      <w:pPr>
        <w:autoSpaceDE w:val="0"/>
        <w:autoSpaceDN w:val="0"/>
        <w:adjustRightInd w:val="0"/>
        <w:spacing w:after="0" w:line="240" w:lineRule="auto"/>
        <w:ind w:firstLine="567"/>
        <w:jc w:val="both"/>
        <w:rPr>
          <w:rFonts w:ascii="Times New Roman" w:hAnsi="Times New Roman" w:cs="Times New Roman"/>
          <w:sz w:val="28"/>
          <w:szCs w:val="28"/>
          <w:lang w:val="en-US"/>
        </w:rPr>
      </w:pPr>
      <w:r w:rsidRPr="00891FC1">
        <w:rPr>
          <w:rFonts w:ascii="Times New Roman" w:hAnsi="Times New Roman" w:cs="Times New Roman"/>
          <w:sz w:val="28"/>
          <w:szCs w:val="28"/>
          <w:lang w:val="en-US"/>
        </w:rPr>
        <w:t>- raise awareness of green investments and develop a common understanding of what green investments are;</w:t>
      </w:r>
    </w:p>
    <w:p w:rsidR="00F84B14" w:rsidRPr="004B7498" w:rsidRDefault="00F84B14" w:rsidP="00F84B14">
      <w:pPr>
        <w:autoSpaceDE w:val="0"/>
        <w:autoSpaceDN w:val="0"/>
        <w:adjustRightInd w:val="0"/>
        <w:spacing w:after="0" w:line="240" w:lineRule="auto"/>
        <w:ind w:firstLine="567"/>
        <w:jc w:val="both"/>
        <w:rPr>
          <w:rFonts w:ascii="Times New Roman" w:hAnsi="Times New Roman" w:cs="Times New Roman"/>
          <w:sz w:val="28"/>
          <w:szCs w:val="28"/>
          <w:lang w:val="en-US"/>
        </w:rPr>
      </w:pPr>
      <w:r w:rsidRPr="004B7498">
        <w:rPr>
          <w:rFonts w:ascii="Times New Roman" w:hAnsi="Times New Roman" w:cs="Times New Roman"/>
          <w:sz w:val="28"/>
          <w:szCs w:val="28"/>
          <w:lang w:val="en-US"/>
        </w:rPr>
        <w:t>- create a tool to facilitate interaction between investors and issuers: green bonds expand the investor base and become attractive to investors in the fixed income sector, as</w:t>
      </w:r>
      <w:r>
        <w:rPr>
          <w:rFonts w:ascii="Times New Roman" w:hAnsi="Times New Roman" w:cs="Times New Roman"/>
          <w:sz w:val="28"/>
          <w:szCs w:val="28"/>
          <w:lang w:val="en-US"/>
        </w:rPr>
        <w:t>,</w:t>
      </w:r>
      <w:r w:rsidRPr="004B7498">
        <w:rPr>
          <w:lang w:val="en-US"/>
        </w:rPr>
        <w:t xml:space="preserve"> </w:t>
      </w:r>
      <w:r w:rsidRPr="004B7498">
        <w:rPr>
          <w:rFonts w:ascii="Times New Roman" w:hAnsi="Times New Roman" w:cs="Times New Roman"/>
          <w:sz w:val="28"/>
          <w:szCs w:val="28"/>
          <w:lang w:val="en-US"/>
        </w:rPr>
        <w:t>along with financial parameters,</w:t>
      </w:r>
      <w:r>
        <w:rPr>
          <w:rFonts w:ascii="Times New Roman" w:hAnsi="Times New Roman" w:cs="Times New Roman"/>
          <w:sz w:val="28"/>
          <w:szCs w:val="28"/>
          <w:lang w:val="en-US"/>
        </w:rPr>
        <w:t xml:space="preserve"> they are interested in</w:t>
      </w:r>
      <w:r w:rsidRPr="004B7498">
        <w:rPr>
          <w:rFonts w:ascii="Times New Roman" w:hAnsi="Times New Roman" w:cs="Times New Roman"/>
          <w:sz w:val="28"/>
          <w:szCs w:val="28"/>
          <w:lang w:val="en-US"/>
        </w:rPr>
        <w:t xml:space="preserve"> company's sustainable development plans;</w:t>
      </w:r>
    </w:p>
    <w:p w:rsidR="00F84B14" w:rsidRPr="00567D01" w:rsidRDefault="00F84B14" w:rsidP="00F84B14">
      <w:pPr>
        <w:autoSpaceDE w:val="0"/>
        <w:autoSpaceDN w:val="0"/>
        <w:adjustRightInd w:val="0"/>
        <w:spacing w:after="0" w:line="240" w:lineRule="auto"/>
        <w:ind w:firstLine="567"/>
        <w:jc w:val="both"/>
        <w:rPr>
          <w:rFonts w:ascii="Times New Roman" w:hAnsi="Times New Roman" w:cs="Times New Roman"/>
          <w:sz w:val="28"/>
          <w:szCs w:val="28"/>
          <w:lang w:val="en-US"/>
        </w:rPr>
      </w:pPr>
      <w:r w:rsidRPr="00567D01">
        <w:rPr>
          <w:rFonts w:ascii="Times New Roman" w:hAnsi="Times New Roman" w:cs="Times New Roman"/>
          <w:sz w:val="28"/>
          <w:szCs w:val="28"/>
          <w:lang w:val="en-US"/>
        </w:rPr>
        <w:t xml:space="preserve">- support government policy of sustainable financing: green bonds provide a tool to reorient capital flows from brown to green through existing market infrastructure; </w:t>
      </w:r>
    </w:p>
    <w:p w:rsidR="00F84B14" w:rsidRPr="00F74B5C" w:rsidRDefault="00F84B14" w:rsidP="00F84B14">
      <w:pPr>
        <w:autoSpaceDE w:val="0"/>
        <w:autoSpaceDN w:val="0"/>
        <w:adjustRightInd w:val="0"/>
        <w:spacing w:after="0" w:line="240" w:lineRule="auto"/>
        <w:ind w:firstLine="567"/>
        <w:jc w:val="both"/>
        <w:rPr>
          <w:rFonts w:ascii="Times New Roman" w:hAnsi="Times New Roman" w:cs="Times New Roman"/>
          <w:sz w:val="28"/>
          <w:szCs w:val="28"/>
          <w:lang w:val="en-US"/>
        </w:rPr>
      </w:pPr>
      <w:r w:rsidRPr="00F74B5C">
        <w:rPr>
          <w:rFonts w:ascii="Times New Roman" w:hAnsi="Times New Roman" w:cs="Times New Roman"/>
          <w:bCs/>
          <w:sz w:val="28"/>
          <w:szCs w:val="28"/>
          <w:lang w:val="en-US"/>
        </w:rPr>
        <w:t>- contribute to the devel</w:t>
      </w:r>
      <w:r>
        <w:rPr>
          <w:rFonts w:ascii="Times New Roman" w:hAnsi="Times New Roman" w:cs="Times New Roman"/>
          <w:bCs/>
          <w:sz w:val="28"/>
          <w:szCs w:val="28"/>
          <w:lang w:val="en-US"/>
        </w:rPr>
        <w:t>opment of new infrastructure, since</w:t>
      </w:r>
      <w:r w:rsidRPr="00F74B5C">
        <w:rPr>
          <w:rFonts w:ascii="Times New Roman" w:hAnsi="Times New Roman" w:cs="Times New Roman"/>
          <w:bCs/>
          <w:sz w:val="28"/>
          <w:szCs w:val="28"/>
          <w:lang w:val="en-US"/>
        </w:rPr>
        <w:t xml:space="preserve"> long financing terms allow stimulating the reorientation of the technological base</w:t>
      </w:r>
      <w:r w:rsidRPr="00F74B5C">
        <w:rPr>
          <w:rFonts w:ascii="Times New Roman" w:hAnsi="Times New Roman" w:cs="Times New Roman"/>
          <w:sz w:val="28"/>
          <w:szCs w:val="28"/>
          <w:lang w:val="en-US"/>
        </w:rPr>
        <w:t>;</w:t>
      </w:r>
      <w:r w:rsidRPr="00F74B5C">
        <w:rPr>
          <w:rFonts w:ascii="Times New Roman" w:hAnsi="Times New Roman" w:cs="Times New Roman"/>
          <w:bCs/>
          <w:sz w:val="28"/>
          <w:szCs w:val="28"/>
          <w:lang w:val="en-US"/>
        </w:rPr>
        <w:t xml:space="preserve"> </w:t>
      </w:r>
    </w:p>
    <w:p w:rsidR="00F84B14" w:rsidRPr="00D95D94" w:rsidRDefault="00F84B14" w:rsidP="00F84B14">
      <w:pPr>
        <w:autoSpaceDE w:val="0"/>
        <w:autoSpaceDN w:val="0"/>
        <w:adjustRightInd w:val="0"/>
        <w:spacing w:after="0" w:line="240" w:lineRule="auto"/>
        <w:ind w:firstLine="567"/>
        <w:jc w:val="both"/>
        <w:rPr>
          <w:rFonts w:ascii="Times New Roman" w:hAnsi="Times New Roman" w:cs="Times New Roman"/>
          <w:bCs/>
          <w:sz w:val="28"/>
          <w:szCs w:val="28"/>
          <w:lang w:val="en-US"/>
        </w:rPr>
      </w:pPr>
      <w:r>
        <w:rPr>
          <w:rFonts w:ascii="Times New Roman" w:hAnsi="Times New Roman" w:cs="Times New Roman"/>
          <w:bCs/>
          <w:sz w:val="28"/>
          <w:szCs w:val="28"/>
          <w:lang w:val="en-US"/>
        </w:rPr>
        <w:t>-</w:t>
      </w:r>
      <w:r w:rsidRPr="00D95D94">
        <w:rPr>
          <w:rFonts w:ascii="Times New Roman" w:hAnsi="Times New Roman" w:cs="Times New Roman"/>
          <w:bCs/>
          <w:sz w:val="28"/>
          <w:szCs w:val="28"/>
          <w:lang w:val="en-US"/>
        </w:rPr>
        <w:t xml:space="preserve"> implement best practices for disclosing sustainable investments and exposure to climate risks</w:t>
      </w:r>
      <w:r w:rsidRPr="00D95D94">
        <w:rPr>
          <w:rFonts w:ascii="Times New Roman" w:hAnsi="Times New Roman" w:cs="Times New Roman"/>
          <w:sz w:val="28"/>
          <w:szCs w:val="28"/>
          <w:lang w:val="en-US"/>
        </w:rPr>
        <w:t>;</w:t>
      </w:r>
    </w:p>
    <w:p w:rsidR="00F84B14" w:rsidRPr="006D1D9B" w:rsidRDefault="00F84B14" w:rsidP="00F84B14">
      <w:pPr>
        <w:autoSpaceDE w:val="0"/>
        <w:autoSpaceDN w:val="0"/>
        <w:adjustRightInd w:val="0"/>
        <w:spacing w:after="0" w:line="240" w:lineRule="auto"/>
        <w:ind w:firstLine="567"/>
        <w:jc w:val="both"/>
        <w:rPr>
          <w:rFonts w:ascii="Times New Roman" w:hAnsi="Times New Roman" w:cs="Times New Roman"/>
          <w:bCs/>
          <w:sz w:val="28"/>
          <w:szCs w:val="28"/>
          <w:lang w:val="en-US"/>
        </w:rPr>
      </w:pPr>
      <w:r w:rsidRPr="006D1D9B">
        <w:rPr>
          <w:rFonts w:ascii="Times New Roman" w:hAnsi="Times New Roman" w:cs="Times New Roman"/>
          <w:bCs/>
          <w:sz w:val="28"/>
          <w:szCs w:val="28"/>
          <w:lang w:val="en-US"/>
        </w:rPr>
        <w:t xml:space="preserve">- </w:t>
      </w:r>
      <w:r w:rsidRPr="006D1D9B">
        <w:rPr>
          <w:rFonts w:ascii="Times New Roman" w:hAnsi="Times New Roman" w:cs="Times New Roman"/>
          <w:sz w:val="28"/>
          <w:szCs w:val="28"/>
          <w:lang w:val="en-US"/>
        </w:rPr>
        <w:t xml:space="preserve">reduce the risk of investment instruments, as the share of green bonds with high investment ratings is higher than the market average; </w:t>
      </w:r>
    </w:p>
    <w:p w:rsidR="00F84B14" w:rsidRPr="00A53D8E" w:rsidRDefault="00F84B14" w:rsidP="00F84B14">
      <w:pPr>
        <w:spacing w:after="0" w:line="240" w:lineRule="auto"/>
        <w:ind w:firstLine="567"/>
        <w:jc w:val="both"/>
        <w:rPr>
          <w:rFonts w:ascii="Times New Roman" w:hAnsi="Times New Roman" w:cs="Times New Roman"/>
          <w:sz w:val="28"/>
          <w:szCs w:val="28"/>
          <w:lang w:val="en-US"/>
        </w:rPr>
      </w:pPr>
      <w:r w:rsidRPr="006A7026">
        <w:rPr>
          <w:rFonts w:ascii="Times New Roman" w:hAnsi="Times New Roman" w:cs="Times New Roman"/>
          <w:sz w:val="28"/>
          <w:szCs w:val="28"/>
          <w:lang w:val="en-US"/>
        </w:rPr>
        <w:t>Green Bonds are an effective tool for financial centers looking to strength</w:t>
      </w:r>
      <w:r>
        <w:rPr>
          <w:rFonts w:ascii="Times New Roman" w:hAnsi="Times New Roman" w:cs="Times New Roman"/>
          <w:sz w:val="28"/>
          <w:szCs w:val="28"/>
          <w:lang w:val="en-US"/>
        </w:rPr>
        <w:t>en their competitiveness with respect to</w:t>
      </w:r>
      <w:r w:rsidRPr="006A7026">
        <w:rPr>
          <w:rFonts w:ascii="Times New Roman" w:hAnsi="Times New Roman" w:cs="Times New Roman"/>
          <w:sz w:val="28"/>
          <w:szCs w:val="28"/>
          <w:lang w:val="en-US"/>
        </w:rPr>
        <w:t xml:space="preserve"> sustainable finance goals. </w:t>
      </w:r>
      <w:r w:rsidRPr="00C77912">
        <w:rPr>
          <w:rFonts w:ascii="Times New Roman" w:hAnsi="Times New Roman" w:cs="Times New Roman"/>
          <w:sz w:val="28"/>
          <w:szCs w:val="28"/>
          <w:lang w:val="en-US"/>
        </w:rPr>
        <w:t>Green bonds are a good vehicle for introducing some of the foundations of sustainable f</w:t>
      </w:r>
      <w:r>
        <w:rPr>
          <w:rFonts w:ascii="Times New Roman" w:hAnsi="Times New Roman" w:cs="Times New Roman"/>
          <w:sz w:val="28"/>
          <w:szCs w:val="28"/>
          <w:lang w:val="en-US"/>
        </w:rPr>
        <w:t>inance into a financial center</w:t>
      </w:r>
      <w:r w:rsidRPr="00C77912">
        <w:rPr>
          <w:rFonts w:ascii="Times New Roman" w:hAnsi="Times New Roman" w:cs="Times New Roman"/>
          <w:sz w:val="28"/>
          <w:szCs w:val="28"/>
          <w:lang w:val="en-US"/>
        </w:rPr>
        <w:t xml:space="preserve"> ecosystem. </w:t>
      </w:r>
      <w:r w:rsidRPr="00E812F5">
        <w:rPr>
          <w:rFonts w:ascii="Times New Roman" w:hAnsi="Times New Roman" w:cs="Times New Roman"/>
          <w:sz w:val="28"/>
          <w:szCs w:val="28"/>
          <w:lang w:val="en-US"/>
        </w:rPr>
        <w:t xml:space="preserve">Various parts of the financial center ecosystem can play an active role in the development of green bond markets. </w:t>
      </w:r>
      <w:r w:rsidRPr="00A53D8E">
        <w:rPr>
          <w:rFonts w:ascii="Times New Roman" w:hAnsi="Times New Roman" w:cs="Times New Roman"/>
          <w:sz w:val="28"/>
          <w:szCs w:val="28"/>
          <w:lang w:val="en-US"/>
        </w:rPr>
        <w:t>Figure 14 shows a diagram of this interaction.</w:t>
      </w:r>
    </w:p>
    <w:p w:rsidR="00D11AA1" w:rsidRPr="0029349E" w:rsidRDefault="00D11AA1" w:rsidP="0029349E">
      <w:pPr>
        <w:spacing w:after="0" w:line="240" w:lineRule="auto"/>
        <w:ind w:firstLine="708"/>
        <w:jc w:val="both"/>
        <w:rPr>
          <w:rFonts w:ascii="Times New Roman" w:hAnsi="Times New Roman" w:cs="Times New Roman"/>
          <w:sz w:val="28"/>
          <w:szCs w:val="28"/>
        </w:rPr>
      </w:pPr>
    </w:p>
    <w:p w:rsidR="0029349E" w:rsidRPr="0029349E" w:rsidRDefault="0029349E" w:rsidP="0029349E">
      <w:pPr>
        <w:autoSpaceDE w:val="0"/>
        <w:autoSpaceDN w:val="0"/>
        <w:adjustRightInd w:val="0"/>
        <w:spacing w:after="0" w:line="240" w:lineRule="auto"/>
        <w:jc w:val="both"/>
        <w:rPr>
          <w:rFonts w:ascii="Times New Roman" w:hAnsi="Times New Roman" w:cs="Times New Roman"/>
          <w:sz w:val="28"/>
          <w:szCs w:val="28"/>
        </w:rPr>
      </w:pPr>
      <w:r w:rsidRPr="0029349E">
        <w:rPr>
          <w:rFonts w:ascii="Times New Roman" w:hAnsi="Times New Roman" w:cs="Times New Roman"/>
          <w:noProof/>
          <w:sz w:val="28"/>
          <w:szCs w:val="28"/>
          <w:lang w:eastAsia="ru-RU"/>
        </w:rPr>
        <w:lastRenderedPageBreak/>
        <w:drawing>
          <wp:inline distT="0" distB="0" distL="0" distR="0">
            <wp:extent cx="6181725" cy="3133725"/>
            <wp:effectExtent l="0" t="38100" r="0" b="47625"/>
            <wp:docPr id="71"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D11AA1" w:rsidRPr="00D11AA1" w:rsidRDefault="00D11AA1" w:rsidP="00D11AA1">
      <w:pPr>
        <w:spacing w:after="0" w:line="240" w:lineRule="auto"/>
        <w:jc w:val="center"/>
        <w:rPr>
          <w:rFonts w:ascii="Times New Roman" w:hAnsi="Times New Roman" w:cs="Times New Roman"/>
          <w:sz w:val="28"/>
          <w:szCs w:val="28"/>
          <w:lang w:val="en-US"/>
        </w:rPr>
      </w:pPr>
      <w:r w:rsidRPr="00D11AA1">
        <w:rPr>
          <w:rFonts w:ascii="Times New Roman" w:hAnsi="Times New Roman" w:cs="Times New Roman"/>
          <w:sz w:val="28"/>
          <w:szCs w:val="28"/>
          <w:lang w:val="en-US"/>
        </w:rPr>
        <w:t>Figure 14 - Scheme of interaction of participants in the green bond market</w:t>
      </w:r>
    </w:p>
    <w:p w:rsidR="00D11AA1" w:rsidRPr="00D11AA1" w:rsidRDefault="00D11AA1" w:rsidP="00D11AA1">
      <w:pPr>
        <w:spacing w:after="0" w:line="240" w:lineRule="auto"/>
        <w:ind w:firstLine="567"/>
        <w:rPr>
          <w:rFonts w:ascii="Times New Roman" w:hAnsi="Times New Roman" w:cs="Times New Roman"/>
          <w:sz w:val="28"/>
          <w:szCs w:val="28"/>
          <w:lang w:val="en-US"/>
        </w:rPr>
      </w:pPr>
      <w:r w:rsidRPr="00D11AA1">
        <w:rPr>
          <w:rFonts w:ascii="Times New Roman" w:hAnsi="Times New Roman" w:cs="Times New Roman"/>
          <w:sz w:val="28"/>
          <w:szCs w:val="28"/>
          <w:lang w:val="en-US"/>
        </w:rPr>
        <w:t xml:space="preserve">Note - compiled by the authors </w:t>
      </w:r>
      <w:r w:rsidR="00F84B14">
        <w:rPr>
          <w:rFonts w:ascii="Times New Roman" w:hAnsi="Times New Roman" w:cs="Times New Roman"/>
          <w:sz w:val="28"/>
          <w:szCs w:val="28"/>
          <w:lang w:val="en-US"/>
        </w:rPr>
        <w:t>based on</w:t>
      </w:r>
      <w:r w:rsidRPr="00D11AA1">
        <w:rPr>
          <w:rFonts w:ascii="Times New Roman" w:hAnsi="Times New Roman" w:cs="Times New Roman"/>
          <w:sz w:val="28"/>
          <w:szCs w:val="28"/>
          <w:lang w:val="en-US"/>
        </w:rPr>
        <w:t xml:space="preserve"> [48]</w:t>
      </w:r>
    </w:p>
    <w:p w:rsidR="00D11AA1" w:rsidRPr="00D11AA1" w:rsidRDefault="00D11AA1" w:rsidP="0029349E">
      <w:pPr>
        <w:spacing w:after="0" w:line="240" w:lineRule="auto"/>
        <w:ind w:firstLine="567"/>
        <w:rPr>
          <w:rFonts w:ascii="Times New Roman" w:hAnsi="Times New Roman" w:cs="Times New Roman"/>
          <w:bCs/>
          <w:i/>
          <w:sz w:val="28"/>
          <w:szCs w:val="28"/>
          <w:lang w:val="en-US"/>
        </w:rPr>
      </w:pPr>
    </w:p>
    <w:p w:rsidR="00F84B14" w:rsidRPr="00006B66" w:rsidRDefault="00F84B14" w:rsidP="00F84B14">
      <w:pPr>
        <w:spacing w:after="0" w:line="240" w:lineRule="auto"/>
        <w:ind w:firstLine="709"/>
        <w:jc w:val="both"/>
        <w:rPr>
          <w:rFonts w:ascii="Times New Roman" w:hAnsi="Times New Roman" w:cs="Times New Roman"/>
          <w:bCs/>
          <w:sz w:val="28"/>
          <w:szCs w:val="28"/>
          <w:lang w:val="en-US"/>
        </w:rPr>
      </w:pPr>
      <w:r w:rsidRPr="00A53D8E">
        <w:rPr>
          <w:rFonts w:ascii="Times New Roman" w:hAnsi="Times New Roman" w:cs="Times New Roman"/>
          <w:bCs/>
          <w:sz w:val="28"/>
          <w:szCs w:val="28"/>
          <w:lang w:val="en-US"/>
        </w:rPr>
        <w:t>Green bonds are well suited to a variety of investors, ranging from individual investors and financial companies to governments and institutional investors (pension funds, insurance companies, and sovereign wealth funds).</w:t>
      </w:r>
      <w:r w:rsidRPr="00006B66">
        <w:rPr>
          <w:rFonts w:ascii="Times New Roman" w:hAnsi="Times New Roman" w:cs="Times New Roman"/>
          <w:bCs/>
          <w:sz w:val="28"/>
          <w:szCs w:val="28"/>
          <w:lang w:val="en-US"/>
        </w:rPr>
        <w:t xml:space="preserve"> The latter group is particularly important in the discussion of energy transitions, as institutional investors hold more than $ 100 trillion in assets.</w:t>
      </w:r>
    </w:p>
    <w:p w:rsidR="00F84B14" w:rsidRPr="001A5D93" w:rsidRDefault="00F84B14" w:rsidP="00F84B14">
      <w:pPr>
        <w:spacing w:after="0" w:line="240" w:lineRule="auto"/>
        <w:ind w:firstLine="709"/>
        <w:jc w:val="both"/>
        <w:rPr>
          <w:rFonts w:ascii="Times New Roman" w:hAnsi="Times New Roman" w:cs="Times New Roman"/>
          <w:bCs/>
          <w:sz w:val="28"/>
          <w:szCs w:val="28"/>
          <w:lang w:val="en-US"/>
        </w:rPr>
      </w:pPr>
      <w:r w:rsidRPr="007D4B14">
        <w:rPr>
          <w:rFonts w:ascii="Times New Roman" w:hAnsi="Times New Roman" w:cs="Times New Roman"/>
          <w:bCs/>
          <w:sz w:val="28"/>
          <w:szCs w:val="28"/>
          <w:lang w:val="en-US"/>
        </w:rPr>
        <w:t>The green bond market is under development in</w:t>
      </w:r>
      <w:r>
        <w:rPr>
          <w:rFonts w:ascii="Times New Roman" w:hAnsi="Times New Roman" w:cs="Times New Roman"/>
          <w:bCs/>
          <w:sz w:val="28"/>
          <w:szCs w:val="28"/>
          <w:lang w:val="en-US"/>
        </w:rPr>
        <w:t xml:space="preserve"> the world and infant</w:t>
      </w:r>
      <w:r w:rsidRPr="007D4B14">
        <w:rPr>
          <w:rFonts w:ascii="Times New Roman" w:hAnsi="Times New Roman" w:cs="Times New Roman"/>
          <w:bCs/>
          <w:sz w:val="28"/>
          <w:szCs w:val="28"/>
          <w:lang w:val="en-US"/>
        </w:rPr>
        <w:t xml:space="preserve"> in Kazakhstan. </w:t>
      </w:r>
      <w:r w:rsidRPr="0091490F">
        <w:rPr>
          <w:rFonts w:ascii="Times New Roman" w:hAnsi="Times New Roman" w:cs="Times New Roman"/>
          <w:bCs/>
          <w:sz w:val="28"/>
          <w:szCs w:val="28"/>
          <w:lang w:val="en-US"/>
        </w:rPr>
        <w:t xml:space="preserve">This innovative financial instrument has a future, since the projects financed through it expand the list of future investors, emphasizing the company's commitment to sustainable development and preservation of the natural environment. </w:t>
      </w:r>
      <w:r w:rsidRPr="00EF2BAC">
        <w:rPr>
          <w:rFonts w:ascii="Times New Roman" w:hAnsi="Times New Roman" w:cs="Times New Roman"/>
          <w:bCs/>
          <w:sz w:val="28"/>
          <w:szCs w:val="28"/>
          <w:lang w:val="en-US"/>
        </w:rPr>
        <w:t xml:space="preserve">Some of the issues facing the development and distribution of green bonds require in-depth analysis and regulation. </w:t>
      </w:r>
      <w:r>
        <w:rPr>
          <w:rFonts w:ascii="Times New Roman" w:hAnsi="Times New Roman" w:cs="Times New Roman"/>
          <w:bCs/>
          <w:sz w:val="28"/>
          <w:szCs w:val="28"/>
          <w:lang w:val="en-US"/>
        </w:rPr>
        <w:t>T</w:t>
      </w:r>
      <w:r w:rsidRPr="001A5D93">
        <w:rPr>
          <w:rFonts w:ascii="Times New Roman" w:hAnsi="Times New Roman" w:cs="Times New Roman"/>
          <w:bCs/>
          <w:sz w:val="28"/>
          <w:szCs w:val="28"/>
          <w:lang w:val="en-US"/>
        </w:rPr>
        <w:t>he ICMA (International Capital</w:t>
      </w:r>
      <w:r>
        <w:rPr>
          <w:rFonts w:ascii="Times New Roman" w:hAnsi="Times New Roman" w:cs="Times New Roman"/>
          <w:bCs/>
          <w:sz w:val="28"/>
          <w:szCs w:val="28"/>
          <w:lang w:val="en-US"/>
        </w:rPr>
        <w:t xml:space="preserve"> Markets Association) standards</w:t>
      </w:r>
      <w:r w:rsidRPr="001A5D93">
        <w:rPr>
          <w:rFonts w:ascii="Times New Roman" w:hAnsi="Times New Roman" w:cs="Times New Roman"/>
          <w:bCs/>
          <w:sz w:val="28"/>
          <w:szCs w:val="28"/>
          <w:lang w:val="en-US"/>
        </w:rPr>
        <w:t xml:space="preserve"> can </w:t>
      </w:r>
      <w:r>
        <w:rPr>
          <w:rFonts w:ascii="Times New Roman" w:hAnsi="Times New Roman" w:cs="Times New Roman"/>
          <w:bCs/>
          <w:sz w:val="28"/>
          <w:szCs w:val="28"/>
          <w:lang w:val="en-US"/>
        </w:rPr>
        <w:t xml:space="preserve">be </w:t>
      </w:r>
      <w:r w:rsidRPr="001A5D93">
        <w:rPr>
          <w:rFonts w:ascii="Times New Roman" w:hAnsi="Times New Roman" w:cs="Times New Roman"/>
          <w:bCs/>
          <w:sz w:val="28"/>
          <w:szCs w:val="28"/>
          <w:lang w:val="en-US"/>
        </w:rPr>
        <w:t>take</w:t>
      </w:r>
      <w:r>
        <w:rPr>
          <w:rFonts w:ascii="Times New Roman" w:hAnsi="Times New Roman" w:cs="Times New Roman"/>
          <w:bCs/>
          <w:sz w:val="28"/>
          <w:szCs w:val="28"/>
          <w:lang w:val="en-US"/>
        </w:rPr>
        <w:t>n</w:t>
      </w:r>
      <w:r w:rsidRPr="001A5D93">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as a basis and verifiers,</w:t>
      </w:r>
      <w:r w:rsidRPr="001A5D93">
        <w:rPr>
          <w:rFonts w:ascii="Times New Roman" w:hAnsi="Times New Roman" w:cs="Times New Roman"/>
          <w:bCs/>
          <w:sz w:val="28"/>
          <w:szCs w:val="28"/>
          <w:lang w:val="en-US"/>
        </w:rPr>
        <w:t xml:space="preserve"> required for the issue</w:t>
      </w:r>
      <w:r>
        <w:rPr>
          <w:rFonts w:ascii="Times New Roman" w:hAnsi="Times New Roman" w:cs="Times New Roman"/>
          <w:bCs/>
          <w:sz w:val="28"/>
          <w:szCs w:val="28"/>
          <w:lang w:val="en-US"/>
        </w:rPr>
        <w:t xml:space="preserve"> can be determined</w:t>
      </w:r>
      <w:r w:rsidRPr="001A5D93">
        <w:rPr>
          <w:rFonts w:ascii="Times New Roman" w:hAnsi="Times New Roman" w:cs="Times New Roman"/>
          <w:bCs/>
          <w:sz w:val="28"/>
          <w:szCs w:val="28"/>
          <w:lang w:val="en-US"/>
        </w:rPr>
        <w:t>.</w:t>
      </w:r>
    </w:p>
    <w:p w:rsidR="00F84B14" w:rsidRPr="000A3B57" w:rsidRDefault="00F84B14" w:rsidP="00F84B14">
      <w:pPr>
        <w:autoSpaceDE w:val="0"/>
        <w:autoSpaceDN w:val="0"/>
        <w:adjustRightInd w:val="0"/>
        <w:spacing w:after="0" w:line="240" w:lineRule="auto"/>
        <w:ind w:firstLine="567"/>
        <w:jc w:val="both"/>
        <w:rPr>
          <w:rFonts w:ascii="Times New Roman" w:hAnsi="Times New Roman" w:cs="Times New Roman"/>
          <w:sz w:val="28"/>
          <w:szCs w:val="28"/>
          <w:lang w:val="en-US"/>
        </w:rPr>
      </w:pPr>
      <w:r w:rsidRPr="0034140E">
        <w:rPr>
          <w:rFonts w:ascii="Times New Roman" w:hAnsi="Times New Roman" w:cs="Times New Roman"/>
          <w:sz w:val="28"/>
          <w:szCs w:val="28"/>
          <w:lang w:val="en-US"/>
        </w:rPr>
        <w:t>It is promising to use crowd</w:t>
      </w:r>
      <w:r>
        <w:rPr>
          <w:rFonts w:ascii="Times New Roman" w:hAnsi="Times New Roman" w:cs="Times New Roman"/>
          <w:sz w:val="28"/>
          <w:szCs w:val="28"/>
          <w:lang w:val="en-US"/>
        </w:rPr>
        <w:t>-</w:t>
      </w:r>
      <w:r w:rsidRPr="0034140E">
        <w:rPr>
          <w:rFonts w:ascii="Times New Roman" w:hAnsi="Times New Roman" w:cs="Times New Roman"/>
          <w:sz w:val="28"/>
          <w:szCs w:val="28"/>
          <w:lang w:val="en-US"/>
        </w:rPr>
        <w:t xml:space="preserve">funding in financing energy efficiency projects, which involves the collection </w:t>
      </w:r>
      <w:r>
        <w:rPr>
          <w:rFonts w:ascii="Times New Roman" w:hAnsi="Times New Roman" w:cs="Times New Roman"/>
          <w:sz w:val="28"/>
          <w:szCs w:val="28"/>
          <w:lang w:val="en-US"/>
        </w:rPr>
        <w:t>of small personal</w:t>
      </w:r>
      <w:r w:rsidRPr="0034140E">
        <w:rPr>
          <w:rFonts w:ascii="Times New Roman" w:hAnsi="Times New Roman" w:cs="Times New Roman"/>
          <w:sz w:val="28"/>
          <w:szCs w:val="28"/>
          <w:lang w:val="en-US"/>
        </w:rPr>
        <w:t xml:space="preserve"> amounts from individuals (as opposed to large investments made by a small number of investors) and is usually carried out via the Internet, often using social networks. </w:t>
      </w:r>
      <w:r>
        <w:rPr>
          <w:rFonts w:ascii="Times New Roman" w:hAnsi="Times New Roman" w:cs="Times New Roman"/>
          <w:sz w:val="28"/>
          <w:szCs w:val="28"/>
          <w:lang w:val="en-US"/>
        </w:rPr>
        <w:t>C</w:t>
      </w:r>
      <w:r w:rsidRPr="005C576B">
        <w:rPr>
          <w:rFonts w:ascii="Times New Roman" w:hAnsi="Times New Roman" w:cs="Times New Roman"/>
          <w:sz w:val="28"/>
          <w:szCs w:val="28"/>
          <w:lang w:val="en-US"/>
        </w:rPr>
        <w:t xml:space="preserve">rowd-funding </w:t>
      </w:r>
      <w:r>
        <w:rPr>
          <w:rFonts w:ascii="Times New Roman" w:hAnsi="Times New Roman" w:cs="Times New Roman"/>
          <w:sz w:val="28"/>
          <w:szCs w:val="28"/>
          <w:lang w:val="en-US"/>
        </w:rPr>
        <w:t xml:space="preserve">is considered </w:t>
      </w:r>
      <w:r w:rsidRPr="005C576B">
        <w:rPr>
          <w:rFonts w:ascii="Times New Roman" w:hAnsi="Times New Roman" w:cs="Times New Roman"/>
          <w:sz w:val="28"/>
          <w:szCs w:val="28"/>
          <w:lang w:val="en-US"/>
        </w:rPr>
        <w:t xml:space="preserve">as a relatively new and safe alternative source of investment </w:t>
      </w:r>
      <w:r>
        <w:rPr>
          <w:rFonts w:ascii="Times New Roman" w:hAnsi="Times New Roman" w:cs="Times New Roman"/>
          <w:sz w:val="28"/>
          <w:szCs w:val="28"/>
          <w:lang w:val="en-US"/>
        </w:rPr>
        <w:t>by the European Commission</w:t>
      </w:r>
      <w:r w:rsidRPr="000A3B57">
        <w:rPr>
          <w:rFonts w:ascii="Times New Roman" w:hAnsi="Times New Roman" w:cs="Times New Roman"/>
          <w:sz w:val="28"/>
          <w:szCs w:val="28"/>
          <w:lang w:val="en-US"/>
        </w:rPr>
        <w:t>.</w:t>
      </w:r>
    </w:p>
    <w:p w:rsidR="00F84B14" w:rsidRPr="00263620" w:rsidRDefault="00F84B14" w:rsidP="00F84B14">
      <w:pPr>
        <w:autoSpaceDE w:val="0"/>
        <w:autoSpaceDN w:val="0"/>
        <w:adjustRightInd w:val="0"/>
        <w:spacing w:after="0" w:line="240" w:lineRule="auto"/>
        <w:ind w:firstLine="567"/>
        <w:jc w:val="both"/>
        <w:rPr>
          <w:rFonts w:ascii="Times New Roman" w:hAnsi="Times New Roman" w:cs="Times New Roman"/>
          <w:sz w:val="28"/>
          <w:szCs w:val="28"/>
          <w:lang w:val="en-US"/>
        </w:rPr>
      </w:pPr>
      <w:r w:rsidRPr="00BA0864">
        <w:rPr>
          <w:rFonts w:ascii="Times New Roman" w:hAnsi="Times New Roman" w:cs="Times New Roman"/>
          <w:sz w:val="28"/>
          <w:szCs w:val="28"/>
          <w:lang w:val="en-US"/>
        </w:rPr>
        <w:t xml:space="preserve">The banking sector should also participate in financing energy saving and energy efficiency projects. </w:t>
      </w:r>
      <w:r w:rsidRPr="00AB6251">
        <w:rPr>
          <w:rFonts w:ascii="Times New Roman" w:hAnsi="Times New Roman" w:cs="Times New Roman"/>
          <w:sz w:val="28"/>
          <w:szCs w:val="28"/>
          <w:lang w:val="en-US"/>
        </w:rPr>
        <w:t>For these purposes, in foreign practice, there are examples of individual spe</w:t>
      </w:r>
      <w:r>
        <w:rPr>
          <w:rFonts w:ascii="Times New Roman" w:hAnsi="Times New Roman" w:cs="Times New Roman"/>
          <w:sz w:val="28"/>
          <w:szCs w:val="28"/>
          <w:lang w:val="en-US"/>
        </w:rPr>
        <w:t>cialized banks that capitalize only</w:t>
      </w:r>
      <w:r w:rsidRPr="00AB6251">
        <w:rPr>
          <w:rFonts w:ascii="Times New Roman" w:hAnsi="Times New Roman" w:cs="Times New Roman"/>
          <w:sz w:val="28"/>
          <w:szCs w:val="28"/>
          <w:lang w:val="en-US"/>
        </w:rPr>
        <w:t xml:space="preserve"> those companies that make a constructive contribution to solving social, envi</w:t>
      </w:r>
      <w:r>
        <w:rPr>
          <w:rFonts w:ascii="Times New Roman" w:hAnsi="Times New Roman" w:cs="Times New Roman"/>
          <w:sz w:val="28"/>
          <w:szCs w:val="28"/>
          <w:lang w:val="en-US"/>
        </w:rPr>
        <w:t>ronmental and cultural problems</w:t>
      </w:r>
      <w:r w:rsidRPr="00AB6251">
        <w:rPr>
          <w:rFonts w:ascii="Times New Roman" w:hAnsi="Times New Roman" w:cs="Times New Roman"/>
          <w:sz w:val="28"/>
          <w:szCs w:val="28"/>
          <w:lang w:val="en-US"/>
        </w:rPr>
        <w:t xml:space="preserve">. </w:t>
      </w:r>
      <w:r>
        <w:rPr>
          <w:rFonts w:ascii="Times New Roman" w:hAnsi="Times New Roman" w:cs="Times New Roman"/>
          <w:sz w:val="28"/>
          <w:szCs w:val="28"/>
          <w:lang w:val="en-US"/>
        </w:rPr>
        <w:t>T</w:t>
      </w:r>
      <w:r w:rsidRPr="00263620">
        <w:rPr>
          <w:rFonts w:ascii="Times New Roman" w:hAnsi="Times New Roman" w:cs="Times New Roman"/>
          <w:sz w:val="28"/>
          <w:szCs w:val="28"/>
          <w:lang w:val="en-US"/>
        </w:rPr>
        <w:t>he Czechoslovak Trade Bank (CSOB), which manages the PHARE Energy Saving Fund (ESF), the Hungarian Credit Bank, which manages the Energy Efficiency Lending Fund (EECF)</w:t>
      </w:r>
      <w:r>
        <w:rPr>
          <w:rFonts w:ascii="Times New Roman" w:hAnsi="Times New Roman" w:cs="Times New Roman"/>
          <w:sz w:val="28"/>
          <w:szCs w:val="28"/>
          <w:lang w:val="en-US"/>
        </w:rPr>
        <w:t xml:space="preserve"> are a</w:t>
      </w:r>
      <w:r w:rsidRPr="00263620">
        <w:rPr>
          <w:rFonts w:ascii="Times New Roman" w:hAnsi="Times New Roman" w:cs="Times New Roman"/>
          <w:sz w:val="28"/>
          <w:szCs w:val="28"/>
          <w:lang w:val="en-US"/>
        </w:rPr>
        <w:t>mong the banks that manage public funds all</w:t>
      </w:r>
      <w:r>
        <w:rPr>
          <w:rFonts w:ascii="Times New Roman" w:hAnsi="Times New Roman" w:cs="Times New Roman"/>
          <w:sz w:val="28"/>
          <w:szCs w:val="28"/>
          <w:lang w:val="en-US"/>
        </w:rPr>
        <w:t xml:space="preserve">ocated for energy </w:t>
      </w:r>
      <w:r>
        <w:rPr>
          <w:rFonts w:ascii="Times New Roman" w:hAnsi="Times New Roman" w:cs="Times New Roman"/>
          <w:sz w:val="28"/>
          <w:szCs w:val="28"/>
          <w:lang w:val="en-US"/>
        </w:rPr>
        <w:lastRenderedPageBreak/>
        <w:t>efficiency</w:t>
      </w:r>
      <w:r w:rsidRPr="00263620">
        <w:rPr>
          <w:rFonts w:ascii="Times New Roman" w:hAnsi="Times New Roman" w:cs="Times New Roman"/>
          <w:sz w:val="28"/>
          <w:szCs w:val="28"/>
          <w:lang w:val="en-US"/>
        </w:rPr>
        <w:t xml:space="preserve">. This fund was established as part of the energy conservation program run by the German Coal Aid Fund and the Polish </w:t>
      </w:r>
      <w:r>
        <w:rPr>
          <w:rFonts w:ascii="Times New Roman" w:hAnsi="Times New Roman" w:cs="Times New Roman"/>
          <w:sz w:val="28"/>
          <w:szCs w:val="28"/>
          <w:lang w:val="en-US"/>
        </w:rPr>
        <w:t>Environment Protection Bank</w:t>
      </w:r>
      <w:r w:rsidRPr="00263620">
        <w:rPr>
          <w:rFonts w:ascii="Times New Roman" w:hAnsi="Times New Roman" w:cs="Times New Roman"/>
          <w:sz w:val="28"/>
          <w:szCs w:val="28"/>
          <w:lang w:val="en-US"/>
        </w:rPr>
        <w:t xml:space="preserve">, which manages the EcoFund. [49-50]. </w:t>
      </w:r>
    </w:p>
    <w:p w:rsidR="00F84B14" w:rsidRPr="003579E7" w:rsidRDefault="00F84B14" w:rsidP="00F84B14">
      <w:pPr>
        <w:autoSpaceDE w:val="0"/>
        <w:autoSpaceDN w:val="0"/>
        <w:adjustRightInd w:val="0"/>
        <w:spacing w:after="0" w:line="240" w:lineRule="auto"/>
        <w:ind w:firstLine="567"/>
        <w:jc w:val="both"/>
        <w:rPr>
          <w:rFonts w:ascii="Times New Roman" w:eastAsia="FuturisC" w:hAnsi="Times New Roman" w:cs="Times New Roman"/>
          <w:sz w:val="28"/>
          <w:szCs w:val="28"/>
          <w:lang w:val="en-US"/>
        </w:rPr>
      </w:pPr>
      <w:r>
        <w:rPr>
          <w:rFonts w:ascii="Times New Roman" w:eastAsia="FuturisC" w:hAnsi="Times New Roman" w:cs="Times New Roman"/>
          <w:sz w:val="28"/>
          <w:szCs w:val="28"/>
          <w:lang w:val="en-US"/>
        </w:rPr>
        <w:t>As a result, therefore</w:t>
      </w:r>
      <w:r w:rsidRPr="003579E7">
        <w:rPr>
          <w:rFonts w:ascii="Times New Roman" w:eastAsia="FuturisC" w:hAnsi="Times New Roman" w:cs="Times New Roman"/>
          <w:sz w:val="28"/>
          <w:szCs w:val="28"/>
          <w:lang w:val="en-US"/>
        </w:rPr>
        <w:t>, the following can be proposed among the main financial instruments for attrac</w:t>
      </w:r>
      <w:r>
        <w:rPr>
          <w:rFonts w:ascii="Times New Roman" w:eastAsia="FuturisC" w:hAnsi="Times New Roman" w:cs="Times New Roman"/>
          <w:sz w:val="28"/>
          <w:szCs w:val="28"/>
          <w:lang w:val="en-US"/>
        </w:rPr>
        <w:t>ting extra-budgetary financing: an emissions trading scheme</w:t>
      </w:r>
      <w:r w:rsidRPr="003579E7">
        <w:rPr>
          <w:rFonts w:ascii="Times New Roman" w:eastAsia="FuturisC" w:hAnsi="Times New Roman" w:cs="Times New Roman"/>
          <w:sz w:val="28"/>
          <w:szCs w:val="28"/>
          <w:lang w:val="en-US"/>
        </w:rPr>
        <w:t>; schemes of energy efficiency obligation</w:t>
      </w:r>
      <w:r>
        <w:rPr>
          <w:rFonts w:ascii="Times New Roman" w:eastAsia="FuturisC" w:hAnsi="Times New Roman" w:cs="Times New Roman"/>
          <w:sz w:val="28"/>
          <w:szCs w:val="28"/>
          <w:lang w:val="en-US"/>
        </w:rPr>
        <w:t>s of energy supply companies – “white certificates”</w:t>
      </w:r>
      <w:r w:rsidRPr="003579E7">
        <w:rPr>
          <w:rFonts w:ascii="Times New Roman" w:eastAsia="FuturisC" w:hAnsi="Times New Roman" w:cs="Times New Roman"/>
          <w:sz w:val="28"/>
          <w:szCs w:val="28"/>
          <w:lang w:val="en-US"/>
        </w:rPr>
        <w:t>; tariff premiums; environmental taxes, including energy taxes; credit policy; energy service contracts; energy efficiency standards for typical generating equipment; energy saving funds; budgetary subsidies; tax incentives; tax credits; loan guarantees; R&amp;D support in the development of energy efficient technologies.</w:t>
      </w:r>
    </w:p>
    <w:p w:rsidR="00F84B14" w:rsidRPr="003579E7" w:rsidRDefault="00F84B14" w:rsidP="00F84B14">
      <w:pPr>
        <w:rPr>
          <w:lang w:val="en-US"/>
        </w:rPr>
      </w:pPr>
    </w:p>
    <w:p w:rsidR="008B6CBA" w:rsidRPr="00F84B14" w:rsidRDefault="008B6CBA" w:rsidP="0029349E">
      <w:pPr>
        <w:autoSpaceDE w:val="0"/>
        <w:autoSpaceDN w:val="0"/>
        <w:adjustRightInd w:val="0"/>
        <w:spacing w:after="0" w:line="240" w:lineRule="auto"/>
        <w:ind w:firstLine="567"/>
        <w:jc w:val="both"/>
        <w:rPr>
          <w:rFonts w:ascii="Times New Roman" w:eastAsia="FuturisC" w:hAnsi="Times New Roman" w:cs="Times New Roman"/>
          <w:sz w:val="28"/>
          <w:szCs w:val="28"/>
          <w:lang w:val="en-US"/>
        </w:rPr>
      </w:pPr>
    </w:p>
    <w:p w:rsidR="00D11AA1" w:rsidRPr="00F84B14" w:rsidRDefault="00D11AA1" w:rsidP="00735C0F">
      <w:pPr>
        <w:spacing w:after="0" w:line="240" w:lineRule="auto"/>
        <w:ind w:firstLine="567"/>
        <w:jc w:val="both"/>
        <w:rPr>
          <w:rFonts w:ascii="Times New Roman" w:hAnsi="Times New Roman" w:cs="Times New Roman"/>
          <w:sz w:val="28"/>
          <w:lang w:val="en-US"/>
        </w:rPr>
      </w:pPr>
    </w:p>
    <w:p w:rsidR="00D11AA1" w:rsidRPr="00F84B14" w:rsidRDefault="00D11AA1" w:rsidP="00735C0F">
      <w:pPr>
        <w:spacing w:after="0" w:line="240" w:lineRule="auto"/>
        <w:ind w:firstLine="567"/>
        <w:jc w:val="both"/>
        <w:rPr>
          <w:rFonts w:ascii="Times New Roman" w:hAnsi="Times New Roman" w:cs="Times New Roman"/>
          <w:sz w:val="28"/>
          <w:lang w:val="en-US"/>
        </w:rPr>
      </w:pPr>
    </w:p>
    <w:p w:rsidR="00D11AA1" w:rsidRPr="00F84B14" w:rsidRDefault="00D11AA1" w:rsidP="00735C0F">
      <w:pPr>
        <w:spacing w:after="0" w:line="240" w:lineRule="auto"/>
        <w:ind w:firstLine="567"/>
        <w:jc w:val="both"/>
        <w:rPr>
          <w:rFonts w:ascii="Times New Roman" w:hAnsi="Times New Roman" w:cs="Times New Roman"/>
          <w:sz w:val="28"/>
          <w:lang w:val="en-US"/>
        </w:rPr>
      </w:pPr>
    </w:p>
    <w:p w:rsidR="00D11AA1" w:rsidRPr="00F84B14" w:rsidRDefault="00D11AA1" w:rsidP="00735C0F">
      <w:pPr>
        <w:spacing w:after="0" w:line="240" w:lineRule="auto"/>
        <w:ind w:firstLine="567"/>
        <w:jc w:val="both"/>
        <w:rPr>
          <w:rFonts w:ascii="Times New Roman" w:hAnsi="Times New Roman" w:cs="Times New Roman"/>
          <w:sz w:val="28"/>
          <w:lang w:val="en-US"/>
        </w:rPr>
      </w:pPr>
    </w:p>
    <w:p w:rsidR="00D11AA1" w:rsidRPr="00F84B14" w:rsidRDefault="00D11AA1" w:rsidP="00735C0F">
      <w:pPr>
        <w:spacing w:after="0" w:line="240" w:lineRule="auto"/>
        <w:ind w:firstLine="567"/>
        <w:jc w:val="both"/>
        <w:rPr>
          <w:rFonts w:ascii="Times New Roman" w:hAnsi="Times New Roman" w:cs="Times New Roman"/>
          <w:sz w:val="28"/>
          <w:lang w:val="en-US"/>
        </w:rPr>
      </w:pPr>
    </w:p>
    <w:p w:rsidR="00D11AA1" w:rsidRPr="00F84B14" w:rsidRDefault="00D11AA1" w:rsidP="00735C0F">
      <w:pPr>
        <w:spacing w:after="0" w:line="240" w:lineRule="auto"/>
        <w:ind w:firstLine="567"/>
        <w:jc w:val="both"/>
        <w:rPr>
          <w:rFonts w:ascii="Times New Roman" w:hAnsi="Times New Roman" w:cs="Times New Roman"/>
          <w:sz w:val="28"/>
          <w:lang w:val="en-US"/>
        </w:rPr>
      </w:pPr>
    </w:p>
    <w:p w:rsidR="00D11AA1" w:rsidRPr="00F84B14" w:rsidRDefault="00D11AA1" w:rsidP="00735C0F">
      <w:pPr>
        <w:spacing w:after="0" w:line="240" w:lineRule="auto"/>
        <w:ind w:firstLine="567"/>
        <w:jc w:val="both"/>
        <w:rPr>
          <w:rFonts w:ascii="Times New Roman" w:hAnsi="Times New Roman" w:cs="Times New Roman"/>
          <w:sz w:val="28"/>
          <w:lang w:val="en-US"/>
        </w:rPr>
      </w:pPr>
    </w:p>
    <w:p w:rsidR="00D11AA1" w:rsidRPr="00F84B14" w:rsidRDefault="00D11AA1" w:rsidP="00735C0F">
      <w:pPr>
        <w:spacing w:after="0" w:line="240" w:lineRule="auto"/>
        <w:ind w:firstLine="567"/>
        <w:jc w:val="both"/>
        <w:rPr>
          <w:rFonts w:ascii="Times New Roman" w:hAnsi="Times New Roman" w:cs="Times New Roman"/>
          <w:sz w:val="28"/>
          <w:lang w:val="en-US"/>
        </w:rPr>
      </w:pPr>
    </w:p>
    <w:p w:rsidR="00D11AA1" w:rsidRPr="00F84B14" w:rsidRDefault="00D11AA1" w:rsidP="00735C0F">
      <w:pPr>
        <w:spacing w:after="0" w:line="240" w:lineRule="auto"/>
        <w:ind w:firstLine="567"/>
        <w:jc w:val="both"/>
        <w:rPr>
          <w:rFonts w:ascii="Times New Roman" w:hAnsi="Times New Roman" w:cs="Times New Roman"/>
          <w:sz w:val="28"/>
          <w:lang w:val="en-US"/>
        </w:rPr>
      </w:pPr>
    </w:p>
    <w:p w:rsidR="00D11AA1" w:rsidRPr="00F84B14" w:rsidRDefault="00D11AA1" w:rsidP="00735C0F">
      <w:pPr>
        <w:spacing w:after="0" w:line="240" w:lineRule="auto"/>
        <w:ind w:firstLine="567"/>
        <w:jc w:val="both"/>
        <w:rPr>
          <w:rFonts w:ascii="Times New Roman" w:hAnsi="Times New Roman" w:cs="Times New Roman"/>
          <w:sz w:val="28"/>
          <w:lang w:val="en-US"/>
        </w:rPr>
      </w:pPr>
    </w:p>
    <w:p w:rsidR="00D11AA1" w:rsidRPr="00F84B14" w:rsidRDefault="00D11AA1" w:rsidP="00735C0F">
      <w:pPr>
        <w:spacing w:after="0" w:line="240" w:lineRule="auto"/>
        <w:ind w:firstLine="567"/>
        <w:jc w:val="both"/>
        <w:rPr>
          <w:rFonts w:ascii="Times New Roman" w:hAnsi="Times New Roman" w:cs="Times New Roman"/>
          <w:sz w:val="28"/>
          <w:lang w:val="en-US"/>
        </w:rPr>
      </w:pPr>
    </w:p>
    <w:p w:rsidR="00D11AA1" w:rsidRPr="00F84B14" w:rsidRDefault="00D11AA1" w:rsidP="00735C0F">
      <w:pPr>
        <w:spacing w:after="0" w:line="240" w:lineRule="auto"/>
        <w:ind w:firstLine="567"/>
        <w:jc w:val="both"/>
        <w:rPr>
          <w:rFonts w:ascii="Times New Roman" w:hAnsi="Times New Roman" w:cs="Times New Roman"/>
          <w:sz w:val="28"/>
          <w:lang w:val="en-US"/>
        </w:rPr>
      </w:pPr>
    </w:p>
    <w:p w:rsidR="00D11AA1" w:rsidRPr="00F84B14" w:rsidRDefault="00D11AA1" w:rsidP="00735C0F">
      <w:pPr>
        <w:spacing w:after="0" w:line="240" w:lineRule="auto"/>
        <w:ind w:firstLine="567"/>
        <w:jc w:val="both"/>
        <w:rPr>
          <w:rFonts w:ascii="Times New Roman" w:hAnsi="Times New Roman" w:cs="Times New Roman"/>
          <w:sz w:val="28"/>
          <w:lang w:val="en-US"/>
        </w:rPr>
      </w:pPr>
    </w:p>
    <w:p w:rsidR="00D11AA1" w:rsidRPr="00F84B14" w:rsidRDefault="00D11AA1" w:rsidP="00735C0F">
      <w:pPr>
        <w:spacing w:after="0" w:line="240" w:lineRule="auto"/>
        <w:ind w:firstLine="567"/>
        <w:jc w:val="both"/>
        <w:rPr>
          <w:rFonts w:ascii="Times New Roman" w:hAnsi="Times New Roman" w:cs="Times New Roman"/>
          <w:sz w:val="28"/>
          <w:lang w:val="en-US"/>
        </w:rPr>
      </w:pPr>
    </w:p>
    <w:p w:rsidR="00D11AA1" w:rsidRDefault="00D11AA1" w:rsidP="00735C0F">
      <w:pPr>
        <w:spacing w:after="0" w:line="240" w:lineRule="auto"/>
        <w:ind w:firstLine="567"/>
        <w:jc w:val="both"/>
        <w:rPr>
          <w:rFonts w:ascii="Times New Roman" w:hAnsi="Times New Roman" w:cs="Times New Roman"/>
          <w:sz w:val="28"/>
          <w:lang w:val="en-US"/>
        </w:rPr>
      </w:pPr>
    </w:p>
    <w:p w:rsidR="00F84B14" w:rsidRDefault="00F84B14" w:rsidP="00735C0F">
      <w:pPr>
        <w:spacing w:after="0" w:line="240" w:lineRule="auto"/>
        <w:ind w:firstLine="567"/>
        <w:jc w:val="both"/>
        <w:rPr>
          <w:rFonts w:ascii="Times New Roman" w:hAnsi="Times New Roman" w:cs="Times New Roman"/>
          <w:sz w:val="28"/>
          <w:lang w:val="en-US"/>
        </w:rPr>
      </w:pPr>
    </w:p>
    <w:p w:rsidR="00F84B14" w:rsidRDefault="00F84B14" w:rsidP="00735C0F">
      <w:pPr>
        <w:spacing w:after="0" w:line="240" w:lineRule="auto"/>
        <w:ind w:firstLine="567"/>
        <w:jc w:val="both"/>
        <w:rPr>
          <w:rFonts w:ascii="Times New Roman" w:hAnsi="Times New Roman" w:cs="Times New Roman"/>
          <w:sz w:val="28"/>
          <w:lang w:val="en-US"/>
        </w:rPr>
      </w:pPr>
    </w:p>
    <w:p w:rsidR="00F84B14" w:rsidRDefault="00F84B14" w:rsidP="00735C0F">
      <w:pPr>
        <w:spacing w:after="0" w:line="240" w:lineRule="auto"/>
        <w:ind w:firstLine="567"/>
        <w:jc w:val="both"/>
        <w:rPr>
          <w:rFonts w:ascii="Times New Roman" w:hAnsi="Times New Roman" w:cs="Times New Roman"/>
          <w:sz w:val="28"/>
          <w:lang w:val="en-US"/>
        </w:rPr>
      </w:pPr>
    </w:p>
    <w:p w:rsidR="00F84B14" w:rsidRDefault="00F84B14" w:rsidP="00735C0F">
      <w:pPr>
        <w:spacing w:after="0" w:line="240" w:lineRule="auto"/>
        <w:ind w:firstLine="567"/>
        <w:jc w:val="both"/>
        <w:rPr>
          <w:rFonts w:ascii="Times New Roman" w:hAnsi="Times New Roman" w:cs="Times New Roman"/>
          <w:sz w:val="28"/>
          <w:lang w:val="en-US"/>
        </w:rPr>
      </w:pPr>
    </w:p>
    <w:p w:rsidR="00F84B14" w:rsidRDefault="00F84B14" w:rsidP="00735C0F">
      <w:pPr>
        <w:spacing w:after="0" w:line="240" w:lineRule="auto"/>
        <w:ind w:firstLine="567"/>
        <w:jc w:val="both"/>
        <w:rPr>
          <w:rFonts w:ascii="Times New Roman" w:hAnsi="Times New Roman" w:cs="Times New Roman"/>
          <w:sz w:val="28"/>
          <w:lang w:val="en-US"/>
        </w:rPr>
      </w:pPr>
    </w:p>
    <w:p w:rsidR="00F84B14" w:rsidRDefault="00F84B14" w:rsidP="00735C0F">
      <w:pPr>
        <w:spacing w:after="0" w:line="240" w:lineRule="auto"/>
        <w:ind w:firstLine="567"/>
        <w:jc w:val="both"/>
        <w:rPr>
          <w:rFonts w:ascii="Times New Roman" w:hAnsi="Times New Roman" w:cs="Times New Roman"/>
          <w:sz w:val="28"/>
          <w:lang w:val="en-US"/>
        </w:rPr>
      </w:pPr>
    </w:p>
    <w:p w:rsidR="00F84B14" w:rsidRDefault="00F84B14" w:rsidP="00735C0F">
      <w:pPr>
        <w:spacing w:after="0" w:line="240" w:lineRule="auto"/>
        <w:ind w:firstLine="567"/>
        <w:jc w:val="both"/>
        <w:rPr>
          <w:rFonts w:ascii="Times New Roman" w:hAnsi="Times New Roman" w:cs="Times New Roman"/>
          <w:sz w:val="28"/>
          <w:lang w:val="en-US"/>
        </w:rPr>
      </w:pPr>
    </w:p>
    <w:p w:rsidR="00F84B14" w:rsidRDefault="00F84B14" w:rsidP="00735C0F">
      <w:pPr>
        <w:spacing w:after="0" w:line="240" w:lineRule="auto"/>
        <w:ind w:firstLine="567"/>
        <w:jc w:val="both"/>
        <w:rPr>
          <w:rFonts w:ascii="Times New Roman" w:hAnsi="Times New Roman" w:cs="Times New Roman"/>
          <w:sz w:val="28"/>
          <w:lang w:val="en-US"/>
        </w:rPr>
      </w:pPr>
    </w:p>
    <w:p w:rsidR="00F84B14" w:rsidRDefault="00F84B14" w:rsidP="00735C0F">
      <w:pPr>
        <w:spacing w:after="0" w:line="240" w:lineRule="auto"/>
        <w:ind w:firstLine="567"/>
        <w:jc w:val="both"/>
        <w:rPr>
          <w:rFonts w:ascii="Times New Roman" w:hAnsi="Times New Roman" w:cs="Times New Roman"/>
          <w:sz w:val="28"/>
          <w:lang w:val="en-US"/>
        </w:rPr>
      </w:pPr>
    </w:p>
    <w:p w:rsidR="00F84B14" w:rsidRDefault="00F84B14" w:rsidP="00735C0F">
      <w:pPr>
        <w:spacing w:after="0" w:line="240" w:lineRule="auto"/>
        <w:ind w:firstLine="567"/>
        <w:jc w:val="both"/>
        <w:rPr>
          <w:rFonts w:ascii="Times New Roman" w:hAnsi="Times New Roman" w:cs="Times New Roman"/>
          <w:sz w:val="28"/>
          <w:lang w:val="en-US"/>
        </w:rPr>
      </w:pPr>
    </w:p>
    <w:p w:rsidR="00F84B14" w:rsidRDefault="00F84B14" w:rsidP="00735C0F">
      <w:pPr>
        <w:spacing w:after="0" w:line="240" w:lineRule="auto"/>
        <w:ind w:firstLine="567"/>
        <w:jc w:val="both"/>
        <w:rPr>
          <w:rFonts w:ascii="Times New Roman" w:hAnsi="Times New Roman" w:cs="Times New Roman"/>
          <w:sz w:val="28"/>
          <w:lang w:val="en-US"/>
        </w:rPr>
      </w:pPr>
    </w:p>
    <w:p w:rsidR="00F84B14" w:rsidRDefault="00F84B14" w:rsidP="00735C0F">
      <w:pPr>
        <w:spacing w:after="0" w:line="240" w:lineRule="auto"/>
        <w:ind w:firstLine="567"/>
        <w:jc w:val="both"/>
        <w:rPr>
          <w:rFonts w:ascii="Times New Roman" w:hAnsi="Times New Roman" w:cs="Times New Roman"/>
          <w:sz w:val="28"/>
          <w:lang w:val="en-US"/>
        </w:rPr>
      </w:pPr>
    </w:p>
    <w:p w:rsidR="00F84B14" w:rsidRDefault="00F84B14" w:rsidP="00735C0F">
      <w:pPr>
        <w:spacing w:after="0" w:line="240" w:lineRule="auto"/>
        <w:ind w:firstLine="567"/>
        <w:jc w:val="both"/>
        <w:rPr>
          <w:rFonts w:ascii="Times New Roman" w:hAnsi="Times New Roman" w:cs="Times New Roman"/>
          <w:sz w:val="28"/>
          <w:lang w:val="en-US"/>
        </w:rPr>
      </w:pPr>
    </w:p>
    <w:p w:rsidR="00F84B14" w:rsidRPr="00F84B14" w:rsidRDefault="00F84B14" w:rsidP="00735C0F">
      <w:pPr>
        <w:spacing w:after="0" w:line="240" w:lineRule="auto"/>
        <w:ind w:firstLine="567"/>
        <w:jc w:val="both"/>
        <w:rPr>
          <w:rFonts w:ascii="Times New Roman" w:hAnsi="Times New Roman" w:cs="Times New Roman"/>
          <w:sz w:val="28"/>
          <w:lang w:val="en-US"/>
        </w:rPr>
      </w:pPr>
    </w:p>
    <w:p w:rsidR="00D11AA1" w:rsidRPr="00F84B14" w:rsidRDefault="00D11AA1" w:rsidP="00735C0F">
      <w:pPr>
        <w:spacing w:after="0" w:line="240" w:lineRule="auto"/>
        <w:ind w:firstLine="567"/>
        <w:jc w:val="both"/>
        <w:rPr>
          <w:rFonts w:ascii="Times New Roman" w:hAnsi="Times New Roman" w:cs="Times New Roman"/>
          <w:sz w:val="28"/>
          <w:lang w:val="en-US"/>
        </w:rPr>
      </w:pPr>
    </w:p>
    <w:p w:rsidR="00D11AA1" w:rsidRPr="00F84B14" w:rsidRDefault="00D11AA1" w:rsidP="00735C0F">
      <w:pPr>
        <w:spacing w:after="0" w:line="240" w:lineRule="auto"/>
        <w:ind w:firstLine="567"/>
        <w:jc w:val="both"/>
        <w:rPr>
          <w:rFonts w:ascii="Times New Roman" w:hAnsi="Times New Roman" w:cs="Times New Roman"/>
          <w:sz w:val="28"/>
          <w:lang w:val="en-US"/>
        </w:rPr>
      </w:pPr>
    </w:p>
    <w:p w:rsidR="00436C9E" w:rsidRPr="0039269C" w:rsidRDefault="00740F3E" w:rsidP="00436C9E">
      <w:pPr>
        <w:spacing w:after="0" w:line="240" w:lineRule="auto"/>
        <w:ind w:firstLine="567"/>
        <w:jc w:val="both"/>
        <w:rPr>
          <w:rFonts w:ascii="Times New Roman" w:hAnsi="Times New Roman" w:cs="Times New Roman"/>
          <w:b/>
          <w:sz w:val="28"/>
          <w:lang w:val="en-US"/>
        </w:rPr>
      </w:pPr>
      <w:r w:rsidRPr="0039269C">
        <w:rPr>
          <w:rFonts w:ascii="Times New Roman" w:hAnsi="Times New Roman" w:cs="Times New Roman"/>
          <w:b/>
          <w:sz w:val="28"/>
          <w:lang w:val="en-US"/>
        </w:rPr>
        <w:lastRenderedPageBreak/>
        <w:t>4</w:t>
      </w:r>
      <w:r w:rsidR="00F75B06" w:rsidRPr="0039269C">
        <w:rPr>
          <w:rFonts w:ascii="Times New Roman" w:hAnsi="Times New Roman" w:cs="Times New Roman"/>
          <w:b/>
          <w:sz w:val="28"/>
          <w:lang w:val="en-US"/>
        </w:rPr>
        <w:t xml:space="preserve"> </w:t>
      </w:r>
      <w:r w:rsidR="00436C9E" w:rsidRPr="0039269C">
        <w:rPr>
          <w:rFonts w:ascii="Times New Roman" w:hAnsi="Times New Roman" w:cs="Times New Roman"/>
          <w:b/>
          <w:sz w:val="28"/>
          <w:lang w:val="en-US"/>
        </w:rPr>
        <w:t>I</w:t>
      </w:r>
      <w:r w:rsidR="0039269C" w:rsidRPr="0039269C">
        <w:rPr>
          <w:rFonts w:ascii="Times New Roman" w:hAnsi="Times New Roman" w:cs="Times New Roman"/>
          <w:b/>
          <w:sz w:val="28"/>
          <w:lang w:val="en-US"/>
        </w:rPr>
        <w:t>mplementation of energy efficiency standards through innovative financial instruments</w:t>
      </w:r>
    </w:p>
    <w:p w:rsidR="0013622E" w:rsidRPr="0039269C" w:rsidRDefault="0013622E" w:rsidP="00735C0F">
      <w:pPr>
        <w:spacing w:after="0" w:line="240" w:lineRule="auto"/>
        <w:ind w:firstLine="567"/>
        <w:jc w:val="both"/>
        <w:rPr>
          <w:rFonts w:ascii="Times New Roman" w:hAnsi="Times New Roman" w:cs="Times New Roman"/>
          <w:b/>
          <w:sz w:val="28"/>
          <w:lang w:val="en-US"/>
        </w:rPr>
      </w:pPr>
    </w:p>
    <w:p w:rsidR="00436C9E" w:rsidRPr="0039269C" w:rsidRDefault="009D4126" w:rsidP="00E4715C">
      <w:pPr>
        <w:spacing w:after="0" w:line="240" w:lineRule="auto"/>
        <w:ind w:firstLine="567"/>
        <w:jc w:val="both"/>
        <w:rPr>
          <w:rFonts w:ascii="Times New Roman" w:hAnsi="Times New Roman" w:cs="Times New Roman"/>
          <w:b/>
          <w:bCs/>
          <w:sz w:val="28"/>
          <w:szCs w:val="28"/>
          <w:lang w:val="en-US"/>
        </w:rPr>
      </w:pPr>
      <w:r w:rsidRPr="0039269C">
        <w:rPr>
          <w:rFonts w:ascii="Times New Roman" w:hAnsi="Times New Roman" w:cs="Times New Roman"/>
          <w:b/>
          <w:bCs/>
          <w:sz w:val="28"/>
          <w:szCs w:val="28"/>
          <w:lang w:val="en-US"/>
        </w:rPr>
        <w:t>4</w:t>
      </w:r>
      <w:r w:rsidR="00643749" w:rsidRPr="0039269C">
        <w:rPr>
          <w:rFonts w:ascii="Times New Roman" w:hAnsi="Times New Roman" w:cs="Times New Roman"/>
          <w:b/>
          <w:bCs/>
          <w:sz w:val="28"/>
          <w:szCs w:val="28"/>
          <w:lang w:val="en-US"/>
        </w:rPr>
        <w:t xml:space="preserve">.1 </w:t>
      </w:r>
      <w:r w:rsidR="00436C9E" w:rsidRPr="0039269C">
        <w:rPr>
          <w:rFonts w:ascii="Times New Roman" w:hAnsi="Times New Roman" w:cs="Times New Roman"/>
          <w:b/>
          <w:bCs/>
          <w:sz w:val="28"/>
          <w:szCs w:val="28"/>
          <w:lang w:val="en-US"/>
        </w:rPr>
        <w:t>Technical and economic indicators of energy efficiency projects</w:t>
      </w:r>
    </w:p>
    <w:p w:rsidR="00436C9E" w:rsidRPr="006069FE" w:rsidRDefault="00436C9E" w:rsidP="00436C9E">
      <w:pPr>
        <w:spacing w:after="0" w:line="240" w:lineRule="auto"/>
        <w:ind w:firstLine="567"/>
        <w:jc w:val="both"/>
        <w:rPr>
          <w:rFonts w:ascii="Times New Roman" w:hAnsi="Times New Roman" w:cs="Times New Roman"/>
          <w:sz w:val="28"/>
          <w:szCs w:val="28"/>
          <w:lang w:val="en-US"/>
        </w:rPr>
      </w:pPr>
      <w:r w:rsidRPr="007110BB">
        <w:rPr>
          <w:rStyle w:val="tlid-translation"/>
          <w:rFonts w:ascii="Times New Roman" w:hAnsi="Times New Roman" w:cs="Times New Roman"/>
          <w:sz w:val="28"/>
          <w:szCs w:val="28"/>
          <w:lang w:val="en-US"/>
        </w:rPr>
        <w:t>Let us consider the calculation of the investment attractiveness of</w:t>
      </w:r>
      <w:r>
        <w:rPr>
          <w:rStyle w:val="tlid-translation"/>
          <w:rFonts w:ascii="Times New Roman" w:hAnsi="Times New Roman" w:cs="Times New Roman"/>
          <w:sz w:val="28"/>
          <w:szCs w:val="28"/>
          <w:lang w:val="en-US"/>
        </w:rPr>
        <w:t xml:space="preserve"> a project to improve the building efficiency</w:t>
      </w:r>
      <w:r w:rsidRPr="007110BB">
        <w:rPr>
          <w:rStyle w:val="tlid-translation"/>
          <w:rFonts w:ascii="Times New Roman" w:hAnsi="Times New Roman" w:cs="Times New Roman"/>
          <w:sz w:val="28"/>
          <w:szCs w:val="28"/>
          <w:lang w:val="en-US"/>
        </w:rPr>
        <w:t xml:space="preserve"> based on EPC contracts through energy savings.</w:t>
      </w:r>
      <w:r w:rsidRPr="00E93432">
        <w:rPr>
          <w:lang w:val="en-US"/>
        </w:rPr>
        <w:t xml:space="preserve"> </w:t>
      </w:r>
      <w:r w:rsidRPr="00AA215F">
        <w:rPr>
          <w:rFonts w:ascii="Times New Roman" w:hAnsi="Times New Roman" w:cs="Times New Roman"/>
          <w:sz w:val="28"/>
          <w:szCs w:val="28"/>
          <w:lang w:val="en-US"/>
        </w:rPr>
        <w:t xml:space="preserve">For the building chosen for inspection in the project, it is known that it was built in the 70s. </w:t>
      </w:r>
      <w:r w:rsidRPr="00E93432">
        <w:rPr>
          <w:rFonts w:ascii="Times New Roman" w:hAnsi="Times New Roman" w:cs="Times New Roman"/>
          <w:sz w:val="28"/>
          <w:szCs w:val="28"/>
          <w:lang w:val="en-US"/>
        </w:rPr>
        <w:t>The</w:t>
      </w:r>
      <w:r w:rsidRPr="00A91444">
        <w:rPr>
          <w:rFonts w:ascii="Times New Roman" w:hAnsi="Times New Roman" w:cs="Times New Roman"/>
          <w:sz w:val="28"/>
          <w:szCs w:val="28"/>
          <w:lang w:val="en-US"/>
        </w:rPr>
        <w:t xml:space="preserve"> </w:t>
      </w:r>
      <w:r w:rsidRPr="00E93432">
        <w:rPr>
          <w:rFonts w:ascii="Times New Roman" w:hAnsi="Times New Roman" w:cs="Times New Roman"/>
          <w:sz w:val="28"/>
          <w:szCs w:val="28"/>
          <w:lang w:val="en-US"/>
        </w:rPr>
        <w:t>heated</w:t>
      </w:r>
      <w:r w:rsidRPr="00A91444">
        <w:rPr>
          <w:rFonts w:ascii="Times New Roman" w:hAnsi="Times New Roman" w:cs="Times New Roman"/>
          <w:sz w:val="28"/>
          <w:szCs w:val="28"/>
          <w:lang w:val="en-US"/>
        </w:rPr>
        <w:t xml:space="preserve"> </w:t>
      </w:r>
      <w:r w:rsidRPr="00E93432">
        <w:rPr>
          <w:rFonts w:ascii="Times New Roman" w:hAnsi="Times New Roman" w:cs="Times New Roman"/>
          <w:sz w:val="28"/>
          <w:szCs w:val="28"/>
          <w:lang w:val="en-US"/>
        </w:rPr>
        <w:t>a</w:t>
      </w:r>
      <w:r>
        <w:rPr>
          <w:rFonts w:ascii="Times New Roman" w:hAnsi="Times New Roman" w:cs="Times New Roman"/>
          <w:sz w:val="28"/>
          <w:szCs w:val="28"/>
          <w:lang w:val="en-US"/>
        </w:rPr>
        <w:t>rea</w:t>
      </w:r>
      <w:r w:rsidRPr="00A91444">
        <w:rPr>
          <w:rFonts w:ascii="Times New Roman" w:hAnsi="Times New Roman" w:cs="Times New Roman"/>
          <w:sz w:val="28"/>
          <w:szCs w:val="28"/>
          <w:lang w:val="en-US"/>
        </w:rPr>
        <w:t xml:space="preserve"> </w:t>
      </w:r>
      <w:r>
        <w:rPr>
          <w:rFonts w:ascii="Times New Roman" w:hAnsi="Times New Roman" w:cs="Times New Roman"/>
          <w:sz w:val="28"/>
          <w:szCs w:val="28"/>
          <w:lang w:val="en-US"/>
        </w:rPr>
        <w:t>of</w:t>
      </w:r>
      <w:r w:rsidRPr="00A91444">
        <w:rPr>
          <w:rFonts w:ascii="Times New Roman" w:hAnsi="Times New Roman" w:cs="Times New Roman"/>
          <w:sz w:val="28"/>
          <w:szCs w:val="28"/>
          <w:lang w:val="en-US"/>
        </w:rPr>
        <w:t xml:space="preserve"> </w:t>
      </w:r>
      <w:r>
        <w:rPr>
          <w:rFonts w:ascii="Times New Roman" w:hAnsi="Times New Roman" w:cs="Times New Roman"/>
          <w:sz w:val="28"/>
          <w:szCs w:val="28"/>
          <w:lang w:val="en-US"/>
        </w:rPr>
        <w:t>the</w:t>
      </w:r>
      <w:r w:rsidRPr="00A91444">
        <w:rPr>
          <w:rFonts w:ascii="Times New Roman" w:hAnsi="Times New Roman" w:cs="Times New Roman"/>
          <w:sz w:val="28"/>
          <w:szCs w:val="28"/>
          <w:lang w:val="en-US"/>
        </w:rPr>
        <w:t xml:space="preserve"> </w:t>
      </w:r>
      <w:r>
        <w:rPr>
          <w:rFonts w:ascii="Times New Roman" w:hAnsi="Times New Roman" w:cs="Times New Roman"/>
          <w:sz w:val="28"/>
          <w:szCs w:val="28"/>
          <w:lang w:val="en-US"/>
        </w:rPr>
        <w:t>building</w:t>
      </w:r>
      <w:r w:rsidRPr="00A91444">
        <w:rPr>
          <w:rFonts w:ascii="Times New Roman" w:hAnsi="Times New Roman" w:cs="Times New Roman"/>
          <w:sz w:val="28"/>
          <w:szCs w:val="28"/>
          <w:lang w:val="en-US"/>
        </w:rPr>
        <w:t xml:space="preserve"> </w:t>
      </w:r>
      <w:r>
        <w:rPr>
          <w:rFonts w:ascii="Times New Roman" w:hAnsi="Times New Roman" w:cs="Times New Roman"/>
          <w:sz w:val="28"/>
          <w:szCs w:val="28"/>
          <w:lang w:val="en-US"/>
        </w:rPr>
        <w:t>is</w:t>
      </w:r>
      <w:r w:rsidRPr="00A91444">
        <w:rPr>
          <w:rFonts w:ascii="Times New Roman" w:hAnsi="Times New Roman" w:cs="Times New Roman"/>
          <w:sz w:val="28"/>
          <w:szCs w:val="28"/>
          <w:lang w:val="en-US"/>
        </w:rPr>
        <w:t xml:space="preserve"> 2076.7 </w:t>
      </w:r>
      <w:r>
        <w:rPr>
          <w:rFonts w:ascii="Times New Roman" w:hAnsi="Times New Roman" w:cs="Times New Roman"/>
          <w:sz w:val="28"/>
          <w:szCs w:val="28"/>
          <w:lang w:val="en-US"/>
        </w:rPr>
        <w:t>m</w:t>
      </w:r>
      <w:r w:rsidRPr="00A91444">
        <w:rPr>
          <w:rFonts w:ascii="Times New Roman" w:hAnsi="Times New Roman" w:cs="Times New Roman"/>
          <w:sz w:val="28"/>
          <w:szCs w:val="28"/>
          <w:vertAlign w:val="superscript"/>
          <w:lang w:val="en-US"/>
        </w:rPr>
        <w:t>2</w:t>
      </w:r>
      <w:r w:rsidRPr="00A91444">
        <w:rPr>
          <w:rFonts w:ascii="Times New Roman" w:hAnsi="Times New Roman" w:cs="Times New Roman"/>
          <w:sz w:val="28"/>
          <w:szCs w:val="28"/>
          <w:lang w:val="en-US"/>
        </w:rPr>
        <w:t xml:space="preserve">. </w:t>
      </w:r>
      <w:r w:rsidRPr="006069FE">
        <w:rPr>
          <w:rFonts w:ascii="Times New Roman" w:hAnsi="Times New Roman" w:cs="Times New Roman"/>
          <w:sz w:val="28"/>
          <w:szCs w:val="28"/>
          <w:lang w:val="en-US"/>
        </w:rPr>
        <w:t>The readings of the heat</w:t>
      </w:r>
      <w:r>
        <w:rPr>
          <w:rFonts w:ascii="Times New Roman" w:hAnsi="Times New Roman" w:cs="Times New Roman"/>
          <w:sz w:val="28"/>
          <w:szCs w:val="28"/>
          <w:lang w:val="en-US"/>
        </w:rPr>
        <w:t xml:space="preserve"> meter installed in the heat</w:t>
      </w:r>
      <w:r w:rsidRPr="006069FE">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supply </w:t>
      </w:r>
      <w:r w:rsidRPr="006069FE">
        <w:rPr>
          <w:rFonts w:ascii="Times New Roman" w:hAnsi="Times New Roman" w:cs="Times New Roman"/>
          <w:sz w:val="28"/>
          <w:szCs w:val="28"/>
          <w:lang w:val="en-US"/>
        </w:rPr>
        <w:t>station of the building for the period fr</w:t>
      </w:r>
      <w:r>
        <w:rPr>
          <w:rFonts w:ascii="Times New Roman" w:hAnsi="Times New Roman" w:cs="Times New Roman"/>
          <w:sz w:val="28"/>
          <w:szCs w:val="28"/>
          <w:lang w:val="en-US"/>
        </w:rPr>
        <w:t>om 02/01/2016 to 03/15/2019 have been</w:t>
      </w:r>
      <w:r w:rsidRPr="006069FE">
        <w:rPr>
          <w:rFonts w:ascii="Times New Roman" w:hAnsi="Times New Roman" w:cs="Times New Roman"/>
          <w:sz w:val="28"/>
          <w:szCs w:val="28"/>
          <w:lang w:val="en-US"/>
        </w:rPr>
        <w:t xml:space="preserve"> analyzed. </w:t>
      </w:r>
    </w:p>
    <w:p w:rsidR="00436C9E" w:rsidRPr="007B3FCE" w:rsidRDefault="00436C9E" w:rsidP="00436C9E">
      <w:pPr>
        <w:spacing w:after="0" w:line="240" w:lineRule="auto"/>
        <w:ind w:firstLine="567"/>
        <w:jc w:val="both"/>
        <w:rPr>
          <w:rFonts w:ascii="Times New Roman" w:hAnsi="Times New Roman" w:cs="Times New Roman"/>
          <w:sz w:val="28"/>
          <w:szCs w:val="28"/>
          <w:lang w:val="en-US"/>
        </w:rPr>
      </w:pPr>
      <w:r w:rsidRPr="007B3FCE">
        <w:rPr>
          <w:rFonts w:ascii="Times New Roman" w:hAnsi="Times New Roman" w:cs="Times New Roman"/>
          <w:sz w:val="28"/>
          <w:szCs w:val="28"/>
          <w:lang w:val="en-US"/>
        </w:rPr>
        <w:t>For the selected building, the rate of specific heat consumption for heating and ventilation is</w:t>
      </w:r>
      <w:r>
        <w:rPr>
          <w:rFonts w:ascii="Times New Roman" w:hAnsi="Times New Roman" w:cs="Times New Roman"/>
          <w:sz w:val="28"/>
          <w:szCs w:val="28"/>
          <w:lang w:val="en-US"/>
        </w:rPr>
        <w:t xml:space="preserve"> </w:t>
      </w:r>
      <m:oMath>
        <m:sSubSup>
          <m:sSubSupPr>
            <m:ctrlPr>
              <w:rPr>
                <w:rFonts w:ascii="Cambria Math" w:hAnsi="Times New Roman"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от</m:t>
            </m:r>
          </m:sub>
          <m:sup>
            <m:r>
              <w:rPr>
                <w:rFonts w:ascii="Cambria Math" w:hAnsi="Cambria Math" w:cs="Times New Roman"/>
                <w:sz w:val="28"/>
                <w:szCs w:val="28"/>
              </w:rPr>
              <m:t>тр</m:t>
            </m:r>
          </m:sup>
        </m:sSubSup>
      </m:oMath>
      <w:r w:rsidRPr="007B3FCE">
        <w:rPr>
          <w:rFonts w:ascii="Times New Roman" w:hAnsi="Times New Roman" w:cs="Times New Roman"/>
          <w:sz w:val="28"/>
          <w:szCs w:val="28"/>
          <w:lang w:val="en-US"/>
        </w:rPr>
        <w:t>=0,359</w:t>
      </w:r>
      <w:r>
        <w:rPr>
          <w:rFonts w:ascii="Times New Roman" w:hAnsi="Times New Roman" w:cs="Times New Roman"/>
          <w:sz w:val="28"/>
          <w:szCs w:val="28"/>
          <w:lang w:val="en-US"/>
        </w:rPr>
        <w:t>W</w:t>
      </w:r>
      <w:r w:rsidRPr="007B3FCE">
        <w:rPr>
          <w:rFonts w:ascii="Times New Roman" w:hAnsi="Times New Roman" w:cs="Times New Roman"/>
          <w:sz w:val="28"/>
          <w:szCs w:val="28"/>
          <w:lang w:val="en-US"/>
        </w:rPr>
        <w:t>/</w:t>
      </w:r>
      <w:r>
        <w:rPr>
          <w:rFonts w:ascii="Times New Roman" w:hAnsi="Times New Roman" w:cs="Times New Roman"/>
          <w:sz w:val="28"/>
          <w:szCs w:val="28"/>
          <w:lang w:val="en-US"/>
        </w:rPr>
        <w:t>m</w:t>
      </w:r>
      <w:r w:rsidRPr="007B3FCE">
        <w:rPr>
          <w:rFonts w:ascii="Times New Roman" w:hAnsi="Times New Roman" w:cs="Times New Roman"/>
          <w:sz w:val="28"/>
          <w:szCs w:val="28"/>
          <w:vertAlign w:val="superscript"/>
          <w:lang w:val="en-US"/>
        </w:rPr>
        <w:t>3 0</w:t>
      </w:r>
      <w:r w:rsidRPr="00C238DB">
        <w:rPr>
          <w:rFonts w:ascii="Times New Roman" w:hAnsi="Times New Roman" w:cs="Times New Roman"/>
          <w:sz w:val="28"/>
          <w:szCs w:val="28"/>
        </w:rPr>
        <w:t>С</w:t>
      </w:r>
      <w:r w:rsidRPr="007B3FCE">
        <w:rPr>
          <w:rFonts w:ascii="Times New Roman" w:hAnsi="Times New Roman" w:cs="Times New Roman"/>
          <w:sz w:val="28"/>
          <w:szCs w:val="28"/>
          <w:lang w:val="en-US"/>
        </w:rPr>
        <w:t xml:space="preserve"> (for a 5-storey building), then during the heating period the heat consumption will be </w:t>
      </w:r>
      <w:r w:rsidRPr="00C238DB">
        <w:rPr>
          <w:rFonts w:ascii="Times New Roman" w:hAnsi="Times New Roman" w:cs="Times New Roman"/>
          <w:sz w:val="28"/>
          <w:szCs w:val="28"/>
          <w:lang w:val="en-US"/>
        </w:rPr>
        <w:t>q</w:t>
      </w:r>
      <w:r w:rsidRPr="007B3FCE">
        <w:rPr>
          <w:rFonts w:ascii="Times New Roman" w:hAnsi="Times New Roman" w:cs="Times New Roman"/>
          <w:sz w:val="28"/>
          <w:szCs w:val="28"/>
          <w:lang w:val="en-US"/>
        </w:rPr>
        <w:t xml:space="preserve"> =0,359*0,024* </w:t>
      </w:r>
      <w:r>
        <w:rPr>
          <w:rFonts w:ascii="Times New Roman" w:hAnsi="Times New Roman" w:cs="Times New Roman"/>
          <w:sz w:val="28"/>
          <w:szCs w:val="28"/>
          <w:lang w:val="en-US"/>
        </w:rPr>
        <w:t>HSDD</w:t>
      </w:r>
      <w:r w:rsidRPr="007B3FCE">
        <w:rPr>
          <w:rFonts w:ascii="Times New Roman" w:hAnsi="Times New Roman" w:cs="Times New Roman"/>
          <w:sz w:val="28"/>
          <w:szCs w:val="28"/>
          <w:lang w:val="en-US"/>
        </w:rPr>
        <w:t xml:space="preserve"> </w:t>
      </w:r>
      <w:r>
        <w:rPr>
          <w:rFonts w:ascii="Times New Roman" w:hAnsi="Times New Roman" w:cs="Times New Roman"/>
          <w:sz w:val="28"/>
          <w:szCs w:val="28"/>
          <w:lang w:val="en-US"/>
        </w:rPr>
        <w:t>kWh</w:t>
      </w:r>
      <w:r w:rsidRPr="007B3FCE">
        <w:rPr>
          <w:rFonts w:ascii="Times New Roman" w:hAnsi="Times New Roman" w:cs="Times New Roman"/>
          <w:sz w:val="28"/>
          <w:szCs w:val="28"/>
          <w:lang w:val="en-US"/>
        </w:rPr>
        <w:t>/</w:t>
      </w:r>
      <w:r>
        <w:rPr>
          <w:rFonts w:ascii="Times New Roman" w:hAnsi="Times New Roman" w:cs="Times New Roman"/>
          <w:sz w:val="28"/>
          <w:szCs w:val="28"/>
          <w:lang w:val="en-US"/>
        </w:rPr>
        <w:t>m</w:t>
      </w:r>
      <w:r w:rsidRPr="007B3FCE">
        <w:rPr>
          <w:rFonts w:ascii="Times New Roman" w:hAnsi="Times New Roman" w:cs="Times New Roman"/>
          <w:sz w:val="28"/>
          <w:szCs w:val="28"/>
          <w:vertAlign w:val="superscript"/>
          <w:lang w:val="en-US"/>
        </w:rPr>
        <w:t>3</w:t>
      </w:r>
      <w:r w:rsidRPr="007B3FCE">
        <w:rPr>
          <w:rFonts w:ascii="Times New Roman" w:hAnsi="Times New Roman" w:cs="Times New Roman"/>
          <w:sz w:val="28"/>
          <w:szCs w:val="28"/>
          <w:lang w:val="en-US"/>
        </w:rPr>
        <w:t xml:space="preserve"> </w:t>
      </w:r>
      <w:r>
        <w:rPr>
          <w:rFonts w:ascii="Times New Roman" w:hAnsi="Times New Roman" w:cs="Times New Roman"/>
          <w:sz w:val="28"/>
          <w:szCs w:val="28"/>
          <w:lang w:val="en-US"/>
        </w:rPr>
        <w:t>a</w:t>
      </w:r>
      <w:r w:rsidRPr="007B3FCE">
        <w:rPr>
          <w:rFonts w:ascii="Times New Roman" w:hAnsi="Times New Roman" w:cs="Times New Roman"/>
          <w:sz w:val="28"/>
          <w:szCs w:val="28"/>
          <w:lang w:val="en-US"/>
        </w:rPr>
        <w:t xml:space="preserve"> </w:t>
      </w:r>
      <w:r>
        <w:rPr>
          <w:rFonts w:ascii="Times New Roman" w:hAnsi="Times New Roman" w:cs="Times New Roman"/>
          <w:sz w:val="28"/>
          <w:szCs w:val="28"/>
          <w:lang w:val="en-US"/>
        </w:rPr>
        <w:t>year</w:t>
      </w:r>
      <w:r w:rsidRPr="007B3FCE">
        <w:rPr>
          <w:rFonts w:ascii="Times New Roman" w:hAnsi="Times New Roman" w:cs="Times New Roman"/>
          <w:sz w:val="28"/>
          <w:szCs w:val="28"/>
          <w:lang w:val="en-US"/>
        </w:rPr>
        <w:t xml:space="preserve">, </w:t>
      </w:r>
      <w:r>
        <w:rPr>
          <w:rFonts w:ascii="Times New Roman" w:hAnsi="Times New Roman" w:cs="Times New Roman"/>
          <w:sz w:val="28"/>
          <w:szCs w:val="28"/>
          <w:lang w:val="en-US"/>
        </w:rPr>
        <w:t>HSDD</w:t>
      </w:r>
      <w:r w:rsidRPr="007B3FCE">
        <w:rPr>
          <w:rFonts w:ascii="Times New Roman" w:hAnsi="Times New Roman" w:cs="Times New Roman"/>
          <w:sz w:val="28"/>
          <w:szCs w:val="28"/>
          <w:lang w:val="en-US"/>
        </w:rPr>
        <w:t xml:space="preserve"> </w:t>
      </w:r>
      <w:r>
        <w:rPr>
          <w:rFonts w:ascii="Times New Roman" w:hAnsi="Times New Roman" w:cs="Times New Roman"/>
          <w:sz w:val="28"/>
          <w:szCs w:val="28"/>
          <w:lang w:val="en-US"/>
        </w:rPr>
        <w:t>for Almaty</w:t>
      </w:r>
      <w:r w:rsidRPr="007B3FCE">
        <w:rPr>
          <w:rFonts w:ascii="Times New Roman" w:hAnsi="Times New Roman" w:cs="Times New Roman"/>
          <w:sz w:val="28"/>
          <w:szCs w:val="28"/>
          <w:lang w:val="en-US"/>
        </w:rPr>
        <w:t xml:space="preserve"> 164*(20-0</w:t>
      </w:r>
      <w:proofErr w:type="gramStart"/>
      <w:r w:rsidRPr="007B3FCE">
        <w:rPr>
          <w:rFonts w:ascii="Times New Roman" w:hAnsi="Times New Roman" w:cs="Times New Roman"/>
          <w:sz w:val="28"/>
          <w:szCs w:val="28"/>
          <w:lang w:val="en-US"/>
        </w:rPr>
        <w:t>,4</w:t>
      </w:r>
      <w:proofErr w:type="gramEnd"/>
      <w:r w:rsidRPr="007B3FCE">
        <w:rPr>
          <w:rFonts w:ascii="Times New Roman" w:hAnsi="Times New Roman" w:cs="Times New Roman"/>
          <w:sz w:val="28"/>
          <w:szCs w:val="28"/>
          <w:lang w:val="en-US"/>
        </w:rPr>
        <w:t>)=3214,4</w:t>
      </w:r>
      <w:r w:rsidRPr="007B3FCE">
        <w:rPr>
          <w:rFonts w:ascii="Times New Roman" w:hAnsi="Times New Roman" w:cs="Times New Roman"/>
          <w:sz w:val="28"/>
          <w:szCs w:val="28"/>
          <w:vertAlign w:val="superscript"/>
          <w:lang w:val="en-US"/>
        </w:rPr>
        <w:t>0</w:t>
      </w:r>
      <w:r>
        <w:rPr>
          <w:rFonts w:ascii="Times New Roman" w:hAnsi="Times New Roman" w:cs="Times New Roman"/>
          <w:sz w:val="28"/>
          <w:szCs w:val="28"/>
        </w:rPr>
        <w:t>С</w:t>
      </w:r>
      <w:r w:rsidRPr="007B3FCE">
        <w:rPr>
          <w:rFonts w:ascii="Times New Roman" w:hAnsi="Times New Roman" w:cs="Times New Roman"/>
          <w:sz w:val="28"/>
          <w:szCs w:val="28"/>
          <w:lang w:val="en-US"/>
        </w:rPr>
        <w:t xml:space="preserve"> </w:t>
      </w:r>
      <w:r>
        <w:rPr>
          <w:rFonts w:ascii="Times New Roman" w:hAnsi="Times New Roman" w:cs="Times New Roman"/>
          <w:sz w:val="28"/>
          <w:szCs w:val="28"/>
          <w:lang w:val="en-US"/>
        </w:rPr>
        <w:t>a</w:t>
      </w:r>
      <w:r w:rsidRPr="007B3FCE">
        <w:rPr>
          <w:rFonts w:ascii="Times New Roman" w:hAnsi="Times New Roman" w:cs="Times New Roman"/>
          <w:sz w:val="28"/>
          <w:szCs w:val="28"/>
          <w:lang w:val="en-US"/>
        </w:rPr>
        <w:t xml:space="preserve"> </w:t>
      </w:r>
      <w:r>
        <w:rPr>
          <w:rFonts w:ascii="Times New Roman" w:hAnsi="Times New Roman" w:cs="Times New Roman"/>
          <w:sz w:val="28"/>
          <w:szCs w:val="28"/>
          <w:lang w:val="en-US"/>
        </w:rPr>
        <w:t>day</w:t>
      </w:r>
      <w:r w:rsidRPr="007B3FCE">
        <w:rPr>
          <w:rFonts w:ascii="Times New Roman" w:hAnsi="Times New Roman" w:cs="Times New Roman"/>
          <w:sz w:val="28"/>
          <w:szCs w:val="28"/>
          <w:lang w:val="en-US"/>
        </w:rPr>
        <w:t xml:space="preserve">. </w:t>
      </w:r>
    </w:p>
    <w:p w:rsidR="00436C9E" w:rsidRPr="00104093" w:rsidRDefault="00436C9E" w:rsidP="00436C9E">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Then</w:t>
      </w:r>
      <w:r w:rsidRPr="00104093">
        <w:rPr>
          <w:rFonts w:ascii="Times New Roman" w:hAnsi="Times New Roman" w:cs="Times New Roman"/>
          <w:sz w:val="28"/>
          <w:szCs w:val="28"/>
          <w:lang w:val="en-US"/>
        </w:rPr>
        <w:t xml:space="preserve"> </w:t>
      </w:r>
      <w:r w:rsidRPr="00C238DB">
        <w:rPr>
          <w:rFonts w:ascii="Times New Roman" w:hAnsi="Times New Roman" w:cs="Times New Roman"/>
          <w:sz w:val="28"/>
          <w:szCs w:val="28"/>
          <w:lang w:val="en-US"/>
        </w:rPr>
        <w:t>q</w:t>
      </w:r>
      <w:r w:rsidRPr="00C238DB">
        <w:rPr>
          <w:rFonts w:ascii="Times New Roman" w:hAnsi="Times New Roman" w:cs="Times New Roman"/>
          <w:sz w:val="28"/>
          <w:szCs w:val="28"/>
          <w:vertAlign w:val="subscript"/>
          <w:lang w:val="en-US"/>
        </w:rPr>
        <w:t>v</w:t>
      </w:r>
      <w:r w:rsidRPr="00104093">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104093">
        <w:rPr>
          <w:rFonts w:ascii="Times New Roman" w:hAnsi="Times New Roman" w:cs="Times New Roman"/>
          <w:sz w:val="28"/>
          <w:szCs w:val="28"/>
          <w:lang w:val="en-US"/>
        </w:rPr>
        <w:t>27</w:t>
      </w:r>
      <w:proofErr w:type="gramStart"/>
      <w:r w:rsidRPr="00104093">
        <w:rPr>
          <w:rFonts w:ascii="Times New Roman" w:hAnsi="Times New Roman" w:cs="Times New Roman"/>
          <w:sz w:val="28"/>
          <w:szCs w:val="28"/>
          <w:lang w:val="en-US"/>
        </w:rPr>
        <w:t>,70</w:t>
      </w:r>
      <w:proofErr w:type="gramEnd"/>
      <w:r w:rsidRPr="00104093">
        <w:rPr>
          <w:rFonts w:ascii="Times New Roman" w:hAnsi="Times New Roman" w:cs="Times New Roman"/>
          <w:sz w:val="28"/>
          <w:szCs w:val="28"/>
          <w:lang w:val="en-US"/>
        </w:rPr>
        <w:t xml:space="preserve"> </w:t>
      </w:r>
      <w:r>
        <w:rPr>
          <w:rFonts w:ascii="Times New Roman" w:hAnsi="Times New Roman" w:cs="Times New Roman"/>
          <w:sz w:val="28"/>
          <w:szCs w:val="28"/>
          <w:lang w:val="en-US"/>
        </w:rPr>
        <w:t>kWh</w:t>
      </w:r>
      <w:r w:rsidRPr="00104093">
        <w:rPr>
          <w:rFonts w:ascii="Times New Roman" w:hAnsi="Times New Roman" w:cs="Times New Roman"/>
          <w:sz w:val="28"/>
          <w:szCs w:val="28"/>
          <w:lang w:val="en-US"/>
        </w:rPr>
        <w:t>/</w:t>
      </w:r>
      <w:r>
        <w:rPr>
          <w:rFonts w:ascii="Times New Roman" w:hAnsi="Times New Roman" w:cs="Times New Roman"/>
          <w:sz w:val="28"/>
          <w:szCs w:val="28"/>
          <w:lang w:val="en-US"/>
        </w:rPr>
        <w:t>m</w:t>
      </w:r>
      <w:r w:rsidRPr="00104093">
        <w:rPr>
          <w:rFonts w:ascii="Times New Roman" w:hAnsi="Times New Roman" w:cs="Times New Roman"/>
          <w:sz w:val="28"/>
          <w:szCs w:val="28"/>
          <w:vertAlign w:val="superscript"/>
          <w:lang w:val="en-US"/>
        </w:rPr>
        <w:t>3</w:t>
      </w:r>
      <w:r w:rsidRPr="00104093">
        <w:rPr>
          <w:rFonts w:ascii="Times New Roman" w:hAnsi="Times New Roman" w:cs="Times New Roman"/>
          <w:sz w:val="28"/>
          <w:szCs w:val="28"/>
          <w:lang w:val="en-US"/>
        </w:rPr>
        <w:t xml:space="preserve"> </w:t>
      </w:r>
      <w:r>
        <w:rPr>
          <w:rFonts w:ascii="Times New Roman" w:hAnsi="Times New Roman" w:cs="Times New Roman"/>
          <w:sz w:val="28"/>
          <w:szCs w:val="28"/>
          <w:lang w:val="en-US"/>
        </w:rPr>
        <w:t>a</w:t>
      </w:r>
      <w:r w:rsidRPr="00104093">
        <w:rPr>
          <w:rFonts w:ascii="Times New Roman" w:hAnsi="Times New Roman" w:cs="Times New Roman"/>
          <w:sz w:val="28"/>
          <w:szCs w:val="28"/>
          <w:lang w:val="en-US"/>
        </w:rPr>
        <w:t xml:space="preserve"> </w:t>
      </w:r>
      <w:r>
        <w:rPr>
          <w:rFonts w:ascii="Times New Roman" w:hAnsi="Times New Roman" w:cs="Times New Roman"/>
          <w:sz w:val="28"/>
          <w:szCs w:val="28"/>
          <w:lang w:val="en-US"/>
        </w:rPr>
        <w:t>year</w:t>
      </w:r>
      <w:r w:rsidRPr="00104093">
        <w:rPr>
          <w:rFonts w:ascii="Times New Roman" w:hAnsi="Times New Roman" w:cs="Times New Roman"/>
          <w:sz w:val="28"/>
          <w:szCs w:val="28"/>
          <w:lang w:val="en-US"/>
        </w:rPr>
        <w:t xml:space="preserve"> </w:t>
      </w:r>
      <w:r>
        <w:rPr>
          <w:rFonts w:ascii="Times New Roman" w:hAnsi="Times New Roman" w:cs="Times New Roman"/>
          <w:sz w:val="28"/>
          <w:szCs w:val="28"/>
          <w:lang w:val="en-US"/>
        </w:rPr>
        <w:t>or</w:t>
      </w:r>
      <w:r w:rsidRPr="00104093">
        <w:rPr>
          <w:rFonts w:ascii="Times New Roman" w:hAnsi="Times New Roman" w:cs="Times New Roman"/>
          <w:sz w:val="28"/>
          <w:szCs w:val="28"/>
          <w:lang w:val="en-US"/>
        </w:rPr>
        <w:t xml:space="preserve"> </w:t>
      </w:r>
      <w:r w:rsidRPr="00C238DB">
        <w:rPr>
          <w:rFonts w:ascii="Times New Roman" w:hAnsi="Times New Roman" w:cs="Times New Roman"/>
          <w:sz w:val="28"/>
          <w:szCs w:val="28"/>
          <w:lang w:val="en-US"/>
        </w:rPr>
        <w:t>q</w:t>
      </w:r>
      <w:r w:rsidRPr="00C238DB">
        <w:rPr>
          <w:rFonts w:ascii="Times New Roman" w:hAnsi="Times New Roman" w:cs="Times New Roman"/>
          <w:sz w:val="28"/>
          <w:szCs w:val="28"/>
          <w:vertAlign w:val="subscript"/>
          <w:lang w:val="en-US"/>
        </w:rPr>
        <w:t>s</w:t>
      </w:r>
      <w:r w:rsidRPr="00104093">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104093">
        <w:rPr>
          <w:rFonts w:ascii="Times New Roman" w:hAnsi="Times New Roman" w:cs="Times New Roman"/>
          <w:sz w:val="28"/>
          <w:szCs w:val="28"/>
          <w:lang w:val="en-US"/>
        </w:rPr>
        <w:t>27.70*</w:t>
      </w:r>
      <w:r w:rsidRPr="00C238DB">
        <w:rPr>
          <w:rFonts w:ascii="Times New Roman" w:hAnsi="Times New Roman" w:cs="Times New Roman"/>
          <w:sz w:val="28"/>
          <w:szCs w:val="28"/>
          <w:lang w:val="en-US"/>
        </w:rPr>
        <w:t>h</w:t>
      </w:r>
      <w:r w:rsidRPr="00104093">
        <w:rPr>
          <w:rFonts w:ascii="Times New Roman" w:hAnsi="Times New Roman" w:cs="Times New Roman"/>
          <w:sz w:val="28"/>
          <w:szCs w:val="28"/>
          <w:lang w:val="en-US"/>
        </w:rPr>
        <w:t xml:space="preserve">  </w:t>
      </w:r>
      <w:r>
        <w:rPr>
          <w:rFonts w:ascii="Times New Roman" w:hAnsi="Times New Roman" w:cs="Times New Roman"/>
          <w:sz w:val="28"/>
          <w:szCs w:val="28"/>
          <w:lang w:val="en-US"/>
        </w:rPr>
        <w:t>kWh</w:t>
      </w:r>
      <w:r w:rsidRPr="00104093">
        <w:rPr>
          <w:rFonts w:ascii="Times New Roman" w:hAnsi="Times New Roman" w:cs="Times New Roman"/>
          <w:sz w:val="28"/>
          <w:szCs w:val="28"/>
          <w:lang w:val="en-US"/>
        </w:rPr>
        <w:t>/</w:t>
      </w:r>
      <w:r>
        <w:rPr>
          <w:rFonts w:ascii="Times New Roman" w:hAnsi="Times New Roman" w:cs="Times New Roman"/>
          <w:sz w:val="28"/>
          <w:szCs w:val="28"/>
          <w:lang w:val="en-US"/>
        </w:rPr>
        <w:t>m</w:t>
      </w:r>
      <w:r w:rsidRPr="00104093">
        <w:rPr>
          <w:rFonts w:ascii="Times New Roman" w:hAnsi="Times New Roman" w:cs="Times New Roman"/>
          <w:sz w:val="28"/>
          <w:szCs w:val="28"/>
          <w:vertAlign w:val="superscript"/>
          <w:lang w:val="en-US"/>
        </w:rPr>
        <w:t>2</w:t>
      </w:r>
      <w:r w:rsidRPr="00104093">
        <w:rPr>
          <w:rFonts w:ascii="Times New Roman" w:hAnsi="Times New Roman" w:cs="Times New Roman"/>
          <w:sz w:val="28"/>
          <w:szCs w:val="28"/>
          <w:lang w:val="en-US"/>
        </w:rPr>
        <w:t xml:space="preserve"> </w:t>
      </w:r>
      <w:r>
        <w:rPr>
          <w:rFonts w:ascii="Times New Roman" w:hAnsi="Times New Roman" w:cs="Times New Roman"/>
          <w:sz w:val="28"/>
          <w:szCs w:val="28"/>
          <w:lang w:val="en-US"/>
        </w:rPr>
        <w:t>a</w:t>
      </w:r>
      <w:r w:rsidRPr="00104093">
        <w:rPr>
          <w:rFonts w:ascii="Times New Roman" w:hAnsi="Times New Roman" w:cs="Times New Roman"/>
          <w:sz w:val="28"/>
          <w:szCs w:val="28"/>
          <w:lang w:val="en-US"/>
        </w:rPr>
        <w:t xml:space="preserve"> </w:t>
      </w:r>
      <w:r>
        <w:rPr>
          <w:rFonts w:ascii="Times New Roman" w:hAnsi="Times New Roman" w:cs="Times New Roman"/>
          <w:sz w:val="28"/>
          <w:szCs w:val="28"/>
          <w:lang w:val="en-US"/>
        </w:rPr>
        <w:t>year</w:t>
      </w:r>
      <w:r w:rsidRPr="00104093">
        <w:rPr>
          <w:rFonts w:ascii="Times New Roman" w:hAnsi="Times New Roman" w:cs="Times New Roman"/>
          <w:sz w:val="28"/>
          <w:szCs w:val="28"/>
          <w:lang w:val="en-US"/>
        </w:rPr>
        <w:t xml:space="preserve"> = 83,1</w:t>
      </w:r>
      <w:r w:rsidRPr="00104093">
        <w:rPr>
          <w:rFonts w:ascii="Times New Roman" w:hAnsi="Times New Roman" w:cs="Times New Roman"/>
          <w:b/>
          <w:color w:val="FF0000"/>
          <w:sz w:val="28"/>
          <w:szCs w:val="28"/>
          <w:lang w:val="en-US"/>
        </w:rPr>
        <w:t xml:space="preserve"> </w:t>
      </w:r>
      <w:r>
        <w:rPr>
          <w:rFonts w:ascii="Times New Roman" w:hAnsi="Times New Roman" w:cs="Times New Roman"/>
          <w:sz w:val="28"/>
          <w:szCs w:val="28"/>
          <w:lang w:val="en-US"/>
        </w:rPr>
        <w:t>kWh</w:t>
      </w:r>
      <w:r w:rsidRPr="00104093">
        <w:rPr>
          <w:rFonts w:ascii="Times New Roman" w:hAnsi="Times New Roman" w:cs="Times New Roman"/>
          <w:sz w:val="28"/>
          <w:szCs w:val="28"/>
          <w:lang w:val="en-US"/>
        </w:rPr>
        <w:t>/</w:t>
      </w:r>
      <w:r>
        <w:rPr>
          <w:rFonts w:ascii="Times New Roman" w:hAnsi="Times New Roman" w:cs="Times New Roman"/>
          <w:sz w:val="28"/>
          <w:szCs w:val="28"/>
          <w:lang w:val="en-US"/>
        </w:rPr>
        <w:t>m</w:t>
      </w:r>
      <w:r w:rsidRPr="00104093">
        <w:rPr>
          <w:rFonts w:ascii="Times New Roman" w:hAnsi="Times New Roman" w:cs="Times New Roman"/>
          <w:sz w:val="28"/>
          <w:szCs w:val="28"/>
          <w:vertAlign w:val="superscript"/>
          <w:lang w:val="en-US"/>
        </w:rPr>
        <w:t>2</w:t>
      </w:r>
      <w:r w:rsidRPr="00104093">
        <w:rPr>
          <w:rFonts w:ascii="Times New Roman" w:hAnsi="Times New Roman" w:cs="Times New Roman"/>
          <w:sz w:val="28"/>
          <w:szCs w:val="28"/>
          <w:lang w:val="en-US"/>
        </w:rPr>
        <w:t xml:space="preserve"> </w:t>
      </w:r>
      <w:r>
        <w:rPr>
          <w:rFonts w:ascii="Times New Roman" w:hAnsi="Times New Roman" w:cs="Times New Roman"/>
          <w:sz w:val="28"/>
          <w:szCs w:val="28"/>
          <w:lang w:val="en-US"/>
        </w:rPr>
        <w:t>a</w:t>
      </w:r>
      <w:r w:rsidRPr="00104093">
        <w:rPr>
          <w:rFonts w:ascii="Times New Roman" w:hAnsi="Times New Roman" w:cs="Times New Roman"/>
          <w:sz w:val="28"/>
          <w:szCs w:val="28"/>
          <w:lang w:val="en-US"/>
        </w:rPr>
        <w:t xml:space="preserve"> </w:t>
      </w:r>
      <w:r>
        <w:rPr>
          <w:rFonts w:ascii="Times New Roman" w:hAnsi="Times New Roman" w:cs="Times New Roman"/>
          <w:sz w:val="28"/>
          <w:szCs w:val="28"/>
          <w:lang w:val="en-US"/>
        </w:rPr>
        <w:t>year</w:t>
      </w:r>
      <w:r w:rsidRPr="00104093">
        <w:rPr>
          <w:rFonts w:ascii="Times New Roman" w:hAnsi="Times New Roman" w:cs="Times New Roman"/>
          <w:sz w:val="28"/>
          <w:szCs w:val="28"/>
          <w:lang w:val="en-US"/>
        </w:rPr>
        <w:t xml:space="preserve"> (</w:t>
      </w:r>
      <w:r w:rsidRPr="00C238DB">
        <w:rPr>
          <w:rFonts w:ascii="Times New Roman" w:hAnsi="Times New Roman" w:cs="Times New Roman"/>
          <w:sz w:val="28"/>
          <w:szCs w:val="28"/>
          <w:lang w:val="en-US"/>
        </w:rPr>
        <w:t>h</w:t>
      </w:r>
      <w:r>
        <w:rPr>
          <w:rFonts w:ascii="Times New Roman" w:hAnsi="Times New Roman" w:cs="Times New Roman"/>
          <w:sz w:val="28"/>
          <w:szCs w:val="28"/>
          <w:lang w:val="en-US"/>
        </w:rPr>
        <w:t xml:space="preserve"> is the height of the building</w:t>
      </w:r>
      <w:r w:rsidRPr="00104093">
        <w:rPr>
          <w:rFonts w:ascii="Times New Roman" w:hAnsi="Times New Roman" w:cs="Times New Roman"/>
          <w:sz w:val="28"/>
          <w:szCs w:val="28"/>
          <w:lang w:val="en-US"/>
        </w:rPr>
        <w:t xml:space="preserve">, </w:t>
      </w:r>
      <w:r>
        <w:rPr>
          <w:rFonts w:ascii="Times New Roman" w:hAnsi="Times New Roman" w:cs="Times New Roman"/>
          <w:sz w:val="28"/>
          <w:szCs w:val="28"/>
          <w:lang w:val="en-US"/>
        </w:rPr>
        <w:t>set to</w:t>
      </w:r>
      <w:r w:rsidRPr="00104093">
        <w:rPr>
          <w:rFonts w:ascii="Times New Roman" w:hAnsi="Times New Roman" w:cs="Times New Roman"/>
          <w:sz w:val="28"/>
          <w:szCs w:val="28"/>
          <w:lang w:val="en-US"/>
        </w:rPr>
        <w:t xml:space="preserve"> 3,0 </w:t>
      </w:r>
      <w:r>
        <w:rPr>
          <w:rFonts w:ascii="Times New Roman" w:hAnsi="Times New Roman" w:cs="Times New Roman"/>
          <w:sz w:val="28"/>
          <w:szCs w:val="28"/>
          <w:lang w:val="en-US"/>
        </w:rPr>
        <w:t>m</w:t>
      </w:r>
      <w:r w:rsidRPr="00104093">
        <w:rPr>
          <w:rFonts w:ascii="Times New Roman" w:hAnsi="Times New Roman" w:cs="Times New Roman"/>
          <w:sz w:val="28"/>
          <w:szCs w:val="28"/>
          <w:lang w:val="en-US"/>
        </w:rPr>
        <w:t>).</w:t>
      </w:r>
      <w:r w:rsidRPr="00104093">
        <w:rPr>
          <w:lang w:val="en-US"/>
        </w:rPr>
        <w:t xml:space="preserve"> </w:t>
      </w:r>
    </w:p>
    <w:p w:rsidR="00436C9E" w:rsidRPr="00806CFC" w:rsidRDefault="00436C9E" w:rsidP="00436C9E">
      <w:pPr>
        <w:spacing w:after="0" w:line="240" w:lineRule="auto"/>
        <w:ind w:firstLine="567"/>
        <w:jc w:val="both"/>
        <w:rPr>
          <w:rFonts w:ascii="Times New Roman" w:hAnsi="Times New Roman" w:cs="Times New Roman"/>
          <w:sz w:val="28"/>
          <w:szCs w:val="28"/>
          <w:lang w:val="en-US"/>
        </w:rPr>
      </w:pPr>
      <w:r w:rsidRPr="0032335D">
        <w:rPr>
          <w:rFonts w:ascii="Times New Roman" w:hAnsi="Times New Roman" w:cs="Times New Roman"/>
          <w:sz w:val="28"/>
          <w:szCs w:val="28"/>
          <w:lang w:val="en-US"/>
        </w:rPr>
        <w:t>Considering that the heated area of the building is 2076</w:t>
      </w:r>
      <w:proofErr w:type="gramStart"/>
      <w:r w:rsidRPr="0032335D">
        <w:rPr>
          <w:rFonts w:ascii="Times New Roman" w:hAnsi="Times New Roman" w:cs="Times New Roman"/>
          <w:sz w:val="28"/>
          <w:szCs w:val="28"/>
          <w:lang w:val="en-US"/>
        </w:rPr>
        <w:t>,7</w:t>
      </w:r>
      <w:proofErr w:type="gramEnd"/>
      <w:r>
        <w:rPr>
          <w:rFonts w:ascii="Times New Roman" w:hAnsi="Times New Roman" w:cs="Times New Roman"/>
          <w:sz w:val="28"/>
          <w:szCs w:val="28"/>
          <w:lang w:val="en-US"/>
        </w:rPr>
        <w:t xml:space="preserve"> m</w:t>
      </w:r>
      <w:r w:rsidRPr="0032335D">
        <w:rPr>
          <w:rFonts w:ascii="Times New Roman" w:hAnsi="Times New Roman" w:cs="Times New Roman"/>
          <w:sz w:val="28"/>
          <w:szCs w:val="28"/>
          <w:vertAlign w:val="superscript"/>
          <w:lang w:val="en-US"/>
        </w:rPr>
        <w:t>2</w:t>
      </w:r>
      <w:r w:rsidRPr="0032335D">
        <w:rPr>
          <w:rFonts w:ascii="Times New Roman" w:hAnsi="Times New Roman" w:cs="Times New Roman"/>
          <w:sz w:val="28"/>
          <w:szCs w:val="28"/>
          <w:lang w:val="en-US"/>
        </w:rPr>
        <w:t xml:space="preserve">, it is possible to calculate the total annual heat consumption in the heating and ventilation system </w:t>
      </w:r>
      <w:r w:rsidRPr="00C238DB">
        <w:rPr>
          <w:rFonts w:ascii="Times New Roman" w:hAnsi="Times New Roman" w:cs="Times New Roman"/>
          <w:sz w:val="28"/>
          <w:szCs w:val="28"/>
          <w:lang w:val="en-US"/>
        </w:rPr>
        <w:t>Q</w:t>
      </w:r>
      <w:r>
        <w:rPr>
          <w:rFonts w:ascii="Times New Roman" w:hAnsi="Times New Roman" w:cs="Times New Roman"/>
          <w:sz w:val="28"/>
          <w:szCs w:val="28"/>
        </w:rPr>
        <w:t>от</w:t>
      </w:r>
      <w:r w:rsidRPr="0032335D">
        <w:rPr>
          <w:rFonts w:ascii="Times New Roman" w:hAnsi="Times New Roman" w:cs="Times New Roman"/>
          <w:sz w:val="28"/>
          <w:szCs w:val="28"/>
          <w:lang w:val="en-US"/>
        </w:rPr>
        <w:t xml:space="preserve"> = 2076,7 </w:t>
      </w:r>
      <w:r>
        <w:rPr>
          <w:rFonts w:ascii="Times New Roman" w:hAnsi="Times New Roman" w:cs="Times New Roman"/>
          <w:sz w:val="28"/>
          <w:szCs w:val="28"/>
          <w:lang w:val="en-US"/>
        </w:rPr>
        <w:t>m</w:t>
      </w:r>
      <w:r w:rsidRPr="0032335D">
        <w:rPr>
          <w:rFonts w:ascii="Times New Roman" w:hAnsi="Times New Roman" w:cs="Times New Roman"/>
          <w:sz w:val="28"/>
          <w:szCs w:val="28"/>
          <w:vertAlign w:val="superscript"/>
          <w:lang w:val="en-US"/>
        </w:rPr>
        <w:t>2</w:t>
      </w:r>
      <w:r w:rsidRPr="0032335D">
        <w:rPr>
          <w:rFonts w:ascii="Times New Roman" w:hAnsi="Times New Roman" w:cs="Times New Roman"/>
          <w:sz w:val="28"/>
          <w:szCs w:val="28"/>
          <w:lang w:val="en-US"/>
        </w:rPr>
        <w:t xml:space="preserve"> *83,1 </w:t>
      </w:r>
      <w:r>
        <w:rPr>
          <w:rFonts w:ascii="Times New Roman" w:hAnsi="Times New Roman" w:cs="Times New Roman"/>
          <w:sz w:val="28"/>
          <w:szCs w:val="28"/>
          <w:lang w:val="en-US"/>
        </w:rPr>
        <w:t>kWh</w:t>
      </w:r>
      <w:r w:rsidRPr="0032335D">
        <w:rPr>
          <w:rFonts w:ascii="Times New Roman" w:hAnsi="Times New Roman" w:cs="Times New Roman"/>
          <w:sz w:val="28"/>
          <w:szCs w:val="28"/>
          <w:lang w:val="en-US"/>
        </w:rPr>
        <w:t>/</w:t>
      </w:r>
      <w:r>
        <w:rPr>
          <w:rFonts w:ascii="Times New Roman" w:hAnsi="Times New Roman" w:cs="Times New Roman"/>
          <w:sz w:val="28"/>
          <w:szCs w:val="28"/>
          <w:lang w:val="en-US"/>
        </w:rPr>
        <w:t>m</w:t>
      </w:r>
      <w:r w:rsidRPr="0032335D">
        <w:rPr>
          <w:rFonts w:ascii="Times New Roman" w:hAnsi="Times New Roman" w:cs="Times New Roman"/>
          <w:sz w:val="28"/>
          <w:szCs w:val="28"/>
          <w:vertAlign w:val="superscript"/>
          <w:lang w:val="en-US"/>
        </w:rPr>
        <w:t>2</w:t>
      </w:r>
      <w:r w:rsidRPr="0032335D">
        <w:rPr>
          <w:rFonts w:ascii="Times New Roman" w:hAnsi="Times New Roman" w:cs="Times New Roman"/>
          <w:sz w:val="28"/>
          <w:szCs w:val="28"/>
          <w:lang w:val="en-US"/>
        </w:rPr>
        <w:t xml:space="preserve"> </w:t>
      </w:r>
      <w:r>
        <w:rPr>
          <w:rFonts w:ascii="Times New Roman" w:hAnsi="Times New Roman" w:cs="Times New Roman"/>
          <w:sz w:val="28"/>
          <w:szCs w:val="28"/>
          <w:lang w:val="en-US"/>
        </w:rPr>
        <w:t>a</w:t>
      </w:r>
      <w:r w:rsidRPr="0032335D">
        <w:rPr>
          <w:rFonts w:ascii="Times New Roman" w:hAnsi="Times New Roman" w:cs="Times New Roman"/>
          <w:sz w:val="28"/>
          <w:szCs w:val="28"/>
          <w:lang w:val="en-US"/>
        </w:rPr>
        <w:t xml:space="preserve"> </w:t>
      </w:r>
      <w:r>
        <w:rPr>
          <w:rFonts w:ascii="Times New Roman" w:hAnsi="Times New Roman" w:cs="Times New Roman"/>
          <w:sz w:val="28"/>
          <w:szCs w:val="28"/>
          <w:lang w:val="en-US"/>
        </w:rPr>
        <w:t>year</w:t>
      </w:r>
      <w:r w:rsidRPr="0032335D">
        <w:rPr>
          <w:rFonts w:ascii="Times New Roman" w:hAnsi="Times New Roman" w:cs="Times New Roman"/>
          <w:sz w:val="28"/>
          <w:szCs w:val="28"/>
          <w:lang w:val="en-US"/>
        </w:rPr>
        <w:t xml:space="preserve"> = 172,57 </w:t>
      </w:r>
      <w:r>
        <w:rPr>
          <w:rFonts w:ascii="Times New Roman" w:hAnsi="Times New Roman" w:cs="Times New Roman"/>
          <w:sz w:val="28"/>
          <w:szCs w:val="28"/>
          <w:lang w:val="en-US"/>
        </w:rPr>
        <w:t>mWh</w:t>
      </w:r>
      <w:r w:rsidRPr="0032335D">
        <w:rPr>
          <w:rFonts w:ascii="Times New Roman" w:hAnsi="Times New Roman" w:cs="Times New Roman"/>
          <w:sz w:val="28"/>
          <w:szCs w:val="28"/>
          <w:lang w:val="en-US"/>
        </w:rPr>
        <w:t>/</w:t>
      </w:r>
      <w:r>
        <w:rPr>
          <w:rFonts w:ascii="Times New Roman" w:hAnsi="Times New Roman" w:cs="Times New Roman"/>
          <w:sz w:val="28"/>
          <w:szCs w:val="28"/>
          <w:lang w:val="en-US"/>
        </w:rPr>
        <w:t>year</w:t>
      </w:r>
      <w:r w:rsidRPr="0032335D">
        <w:rPr>
          <w:rFonts w:ascii="Times New Roman" w:hAnsi="Times New Roman" w:cs="Times New Roman"/>
          <w:sz w:val="28"/>
          <w:szCs w:val="28"/>
          <w:lang w:val="en-US"/>
        </w:rPr>
        <w:t xml:space="preserve">  </w:t>
      </w:r>
      <w:r>
        <w:rPr>
          <w:rFonts w:ascii="Times New Roman" w:hAnsi="Times New Roman" w:cs="Times New Roman"/>
          <w:sz w:val="28"/>
          <w:szCs w:val="28"/>
          <w:lang w:val="en-US"/>
        </w:rPr>
        <w:t>or</w:t>
      </w:r>
      <w:r w:rsidRPr="0032335D">
        <w:rPr>
          <w:rFonts w:ascii="Times New Roman" w:hAnsi="Times New Roman" w:cs="Times New Roman"/>
          <w:sz w:val="28"/>
          <w:szCs w:val="28"/>
          <w:lang w:val="en-US"/>
        </w:rPr>
        <w:t xml:space="preserve"> </w:t>
      </w:r>
      <w:r>
        <w:rPr>
          <w:rFonts w:ascii="Times New Roman" w:hAnsi="Times New Roman" w:cs="Times New Roman"/>
          <w:sz w:val="28"/>
          <w:szCs w:val="28"/>
          <w:lang w:val="en-US"/>
        </w:rPr>
        <w:t>about</w:t>
      </w:r>
      <w:r w:rsidRPr="0032335D">
        <w:rPr>
          <w:rFonts w:ascii="Times New Roman" w:hAnsi="Times New Roman" w:cs="Times New Roman"/>
          <w:sz w:val="28"/>
          <w:szCs w:val="28"/>
          <w:lang w:val="en-US"/>
        </w:rPr>
        <w:t xml:space="preserve"> 148,3</w:t>
      </w:r>
      <w:r>
        <w:rPr>
          <w:rFonts w:ascii="Times New Roman" w:hAnsi="Times New Roman" w:cs="Times New Roman"/>
          <w:sz w:val="28"/>
          <w:szCs w:val="28"/>
          <w:lang w:val="en-US"/>
        </w:rPr>
        <w:t>Gcal</w:t>
      </w:r>
      <w:r w:rsidRPr="0032335D">
        <w:rPr>
          <w:rFonts w:ascii="Times New Roman" w:hAnsi="Times New Roman" w:cs="Times New Roman"/>
          <w:sz w:val="28"/>
          <w:szCs w:val="28"/>
          <w:lang w:val="en-US"/>
        </w:rPr>
        <w:t xml:space="preserve">. </w:t>
      </w:r>
    </w:p>
    <w:p w:rsidR="00436C9E" w:rsidRPr="00FD3B46" w:rsidRDefault="00436C9E" w:rsidP="00436C9E">
      <w:pPr>
        <w:spacing w:after="0" w:line="240" w:lineRule="auto"/>
        <w:ind w:firstLine="567"/>
        <w:jc w:val="both"/>
        <w:rPr>
          <w:rFonts w:ascii="Times New Roman" w:hAnsi="Times New Roman" w:cs="Times New Roman"/>
          <w:sz w:val="28"/>
          <w:szCs w:val="28"/>
          <w:lang w:val="en-US"/>
        </w:rPr>
      </w:pPr>
      <w:r w:rsidRPr="00FD3B46">
        <w:rPr>
          <w:rFonts w:ascii="Times New Roman" w:hAnsi="Times New Roman" w:cs="Times New Roman"/>
          <w:sz w:val="28"/>
          <w:szCs w:val="28"/>
          <w:lang w:val="en-US"/>
        </w:rPr>
        <w:t xml:space="preserve">If we take into account that the energy efficiency class of such buildings is D, </w:t>
      </w:r>
      <w:proofErr w:type="gramStart"/>
      <w:r w:rsidRPr="00FD3B46">
        <w:rPr>
          <w:rFonts w:ascii="Times New Roman" w:hAnsi="Times New Roman" w:cs="Times New Roman"/>
          <w:sz w:val="28"/>
          <w:szCs w:val="28"/>
          <w:lang w:val="en-US"/>
        </w:rPr>
        <w:t>then</w:t>
      </w:r>
      <w:proofErr w:type="gramEnd"/>
      <w:r w:rsidRPr="00FD3B46">
        <w:rPr>
          <w:rFonts w:ascii="Times New Roman" w:hAnsi="Times New Roman" w:cs="Times New Roman"/>
          <w:sz w:val="28"/>
          <w:szCs w:val="28"/>
          <w:lang w:val="en-US"/>
        </w:rPr>
        <w:t xml:space="preserve"> the deviation from the standardized heat consumption can exceed 50%, i.e. reach 222.45 Gcal per year. In Appendix B, Table B.1 compares the heat consumption of the building for three heating periods and provides an assessment of the energy efficiency class.</w:t>
      </w:r>
      <w:r w:rsidRPr="00026A2E">
        <w:rPr>
          <w:rFonts w:ascii="Times New Roman" w:hAnsi="Times New Roman" w:cs="Times New Roman"/>
          <w:sz w:val="28"/>
          <w:szCs w:val="28"/>
          <w:lang w:val="en-US"/>
        </w:rPr>
        <w:t xml:space="preserve"> Thus, it can be stated that the energy efficiency class of the building is E.</w:t>
      </w:r>
    </w:p>
    <w:p w:rsidR="00436C9E" w:rsidRDefault="00436C9E" w:rsidP="00436C9E">
      <w:pPr>
        <w:spacing w:after="0" w:line="240" w:lineRule="auto"/>
        <w:ind w:firstLine="567"/>
        <w:jc w:val="both"/>
        <w:rPr>
          <w:rFonts w:ascii="Times New Roman" w:hAnsi="Times New Roman" w:cs="Times New Roman"/>
          <w:sz w:val="28"/>
          <w:szCs w:val="28"/>
          <w:lang w:val="en-US"/>
        </w:rPr>
      </w:pPr>
      <w:r w:rsidRPr="004A4752">
        <w:rPr>
          <w:rFonts w:ascii="Times New Roman" w:hAnsi="Times New Roman" w:cs="Times New Roman"/>
          <w:sz w:val="28"/>
          <w:szCs w:val="28"/>
          <w:lang w:val="en-US"/>
        </w:rPr>
        <w:t xml:space="preserve">Figures 15-17 </w:t>
      </w:r>
      <w:r>
        <w:rPr>
          <w:rFonts w:ascii="Times New Roman" w:hAnsi="Times New Roman" w:cs="Times New Roman"/>
          <w:sz w:val="28"/>
          <w:szCs w:val="28"/>
          <w:lang w:val="en-US"/>
        </w:rPr>
        <w:t xml:space="preserve">show diagrams of </w:t>
      </w:r>
      <w:r w:rsidRPr="004A4752">
        <w:rPr>
          <w:rFonts w:ascii="Times New Roman" w:hAnsi="Times New Roman" w:cs="Times New Roman"/>
          <w:sz w:val="28"/>
          <w:szCs w:val="28"/>
          <w:lang w:val="en-US"/>
        </w:rPr>
        <w:t xml:space="preserve">daily heat consumption </w:t>
      </w:r>
      <w:r>
        <w:rPr>
          <w:rFonts w:ascii="Times New Roman" w:hAnsi="Times New Roman" w:cs="Times New Roman"/>
          <w:sz w:val="28"/>
          <w:szCs w:val="28"/>
          <w:lang w:val="en-US"/>
        </w:rPr>
        <w:t xml:space="preserve">of the building </w:t>
      </w:r>
      <w:r w:rsidRPr="004A4752">
        <w:rPr>
          <w:rFonts w:ascii="Times New Roman" w:hAnsi="Times New Roman" w:cs="Times New Roman"/>
          <w:sz w:val="28"/>
          <w:szCs w:val="28"/>
          <w:lang w:val="en-US"/>
        </w:rPr>
        <w:t>for three heating periods.</w:t>
      </w:r>
    </w:p>
    <w:p w:rsidR="00436C9E" w:rsidRPr="004A4752" w:rsidRDefault="00436C9E" w:rsidP="00436C9E">
      <w:pPr>
        <w:spacing w:after="0" w:line="240" w:lineRule="auto"/>
        <w:ind w:firstLine="567"/>
        <w:jc w:val="both"/>
        <w:rPr>
          <w:rFonts w:ascii="Times New Roman" w:hAnsi="Times New Roman" w:cs="Times New Roman"/>
          <w:bCs/>
          <w:sz w:val="28"/>
          <w:szCs w:val="28"/>
          <w:lang w:val="en-US"/>
        </w:rPr>
      </w:pPr>
    </w:p>
    <w:p w:rsidR="00EF1057" w:rsidRDefault="00EF1057" w:rsidP="00EF1057">
      <w:pPr>
        <w:spacing w:after="0" w:line="240" w:lineRule="auto"/>
        <w:jc w:val="center"/>
        <w:rPr>
          <w:rFonts w:ascii="Times New Roman" w:hAnsi="Times New Roman" w:cs="Times New Roman"/>
          <w:sz w:val="28"/>
          <w:szCs w:val="28"/>
        </w:rPr>
      </w:pPr>
      <w:r>
        <w:rPr>
          <w:noProof/>
          <w:lang w:eastAsia="ru-RU"/>
        </w:rPr>
        <w:drawing>
          <wp:inline distT="0" distB="0" distL="0" distR="0">
            <wp:extent cx="5581650" cy="2514600"/>
            <wp:effectExtent l="1905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C7602" w:rsidRPr="00F04DE0" w:rsidRDefault="005C7602" w:rsidP="005C7602">
      <w:pPr>
        <w:spacing w:after="0" w:line="240" w:lineRule="auto"/>
        <w:jc w:val="center"/>
        <w:rPr>
          <w:rFonts w:ascii="Times New Roman" w:hAnsi="Times New Roman" w:cs="Times New Roman"/>
          <w:sz w:val="28"/>
          <w:szCs w:val="28"/>
          <w:lang w:val="en-US"/>
        </w:rPr>
      </w:pPr>
      <w:r w:rsidRPr="00F04DE0">
        <w:rPr>
          <w:rFonts w:ascii="Times New Roman" w:hAnsi="Times New Roman" w:cs="Times New Roman"/>
          <w:sz w:val="28"/>
          <w:szCs w:val="28"/>
          <w:lang w:val="en-US"/>
        </w:rPr>
        <w:t>Figure 15 - Actual daily consumption of heat energy by the building in 2016/17 for heating and hot water supply (Gcal, days) (from 15.04.16 to 15.04.17)</w:t>
      </w:r>
    </w:p>
    <w:p w:rsidR="005C7602" w:rsidRPr="005C7602" w:rsidRDefault="005C7602" w:rsidP="005C7602">
      <w:pPr>
        <w:spacing w:after="0" w:line="240" w:lineRule="auto"/>
        <w:ind w:firstLine="567"/>
        <w:jc w:val="both"/>
        <w:rPr>
          <w:rFonts w:ascii="Times New Roman" w:hAnsi="Times New Roman" w:cs="Times New Roman"/>
          <w:sz w:val="28"/>
          <w:szCs w:val="28"/>
          <w:lang w:val="en-US"/>
        </w:rPr>
      </w:pPr>
      <w:r w:rsidRPr="005C7602">
        <w:rPr>
          <w:rFonts w:ascii="Times New Roman" w:hAnsi="Times New Roman" w:cs="Times New Roman"/>
          <w:sz w:val="28"/>
          <w:szCs w:val="28"/>
          <w:lang w:val="en-US"/>
        </w:rPr>
        <w:t>Note - compiled by the authors</w:t>
      </w:r>
    </w:p>
    <w:p w:rsidR="00EF1057" w:rsidRDefault="00EF1057" w:rsidP="00EF1057">
      <w:pPr>
        <w:rPr>
          <w:rFonts w:ascii="Times New Roman" w:hAnsi="Times New Roman" w:cs="Times New Roman"/>
          <w:sz w:val="28"/>
          <w:szCs w:val="28"/>
        </w:rPr>
      </w:pPr>
      <w:r>
        <w:rPr>
          <w:noProof/>
          <w:lang w:eastAsia="ru-RU"/>
        </w:rPr>
        <w:lastRenderedPageBreak/>
        <w:drawing>
          <wp:inline distT="0" distB="0" distL="0" distR="0">
            <wp:extent cx="5991225" cy="3286125"/>
            <wp:effectExtent l="1905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F1057" w:rsidRPr="00F04DE0" w:rsidRDefault="00F04DE0" w:rsidP="00E61088">
      <w:pPr>
        <w:spacing w:after="0" w:line="240" w:lineRule="auto"/>
        <w:jc w:val="center"/>
        <w:rPr>
          <w:rFonts w:ascii="Times New Roman" w:hAnsi="Times New Roman" w:cs="Times New Roman"/>
          <w:sz w:val="28"/>
          <w:szCs w:val="28"/>
          <w:lang w:val="en-US"/>
        </w:rPr>
      </w:pPr>
      <w:r w:rsidRPr="00F04DE0">
        <w:rPr>
          <w:rFonts w:ascii="Times New Roman" w:hAnsi="Times New Roman" w:cs="Times New Roman"/>
          <w:sz w:val="28"/>
          <w:szCs w:val="28"/>
          <w:lang w:val="en-US"/>
        </w:rPr>
        <w:t>Figure 1</w:t>
      </w:r>
      <w:r>
        <w:rPr>
          <w:rFonts w:ascii="Times New Roman" w:hAnsi="Times New Roman" w:cs="Times New Roman"/>
          <w:sz w:val="28"/>
          <w:szCs w:val="28"/>
          <w:lang w:val="en-US"/>
        </w:rPr>
        <w:t>6</w:t>
      </w:r>
      <w:r w:rsidRPr="00F04DE0">
        <w:rPr>
          <w:rFonts w:ascii="Times New Roman" w:hAnsi="Times New Roman" w:cs="Times New Roman"/>
          <w:sz w:val="28"/>
          <w:szCs w:val="28"/>
          <w:lang w:val="en-US"/>
        </w:rPr>
        <w:t xml:space="preserve"> - Actual daily consumption of heat energy by the building in 2016/17 for heating and hot water supply (Gcal, days) (from</w:t>
      </w:r>
      <w:r w:rsidR="001C0825" w:rsidRPr="00F04DE0">
        <w:rPr>
          <w:rFonts w:ascii="Times New Roman" w:hAnsi="Times New Roman" w:cs="Times New Roman"/>
          <w:sz w:val="28"/>
          <w:szCs w:val="28"/>
          <w:lang w:val="en-US"/>
        </w:rPr>
        <w:t xml:space="preserve"> 15.04.17 </w:t>
      </w:r>
      <w:r>
        <w:rPr>
          <w:rFonts w:ascii="Times New Roman" w:hAnsi="Times New Roman" w:cs="Times New Roman"/>
          <w:sz w:val="28"/>
          <w:szCs w:val="28"/>
          <w:lang w:val="en-US"/>
        </w:rPr>
        <w:t>to</w:t>
      </w:r>
      <w:r w:rsidR="001C0825" w:rsidRPr="00F04DE0">
        <w:rPr>
          <w:rFonts w:ascii="Times New Roman" w:hAnsi="Times New Roman" w:cs="Times New Roman"/>
          <w:sz w:val="28"/>
          <w:szCs w:val="28"/>
          <w:lang w:val="en-US"/>
        </w:rPr>
        <w:t xml:space="preserve"> 15.04.18)</w:t>
      </w:r>
    </w:p>
    <w:p w:rsidR="00F04DE0" w:rsidRPr="005C7602" w:rsidRDefault="00F04DE0" w:rsidP="00F04DE0">
      <w:pPr>
        <w:spacing w:after="0" w:line="240" w:lineRule="auto"/>
        <w:ind w:firstLine="567"/>
        <w:jc w:val="both"/>
        <w:rPr>
          <w:rFonts w:ascii="Times New Roman" w:hAnsi="Times New Roman" w:cs="Times New Roman"/>
          <w:sz w:val="28"/>
          <w:szCs w:val="28"/>
          <w:lang w:val="en-US"/>
        </w:rPr>
      </w:pPr>
      <w:r w:rsidRPr="005C7602">
        <w:rPr>
          <w:rFonts w:ascii="Times New Roman" w:hAnsi="Times New Roman" w:cs="Times New Roman"/>
          <w:sz w:val="28"/>
          <w:szCs w:val="28"/>
          <w:lang w:val="en-US"/>
        </w:rPr>
        <w:t>Note - compiled by the authors</w:t>
      </w:r>
    </w:p>
    <w:p w:rsidR="001C0825" w:rsidRPr="00F04DE0" w:rsidRDefault="001C0825" w:rsidP="00EF1057">
      <w:pPr>
        <w:spacing w:after="0" w:line="240" w:lineRule="auto"/>
        <w:ind w:firstLine="709"/>
        <w:jc w:val="both"/>
        <w:rPr>
          <w:rFonts w:ascii="Times New Roman" w:hAnsi="Times New Roman" w:cs="Times New Roman"/>
          <w:sz w:val="18"/>
          <w:szCs w:val="28"/>
          <w:lang w:val="en-US"/>
        </w:rPr>
      </w:pPr>
    </w:p>
    <w:p w:rsidR="00EF1057" w:rsidRDefault="00EF1057" w:rsidP="00EF1057">
      <w:pPr>
        <w:rPr>
          <w:rFonts w:ascii="Times New Roman" w:hAnsi="Times New Roman" w:cs="Times New Roman"/>
          <w:sz w:val="28"/>
          <w:szCs w:val="28"/>
        </w:rPr>
      </w:pPr>
      <w:r>
        <w:rPr>
          <w:noProof/>
          <w:lang w:eastAsia="ru-RU"/>
        </w:rPr>
        <w:drawing>
          <wp:inline distT="0" distB="0" distL="0" distR="0">
            <wp:extent cx="5905500" cy="3276600"/>
            <wp:effectExtent l="1905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F1057" w:rsidRPr="00F04DE0" w:rsidRDefault="00F04DE0" w:rsidP="00E61088">
      <w:pPr>
        <w:spacing w:after="0" w:line="240" w:lineRule="auto"/>
        <w:jc w:val="center"/>
        <w:rPr>
          <w:rFonts w:ascii="Times New Roman" w:hAnsi="Times New Roman" w:cs="Times New Roman"/>
          <w:sz w:val="28"/>
          <w:szCs w:val="28"/>
          <w:lang w:val="en-US"/>
        </w:rPr>
      </w:pPr>
      <w:r w:rsidRPr="00F04DE0">
        <w:rPr>
          <w:rFonts w:ascii="Times New Roman" w:hAnsi="Times New Roman" w:cs="Times New Roman"/>
          <w:sz w:val="28"/>
          <w:szCs w:val="28"/>
          <w:lang w:val="en-US"/>
        </w:rPr>
        <w:t>Figure 1</w:t>
      </w:r>
      <w:r>
        <w:rPr>
          <w:rFonts w:ascii="Times New Roman" w:hAnsi="Times New Roman" w:cs="Times New Roman"/>
          <w:sz w:val="28"/>
          <w:szCs w:val="28"/>
          <w:lang w:val="en-US"/>
        </w:rPr>
        <w:t>7</w:t>
      </w:r>
      <w:r w:rsidRPr="00F04DE0">
        <w:rPr>
          <w:rFonts w:ascii="Times New Roman" w:hAnsi="Times New Roman" w:cs="Times New Roman"/>
          <w:sz w:val="28"/>
          <w:szCs w:val="28"/>
          <w:lang w:val="en-US"/>
        </w:rPr>
        <w:t xml:space="preserve"> - Actual daily consumption of heat energy by the building in 2016/17 for heating and hot water supply (Gcal, days) (from</w:t>
      </w:r>
      <w:r w:rsidR="00EF1057" w:rsidRPr="00F04DE0">
        <w:rPr>
          <w:rFonts w:ascii="Times New Roman" w:hAnsi="Times New Roman" w:cs="Times New Roman"/>
          <w:sz w:val="28"/>
          <w:szCs w:val="28"/>
          <w:lang w:val="en-US"/>
        </w:rPr>
        <w:t xml:space="preserve"> 15.04.18 </w:t>
      </w:r>
      <w:r>
        <w:rPr>
          <w:rFonts w:ascii="Times New Roman" w:hAnsi="Times New Roman" w:cs="Times New Roman"/>
          <w:sz w:val="28"/>
          <w:szCs w:val="28"/>
          <w:lang w:val="en-US"/>
        </w:rPr>
        <w:t>to</w:t>
      </w:r>
      <w:r w:rsidR="00EF1057" w:rsidRPr="00F04DE0">
        <w:rPr>
          <w:rFonts w:ascii="Times New Roman" w:hAnsi="Times New Roman" w:cs="Times New Roman"/>
          <w:sz w:val="28"/>
          <w:szCs w:val="28"/>
          <w:lang w:val="en-US"/>
        </w:rPr>
        <w:t xml:space="preserve"> 15.04.19).</w:t>
      </w:r>
    </w:p>
    <w:p w:rsidR="00F04DE0" w:rsidRPr="00D248DE" w:rsidRDefault="00F04DE0" w:rsidP="00F04DE0">
      <w:pPr>
        <w:spacing w:after="0" w:line="240" w:lineRule="auto"/>
        <w:ind w:firstLine="567"/>
        <w:jc w:val="both"/>
        <w:rPr>
          <w:rFonts w:ascii="Times New Roman" w:hAnsi="Times New Roman" w:cs="Times New Roman"/>
          <w:sz w:val="28"/>
          <w:szCs w:val="28"/>
          <w:lang w:val="en-US"/>
        </w:rPr>
      </w:pPr>
      <w:r w:rsidRPr="005C7602">
        <w:rPr>
          <w:rFonts w:ascii="Times New Roman" w:hAnsi="Times New Roman" w:cs="Times New Roman"/>
          <w:sz w:val="28"/>
          <w:szCs w:val="28"/>
          <w:lang w:val="en-US"/>
        </w:rPr>
        <w:t>Note</w:t>
      </w:r>
      <w:r w:rsidRPr="00D248DE">
        <w:rPr>
          <w:rFonts w:ascii="Times New Roman" w:hAnsi="Times New Roman" w:cs="Times New Roman"/>
          <w:sz w:val="28"/>
          <w:szCs w:val="28"/>
          <w:lang w:val="en-US"/>
        </w:rPr>
        <w:t xml:space="preserve"> - </w:t>
      </w:r>
      <w:r w:rsidRPr="005C7602">
        <w:rPr>
          <w:rFonts w:ascii="Times New Roman" w:hAnsi="Times New Roman" w:cs="Times New Roman"/>
          <w:sz w:val="28"/>
          <w:szCs w:val="28"/>
          <w:lang w:val="en-US"/>
        </w:rPr>
        <w:t>compiled</w:t>
      </w:r>
      <w:r w:rsidRPr="00D248DE">
        <w:rPr>
          <w:rFonts w:ascii="Times New Roman" w:hAnsi="Times New Roman" w:cs="Times New Roman"/>
          <w:sz w:val="28"/>
          <w:szCs w:val="28"/>
          <w:lang w:val="en-US"/>
        </w:rPr>
        <w:t xml:space="preserve"> </w:t>
      </w:r>
      <w:r w:rsidRPr="005C7602">
        <w:rPr>
          <w:rFonts w:ascii="Times New Roman" w:hAnsi="Times New Roman" w:cs="Times New Roman"/>
          <w:sz w:val="28"/>
          <w:szCs w:val="28"/>
          <w:lang w:val="en-US"/>
        </w:rPr>
        <w:t>by</w:t>
      </w:r>
      <w:r w:rsidRPr="00D248DE">
        <w:rPr>
          <w:rFonts w:ascii="Times New Roman" w:hAnsi="Times New Roman" w:cs="Times New Roman"/>
          <w:sz w:val="28"/>
          <w:szCs w:val="28"/>
          <w:lang w:val="en-US"/>
        </w:rPr>
        <w:t xml:space="preserve"> </w:t>
      </w:r>
      <w:r w:rsidRPr="005C7602">
        <w:rPr>
          <w:rFonts w:ascii="Times New Roman" w:hAnsi="Times New Roman" w:cs="Times New Roman"/>
          <w:sz w:val="28"/>
          <w:szCs w:val="28"/>
          <w:lang w:val="en-US"/>
        </w:rPr>
        <w:t>the</w:t>
      </w:r>
      <w:r w:rsidRPr="00D248DE">
        <w:rPr>
          <w:rFonts w:ascii="Times New Roman" w:hAnsi="Times New Roman" w:cs="Times New Roman"/>
          <w:sz w:val="28"/>
          <w:szCs w:val="28"/>
          <w:lang w:val="en-US"/>
        </w:rPr>
        <w:t xml:space="preserve"> </w:t>
      </w:r>
      <w:r w:rsidRPr="005C7602">
        <w:rPr>
          <w:rFonts w:ascii="Times New Roman" w:hAnsi="Times New Roman" w:cs="Times New Roman"/>
          <w:sz w:val="28"/>
          <w:szCs w:val="28"/>
          <w:lang w:val="en-US"/>
        </w:rPr>
        <w:t>authors</w:t>
      </w:r>
    </w:p>
    <w:p w:rsidR="000F73B8" w:rsidRPr="00D248DE" w:rsidRDefault="000F73B8" w:rsidP="001C0825">
      <w:pPr>
        <w:spacing w:after="0" w:line="240" w:lineRule="auto"/>
        <w:ind w:firstLine="567"/>
        <w:jc w:val="both"/>
        <w:rPr>
          <w:rFonts w:ascii="Times New Roman" w:hAnsi="Times New Roman" w:cs="Times New Roman"/>
          <w:b/>
          <w:sz w:val="28"/>
          <w:szCs w:val="28"/>
          <w:lang w:val="en-US"/>
        </w:rPr>
      </w:pPr>
    </w:p>
    <w:p w:rsidR="00436C9E" w:rsidRPr="004E616D" w:rsidRDefault="00436C9E" w:rsidP="00436C9E">
      <w:pPr>
        <w:spacing w:after="0" w:line="240" w:lineRule="auto"/>
        <w:ind w:firstLine="567"/>
        <w:jc w:val="both"/>
        <w:rPr>
          <w:rFonts w:ascii="Times New Roman" w:hAnsi="Times New Roman" w:cs="Times New Roman"/>
          <w:sz w:val="28"/>
          <w:szCs w:val="28"/>
          <w:lang w:val="en-US"/>
        </w:rPr>
      </w:pPr>
      <w:r w:rsidRPr="00AB1D5F">
        <w:rPr>
          <w:rFonts w:ascii="Times New Roman" w:hAnsi="Times New Roman" w:cs="Times New Roman"/>
          <w:sz w:val="28"/>
          <w:szCs w:val="28"/>
          <w:lang w:val="en-US"/>
        </w:rPr>
        <w:t>From Table B.1 and Figures 15-17, it can be seen that the heat consumption for hot water supply in the building does not exceed 13% of the heat consumption</w:t>
      </w:r>
      <w:r>
        <w:rPr>
          <w:rFonts w:ascii="Times New Roman" w:hAnsi="Times New Roman" w:cs="Times New Roman"/>
          <w:sz w:val="28"/>
          <w:szCs w:val="28"/>
          <w:lang w:val="en-US"/>
        </w:rPr>
        <w:t xml:space="preserve"> for heating and practically has</w:t>
      </w:r>
      <w:r w:rsidRPr="00AB1D5F">
        <w:rPr>
          <w:rFonts w:ascii="Times New Roman" w:hAnsi="Times New Roman" w:cs="Times New Roman"/>
          <w:sz w:val="28"/>
          <w:szCs w:val="28"/>
          <w:lang w:val="en-US"/>
        </w:rPr>
        <w:t xml:space="preserve"> not change</w:t>
      </w:r>
      <w:r>
        <w:rPr>
          <w:rFonts w:ascii="Times New Roman" w:hAnsi="Times New Roman" w:cs="Times New Roman"/>
          <w:sz w:val="28"/>
          <w:szCs w:val="28"/>
          <w:lang w:val="en-US"/>
        </w:rPr>
        <w:t>d</w:t>
      </w:r>
      <w:r w:rsidRPr="00AB1D5F">
        <w:rPr>
          <w:rFonts w:ascii="Times New Roman" w:hAnsi="Times New Roman" w:cs="Times New Roman"/>
          <w:sz w:val="28"/>
          <w:szCs w:val="28"/>
          <w:lang w:val="en-US"/>
        </w:rPr>
        <w:t xml:space="preserve"> over three heating periods. </w:t>
      </w:r>
      <w:r w:rsidRPr="004E616D">
        <w:rPr>
          <w:rFonts w:ascii="Times New Roman" w:hAnsi="Times New Roman" w:cs="Times New Roman"/>
          <w:sz w:val="28"/>
          <w:szCs w:val="28"/>
          <w:lang w:val="en-US"/>
        </w:rPr>
        <w:t xml:space="preserve">There was a </w:t>
      </w:r>
      <w:r w:rsidRPr="004E616D">
        <w:rPr>
          <w:rFonts w:ascii="Times New Roman" w:hAnsi="Times New Roman" w:cs="Times New Roman"/>
          <w:sz w:val="28"/>
          <w:szCs w:val="28"/>
          <w:lang w:val="en-US"/>
        </w:rPr>
        <w:lastRenderedPageBreak/>
        <w:t xml:space="preserve">decrease in heat consumption for heating in 2018/19 compared to the two previous heating periods. </w:t>
      </w:r>
    </w:p>
    <w:p w:rsidR="00436C9E" w:rsidRPr="00495954" w:rsidRDefault="00436C9E" w:rsidP="00436C9E">
      <w:pPr>
        <w:spacing w:after="0" w:line="240" w:lineRule="auto"/>
        <w:ind w:firstLine="567"/>
        <w:jc w:val="both"/>
        <w:rPr>
          <w:rFonts w:ascii="Times New Roman" w:hAnsi="Times New Roman" w:cs="Times New Roman"/>
          <w:bCs/>
          <w:sz w:val="28"/>
          <w:szCs w:val="28"/>
          <w:lang w:val="en-US"/>
        </w:rPr>
      </w:pPr>
      <w:r w:rsidRPr="00993215">
        <w:rPr>
          <w:rFonts w:ascii="Times New Roman" w:hAnsi="Times New Roman" w:cs="Times New Roman"/>
          <w:sz w:val="28"/>
          <w:szCs w:val="28"/>
          <w:lang w:val="en-US"/>
        </w:rPr>
        <w:t xml:space="preserve">The maximum heat flow for the heating system of a building of energy efficiency class D with a maximum deviation of 50% can be taken as </w:t>
      </w:r>
      <w:r>
        <w:rPr>
          <w:rFonts w:ascii="Times New Roman" w:hAnsi="Times New Roman" w:cs="Times New Roman"/>
          <w:sz w:val="28"/>
          <w:szCs w:val="28"/>
          <w:lang w:val="en-US"/>
        </w:rPr>
        <w:t>Qmax</w:t>
      </w:r>
      <w:r w:rsidRPr="00993215">
        <w:rPr>
          <w:rFonts w:ascii="Times New Roman" w:hAnsi="Times New Roman" w:cs="Times New Roman"/>
          <w:sz w:val="28"/>
          <w:szCs w:val="28"/>
          <w:lang w:val="en-US"/>
        </w:rPr>
        <w:t xml:space="preserve">=148,35 </w:t>
      </w:r>
      <w:r>
        <w:rPr>
          <w:rFonts w:ascii="Times New Roman" w:hAnsi="Times New Roman" w:cs="Times New Roman"/>
          <w:sz w:val="28"/>
          <w:szCs w:val="28"/>
          <w:lang w:val="en-US"/>
        </w:rPr>
        <w:t>Gcal</w:t>
      </w:r>
      <w:r w:rsidRPr="00993215">
        <w:rPr>
          <w:rFonts w:ascii="Times New Roman" w:hAnsi="Times New Roman" w:cs="Times New Roman"/>
          <w:sz w:val="28"/>
          <w:szCs w:val="28"/>
          <w:lang w:val="en-US"/>
        </w:rPr>
        <w:t>/</w:t>
      </w:r>
      <w:r>
        <w:rPr>
          <w:rFonts w:ascii="Times New Roman" w:hAnsi="Times New Roman" w:cs="Times New Roman"/>
          <w:sz w:val="28"/>
          <w:szCs w:val="28"/>
          <w:lang w:val="en-US"/>
        </w:rPr>
        <w:t>year</w:t>
      </w:r>
      <w:r w:rsidRPr="00993215">
        <w:rPr>
          <w:rFonts w:ascii="Times New Roman" w:hAnsi="Times New Roman" w:cs="Times New Roman"/>
          <w:sz w:val="28"/>
          <w:szCs w:val="28"/>
          <w:lang w:val="en-US"/>
        </w:rPr>
        <w:t xml:space="preserve">. </w:t>
      </w:r>
      <w:r w:rsidRPr="00495954">
        <w:rPr>
          <w:rFonts w:ascii="Times New Roman" w:hAnsi="Times New Roman" w:cs="Times New Roman"/>
          <w:bCs/>
          <w:sz w:val="28"/>
          <w:szCs w:val="28"/>
          <w:lang w:val="en-US"/>
        </w:rPr>
        <w:t>To calculate the average thermal power for h</w:t>
      </w:r>
      <w:r>
        <w:rPr>
          <w:rFonts w:ascii="Times New Roman" w:hAnsi="Times New Roman" w:cs="Times New Roman"/>
          <w:bCs/>
          <w:sz w:val="28"/>
          <w:szCs w:val="28"/>
          <w:lang w:val="en-US"/>
        </w:rPr>
        <w:t>eating, depending on the environmental</w:t>
      </w:r>
      <w:r w:rsidRPr="00495954">
        <w:rPr>
          <w:rFonts w:ascii="Times New Roman" w:hAnsi="Times New Roman" w:cs="Times New Roman"/>
          <w:bCs/>
          <w:sz w:val="28"/>
          <w:szCs w:val="28"/>
          <w:lang w:val="en-US"/>
        </w:rPr>
        <w:t xml:space="preserve"> temperature, we will use the data giv</w:t>
      </w:r>
      <w:r>
        <w:rPr>
          <w:rFonts w:ascii="Times New Roman" w:hAnsi="Times New Roman" w:cs="Times New Roman"/>
          <w:bCs/>
          <w:sz w:val="28"/>
          <w:szCs w:val="28"/>
          <w:lang w:val="en-US"/>
        </w:rPr>
        <w:t>en in code of practice of</w:t>
      </w:r>
      <w:r w:rsidRPr="00495954">
        <w:rPr>
          <w:rFonts w:ascii="Times New Roman" w:hAnsi="Times New Roman" w:cs="Times New Roman"/>
          <w:bCs/>
          <w:sz w:val="28"/>
          <w:szCs w:val="28"/>
          <w:lang w:val="en-US"/>
        </w:rPr>
        <w:t xml:space="preserve"> RK 2.04</w:t>
      </w:r>
      <w:r>
        <w:rPr>
          <w:rFonts w:ascii="Times New Roman" w:hAnsi="Times New Roman" w:cs="Times New Roman"/>
          <w:bCs/>
          <w:sz w:val="28"/>
          <w:szCs w:val="28"/>
          <w:lang w:val="en-US"/>
        </w:rPr>
        <w:t>-01-2017 Building climatology (T</w:t>
      </w:r>
      <w:r w:rsidRPr="00495954">
        <w:rPr>
          <w:rFonts w:ascii="Times New Roman" w:hAnsi="Times New Roman" w:cs="Times New Roman"/>
          <w:bCs/>
          <w:sz w:val="28"/>
          <w:szCs w:val="28"/>
          <w:lang w:val="en-US"/>
        </w:rPr>
        <w:t>able 8) [51].</w:t>
      </w:r>
    </w:p>
    <w:p w:rsidR="001C0825" w:rsidRPr="00436C9E" w:rsidRDefault="001C0825" w:rsidP="001C0825">
      <w:pPr>
        <w:spacing w:after="0" w:line="240" w:lineRule="auto"/>
        <w:ind w:firstLine="567"/>
        <w:jc w:val="both"/>
        <w:rPr>
          <w:rFonts w:ascii="Times New Roman" w:hAnsi="Times New Roman" w:cs="Times New Roman"/>
          <w:sz w:val="28"/>
          <w:szCs w:val="28"/>
          <w:lang w:val="en-US"/>
        </w:rPr>
      </w:pPr>
    </w:p>
    <w:p w:rsidR="00EF1057" w:rsidRPr="00EF7913" w:rsidRDefault="00EF7913" w:rsidP="001C0825">
      <w:pPr>
        <w:pStyle w:val="2"/>
        <w:spacing w:before="0" w:line="240" w:lineRule="auto"/>
        <w:jc w:val="both"/>
        <w:rPr>
          <w:rFonts w:ascii="Times New Roman" w:hAnsi="Times New Roman" w:cs="Times New Roman"/>
          <w:b w:val="0"/>
          <w:color w:val="auto"/>
          <w:sz w:val="28"/>
          <w:szCs w:val="28"/>
          <w:lang w:val="en-US"/>
        </w:rPr>
      </w:pPr>
      <w:r w:rsidRPr="00905BD7">
        <w:rPr>
          <w:rFonts w:ascii="Times New Roman" w:eastAsiaTheme="minorHAnsi" w:hAnsi="Times New Roman" w:cs="Times New Roman"/>
          <w:b w:val="0"/>
          <w:bCs w:val="0"/>
          <w:color w:val="auto"/>
          <w:sz w:val="28"/>
          <w:szCs w:val="28"/>
          <w:lang w:val="en-US"/>
        </w:rPr>
        <w:t>Table 8 - Average monthly and annual outdoor temperature</w:t>
      </w:r>
      <w:r w:rsidR="00F3017D" w:rsidRPr="00905BD7">
        <w:rPr>
          <w:rFonts w:ascii="Times New Roman" w:eastAsiaTheme="minorHAnsi" w:hAnsi="Times New Roman" w:cs="Times New Roman"/>
          <w:b w:val="0"/>
          <w:bCs w:val="0"/>
          <w:color w:val="auto"/>
          <w:sz w:val="28"/>
          <w:szCs w:val="28"/>
          <w:lang w:val="en-US"/>
        </w:rPr>
        <w:t>,</w:t>
      </w:r>
      <w:r w:rsidR="00F3017D" w:rsidRPr="00EF7913">
        <w:rPr>
          <w:rFonts w:ascii="Times New Roman" w:hAnsi="Times New Roman" w:cs="Times New Roman"/>
          <w:b w:val="0"/>
          <w:color w:val="auto"/>
          <w:sz w:val="28"/>
          <w:szCs w:val="28"/>
          <w:lang w:val="en-US"/>
        </w:rPr>
        <w:t xml:space="preserve"> </w:t>
      </w:r>
      <w:r w:rsidR="00F3017D" w:rsidRPr="00EF7913">
        <w:rPr>
          <w:rFonts w:ascii="Times New Roman" w:hAnsi="Times New Roman" w:cs="Times New Roman"/>
          <w:b w:val="0"/>
          <w:color w:val="auto"/>
          <w:sz w:val="28"/>
          <w:szCs w:val="28"/>
          <w:vertAlign w:val="superscript"/>
          <w:lang w:val="en-US"/>
        </w:rPr>
        <w:t>o</w:t>
      </w:r>
      <w:r w:rsidR="00F3017D" w:rsidRPr="00EF7913">
        <w:rPr>
          <w:rFonts w:ascii="Times New Roman" w:hAnsi="Times New Roman" w:cs="Times New Roman"/>
          <w:b w:val="0"/>
          <w:color w:val="auto"/>
          <w:sz w:val="28"/>
          <w:szCs w:val="28"/>
          <w:lang w:val="en-US"/>
        </w:rPr>
        <w:t>C</w:t>
      </w:r>
      <w:r w:rsidR="00EF1057" w:rsidRPr="00EF7913">
        <w:rPr>
          <w:rFonts w:ascii="Times New Roman" w:hAnsi="Times New Roman" w:cs="Times New Roman"/>
          <w:b w:val="0"/>
          <w:color w:val="auto"/>
          <w:sz w:val="28"/>
          <w:szCs w:val="28"/>
          <w:lang w:val="en-US"/>
        </w:rPr>
        <w:t xml:space="preserve"> </w:t>
      </w:r>
    </w:p>
    <w:tbl>
      <w:tblPr>
        <w:tblW w:w="4888" w:type="pct"/>
        <w:tblInd w:w="108" w:type="dxa"/>
        <w:tblLook w:val="04A0"/>
      </w:tblPr>
      <w:tblGrid>
        <w:gridCol w:w="1058"/>
        <w:gridCol w:w="611"/>
        <w:gridCol w:w="628"/>
        <w:gridCol w:w="630"/>
        <w:gridCol w:w="649"/>
        <w:gridCol w:w="745"/>
        <w:gridCol w:w="679"/>
        <w:gridCol w:w="649"/>
        <w:gridCol w:w="649"/>
        <w:gridCol w:w="649"/>
        <w:gridCol w:w="527"/>
        <w:gridCol w:w="527"/>
        <w:gridCol w:w="703"/>
        <w:gridCol w:w="923"/>
      </w:tblGrid>
      <w:tr w:rsidR="00F3017D" w:rsidRPr="00442EB4" w:rsidTr="000F73B8">
        <w:tc>
          <w:tcPr>
            <w:tcW w:w="553" w:type="pct"/>
            <w:vMerge w:val="restart"/>
            <w:tcBorders>
              <w:top w:val="single" w:sz="4" w:space="0" w:color="auto"/>
              <w:left w:val="single" w:sz="4" w:space="0" w:color="auto"/>
              <w:bottom w:val="single" w:sz="4" w:space="0" w:color="auto"/>
              <w:right w:val="single" w:sz="4" w:space="0" w:color="auto"/>
            </w:tcBorders>
            <w:hideMark/>
          </w:tcPr>
          <w:p w:rsidR="00F3017D" w:rsidRPr="00EF7913" w:rsidRDefault="00EF7913" w:rsidP="000F73B8">
            <w:pPr>
              <w:pStyle w:val="6"/>
              <w:spacing w:before="0"/>
              <w:jc w:val="both"/>
              <w:rPr>
                <w:rFonts w:ascii="Times New Roman" w:eastAsiaTheme="minorHAnsi" w:hAnsi="Times New Roman" w:cs="Times New Roman"/>
                <w:i w:val="0"/>
                <w:iCs w:val="0"/>
                <w:color w:val="auto"/>
                <w:sz w:val="24"/>
                <w:szCs w:val="24"/>
              </w:rPr>
            </w:pPr>
            <w:r w:rsidRPr="00EF7913">
              <w:rPr>
                <w:rFonts w:ascii="Times New Roman" w:eastAsiaTheme="minorHAnsi" w:hAnsi="Times New Roman" w:cs="Times New Roman"/>
                <w:i w:val="0"/>
                <w:iCs w:val="0"/>
                <w:color w:val="auto"/>
                <w:sz w:val="24"/>
                <w:szCs w:val="24"/>
              </w:rPr>
              <w:t>City</w:t>
            </w:r>
          </w:p>
        </w:tc>
        <w:tc>
          <w:tcPr>
            <w:tcW w:w="4447" w:type="pct"/>
            <w:gridSpan w:val="13"/>
            <w:tcBorders>
              <w:top w:val="single" w:sz="4" w:space="0" w:color="auto"/>
              <w:left w:val="single" w:sz="4" w:space="0" w:color="auto"/>
              <w:bottom w:val="single" w:sz="4" w:space="0" w:color="auto"/>
              <w:right w:val="single" w:sz="4" w:space="0" w:color="auto"/>
            </w:tcBorders>
            <w:hideMark/>
          </w:tcPr>
          <w:p w:rsidR="00F3017D" w:rsidRPr="00905BD7" w:rsidRDefault="00EF7913" w:rsidP="000F73B8">
            <w:pPr>
              <w:spacing w:after="0"/>
              <w:jc w:val="both"/>
              <w:rPr>
                <w:rFonts w:ascii="Times New Roman" w:hAnsi="Times New Roman" w:cs="Times New Roman"/>
                <w:sz w:val="24"/>
                <w:szCs w:val="24"/>
                <w:lang w:val="en-US"/>
              </w:rPr>
            </w:pPr>
            <w:r w:rsidRPr="00905BD7">
              <w:rPr>
                <w:rFonts w:ascii="Times New Roman" w:hAnsi="Times New Roman" w:cs="Times New Roman"/>
                <w:sz w:val="24"/>
                <w:szCs w:val="24"/>
                <w:lang w:val="en-US"/>
              </w:rPr>
              <w:t>Average monthly and annual air temperature</w:t>
            </w:r>
          </w:p>
        </w:tc>
      </w:tr>
      <w:tr w:rsidR="00F3017D" w:rsidRPr="001C0825" w:rsidTr="000F73B8">
        <w:tc>
          <w:tcPr>
            <w:tcW w:w="553" w:type="pct"/>
            <w:vMerge/>
            <w:tcBorders>
              <w:top w:val="single" w:sz="4" w:space="0" w:color="auto"/>
              <w:left w:val="single" w:sz="4" w:space="0" w:color="auto"/>
              <w:bottom w:val="single" w:sz="4" w:space="0" w:color="auto"/>
              <w:right w:val="single" w:sz="4" w:space="0" w:color="auto"/>
            </w:tcBorders>
            <w:hideMark/>
          </w:tcPr>
          <w:p w:rsidR="00F3017D" w:rsidRPr="00EF7913" w:rsidRDefault="00F3017D" w:rsidP="000F73B8">
            <w:pPr>
              <w:spacing w:after="0"/>
              <w:jc w:val="both"/>
              <w:rPr>
                <w:rFonts w:ascii="Times New Roman" w:hAnsi="Times New Roman" w:cs="Times New Roman"/>
                <w:sz w:val="24"/>
                <w:szCs w:val="24"/>
                <w:lang w:val="en-US"/>
              </w:rPr>
            </w:pPr>
          </w:p>
        </w:tc>
        <w:tc>
          <w:tcPr>
            <w:tcW w:w="321"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I</w:t>
            </w:r>
          </w:p>
        </w:tc>
        <w:tc>
          <w:tcPr>
            <w:tcW w:w="330"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II</w:t>
            </w:r>
          </w:p>
        </w:tc>
        <w:tc>
          <w:tcPr>
            <w:tcW w:w="331"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III</w:t>
            </w:r>
          </w:p>
        </w:tc>
        <w:tc>
          <w:tcPr>
            <w:tcW w:w="340"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IV</w:t>
            </w:r>
          </w:p>
        </w:tc>
        <w:tc>
          <w:tcPr>
            <w:tcW w:w="390"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V</w:t>
            </w:r>
          </w:p>
        </w:tc>
        <w:tc>
          <w:tcPr>
            <w:tcW w:w="356"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VI</w:t>
            </w:r>
          </w:p>
        </w:tc>
        <w:tc>
          <w:tcPr>
            <w:tcW w:w="340"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VII</w:t>
            </w:r>
          </w:p>
        </w:tc>
        <w:tc>
          <w:tcPr>
            <w:tcW w:w="340"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VIII</w:t>
            </w:r>
          </w:p>
        </w:tc>
        <w:tc>
          <w:tcPr>
            <w:tcW w:w="340"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IX</w:t>
            </w:r>
          </w:p>
        </w:tc>
        <w:tc>
          <w:tcPr>
            <w:tcW w:w="277"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X</w:t>
            </w:r>
          </w:p>
        </w:tc>
        <w:tc>
          <w:tcPr>
            <w:tcW w:w="277"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XI</w:t>
            </w:r>
          </w:p>
        </w:tc>
        <w:tc>
          <w:tcPr>
            <w:tcW w:w="368"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XII</w:t>
            </w:r>
          </w:p>
        </w:tc>
        <w:tc>
          <w:tcPr>
            <w:tcW w:w="437" w:type="pct"/>
            <w:tcBorders>
              <w:top w:val="single" w:sz="4" w:space="0" w:color="auto"/>
              <w:left w:val="single" w:sz="4" w:space="0" w:color="auto"/>
              <w:bottom w:val="single" w:sz="4" w:space="0" w:color="auto"/>
              <w:right w:val="single" w:sz="4" w:space="0" w:color="auto"/>
            </w:tcBorders>
            <w:hideMark/>
          </w:tcPr>
          <w:p w:rsidR="00F3017D" w:rsidRPr="00EF7913" w:rsidRDefault="00EF7913" w:rsidP="000F73B8">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Annual</w:t>
            </w:r>
          </w:p>
        </w:tc>
      </w:tr>
      <w:tr w:rsidR="00F3017D" w:rsidRPr="001C0825" w:rsidTr="000F73B8">
        <w:tc>
          <w:tcPr>
            <w:tcW w:w="553" w:type="pct"/>
            <w:tcBorders>
              <w:top w:val="single" w:sz="4" w:space="0" w:color="auto"/>
              <w:left w:val="single" w:sz="4" w:space="0" w:color="auto"/>
              <w:bottom w:val="single" w:sz="4" w:space="0" w:color="auto"/>
              <w:right w:val="single" w:sz="4" w:space="0" w:color="auto"/>
            </w:tcBorders>
            <w:hideMark/>
          </w:tcPr>
          <w:p w:rsidR="00F3017D" w:rsidRPr="00EF7913" w:rsidRDefault="00EF7913" w:rsidP="000F73B8">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Almaty</w:t>
            </w:r>
          </w:p>
        </w:tc>
        <w:tc>
          <w:tcPr>
            <w:tcW w:w="321"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-5,3</w:t>
            </w:r>
          </w:p>
        </w:tc>
        <w:tc>
          <w:tcPr>
            <w:tcW w:w="330"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-3,6</w:t>
            </w:r>
          </w:p>
        </w:tc>
        <w:tc>
          <w:tcPr>
            <w:tcW w:w="331"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2,9</w:t>
            </w:r>
          </w:p>
        </w:tc>
        <w:tc>
          <w:tcPr>
            <w:tcW w:w="340"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11,5</w:t>
            </w:r>
          </w:p>
        </w:tc>
        <w:tc>
          <w:tcPr>
            <w:tcW w:w="390"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16,5</w:t>
            </w:r>
          </w:p>
        </w:tc>
        <w:tc>
          <w:tcPr>
            <w:tcW w:w="356"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21,5</w:t>
            </w:r>
          </w:p>
        </w:tc>
        <w:tc>
          <w:tcPr>
            <w:tcW w:w="340"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23,8</w:t>
            </w:r>
          </w:p>
        </w:tc>
        <w:tc>
          <w:tcPr>
            <w:tcW w:w="340"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22,7</w:t>
            </w:r>
          </w:p>
        </w:tc>
        <w:tc>
          <w:tcPr>
            <w:tcW w:w="340"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17,5</w:t>
            </w:r>
          </w:p>
        </w:tc>
        <w:tc>
          <w:tcPr>
            <w:tcW w:w="277"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9,9</w:t>
            </w:r>
          </w:p>
        </w:tc>
        <w:tc>
          <w:tcPr>
            <w:tcW w:w="277"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2,6</w:t>
            </w:r>
          </w:p>
        </w:tc>
        <w:tc>
          <w:tcPr>
            <w:tcW w:w="368"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-2,9</w:t>
            </w:r>
          </w:p>
        </w:tc>
        <w:tc>
          <w:tcPr>
            <w:tcW w:w="437"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9,8</w:t>
            </w:r>
          </w:p>
        </w:tc>
      </w:tr>
      <w:tr w:rsidR="00947C6B" w:rsidRPr="00442EB4" w:rsidTr="000F73B8">
        <w:tc>
          <w:tcPr>
            <w:tcW w:w="5000" w:type="pct"/>
            <w:gridSpan w:val="14"/>
            <w:tcBorders>
              <w:top w:val="single" w:sz="4" w:space="0" w:color="auto"/>
              <w:left w:val="single" w:sz="4" w:space="0" w:color="auto"/>
              <w:bottom w:val="single" w:sz="4" w:space="0" w:color="auto"/>
              <w:right w:val="single" w:sz="4" w:space="0" w:color="auto"/>
            </w:tcBorders>
            <w:hideMark/>
          </w:tcPr>
          <w:p w:rsidR="00947C6B" w:rsidRPr="00EF7913" w:rsidRDefault="00EF7913" w:rsidP="00AA0A98">
            <w:pPr>
              <w:spacing w:after="0"/>
              <w:ind w:firstLine="567"/>
              <w:jc w:val="both"/>
              <w:rPr>
                <w:rFonts w:ascii="Times New Roman" w:hAnsi="Times New Roman" w:cs="Times New Roman"/>
                <w:sz w:val="24"/>
                <w:szCs w:val="24"/>
                <w:lang w:val="en-US"/>
              </w:rPr>
            </w:pPr>
            <w:r w:rsidRPr="00905BD7">
              <w:rPr>
                <w:rFonts w:ascii="Times New Roman" w:hAnsi="Times New Roman" w:cs="Times New Roman"/>
                <w:sz w:val="24"/>
                <w:szCs w:val="24"/>
                <w:lang w:val="en-US"/>
              </w:rPr>
              <w:t>Note - compiled by the authors based on [51]</w:t>
            </w:r>
          </w:p>
        </w:tc>
      </w:tr>
    </w:tbl>
    <w:p w:rsidR="00EF1057" w:rsidRPr="00EF7913" w:rsidRDefault="00EF1057" w:rsidP="001C0825">
      <w:pPr>
        <w:pStyle w:val="Default"/>
        <w:rPr>
          <w:rFonts w:ascii="Times New Roman" w:hAnsi="Times New Roman" w:cs="Times New Roman"/>
          <w:sz w:val="28"/>
          <w:szCs w:val="28"/>
          <w:lang w:val="en-US"/>
        </w:rPr>
      </w:pPr>
    </w:p>
    <w:p w:rsidR="00436C9E" w:rsidRPr="00C73F2D" w:rsidRDefault="00436C9E" w:rsidP="00436C9E">
      <w:pPr>
        <w:pStyle w:val="Default"/>
        <w:ind w:firstLine="567"/>
        <w:jc w:val="both"/>
        <w:rPr>
          <w:rFonts w:ascii="Times New Roman" w:hAnsi="Times New Roman" w:cs="Times New Roman"/>
          <w:sz w:val="28"/>
          <w:szCs w:val="28"/>
          <w:lang w:val="en-US"/>
        </w:rPr>
      </w:pPr>
      <w:r w:rsidRPr="00C73F2D">
        <w:rPr>
          <w:rFonts w:ascii="Times New Roman" w:hAnsi="Times New Roman" w:cs="Times New Roman"/>
          <w:sz w:val="28"/>
          <w:szCs w:val="28"/>
          <w:lang w:val="en-US"/>
        </w:rPr>
        <w:t xml:space="preserve">In accordance with code of practice of RK 2.04-106-2012 Design of thermal protection of buildings in Table </w:t>
      </w:r>
      <w:r w:rsidRPr="00C73F2D">
        <w:rPr>
          <w:rFonts w:ascii="Times New Roman" w:hAnsi="Times New Roman" w:cs="Times New Roman"/>
          <w:bCs/>
          <w:color w:val="auto"/>
          <w:sz w:val="28"/>
          <w:szCs w:val="28"/>
          <w:lang w:val="en-US"/>
        </w:rPr>
        <w:t xml:space="preserve">4 </w:t>
      </w:r>
      <w:r w:rsidRPr="001C0825">
        <w:rPr>
          <w:rFonts w:ascii="Times New Roman" w:hAnsi="Times New Roman" w:cs="Times New Roman"/>
          <w:bCs/>
          <w:sz w:val="28"/>
          <w:szCs w:val="28"/>
          <w:lang w:val="en-US"/>
        </w:rPr>
        <w:t>t</w:t>
      </w:r>
      <w:r>
        <w:rPr>
          <w:rFonts w:ascii="Times New Roman" w:hAnsi="Times New Roman" w:cs="Times New Roman"/>
          <w:sz w:val="28"/>
          <w:szCs w:val="28"/>
          <w:vertAlign w:val="subscript"/>
          <w:lang w:val="en-US"/>
        </w:rPr>
        <w:t>ext</w:t>
      </w:r>
      <w:r w:rsidRPr="00C73F2D">
        <w:rPr>
          <w:rFonts w:ascii="Times New Roman" w:hAnsi="Times New Roman" w:cs="Times New Roman"/>
          <w:sz w:val="28"/>
          <w:szCs w:val="28"/>
          <w:lang w:val="en-US"/>
        </w:rPr>
        <w:t>=21</w:t>
      </w:r>
      <w:r w:rsidRPr="00C73F2D">
        <w:rPr>
          <w:rFonts w:ascii="Times New Roman" w:hAnsi="Times New Roman" w:cs="Times New Roman"/>
          <w:sz w:val="28"/>
          <w:szCs w:val="28"/>
          <w:vertAlign w:val="superscript"/>
          <w:lang w:val="en-US"/>
        </w:rPr>
        <w:t>0</w:t>
      </w:r>
      <w:r>
        <w:rPr>
          <w:rFonts w:ascii="Times New Roman" w:hAnsi="Times New Roman" w:cs="Times New Roman"/>
          <w:sz w:val="28"/>
          <w:szCs w:val="28"/>
        </w:rPr>
        <w:t>С</w:t>
      </w:r>
      <w:r w:rsidRPr="00C73F2D">
        <w:rPr>
          <w:rFonts w:ascii="Times New Roman" w:hAnsi="Times New Roman" w:cs="Times New Roman"/>
          <w:sz w:val="28"/>
          <w:szCs w:val="28"/>
          <w:lang w:val="en-US"/>
        </w:rPr>
        <w:t xml:space="preserve"> (</w:t>
      </w:r>
      <w:r>
        <w:rPr>
          <w:rFonts w:ascii="Times New Roman" w:hAnsi="Times New Roman" w:cs="Times New Roman"/>
          <w:sz w:val="28"/>
          <w:szCs w:val="28"/>
          <w:lang w:val="en-US"/>
        </w:rPr>
        <w:t>Table</w:t>
      </w:r>
      <w:r w:rsidRPr="00C73F2D">
        <w:rPr>
          <w:rFonts w:ascii="Times New Roman" w:hAnsi="Times New Roman" w:cs="Times New Roman"/>
          <w:sz w:val="28"/>
          <w:szCs w:val="28"/>
          <w:lang w:val="en-US"/>
        </w:rPr>
        <w:t xml:space="preserve"> 9).</w:t>
      </w:r>
      <w:r w:rsidRPr="00C73F2D">
        <w:rPr>
          <w:lang w:val="en-US"/>
        </w:rPr>
        <w:t xml:space="preserve"> </w:t>
      </w:r>
    </w:p>
    <w:p w:rsidR="00836D0B" w:rsidRPr="00436C9E" w:rsidRDefault="00836D0B" w:rsidP="001C0825">
      <w:pPr>
        <w:pStyle w:val="Default"/>
        <w:rPr>
          <w:rFonts w:ascii="Times New Roman" w:hAnsi="Times New Roman" w:cs="Times New Roman"/>
          <w:sz w:val="28"/>
          <w:szCs w:val="28"/>
          <w:lang w:val="en-US"/>
        </w:rPr>
      </w:pPr>
    </w:p>
    <w:p w:rsidR="00EF1057" w:rsidRPr="00905BD7" w:rsidRDefault="00EF7913" w:rsidP="001C0825">
      <w:pPr>
        <w:autoSpaceDE w:val="0"/>
        <w:autoSpaceDN w:val="0"/>
        <w:adjustRightInd w:val="0"/>
        <w:spacing w:after="0" w:line="240" w:lineRule="auto"/>
        <w:jc w:val="both"/>
        <w:rPr>
          <w:rFonts w:ascii="Times New Roman" w:hAnsi="Times New Roman" w:cs="Times New Roman"/>
          <w:sz w:val="28"/>
          <w:szCs w:val="28"/>
          <w:lang w:val="en-US"/>
        </w:rPr>
      </w:pPr>
      <w:r w:rsidRPr="00905BD7">
        <w:rPr>
          <w:rFonts w:ascii="Times New Roman" w:hAnsi="Times New Roman" w:cs="Times New Roman"/>
          <w:sz w:val="28"/>
          <w:szCs w:val="28"/>
          <w:lang w:val="en-US"/>
        </w:rPr>
        <w:t>Table 9 - Optimum temperature and permissible relative humidity inside the building for the cold season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18"/>
        <w:gridCol w:w="3026"/>
        <w:gridCol w:w="3412"/>
      </w:tblGrid>
      <w:tr w:rsidR="00EF1057" w:rsidRPr="00442EB4" w:rsidTr="00836D0B">
        <w:trPr>
          <w:trHeight w:val="585"/>
        </w:trPr>
        <w:tc>
          <w:tcPr>
            <w:tcW w:w="2918" w:type="dxa"/>
          </w:tcPr>
          <w:p w:rsidR="00EF1057" w:rsidRPr="001C0825" w:rsidRDefault="00EF7913" w:rsidP="001C0825">
            <w:pPr>
              <w:autoSpaceDE w:val="0"/>
              <w:autoSpaceDN w:val="0"/>
              <w:adjustRightInd w:val="0"/>
              <w:spacing w:after="0" w:line="240" w:lineRule="auto"/>
              <w:rPr>
                <w:rFonts w:ascii="Times New Roman" w:hAnsi="Times New Roman" w:cs="Times New Roman"/>
                <w:color w:val="000000"/>
                <w:sz w:val="24"/>
                <w:szCs w:val="28"/>
              </w:rPr>
            </w:pPr>
            <w:r>
              <w:rPr>
                <w:rFonts w:ascii="Times New Roman" w:hAnsi="Times New Roman" w:cs="Times New Roman"/>
                <w:color w:val="000000"/>
                <w:sz w:val="24"/>
                <w:szCs w:val="28"/>
                <w:lang w:val="en-US"/>
              </w:rPr>
              <w:t>Typo of buildings</w:t>
            </w:r>
            <w:r w:rsidR="00EF1057" w:rsidRPr="001C0825">
              <w:rPr>
                <w:rFonts w:ascii="Times New Roman" w:hAnsi="Times New Roman" w:cs="Times New Roman"/>
                <w:color w:val="000000"/>
                <w:sz w:val="24"/>
                <w:szCs w:val="28"/>
              </w:rPr>
              <w:t xml:space="preserve"> </w:t>
            </w:r>
          </w:p>
        </w:tc>
        <w:tc>
          <w:tcPr>
            <w:tcW w:w="3026" w:type="dxa"/>
          </w:tcPr>
          <w:p w:rsidR="00EF1057" w:rsidRPr="00EF7913" w:rsidRDefault="00EF7913" w:rsidP="001C0825">
            <w:pPr>
              <w:autoSpaceDE w:val="0"/>
              <w:autoSpaceDN w:val="0"/>
              <w:adjustRightInd w:val="0"/>
              <w:spacing w:after="0" w:line="240" w:lineRule="auto"/>
              <w:rPr>
                <w:rFonts w:ascii="Times New Roman" w:hAnsi="Times New Roman" w:cs="Times New Roman"/>
                <w:color w:val="000000"/>
                <w:sz w:val="24"/>
                <w:szCs w:val="28"/>
                <w:lang w:val="en-US"/>
              </w:rPr>
            </w:pPr>
            <w:r w:rsidRPr="00EF7913">
              <w:rPr>
                <w:rFonts w:ascii="Times New Roman" w:hAnsi="Times New Roman" w:cs="Times New Roman"/>
                <w:color w:val="000000"/>
                <w:sz w:val="24"/>
                <w:szCs w:val="28"/>
                <w:lang w:val="en-US"/>
              </w:rPr>
              <w:t>Air temperature inside the building</w:t>
            </w:r>
            <w:r w:rsidR="00EF1057" w:rsidRPr="00EF7913">
              <w:rPr>
                <w:rFonts w:ascii="Times New Roman" w:hAnsi="Times New Roman" w:cs="Times New Roman"/>
                <w:color w:val="000000"/>
                <w:sz w:val="24"/>
                <w:szCs w:val="28"/>
                <w:lang w:val="en-US"/>
              </w:rPr>
              <w:t xml:space="preserve"> </w:t>
            </w:r>
            <w:r w:rsidR="00EF1057" w:rsidRPr="00EF7913">
              <w:rPr>
                <w:rFonts w:ascii="Times New Roman" w:hAnsi="Times New Roman" w:cs="Times New Roman"/>
                <w:i/>
                <w:iCs/>
                <w:color w:val="000000"/>
                <w:sz w:val="24"/>
                <w:szCs w:val="28"/>
                <w:lang w:val="en-US"/>
              </w:rPr>
              <w:t>t</w:t>
            </w:r>
            <w:r w:rsidR="00EF1057" w:rsidRPr="00EF7913">
              <w:rPr>
                <w:rFonts w:ascii="Times New Roman" w:hAnsi="Times New Roman" w:cs="Times New Roman"/>
                <w:i/>
                <w:iCs/>
                <w:color w:val="000000"/>
                <w:sz w:val="24"/>
                <w:szCs w:val="28"/>
                <w:vertAlign w:val="subscript"/>
                <w:lang w:val="en-US"/>
              </w:rPr>
              <w:t>int</w:t>
            </w:r>
            <w:r w:rsidR="00EF1057" w:rsidRPr="00EF7913">
              <w:rPr>
                <w:rFonts w:ascii="Times New Roman" w:hAnsi="Times New Roman" w:cs="Times New Roman"/>
                <w:i/>
                <w:iCs/>
                <w:color w:val="000000"/>
                <w:sz w:val="24"/>
                <w:szCs w:val="28"/>
                <w:lang w:val="en-US"/>
              </w:rPr>
              <w:t xml:space="preserve"> </w:t>
            </w:r>
            <w:r w:rsidR="00EF1057" w:rsidRPr="00EF7913">
              <w:rPr>
                <w:rFonts w:ascii="Times New Roman" w:hAnsi="Times New Roman" w:cs="Times New Roman"/>
                <w:color w:val="000000"/>
                <w:sz w:val="24"/>
                <w:szCs w:val="28"/>
                <w:lang w:val="en-US"/>
              </w:rPr>
              <w:t xml:space="preserve">, </w:t>
            </w:r>
          </w:p>
          <w:p w:rsidR="00EF1057" w:rsidRPr="001C0825" w:rsidRDefault="00EF1057" w:rsidP="001C0825">
            <w:pPr>
              <w:autoSpaceDE w:val="0"/>
              <w:autoSpaceDN w:val="0"/>
              <w:adjustRightInd w:val="0"/>
              <w:spacing w:after="0" w:line="240" w:lineRule="auto"/>
              <w:rPr>
                <w:rFonts w:ascii="Times New Roman" w:hAnsi="Times New Roman" w:cs="Times New Roman"/>
                <w:color w:val="000000"/>
                <w:sz w:val="24"/>
                <w:szCs w:val="28"/>
              </w:rPr>
            </w:pPr>
            <w:r w:rsidRPr="001C0825">
              <w:rPr>
                <w:rFonts w:ascii="Times New Roman" w:hAnsi="Times New Roman" w:cs="Times New Roman"/>
                <w:i/>
                <w:iCs/>
                <w:color w:val="000000"/>
                <w:sz w:val="24"/>
                <w:szCs w:val="28"/>
              </w:rPr>
              <w:t xml:space="preserve">°С </w:t>
            </w:r>
          </w:p>
        </w:tc>
        <w:tc>
          <w:tcPr>
            <w:tcW w:w="3412" w:type="dxa"/>
          </w:tcPr>
          <w:p w:rsidR="00EF1057" w:rsidRPr="00EF7913" w:rsidRDefault="00EF7913" w:rsidP="001C0825">
            <w:pPr>
              <w:autoSpaceDE w:val="0"/>
              <w:autoSpaceDN w:val="0"/>
              <w:adjustRightInd w:val="0"/>
              <w:spacing w:after="0" w:line="240" w:lineRule="auto"/>
              <w:rPr>
                <w:rFonts w:ascii="Times New Roman" w:hAnsi="Times New Roman" w:cs="Times New Roman"/>
                <w:color w:val="000000"/>
                <w:sz w:val="24"/>
                <w:szCs w:val="28"/>
                <w:lang w:val="en-US"/>
              </w:rPr>
            </w:pPr>
            <w:r w:rsidRPr="00EF7913">
              <w:rPr>
                <w:rFonts w:ascii="Times New Roman" w:hAnsi="Times New Roman" w:cs="Times New Roman"/>
                <w:color w:val="000000"/>
                <w:sz w:val="24"/>
                <w:szCs w:val="28"/>
                <w:lang w:val="en-US"/>
              </w:rPr>
              <w:t>Relative humidity inside the building</w:t>
            </w:r>
            <w:r w:rsidR="00EF1057" w:rsidRPr="00EF7913">
              <w:rPr>
                <w:rFonts w:ascii="Times New Roman" w:hAnsi="Times New Roman" w:cs="Times New Roman"/>
                <w:color w:val="000000"/>
                <w:sz w:val="24"/>
                <w:szCs w:val="28"/>
                <w:lang w:val="en-US"/>
              </w:rPr>
              <w:t xml:space="preserve"> </w:t>
            </w:r>
            <w:r w:rsidR="00EF1057" w:rsidRPr="001C0825">
              <w:rPr>
                <w:rFonts w:ascii="Times New Roman" w:hAnsi="Times New Roman" w:cs="Times New Roman"/>
                <w:color w:val="000000"/>
                <w:sz w:val="24"/>
                <w:szCs w:val="28"/>
              </w:rPr>
              <w:t>φ</w:t>
            </w:r>
            <w:r w:rsidR="00EF1057" w:rsidRPr="00EF7913">
              <w:rPr>
                <w:rFonts w:ascii="Times New Roman" w:hAnsi="Times New Roman" w:cs="Times New Roman"/>
                <w:i/>
                <w:iCs/>
                <w:color w:val="000000"/>
                <w:sz w:val="24"/>
                <w:szCs w:val="28"/>
                <w:vertAlign w:val="subscript"/>
                <w:lang w:val="en-US"/>
              </w:rPr>
              <w:t>int</w:t>
            </w:r>
            <w:r w:rsidR="00EF1057" w:rsidRPr="00EF7913">
              <w:rPr>
                <w:rFonts w:ascii="Times New Roman" w:hAnsi="Times New Roman" w:cs="Times New Roman"/>
                <w:i/>
                <w:iCs/>
                <w:color w:val="000000"/>
                <w:sz w:val="24"/>
                <w:szCs w:val="28"/>
                <w:lang w:val="en-US"/>
              </w:rPr>
              <w:t xml:space="preserve"> </w:t>
            </w:r>
            <w:r w:rsidR="00EF1057" w:rsidRPr="00EF7913">
              <w:rPr>
                <w:rFonts w:ascii="Times New Roman" w:hAnsi="Times New Roman" w:cs="Times New Roman"/>
                <w:color w:val="000000"/>
                <w:sz w:val="24"/>
                <w:szCs w:val="28"/>
                <w:lang w:val="en-US"/>
              </w:rPr>
              <w:t xml:space="preserve">%, </w:t>
            </w:r>
            <w:r>
              <w:rPr>
                <w:rFonts w:ascii="Times New Roman" w:hAnsi="Times New Roman" w:cs="Times New Roman"/>
                <w:color w:val="000000"/>
                <w:sz w:val="24"/>
                <w:szCs w:val="28"/>
                <w:lang w:val="en-US"/>
              </w:rPr>
              <w:t>no more</w:t>
            </w:r>
            <w:r w:rsidR="00EF1057" w:rsidRPr="00EF7913">
              <w:rPr>
                <w:rFonts w:ascii="Times New Roman" w:hAnsi="Times New Roman" w:cs="Times New Roman"/>
                <w:color w:val="000000"/>
                <w:sz w:val="24"/>
                <w:szCs w:val="28"/>
                <w:lang w:val="en-US"/>
              </w:rPr>
              <w:t xml:space="preserve"> </w:t>
            </w:r>
          </w:p>
        </w:tc>
      </w:tr>
      <w:tr w:rsidR="00EF1057" w:rsidRPr="001C0825" w:rsidTr="00836D0B">
        <w:trPr>
          <w:trHeight w:val="109"/>
        </w:trPr>
        <w:tc>
          <w:tcPr>
            <w:tcW w:w="2918" w:type="dxa"/>
          </w:tcPr>
          <w:p w:rsidR="00EF1057" w:rsidRPr="001C0825" w:rsidRDefault="00EF7913" w:rsidP="001C0825">
            <w:pPr>
              <w:autoSpaceDE w:val="0"/>
              <w:autoSpaceDN w:val="0"/>
              <w:adjustRightInd w:val="0"/>
              <w:spacing w:after="0" w:line="240" w:lineRule="auto"/>
              <w:rPr>
                <w:rFonts w:ascii="Times New Roman" w:hAnsi="Times New Roman" w:cs="Times New Roman"/>
                <w:color w:val="000000"/>
                <w:sz w:val="24"/>
                <w:szCs w:val="28"/>
              </w:rPr>
            </w:pPr>
            <w:r>
              <w:rPr>
                <w:rFonts w:ascii="Times New Roman" w:hAnsi="Times New Roman" w:cs="Times New Roman"/>
                <w:color w:val="000000"/>
                <w:sz w:val="24"/>
                <w:szCs w:val="28"/>
                <w:lang w:val="en-US"/>
              </w:rPr>
              <w:t>Residental</w:t>
            </w:r>
            <w:r w:rsidR="00EF1057" w:rsidRPr="001C0825">
              <w:rPr>
                <w:rFonts w:ascii="Times New Roman" w:hAnsi="Times New Roman" w:cs="Times New Roman"/>
                <w:color w:val="000000"/>
                <w:sz w:val="24"/>
                <w:szCs w:val="28"/>
              </w:rPr>
              <w:t xml:space="preserve"> </w:t>
            </w:r>
          </w:p>
        </w:tc>
        <w:tc>
          <w:tcPr>
            <w:tcW w:w="3026" w:type="dxa"/>
          </w:tcPr>
          <w:p w:rsidR="00EF1057" w:rsidRPr="001C0825" w:rsidRDefault="00EF1057" w:rsidP="001C0825">
            <w:pPr>
              <w:autoSpaceDE w:val="0"/>
              <w:autoSpaceDN w:val="0"/>
              <w:adjustRightInd w:val="0"/>
              <w:spacing w:after="0" w:line="240" w:lineRule="auto"/>
              <w:rPr>
                <w:rFonts w:ascii="Times New Roman" w:hAnsi="Times New Roman" w:cs="Times New Roman"/>
                <w:color w:val="000000"/>
                <w:sz w:val="24"/>
                <w:szCs w:val="28"/>
              </w:rPr>
            </w:pPr>
            <w:r w:rsidRPr="001C0825">
              <w:rPr>
                <w:rFonts w:ascii="Times New Roman" w:hAnsi="Times New Roman" w:cs="Times New Roman"/>
                <w:color w:val="000000"/>
                <w:sz w:val="24"/>
                <w:szCs w:val="28"/>
              </w:rPr>
              <w:t xml:space="preserve">20 - 22 </w:t>
            </w:r>
          </w:p>
        </w:tc>
        <w:tc>
          <w:tcPr>
            <w:tcW w:w="3412" w:type="dxa"/>
          </w:tcPr>
          <w:p w:rsidR="00EF1057" w:rsidRPr="001C0825" w:rsidRDefault="00EF1057" w:rsidP="001C0825">
            <w:pPr>
              <w:autoSpaceDE w:val="0"/>
              <w:autoSpaceDN w:val="0"/>
              <w:adjustRightInd w:val="0"/>
              <w:spacing w:after="0" w:line="240" w:lineRule="auto"/>
              <w:rPr>
                <w:rFonts w:ascii="Times New Roman" w:hAnsi="Times New Roman" w:cs="Times New Roman"/>
                <w:color w:val="000000"/>
                <w:sz w:val="24"/>
                <w:szCs w:val="28"/>
              </w:rPr>
            </w:pPr>
            <w:r w:rsidRPr="001C0825">
              <w:rPr>
                <w:rFonts w:ascii="Times New Roman" w:hAnsi="Times New Roman" w:cs="Times New Roman"/>
                <w:color w:val="000000"/>
                <w:sz w:val="24"/>
                <w:szCs w:val="28"/>
              </w:rPr>
              <w:t xml:space="preserve">55 </w:t>
            </w:r>
          </w:p>
        </w:tc>
      </w:tr>
      <w:tr w:rsidR="00947C6B" w:rsidRPr="00442EB4" w:rsidTr="00B76EB0">
        <w:trPr>
          <w:trHeight w:val="109"/>
        </w:trPr>
        <w:tc>
          <w:tcPr>
            <w:tcW w:w="9356" w:type="dxa"/>
            <w:gridSpan w:val="3"/>
          </w:tcPr>
          <w:p w:rsidR="00947C6B" w:rsidRPr="00EF7913" w:rsidRDefault="00EF7913" w:rsidP="00AA0A98">
            <w:pPr>
              <w:autoSpaceDE w:val="0"/>
              <w:autoSpaceDN w:val="0"/>
              <w:adjustRightInd w:val="0"/>
              <w:spacing w:after="0" w:line="240" w:lineRule="auto"/>
              <w:ind w:firstLine="567"/>
              <w:rPr>
                <w:rFonts w:ascii="Times New Roman" w:hAnsi="Times New Roman" w:cs="Times New Roman"/>
                <w:color w:val="000000"/>
                <w:sz w:val="24"/>
                <w:szCs w:val="28"/>
                <w:lang w:val="en-US"/>
              </w:rPr>
            </w:pPr>
            <w:r w:rsidRPr="00EF7913">
              <w:rPr>
                <w:rFonts w:ascii="Times New Roman" w:hAnsi="Times New Roman" w:cs="Times New Roman"/>
                <w:sz w:val="24"/>
                <w:szCs w:val="24"/>
                <w:lang w:val="en-US"/>
              </w:rPr>
              <w:t>Note - compiled by the authors based on [51]</w:t>
            </w:r>
          </w:p>
        </w:tc>
      </w:tr>
    </w:tbl>
    <w:p w:rsidR="00EF1057" w:rsidRPr="00EF7913" w:rsidRDefault="00EF1057" w:rsidP="001C0825">
      <w:pPr>
        <w:autoSpaceDE w:val="0"/>
        <w:autoSpaceDN w:val="0"/>
        <w:adjustRightInd w:val="0"/>
        <w:spacing w:after="0" w:line="240" w:lineRule="auto"/>
        <w:ind w:firstLine="709"/>
        <w:rPr>
          <w:rFonts w:ascii="Times New Roman" w:hAnsi="Times New Roman" w:cs="Times New Roman"/>
          <w:bCs/>
          <w:color w:val="000000"/>
          <w:sz w:val="28"/>
          <w:szCs w:val="28"/>
          <w:lang w:val="en-US"/>
        </w:rPr>
      </w:pPr>
    </w:p>
    <w:p w:rsidR="00436C9E" w:rsidRPr="006B4CDE" w:rsidRDefault="00436C9E" w:rsidP="00436C9E">
      <w:pPr>
        <w:autoSpaceDE w:val="0"/>
        <w:autoSpaceDN w:val="0"/>
        <w:adjustRightInd w:val="0"/>
        <w:spacing w:after="0" w:line="240" w:lineRule="auto"/>
        <w:ind w:firstLine="567"/>
        <w:jc w:val="both"/>
        <w:rPr>
          <w:rFonts w:ascii="Times New Roman" w:hAnsi="Times New Roman" w:cs="Times New Roman"/>
          <w:bCs/>
          <w:color w:val="000000"/>
          <w:sz w:val="28"/>
          <w:szCs w:val="28"/>
          <w:lang w:val="en-US"/>
        </w:rPr>
      </w:pPr>
      <w:r w:rsidRPr="008F183B">
        <w:rPr>
          <w:rFonts w:ascii="Times New Roman" w:hAnsi="Times New Roman" w:cs="Times New Roman"/>
          <w:bCs/>
          <w:color w:val="000000"/>
          <w:sz w:val="28"/>
          <w:szCs w:val="28"/>
          <w:lang w:val="en-US"/>
        </w:rPr>
        <w:t xml:space="preserve">In accordance with code of practice of RK 2.04-01-2017 Construction climatology we accept </w:t>
      </w:r>
      <w:r w:rsidRPr="00AB6961">
        <w:rPr>
          <w:rFonts w:ascii="Times New Roman" w:hAnsi="Times New Roman" w:cs="Times New Roman"/>
          <w:sz w:val="28"/>
          <w:szCs w:val="28"/>
          <w:lang w:val="en-US"/>
        </w:rPr>
        <w:t>t</w:t>
      </w:r>
      <w:r w:rsidRPr="00E11FC5">
        <w:rPr>
          <w:rFonts w:ascii="Times New Roman" w:hAnsi="Times New Roman" w:cs="Times New Roman"/>
          <w:sz w:val="28"/>
          <w:szCs w:val="28"/>
          <w:vertAlign w:val="subscript"/>
        </w:rPr>
        <w:t>р</w:t>
      </w:r>
      <w:r w:rsidRPr="008F183B">
        <w:rPr>
          <w:rFonts w:ascii="Times New Roman" w:hAnsi="Times New Roman" w:cs="Times New Roman"/>
          <w:sz w:val="28"/>
          <w:szCs w:val="28"/>
          <w:lang w:val="en-US"/>
        </w:rPr>
        <w:t>= - 20,1</w:t>
      </w:r>
      <w:r w:rsidRPr="008F183B">
        <w:rPr>
          <w:rFonts w:ascii="Times New Roman" w:hAnsi="Times New Roman" w:cs="Times New Roman"/>
          <w:sz w:val="28"/>
          <w:szCs w:val="28"/>
          <w:vertAlign w:val="superscript"/>
          <w:lang w:val="en-US"/>
        </w:rPr>
        <w:t>0</w:t>
      </w:r>
      <w:r w:rsidRPr="00AB6961">
        <w:rPr>
          <w:rFonts w:ascii="Times New Roman" w:hAnsi="Times New Roman" w:cs="Times New Roman"/>
          <w:sz w:val="28"/>
          <w:szCs w:val="28"/>
        </w:rPr>
        <w:t>С</w:t>
      </w:r>
      <w:r w:rsidRPr="008F183B">
        <w:rPr>
          <w:rFonts w:ascii="Times New Roman" w:hAnsi="Times New Roman" w:cs="Times New Roman"/>
          <w:sz w:val="28"/>
          <w:szCs w:val="28"/>
          <w:lang w:val="en-US"/>
        </w:rPr>
        <w:t xml:space="preserve">. </w:t>
      </w:r>
      <w:r w:rsidRPr="006B4CDE">
        <w:rPr>
          <w:rFonts w:ascii="Times New Roman" w:hAnsi="Times New Roman" w:cs="Times New Roman"/>
          <w:sz w:val="28"/>
          <w:szCs w:val="28"/>
          <w:lang w:val="en-US"/>
        </w:rPr>
        <w:t>In accordance with code of practice of RK 2.04-01-2017</w:t>
      </w:r>
      <w:r w:rsidRPr="006B4CDE">
        <w:rPr>
          <w:lang w:val="en-US"/>
        </w:rPr>
        <w:t xml:space="preserve"> </w:t>
      </w:r>
      <w:r w:rsidRPr="006B4CDE">
        <w:rPr>
          <w:rFonts w:ascii="Times New Roman" w:hAnsi="Times New Roman" w:cs="Times New Roman"/>
          <w:sz w:val="28"/>
          <w:szCs w:val="28"/>
          <w:lang w:val="en-US"/>
        </w:rPr>
        <w:t>Construction climatology</w:t>
      </w:r>
      <w:r w:rsidRPr="006B4CDE">
        <w:rPr>
          <w:rFonts w:ascii="Times New Roman" w:hAnsi="Times New Roman" w:cs="Times New Roman"/>
          <w:bCs/>
          <w:color w:val="000000"/>
          <w:sz w:val="28"/>
          <w:szCs w:val="28"/>
          <w:lang w:val="en-US"/>
        </w:rPr>
        <w:t>, the duration of the heating period (OP) is 164 days, the average temperature of the heating period with a temperature not exceeding 8</w:t>
      </w:r>
      <w:r w:rsidRPr="006B4CDE">
        <w:rPr>
          <w:rFonts w:ascii="Times New Roman" w:hAnsi="Times New Roman" w:cs="Times New Roman"/>
          <w:bCs/>
          <w:color w:val="000000"/>
          <w:sz w:val="28"/>
          <w:szCs w:val="28"/>
          <w:vertAlign w:val="superscript"/>
          <w:lang w:val="en-US"/>
        </w:rPr>
        <w:t>0</w:t>
      </w:r>
      <w:r w:rsidRPr="00AB6961">
        <w:rPr>
          <w:rFonts w:ascii="Times New Roman" w:hAnsi="Times New Roman" w:cs="Times New Roman"/>
          <w:bCs/>
          <w:color w:val="000000"/>
          <w:sz w:val="28"/>
          <w:szCs w:val="28"/>
        </w:rPr>
        <w:t>С</w:t>
      </w:r>
      <w:r w:rsidRPr="006B4CDE">
        <w:rPr>
          <w:rFonts w:ascii="Times New Roman" w:hAnsi="Times New Roman" w:cs="Times New Roman"/>
          <w:bCs/>
          <w:color w:val="000000"/>
          <w:sz w:val="28"/>
          <w:szCs w:val="28"/>
          <w:lang w:val="en-US"/>
        </w:rPr>
        <w:t xml:space="preserve"> </w:t>
      </w:r>
      <w:r>
        <w:rPr>
          <w:rFonts w:ascii="Times New Roman" w:hAnsi="Times New Roman" w:cs="Times New Roman"/>
          <w:bCs/>
          <w:color w:val="000000"/>
          <w:sz w:val="28"/>
          <w:szCs w:val="28"/>
          <w:lang w:val="en-US"/>
        </w:rPr>
        <w:t>and</w:t>
      </w:r>
      <w:r w:rsidRPr="006B4CDE">
        <w:rPr>
          <w:rFonts w:ascii="Times New Roman" w:hAnsi="Times New Roman" w:cs="Times New Roman"/>
          <w:bCs/>
          <w:color w:val="000000"/>
          <w:sz w:val="28"/>
          <w:szCs w:val="28"/>
          <w:lang w:val="en-US"/>
        </w:rPr>
        <w:t xml:space="preserve">  </w:t>
      </w:r>
      <w:r w:rsidRPr="00AB6961">
        <w:rPr>
          <w:rFonts w:ascii="Times New Roman" w:hAnsi="Times New Roman" w:cs="Times New Roman"/>
          <w:bCs/>
          <w:color w:val="000000"/>
          <w:sz w:val="28"/>
          <w:szCs w:val="28"/>
          <w:lang w:val="en-US"/>
        </w:rPr>
        <w:t>t</w:t>
      </w:r>
      <w:r w:rsidRPr="00AB6961">
        <w:rPr>
          <w:rFonts w:ascii="Times New Roman" w:hAnsi="Times New Roman" w:cs="Times New Roman"/>
          <w:bCs/>
          <w:color w:val="000000"/>
          <w:sz w:val="28"/>
          <w:szCs w:val="28"/>
        </w:rPr>
        <w:t>ср</w:t>
      </w:r>
      <w:r w:rsidRPr="006B4CDE">
        <w:rPr>
          <w:rFonts w:ascii="Times New Roman" w:hAnsi="Times New Roman" w:cs="Times New Roman"/>
          <w:bCs/>
          <w:color w:val="000000"/>
          <w:sz w:val="28"/>
          <w:szCs w:val="28"/>
          <w:lang w:val="en-US"/>
        </w:rPr>
        <w:t>=+0,4</w:t>
      </w:r>
      <w:r w:rsidRPr="006B4CDE">
        <w:rPr>
          <w:rFonts w:ascii="Times New Roman" w:hAnsi="Times New Roman" w:cs="Times New Roman"/>
          <w:bCs/>
          <w:color w:val="000000"/>
          <w:sz w:val="28"/>
          <w:szCs w:val="28"/>
          <w:vertAlign w:val="superscript"/>
          <w:lang w:val="en-US"/>
        </w:rPr>
        <w:t>0</w:t>
      </w:r>
      <w:r w:rsidRPr="00AB6961">
        <w:rPr>
          <w:rFonts w:ascii="Times New Roman" w:hAnsi="Times New Roman" w:cs="Times New Roman"/>
          <w:bCs/>
          <w:color w:val="000000"/>
          <w:sz w:val="28"/>
          <w:szCs w:val="28"/>
        </w:rPr>
        <w:t>С</w:t>
      </w:r>
      <w:r w:rsidRPr="006B4CDE">
        <w:rPr>
          <w:rFonts w:ascii="Times New Roman" w:hAnsi="Times New Roman" w:cs="Times New Roman"/>
          <w:bCs/>
          <w:color w:val="000000"/>
          <w:sz w:val="28"/>
          <w:szCs w:val="28"/>
          <w:lang w:val="en-US"/>
        </w:rPr>
        <w:t xml:space="preserve"> (</w:t>
      </w:r>
      <w:r>
        <w:rPr>
          <w:rFonts w:ascii="Times New Roman" w:hAnsi="Times New Roman" w:cs="Times New Roman"/>
          <w:bCs/>
          <w:color w:val="000000"/>
          <w:sz w:val="28"/>
          <w:szCs w:val="28"/>
          <w:lang w:val="en-US"/>
        </w:rPr>
        <w:t>Table</w:t>
      </w:r>
      <w:r w:rsidRPr="006B4CDE">
        <w:rPr>
          <w:rFonts w:ascii="Times New Roman" w:hAnsi="Times New Roman" w:cs="Times New Roman"/>
          <w:bCs/>
          <w:color w:val="000000"/>
          <w:sz w:val="28"/>
          <w:szCs w:val="28"/>
          <w:lang w:val="en-US"/>
        </w:rPr>
        <w:t xml:space="preserve"> 10) </w:t>
      </w:r>
      <w:r w:rsidRPr="006B4CDE">
        <w:rPr>
          <w:rFonts w:ascii="Times New Roman" w:hAnsi="Times New Roman" w:cs="Times New Roman"/>
          <w:color w:val="000000"/>
          <w:sz w:val="28"/>
          <w:szCs w:val="28"/>
          <w:lang w:val="en-US"/>
        </w:rPr>
        <w:t>[51]</w:t>
      </w:r>
      <w:r w:rsidRPr="006B4CDE">
        <w:rPr>
          <w:rFonts w:ascii="Times New Roman" w:hAnsi="Times New Roman" w:cs="Times New Roman"/>
          <w:bCs/>
          <w:sz w:val="28"/>
          <w:szCs w:val="28"/>
          <w:lang w:val="en-US"/>
        </w:rPr>
        <w:t>.</w:t>
      </w:r>
      <w:r w:rsidRPr="006B4CDE">
        <w:rPr>
          <w:lang w:val="en-US"/>
        </w:rPr>
        <w:t xml:space="preserve"> </w:t>
      </w:r>
    </w:p>
    <w:p w:rsidR="00EF1057" w:rsidRPr="00436C9E" w:rsidRDefault="00EF1057" w:rsidP="001C0825">
      <w:pPr>
        <w:pStyle w:val="Default"/>
        <w:ind w:firstLine="709"/>
        <w:rPr>
          <w:bCs/>
          <w:sz w:val="28"/>
          <w:szCs w:val="28"/>
          <w:lang w:val="en-US"/>
        </w:rPr>
      </w:pPr>
    </w:p>
    <w:p w:rsidR="00EF1057" w:rsidRPr="00196143" w:rsidRDefault="00196143" w:rsidP="001C0825">
      <w:pPr>
        <w:pStyle w:val="Default"/>
        <w:rPr>
          <w:rFonts w:ascii="Times New Roman" w:hAnsi="Times New Roman" w:cs="Times New Roman"/>
          <w:bCs/>
          <w:sz w:val="28"/>
          <w:szCs w:val="28"/>
          <w:lang w:val="en-US"/>
        </w:rPr>
      </w:pPr>
      <w:r w:rsidRPr="00905BD7">
        <w:rPr>
          <w:rFonts w:ascii="Times New Roman" w:hAnsi="Times New Roman" w:cs="Times New Roman"/>
          <w:bCs/>
          <w:sz w:val="28"/>
          <w:szCs w:val="28"/>
          <w:lang w:val="en-US"/>
        </w:rPr>
        <w:t>Table 10 - Climatic parameters of the cold season</w:t>
      </w:r>
    </w:p>
    <w:tbl>
      <w:tblPr>
        <w:tblW w:w="9854" w:type="dxa"/>
        <w:tblLayout w:type="fixed"/>
        <w:tblLook w:val="04A0"/>
      </w:tblPr>
      <w:tblGrid>
        <w:gridCol w:w="1161"/>
        <w:gridCol w:w="1499"/>
        <w:gridCol w:w="768"/>
        <w:gridCol w:w="1406"/>
        <w:gridCol w:w="803"/>
        <w:gridCol w:w="1417"/>
        <w:gridCol w:w="851"/>
        <w:gridCol w:w="1133"/>
        <w:gridCol w:w="816"/>
      </w:tblGrid>
      <w:tr w:rsidR="00CE4BB4" w:rsidRPr="00442EB4" w:rsidTr="00653612">
        <w:trPr>
          <w:trHeight w:val="1234"/>
        </w:trPr>
        <w:tc>
          <w:tcPr>
            <w:tcW w:w="1161" w:type="dxa"/>
            <w:vMerge w:val="restart"/>
            <w:tcBorders>
              <w:top w:val="single" w:sz="4" w:space="0" w:color="auto"/>
              <w:left w:val="single" w:sz="4" w:space="0" w:color="auto"/>
              <w:bottom w:val="single" w:sz="4" w:space="0" w:color="auto"/>
              <w:right w:val="single" w:sz="4" w:space="0" w:color="auto"/>
            </w:tcBorders>
            <w:vAlign w:val="center"/>
          </w:tcPr>
          <w:p w:rsidR="00CE4BB4" w:rsidRPr="00653612" w:rsidRDefault="00653612" w:rsidP="001C0825">
            <w:pPr>
              <w:pStyle w:val="Default"/>
              <w:jc w:val="center"/>
              <w:rPr>
                <w:rFonts w:ascii="Times New Roman" w:hAnsi="Times New Roman" w:cs="Times New Roman"/>
                <w:bCs/>
                <w:lang w:val="en-US"/>
              </w:rPr>
            </w:pPr>
            <w:r>
              <w:rPr>
                <w:rFonts w:ascii="Times New Roman" w:hAnsi="Times New Roman" w:cs="Times New Roman"/>
                <w:bCs/>
                <w:lang w:val="en-US"/>
              </w:rPr>
              <w:t>City</w:t>
            </w:r>
          </w:p>
        </w:tc>
        <w:tc>
          <w:tcPr>
            <w:tcW w:w="6744" w:type="dxa"/>
            <w:gridSpan w:val="6"/>
            <w:tcBorders>
              <w:top w:val="single" w:sz="4" w:space="0" w:color="auto"/>
              <w:left w:val="single" w:sz="4" w:space="0" w:color="auto"/>
              <w:bottom w:val="single" w:sz="4" w:space="0" w:color="auto"/>
              <w:right w:val="single" w:sz="4" w:space="0" w:color="auto"/>
            </w:tcBorders>
            <w:vAlign w:val="center"/>
          </w:tcPr>
          <w:p w:rsidR="00CE4BB4" w:rsidRPr="00653612" w:rsidRDefault="00653612" w:rsidP="001C0825">
            <w:pPr>
              <w:pStyle w:val="Default"/>
              <w:jc w:val="center"/>
              <w:rPr>
                <w:rFonts w:ascii="Times New Roman" w:hAnsi="Times New Roman" w:cs="Times New Roman"/>
                <w:bCs/>
                <w:lang w:val="en-US"/>
              </w:rPr>
            </w:pPr>
            <w:r w:rsidRPr="00905BD7">
              <w:rPr>
                <w:rFonts w:ascii="Times New Roman" w:hAnsi="Times New Roman" w:cs="Times New Roman"/>
                <w:bCs/>
                <w:lang w:val="en-US"/>
              </w:rPr>
              <w:t xml:space="preserve">Average duration (days) and air temperature </w:t>
            </w:r>
            <w:r w:rsidR="00CE4BB4" w:rsidRPr="00905BD7">
              <w:rPr>
                <w:rFonts w:ascii="Times New Roman" w:hAnsi="Times New Roman" w:cs="Times New Roman"/>
                <w:bCs/>
                <w:lang w:val="en-US"/>
              </w:rPr>
              <w:t>(</w:t>
            </w:r>
            <w:r w:rsidR="00CE4BB4" w:rsidRPr="00905BD7">
              <w:rPr>
                <w:rFonts w:ascii="Times New Roman" w:hAnsi="Times New Roman" w:cs="Times New Roman"/>
                <w:bCs/>
                <w:vertAlign w:val="superscript"/>
                <w:lang w:val="en-US"/>
              </w:rPr>
              <w:t>o</w:t>
            </w:r>
            <w:r w:rsidR="00CE4BB4" w:rsidRPr="00905BD7">
              <w:rPr>
                <w:rFonts w:ascii="Times New Roman" w:hAnsi="Times New Roman" w:cs="Times New Roman"/>
                <w:bCs/>
                <w:lang w:val="en-US"/>
              </w:rPr>
              <w:t xml:space="preserve">C) </w:t>
            </w:r>
            <w:r w:rsidRPr="00905BD7">
              <w:rPr>
                <w:rFonts w:ascii="Times New Roman" w:hAnsi="Times New Roman" w:cs="Times New Roman"/>
                <w:bCs/>
                <w:lang w:val="en-US"/>
              </w:rPr>
              <w:t xml:space="preserve">of periods with an average daily air temperature </w:t>
            </w:r>
            <w:r w:rsidR="00CE4BB4" w:rsidRPr="00905BD7">
              <w:rPr>
                <w:rFonts w:ascii="Times New Roman" w:hAnsi="Times New Roman" w:cs="Times New Roman"/>
                <w:bCs/>
                <w:vertAlign w:val="superscript"/>
                <w:lang w:val="en-US"/>
              </w:rPr>
              <w:t>o</w:t>
            </w:r>
            <w:r w:rsidR="00CE4BB4" w:rsidRPr="00905BD7">
              <w:rPr>
                <w:rFonts w:ascii="Times New Roman" w:hAnsi="Times New Roman" w:cs="Times New Roman"/>
                <w:bCs/>
                <w:lang w:val="en-US"/>
              </w:rPr>
              <w:t xml:space="preserve">C, </w:t>
            </w:r>
            <w:r w:rsidRPr="00905BD7">
              <w:rPr>
                <w:rFonts w:ascii="Times New Roman" w:hAnsi="Times New Roman" w:cs="Times New Roman"/>
                <w:bCs/>
                <w:lang w:val="en-US"/>
              </w:rPr>
              <w:t>no more</w:t>
            </w:r>
          </w:p>
        </w:tc>
        <w:tc>
          <w:tcPr>
            <w:tcW w:w="1949" w:type="dxa"/>
            <w:gridSpan w:val="2"/>
            <w:vMerge w:val="restart"/>
            <w:tcBorders>
              <w:top w:val="single" w:sz="4" w:space="0" w:color="auto"/>
              <w:left w:val="single" w:sz="4" w:space="0" w:color="auto"/>
              <w:bottom w:val="single" w:sz="4" w:space="0" w:color="auto"/>
              <w:right w:val="single" w:sz="4" w:space="0" w:color="auto"/>
            </w:tcBorders>
          </w:tcPr>
          <w:p w:rsidR="00CE4BB4" w:rsidRPr="00653612" w:rsidRDefault="00653612" w:rsidP="001C0825">
            <w:pPr>
              <w:pStyle w:val="Default"/>
              <w:rPr>
                <w:rFonts w:ascii="Times New Roman" w:hAnsi="Times New Roman" w:cs="Times New Roman"/>
                <w:bCs/>
                <w:lang w:val="en-US"/>
              </w:rPr>
            </w:pPr>
            <w:r w:rsidRPr="00653612">
              <w:rPr>
                <w:rFonts w:ascii="Times New Roman" w:hAnsi="Times New Roman" w:cs="Times New Roman"/>
                <w:bCs/>
                <w:lang w:val="en-US"/>
              </w:rPr>
              <w:t xml:space="preserve">Start and end date of the heating period (period with air temperature no higher than </w:t>
            </w:r>
            <w:r w:rsidR="00CE4BB4" w:rsidRPr="00653612">
              <w:rPr>
                <w:rFonts w:ascii="Times New Roman" w:hAnsi="Times New Roman" w:cs="Times New Roman"/>
                <w:bCs/>
                <w:lang w:val="en-US"/>
              </w:rPr>
              <w:t xml:space="preserve">8 </w:t>
            </w:r>
            <w:r w:rsidR="00CE4BB4" w:rsidRPr="00653612">
              <w:rPr>
                <w:rFonts w:ascii="Times New Roman" w:hAnsi="Times New Roman" w:cs="Times New Roman"/>
                <w:bCs/>
                <w:vertAlign w:val="superscript"/>
                <w:lang w:val="en-US"/>
              </w:rPr>
              <w:t>o</w:t>
            </w:r>
            <w:r w:rsidR="00CE4BB4" w:rsidRPr="00653612">
              <w:rPr>
                <w:rFonts w:ascii="Times New Roman" w:hAnsi="Times New Roman" w:cs="Times New Roman"/>
                <w:bCs/>
                <w:lang w:val="en-US"/>
              </w:rPr>
              <w:t>C)</w:t>
            </w:r>
          </w:p>
        </w:tc>
      </w:tr>
      <w:tr w:rsidR="00CE4BB4" w:rsidTr="00653612">
        <w:tc>
          <w:tcPr>
            <w:tcW w:w="1161" w:type="dxa"/>
            <w:vMerge/>
            <w:tcBorders>
              <w:top w:val="single" w:sz="4" w:space="0" w:color="auto"/>
              <w:left w:val="single" w:sz="4" w:space="0" w:color="auto"/>
              <w:bottom w:val="single" w:sz="4" w:space="0" w:color="auto"/>
              <w:right w:val="single" w:sz="4" w:space="0" w:color="auto"/>
            </w:tcBorders>
          </w:tcPr>
          <w:p w:rsidR="00CE4BB4" w:rsidRPr="00653612" w:rsidRDefault="00CE4BB4" w:rsidP="001C0825">
            <w:pPr>
              <w:pStyle w:val="Default"/>
              <w:rPr>
                <w:rFonts w:ascii="Times New Roman" w:hAnsi="Times New Roman" w:cs="Times New Roman"/>
                <w:bCs/>
                <w:lang w:val="en-US"/>
              </w:rPr>
            </w:pP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CE4BB4" w:rsidRPr="000F73B8" w:rsidRDefault="00CE4BB4" w:rsidP="001C0825">
            <w:pPr>
              <w:pStyle w:val="Default"/>
              <w:jc w:val="center"/>
              <w:rPr>
                <w:rFonts w:ascii="Times New Roman" w:hAnsi="Times New Roman" w:cs="Times New Roman"/>
                <w:bCs/>
              </w:rPr>
            </w:pPr>
            <w:r w:rsidRPr="000F73B8">
              <w:rPr>
                <w:rFonts w:ascii="Times New Roman" w:hAnsi="Times New Roman" w:cs="Times New Roman"/>
                <w:bCs/>
              </w:rPr>
              <w:t>0</w:t>
            </w:r>
          </w:p>
        </w:tc>
        <w:tc>
          <w:tcPr>
            <w:tcW w:w="2209" w:type="dxa"/>
            <w:gridSpan w:val="2"/>
            <w:tcBorders>
              <w:top w:val="single" w:sz="4" w:space="0" w:color="auto"/>
              <w:left w:val="single" w:sz="4" w:space="0" w:color="auto"/>
              <w:bottom w:val="single" w:sz="4" w:space="0" w:color="auto"/>
              <w:right w:val="single" w:sz="4" w:space="0" w:color="auto"/>
            </w:tcBorders>
            <w:vAlign w:val="center"/>
          </w:tcPr>
          <w:p w:rsidR="00CE4BB4" w:rsidRPr="000F73B8" w:rsidRDefault="00CE4BB4" w:rsidP="001C0825">
            <w:pPr>
              <w:pStyle w:val="Default"/>
              <w:jc w:val="center"/>
              <w:rPr>
                <w:rFonts w:ascii="Times New Roman" w:hAnsi="Times New Roman" w:cs="Times New Roman"/>
                <w:bCs/>
              </w:rPr>
            </w:pPr>
            <w:r w:rsidRPr="000F73B8">
              <w:rPr>
                <w:rFonts w:ascii="Times New Roman" w:hAnsi="Times New Roman" w:cs="Times New Roman"/>
                <w:bCs/>
              </w:rPr>
              <w:t>8</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CE4BB4" w:rsidRPr="000F73B8" w:rsidRDefault="00CE4BB4" w:rsidP="001C0825">
            <w:pPr>
              <w:pStyle w:val="Default"/>
              <w:jc w:val="center"/>
              <w:rPr>
                <w:rFonts w:ascii="Times New Roman" w:hAnsi="Times New Roman" w:cs="Times New Roman"/>
                <w:bCs/>
              </w:rPr>
            </w:pPr>
            <w:r w:rsidRPr="000F73B8">
              <w:rPr>
                <w:rFonts w:ascii="Times New Roman" w:hAnsi="Times New Roman" w:cs="Times New Roman"/>
                <w:bCs/>
              </w:rPr>
              <w:t>10</w:t>
            </w:r>
          </w:p>
        </w:tc>
        <w:tc>
          <w:tcPr>
            <w:tcW w:w="1949" w:type="dxa"/>
            <w:gridSpan w:val="2"/>
            <w:vMerge/>
            <w:tcBorders>
              <w:top w:val="single" w:sz="4" w:space="0" w:color="auto"/>
              <w:left w:val="single" w:sz="4" w:space="0" w:color="auto"/>
              <w:bottom w:val="single" w:sz="4" w:space="0" w:color="auto"/>
              <w:right w:val="single" w:sz="4" w:space="0" w:color="auto"/>
            </w:tcBorders>
          </w:tcPr>
          <w:p w:rsidR="00CE4BB4" w:rsidRPr="000F73B8" w:rsidRDefault="00CE4BB4" w:rsidP="001C0825">
            <w:pPr>
              <w:pStyle w:val="Default"/>
              <w:jc w:val="center"/>
              <w:rPr>
                <w:rFonts w:ascii="Times New Roman" w:hAnsi="Times New Roman" w:cs="Times New Roman"/>
                <w:bCs/>
              </w:rPr>
            </w:pPr>
          </w:p>
        </w:tc>
      </w:tr>
      <w:tr w:rsidR="00653612" w:rsidTr="00653612">
        <w:tc>
          <w:tcPr>
            <w:tcW w:w="1161" w:type="dxa"/>
            <w:vMerge/>
            <w:tcBorders>
              <w:top w:val="single" w:sz="4" w:space="0" w:color="auto"/>
              <w:left w:val="single" w:sz="4" w:space="0" w:color="auto"/>
              <w:bottom w:val="single" w:sz="4" w:space="0" w:color="auto"/>
              <w:right w:val="single" w:sz="4" w:space="0" w:color="auto"/>
            </w:tcBorders>
          </w:tcPr>
          <w:p w:rsidR="00653612" w:rsidRPr="000F73B8" w:rsidRDefault="00653612" w:rsidP="00653612">
            <w:pPr>
              <w:pStyle w:val="Default"/>
              <w:rPr>
                <w:rFonts w:ascii="Times New Roman" w:hAnsi="Times New Roman" w:cs="Times New Roman"/>
                <w:bCs/>
              </w:rPr>
            </w:pPr>
          </w:p>
        </w:tc>
        <w:tc>
          <w:tcPr>
            <w:tcW w:w="1499" w:type="dxa"/>
            <w:tcBorders>
              <w:top w:val="single" w:sz="4" w:space="0" w:color="auto"/>
              <w:left w:val="single" w:sz="4" w:space="0" w:color="auto"/>
              <w:bottom w:val="single" w:sz="4" w:space="0" w:color="auto"/>
              <w:right w:val="single" w:sz="4" w:space="0" w:color="auto"/>
            </w:tcBorders>
          </w:tcPr>
          <w:p w:rsidR="00653612" w:rsidRPr="00653612" w:rsidRDefault="00653612" w:rsidP="00653612">
            <w:pPr>
              <w:pStyle w:val="Default"/>
              <w:jc w:val="center"/>
              <w:rPr>
                <w:rFonts w:ascii="Times New Roman" w:hAnsi="Times New Roman" w:cs="Times New Roman"/>
                <w:bCs/>
                <w:lang w:val="en-US"/>
              </w:rPr>
            </w:pPr>
            <w:r>
              <w:rPr>
                <w:rFonts w:ascii="Times New Roman" w:hAnsi="Times New Roman" w:cs="Times New Roman"/>
                <w:bCs/>
                <w:lang w:val="en-US"/>
              </w:rPr>
              <w:t>duration</w:t>
            </w:r>
          </w:p>
        </w:tc>
        <w:tc>
          <w:tcPr>
            <w:tcW w:w="768" w:type="dxa"/>
            <w:tcBorders>
              <w:top w:val="single" w:sz="4" w:space="0" w:color="auto"/>
              <w:left w:val="single" w:sz="4" w:space="0" w:color="auto"/>
              <w:bottom w:val="single" w:sz="4" w:space="0" w:color="auto"/>
              <w:right w:val="single" w:sz="4" w:space="0" w:color="auto"/>
            </w:tcBorders>
          </w:tcPr>
          <w:p w:rsidR="00653612" w:rsidRPr="00653612" w:rsidRDefault="00653612" w:rsidP="00653612">
            <w:pPr>
              <w:pStyle w:val="Default"/>
              <w:jc w:val="center"/>
              <w:rPr>
                <w:rFonts w:ascii="Times New Roman" w:hAnsi="Times New Roman" w:cs="Times New Roman"/>
                <w:bCs/>
                <w:lang w:val="en-US"/>
              </w:rPr>
            </w:pPr>
            <w:r>
              <w:rPr>
                <w:rFonts w:ascii="Times New Roman" w:hAnsi="Times New Roman" w:cs="Times New Roman"/>
                <w:bCs/>
                <w:lang w:val="en-US"/>
              </w:rPr>
              <w:t>t</w:t>
            </w:r>
          </w:p>
        </w:tc>
        <w:tc>
          <w:tcPr>
            <w:tcW w:w="1406" w:type="dxa"/>
            <w:tcBorders>
              <w:top w:val="single" w:sz="4" w:space="0" w:color="auto"/>
              <w:left w:val="single" w:sz="4" w:space="0" w:color="auto"/>
              <w:bottom w:val="single" w:sz="4" w:space="0" w:color="auto"/>
              <w:right w:val="single" w:sz="4" w:space="0" w:color="auto"/>
            </w:tcBorders>
          </w:tcPr>
          <w:p w:rsidR="00653612" w:rsidRPr="00653612" w:rsidRDefault="00653612" w:rsidP="00653612">
            <w:pPr>
              <w:pStyle w:val="Default"/>
              <w:jc w:val="center"/>
              <w:rPr>
                <w:rFonts w:ascii="Times New Roman" w:hAnsi="Times New Roman" w:cs="Times New Roman"/>
                <w:bCs/>
                <w:lang w:val="en-US"/>
              </w:rPr>
            </w:pPr>
            <w:r>
              <w:rPr>
                <w:rFonts w:ascii="Times New Roman" w:hAnsi="Times New Roman" w:cs="Times New Roman"/>
                <w:bCs/>
                <w:lang w:val="en-US"/>
              </w:rPr>
              <w:t>duration</w:t>
            </w:r>
          </w:p>
        </w:tc>
        <w:tc>
          <w:tcPr>
            <w:tcW w:w="803" w:type="dxa"/>
            <w:tcBorders>
              <w:top w:val="single" w:sz="4" w:space="0" w:color="auto"/>
              <w:left w:val="single" w:sz="4" w:space="0" w:color="auto"/>
              <w:bottom w:val="single" w:sz="4" w:space="0" w:color="auto"/>
              <w:right w:val="single" w:sz="4" w:space="0" w:color="auto"/>
            </w:tcBorders>
          </w:tcPr>
          <w:p w:rsidR="00653612" w:rsidRPr="00653612" w:rsidRDefault="00653612" w:rsidP="00653612">
            <w:pPr>
              <w:pStyle w:val="Default"/>
              <w:jc w:val="center"/>
              <w:rPr>
                <w:rFonts w:ascii="Times New Roman" w:hAnsi="Times New Roman" w:cs="Times New Roman"/>
                <w:bCs/>
                <w:lang w:val="en-US"/>
              </w:rPr>
            </w:pPr>
            <w:r>
              <w:rPr>
                <w:rFonts w:ascii="Times New Roman" w:hAnsi="Times New Roman" w:cs="Times New Roman"/>
                <w:bCs/>
                <w:lang w:val="en-US"/>
              </w:rPr>
              <w:t>t</w:t>
            </w:r>
          </w:p>
        </w:tc>
        <w:tc>
          <w:tcPr>
            <w:tcW w:w="1417" w:type="dxa"/>
            <w:tcBorders>
              <w:top w:val="single" w:sz="4" w:space="0" w:color="auto"/>
              <w:left w:val="single" w:sz="4" w:space="0" w:color="auto"/>
              <w:bottom w:val="single" w:sz="4" w:space="0" w:color="auto"/>
              <w:right w:val="single" w:sz="4" w:space="0" w:color="auto"/>
            </w:tcBorders>
          </w:tcPr>
          <w:p w:rsidR="00653612" w:rsidRPr="00653612" w:rsidRDefault="00653612" w:rsidP="00653612">
            <w:pPr>
              <w:pStyle w:val="Default"/>
              <w:jc w:val="center"/>
              <w:rPr>
                <w:rFonts w:ascii="Times New Roman" w:hAnsi="Times New Roman" w:cs="Times New Roman"/>
                <w:bCs/>
                <w:lang w:val="en-US"/>
              </w:rPr>
            </w:pPr>
            <w:r>
              <w:rPr>
                <w:rFonts w:ascii="Times New Roman" w:hAnsi="Times New Roman" w:cs="Times New Roman"/>
                <w:bCs/>
                <w:lang w:val="en-US"/>
              </w:rPr>
              <w:t>duration</w:t>
            </w:r>
          </w:p>
        </w:tc>
        <w:tc>
          <w:tcPr>
            <w:tcW w:w="851" w:type="dxa"/>
            <w:tcBorders>
              <w:top w:val="single" w:sz="4" w:space="0" w:color="auto"/>
              <w:left w:val="single" w:sz="4" w:space="0" w:color="auto"/>
              <w:bottom w:val="single" w:sz="4" w:space="0" w:color="auto"/>
              <w:right w:val="single" w:sz="4" w:space="0" w:color="auto"/>
            </w:tcBorders>
          </w:tcPr>
          <w:p w:rsidR="00653612" w:rsidRPr="00653612" w:rsidRDefault="00653612" w:rsidP="00653612">
            <w:pPr>
              <w:pStyle w:val="Default"/>
              <w:jc w:val="center"/>
              <w:rPr>
                <w:rFonts w:ascii="Times New Roman" w:hAnsi="Times New Roman" w:cs="Times New Roman"/>
                <w:bCs/>
                <w:lang w:val="en-US"/>
              </w:rPr>
            </w:pPr>
            <w:r>
              <w:rPr>
                <w:rFonts w:ascii="Times New Roman" w:hAnsi="Times New Roman" w:cs="Times New Roman"/>
                <w:bCs/>
                <w:lang w:val="en-US"/>
              </w:rPr>
              <w:t>t</w:t>
            </w:r>
          </w:p>
        </w:tc>
        <w:tc>
          <w:tcPr>
            <w:tcW w:w="1133" w:type="dxa"/>
            <w:tcBorders>
              <w:top w:val="single" w:sz="4" w:space="0" w:color="auto"/>
              <w:left w:val="single" w:sz="4" w:space="0" w:color="auto"/>
              <w:bottom w:val="single" w:sz="4" w:space="0" w:color="auto"/>
              <w:right w:val="single" w:sz="4" w:space="0" w:color="auto"/>
            </w:tcBorders>
          </w:tcPr>
          <w:p w:rsidR="00653612" w:rsidRPr="00653612" w:rsidRDefault="00653612" w:rsidP="00653612">
            <w:pPr>
              <w:pStyle w:val="Default"/>
              <w:jc w:val="center"/>
              <w:rPr>
                <w:rFonts w:ascii="Times New Roman" w:hAnsi="Times New Roman" w:cs="Times New Roman"/>
                <w:bCs/>
                <w:lang w:val="en-US"/>
              </w:rPr>
            </w:pPr>
            <w:r>
              <w:rPr>
                <w:rFonts w:ascii="Times New Roman" w:hAnsi="Times New Roman" w:cs="Times New Roman"/>
                <w:bCs/>
                <w:lang w:val="en-US"/>
              </w:rPr>
              <w:t>begin.</w:t>
            </w:r>
          </w:p>
        </w:tc>
        <w:tc>
          <w:tcPr>
            <w:tcW w:w="816" w:type="dxa"/>
            <w:tcBorders>
              <w:top w:val="single" w:sz="4" w:space="0" w:color="auto"/>
              <w:left w:val="single" w:sz="4" w:space="0" w:color="auto"/>
              <w:bottom w:val="single" w:sz="4" w:space="0" w:color="auto"/>
              <w:right w:val="single" w:sz="4" w:space="0" w:color="auto"/>
            </w:tcBorders>
          </w:tcPr>
          <w:p w:rsidR="00653612" w:rsidRPr="00653612" w:rsidRDefault="00653612" w:rsidP="00653612">
            <w:pPr>
              <w:pStyle w:val="Default"/>
              <w:jc w:val="center"/>
              <w:rPr>
                <w:rFonts w:ascii="Times New Roman" w:hAnsi="Times New Roman" w:cs="Times New Roman"/>
                <w:bCs/>
                <w:lang w:val="en-US"/>
              </w:rPr>
            </w:pPr>
            <w:r>
              <w:rPr>
                <w:rFonts w:ascii="Times New Roman" w:hAnsi="Times New Roman" w:cs="Times New Roman"/>
                <w:bCs/>
                <w:lang w:val="en-US"/>
              </w:rPr>
              <w:t>end.</w:t>
            </w:r>
          </w:p>
        </w:tc>
      </w:tr>
      <w:tr w:rsidR="00CE4BB4" w:rsidTr="00653612">
        <w:tc>
          <w:tcPr>
            <w:tcW w:w="1161" w:type="dxa"/>
            <w:tcBorders>
              <w:top w:val="single" w:sz="4" w:space="0" w:color="auto"/>
              <w:left w:val="single" w:sz="4" w:space="0" w:color="auto"/>
              <w:bottom w:val="single" w:sz="4" w:space="0" w:color="auto"/>
              <w:right w:val="single" w:sz="4" w:space="0" w:color="auto"/>
            </w:tcBorders>
          </w:tcPr>
          <w:p w:rsidR="00CE4BB4" w:rsidRPr="000F73B8" w:rsidRDefault="00CE4BB4" w:rsidP="001C0825">
            <w:pPr>
              <w:pStyle w:val="Default"/>
              <w:rPr>
                <w:rFonts w:ascii="Times New Roman" w:hAnsi="Times New Roman" w:cs="Times New Roman"/>
                <w:bCs/>
              </w:rPr>
            </w:pPr>
            <w:r w:rsidRPr="000F73B8">
              <w:rPr>
                <w:rFonts w:ascii="Times New Roman" w:hAnsi="Times New Roman" w:cs="Times New Roman"/>
                <w:bCs/>
              </w:rPr>
              <w:t>Алматы</w:t>
            </w:r>
          </w:p>
        </w:tc>
        <w:tc>
          <w:tcPr>
            <w:tcW w:w="1499" w:type="dxa"/>
            <w:tcBorders>
              <w:top w:val="single" w:sz="4" w:space="0" w:color="auto"/>
              <w:left w:val="single" w:sz="4" w:space="0" w:color="auto"/>
              <w:bottom w:val="single" w:sz="4" w:space="0" w:color="auto"/>
              <w:right w:val="single" w:sz="4" w:space="0" w:color="auto"/>
            </w:tcBorders>
          </w:tcPr>
          <w:p w:rsidR="00CE4BB4" w:rsidRPr="000F73B8" w:rsidRDefault="00CE4BB4" w:rsidP="001C0825">
            <w:pPr>
              <w:pStyle w:val="Default"/>
              <w:rPr>
                <w:rFonts w:ascii="Times New Roman" w:hAnsi="Times New Roman" w:cs="Times New Roman"/>
                <w:bCs/>
              </w:rPr>
            </w:pPr>
            <w:r w:rsidRPr="000F73B8">
              <w:rPr>
                <w:rFonts w:ascii="Times New Roman" w:hAnsi="Times New Roman" w:cs="Times New Roman"/>
                <w:bCs/>
              </w:rPr>
              <w:t>105</w:t>
            </w:r>
          </w:p>
        </w:tc>
        <w:tc>
          <w:tcPr>
            <w:tcW w:w="768" w:type="dxa"/>
            <w:tcBorders>
              <w:top w:val="single" w:sz="4" w:space="0" w:color="auto"/>
              <w:left w:val="single" w:sz="4" w:space="0" w:color="auto"/>
              <w:bottom w:val="single" w:sz="4" w:space="0" w:color="auto"/>
              <w:right w:val="single" w:sz="4" w:space="0" w:color="auto"/>
            </w:tcBorders>
          </w:tcPr>
          <w:p w:rsidR="00CE4BB4" w:rsidRPr="000F73B8" w:rsidRDefault="00CE4BB4" w:rsidP="001C0825">
            <w:pPr>
              <w:pStyle w:val="Default"/>
              <w:rPr>
                <w:rFonts w:ascii="Times New Roman" w:hAnsi="Times New Roman" w:cs="Times New Roman"/>
                <w:bCs/>
              </w:rPr>
            </w:pPr>
            <w:r w:rsidRPr="000F73B8">
              <w:rPr>
                <w:rFonts w:ascii="Times New Roman" w:hAnsi="Times New Roman" w:cs="Times New Roman"/>
                <w:bCs/>
              </w:rPr>
              <w:t>-2,9</w:t>
            </w:r>
          </w:p>
        </w:tc>
        <w:tc>
          <w:tcPr>
            <w:tcW w:w="1406" w:type="dxa"/>
            <w:tcBorders>
              <w:top w:val="single" w:sz="4" w:space="0" w:color="auto"/>
              <w:left w:val="single" w:sz="4" w:space="0" w:color="auto"/>
              <w:bottom w:val="single" w:sz="4" w:space="0" w:color="auto"/>
              <w:right w:val="single" w:sz="4" w:space="0" w:color="auto"/>
            </w:tcBorders>
          </w:tcPr>
          <w:p w:rsidR="00CE4BB4" w:rsidRPr="000F73B8" w:rsidRDefault="00CE4BB4" w:rsidP="001C0825">
            <w:pPr>
              <w:pStyle w:val="Default"/>
              <w:rPr>
                <w:rFonts w:ascii="Times New Roman" w:hAnsi="Times New Roman" w:cs="Times New Roman"/>
                <w:bCs/>
              </w:rPr>
            </w:pPr>
            <w:r w:rsidRPr="000F73B8">
              <w:rPr>
                <w:rFonts w:ascii="Times New Roman" w:hAnsi="Times New Roman" w:cs="Times New Roman"/>
                <w:bCs/>
              </w:rPr>
              <w:t>164</w:t>
            </w:r>
          </w:p>
        </w:tc>
        <w:tc>
          <w:tcPr>
            <w:tcW w:w="803" w:type="dxa"/>
            <w:tcBorders>
              <w:top w:val="single" w:sz="4" w:space="0" w:color="auto"/>
              <w:left w:val="single" w:sz="4" w:space="0" w:color="auto"/>
              <w:bottom w:val="single" w:sz="4" w:space="0" w:color="auto"/>
              <w:right w:val="single" w:sz="4" w:space="0" w:color="auto"/>
            </w:tcBorders>
          </w:tcPr>
          <w:p w:rsidR="00CE4BB4" w:rsidRPr="000F73B8" w:rsidRDefault="00CE4BB4" w:rsidP="001C0825">
            <w:pPr>
              <w:pStyle w:val="Default"/>
              <w:rPr>
                <w:rFonts w:ascii="Times New Roman" w:hAnsi="Times New Roman" w:cs="Times New Roman"/>
                <w:bCs/>
              </w:rPr>
            </w:pPr>
            <w:r w:rsidRPr="000F73B8">
              <w:rPr>
                <w:rFonts w:ascii="Times New Roman" w:hAnsi="Times New Roman" w:cs="Times New Roman"/>
                <w:bCs/>
              </w:rPr>
              <w:t>0,4</w:t>
            </w:r>
          </w:p>
        </w:tc>
        <w:tc>
          <w:tcPr>
            <w:tcW w:w="1417" w:type="dxa"/>
            <w:tcBorders>
              <w:top w:val="single" w:sz="4" w:space="0" w:color="auto"/>
              <w:left w:val="single" w:sz="4" w:space="0" w:color="auto"/>
              <w:bottom w:val="single" w:sz="4" w:space="0" w:color="auto"/>
              <w:right w:val="single" w:sz="4" w:space="0" w:color="auto"/>
            </w:tcBorders>
          </w:tcPr>
          <w:p w:rsidR="00CE4BB4" w:rsidRPr="000F73B8" w:rsidRDefault="00CE4BB4" w:rsidP="001C0825">
            <w:pPr>
              <w:pStyle w:val="Default"/>
              <w:rPr>
                <w:rFonts w:ascii="Times New Roman" w:hAnsi="Times New Roman" w:cs="Times New Roman"/>
                <w:bCs/>
              </w:rPr>
            </w:pPr>
            <w:r w:rsidRPr="000F73B8">
              <w:rPr>
                <w:rFonts w:ascii="Times New Roman" w:hAnsi="Times New Roman" w:cs="Times New Roman"/>
                <w:bCs/>
              </w:rPr>
              <w:t>179</w:t>
            </w:r>
          </w:p>
        </w:tc>
        <w:tc>
          <w:tcPr>
            <w:tcW w:w="851" w:type="dxa"/>
            <w:tcBorders>
              <w:top w:val="single" w:sz="4" w:space="0" w:color="auto"/>
              <w:left w:val="single" w:sz="4" w:space="0" w:color="auto"/>
              <w:bottom w:val="single" w:sz="4" w:space="0" w:color="auto"/>
              <w:right w:val="single" w:sz="4" w:space="0" w:color="auto"/>
            </w:tcBorders>
          </w:tcPr>
          <w:p w:rsidR="00CE4BB4" w:rsidRPr="000F73B8" w:rsidRDefault="00CE4BB4" w:rsidP="001C0825">
            <w:pPr>
              <w:pStyle w:val="Default"/>
              <w:rPr>
                <w:rFonts w:ascii="Times New Roman" w:hAnsi="Times New Roman" w:cs="Times New Roman"/>
                <w:bCs/>
              </w:rPr>
            </w:pPr>
            <w:r w:rsidRPr="000F73B8">
              <w:rPr>
                <w:rFonts w:ascii="Times New Roman" w:hAnsi="Times New Roman" w:cs="Times New Roman"/>
                <w:bCs/>
              </w:rPr>
              <w:t>0,8</w:t>
            </w:r>
          </w:p>
        </w:tc>
        <w:tc>
          <w:tcPr>
            <w:tcW w:w="1133" w:type="dxa"/>
            <w:tcBorders>
              <w:top w:val="single" w:sz="4" w:space="0" w:color="auto"/>
              <w:left w:val="single" w:sz="4" w:space="0" w:color="auto"/>
              <w:bottom w:val="single" w:sz="4" w:space="0" w:color="auto"/>
              <w:right w:val="single" w:sz="4" w:space="0" w:color="auto"/>
            </w:tcBorders>
          </w:tcPr>
          <w:p w:rsidR="00CE4BB4" w:rsidRPr="000F73B8" w:rsidRDefault="00CE4BB4" w:rsidP="001C0825">
            <w:pPr>
              <w:pStyle w:val="Default"/>
              <w:rPr>
                <w:rFonts w:ascii="Times New Roman" w:hAnsi="Times New Roman" w:cs="Times New Roman"/>
                <w:bCs/>
              </w:rPr>
            </w:pPr>
            <w:r w:rsidRPr="000F73B8">
              <w:rPr>
                <w:rFonts w:ascii="Times New Roman" w:hAnsi="Times New Roman" w:cs="Times New Roman"/>
                <w:bCs/>
              </w:rPr>
              <w:t>22.10</w:t>
            </w:r>
          </w:p>
        </w:tc>
        <w:tc>
          <w:tcPr>
            <w:tcW w:w="816" w:type="dxa"/>
            <w:tcBorders>
              <w:top w:val="single" w:sz="4" w:space="0" w:color="auto"/>
              <w:left w:val="single" w:sz="4" w:space="0" w:color="auto"/>
              <w:bottom w:val="single" w:sz="4" w:space="0" w:color="auto"/>
              <w:right w:val="single" w:sz="4" w:space="0" w:color="auto"/>
            </w:tcBorders>
          </w:tcPr>
          <w:p w:rsidR="00CE4BB4" w:rsidRPr="000F73B8" w:rsidRDefault="00CE4BB4" w:rsidP="001C0825">
            <w:pPr>
              <w:pStyle w:val="Default"/>
              <w:rPr>
                <w:rFonts w:ascii="Times New Roman" w:hAnsi="Times New Roman" w:cs="Times New Roman"/>
                <w:bCs/>
              </w:rPr>
            </w:pPr>
            <w:r w:rsidRPr="000F73B8">
              <w:rPr>
                <w:rFonts w:ascii="Times New Roman" w:hAnsi="Times New Roman" w:cs="Times New Roman"/>
                <w:bCs/>
              </w:rPr>
              <w:t>03.04</w:t>
            </w:r>
          </w:p>
        </w:tc>
      </w:tr>
      <w:tr w:rsidR="00947C6B" w:rsidRPr="00442EB4" w:rsidTr="00653612">
        <w:tc>
          <w:tcPr>
            <w:tcW w:w="9854" w:type="dxa"/>
            <w:gridSpan w:val="9"/>
            <w:tcBorders>
              <w:top w:val="single" w:sz="4" w:space="0" w:color="auto"/>
              <w:left w:val="single" w:sz="4" w:space="0" w:color="auto"/>
              <w:bottom w:val="single" w:sz="4" w:space="0" w:color="auto"/>
              <w:right w:val="single" w:sz="4" w:space="0" w:color="auto"/>
            </w:tcBorders>
          </w:tcPr>
          <w:p w:rsidR="00947C6B" w:rsidRPr="00EF7913" w:rsidRDefault="00EF7913" w:rsidP="00AA0A98">
            <w:pPr>
              <w:pStyle w:val="Default"/>
              <w:ind w:firstLine="567"/>
              <w:rPr>
                <w:rFonts w:ascii="Times New Roman" w:hAnsi="Times New Roman" w:cs="Times New Roman"/>
                <w:bCs/>
                <w:lang w:val="en-US"/>
              </w:rPr>
            </w:pPr>
            <w:r w:rsidRPr="00EF7913">
              <w:rPr>
                <w:rFonts w:ascii="Times New Roman" w:hAnsi="Times New Roman" w:cs="Times New Roman"/>
                <w:lang w:val="en-US"/>
              </w:rPr>
              <w:t>Note - compiled by the authors based on [51]</w:t>
            </w:r>
          </w:p>
        </w:tc>
      </w:tr>
    </w:tbl>
    <w:p w:rsidR="000F73B8" w:rsidRPr="00EF7913" w:rsidRDefault="000F73B8" w:rsidP="00EF1057">
      <w:pPr>
        <w:spacing w:after="0" w:line="240" w:lineRule="auto"/>
        <w:ind w:firstLine="709"/>
        <w:jc w:val="both"/>
        <w:rPr>
          <w:rFonts w:ascii="Times New Roman" w:hAnsi="Times New Roman" w:cs="Times New Roman"/>
          <w:bCs/>
          <w:color w:val="000000"/>
          <w:sz w:val="28"/>
          <w:szCs w:val="28"/>
          <w:lang w:val="en-US"/>
        </w:rPr>
      </w:pPr>
    </w:p>
    <w:p w:rsidR="00436C9E" w:rsidRPr="00370838" w:rsidRDefault="00436C9E" w:rsidP="00436C9E">
      <w:pPr>
        <w:spacing w:after="0" w:line="240" w:lineRule="auto"/>
        <w:ind w:firstLine="567"/>
        <w:jc w:val="both"/>
        <w:rPr>
          <w:rFonts w:ascii="Times New Roman" w:hAnsi="Times New Roman" w:cs="Times New Roman"/>
          <w:color w:val="000000"/>
          <w:sz w:val="28"/>
          <w:szCs w:val="24"/>
          <w:lang w:val="en-US"/>
        </w:rPr>
      </w:pPr>
      <w:r w:rsidRPr="00370838">
        <w:rPr>
          <w:rFonts w:ascii="Times New Roman" w:hAnsi="Times New Roman" w:cs="Times New Roman"/>
          <w:bCs/>
          <w:sz w:val="28"/>
          <w:szCs w:val="28"/>
          <w:lang w:val="en-US"/>
        </w:rPr>
        <w:t xml:space="preserve">Figure 18 shows a </w:t>
      </w:r>
      <w:r>
        <w:rPr>
          <w:rFonts w:ascii="Times New Roman" w:hAnsi="Times New Roman" w:cs="Times New Roman"/>
          <w:bCs/>
          <w:sz w:val="28"/>
          <w:szCs w:val="28"/>
          <w:lang w:val="en-US"/>
        </w:rPr>
        <w:t>dependency diagram</w:t>
      </w:r>
      <w:r w:rsidRPr="00370838">
        <w:rPr>
          <w:rFonts w:ascii="Times New Roman" w:hAnsi="Times New Roman" w:cs="Times New Roman"/>
          <w:bCs/>
          <w:sz w:val="28"/>
          <w:szCs w:val="28"/>
          <w:lang w:val="en-US"/>
        </w:rPr>
        <w:t xml:space="preserve"> of the standard heat consumpti</w:t>
      </w:r>
      <w:r>
        <w:rPr>
          <w:rFonts w:ascii="Times New Roman" w:hAnsi="Times New Roman" w:cs="Times New Roman"/>
          <w:bCs/>
          <w:sz w:val="28"/>
          <w:szCs w:val="28"/>
          <w:lang w:val="en-US"/>
        </w:rPr>
        <w:t>on in relation to</w:t>
      </w:r>
      <w:r w:rsidRPr="00370838">
        <w:rPr>
          <w:rFonts w:ascii="Times New Roman" w:hAnsi="Times New Roman" w:cs="Times New Roman"/>
          <w:bCs/>
          <w:sz w:val="28"/>
          <w:szCs w:val="28"/>
          <w:lang w:val="en-US"/>
        </w:rPr>
        <w:t xml:space="preserve"> the outside air temper</w:t>
      </w:r>
      <w:r>
        <w:rPr>
          <w:rFonts w:ascii="Times New Roman" w:hAnsi="Times New Roman" w:cs="Times New Roman"/>
          <w:bCs/>
          <w:sz w:val="28"/>
          <w:szCs w:val="28"/>
          <w:lang w:val="en-US"/>
        </w:rPr>
        <w:t>ature, built according to code of practice of</w:t>
      </w:r>
      <w:r w:rsidRPr="00370838">
        <w:rPr>
          <w:rFonts w:ascii="Times New Roman" w:hAnsi="Times New Roman" w:cs="Times New Roman"/>
          <w:bCs/>
          <w:sz w:val="28"/>
          <w:szCs w:val="28"/>
          <w:lang w:val="en-US"/>
        </w:rPr>
        <w:t xml:space="preserve"> RK 2.04-01-2017 Construction climatology.</w:t>
      </w:r>
    </w:p>
    <w:p w:rsidR="00EF1057" w:rsidRDefault="00EF1057" w:rsidP="00EF1057">
      <w:pPr>
        <w:spacing w:after="0" w:line="240" w:lineRule="auto"/>
        <w:jc w:val="center"/>
        <w:rPr>
          <w:rFonts w:ascii="Times New Roman" w:hAnsi="Times New Roman" w:cs="Times New Roman"/>
          <w:bCs/>
          <w:sz w:val="28"/>
          <w:szCs w:val="28"/>
        </w:rPr>
      </w:pPr>
      <w:r>
        <w:rPr>
          <w:noProof/>
          <w:lang w:eastAsia="ru-RU"/>
        </w:rPr>
        <w:lastRenderedPageBreak/>
        <w:drawing>
          <wp:inline distT="0" distB="0" distL="0" distR="0">
            <wp:extent cx="5961413" cy="2018806"/>
            <wp:effectExtent l="0" t="0" r="1270" b="63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53612" w:rsidRPr="00653612" w:rsidRDefault="00653612" w:rsidP="00653612">
      <w:pPr>
        <w:spacing w:after="0" w:line="240" w:lineRule="auto"/>
        <w:jc w:val="center"/>
        <w:rPr>
          <w:rFonts w:ascii="Times New Roman" w:hAnsi="Times New Roman" w:cs="Times New Roman"/>
          <w:bCs/>
          <w:sz w:val="28"/>
          <w:szCs w:val="28"/>
          <w:lang w:val="en-US"/>
        </w:rPr>
      </w:pPr>
      <w:r w:rsidRPr="00653612">
        <w:rPr>
          <w:rFonts w:ascii="Times New Roman" w:hAnsi="Times New Roman" w:cs="Times New Roman"/>
          <w:bCs/>
          <w:sz w:val="28"/>
          <w:szCs w:val="28"/>
          <w:lang w:val="en-US"/>
        </w:rPr>
        <w:t>Figure 18 - Heat consumption of a building when the outside temperature changes according to S</w:t>
      </w:r>
      <w:r>
        <w:rPr>
          <w:rFonts w:ascii="Times New Roman" w:hAnsi="Times New Roman" w:cs="Times New Roman"/>
          <w:bCs/>
          <w:sz w:val="28"/>
          <w:szCs w:val="28"/>
          <w:lang w:val="en-US"/>
        </w:rPr>
        <w:t>R</w:t>
      </w:r>
      <w:r w:rsidRPr="00653612">
        <w:rPr>
          <w:rFonts w:ascii="Times New Roman" w:hAnsi="Times New Roman" w:cs="Times New Roman"/>
          <w:bCs/>
          <w:sz w:val="28"/>
          <w:szCs w:val="28"/>
          <w:lang w:val="en-US"/>
        </w:rPr>
        <w:t xml:space="preserve"> RK 2.04-01-2017 Construction climatology</w:t>
      </w:r>
    </w:p>
    <w:p w:rsidR="00947C6B" w:rsidRPr="00653612" w:rsidRDefault="00653612" w:rsidP="00653612">
      <w:pPr>
        <w:spacing w:after="0" w:line="240" w:lineRule="auto"/>
        <w:ind w:firstLine="567"/>
        <w:jc w:val="both"/>
        <w:rPr>
          <w:rFonts w:ascii="Times New Roman" w:hAnsi="Times New Roman" w:cs="Times New Roman"/>
          <w:bCs/>
          <w:sz w:val="28"/>
          <w:szCs w:val="28"/>
          <w:lang w:val="en-US"/>
        </w:rPr>
      </w:pPr>
      <w:r w:rsidRPr="00653612">
        <w:rPr>
          <w:rFonts w:ascii="Times New Roman" w:hAnsi="Times New Roman" w:cs="Times New Roman"/>
          <w:bCs/>
          <w:sz w:val="28"/>
          <w:szCs w:val="28"/>
          <w:lang w:val="en-US"/>
        </w:rPr>
        <w:t>Note - compiled by the authors based on [51]</w:t>
      </w:r>
    </w:p>
    <w:p w:rsidR="00653612" w:rsidRPr="00905BD7" w:rsidRDefault="00653612" w:rsidP="004C496E">
      <w:pPr>
        <w:spacing w:after="0" w:line="240" w:lineRule="auto"/>
        <w:ind w:firstLine="709"/>
        <w:jc w:val="both"/>
        <w:rPr>
          <w:rFonts w:ascii="Times New Roman" w:hAnsi="Times New Roman" w:cs="Times New Roman"/>
          <w:bCs/>
          <w:sz w:val="28"/>
          <w:szCs w:val="28"/>
          <w:lang w:val="en-US"/>
        </w:rPr>
      </w:pPr>
    </w:p>
    <w:p w:rsidR="00436C9E" w:rsidRPr="00436C9E" w:rsidRDefault="00436C9E" w:rsidP="00436C9E">
      <w:pPr>
        <w:spacing w:after="0" w:line="240" w:lineRule="auto"/>
        <w:ind w:firstLine="567"/>
        <w:jc w:val="both"/>
        <w:rPr>
          <w:rFonts w:ascii="Times New Roman" w:hAnsi="Times New Roman" w:cs="Times New Roman"/>
          <w:bCs/>
          <w:color w:val="000000"/>
          <w:sz w:val="28"/>
          <w:szCs w:val="28"/>
          <w:lang w:val="en-US"/>
        </w:rPr>
      </w:pPr>
      <w:r w:rsidRPr="00436C9E">
        <w:rPr>
          <w:rFonts w:ascii="Times New Roman" w:hAnsi="Times New Roman" w:cs="Times New Roman"/>
          <w:bCs/>
          <w:sz w:val="28"/>
          <w:szCs w:val="28"/>
          <w:lang w:val="en-US"/>
        </w:rPr>
        <w:t xml:space="preserve">To carry out estimated calculations, it is necessary to obtain daily changes in the outdoor air temperature in Almaty by months of the heating periods 2016-19 (according to the data on the website </w:t>
      </w:r>
      <w:hyperlink r:id="rId57" w:history="1">
        <w:r w:rsidRPr="00436C9E">
          <w:rPr>
            <w:rStyle w:val="af"/>
            <w:rFonts w:ascii="Times New Roman" w:hAnsi="Times New Roman" w:cs="Times New Roman"/>
            <w:bCs/>
            <w:sz w:val="28"/>
            <w:szCs w:val="28"/>
            <w:lang w:val="en-US"/>
          </w:rPr>
          <w:t>http://meteo9.ru/</w:t>
        </w:r>
      </w:hyperlink>
      <w:r w:rsidRPr="00436C9E">
        <w:rPr>
          <w:rFonts w:ascii="Times New Roman" w:hAnsi="Times New Roman" w:cs="Times New Roman"/>
          <w:bCs/>
          <w:sz w:val="28"/>
          <w:szCs w:val="28"/>
          <w:lang w:val="en-US"/>
        </w:rPr>
        <w:t xml:space="preserve">). </w:t>
      </w:r>
      <w:r w:rsidRPr="00436C9E">
        <w:rPr>
          <w:rFonts w:ascii="Times New Roman" w:hAnsi="Times New Roman" w:cs="Times New Roman"/>
          <w:bCs/>
          <w:color w:val="000000"/>
          <w:sz w:val="28"/>
          <w:szCs w:val="28"/>
          <w:lang w:val="en-US"/>
        </w:rPr>
        <w:t>From the comparison of the curves of changes in meteorological parameters, it is clear that for the calculation and regulation of the heat consumption of a building, it is necessary to install an automated heating point.</w:t>
      </w:r>
    </w:p>
    <w:p w:rsidR="00436C9E" w:rsidRPr="00436C9E" w:rsidRDefault="00436C9E" w:rsidP="00436C9E">
      <w:pPr>
        <w:autoSpaceDE w:val="0"/>
        <w:autoSpaceDN w:val="0"/>
        <w:adjustRightInd w:val="0"/>
        <w:spacing w:after="0" w:line="240" w:lineRule="auto"/>
        <w:ind w:firstLine="567"/>
        <w:jc w:val="both"/>
        <w:rPr>
          <w:rFonts w:ascii="Times New Roman" w:hAnsi="Times New Roman" w:cs="Times New Roman"/>
          <w:sz w:val="28"/>
          <w:szCs w:val="28"/>
          <w:lang w:val="en-US"/>
        </w:rPr>
      </w:pPr>
      <w:r w:rsidRPr="00436C9E">
        <w:rPr>
          <w:rFonts w:ascii="Times New Roman" w:hAnsi="Times New Roman" w:cs="Times New Roman"/>
          <w:sz w:val="28"/>
          <w:szCs w:val="28"/>
          <w:lang w:val="en-US"/>
        </w:rPr>
        <w:t>Table 11 shows the results of calculating standard and actual heat consumption of the building by months of the heating period, depending on the average external temperature of the heating period.</w:t>
      </w:r>
    </w:p>
    <w:p w:rsidR="001C0825" w:rsidRPr="00436C9E" w:rsidRDefault="001C0825" w:rsidP="001C0825">
      <w:pPr>
        <w:autoSpaceDE w:val="0"/>
        <w:autoSpaceDN w:val="0"/>
        <w:adjustRightInd w:val="0"/>
        <w:spacing w:after="0" w:line="240" w:lineRule="auto"/>
        <w:jc w:val="both"/>
        <w:rPr>
          <w:rFonts w:ascii="Times New Roman" w:eastAsia="Times New Roman" w:hAnsi="Times New Roman" w:cs="Times New Roman"/>
          <w:color w:val="000000"/>
          <w:sz w:val="28"/>
          <w:szCs w:val="28"/>
          <w:lang w:val="en-US" w:eastAsia="ru-RU"/>
        </w:rPr>
      </w:pPr>
    </w:p>
    <w:p w:rsidR="00CC0D99" w:rsidRPr="00CC0D99" w:rsidRDefault="00CC0D99" w:rsidP="001C0825">
      <w:pPr>
        <w:autoSpaceDE w:val="0"/>
        <w:autoSpaceDN w:val="0"/>
        <w:adjustRightInd w:val="0"/>
        <w:spacing w:after="0" w:line="240" w:lineRule="auto"/>
        <w:jc w:val="both"/>
        <w:rPr>
          <w:rFonts w:ascii="Times New Roman" w:hAnsi="Times New Roman" w:cs="Times New Roman"/>
          <w:bCs/>
          <w:color w:val="000000"/>
          <w:sz w:val="28"/>
          <w:szCs w:val="28"/>
          <w:lang w:val="en-US"/>
        </w:rPr>
      </w:pPr>
      <w:r w:rsidRPr="00CC0D99">
        <w:rPr>
          <w:rFonts w:ascii="Times New Roman" w:hAnsi="Times New Roman" w:cs="Times New Roman"/>
          <w:bCs/>
          <w:color w:val="000000"/>
          <w:sz w:val="28"/>
          <w:szCs w:val="28"/>
          <w:lang w:val="en-US"/>
        </w:rPr>
        <w:t xml:space="preserve">Table 11 - </w:t>
      </w:r>
      <w:r>
        <w:rPr>
          <w:rFonts w:ascii="Times New Roman" w:hAnsi="Times New Roman" w:cs="Times New Roman"/>
          <w:bCs/>
          <w:color w:val="000000"/>
          <w:sz w:val="28"/>
          <w:szCs w:val="28"/>
          <w:lang w:val="en-US"/>
        </w:rPr>
        <w:t>S</w:t>
      </w:r>
      <w:r w:rsidRPr="00CC0D99">
        <w:rPr>
          <w:rFonts w:ascii="Times New Roman" w:hAnsi="Times New Roman" w:cs="Times New Roman"/>
          <w:bCs/>
          <w:color w:val="000000"/>
          <w:sz w:val="28"/>
          <w:szCs w:val="28"/>
          <w:lang w:val="en-US"/>
        </w:rPr>
        <w:t xml:space="preserve">tandard and actual </w:t>
      </w:r>
      <w:r>
        <w:rPr>
          <w:rFonts w:ascii="Times New Roman" w:hAnsi="Times New Roman" w:cs="Times New Roman"/>
          <w:bCs/>
          <w:color w:val="000000"/>
          <w:sz w:val="28"/>
          <w:szCs w:val="28"/>
          <w:lang w:val="en-US"/>
        </w:rPr>
        <w:t>h</w:t>
      </w:r>
      <w:r w:rsidRPr="00CC0D99">
        <w:rPr>
          <w:rFonts w:ascii="Times New Roman" w:hAnsi="Times New Roman" w:cs="Times New Roman"/>
          <w:bCs/>
          <w:color w:val="000000"/>
          <w:sz w:val="28"/>
          <w:szCs w:val="28"/>
          <w:lang w:val="en-US"/>
        </w:rPr>
        <w:t>eat consumption for heating the building by months of the heating period</w:t>
      </w:r>
    </w:p>
    <w:tbl>
      <w:tblPr>
        <w:tblW w:w="0" w:type="auto"/>
        <w:tblLook w:val="04A0"/>
      </w:tblPr>
      <w:tblGrid>
        <w:gridCol w:w="889"/>
        <w:gridCol w:w="1266"/>
        <w:gridCol w:w="1084"/>
        <w:gridCol w:w="1266"/>
        <w:gridCol w:w="937"/>
        <w:gridCol w:w="1266"/>
        <w:gridCol w:w="937"/>
        <w:gridCol w:w="1266"/>
        <w:gridCol w:w="937"/>
      </w:tblGrid>
      <w:tr w:rsidR="00773863" w:rsidRPr="00C96971" w:rsidTr="000F73B8">
        <w:trPr>
          <w:trHeight w:val="1745"/>
        </w:trPr>
        <w:tc>
          <w:tcPr>
            <w:tcW w:w="0" w:type="auto"/>
            <w:tcBorders>
              <w:top w:val="single" w:sz="4" w:space="0" w:color="auto"/>
              <w:left w:val="single" w:sz="4" w:space="0" w:color="auto"/>
              <w:bottom w:val="single" w:sz="4" w:space="0" w:color="auto"/>
              <w:right w:val="single" w:sz="4" w:space="0" w:color="auto"/>
            </w:tcBorders>
            <w:hideMark/>
          </w:tcPr>
          <w:p w:rsidR="00EF1057" w:rsidRPr="00773863" w:rsidRDefault="00CC0D99" w:rsidP="000F73B8">
            <w:pPr>
              <w:spacing w:after="0" w:line="240" w:lineRule="auto"/>
              <w:jc w:val="center"/>
              <w:rPr>
                <w:rFonts w:ascii="Times New Roman" w:eastAsia="Times New Roman" w:hAnsi="Times New Roman" w:cs="Times New Roman"/>
                <w:color w:val="000000"/>
                <w:sz w:val="24"/>
                <w:szCs w:val="24"/>
                <w:lang w:val="en-US" w:eastAsia="ru-RU"/>
              </w:rPr>
            </w:pPr>
            <w:r w:rsidRPr="00773863">
              <w:rPr>
                <w:rFonts w:ascii="Times New Roman" w:eastAsia="Times New Roman" w:hAnsi="Times New Roman" w:cs="Times New Roman"/>
                <w:color w:val="000000"/>
                <w:sz w:val="24"/>
                <w:szCs w:val="24"/>
                <w:lang w:val="en-US" w:eastAsia="ru-RU"/>
              </w:rPr>
              <w:t>Months</w:t>
            </w:r>
          </w:p>
        </w:tc>
        <w:tc>
          <w:tcPr>
            <w:tcW w:w="0" w:type="auto"/>
            <w:tcBorders>
              <w:top w:val="single" w:sz="4" w:space="0" w:color="auto"/>
              <w:left w:val="single" w:sz="4" w:space="0" w:color="auto"/>
              <w:bottom w:val="single" w:sz="4" w:space="0" w:color="auto"/>
              <w:right w:val="single" w:sz="4" w:space="0" w:color="auto"/>
            </w:tcBorders>
            <w:hideMark/>
          </w:tcPr>
          <w:p w:rsidR="00EF1057" w:rsidRPr="00773863" w:rsidRDefault="00CC0D99" w:rsidP="000F73B8">
            <w:pPr>
              <w:spacing w:after="0" w:line="240" w:lineRule="auto"/>
              <w:jc w:val="center"/>
              <w:rPr>
                <w:rFonts w:ascii="Times New Roman" w:eastAsia="Times New Roman" w:hAnsi="Times New Roman" w:cs="Times New Roman"/>
                <w:color w:val="000000"/>
                <w:sz w:val="24"/>
                <w:szCs w:val="24"/>
                <w:lang w:val="en-US" w:eastAsia="ru-RU"/>
              </w:rPr>
            </w:pPr>
            <w:r w:rsidRPr="00342FDE">
              <w:rPr>
                <w:rStyle w:val="tlid-translation"/>
                <w:rFonts w:ascii="Times New Roman" w:hAnsi="Times New Roman" w:cs="Times New Roman"/>
                <w:sz w:val="24"/>
                <w:szCs w:val="24"/>
                <w:lang w:val="en-US"/>
              </w:rPr>
              <w:t>Average outdoor air temperature by SR</w:t>
            </w:r>
          </w:p>
        </w:tc>
        <w:tc>
          <w:tcPr>
            <w:tcW w:w="0" w:type="auto"/>
            <w:tcBorders>
              <w:top w:val="single" w:sz="4" w:space="0" w:color="auto"/>
              <w:left w:val="single" w:sz="4" w:space="0" w:color="auto"/>
              <w:bottom w:val="single" w:sz="4" w:space="0" w:color="auto"/>
              <w:right w:val="single" w:sz="4" w:space="0" w:color="auto"/>
            </w:tcBorders>
            <w:hideMark/>
          </w:tcPr>
          <w:p w:rsidR="00EF1057" w:rsidRPr="00773863" w:rsidRDefault="00EF1057" w:rsidP="000F73B8">
            <w:pPr>
              <w:spacing w:after="0" w:line="240" w:lineRule="auto"/>
              <w:jc w:val="center"/>
              <w:rPr>
                <w:rFonts w:ascii="Times New Roman" w:eastAsia="Times New Roman" w:hAnsi="Times New Roman" w:cs="Times New Roman"/>
                <w:color w:val="000000"/>
                <w:sz w:val="24"/>
                <w:szCs w:val="24"/>
                <w:lang w:val="en-US" w:eastAsia="ru-RU"/>
              </w:rPr>
            </w:pPr>
            <w:r w:rsidRPr="00773863">
              <w:rPr>
                <w:rFonts w:ascii="Times New Roman" w:eastAsia="Times New Roman" w:hAnsi="Times New Roman" w:cs="Times New Roman"/>
                <w:color w:val="000000"/>
                <w:sz w:val="24"/>
                <w:szCs w:val="24"/>
                <w:lang w:val="en-US" w:eastAsia="ru-RU"/>
              </w:rPr>
              <w:t xml:space="preserve">Q </w:t>
            </w:r>
            <w:r w:rsidRPr="00773863">
              <w:rPr>
                <w:rFonts w:ascii="Times New Roman" w:eastAsia="Times New Roman" w:hAnsi="Times New Roman" w:cs="Times New Roman"/>
                <w:color w:val="000000"/>
                <w:sz w:val="24"/>
                <w:szCs w:val="24"/>
                <w:lang w:eastAsia="ru-RU"/>
              </w:rPr>
              <w:t>от</w:t>
            </w:r>
            <w:r w:rsidRPr="00773863">
              <w:rPr>
                <w:rFonts w:ascii="Times New Roman" w:eastAsia="Times New Roman" w:hAnsi="Times New Roman" w:cs="Times New Roman"/>
                <w:color w:val="000000"/>
                <w:sz w:val="24"/>
                <w:szCs w:val="24"/>
                <w:lang w:val="en-US" w:eastAsia="ru-RU"/>
              </w:rPr>
              <w:t xml:space="preserve">, </w:t>
            </w:r>
            <w:r w:rsidR="00CC0D99" w:rsidRPr="00342FDE">
              <w:rPr>
                <w:rStyle w:val="tlid-translation"/>
                <w:rFonts w:ascii="Times New Roman" w:hAnsi="Times New Roman" w:cs="Times New Roman"/>
                <w:sz w:val="24"/>
                <w:szCs w:val="24"/>
                <w:lang w:val="en-US"/>
              </w:rPr>
              <w:t>Gcal according to SNiP class en. ef</w:t>
            </w:r>
            <w:r w:rsidR="00CC0D99" w:rsidRPr="00773863">
              <w:rPr>
                <w:rFonts w:ascii="Times New Roman" w:eastAsia="Times New Roman" w:hAnsi="Times New Roman" w:cs="Times New Roman"/>
                <w:color w:val="000000"/>
                <w:sz w:val="24"/>
                <w:szCs w:val="24"/>
                <w:lang w:val="en-US" w:eastAsia="ru-RU"/>
              </w:rPr>
              <w:t xml:space="preserve"> </w:t>
            </w:r>
            <w:r w:rsidRPr="00773863">
              <w:rPr>
                <w:rFonts w:ascii="Times New Roman" w:eastAsia="Times New Roman" w:hAnsi="Times New Roman" w:cs="Times New Roman"/>
                <w:color w:val="000000"/>
                <w:sz w:val="24"/>
                <w:szCs w:val="24"/>
                <w:lang w:val="en-US" w:eastAsia="ru-RU"/>
              </w:rPr>
              <w:t>D</w:t>
            </w:r>
          </w:p>
        </w:tc>
        <w:tc>
          <w:tcPr>
            <w:tcW w:w="0" w:type="auto"/>
            <w:tcBorders>
              <w:top w:val="single" w:sz="4" w:space="0" w:color="auto"/>
              <w:left w:val="single" w:sz="4" w:space="0" w:color="auto"/>
              <w:bottom w:val="single" w:sz="4" w:space="0" w:color="auto"/>
              <w:right w:val="single" w:sz="4" w:space="0" w:color="auto"/>
            </w:tcBorders>
            <w:hideMark/>
          </w:tcPr>
          <w:p w:rsidR="00EF1057" w:rsidRPr="00773863" w:rsidRDefault="00773863" w:rsidP="000F73B8">
            <w:pPr>
              <w:spacing w:after="0" w:line="240" w:lineRule="auto"/>
              <w:jc w:val="center"/>
              <w:rPr>
                <w:rFonts w:ascii="Times New Roman" w:eastAsia="Times New Roman" w:hAnsi="Times New Roman" w:cs="Times New Roman"/>
                <w:color w:val="000000"/>
                <w:sz w:val="24"/>
                <w:szCs w:val="24"/>
                <w:lang w:val="en-US" w:eastAsia="ru-RU"/>
              </w:rPr>
            </w:pPr>
            <w:r w:rsidRPr="00342FDE">
              <w:rPr>
                <w:rStyle w:val="tlid-translation"/>
                <w:rFonts w:ascii="Times New Roman" w:hAnsi="Times New Roman" w:cs="Times New Roman"/>
                <w:sz w:val="24"/>
                <w:szCs w:val="24"/>
                <w:lang w:val="en-US"/>
              </w:rPr>
              <w:t>Average temperature of the outside air during the heating period</w:t>
            </w:r>
            <w:r w:rsidRPr="00773863">
              <w:rPr>
                <w:rFonts w:ascii="Times New Roman" w:eastAsia="Times New Roman" w:hAnsi="Times New Roman" w:cs="Times New Roman"/>
                <w:color w:val="000000"/>
                <w:sz w:val="24"/>
                <w:szCs w:val="24"/>
                <w:lang w:val="en-US" w:eastAsia="ru-RU"/>
              </w:rPr>
              <w:t xml:space="preserve"> </w:t>
            </w:r>
            <w:r w:rsidR="00EF1057" w:rsidRPr="00773863">
              <w:rPr>
                <w:rFonts w:ascii="Times New Roman" w:eastAsia="Times New Roman" w:hAnsi="Times New Roman" w:cs="Times New Roman"/>
                <w:color w:val="000000"/>
                <w:sz w:val="24"/>
                <w:szCs w:val="24"/>
                <w:lang w:val="en-US" w:eastAsia="ru-RU"/>
              </w:rPr>
              <w:t xml:space="preserve">2016/17  </w:t>
            </w:r>
            <w:r w:rsidR="00CC0D99" w:rsidRPr="00773863">
              <w:rPr>
                <w:rFonts w:ascii="Times New Roman" w:eastAsia="Times New Roman" w:hAnsi="Times New Roman" w:cs="Times New Roman"/>
                <w:color w:val="000000"/>
                <w:sz w:val="24"/>
                <w:szCs w:val="24"/>
                <w:lang w:val="en-US" w:eastAsia="ru-RU"/>
              </w:rPr>
              <w:t>act</w:t>
            </w:r>
          </w:p>
          <w:p w:rsidR="00EF1057" w:rsidRPr="00773863" w:rsidRDefault="00EF1057" w:rsidP="000F73B8">
            <w:pPr>
              <w:autoSpaceDE w:val="0"/>
              <w:autoSpaceDN w:val="0"/>
              <w:adjustRightInd w:val="0"/>
              <w:spacing w:after="0" w:line="240" w:lineRule="auto"/>
              <w:ind w:firstLine="19"/>
              <w:jc w:val="center"/>
              <w:rPr>
                <w:rFonts w:ascii="Times New Roman" w:eastAsia="Times New Roman" w:hAnsi="Times New Roman" w:cs="Times New Roman"/>
                <w:color w:val="000000"/>
                <w:sz w:val="24"/>
                <w:szCs w:val="24"/>
                <w:lang w:eastAsia="ru-RU"/>
              </w:rPr>
            </w:pPr>
            <w:r w:rsidRPr="00773863">
              <w:rPr>
                <w:rFonts w:ascii="Times New Roman" w:hAnsi="Times New Roman" w:cs="Times New Roman"/>
                <w:sz w:val="24"/>
                <w:szCs w:val="24"/>
                <w:lang w:val="en-US"/>
              </w:rPr>
              <w:t>Met</w:t>
            </w:r>
            <w:r w:rsidRPr="00773863">
              <w:rPr>
                <w:rFonts w:ascii="Times New Roman" w:hAnsi="Times New Roman" w:cs="Times New Roman"/>
                <w:sz w:val="24"/>
                <w:szCs w:val="24"/>
              </w:rPr>
              <w:t>е</w:t>
            </w:r>
            <w:r w:rsidRPr="00773863">
              <w:rPr>
                <w:rFonts w:ascii="Times New Roman" w:hAnsi="Times New Roman" w:cs="Times New Roman"/>
                <w:sz w:val="24"/>
                <w:szCs w:val="24"/>
                <w:lang w:val="en-US"/>
              </w:rPr>
              <w:t>oGuru</w:t>
            </w:r>
          </w:p>
        </w:tc>
        <w:tc>
          <w:tcPr>
            <w:tcW w:w="0" w:type="auto"/>
            <w:tcBorders>
              <w:top w:val="single" w:sz="4" w:space="0" w:color="auto"/>
              <w:left w:val="single" w:sz="4" w:space="0" w:color="auto"/>
              <w:bottom w:val="single" w:sz="4" w:space="0" w:color="auto"/>
              <w:right w:val="single" w:sz="4" w:space="0" w:color="auto"/>
            </w:tcBorders>
            <w:hideMark/>
          </w:tcPr>
          <w:p w:rsidR="00EF1057" w:rsidRPr="00773863"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773863">
              <w:rPr>
                <w:rFonts w:ascii="Times New Roman" w:eastAsia="Times New Roman" w:hAnsi="Times New Roman" w:cs="Times New Roman"/>
                <w:color w:val="000000"/>
                <w:sz w:val="24"/>
                <w:szCs w:val="24"/>
                <w:lang w:eastAsia="ru-RU"/>
              </w:rPr>
              <w:t xml:space="preserve">Q от </w:t>
            </w:r>
            <w:r w:rsidR="00773863" w:rsidRPr="00773863">
              <w:rPr>
                <w:rFonts w:ascii="Times New Roman" w:eastAsia="Times New Roman" w:hAnsi="Times New Roman" w:cs="Times New Roman"/>
                <w:color w:val="000000"/>
                <w:sz w:val="24"/>
                <w:szCs w:val="24"/>
                <w:lang w:val="en-US" w:eastAsia="ru-RU"/>
              </w:rPr>
              <w:t>act</w:t>
            </w:r>
            <w:r w:rsidRPr="00773863">
              <w:rPr>
                <w:rFonts w:ascii="Times New Roman" w:eastAsia="Times New Roman" w:hAnsi="Times New Roman" w:cs="Times New Roman"/>
                <w:color w:val="000000"/>
                <w:sz w:val="24"/>
                <w:szCs w:val="24"/>
                <w:lang w:eastAsia="ru-RU"/>
              </w:rPr>
              <w:t xml:space="preserve">, </w:t>
            </w:r>
            <w:r w:rsidR="00773863" w:rsidRPr="00773863">
              <w:rPr>
                <w:rFonts w:ascii="Times New Roman" w:eastAsia="Times New Roman" w:hAnsi="Times New Roman" w:cs="Times New Roman"/>
                <w:color w:val="000000"/>
                <w:sz w:val="24"/>
                <w:szCs w:val="24"/>
                <w:lang w:val="en-US" w:eastAsia="ru-RU"/>
              </w:rPr>
              <w:t>Gcal</w:t>
            </w:r>
            <w:r w:rsidRPr="00773863">
              <w:rPr>
                <w:rFonts w:ascii="Times New Roman" w:eastAsia="Times New Roman" w:hAnsi="Times New Roman" w:cs="Times New Roman"/>
                <w:color w:val="000000"/>
                <w:sz w:val="24"/>
                <w:szCs w:val="24"/>
                <w:lang w:eastAsia="ru-RU"/>
              </w:rPr>
              <w:t xml:space="preserve"> , 2016/17</w:t>
            </w:r>
          </w:p>
        </w:tc>
        <w:tc>
          <w:tcPr>
            <w:tcW w:w="0" w:type="auto"/>
            <w:tcBorders>
              <w:top w:val="single" w:sz="4" w:space="0" w:color="auto"/>
              <w:left w:val="single" w:sz="4" w:space="0" w:color="auto"/>
              <w:bottom w:val="single" w:sz="4" w:space="0" w:color="auto"/>
              <w:right w:val="single" w:sz="4" w:space="0" w:color="auto"/>
            </w:tcBorders>
            <w:hideMark/>
          </w:tcPr>
          <w:p w:rsidR="00EF1057" w:rsidRPr="00773863" w:rsidRDefault="00773863" w:rsidP="000F73B8">
            <w:pPr>
              <w:spacing w:after="0" w:line="240" w:lineRule="auto"/>
              <w:jc w:val="center"/>
              <w:rPr>
                <w:rFonts w:ascii="Times New Roman" w:eastAsia="Times New Roman" w:hAnsi="Times New Roman" w:cs="Times New Roman"/>
                <w:color w:val="000000"/>
                <w:sz w:val="24"/>
                <w:szCs w:val="24"/>
                <w:lang w:val="en-US" w:eastAsia="ru-RU"/>
              </w:rPr>
            </w:pPr>
            <w:r w:rsidRPr="00342FDE">
              <w:rPr>
                <w:rStyle w:val="tlid-translation"/>
                <w:rFonts w:ascii="Times New Roman" w:hAnsi="Times New Roman" w:cs="Times New Roman"/>
                <w:sz w:val="24"/>
                <w:szCs w:val="24"/>
                <w:lang w:val="en-US"/>
              </w:rPr>
              <w:t>Average temperature of the outside air during the heating period</w:t>
            </w:r>
            <w:r w:rsidRPr="00773863">
              <w:rPr>
                <w:rFonts w:ascii="Times New Roman" w:eastAsia="Times New Roman" w:hAnsi="Times New Roman" w:cs="Times New Roman"/>
                <w:color w:val="000000"/>
                <w:sz w:val="24"/>
                <w:szCs w:val="24"/>
                <w:lang w:val="en-US" w:eastAsia="ru-RU"/>
              </w:rPr>
              <w:t xml:space="preserve"> </w:t>
            </w:r>
            <w:r w:rsidR="00EF1057" w:rsidRPr="00773863">
              <w:rPr>
                <w:rFonts w:ascii="Times New Roman" w:eastAsia="Times New Roman" w:hAnsi="Times New Roman" w:cs="Times New Roman"/>
                <w:color w:val="000000"/>
                <w:sz w:val="24"/>
                <w:szCs w:val="24"/>
                <w:lang w:val="en-US" w:eastAsia="ru-RU"/>
              </w:rPr>
              <w:t xml:space="preserve">2017/18 </w:t>
            </w:r>
            <w:r w:rsidR="00CC0D99" w:rsidRPr="00773863">
              <w:rPr>
                <w:rFonts w:ascii="Times New Roman" w:eastAsia="Times New Roman" w:hAnsi="Times New Roman" w:cs="Times New Roman"/>
                <w:color w:val="000000"/>
                <w:sz w:val="24"/>
                <w:szCs w:val="24"/>
                <w:lang w:val="en-US" w:eastAsia="ru-RU"/>
              </w:rPr>
              <w:t>act</w:t>
            </w:r>
          </w:p>
          <w:p w:rsidR="00EF1057" w:rsidRPr="00773863" w:rsidRDefault="00EF1057" w:rsidP="000F73B8">
            <w:pPr>
              <w:autoSpaceDE w:val="0"/>
              <w:autoSpaceDN w:val="0"/>
              <w:adjustRightInd w:val="0"/>
              <w:spacing w:after="0" w:line="240" w:lineRule="auto"/>
              <w:ind w:firstLine="19"/>
              <w:jc w:val="center"/>
              <w:rPr>
                <w:rFonts w:ascii="Times New Roman" w:eastAsia="Times New Roman" w:hAnsi="Times New Roman" w:cs="Times New Roman"/>
                <w:sz w:val="24"/>
                <w:szCs w:val="24"/>
                <w:lang w:eastAsia="ru-RU"/>
              </w:rPr>
            </w:pPr>
            <w:r w:rsidRPr="00773863">
              <w:rPr>
                <w:rFonts w:ascii="Times New Roman" w:hAnsi="Times New Roman" w:cs="Times New Roman"/>
                <w:sz w:val="24"/>
                <w:szCs w:val="24"/>
                <w:lang w:val="en-US"/>
              </w:rPr>
              <w:t>Met</w:t>
            </w:r>
            <w:r w:rsidRPr="00773863">
              <w:rPr>
                <w:rFonts w:ascii="Times New Roman" w:hAnsi="Times New Roman" w:cs="Times New Roman"/>
                <w:sz w:val="24"/>
                <w:szCs w:val="24"/>
              </w:rPr>
              <w:t>е</w:t>
            </w:r>
            <w:r w:rsidRPr="00773863">
              <w:rPr>
                <w:rFonts w:ascii="Times New Roman" w:hAnsi="Times New Roman" w:cs="Times New Roman"/>
                <w:sz w:val="24"/>
                <w:szCs w:val="24"/>
                <w:lang w:val="en-US"/>
              </w:rPr>
              <w:t>oGuru</w:t>
            </w:r>
          </w:p>
        </w:tc>
        <w:tc>
          <w:tcPr>
            <w:tcW w:w="0" w:type="auto"/>
            <w:tcBorders>
              <w:top w:val="single" w:sz="4" w:space="0" w:color="auto"/>
              <w:left w:val="single" w:sz="4" w:space="0" w:color="auto"/>
              <w:bottom w:val="single" w:sz="4" w:space="0" w:color="auto"/>
              <w:right w:val="single" w:sz="4" w:space="0" w:color="auto"/>
            </w:tcBorders>
            <w:hideMark/>
          </w:tcPr>
          <w:p w:rsidR="00EF1057" w:rsidRPr="00773863"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773863">
              <w:rPr>
                <w:rFonts w:ascii="Times New Roman" w:eastAsia="Times New Roman" w:hAnsi="Times New Roman" w:cs="Times New Roman"/>
                <w:color w:val="000000"/>
                <w:sz w:val="24"/>
                <w:szCs w:val="24"/>
                <w:lang w:eastAsia="ru-RU"/>
              </w:rPr>
              <w:t xml:space="preserve">Q от </w:t>
            </w:r>
            <w:r w:rsidR="00CC0D99" w:rsidRPr="00773863">
              <w:rPr>
                <w:rFonts w:ascii="Times New Roman" w:eastAsia="Times New Roman" w:hAnsi="Times New Roman" w:cs="Times New Roman"/>
                <w:color w:val="000000"/>
                <w:sz w:val="24"/>
                <w:szCs w:val="24"/>
                <w:lang w:val="en-US" w:eastAsia="ru-RU"/>
              </w:rPr>
              <w:t>act</w:t>
            </w:r>
            <w:r w:rsidRPr="00773863">
              <w:rPr>
                <w:rFonts w:ascii="Times New Roman" w:eastAsia="Times New Roman" w:hAnsi="Times New Roman" w:cs="Times New Roman"/>
                <w:color w:val="000000"/>
                <w:sz w:val="24"/>
                <w:szCs w:val="24"/>
                <w:lang w:eastAsia="ru-RU"/>
              </w:rPr>
              <w:t xml:space="preserve">, </w:t>
            </w:r>
            <w:r w:rsidR="00CC0D99" w:rsidRPr="00773863">
              <w:rPr>
                <w:rFonts w:ascii="Times New Roman" w:eastAsia="Times New Roman" w:hAnsi="Times New Roman" w:cs="Times New Roman"/>
                <w:color w:val="000000"/>
                <w:sz w:val="24"/>
                <w:szCs w:val="24"/>
                <w:lang w:val="en-US" w:eastAsia="ru-RU"/>
              </w:rPr>
              <w:t>Gcal</w:t>
            </w:r>
            <w:r w:rsidRPr="00773863">
              <w:rPr>
                <w:rFonts w:ascii="Times New Roman" w:eastAsia="Times New Roman" w:hAnsi="Times New Roman" w:cs="Times New Roman"/>
                <w:color w:val="000000"/>
                <w:sz w:val="24"/>
                <w:szCs w:val="24"/>
                <w:lang w:eastAsia="ru-RU"/>
              </w:rPr>
              <w:t>, 2017/18</w:t>
            </w:r>
          </w:p>
        </w:tc>
        <w:tc>
          <w:tcPr>
            <w:tcW w:w="0" w:type="auto"/>
            <w:tcBorders>
              <w:top w:val="single" w:sz="4" w:space="0" w:color="auto"/>
              <w:left w:val="single" w:sz="4" w:space="0" w:color="auto"/>
              <w:bottom w:val="single" w:sz="4" w:space="0" w:color="auto"/>
              <w:right w:val="single" w:sz="4" w:space="0" w:color="auto"/>
            </w:tcBorders>
            <w:hideMark/>
          </w:tcPr>
          <w:p w:rsidR="00EF1057" w:rsidRPr="00773863" w:rsidRDefault="00773863" w:rsidP="000F73B8">
            <w:pPr>
              <w:spacing w:after="0" w:line="240" w:lineRule="auto"/>
              <w:jc w:val="center"/>
              <w:rPr>
                <w:rFonts w:ascii="Times New Roman" w:eastAsia="Times New Roman" w:hAnsi="Times New Roman" w:cs="Times New Roman"/>
                <w:color w:val="000000"/>
                <w:sz w:val="24"/>
                <w:szCs w:val="24"/>
                <w:lang w:val="en-US" w:eastAsia="ru-RU"/>
              </w:rPr>
            </w:pPr>
            <w:r w:rsidRPr="00342FDE">
              <w:rPr>
                <w:rStyle w:val="tlid-translation"/>
                <w:rFonts w:ascii="Times New Roman" w:hAnsi="Times New Roman" w:cs="Times New Roman"/>
                <w:sz w:val="24"/>
                <w:szCs w:val="24"/>
                <w:lang w:val="en-US"/>
              </w:rPr>
              <w:t>Average temperature of the outside air during the heating period</w:t>
            </w:r>
            <w:r w:rsidRPr="00773863">
              <w:rPr>
                <w:rFonts w:ascii="Times New Roman" w:eastAsia="Times New Roman" w:hAnsi="Times New Roman" w:cs="Times New Roman"/>
                <w:color w:val="000000"/>
                <w:sz w:val="24"/>
                <w:szCs w:val="24"/>
                <w:lang w:val="en-US" w:eastAsia="ru-RU"/>
              </w:rPr>
              <w:t xml:space="preserve"> </w:t>
            </w:r>
            <w:r w:rsidR="00EF1057" w:rsidRPr="00773863">
              <w:rPr>
                <w:rFonts w:ascii="Times New Roman" w:eastAsia="Times New Roman" w:hAnsi="Times New Roman" w:cs="Times New Roman"/>
                <w:color w:val="000000"/>
                <w:sz w:val="24"/>
                <w:szCs w:val="24"/>
                <w:lang w:val="en-US" w:eastAsia="ru-RU"/>
              </w:rPr>
              <w:t xml:space="preserve">2018/19 </w:t>
            </w:r>
            <w:r w:rsidRPr="00773863">
              <w:rPr>
                <w:rFonts w:ascii="Times New Roman" w:eastAsia="Times New Roman" w:hAnsi="Times New Roman" w:cs="Times New Roman"/>
                <w:color w:val="000000"/>
                <w:sz w:val="24"/>
                <w:szCs w:val="24"/>
                <w:lang w:val="en-US" w:eastAsia="ru-RU"/>
              </w:rPr>
              <w:t>act</w:t>
            </w:r>
          </w:p>
          <w:p w:rsidR="00EF1057" w:rsidRPr="00773863" w:rsidRDefault="00EF1057" w:rsidP="000F73B8">
            <w:pPr>
              <w:autoSpaceDE w:val="0"/>
              <w:autoSpaceDN w:val="0"/>
              <w:adjustRightInd w:val="0"/>
              <w:spacing w:after="0" w:line="240" w:lineRule="auto"/>
              <w:ind w:firstLine="19"/>
              <w:jc w:val="center"/>
              <w:rPr>
                <w:rFonts w:ascii="Times New Roman" w:eastAsia="Times New Roman" w:hAnsi="Times New Roman" w:cs="Times New Roman"/>
                <w:sz w:val="24"/>
                <w:szCs w:val="24"/>
                <w:lang w:eastAsia="ru-RU"/>
              </w:rPr>
            </w:pPr>
            <w:r w:rsidRPr="00773863">
              <w:rPr>
                <w:rFonts w:ascii="Times New Roman" w:hAnsi="Times New Roman" w:cs="Times New Roman"/>
                <w:sz w:val="24"/>
                <w:szCs w:val="24"/>
                <w:lang w:val="en-US"/>
              </w:rPr>
              <w:t>Met</w:t>
            </w:r>
            <w:r w:rsidRPr="00773863">
              <w:rPr>
                <w:rFonts w:ascii="Times New Roman" w:hAnsi="Times New Roman" w:cs="Times New Roman"/>
                <w:sz w:val="24"/>
                <w:szCs w:val="24"/>
              </w:rPr>
              <w:t>е</w:t>
            </w:r>
            <w:r w:rsidRPr="00773863">
              <w:rPr>
                <w:rFonts w:ascii="Times New Roman" w:hAnsi="Times New Roman" w:cs="Times New Roman"/>
                <w:sz w:val="24"/>
                <w:szCs w:val="24"/>
                <w:lang w:val="en-US"/>
              </w:rPr>
              <w:t>oGuru</w:t>
            </w:r>
          </w:p>
        </w:tc>
        <w:tc>
          <w:tcPr>
            <w:tcW w:w="0" w:type="auto"/>
            <w:tcBorders>
              <w:top w:val="single" w:sz="4" w:space="0" w:color="auto"/>
              <w:left w:val="single" w:sz="4" w:space="0" w:color="auto"/>
              <w:bottom w:val="single" w:sz="4" w:space="0" w:color="auto"/>
              <w:right w:val="single" w:sz="4" w:space="0" w:color="auto"/>
            </w:tcBorders>
            <w:hideMark/>
          </w:tcPr>
          <w:p w:rsidR="00EF1057" w:rsidRPr="00773863"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773863">
              <w:rPr>
                <w:rFonts w:ascii="Times New Roman" w:eastAsia="Times New Roman" w:hAnsi="Times New Roman" w:cs="Times New Roman"/>
                <w:color w:val="000000"/>
                <w:sz w:val="24"/>
                <w:szCs w:val="24"/>
                <w:lang w:eastAsia="ru-RU"/>
              </w:rPr>
              <w:t xml:space="preserve">Q от </w:t>
            </w:r>
            <w:r w:rsidR="00CC0D99" w:rsidRPr="00773863">
              <w:rPr>
                <w:rFonts w:ascii="Times New Roman" w:eastAsia="Times New Roman" w:hAnsi="Times New Roman" w:cs="Times New Roman"/>
                <w:color w:val="000000"/>
                <w:sz w:val="24"/>
                <w:szCs w:val="24"/>
                <w:lang w:val="en-US" w:eastAsia="ru-RU"/>
              </w:rPr>
              <w:t>act</w:t>
            </w:r>
            <w:r w:rsidRPr="00773863">
              <w:rPr>
                <w:rFonts w:ascii="Times New Roman" w:eastAsia="Times New Roman" w:hAnsi="Times New Roman" w:cs="Times New Roman"/>
                <w:color w:val="000000"/>
                <w:sz w:val="24"/>
                <w:szCs w:val="24"/>
                <w:lang w:eastAsia="ru-RU"/>
              </w:rPr>
              <w:t xml:space="preserve">, </w:t>
            </w:r>
            <w:r w:rsidR="00CC0D99" w:rsidRPr="00773863">
              <w:rPr>
                <w:rFonts w:ascii="Times New Roman" w:eastAsia="Times New Roman" w:hAnsi="Times New Roman" w:cs="Times New Roman"/>
                <w:color w:val="000000"/>
                <w:sz w:val="24"/>
                <w:szCs w:val="24"/>
                <w:lang w:val="en-US" w:eastAsia="ru-RU"/>
              </w:rPr>
              <w:t>G</w:t>
            </w:r>
            <w:r w:rsidR="00CC0D99" w:rsidRPr="00773863">
              <w:rPr>
                <w:rFonts w:ascii="Times New Roman" w:eastAsia="Times New Roman" w:hAnsi="Times New Roman" w:cs="Times New Roman"/>
                <w:color w:val="000000"/>
                <w:sz w:val="24"/>
                <w:szCs w:val="24"/>
                <w:lang w:eastAsia="ru-RU"/>
              </w:rPr>
              <w:t>cal</w:t>
            </w:r>
            <w:r w:rsidRPr="00773863">
              <w:rPr>
                <w:rFonts w:ascii="Times New Roman" w:eastAsia="Times New Roman" w:hAnsi="Times New Roman" w:cs="Times New Roman"/>
                <w:color w:val="000000"/>
                <w:sz w:val="24"/>
                <w:szCs w:val="24"/>
                <w:lang w:eastAsia="ru-RU"/>
              </w:rPr>
              <w:t xml:space="preserve"> , 2018/19</w:t>
            </w:r>
          </w:p>
        </w:tc>
      </w:tr>
      <w:tr w:rsidR="00773863" w:rsidRPr="00C96971" w:rsidTr="000F73B8">
        <w:trPr>
          <w:trHeight w:val="324"/>
        </w:trPr>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10</w:t>
            </w:r>
          </w:p>
        </w:tc>
        <w:tc>
          <w:tcPr>
            <w:tcW w:w="0" w:type="auto"/>
            <w:tcBorders>
              <w:top w:val="single" w:sz="4" w:space="0" w:color="auto"/>
              <w:left w:val="single" w:sz="4" w:space="0" w:color="auto"/>
              <w:bottom w:val="single" w:sz="4" w:space="0" w:color="auto"/>
              <w:right w:val="single" w:sz="4" w:space="0" w:color="auto"/>
            </w:tcBorders>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9,9</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18,7</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6,6</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31,97</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10,5</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22,98</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10,6</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27,83</w:t>
            </w:r>
          </w:p>
        </w:tc>
      </w:tr>
      <w:tr w:rsidR="00773863" w:rsidRPr="00C96971" w:rsidTr="000F73B8">
        <w:trPr>
          <w:trHeight w:val="324"/>
        </w:trPr>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11</w:t>
            </w:r>
          </w:p>
        </w:tc>
        <w:tc>
          <w:tcPr>
            <w:tcW w:w="0" w:type="auto"/>
            <w:tcBorders>
              <w:top w:val="single" w:sz="4" w:space="0" w:color="auto"/>
              <w:left w:val="single" w:sz="4" w:space="0" w:color="auto"/>
              <w:bottom w:val="single" w:sz="4" w:space="0" w:color="auto"/>
              <w:right w:val="single" w:sz="4" w:space="0" w:color="auto"/>
            </w:tcBorders>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2,6</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64,4</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0</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68,43</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4,8</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52,61</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-0,2</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61,18</w:t>
            </w:r>
          </w:p>
        </w:tc>
      </w:tr>
      <w:tr w:rsidR="00773863" w:rsidRPr="00C96971" w:rsidTr="000F73B8">
        <w:trPr>
          <w:trHeight w:val="324"/>
        </w:trPr>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12</w:t>
            </w:r>
          </w:p>
        </w:tc>
        <w:tc>
          <w:tcPr>
            <w:tcW w:w="0" w:type="auto"/>
            <w:tcBorders>
              <w:top w:val="single" w:sz="4" w:space="0" w:color="auto"/>
              <w:left w:val="single" w:sz="4" w:space="0" w:color="auto"/>
              <w:bottom w:val="single" w:sz="4" w:space="0" w:color="auto"/>
              <w:right w:val="single" w:sz="4" w:space="0" w:color="auto"/>
            </w:tcBorders>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-2,9</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84,7</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0,5</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69,68</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-2,8</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76,2</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-2,9</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70,03</w:t>
            </w:r>
          </w:p>
        </w:tc>
      </w:tr>
      <w:tr w:rsidR="00773863" w:rsidRPr="00C96971" w:rsidTr="000F73B8">
        <w:trPr>
          <w:trHeight w:val="312"/>
        </w:trPr>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-5,3</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93,6</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79,37</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-10,5</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89,06</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64,83</w:t>
            </w:r>
          </w:p>
        </w:tc>
      </w:tr>
      <w:tr w:rsidR="00773863" w:rsidRPr="00C96971" w:rsidTr="000F73B8">
        <w:trPr>
          <w:trHeight w:val="312"/>
        </w:trPr>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-3,6</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87,3</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-1,9</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73,4</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-2,5</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67,69</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-1,7</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60,06</w:t>
            </w:r>
          </w:p>
        </w:tc>
      </w:tr>
      <w:tr w:rsidR="00773863" w:rsidRPr="00C96971" w:rsidTr="000F73B8">
        <w:trPr>
          <w:trHeight w:val="312"/>
        </w:trPr>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2,9</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63,3</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64,62</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8,3</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53,34</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7,9</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42,21</w:t>
            </w:r>
          </w:p>
        </w:tc>
      </w:tr>
      <w:tr w:rsidR="00773863" w:rsidRPr="00C96971" w:rsidTr="000F73B8">
        <w:trPr>
          <w:trHeight w:val="312"/>
        </w:trPr>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11,5</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15,7</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10,7</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21,59</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12,3</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19,65</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12,5</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3,97</w:t>
            </w:r>
          </w:p>
        </w:tc>
      </w:tr>
      <w:tr w:rsidR="00947C6B" w:rsidRPr="00442EB4" w:rsidTr="000F73B8">
        <w:trPr>
          <w:trHeight w:val="312"/>
        </w:trPr>
        <w:tc>
          <w:tcPr>
            <w:tcW w:w="0" w:type="auto"/>
            <w:gridSpan w:val="9"/>
            <w:tcBorders>
              <w:top w:val="single" w:sz="4" w:space="0" w:color="auto"/>
              <w:left w:val="single" w:sz="4" w:space="0" w:color="auto"/>
              <w:bottom w:val="single" w:sz="4" w:space="0" w:color="auto"/>
              <w:right w:val="single" w:sz="4" w:space="0" w:color="auto"/>
            </w:tcBorders>
            <w:noWrap/>
            <w:hideMark/>
          </w:tcPr>
          <w:p w:rsidR="00947C6B" w:rsidRPr="00CC0D99" w:rsidRDefault="00CC0D99" w:rsidP="00CC0D99">
            <w:pPr>
              <w:spacing w:after="0" w:line="240" w:lineRule="auto"/>
              <w:ind w:firstLine="567"/>
              <w:jc w:val="both"/>
              <w:rPr>
                <w:rFonts w:ascii="Times New Roman" w:hAnsi="Times New Roman" w:cs="Times New Roman"/>
                <w:bCs/>
                <w:sz w:val="28"/>
                <w:szCs w:val="28"/>
                <w:lang w:val="en-US"/>
              </w:rPr>
            </w:pPr>
            <w:r w:rsidRPr="00CC0D99">
              <w:rPr>
                <w:rFonts w:ascii="Times New Roman" w:hAnsi="Times New Roman" w:cs="Times New Roman"/>
                <w:bCs/>
                <w:sz w:val="24"/>
                <w:szCs w:val="28"/>
                <w:lang w:val="en-US"/>
              </w:rPr>
              <w:t>Note - compiled by the authors based on [51-54]</w:t>
            </w:r>
          </w:p>
        </w:tc>
      </w:tr>
    </w:tbl>
    <w:p w:rsidR="00653612" w:rsidRPr="00CC0D99" w:rsidRDefault="00653612" w:rsidP="001C0825">
      <w:pPr>
        <w:autoSpaceDE w:val="0"/>
        <w:autoSpaceDN w:val="0"/>
        <w:adjustRightInd w:val="0"/>
        <w:spacing w:after="0" w:line="240" w:lineRule="auto"/>
        <w:ind w:firstLine="709"/>
        <w:jc w:val="both"/>
        <w:rPr>
          <w:rFonts w:ascii="Times New Roman" w:hAnsi="Times New Roman" w:cs="Times New Roman"/>
          <w:sz w:val="28"/>
          <w:szCs w:val="28"/>
          <w:lang w:val="en-US"/>
        </w:rPr>
      </w:pPr>
    </w:p>
    <w:p w:rsidR="00436C9E" w:rsidRPr="007F74CC" w:rsidRDefault="00436C9E" w:rsidP="00436C9E">
      <w:pPr>
        <w:autoSpaceDE w:val="0"/>
        <w:autoSpaceDN w:val="0"/>
        <w:adjustRightInd w:val="0"/>
        <w:spacing w:after="0" w:line="240" w:lineRule="auto"/>
        <w:ind w:firstLine="567"/>
        <w:jc w:val="both"/>
        <w:rPr>
          <w:rFonts w:ascii="Times New Roman" w:hAnsi="Times New Roman" w:cs="Times New Roman"/>
          <w:bCs/>
          <w:color w:val="000000"/>
          <w:sz w:val="28"/>
          <w:szCs w:val="28"/>
          <w:lang w:val="en-US"/>
        </w:rPr>
      </w:pPr>
      <w:r w:rsidRPr="007F74CC">
        <w:rPr>
          <w:rFonts w:ascii="Times New Roman" w:hAnsi="Times New Roman" w:cs="Times New Roman"/>
          <w:bCs/>
          <w:color w:val="000000"/>
          <w:sz w:val="28"/>
          <w:szCs w:val="28"/>
          <w:lang w:val="en-US"/>
        </w:rPr>
        <w:lastRenderedPageBreak/>
        <w:t xml:space="preserve">There is a noticeable excess of heat consumption during transition periods (overheating) and </w:t>
      </w:r>
      <w:r>
        <w:rPr>
          <w:rFonts w:ascii="Times New Roman" w:hAnsi="Times New Roman" w:cs="Times New Roman"/>
          <w:bCs/>
          <w:color w:val="000000"/>
          <w:sz w:val="28"/>
          <w:szCs w:val="28"/>
          <w:lang w:val="en-US"/>
        </w:rPr>
        <w:t>a lack of heat energy (underheating</w:t>
      </w:r>
      <w:r w:rsidRPr="007F74CC">
        <w:rPr>
          <w:rFonts w:ascii="Times New Roman" w:hAnsi="Times New Roman" w:cs="Times New Roman"/>
          <w:bCs/>
          <w:color w:val="000000"/>
          <w:sz w:val="28"/>
          <w:szCs w:val="28"/>
          <w:lang w:val="en-US"/>
        </w:rPr>
        <w:t>) in the coldest months of the heating period.</w:t>
      </w:r>
    </w:p>
    <w:p w:rsidR="001C0825" w:rsidRPr="00436C9E" w:rsidRDefault="001C0825" w:rsidP="00EF1057">
      <w:pPr>
        <w:autoSpaceDE w:val="0"/>
        <w:autoSpaceDN w:val="0"/>
        <w:adjustRightInd w:val="0"/>
        <w:spacing w:after="0" w:line="240" w:lineRule="auto"/>
        <w:ind w:firstLine="709"/>
        <w:jc w:val="both"/>
        <w:rPr>
          <w:rFonts w:ascii="Times New Roman" w:hAnsi="Times New Roman" w:cs="Times New Roman"/>
          <w:bCs/>
          <w:color w:val="000000"/>
          <w:sz w:val="28"/>
          <w:szCs w:val="28"/>
          <w:lang w:val="en-US"/>
        </w:rPr>
      </w:pPr>
    </w:p>
    <w:p w:rsidR="00EF1057" w:rsidRDefault="00EF1057" w:rsidP="00015107">
      <w:pPr>
        <w:autoSpaceDE w:val="0"/>
        <w:autoSpaceDN w:val="0"/>
        <w:adjustRightInd w:val="0"/>
        <w:spacing w:after="0" w:line="240" w:lineRule="auto"/>
        <w:jc w:val="both"/>
        <w:rPr>
          <w:rFonts w:ascii="Times New Roman" w:hAnsi="Times New Roman" w:cs="Times New Roman"/>
          <w:bCs/>
          <w:color w:val="000000"/>
          <w:sz w:val="28"/>
          <w:szCs w:val="28"/>
        </w:rPr>
      </w:pPr>
      <w:r>
        <w:rPr>
          <w:noProof/>
          <w:lang w:eastAsia="ru-RU"/>
        </w:rPr>
        <w:drawing>
          <wp:inline distT="0" distB="0" distL="0" distR="0">
            <wp:extent cx="5977989" cy="3218213"/>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73863" w:rsidRPr="00342FDE" w:rsidRDefault="00773863" w:rsidP="00773863">
      <w:pPr>
        <w:autoSpaceDE w:val="0"/>
        <w:autoSpaceDN w:val="0"/>
        <w:adjustRightInd w:val="0"/>
        <w:spacing w:after="0" w:line="240" w:lineRule="auto"/>
        <w:jc w:val="center"/>
        <w:rPr>
          <w:rStyle w:val="tlid-translation"/>
          <w:rFonts w:ascii="Times New Roman" w:hAnsi="Times New Roman" w:cs="Times New Roman"/>
          <w:sz w:val="28"/>
          <w:szCs w:val="28"/>
          <w:lang w:val="en-US"/>
        </w:rPr>
      </w:pPr>
      <w:r w:rsidRPr="00342FDE">
        <w:rPr>
          <w:rStyle w:val="tlid-translation"/>
          <w:rFonts w:ascii="Times New Roman" w:hAnsi="Times New Roman" w:cs="Times New Roman"/>
          <w:sz w:val="28"/>
          <w:szCs w:val="28"/>
          <w:lang w:val="en-US"/>
        </w:rPr>
        <w:t>Figure 19 - Comparison of standard and actual heat consumption of the building by months of heating periods</w:t>
      </w:r>
    </w:p>
    <w:p w:rsidR="00CC50F3" w:rsidRPr="00342FDE" w:rsidRDefault="00773863" w:rsidP="00773863">
      <w:pPr>
        <w:autoSpaceDE w:val="0"/>
        <w:autoSpaceDN w:val="0"/>
        <w:adjustRightInd w:val="0"/>
        <w:spacing w:after="0" w:line="240" w:lineRule="auto"/>
        <w:ind w:firstLine="567"/>
        <w:jc w:val="both"/>
        <w:rPr>
          <w:rStyle w:val="tlid-translation"/>
          <w:rFonts w:ascii="Times New Roman" w:hAnsi="Times New Roman" w:cs="Times New Roman"/>
          <w:sz w:val="28"/>
          <w:szCs w:val="28"/>
          <w:lang w:val="en-US"/>
        </w:rPr>
      </w:pPr>
      <w:r w:rsidRPr="00342FDE">
        <w:rPr>
          <w:rStyle w:val="tlid-translation"/>
          <w:rFonts w:ascii="Times New Roman" w:hAnsi="Times New Roman" w:cs="Times New Roman"/>
          <w:sz w:val="28"/>
          <w:szCs w:val="28"/>
          <w:lang w:val="en-US"/>
        </w:rPr>
        <w:t>Note - compiled by the authors based on [51-54]</w:t>
      </w:r>
    </w:p>
    <w:p w:rsidR="00773863" w:rsidRPr="00773863" w:rsidRDefault="00773863" w:rsidP="00773863">
      <w:pPr>
        <w:autoSpaceDE w:val="0"/>
        <w:autoSpaceDN w:val="0"/>
        <w:adjustRightInd w:val="0"/>
        <w:spacing w:after="0" w:line="240" w:lineRule="auto"/>
        <w:ind w:firstLine="567"/>
        <w:jc w:val="both"/>
        <w:rPr>
          <w:rFonts w:ascii="Times New Roman" w:hAnsi="Times New Roman" w:cs="Times New Roman"/>
          <w:bCs/>
          <w:color w:val="000000"/>
          <w:sz w:val="28"/>
          <w:szCs w:val="28"/>
          <w:lang w:val="en-US"/>
        </w:rPr>
      </w:pPr>
    </w:p>
    <w:p w:rsidR="00436C9E" w:rsidRPr="00F179FE" w:rsidRDefault="00436C9E" w:rsidP="00436C9E">
      <w:pPr>
        <w:autoSpaceDE w:val="0"/>
        <w:autoSpaceDN w:val="0"/>
        <w:adjustRightInd w:val="0"/>
        <w:spacing w:after="0" w:line="240" w:lineRule="auto"/>
        <w:ind w:firstLine="567"/>
        <w:jc w:val="both"/>
        <w:rPr>
          <w:rFonts w:ascii="Times New Roman" w:eastAsia="Times New Roman" w:hAnsi="Times New Roman" w:cs="Times New Roman"/>
          <w:sz w:val="28"/>
          <w:szCs w:val="28"/>
          <w:lang w:val="en-US" w:eastAsia="ru-RU"/>
        </w:rPr>
      </w:pPr>
      <w:r w:rsidRPr="00886855">
        <w:rPr>
          <w:rFonts w:ascii="Times New Roman" w:hAnsi="Times New Roman" w:cs="Times New Roman"/>
          <w:bCs/>
          <w:color w:val="000000"/>
          <w:sz w:val="28"/>
          <w:szCs w:val="28"/>
          <w:lang w:val="en-US"/>
        </w:rPr>
        <w:t>Table 12 shows summary data</w:t>
      </w:r>
      <w:r>
        <w:rPr>
          <w:rFonts w:ascii="Times New Roman" w:hAnsi="Times New Roman" w:cs="Times New Roman"/>
          <w:bCs/>
          <w:color w:val="000000"/>
          <w:sz w:val="28"/>
          <w:szCs w:val="28"/>
          <w:lang w:val="en-US"/>
        </w:rPr>
        <w:t>,</w:t>
      </w:r>
      <w:r w:rsidRPr="00886855">
        <w:rPr>
          <w:rFonts w:ascii="Times New Roman" w:hAnsi="Times New Roman" w:cs="Times New Roman"/>
          <w:bCs/>
          <w:color w:val="000000"/>
          <w:sz w:val="28"/>
          <w:szCs w:val="28"/>
          <w:lang w:val="en-US"/>
        </w:rPr>
        <w:t xml:space="preserve"> comparing heat consumption for heating a building by months and for the heating period 2018/19.</w:t>
      </w:r>
      <w:r>
        <w:rPr>
          <w:rFonts w:ascii="Times New Roman" w:hAnsi="Times New Roman" w:cs="Times New Roman"/>
          <w:bCs/>
          <w:color w:val="000000"/>
          <w:sz w:val="28"/>
          <w:szCs w:val="28"/>
          <w:lang w:val="en-US"/>
        </w:rPr>
        <w:t xml:space="preserve"> </w:t>
      </w:r>
      <w:r w:rsidRPr="00813F9B">
        <w:rPr>
          <w:rFonts w:ascii="Times New Roman" w:hAnsi="Times New Roman" w:cs="Times New Roman"/>
          <w:bCs/>
          <w:color w:val="000000"/>
          <w:sz w:val="28"/>
          <w:szCs w:val="28"/>
          <w:lang w:val="en-US"/>
        </w:rPr>
        <w:t>Taking into account the actual average temperatures for each month, which differ from those giv</w:t>
      </w:r>
      <w:r>
        <w:rPr>
          <w:rFonts w:ascii="Times New Roman" w:hAnsi="Times New Roman" w:cs="Times New Roman"/>
          <w:bCs/>
          <w:color w:val="000000"/>
          <w:sz w:val="28"/>
          <w:szCs w:val="28"/>
          <w:lang w:val="en-US"/>
        </w:rPr>
        <w:t>en in code of practice</w:t>
      </w:r>
      <w:r w:rsidRPr="00813F9B">
        <w:rPr>
          <w:rFonts w:ascii="Times New Roman" w:hAnsi="Times New Roman" w:cs="Times New Roman"/>
          <w:bCs/>
          <w:color w:val="000000"/>
          <w:sz w:val="28"/>
          <w:szCs w:val="28"/>
          <w:lang w:val="en-US"/>
        </w:rPr>
        <w:t>, the building's heat consumption is 17% less than the normative.</w:t>
      </w:r>
      <w:r w:rsidRPr="00813F9B">
        <w:rPr>
          <w:rFonts w:ascii="Times New Roman" w:eastAsia="Times New Roman" w:hAnsi="Times New Roman" w:cs="Times New Roman"/>
          <w:sz w:val="28"/>
          <w:szCs w:val="28"/>
          <w:lang w:val="en-US" w:eastAsia="ru-RU"/>
        </w:rPr>
        <w:t xml:space="preserve"> </w:t>
      </w:r>
      <w:r w:rsidRPr="00E57F9D">
        <w:rPr>
          <w:rFonts w:ascii="Times New Roman" w:eastAsia="Times New Roman" w:hAnsi="Times New Roman" w:cs="Times New Roman"/>
          <w:sz w:val="28"/>
          <w:szCs w:val="28"/>
          <w:lang w:val="en-US" w:eastAsia="ru-RU"/>
        </w:rPr>
        <w:t xml:space="preserve">The calculated heat </w:t>
      </w:r>
      <w:r>
        <w:rPr>
          <w:rFonts w:ascii="Times New Roman" w:eastAsia="Times New Roman" w:hAnsi="Times New Roman" w:cs="Times New Roman"/>
          <w:sz w:val="28"/>
          <w:szCs w:val="28"/>
          <w:lang w:val="en-US" w:eastAsia="ru-RU"/>
        </w:rPr>
        <w:t>consumption based on the external</w:t>
      </w:r>
      <w:r w:rsidRPr="00E57F9D">
        <w:rPr>
          <w:rFonts w:ascii="Times New Roman" w:eastAsia="Times New Roman" w:hAnsi="Times New Roman" w:cs="Times New Roman"/>
          <w:sz w:val="28"/>
          <w:szCs w:val="28"/>
          <w:lang w:val="en-US" w:eastAsia="ru-RU"/>
        </w:rPr>
        <w:t xml:space="preserve"> temperature is 62% higher than the actual one. </w:t>
      </w:r>
      <w:r w:rsidRPr="00F179FE">
        <w:rPr>
          <w:rFonts w:ascii="Times New Roman" w:eastAsia="Times New Roman" w:hAnsi="Times New Roman" w:cs="Times New Roman"/>
          <w:sz w:val="28"/>
          <w:szCs w:val="28"/>
          <w:lang w:val="en-US" w:eastAsia="ru-RU"/>
        </w:rPr>
        <w:t>At the norm for such a building, as the class E is set above, the heat consumption is about 222 Gcal, which is close to the calculated 204 Gcal.</w:t>
      </w:r>
    </w:p>
    <w:p w:rsidR="00436C9E" w:rsidRPr="00C11841" w:rsidRDefault="00436C9E" w:rsidP="00436C9E">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In accordance with sanitary regulations of</w:t>
      </w:r>
      <w:r w:rsidRPr="00C11841">
        <w:rPr>
          <w:rFonts w:ascii="Times New Roman" w:hAnsi="Times New Roman" w:cs="Times New Roman"/>
          <w:sz w:val="28"/>
          <w:szCs w:val="28"/>
          <w:lang w:val="en-US"/>
        </w:rPr>
        <w:t xml:space="preserve"> RK 4.02-01-2011 Heating, ventilation and air conditioning</w:t>
      </w:r>
      <w:r>
        <w:rPr>
          <w:rFonts w:ascii="Times New Roman" w:hAnsi="Times New Roman" w:cs="Times New Roman"/>
          <w:sz w:val="28"/>
          <w:szCs w:val="28"/>
          <w:lang w:val="en-US"/>
        </w:rPr>
        <w:t xml:space="preserve"> </w:t>
      </w:r>
      <w:r w:rsidRPr="00C11841">
        <w:rPr>
          <w:rFonts w:ascii="Times New Roman" w:hAnsi="Times New Roman" w:cs="Times New Roman"/>
          <w:sz w:val="28"/>
          <w:szCs w:val="28"/>
          <w:lang w:val="en-US"/>
        </w:rPr>
        <w:t xml:space="preserve"> “Energy efficiency of buildings should be ensured through rational architectural solutions, an economically justified increase in the level of thermal protection of buildings and the use of energy efficient window structures, elimination of cold bridges, the use of an efficient heating system, the use of optimal heat supply and air exchange control systems,</w:t>
      </w:r>
      <w:r>
        <w:rPr>
          <w:rFonts w:ascii="Times New Roman" w:hAnsi="Times New Roman" w:cs="Times New Roman"/>
          <w:sz w:val="28"/>
          <w:szCs w:val="28"/>
          <w:lang w:val="en-US"/>
        </w:rPr>
        <w:t xml:space="preserve"> and the</w:t>
      </w:r>
      <w:r w:rsidRPr="00C11841">
        <w:rPr>
          <w:rFonts w:ascii="Times New Roman" w:hAnsi="Times New Roman" w:cs="Times New Roman"/>
          <w:sz w:val="28"/>
          <w:szCs w:val="28"/>
          <w:lang w:val="en-US"/>
        </w:rPr>
        <w:t xml:space="preserve"> use of non-tradi</w:t>
      </w:r>
      <w:r>
        <w:rPr>
          <w:rFonts w:ascii="Times New Roman" w:hAnsi="Times New Roman" w:cs="Times New Roman"/>
          <w:sz w:val="28"/>
          <w:szCs w:val="28"/>
          <w:lang w:val="en-US"/>
        </w:rPr>
        <w:t>tional renewable energy sources and</w:t>
      </w:r>
      <w:r w:rsidRPr="00C11841">
        <w:rPr>
          <w:rFonts w:ascii="Times New Roman" w:hAnsi="Times New Roman" w:cs="Times New Roman"/>
          <w:sz w:val="28"/>
          <w:szCs w:val="28"/>
          <w:lang w:val="en-US"/>
        </w:rPr>
        <w:t xml:space="preserve"> heat from s</w:t>
      </w:r>
      <w:r>
        <w:rPr>
          <w:rFonts w:ascii="Times New Roman" w:hAnsi="Times New Roman" w:cs="Times New Roman"/>
          <w:sz w:val="28"/>
          <w:szCs w:val="28"/>
          <w:lang w:val="en-US"/>
        </w:rPr>
        <w:t xml:space="preserve">econdary energy resources </w:t>
      </w:r>
      <w:r w:rsidRPr="00C11841">
        <w:rPr>
          <w:rFonts w:ascii="Times New Roman" w:hAnsi="Times New Roman" w:cs="Times New Roman"/>
          <w:sz w:val="28"/>
          <w:szCs w:val="28"/>
          <w:lang w:val="en-US"/>
        </w:rPr>
        <w:t>in heat supp</w:t>
      </w:r>
      <w:r>
        <w:rPr>
          <w:rFonts w:ascii="Times New Roman" w:hAnsi="Times New Roman" w:cs="Times New Roman"/>
          <w:sz w:val="28"/>
          <w:szCs w:val="28"/>
          <w:lang w:val="en-US"/>
        </w:rPr>
        <w:t>ly and hot water supply systems, etc.”</w:t>
      </w:r>
    </w:p>
    <w:p w:rsidR="00015107" w:rsidRDefault="00436C9E" w:rsidP="00436C9E">
      <w:pPr>
        <w:autoSpaceDE w:val="0"/>
        <w:autoSpaceDN w:val="0"/>
        <w:adjustRightInd w:val="0"/>
        <w:spacing w:after="0" w:line="240" w:lineRule="auto"/>
        <w:ind w:firstLine="567"/>
        <w:jc w:val="both"/>
        <w:rPr>
          <w:rFonts w:ascii="Times New Roman" w:hAnsi="Times New Roman" w:cs="Times New Roman"/>
          <w:sz w:val="28"/>
          <w:szCs w:val="28"/>
          <w:lang w:val="en-US"/>
        </w:rPr>
      </w:pPr>
      <w:r w:rsidRPr="00A96D37">
        <w:rPr>
          <w:rFonts w:ascii="Times New Roman" w:hAnsi="Times New Roman" w:cs="Times New Roman"/>
          <w:sz w:val="28"/>
          <w:szCs w:val="28"/>
          <w:lang w:val="en-US"/>
        </w:rPr>
        <w:t>From the above data, it follows that to ensure effective heat supply to the building, a system of au</w:t>
      </w:r>
      <w:r>
        <w:rPr>
          <w:rFonts w:ascii="Times New Roman" w:hAnsi="Times New Roman" w:cs="Times New Roman"/>
          <w:sz w:val="28"/>
          <w:szCs w:val="28"/>
          <w:lang w:val="en-US"/>
        </w:rPr>
        <w:t>tomatic recording of the external</w:t>
      </w:r>
      <w:r w:rsidRPr="00A96D37">
        <w:rPr>
          <w:rFonts w:ascii="Times New Roman" w:hAnsi="Times New Roman" w:cs="Times New Roman"/>
          <w:sz w:val="28"/>
          <w:szCs w:val="28"/>
          <w:lang w:val="en-US"/>
        </w:rPr>
        <w:t xml:space="preserve"> air temperature during t</w:t>
      </w:r>
      <w:r>
        <w:rPr>
          <w:rFonts w:ascii="Times New Roman" w:hAnsi="Times New Roman" w:cs="Times New Roman"/>
          <w:sz w:val="28"/>
          <w:szCs w:val="28"/>
          <w:lang w:val="en-US"/>
        </w:rPr>
        <w:t>he heating season is required and it is necessary to adjust</w:t>
      </w:r>
      <w:r w:rsidRPr="00A96D37">
        <w:rPr>
          <w:rFonts w:ascii="Times New Roman" w:hAnsi="Times New Roman" w:cs="Times New Roman"/>
          <w:sz w:val="28"/>
          <w:szCs w:val="28"/>
          <w:lang w:val="en-US"/>
        </w:rPr>
        <w:t xml:space="preserve"> the </w:t>
      </w:r>
      <w:r>
        <w:rPr>
          <w:rFonts w:ascii="Times New Roman" w:hAnsi="Times New Roman" w:cs="Times New Roman"/>
          <w:sz w:val="28"/>
          <w:szCs w:val="28"/>
          <w:lang w:val="en-US"/>
        </w:rPr>
        <w:t>regulation of heat energy supply</w:t>
      </w:r>
      <w:r w:rsidRPr="00A96D37">
        <w:rPr>
          <w:rFonts w:ascii="Times New Roman" w:hAnsi="Times New Roman" w:cs="Times New Roman"/>
          <w:sz w:val="28"/>
          <w:szCs w:val="28"/>
          <w:lang w:val="en-US"/>
        </w:rPr>
        <w:t xml:space="preserve"> </w:t>
      </w:r>
      <w:r>
        <w:rPr>
          <w:rFonts w:ascii="Times New Roman" w:hAnsi="Times New Roman" w:cs="Times New Roman"/>
          <w:sz w:val="28"/>
          <w:szCs w:val="28"/>
          <w:lang w:val="en-US"/>
        </w:rPr>
        <w:t>on heating</w:t>
      </w:r>
      <w:r w:rsidRPr="00A96D37">
        <w:rPr>
          <w:rFonts w:ascii="Times New Roman" w:hAnsi="Times New Roman" w:cs="Times New Roman"/>
          <w:sz w:val="28"/>
          <w:szCs w:val="28"/>
          <w:lang w:val="en-US"/>
        </w:rPr>
        <w:t xml:space="preserve"> (Table 12).</w:t>
      </w:r>
    </w:p>
    <w:p w:rsidR="00436C9E" w:rsidRPr="00436C9E" w:rsidRDefault="00436C9E" w:rsidP="00436C9E">
      <w:pPr>
        <w:autoSpaceDE w:val="0"/>
        <w:autoSpaceDN w:val="0"/>
        <w:adjustRightInd w:val="0"/>
        <w:spacing w:after="0" w:line="240" w:lineRule="auto"/>
        <w:ind w:firstLine="567"/>
        <w:jc w:val="both"/>
        <w:rPr>
          <w:rFonts w:ascii="Times New Roman" w:hAnsi="Times New Roman" w:cs="Times New Roman"/>
          <w:bCs/>
          <w:color w:val="000000"/>
          <w:sz w:val="28"/>
          <w:szCs w:val="28"/>
          <w:lang w:val="en-US"/>
        </w:rPr>
      </w:pPr>
    </w:p>
    <w:p w:rsidR="00773863" w:rsidRPr="00773863" w:rsidRDefault="00773863" w:rsidP="00E11FC5">
      <w:pPr>
        <w:autoSpaceDE w:val="0"/>
        <w:autoSpaceDN w:val="0"/>
        <w:adjustRightInd w:val="0"/>
        <w:spacing w:after="0" w:line="240" w:lineRule="auto"/>
        <w:jc w:val="both"/>
        <w:rPr>
          <w:rFonts w:ascii="Times New Roman" w:hAnsi="Times New Roman" w:cs="Times New Roman"/>
          <w:bCs/>
          <w:color w:val="000000"/>
          <w:sz w:val="28"/>
          <w:szCs w:val="28"/>
          <w:lang w:val="en-US"/>
        </w:rPr>
      </w:pPr>
      <w:r w:rsidRPr="00773863">
        <w:rPr>
          <w:rFonts w:ascii="Times New Roman" w:hAnsi="Times New Roman" w:cs="Times New Roman"/>
          <w:bCs/>
          <w:color w:val="000000"/>
          <w:sz w:val="28"/>
          <w:szCs w:val="28"/>
          <w:lang w:val="en-US"/>
        </w:rPr>
        <w:lastRenderedPageBreak/>
        <w:t>Table 12 - Comparison of heat consumption for heating the building for the heating period 2018/19</w:t>
      </w:r>
    </w:p>
    <w:tbl>
      <w:tblPr>
        <w:tblW w:w="9640" w:type="dxa"/>
        <w:tblInd w:w="108" w:type="dxa"/>
        <w:tblLayout w:type="fixed"/>
        <w:tblLook w:val="04A0"/>
      </w:tblPr>
      <w:tblGrid>
        <w:gridCol w:w="1276"/>
        <w:gridCol w:w="1843"/>
        <w:gridCol w:w="706"/>
        <w:gridCol w:w="808"/>
        <w:gridCol w:w="1321"/>
        <w:gridCol w:w="1134"/>
        <w:gridCol w:w="1276"/>
        <w:gridCol w:w="1276"/>
      </w:tblGrid>
      <w:tr w:rsidR="00015107" w:rsidRPr="00442EB4" w:rsidTr="000F73B8">
        <w:trPr>
          <w:trHeight w:val="2868"/>
        </w:trPr>
        <w:tc>
          <w:tcPr>
            <w:tcW w:w="1276" w:type="dxa"/>
            <w:tcBorders>
              <w:top w:val="single" w:sz="4" w:space="0" w:color="auto"/>
              <w:left w:val="single" w:sz="4" w:space="0" w:color="auto"/>
              <w:bottom w:val="single" w:sz="4" w:space="0" w:color="auto"/>
              <w:right w:val="single" w:sz="4" w:space="0" w:color="auto"/>
            </w:tcBorders>
            <w:hideMark/>
          </w:tcPr>
          <w:p w:rsidR="00015107" w:rsidRPr="00773863" w:rsidRDefault="00773863" w:rsidP="000F73B8">
            <w:pPr>
              <w:spacing w:after="0" w:line="240" w:lineRule="auto"/>
              <w:jc w:val="center"/>
              <w:rPr>
                <w:rFonts w:ascii="Times New Roman" w:eastAsia="Times New Roman" w:hAnsi="Times New Roman" w:cs="Times New Roman"/>
                <w:sz w:val="24"/>
                <w:szCs w:val="24"/>
                <w:lang w:val="en-US" w:eastAsia="ru-RU"/>
              </w:rPr>
            </w:pPr>
            <w:r w:rsidRPr="00773863">
              <w:rPr>
                <w:rFonts w:ascii="Times New Roman" w:eastAsia="Times New Roman" w:hAnsi="Times New Roman" w:cs="Times New Roman"/>
                <w:sz w:val="24"/>
                <w:szCs w:val="24"/>
                <w:lang w:val="en-US" w:eastAsia="ru-RU"/>
              </w:rPr>
              <w:t>Month of heating period</w:t>
            </w:r>
            <w:r w:rsidR="00015107" w:rsidRPr="00773863">
              <w:rPr>
                <w:rFonts w:ascii="Times New Roman" w:eastAsia="Times New Roman" w:hAnsi="Times New Roman" w:cs="Times New Roman"/>
                <w:sz w:val="24"/>
                <w:szCs w:val="24"/>
                <w:lang w:val="en-US" w:eastAsia="ru-RU"/>
              </w:rPr>
              <w:t xml:space="preserve"> 2018/19 </w:t>
            </w:r>
          </w:p>
        </w:tc>
        <w:tc>
          <w:tcPr>
            <w:tcW w:w="1843" w:type="dxa"/>
            <w:tcBorders>
              <w:top w:val="single" w:sz="4" w:space="0" w:color="auto"/>
              <w:left w:val="single" w:sz="4" w:space="0" w:color="auto"/>
              <w:bottom w:val="single" w:sz="4" w:space="0" w:color="auto"/>
              <w:right w:val="single" w:sz="4" w:space="0" w:color="auto"/>
            </w:tcBorders>
            <w:hideMark/>
          </w:tcPr>
          <w:p w:rsidR="00015107" w:rsidRPr="00773863" w:rsidRDefault="00773863" w:rsidP="000F73B8">
            <w:pPr>
              <w:spacing w:after="0" w:line="240" w:lineRule="auto"/>
              <w:jc w:val="center"/>
              <w:rPr>
                <w:rFonts w:ascii="Times New Roman" w:eastAsia="Times New Roman" w:hAnsi="Times New Roman" w:cs="Times New Roman"/>
                <w:sz w:val="24"/>
                <w:szCs w:val="24"/>
                <w:lang w:val="en-US" w:eastAsia="ru-RU"/>
              </w:rPr>
            </w:pPr>
            <w:r w:rsidRPr="00342FDE">
              <w:rPr>
                <w:rStyle w:val="tlid-translation"/>
                <w:rFonts w:ascii="Times New Roman" w:hAnsi="Times New Roman" w:cs="Times New Roman"/>
                <w:sz w:val="24"/>
                <w:szCs w:val="24"/>
                <w:lang w:val="en-US"/>
              </w:rPr>
              <w:t>Actual heat consumption by metering device, Gcal</w:t>
            </w:r>
          </w:p>
        </w:tc>
        <w:tc>
          <w:tcPr>
            <w:tcW w:w="706" w:type="dxa"/>
            <w:tcBorders>
              <w:top w:val="single" w:sz="4" w:space="0" w:color="auto"/>
              <w:left w:val="single" w:sz="4" w:space="0" w:color="auto"/>
              <w:bottom w:val="single" w:sz="4" w:space="0" w:color="auto"/>
              <w:right w:val="single" w:sz="4" w:space="0" w:color="auto"/>
            </w:tcBorders>
            <w:hideMark/>
          </w:tcPr>
          <w:p w:rsidR="00015107" w:rsidRPr="00773863" w:rsidRDefault="00015107" w:rsidP="000F73B8">
            <w:pPr>
              <w:spacing w:after="0" w:line="240" w:lineRule="auto"/>
              <w:jc w:val="center"/>
              <w:rPr>
                <w:rFonts w:ascii="Times New Roman" w:eastAsia="Times New Roman" w:hAnsi="Times New Roman" w:cs="Times New Roman"/>
                <w:sz w:val="24"/>
                <w:szCs w:val="24"/>
                <w:lang w:eastAsia="ru-RU"/>
              </w:rPr>
            </w:pPr>
            <w:proofErr w:type="gramStart"/>
            <w:r w:rsidRPr="00773863">
              <w:rPr>
                <w:rFonts w:ascii="Times New Roman" w:eastAsia="Times New Roman" w:hAnsi="Times New Roman" w:cs="Times New Roman"/>
                <w:sz w:val="24"/>
                <w:szCs w:val="24"/>
                <w:lang w:eastAsia="ru-RU"/>
              </w:rPr>
              <w:t>t</w:t>
            </w:r>
            <w:proofErr w:type="gramEnd"/>
            <w:r w:rsidRPr="00773863">
              <w:rPr>
                <w:rFonts w:ascii="Times New Roman" w:eastAsia="Times New Roman" w:hAnsi="Times New Roman" w:cs="Times New Roman"/>
                <w:sz w:val="24"/>
                <w:szCs w:val="24"/>
                <w:lang w:eastAsia="ru-RU"/>
              </w:rPr>
              <w:t xml:space="preserve">ср  </w:t>
            </w:r>
            <w:r w:rsidR="00773863" w:rsidRPr="00773863">
              <w:rPr>
                <w:rFonts w:ascii="Times New Roman" w:eastAsia="Times New Roman" w:hAnsi="Times New Roman" w:cs="Times New Roman"/>
                <w:sz w:val="24"/>
                <w:szCs w:val="24"/>
                <w:lang w:val="en-US" w:eastAsia="ru-RU"/>
              </w:rPr>
              <w:t>on SR</w:t>
            </w:r>
            <w:r w:rsidRPr="00773863">
              <w:rPr>
                <w:rFonts w:ascii="Times New Roman" w:eastAsia="Times New Roman" w:hAnsi="Times New Roman" w:cs="Times New Roman"/>
                <w:sz w:val="24"/>
                <w:szCs w:val="24"/>
                <w:lang w:eastAsia="ru-RU"/>
              </w:rPr>
              <w:t xml:space="preserve">  </w:t>
            </w:r>
          </w:p>
        </w:tc>
        <w:tc>
          <w:tcPr>
            <w:tcW w:w="808" w:type="dxa"/>
            <w:tcBorders>
              <w:top w:val="single" w:sz="4" w:space="0" w:color="auto"/>
              <w:left w:val="single" w:sz="4" w:space="0" w:color="auto"/>
              <w:bottom w:val="single" w:sz="4" w:space="0" w:color="auto"/>
              <w:right w:val="single" w:sz="4" w:space="0" w:color="auto"/>
            </w:tcBorders>
            <w:hideMark/>
          </w:tcPr>
          <w:p w:rsidR="00015107" w:rsidRPr="00773863" w:rsidRDefault="00015107" w:rsidP="000F73B8">
            <w:pPr>
              <w:spacing w:after="0" w:line="240" w:lineRule="auto"/>
              <w:jc w:val="center"/>
              <w:rPr>
                <w:rFonts w:ascii="Times New Roman" w:eastAsia="Times New Roman" w:hAnsi="Times New Roman" w:cs="Times New Roman"/>
                <w:sz w:val="24"/>
                <w:szCs w:val="24"/>
                <w:lang w:eastAsia="ru-RU"/>
              </w:rPr>
            </w:pPr>
            <w:r w:rsidRPr="00773863">
              <w:rPr>
                <w:rFonts w:ascii="Times New Roman" w:eastAsia="Times New Roman" w:hAnsi="Times New Roman" w:cs="Times New Roman"/>
                <w:sz w:val="24"/>
                <w:szCs w:val="24"/>
                <w:lang w:eastAsia="ru-RU"/>
              </w:rPr>
              <w:t xml:space="preserve"> </w:t>
            </w:r>
            <w:proofErr w:type="gramStart"/>
            <w:r w:rsidRPr="00773863">
              <w:rPr>
                <w:rFonts w:ascii="Times New Roman" w:eastAsia="Times New Roman" w:hAnsi="Times New Roman" w:cs="Times New Roman"/>
                <w:sz w:val="24"/>
                <w:szCs w:val="24"/>
                <w:lang w:eastAsia="ru-RU"/>
              </w:rPr>
              <w:t>t</w:t>
            </w:r>
            <w:proofErr w:type="gramEnd"/>
            <w:r w:rsidRPr="00773863">
              <w:rPr>
                <w:rFonts w:ascii="Times New Roman" w:eastAsia="Times New Roman" w:hAnsi="Times New Roman" w:cs="Times New Roman"/>
                <w:sz w:val="24"/>
                <w:szCs w:val="24"/>
                <w:lang w:eastAsia="ru-RU"/>
              </w:rPr>
              <w:t xml:space="preserve">ср </w:t>
            </w:r>
            <w:r w:rsidR="00773863" w:rsidRPr="00773863">
              <w:rPr>
                <w:rFonts w:ascii="Times New Roman" w:eastAsia="Times New Roman" w:hAnsi="Times New Roman" w:cs="Times New Roman"/>
                <w:sz w:val="24"/>
                <w:szCs w:val="24"/>
                <w:lang w:val="en-US" w:eastAsia="ru-RU"/>
              </w:rPr>
              <w:t>on</w:t>
            </w:r>
            <w:r w:rsidRPr="00773863">
              <w:rPr>
                <w:rFonts w:ascii="Times New Roman" w:eastAsia="Times New Roman" w:hAnsi="Times New Roman" w:cs="Times New Roman"/>
                <w:sz w:val="24"/>
                <w:szCs w:val="24"/>
                <w:lang w:eastAsia="ru-RU"/>
              </w:rPr>
              <w:t xml:space="preserve">  Meto Gur</w:t>
            </w:r>
            <w:r w:rsidRPr="00773863">
              <w:rPr>
                <w:rFonts w:ascii="Times New Roman" w:eastAsia="Times New Roman" w:hAnsi="Times New Roman" w:cs="Times New Roman"/>
                <w:sz w:val="24"/>
                <w:szCs w:val="24"/>
                <w:lang w:val="en-US" w:eastAsia="ru-RU"/>
              </w:rPr>
              <w:t>u</w:t>
            </w:r>
          </w:p>
        </w:tc>
        <w:tc>
          <w:tcPr>
            <w:tcW w:w="1321" w:type="dxa"/>
            <w:tcBorders>
              <w:top w:val="single" w:sz="4" w:space="0" w:color="auto"/>
              <w:left w:val="single" w:sz="4" w:space="0" w:color="auto"/>
              <w:bottom w:val="single" w:sz="4" w:space="0" w:color="auto"/>
              <w:right w:val="single" w:sz="4" w:space="0" w:color="auto"/>
            </w:tcBorders>
            <w:hideMark/>
          </w:tcPr>
          <w:p w:rsidR="00015107" w:rsidRPr="00773863" w:rsidRDefault="00773863" w:rsidP="000F73B8">
            <w:pPr>
              <w:spacing w:after="0" w:line="240" w:lineRule="auto"/>
              <w:jc w:val="center"/>
              <w:rPr>
                <w:rFonts w:ascii="Times New Roman" w:eastAsia="Times New Roman" w:hAnsi="Times New Roman" w:cs="Times New Roman"/>
                <w:sz w:val="24"/>
                <w:szCs w:val="24"/>
                <w:lang w:val="en-US" w:eastAsia="ru-RU"/>
              </w:rPr>
            </w:pPr>
            <w:r w:rsidRPr="00342FDE">
              <w:rPr>
                <w:rStyle w:val="tlid-translation"/>
                <w:rFonts w:ascii="Times New Roman" w:hAnsi="Times New Roman" w:cs="Times New Roman"/>
                <w:sz w:val="24"/>
                <w:szCs w:val="24"/>
                <w:lang w:val="en-US"/>
              </w:rPr>
              <w:t>Average standardized heat consumption per month at</w:t>
            </w:r>
            <w:r w:rsidR="00015107" w:rsidRPr="00773863">
              <w:rPr>
                <w:rFonts w:ascii="Times New Roman" w:eastAsia="Times New Roman" w:hAnsi="Times New Roman" w:cs="Times New Roman"/>
                <w:sz w:val="24"/>
                <w:szCs w:val="24"/>
                <w:lang w:val="en-US" w:eastAsia="ru-RU"/>
              </w:rPr>
              <w:t xml:space="preserve"> t</w:t>
            </w:r>
            <w:r w:rsidR="00015107" w:rsidRPr="00773863">
              <w:rPr>
                <w:rFonts w:ascii="Times New Roman" w:eastAsia="Times New Roman" w:hAnsi="Times New Roman" w:cs="Times New Roman"/>
                <w:sz w:val="24"/>
                <w:szCs w:val="24"/>
                <w:lang w:eastAsia="ru-RU"/>
              </w:rPr>
              <w:t>ср</w:t>
            </w:r>
            <w:r w:rsidR="00015107" w:rsidRPr="00773863">
              <w:rPr>
                <w:rFonts w:ascii="Times New Roman" w:eastAsia="Times New Roman" w:hAnsi="Times New Roman" w:cs="Times New Roman"/>
                <w:sz w:val="24"/>
                <w:szCs w:val="24"/>
                <w:lang w:val="en-US" w:eastAsia="ru-RU"/>
              </w:rPr>
              <w:t xml:space="preserve"> </w:t>
            </w:r>
            <w:r w:rsidRPr="00773863">
              <w:rPr>
                <w:rFonts w:ascii="Times New Roman" w:eastAsia="Times New Roman" w:hAnsi="Times New Roman" w:cs="Times New Roman"/>
                <w:sz w:val="24"/>
                <w:szCs w:val="24"/>
                <w:lang w:val="en-US" w:eastAsia="ru-RU"/>
              </w:rPr>
              <w:t>on</w:t>
            </w:r>
            <w:r w:rsidR="00015107" w:rsidRPr="00773863">
              <w:rPr>
                <w:rFonts w:ascii="Times New Roman" w:eastAsia="Times New Roman" w:hAnsi="Times New Roman" w:cs="Times New Roman"/>
                <w:sz w:val="24"/>
                <w:szCs w:val="24"/>
                <w:lang w:val="en-US" w:eastAsia="ru-RU"/>
              </w:rPr>
              <w:t xml:space="preserve"> MetoGuru, </w:t>
            </w:r>
            <w:r w:rsidR="00015107" w:rsidRPr="00773863">
              <w:rPr>
                <w:rFonts w:ascii="Times New Roman" w:eastAsia="Times New Roman" w:hAnsi="Times New Roman" w:cs="Times New Roman"/>
                <w:sz w:val="24"/>
                <w:szCs w:val="24"/>
                <w:lang w:eastAsia="ru-RU"/>
              </w:rPr>
              <w:t>Гкал</w:t>
            </w:r>
            <w:r w:rsidR="00015107" w:rsidRPr="00773863">
              <w:rPr>
                <w:rFonts w:ascii="Times New Roman" w:eastAsia="Times New Roman" w:hAnsi="Times New Roman" w:cs="Times New Roman"/>
                <w:sz w:val="24"/>
                <w:szCs w:val="24"/>
                <w:lang w:val="en-US" w:eastAsia="ru-RU"/>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015107" w:rsidRPr="00773863" w:rsidRDefault="00773863" w:rsidP="000F73B8">
            <w:pPr>
              <w:spacing w:after="0" w:line="240" w:lineRule="auto"/>
              <w:jc w:val="center"/>
              <w:rPr>
                <w:rFonts w:ascii="Times New Roman" w:eastAsia="Times New Roman" w:hAnsi="Times New Roman" w:cs="Times New Roman"/>
                <w:sz w:val="24"/>
                <w:szCs w:val="24"/>
                <w:lang w:val="en-US" w:eastAsia="ru-RU"/>
              </w:rPr>
            </w:pPr>
            <w:r w:rsidRPr="00342FDE">
              <w:rPr>
                <w:rStyle w:val="tlid-translation"/>
                <w:rFonts w:ascii="Times New Roman" w:hAnsi="Times New Roman" w:cs="Times New Roman"/>
                <w:sz w:val="24"/>
                <w:szCs w:val="24"/>
                <w:lang w:val="en-US"/>
              </w:rPr>
              <w:t>Deviation of the actual heat consumption from the average standardized</w:t>
            </w:r>
            <w:r w:rsidR="00015107" w:rsidRPr="00773863">
              <w:rPr>
                <w:rFonts w:ascii="Times New Roman" w:eastAsia="Times New Roman" w:hAnsi="Times New Roman" w:cs="Times New Roman"/>
                <w:sz w:val="24"/>
                <w:szCs w:val="24"/>
                <w:lang w:val="en-US" w:eastAsia="ru-RU"/>
              </w:rPr>
              <w:t>, %</w:t>
            </w:r>
          </w:p>
        </w:tc>
        <w:tc>
          <w:tcPr>
            <w:tcW w:w="1276" w:type="dxa"/>
            <w:tcBorders>
              <w:top w:val="single" w:sz="4" w:space="0" w:color="auto"/>
              <w:left w:val="single" w:sz="4" w:space="0" w:color="auto"/>
              <w:bottom w:val="single" w:sz="4" w:space="0" w:color="auto"/>
              <w:right w:val="single" w:sz="4" w:space="0" w:color="auto"/>
            </w:tcBorders>
            <w:hideMark/>
          </w:tcPr>
          <w:p w:rsidR="00015107" w:rsidRPr="00773863" w:rsidRDefault="00773863" w:rsidP="000F73B8">
            <w:pPr>
              <w:spacing w:after="0" w:line="240" w:lineRule="auto"/>
              <w:jc w:val="center"/>
              <w:rPr>
                <w:rFonts w:ascii="Times New Roman" w:eastAsia="Times New Roman" w:hAnsi="Times New Roman" w:cs="Times New Roman"/>
                <w:sz w:val="24"/>
                <w:szCs w:val="24"/>
                <w:lang w:val="en-US" w:eastAsia="ru-RU"/>
              </w:rPr>
            </w:pPr>
            <w:r w:rsidRPr="00342FDE">
              <w:rPr>
                <w:rStyle w:val="tlid-translation"/>
                <w:rFonts w:ascii="Times New Roman" w:hAnsi="Times New Roman" w:cs="Times New Roman"/>
                <w:sz w:val="24"/>
                <w:szCs w:val="24"/>
                <w:lang w:val="en-US"/>
              </w:rPr>
              <w:t>Estimated heat consumption by outdoor temperature, Gcal</w:t>
            </w:r>
          </w:p>
        </w:tc>
        <w:tc>
          <w:tcPr>
            <w:tcW w:w="1276" w:type="dxa"/>
            <w:tcBorders>
              <w:top w:val="single" w:sz="4" w:space="0" w:color="auto"/>
              <w:left w:val="single" w:sz="4" w:space="0" w:color="auto"/>
              <w:bottom w:val="single" w:sz="4" w:space="0" w:color="auto"/>
              <w:right w:val="single" w:sz="4" w:space="0" w:color="auto"/>
            </w:tcBorders>
            <w:hideMark/>
          </w:tcPr>
          <w:p w:rsidR="00015107" w:rsidRPr="00773863" w:rsidRDefault="00773863" w:rsidP="000F73B8">
            <w:pPr>
              <w:spacing w:after="0" w:line="240" w:lineRule="auto"/>
              <w:jc w:val="center"/>
              <w:rPr>
                <w:rFonts w:ascii="Times New Roman" w:eastAsia="Times New Roman" w:hAnsi="Times New Roman" w:cs="Times New Roman"/>
                <w:sz w:val="24"/>
                <w:szCs w:val="24"/>
                <w:lang w:val="en-US" w:eastAsia="ru-RU"/>
              </w:rPr>
            </w:pPr>
            <w:r w:rsidRPr="00342FDE">
              <w:rPr>
                <w:rStyle w:val="tlid-translation"/>
                <w:rFonts w:ascii="Times New Roman" w:hAnsi="Times New Roman" w:cs="Times New Roman"/>
                <w:sz w:val="24"/>
                <w:szCs w:val="24"/>
                <w:lang w:val="en-US"/>
              </w:rPr>
              <w:t>Deviation of the actual heat consumption from the calculate</w:t>
            </w:r>
            <w:r w:rsidR="00015107" w:rsidRPr="00773863">
              <w:rPr>
                <w:rFonts w:ascii="Times New Roman" w:eastAsia="Times New Roman" w:hAnsi="Times New Roman" w:cs="Times New Roman"/>
                <w:sz w:val="24"/>
                <w:szCs w:val="24"/>
                <w:lang w:val="en-US" w:eastAsia="ru-RU"/>
              </w:rPr>
              <w:t>, %</w:t>
            </w:r>
          </w:p>
        </w:tc>
      </w:tr>
      <w:tr w:rsidR="00015107" w:rsidRPr="00400535" w:rsidTr="000F73B8">
        <w:trPr>
          <w:trHeight w:val="312"/>
        </w:trPr>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10</w:t>
            </w:r>
          </w:p>
        </w:tc>
        <w:tc>
          <w:tcPr>
            <w:tcW w:w="1843"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27,83</w:t>
            </w:r>
          </w:p>
        </w:tc>
        <w:tc>
          <w:tcPr>
            <w:tcW w:w="70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9,9</w:t>
            </w:r>
          </w:p>
        </w:tc>
        <w:tc>
          <w:tcPr>
            <w:tcW w:w="808"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10,6</w:t>
            </w:r>
          </w:p>
        </w:tc>
        <w:tc>
          <w:tcPr>
            <w:tcW w:w="1321"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17,4</w:t>
            </w:r>
          </w:p>
        </w:tc>
        <w:tc>
          <w:tcPr>
            <w:tcW w:w="1134"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57</w:t>
            </w:r>
          </w:p>
        </w:tc>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5,87</w:t>
            </w:r>
          </w:p>
        </w:tc>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366</w:t>
            </w:r>
          </w:p>
        </w:tc>
      </w:tr>
      <w:tr w:rsidR="00015107" w:rsidRPr="00400535" w:rsidTr="000F73B8">
        <w:trPr>
          <w:trHeight w:val="312"/>
        </w:trPr>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11</w:t>
            </w:r>
          </w:p>
        </w:tc>
        <w:tc>
          <w:tcPr>
            <w:tcW w:w="1843"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61,18</w:t>
            </w:r>
          </w:p>
        </w:tc>
        <w:tc>
          <w:tcPr>
            <w:tcW w:w="70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2,6</w:t>
            </w:r>
          </w:p>
        </w:tc>
        <w:tc>
          <w:tcPr>
            <w:tcW w:w="808"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-0,2</w:t>
            </w:r>
          </w:p>
        </w:tc>
        <w:tc>
          <w:tcPr>
            <w:tcW w:w="1321"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75</w:t>
            </w:r>
          </w:p>
        </w:tc>
        <w:tc>
          <w:tcPr>
            <w:tcW w:w="1134"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-18</w:t>
            </w:r>
          </w:p>
        </w:tc>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38,76</w:t>
            </w:r>
          </w:p>
        </w:tc>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58</w:t>
            </w:r>
          </w:p>
        </w:tc>
      </w:tr>
      <w:tr w:rsidR="00015107" w:rsidRPr="00400535" w:rsidTr="000F73B8">
        <w:trPr>
          <w:trHeight w:val="312"/>
        </w:trPr>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12</w:t>
            </w:r>
          </w:p>
        </w:tc>
        <w:tc>
          <w:tcPr>
            <w:tcW w:w="1843"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70,03</w:t>
            </w:r>
          </w:p>
        </w:tc>
        <w:tc>
          <w:tcPr>
            <w:tcW w:w="70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-2,9</w:t>
            </w:r>
          </w:p>
        </w:tc>
        <w:tc>
          <w:tcPr>
            <w:tcW w:w="808"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-2,9</w:t>
            </w:r>
          </w:p>
        </w:tc>
        <w:tc>
          <w:tcPr>
            <w:tcW w:w="1321"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85</w:t>
            </w:r>
          </w:p>
        </w:tc>
        <w:tc>
          <w:tcPr>
            <w:tcW w:w="1134"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-18</w:t>
            </w:r>
          </w:p>
        </w:tc>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49,46</w:t>
            </w:r>
          </w:p>
        </w:tc>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42</w:t>
            </w:r>
          </w:p>
        </w:tc>
      </w:tr>
      <w:tr w:rsidR="00015107" w:rsidRPr="00400535" w:rsidTr="000F73B8">
        <w:trPr>
          <w:trHeight w:val="312"/>
        </w:trPr>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1</w:t>
            </w:r>
          </w:p>
        </w:tc>
        <w:tc>
          <w:tcPr>
            <w:tcW w:w="1843"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64,83</w:t>
            </w:r>
          </w:p>
        </w:tc>
        <w:tc>
          <w:tcPr>
            <w:tcW w:w="70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-5,3</w:t>
            </w:r>
          </w:p>
        </w:tc>
        <w:tc>
          <w:tcPr>
            <w:tcW w:w="808"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-2</w:t>
            </w:r>
          </w:p>
        </w:tc>
        <w:tc>
          <w:tcPr>
            <w:tcW w:w="1321"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81</w:t>
            </w:r>
          </w:p>
        </w:tc>
        <w:tc>
          <w:tcPr>
            <w:tcW w:w="1134"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-20</w:t>
            </w:r>
          </w:p>
        </w:tc>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46,3</w:t>
            </w:r>
          </w:p>
        </w:tc>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40</w:t>
            </w:r>
          </w:p>
        </w:tc>
      </w:tr>
      <w:tr w:rsidR="00015107" w:rsidRPr="00400535" w:rsidTr="000F73B8">
        <w:trPr>
          <w:trHeight w:val="312"/>
        </w:trPr>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2</w:t>
            </w:r>
          </w:p>
        </w:tc>
        <w:tc>
          <w:tcPr>
            <w:tcW w:w="1843"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60,06</w:t>
            </w:r>
          </w:p>
        </w:tc>
        <w:tc>
          <w:tcPr>
            <w:tcW w:w="70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-3,6</w:t>
            </w:r>
          </w:p>
        </w:tc>
        <w:tc>
          <w:tcPr>
            <w:tcW w:w="808"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-1,7</w:t>
            </w:r>
          </w:p>
        </w:tc>
        <w:tc>
          <w:tcPr>
            <w:tcW w:w="1321"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80</w:t>
            </w:r>
          </w:p>
        </w:tc>
        <w:tc>
          <w:tcPr>
            <w:tcW w:w="1134"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-25</w:t>
            </w:r>
          </w:p>
        </w:tc>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44,89</w:t>
            </w:r>
          </w:p>
        </w:tc>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34</w:t>
            </w:r>
          </w:p>
        </w:tc>
      </w:tr>
      <w:tr w:rsidR="00015107" w:rsidRPr="00400535" w:rsidTr="000F73B8">
        <w:trPr>
          <w:trHeight w:val="312"/>
        </w:trPr>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3</w:t>
            </w:r>
          </w:p>
        </w:tc>
        <w:tc>
          <w:tcPr>
            <w:tcW w:w="1843"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42,21</w:t>
            </w:r>
          </w:p>
        </w:tc>
        <w:tc>
          <w:tcPr>
            <w:tcW w:w="70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2,9</w:t>
            </w:r>
          </w:p>
        </w:tc>
        <w:tc>
          <w:tcPr>
            <w:tcW w:w="808"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7,9</w:t>
            </w:r>
          </w:p>
        </w:tc>
        <w:tc>
          <w:tcPr>
            <w:tcW w:w="1321"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45</w:t>
            </w:r>
          </w:p>
        </w:tc>
        <w:tc>
          <w:tcPr>
            <w:tcW w:w="1134"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-6</w:t>
            </w:r>
          </w:p>
        </w:tc>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15,36</w:t>
            </w:r>
          </w:p>
        </w:tc>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175</w:t>
            </w:r>
          </w:p>
        </w:tc>
      </w:tr>
      <w:tr w:rsidR="00015107" w:rsidRPr="00400535" w:rsidTr="000F73B8">
        <w:trPr>
          <w:trHeight w:val="312"/>
        </w:trPr>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4</w:t>
            </w:r>
          </w:p>
        </w:tc>
        <w:tc>
          <w:tcPr>
            <w:tcW w:w="1843"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3,97</w:t>
            </w:r>
          </w:p>
        </w:tc>
        <w:tc>
          <w:tcPr>
            <w:tcW w:w="70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11,5</w:t>
            </w:r>
          </w:p>
        </w:tc>
        <w:tc>
          <w:tcPr>
            <w:tcW w:w="808"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12,5</w:t>
            </w:r>
          </w:p>
        </w:tc>
        <w:tc>
          <w:tcPr>
            <w:tcW w:w="1321"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14</w:t>
            </w:r>
          </w:p>
        </w:tc>
        <w:tc>
          <w:tcPr>
            <w:tcW w:w="1134"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-72</w:t>
            </w:r>
          </w:p>
        </w:tc>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3,24</w:t>
            </w:r>
          </w:p>
        </w:tc>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23</w:t>
            </w:r>
          </w:p>
        </w:tc>
      </w:tr>
      <w:tr w:rsidR="00015107" w:rsidRPr="00400535" w:rsidTr="000F73B8">
        <w:trPr>
          <w:trHeight w:val="936"/>
        </w:trPr>
        <w:tc>
          <w:tcPr>
            <w:tcW w:w="1276" w:type="dxa"/>
            <w:tcBorders>
              <w:top w:val="single" w:sz="4" w:space="0" w:color="auto"/>
              <w:left w:val="single" w:sz="4" w:space="0" w:color="auto"/>
              <w:bottom w:val="single" w:sz="4" w:space="0" w:color="auto"/>
              <w:right w:val="single" w:sz="4" w:space="0" w:color="auto"/>
            </w:tcBorders>
            <w:hideMark/>
          </w:tcPr>
          <w:p w:rsidR="00015107" w:rsidRPr="00773863" w:rsidRDefault="00773863" w:rsidP="000F73B8">
            <w:pPr>
              <w:spacing w:after="0" w:line="240" w:lineRule="auto"/>
              <w:jc w:val="center"/>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Heating period</w:t>
            </w:r>
          </w:p>
        </w:tc>
        <w:tc>
          <w:tcPr>
            <w:tcW w:w="1843"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bCs/>
                <w:sz w:val="24"/>
                <w:szCs w:val="24"/>
                <w:lang w:eastAsia="ru-RU"/>
              </w:rPr>
            </w:pPr>
            <w:r w:rsidRPr="000F73B8">
              <w:rPr>
                <w:rFonts w:ascii="Times New Roman" w:eastAsia="Times New Roman" w:hAnsi="Times New Roman" w:cs="Times New Roman"/>
                <w:bCs/>
                <w:sz w:val="24"/>
                <w:szCs w:val="24"/>
                <w:lang w:eastAsia="ru-RU"/>
              </w:rPr>
              <w:t>330,11</w:t>
            </w:r>
          </w:p>
        </w:tc>
        <w:tc>
          <w:tcPr>
            <w:tcW w:w="70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bCs/>
                <w:sz w:val="24"/>
                <w:szCs w:val="24"/>
                <w:lang w:eastAsia="ru-RU"/>
              </w:rPr>
            </w:pPr>
            <w:r w:rsidRPr="000F73B8">
              <w:rPr>
                <w:rFonts w:ascii="Times New Roman" w:eastAsia="Times New Roman" w:hAnsi="Times New Roman" w:cs="Times New Roman"/>
                <w:bCs/>
                <w:sz w:val="24"/>
                <w:szCs w:val="24"/>
                <w:lang w:eastAsia="ru-RU"/>
              </w:rPr>
              <w:t> </w:t>
            </w:r>
          </w:p>
        </w:tc>
        <w:tc>
          <w:tcPr>
            <w:tcW w:w="808"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bCs/>
                <w:sz w:val="24"/>
                <w:szCs w:val="24"/>
                <w:lang w:eastAsia="ru-RU"/>
              </w:rPr>
            </w:pPr>
            <w:r w:rsidRPr="000F73B8">
              <w:rPr>
                <w:rFonts w:ascii="Times New Roman" w:eastAsia="Times New Roman" w:hAnsi="Times New Roman" w:cs="Times New Roman"/>
                <w:bCs/>
                <w:sz w:val="24"/>
                <w:szCs w:val="24"/>
                <w:lang w:eastAsia="ru-RU"/>
              </w:rPr>
              <w:t> </w:t>
            </w:r>
          </w:p>
        </w:tc>
        <w:tc>
          <w:tcPr>
            <w:tcW w:w="1321"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bCs/>
                <w:sz w:val="24"/>
                <w:szCs w:val="24"/>
                <w:lang w:eastAsia="ru-RU"/>
              </w:rPr>
            </w:pPr>
            <w:r w:rsidRPr="000F73B8">
              <w:rPr>
                <w:rFonts w:ascii="Times New Roman" w:eastAsia="Times New Roman" w:hAnsi="Times New Roman" w:cs="Times New Roman"/>
                <w:bCs/>
                <w:sz w:val="24"/>
                <w:szCs w:val="24"/>
                <w:lang w:eastAsia="ru-RU"/>
              </w:rPr>
              <w:t>397,4</w:t>
            </w:r>
          </w:p>
        </w:tc>
        <w:tc>
          <w:tcPr>
            <w:tcW w:w="1134"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bCs/>
                <w:sz w:val="24"/>
                <w:szCs w:val="24"/>
                <w:lang w:eastAsia="ru-RU"/>
              </w:rPr>
            </w:pPr>
            <w:r w:rsidRPr="000F73B8">
              <w:rPr>
                <w:rFonts w:ascii="Times New Roman" w:eastAsia="Times New Roman" w:hAnsi="Times New Roman" w:cs="Times New Roman"/>
                <w:bCs/>
                <w:sz w:val="24"/>
                <w:szCs w:val="24"/>
                <w:lang w:eastAsia="ru-RU"/>
              </w:rPr>
              <w:t>-17</w:t>
            </w:r>
          </w:p>
        </w:tc>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bCs/>
                <w:sz w:val="24"/>
                <w:szCs w:val="24"/>
                <w:lang w:eastAsia="ru-RU"/>
              </w:rPr>
            </w:pPr>
            <w:r w:rsidRPr="000F73B8">
              <w:rPr>
                <w:rFonts w:ascii="Times New Roman" w:eastAsia="Times New Roman" w:hAnsi="Times New Roman" w:cs="Times New Roman"/>
                <w:bCs/>
                <w:sz w:val="24"/>
                <w:szCs w:val="24"/>
                <w:lang w:eastAsia="ru-RU"/>
              </w:rPr>
              <w:t>203,88</w:t>
            </w:r>
          </w:p>
        </w:tc>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bCs/>
                <w:sz w:val="24"/>
                <w:szCs w:val="24"/>
                <w:lang w:eastAsia="ru-RU"/>
              </w:rPr>
            </w:pPr>
            <w:r w:rsidRPr="000F73B8">
              <w:rPr>
                <w:rFonts w:ascii="Times New Roman" w:eastAsia="Times New Roman" w:hAnsi="Times New Roman" w:cs="Times New Roman"/>
                <w:bCs/>
                <w:sz w:val="24"/>
                <w:szCs w:val="24"/>
                <w:lang w:eastAsia="ru-RU"/>
              </w:rPr>
              <w:t>62</w:t>
            </w:r>
          </w:p>
        </w:tc>
      </w:tr>
      <w:tr w:rsidR="00CC50F3" w:rsidRPr="00442EB4" w:rsidTr="000F73B8">
        <w:trPr>
          <w:trHeight w:val="273"/>
        </w:trPr>
        <w:tc>
          <w:tcPr>
            <w:tcW w:w="9640" w:type="dxa"/>
            <w:gridSpan w:val="8"/>
            <w:tcBorders>
              <w:top w:val="single" w:sz="4" w:space="0" w:color="auto"/>
              <w:left w:val="single" w:sz="4" w:space="0" w:color="auto"/>
              <w:bottom w:val="single" w:sz="4" w:space="0" w:color="auto"/>
              <w:right w:val="single" w:sz="4" w:space="0" w:color="auto"/>
            </w:tcBorders>
            <w:hideMark/>
          </w:tcPr>
          <w:p w:rsidR="00CC50F3" w:rsidRPr="00342FDE" w:rsidRDefault="00773863" w:rsidP="00773863">
            <w:pPr>
              <w:autoSpaceDE w:val="0"/>
              <w:autoSpaceDN w:val="0"/>
              <w:adjustRightInd w:val="0"/>
              <w:spacing w:after="0" w:line="240" w:lineRule="auto"/>
              <w:ind w:firstLine="567"/>
              <w:jc w:val="both"/>
              <w:rPr>
                <w:rFonts w:ascii="Times New Roman" w:hAnsi="Times New Roman" w:cs="Times New Roman"/>
                <w:sz w:val="28"/>
                <w:szCs w:val="28"/>
                <w:lang w:val="en-US"/>
              </w:rPr>
            </w:pPr>
            <w:r w:rsidRPr="00342FDE">
              <w:rPr>
                <w:rStyle w:val="tlid-translation"/>
                <w:rFonts w:ascii="Times New Roman" w:hAnsi="Times New Roman" w:cs="Times New Roman"/>
                <w:sz w:val="24"/>
                <w:szCs w:val="28"/>
                <w:lang w:val="en-US"/>
              </w:rPr>
              <w:t>Note - compiled by the authors based on [51-54]</w:t>
            </w:r>
          </w:p>
        </w:tc>
      </w:tr>
    </w:tbl>
    <w:p w:rsidR="00015107" w:rsidRPr="00773863" w:rsidRDefault="00015107" w:rsidP="00EF1057">
      <w:pPr>
        <w:spacing w:after="0" w:line="240" w:lineRule="auto"/>
        <w:ind w:firstLine="709"/>
        <w:jc w:val="both"/>
        <w:rPr>
          <w:rFonts w:ascii="Times New Roman" w:hAnsi="Times New Roman" w:cs="Times New Roman"/>
          <w:sz w:val="28"/>
          <w:szCs w:val="28"/>
          <w:lang w:val="en-US"/>
        </w:rPr>
      </w:pPr>
    </w:p>
    <w:p w:rsidR="00436C9E" w:rsidRPr="006607E4" w:rsidRDefault="00436C9E" w:rsidP="00436C9E">
      <w:pPr>
        <w:spacing w:after="0" w:line="240" w:lineRule="auto"/>
        <w:ind w:firstLine="567"/>
        <w:jc w:val="both"/>
        <w:rPr>
          <w:rFonts w:ascii="Times New Roman" w:hAnsi="Times New Roman" w:cs="Times New Roman"/>
          <w:sz w:val="28"/>
          <w:szCs w:val="28"/>
          <w:lang w:val="en-US"/>
        </w:rPr>
      </w:pPr>
      <w:r w:rsidRPr="006607E4">
        <w:rPr>
          <w:rFonts w:ascii="Times New Roman" w:hAnsi="Times New Roman" w:cs="Times New Roman"/>
          <w:sz w:val="28"/>
          <w:szCs w:val="28"/>
          <w:lang w:val="en-US"/>
        </w:rPr>
        <w:t>To calculate the economic efficiency of the proposed measures, a business plan for energy efficie</w:t>
      </w:r>
      <w:r>
        <w:rPr>
          <w:rFonts w:ascii="Times New Roman" w:hAnsi="Times New Roman" w:cs="Times New Roman"/>
          <w:sz w:val="28"/>
          <w:szCs w:val="28"/>
          <w:lang w:val="en-US"/>
        </w:rPr>
        <w:t>ncy measures of the building has been</w:t>
      </w:r>
      <w:r w:rsidRPr="006607E4">
        <w:rPr>
          <w:rFonts w:ascii="Times New Roman" w:hAnsi="Times New Roman" w:cs="Times New Roman"/>
          <w:sz w:val="28"/>
          <w:szCs w:val="28"/>
          <w:lang w:val="en-US"/>
        </w:rPr>
        <w:t xml:space="preserve"> calculated with various options, such as the installation of an automated heating unit, insulation of the building to reduce energy consumption to class B.</w:t>
      </w:r>
    </w:p>
    <w:p w:rsidR="00AA0A98" w:rsidRPr="00436C9E" w:rsidRDefault="00AA0A98" w:rsidP="00AA0A98">
      <w:pPr>
        <w:spacing w:after="0" w:line="240" w:lineRule="auto"/>
        <w:ind w:firstLine="567"/>
        <w:jc w:val="both"/>
        <w:rPr>
          <w:rFonts w:ascii="Times New Roman" w:hAnsi="Times New Roman" w:cs="Times New Roman"/>
          <w:sz w:val="28"/>
          <w:szCs w:val="28"/>
          <w:lang w:val="en-US"/>
        </w:rPr>
      </w:pPr>
    </w:p>
    <w:p w:rsidR="00FF1604" w:rsidRPr="0039269C" w:rsidRDefault="00FA2F73" w:rsidP="000D33B0">
      <w:pPr>
        <w:spacing w:after="0" w:line="240" w:lineRule="auto"/>
        <w:ind w:firstLine="567"/>
        <w:jc w:val="both"/>
        <w:rPr>
          <w:rFonts w:ascii="Times New Roman" w:hAnsi="Times New Roman" w:cs="Times New Roman"/>
          <w:b/>
          <w:bCs/>
          <w:sz w:val="28"/>
          <w:szCs w:val="28"/>
          <w:lang w:val="en-US"/>
        </w:rPr>
      </w:pPr>
      <w:bookmarkStart w:id="4" w:name="_Hlk54704183"/>
      <w:r w:rsidRPr="0039269C">
        <w:rPr>
          <w:rFonts w:ascii="Times New Roman" w:hAnsi="Times New Roman" w:cs="Times New Roman"/>
          <w:b/>
          <w:bCs/>
          <w:sz w:val="28"/>
          <w:szCs w:val="28"/>
          <w:lang w:val="en-US"/>
        </w:rPr>
        <w:t>4</w:t>
      </w:r>
      <w:r w:rsidR="00FF1604" w:rsidRPr="0039269C">
        <w:rPr>
          <w:rFonts w:ascii="Times New Roman" w:hAnsi="Times New Roman" w:cs="Times New Roman"/>
          <w:b/>
          <w:bCs/>
          <w:sz w:val="28"/>
          <w:szCs w:val="28"/>
          <w:lang w:val="en-US"/>
        </w:rPr>
        <w:t xml:space="preserve">.2 </w:t>
      </w:r>
      <w:r w:rsidR="00436C9E" w:rsidRPr="0039269C">
        <w:rPr>
          <w:rFonts w:ascii="Times New Roman" w:hAnsi="Times New Roman" w:cs="Times New Roman"/>
          <w:b/>
          <w:bCs/>
          <w:sz w:val="28"/>
          <w:szCs w:val="28"/>
          <w:lang w:val="en-US"/>
        </w:rPr>
        <w:t>Methods for calculating the investment attractiveness of projects by the annuity method</w:t>
      </w:r>
    </w:p>
    <w:bookmarkEnd w:id="4"/>
    <w:p w:rsidR="00436C9E" w:rsidRPr="00021C02" w:rsidRDefault="00436C9E" w:rsidP="00436C9E">
      <w:pPr>
        <w:spacing w:after="0" w:line="240" w:lineRule="auto"/>
        <w:ind w:firstLine="567"/>
        <w:jc w:val="both"/>
        <w:rPr>
          <w:rFonts w:ascii="Times New Roman" w:hAnsi="Times New Roman" w:cs="Times New Roman"/>
          <w:sz w:val="28"/>
          <w:szCs w:val="28"/>
          <w:lang w:val="en-US"/>
        </w:rPr>
      </w:pPr>
      <w:r w:rsidRPr="000A4C1D">
        <w:rPr>
          <w:rFonts w:ascii="Times New Roman" w:hAnsi="Times New Roman" w:cs="Times New Roman"/>
          <w:bCs/>
          <w:sz w:val="28"/>
          <w:szCs w:val="28"/>
          <w:lang w:val="en-US"/>
        </w:rPr>
        <w:t>Based on prev</w:t>
      </w:r>
      <w:r>
        <w:rPr>
          <w:rFonts w:ascii="Times New Roman" w:hAnsi="Times New Roman" w:cs="Times New Roman"/>
          <w:bCs/>
          <w:sz w:val="28"/>
          <w:szCs w:val="28"/>
          <w:lang w:val="en-US"/>
        </w:rPr>
        <w:t xml:space="preserve">ious calculations, </w:t>
      </w:r>
      <w:r w:rsidRPr="000A4C1D">
        <w:rPr>
          <w:rFonts w:ascii="Times New Roman" w:hAnsi="Times New Roman" w:cs="Times New Roman"/>
          <w:bCs/>
          <w:sz w:val="28"/>
          <w:szCs w:val="28"/>
          <w:lang w:val="en-US"/>
        </w:rPr>
        <w:t>the need for thermal modernization of residential buildings built before 2000</w:t>
      </w:r>
      <w:r>
        <w:rPr>
          <w:rFonts w:ascii="Times New Roman" w:hAnsi="Times New Roman" w:cs="Times New Roman"/>
          <w:bCs/>
          <w:sz w:val="28"/>
          <w:szCs w:val="28"/>
          <w:lang w:val="en-US"/>
        </w:rPr>
        <w:t xml:space="preserve"> has been shown</w:t>
      </w:r>
      <w:r w:rsidRPr="000A4C1D">
        <w:rPr>
          <w:rFonts w:ascii="Times New Roman" w:hAnsi="Times New Roman" w:cs="Times New Roman"/>
          <w:bCs/>
          <w:sz w:val="28"/>
          <w:szCs w:val="28"/>
          <w:lang w:val="en-US"/>
        </w:rPr>
        <w:t xml:space="preserve">. </w:t>
      </w:r>
      <w:r w:rsidRPr="005C56DB">
        <w:rPr>
          <w:rFonts w:ascii="Times New Roman" w:hAnsi="Times New Roman" w:cs="Times New Roman"/>
          <w:sz w:val="28"/>
          <w:szCs w:val="28"/>
          <w:lang w:val="en-US"/>
        </w:rPr>
        <w:t>Let's make calcul</w:t>
      </w:r>
      <w:r>
        <w:rPr>
          <w:rFonts w:ascii="Times New Roman" w:hAnsi="Times New Roman" w:cs="Times New Roman"/>
          <w:sz w:val="28"/>
          <w:szCs w:val="28"/>
          <w:lang w:val="en-US"/>
        </w:rPr>
        <w:t>ations of investments</w:t>
      </w:r>
      <w:r w:rsidRPr="005C56DB">
        <w:rPr>
          <w:rFonts w:ascii="Times New Roman" w:hAnsi="Times New Roman" w:cs="Times New Roman"/>
          <w:sz w:val="28"/>
          <w:szCs w:val="28"/>
          <w:lang w:val="en-US"/>
        </w:rPr>
        <w:t xml:space="preserve"> to improve the energy efficiency of buildings, since the main issue</w:t>
      </w:r>
      <w:r>
        <w:rPr>
          <w:rFonts w:ascii="Times New Roman" w:hAnsi="Times New Roman" w:cs="Times New Roman"/>
          <w:sz w:val="28"/>
          <w:szCs w:val="28"/>
          <w:lang w:val="en-US"/>
        </w:rPr>
        <w:t>,</w:t>
      </w:r>
      <w:r w:rsidRPr="005C56DB">
        <w:rPr>
          <w:rFonts w:ascii="Times New Roman" w:hAnsi="Times New Roman" w:cs="Times New Roman"/>
          <w:sz w:val="28"/>
          <w:szCs w:val="28"/>
          <w:lang w:val="en-US"/>
        </w:rPr>
        <w:t xml:space="preserve"> when deciding to allocate funds for modernization or renovation</w:t>
      </w:r>
      <w:r>
        <w:rPr>
          <w:rFonts w:ascii="Times New Roman" w:hAnsi="Times New Roman" w:cs="Times New Roman"/>
          <w:sz w:val="28"/>
          <w:szCs w:val="28"/>
          <w:lang w:val="en-US"/>
        </w:rPr>
        <w:t>,</w:t>
      </w:r>
      <w:r w:rsidRPr="005C56DB">
        <w:rPr>
          <w:rFonts w:ascii="Times New Roman" w:hAnsi="Times New Roman" w:cs="Times New Roman"/>
          <w:sz w:val="28"/>
          <w:szCs w:val="28"/>
          <w:lang w:val="en-US"/>
        </w:rPr>
        <w:t xml:space="preserve"> is the question of obtaining an economic effect from the implementation of these measures and the economic efficiency of investments. </w:t>
      </w:r>
      <w:r>
        <w:rPr>
          <w:rFonts w:ascii="Times New Roman" w:hAnsi="Times New Roman" w:cs="Times New Roman"/>
          <w:sz w:val="28"/>
          <w:szCs w:val="28"/>
          <w:lang w:val="en-US"/>
        </w:rPr>
        <w:t>The calculations have been</w:t>
      </w:r>
      <w:r w:rsidRPr="00021C02">
        <w:rPr>
          <w:rFonts w:ascii="Times New Roman" w:hAnsi="Times New Roman" w:cs="Times New Roman"/>
          <w:sz w:val="28"/>
          <w:szCs w:val="28"/>
          <w:lang w:val="en-US"/>
        </w:rPr>
        <w:t xml:space="preserve"> based on the methods of L.N. Danilevsky</w:t>
      </w:r>
      <w:r>
        <w:rPr>
          <w:rFonts w:ascii="Times New Roman" w:hAnsi="Times New Roman" w:cs="Times New Roman"/>
          <w:sz w:val="28"/>
          <w:szCs w:val="28"/>
          <w:lang w:val="en-US"/>
        </w:rPr>
        <w:t>, O.V. Maksimchuk, O.S. Golubova, A.S. Gorshkov</w:t>
      </w:r>
      <w:r w:rsidRPr="00021C02">
        <w:rPr>
          <w:rFonts w:ascii="Times New Roman" w:hAnsi="Times New Roman" w:cs="Times New Roman"/>
          <w:sz w:val="28"/>
          <w:szCs w:val="28"/>
          <w:lang w:val="en-US"/>
        </w:rPr>
        <w:t xml:space="preserve"> and an analytical center under the Government of the Russian Federation [55-59].</w:t>
      </w:r>
    </w:p>
    <w:p w:rsidR="00436C9E" w:rsidRPr="008A5585" w:rsidRDefault="00436C9E" w:rsidP="00436C9E">
      <w:pPr>
        <w:spacing w:after="0" w:line="240" w:lineRule="auto"/>
        <w:ind w:firstLine="567"/>
        <w:jc w:val="both"/>
        <w:rPr>
          <w:rFonts w:ascii="Times New Roman" w:hAnsi="Times New Roman" w:cs="Times New Roman"/>
          <w:sz w:val="28"/>
          <w:szCs w:val="28"/>
          <w:lang w:val="en-US"/>
        </w:rPr>
      </w:pPr>
      <w:r w:rsidRPr="00560910">
        <w:rPr>
          <w:rFonts w:ascii="Times New Roman" w:hAnsi="Times New Roman" w:cs="Times New Roman"/>
          <w:sz w:val="28"/>
          <w:szCs w:val="28"/>
          <w:lang w:val="en-US"/>
        </w:rPr>
        <w:t>On the basis of the normative and technical characteristics of the building,</w:t>
      </w:r>
      <w:r>
        <w:rPr>
          <w:rFonts w:ascii="Times New Roman" w:hAnsi="Times New Roman" w:cs="Times New Roman"/>
          <w:sz w:val="28"/>
          <w:szCs w:val="28"/>
          <w:lang w:val="en-US"/>
        </w:rPr>
        <w:t xml:space="preserve"> energy certificates have been</w:t>
      </w:r>
      <w:r w:rsidRPr="00560910">
        <w:rPr>
          <w:rFonts w:ascii="Times New Roman" w:hAnsi="Times New Roman" w:cs="Times New Roman"/>
          <w:sz w:val="28"/>
          <w:szCs w:val="28"/>
          <w:lang w:val="en-US"/>
        </w:rPr>
        <w:t xml:space="preserve"> developed for a residential five-storey</w:t>
      </w:r>
      <w:r>
        <w:rPr>
          <w:rFonts w:ascii="Times New Roman" w:hAnsi="Times New Roman" w:cs="Times New Roman"/>
          <w:sz w:val="28"/>
          <w:szCs w:val="28"/>
          <w:lang w:val="en-US"/>
        </w:rPr>
        <w:t>ed</w:t>
      </w:r>
      <w:r w:rsidRPr="00560910">
        <w:rPr>
          <w:rFonts w:ascii="Times New Roman" w:hAnsi="Times New Roman" w:cs="Times New Roman"/>
          <w:sz w:val="28"/>
          <w:szCs w:val="28"/>
          <w:lang w:val="en-US"/>
        </w:rPr>
        <w:t xml:space="preserve"> brick building without and with insulation. According to Table B.2 of Appendix B, the heat consumption for the heating season befo</w:t>
      </w:r>
      <w:r>
        <w:rPr>
          <w:rFonts w:ascii="Times New Roman" w:hAnsi="Times New Roman" w:cs="Times New Roman"/>
          <w:sz w:val="28"/>
          <w:szCs w:val="28"/>
          <w:lang w:val="en-US"/>
        </w:rPr>
        <w:t>re insulation was 318,621.9 kWh/</w:t>
      </w:r>
      <w:r w:rsidRPr="00560910">
        <w:rPr>
          <w:rFonts w:ascii="Times New Roman" w:hAnsi="Times New Roman" w:cs="Times New Roman"/>
          <w:sz w:val="28"/>
          <w:szCs w:val="28"/>
          <w:lang w:val="en-US"/>
        </w:rPr>
        <w:t xml:space="preserve">year, and the total heat loss of the building for the heating period </w:t>
      </w:r>
      <w:r>
        <w:rPr>
          <w:rFonts w:ascii="Times New Roman" w:hAnsi="Times New Roman" w:cs="Times New Roman"/>
          <w:sz w:val="28"/>
          <w:szCs w:val="28"/>
          <w:lang w:val="en-US"/>
        </w:rPr>
        <w:t>was 391,841.1 kWh/</w:t>
      </w:r>
      <w:r w:rsidRPr="00560910">
        <w:rPr>
          <w:rFonts w:ascii="Times New Roman" w:hAnsi="Times New Roman" w:cs="Times New Roman"/>
          <w:sz w:val="28"/>
          <w:szCs w:val="28"/>
          <w:lang w:val="en-US"/>
        </w:rPr>
        <w:t>year.</w:t>
      </w:r>
      <w:r>
        <w:rPr>
          <w:rFonts w:ascii="Times New Roman" w:hAnsi="Times New Roman" w:cs="Times New Roman"/>
          <w:sz w:val="28"/>
          <w:szCs w:val="28"/>
          <w:lang w:val="en-US"/>
        </w:rPr>
        <w:t xml:space="preserve"> </w:t>
      </w:r>
      <w:r w:rsidRPr="008A5585">
        <w:rPr>
          <w:rFonts w:ascii="Times New Roman" w:hAnsi="Times New Roman" w:cs="Times New Roman"/>
          <w:sz w:val="28"/>
          <w:szCs w:val="28"/>
          <w:lang w:val="en-US"/>
        </w:rPr>
        <w:t>After energy saving</w:t>
      </w:r>
      <w:r>
        <w:rPr>
          <w:rFonts w:ascii="Times New Roman" w:hAnsi="Times New Roman" w:cs="Times New Roman"/>
          <w:sz w:val="28"/>
          <w:szCs w:val="28"/>
          <w:lang w:val="en-US"/>
        </w:rPr>
        <w:t xml:space="preserve"> measures, these indicators have been 121309 and 184783 kWh/</w:t>
      </w:r>
      <w:r w:rsidRPr="008A5585">
        <w:rPr>
          <w:rFonts w:ascii="Times New Roman" w:hAnsi="Times New Roman" w:cs="Times New Roman"/>
          <w:sz w:val="28"/>
          <w:szCs w:val="28"/>
          <w:lang w:val="en-US"/>
        </w:rPr>
        <w:t>year, respectively.</w:t>
      </w:r>
    </w:p>
    <w:p w:rsidR="00436C9E" w:rsidRPr="00D82F7A" w:rsidRDefault="00436C9E" w:rsidP="00436C9E">
      <w:pPr>
        <w:spacing w:after="0" w:line="240" w:lineRule="auto"/>
        <w:ind w:firstLine="567"/>
        <w:jc w:val="both"/>
        <w:rPr>
          <w:rFonts w:ascii="Times New Roman" w:hAnsi="Times New Roman" w:cs="Times New Roman"/>
          <w:sz w:val="28"/>
          <w:szCs w:val="28"/>
          <w:lang w:val="en-US"/>
        </w:rPr>
      </w:pPr>
      <w:r w:rsidRPr="00FE16E2">
        <w:rPr>
          <w:rFonts w:ascii="Times New Roman" w:hAnsi="Times New Roman" w:cs="Times New Roman"/>
          <w:sz w:val="28"/>
          <w:szCs w:val="28"/>
          <w:lang w:val="en-US"/>
        </w:rPr>
        <w:lastRenderedPageBreak/>
        <w:t xml:space="preserve">Thus, as a result of measures for the insulation of external structures, the consumption of thermal energy during the heating period </w:t>
      </w:r>
      <w:r>
        <w:rPr>
          <w:rFonts w:ascii="Times New Roman" w:hAnsi="Times New Roman" w:cs="Times New Roman"/>
          <w:sz w:val="28"/>
          <w:szCs w:val="28"/>
          <w:lang w:val="en-US"/>
        </w:rPr>
        <w:t>has decreased by 197312.9 kWh/year, i.e. there has been</w:t>
      </w:r>
      <w:r w:rsidRPr="00FE16E2">
        <w:rPr>
          <w:rFonts w:ascii="Times New Roman" w:hAnsi="Times New Roman" w:cs="Times New Roman"/>
          <w:sz w:val="28"/>
          <w:szCs w:val="28"/>
          <w:lang w:val="en-US"/>
        </w:rPr>
        <w:t xml:space="preserve"> a 60% decrease.</w:t>
      </w:r>
      <w:r>
        <w:rPr>
          <w:rFonts w:ascii="Times New Roman" w:hAnsi="Times New Roman" w:cs="Times New Roman"/>
          <w:sz w:val="28"/>
          <w:szCs w:val="28"/>
          <w:lang w:val="en-US"/>
        </w:rPr>
        <w:t xml:space="preserve"> </w:t>
      </w:r>
      <w:r w:rsidRPr="00DA4C65">
        <w:rPr>
          <w:rFonts w:ascii="Times New Roman" w:hAnsi="Times New Roman" w:cs="Times New Roman"/>
          <w:sz w:val="28"/>
          <w:szCs w:val="28"/>
          <w:lang w:val="en-US"/>
        </w:rPr>
        <w:t xml:space="preserve">The total heat loss of the building </w:t>
      </w:r>
      <w:r>
        <w:rPr>
          <w:rFonts w:ascii="Times New Roman" w:hAnsi="Times New Roman" w:cs="Times New Roman"/>
          <w:sz w:val="28"/>
          <w:szCs w:val="28"/>
          <w:lang w:val="en-US"/>
        </w:rPr>
        <w:t xml:space="preserve">has </w:t>
      </w:r>
      <w:r w:rsidRPr="00DA4C65">
        <w:rPr>
          <w:rFonts w:ascii="Times New Roman" w:hAnsi="Times New Roman" w:cs="Times New Roman"/>
          <w:sz w:val="28"/>
          <w:szCs w:val="28"/>
          <w:lang w:val="en-US"/>
        </w:rPr>
        <w:t>decreased by 207058.1 kW</w:t>
      </w:r>
      <w:r>
        <w:rPr>
          <w:rFonts w:ascii="Times New Roman" w:hAnsi="Times New Roman" w:cs="Times New Roman"/>
          <w:sz w:val="28"/>
          <w:szCs w:val="28"/>
          <w:lang w:val="en-US"/>
        </w:rPr>
        <w:t xml:space="preserve">h/year, i.e. a </w:t>
      </w:r>
      <w:r w:rsidRPr="00DA4C65">
        <w:rPr>
          <w:rFonts w:ascii="Times New Roman" w:hAnsi="Times New Roman" w:cs="Times New Roman"/>
          <w:sz w:val="28"/>
          <w:szCs w:val="28"/>
          <w:lang w:val="en-US"/>
        </w:rPr>
        <w:t>decrease of 47%.</w:t>
      </w:r>
      <w:r>
        <w:rPr>
          <w:rFonts w:ascii="Times New Roman" w:hAnsi="Times New Roman" w:cs="Times New Roman"/>
          <w:sz w:val="28"/>
          <w:szCs w:val="28"/>
          <w:lang w:val="en-US"/>
        </w:rPr>
        <w:t xml:space="preserve"> </w:t>
      </w:r>
      <w:r w:rsidRPr="00D82F7A">
        <w:rPr>
          <w:rFonts w:ascii="Times New Roman" w:hAnsi="Times New Roman" w:cs="Times New Roman"/>
          <w:sz w:val="28"/>
          <w:szCs w:val="28"/>
          <w:lang w:val="en-US"/>
        </w:rPr>
        <w:t>This indicates the effectiveness of this energy-saving measure</w:t>
      </w:r>
      <w:r w:rsidR="002916CF" w:rsidRPr="002916CF">
        <w:rPr>
          <w:rFonts w:ascii="Times New Roman" w:hAnsi="Times New Roman" w:cs="Times New Roman"/>
          <w:sz w:val="28"/>
          <w:szCs w:val="28"/>
          <w:lang w:val="en-US"/>
        </w:rPr>
        <w:t xml:space="preserve"> (</w:t>
      </w:r>
      <w:r w:rsidR="002916CF">
        <w:rPr>
          <w:rFonts w:ascii="Times New Roman" w:hAnsi="Times New Roman" w:cs="Times New Roman"/>
          <w:sz w:val="28"/>
          <w:szCs w:val="28"/>
          <w:lang w:val="en-US"/>
        </w:rPr>
        <w:t>Appendixes C and D</w:t>
      </w:r>
      <w:r w:rsidR="002916CF" w:rsidRPr="002916CF">
        <w:rPr>
          <w:rFonts w:ascii="Times New Roman" w:hAnsi="Times New Roman" w:cs="Times New Roman"/>
          <w:sz w:val="28"/>
          <w:szCs w:val="28"/>
          <w:lang w:val="en-US"/>
        </w:rPr>
        <w:t>)</w:t>
      </w:r>
      <w:r w:rsidRPr="00D82F7A">
        <w:rPr>
          <w:rFonts w:ascii="Times New Roman" w:hAnsi="Times New Roman" w:cs="Times New Roman"/>
          <w:sz w:val="28"/>
          <w:szCs w:val="28"/>
          <w:lang w:val="en-US"/>
        </w:rPr>
        <w:t>.</w:t>
      </w:r>
    </w:p>
    <w:p w:rsidR="00436C9E" w:rsidRPr="000A3FF8" w:rsidRDefault="00436C9E" w:rsidP="00436C9E">
      <w:pPr>
        <w:spacing w:after="0" w:line="240" w:lineRule="auto"/>
        <w:ind w:firstLine="567"/>
        <w:jc w:val="both"/>
        <w:rPr>
          <w:rFonts w:ascii="Times New Roman" w:hAnsi="Times New Roman" w:cs="Times New Roman"/>
          <w:sz w:val="28"/>
          <w:szCs w:val="28"/>
          <w:lang w:val="en-US"/>
        </w:rPr>
      </w:pPr>
      <w:r w:rsidRPr="000A3FF8">
        <w:rPr>
          <w:rFonts w:ascii="Times New Roman" w:hAnsi="Times New Roman" w:cs="Times New Roman"/>
          <w:sz w:val="28"/>
          <w:szCs w:val="28"/>
          <w:lang w:val="en-US"/>
        </w:rPr>
        <w:t>The total amount of expenses required for the thermal modernization of a five-storey</w:t>
      </w:r>
      <w:r>
        <w:rPr>
          <w:rFonts w:ascii="Times New Roman" w:hAnsi="Times New Roman" w:cs="Times New Roman"/>
          <w:sz w:val="28"/>
          <w:szCs w:val="28"/>
          <w:lang w:val="en-US"/>
        </w:rPr>
        <w:t>ed</w:t>
      </w:r>
      <w:r w:rsidRPr="000A3FF8">
        <w:rPr>
          <w:rFonts w:ascii="Times New Roman" w:hAnsi="Times New Roman" w:cs="Times New Roman"/>
          <w:sz w:val="28"/>
          <w:szCs w:val="28"/>
          <w:lang w:val="en-US"/>
        </w:rPr>
        <w:t xml:space="preserve"> residential buildin</w:t>
      </w:r>
      <w:r>
        <w:rPr>
          <w:rFonts w:ascii="Times New Roman" w:hAnsi="Times New Roman" w:cs="Times New Roman"/>
          <w:sz w:val="28"/>
          <w:szCs w:val="28"/>
          <w:lang w:val="en-US"/>
        </w:rPr>
        <w:t>g without purchasing a building-level heat meter</w:t>
      </w:r>
      <w:r w:rsidRPr="000A3FF8">
        <w:rPr>
          <w:rFonts w:ascii="Times New Roman" w:hAnsi="Times New Roman" w:cs="Times New Roman"/>
          <w:sz w:val="28"/>
          <w:szCs w:val="28"/>
          <w:lang w:val="en-US"/>
        </w:rPr>
        <w:t xml:space="preserve"> i</w:t>
      </w:r>
      <w:r>
        <w:rPr>
          <w:rFonts w:ascii="Times New Roman" w:hAnsi="Times New Roman" w:cs="Times New Roman"/>
          <w:sz w:val="28"/>
          <w:szCs w:val="28"/>
          <w:lang w:val="en-US"/>
        </w:rPr>
        <w:t>s 16,042,506 tenge;</w:t>
      </w:r>
      <w:r w:rsidRPr="000A3FF8">
        <w:rPr>
          <w:rFonts w:ascii="Times New Roman" w:hAnsi="Times New Roman" w:cs="Times New Roman"/>
          <w:sz w:val="28"/>
          <w:szCs w:val="28"/>
          <w:lang w:val="en-US"/>
        </w:rPr>
        <w:t xml:space="preserve"> with a</w:t>
      </w:r>
      <w:r>
        <w:rPr>
          <w:rFonts w:ascii="Times New Roman" w:hAnsi="Times New Roman" w:cs="Times New Roman"/>
          <w:sz w:val="28"/>
          <w:szCs w:val="28"/>
          <w:lang w:val="en-US"/>
        </w:rPr>
        <w:t xml:space="preserve"> building-level heat meter it is</w:t>
      </w:r>
      <w:r w:rsidRPr="000A3FF8">
        <w:rPr>
          <w:rFonts w:ascii="Times New Roman" w:hAnsi="Times New Roman" w:cs="Times New Roman"/>
          <w:sz w:val="28"/>
          <w:szCs w:val="28"/>
          <w:lang w:val="en-US"/>
        </w:rPr>
        <w:t xml:space="preserve"> 16,602,506 tenge.</w:t>
      </w:r>
    </w:p>
    <w:p w:rsidR="00436C9E" w:rsidRPr="007507E1" w:rsidRDefault="00436C9E" w:rsidP="00436C9E">
      <w:pPr>
        <w:spacing w:after="0" w:line="240" w:lineRule="auto"/>
        <w:ind w:firstLine="567"/>
        <w:jc w:val="both"/>
        <w:rPr>
          <w:rFonts w:ascii="Times New Roman" w:hAnsi="Times New Roman" w:cs="Times New Roman"/>
          <w:sz w:val="28"/>
          <w:szCs w:val="28"/>
          <w:lang w:val="en-US"/>
        </w:rPr>
      </w:pPr>
      <w:r w:rsidRPr="007507E1">
        <w:rPr>
          <w:rFonts w:ascii="Times New Roman" w:hAnsi="Times New Roman" w:cs="Times New Roman"/>
          <w:sz w:val="28"/>
          <w:szCs w:val="28"/>
          <w:lang w:val="en-US"/>
        </w:rPr>
        <w:t>The methodology for calculating the payback period consists of the following stages:</w:t>
      </w:r>
    </w:p>
    <w:p w:rsidR="00436C9E" w:rsidRPr="00A745FB" w:rsidRDefault="00436C9E" w:rsidP="00436C9E">
      <w:pPr>
        <w:spacing w:after="0" w:line="240" w:lineRule="auto"/>
        <w:ind w:firstLine="567"/>
        <w:jc w:val="both"/>
        <w:rPr>
          <w:rFonts w:ascii="Times New Roman" w:hAnsi="Times New Roman" w:cs="Times New Roman"/>
          <w:sz w:val="28"/>
          <w:szCs w:val="28"/>
          <w:lang w:val="en-US"/>
        </w:rPr>
      </w:pPr>
      <w:r w:rsidRPr="00A745FB">
        <w:rPr>
          <w:rFonts w:ascii="Times New Roman" w:hAnsi="Times New Roman" w:cs="Times New Roman"/>
          <w:sz w:val="28"/>
          <w:szCs w:val="28"/>
          <w:lang w:val="en-US"/>
        </w:rPr>
        <w:t>- decision-making from own or borrowed funds is financed by a residential building renovation project.</w:t>
      </w:r>
    </w:p>
    <w:p w:rsidR="00436C9E" w:rsidRPr="00DB56F2" w:rsidRDefault="00436C9E" w:rsidP="00436C9E">
      <w:pPr>
        <w:spacing w:after="0" w:line="240" w:lineRule="auto"/>
        <w:ind w:firstLine="567"/>
        <w:jc w:val="both"/>
        <w:rPr>
          <w:rFonts w:ascii="Times New Roman" w:hAnsi="Times New Roman" w:cs="Times New Roman"/>
          <w:sz w:val="28"/>
          <w:szCs w:val="28"/>
          <w:lang w:val="en-US"/>
        </w:rPr>
      </w:pPr>
      <w:r w:rsidRPr="00DB56F2">
        <w:rPr>
          <w:rFonts w:ascii="Times New Roman" w:hAnsi="Times New Roman" w:cs="Times New Roman"/>
          <w:sz w:val="28"/>
          <w:szCs w:val="28"/>
          <w:lang w:val="en-US"/>
        </w:rPr>
        <w:t>- if a decision is made to use borrowed funds, it is necessary to determine the terms of the loan (term, interest rate, number of payments, etc.)</w:t>
      </w:r>
    </w:p>
    <w:p w:rsidR="00436C9E" w:rsidRPr="003B1460" w:rsidRDefault="00436C9E" w:rsidP="00436C9E">
      <w:pPr>
        <w:spacing w:after="0" w:line="240" w:lineRule="auto"/>
        <w:ind w:firstLine="567"/>
        <w:jc w:val="both"/>
        <w:rPr>
          <w:rFonts w:ascii="Times New Roman" w:hAnsi="Times New Roman" w:cs="Times New Roman"/>
          <w:sz w:val="28"/>
          <w:szCs w:val="28"/>
          <w:lang w:val="en-US"/>
        </w:rPr>
      </w:pPr>
      <w:r w:rsidRPr="003B1460">
        <w:rPr>
          <w:rFonts w:ascii="Times New Roman" w:hAnsi="Times New Roman" w:cs="Times New Roman"/>
          <w:sz w:val="28"/>
          <w:szCs w:val="28"/>
          <w:lang w:val="en-US"/>
        </w:rPr>
        <w:t xml:space="preserve">- </w:t>
      </w:r>
      <w:proofErr w:type="gramStart"/>
      <w:r w:rsidRPr="003B1460">
        <w:rPr>
          <w:rFonts w:ascii="Times New Roman" w:hAnsi="Times New Roman" w:cs="Times New Roman"/>
          <w:sz w:val="28"/>
          <w:szCs w:val="28"/>
          <w:lang w:val="en-US"/>
        </w:rPr>
        <w:t>payback</w:t>
      </w:r>
      <w:proofErr w:type="gramEnd"/>
      <w:r w:rsidRPr="003B1460">
        <w:rPr>
          <w:rFonts w:ascii="Times New Roman" w:hAnsi="Times New Roman" w:cs="Times New Roman"/>
          <w:sz w:val="28"/>
          <w:szCs w:val="28"/>
          <w:lang w:val="en-US"/>
        </w:rPr>
        <w:t xml:space="preserve"> period</w:t>
      </w:r>
      <w:r w:rsidRPr="00123790">
        <w:rPr>
          <w:lang w:val="en-US"/>
        </w:rPr>
        <w:t xml:space="preserve"> </w:t>
      </w:r>
      <w:r w:rsidRPr="003B1460">
        <w:rPr>
          <w:rFonts w:ascii="Times New Roman" w:hAnsi="Times New Roman" w:cs="Times New Roman"/>
          <w:sz w:val="28"/>
          <w:szCs w:val="28"/>
          <w:lang w:val="en-US"/>
        </w:rPr>
        <w:t>calculation for different conditions..</w:t>
      </w:r>
    </w:p>
    <w:p w:rsidR="00436C9E" w:rsidRDefault="00436C9E" w:rsidP="00436C9E">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W</w:t>
      </w:r>
      <w:r w:rsidRPr="00123790">
        <w:rPr>
          <w:rFonts w:ascii="Times New Roman" w:hAnsi="Times New Roman" w:cs="Times New Roman"/>
          <w:sz w:val="28"/>
          <w:szCs w:val="28"/>
          <w:lang w:val="en-US"/>
        </w:rPr>
        <w:t>e will calculate heat loss</w:t>
      </w:r>
      <w:r w:rsidRPr="00123790">
        <w:rPr>
          <w:lang w:val="en-US"/>
        </w:rPr>
        <w:t xml:space="preserve"> </w:t>
      </w:r>
      <w:r>
        <w:rPr>
          <w:rFonts w:ascii="Times New Roman" w:hAnsi="Times New Roman" w:cs="Times New Roman"/>
          <w:sz w:val="28"/>
          <w:szCs w:val="28"/>
          <w:lang w:val="en-US"/>
        </w:rPr>
        <w:t>t</w:t>
      </w:r>
      <w:r w:rsidRPr="00123790">
        <w:rPr>
          <w:rFonts w:ascii="Times New Roman" w:hAnsi="Times New Roman" w:cs="Times New Roman"/>
          <w:sz w:val="28"/>
          <w:szCs w:val="28"/>
          <w:lang w:val="en-US"/>
        </w:rPr>
        <w:t>o calculate operating costs before and after insulation, as well as with the installa</w:t>
      </w:r>
      <w:r>
        <w:rPr>
          <w:rFonts w:ascii="Times New Roman" w:hAnsi="Times New Roman" w:cs="Times New Roman"/>
          <w:sz w:val="28"/>
          <w:szCs w:val="28"/>
          <w:lang w:val="en-US"/>
        </w:rPr>
        <w:t>tion of a building-level heat meter and without</w:t>
      </w:r>
      <w:r w:rsidRPr="0012379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To </w:t>
      </w:r>
      <w:r w:rsidRPr="003D5BCA">
        <w:rPr>
          <w:rFonts w:ascii="Times New Roman" w:hAnsi="Times New Roman" w:cs="Times New Roman"/>
          <w:sz w:val="28"/>
          <w:szCs w:val="28"/>
          <w:lang w:val="en-US"/>
        </w:rPr>
        <w:t xml:space="preserve">calculate heat loss through external building envelopes, it is convenient to use the value inverse to the reduced heat transfer resistance, which in international standards is called the heat transfer coefficient of building envelopes and is denoted by the letter U. </w:t>
      </w:r>
      <w:r>
        <w:rPr>
          <w:rFonts w:ascii="Times New Roman" w:hAnsi="Times New Roman" w:cs="Times New Roman"/>
          <w:sz w:val="28"/>
          <w:szCs w:val="28"/>
          <w:lang w:val="en-US"/>
        </w:rPr>
        <w:t>T</w:t>
      </w:r>
      <w:r w:rsidRPr="00871734">
        <w:rPr>
          <w:rFonts w:ascii="Times New Roman" w:hAnsi="Times New Roman" w:cs="Times New Roman"/>
          <w:sz w:val="28"/>
          <w:szCs w:val="28"/>
          <w:lang w:val="en-US"/>
        </w:rPr>
        <w:t>he value of the heat transfer coefficient is calculated according to formula 1.</w:t>
      </w:r>
    </w:p>
    <w:p w:rsidR="00E0367B" w:rsidRPr="003D5BCA" w:rsidRDefault="00E0367B" w:rsidP="00436C9E">
      <w:pPr>
        <w:spacing w:after="0" w:line="240" w:lineRule="auto"/>
        <w:ind w:firstLine="567"/>
        <w:jc w:val="both"/>
        <w:rPr>
          <w:rFonts w:ascii="Times New Roman" w:hAnsi="Times New Roman" w:cs="Times New Roman"/>
          <w:sz w:val="28"/>
          <w:szCs w:val="28"/>
          <w:lang w:val="en-US"/>
        </w:rPr>
      </w:pPr>
    </w:p>
    <w:p w:rsidR="00FF1604" w:rsidRPr="00442EB4" w:rsidRDefault="00FF1604" w:rsidP="00A75B9A">
      <w:pPr>
        <w:spacing w:after="0" w:line="240" w:lineRule="auto"/>
        <w:jc w:val="right"/>
        <w:rPr>
          <w:rFonts w:ascii="Times New Roman" w:hAnsi="Times New Roman" w:cs="Times New Roman"/>
          <w:sz w:val="28"/>
          <w:szCs w:val="28"/>
          <w:lang w:val="en-US"/>
        </w:rPr>
      </w:pPr>
      <m:oMath>
        <m:r>
          <m:rPr>
            <m:sty m:val="p"/>
          </m:rPr>
          <w:rPr>
            <w:rFonts w:ascii="Cambria Math" w:hAnsi="Cambria Math" w:cs="Times New Roman"/>
            <w:sz w:val="28"/>
            <w:szCs w:val="28"/>
            <w:lang w:val="en-US"/>
          </w:rPr>
          <m:t>U</m:t>
        </m:r>
        <m:r>
          <m:rPr>
            <m:sty m:val="p"/>
          </m:rPr>
          <w:rPr>
            <w:rFonts w:ascii="Cambria Math" w:hAnsi="Cambria Math" w:cs="Times New Roman"/>
            <w:sz w:val="28"/>
            <w:szCs w:val="28"/>
            <w:lang w:val="en-US"/>
          </w:rPr>
          <m:t>=</m:t>
        </m:r>
        <m:f>
          <m:fPr>
            <m:ctrlPr>
              <w:rPr>
                <w:rFonts w:ascii="Cambria Math" w:hAnsi="Cambria Math" w:cs="Times New Roman"/>
                <w:sz w:val="28"/>
                <w:szCs w:val="28"/>
              </w:rPr>
            </m:ctrlPr>
          </m:fPr>
          <m:num>
            <m:r>
              <m:rPr>
                <m:sty m:val="p"/>
              </m:rPr>
              <w:rPr>
                <w:rFonts w:ascii="Cambria Math" w:hAnsi="Cambria Math" w:cs="Times New Roman"/>
                <w:sz w:val="28"/>
                <w:szCs w:val="28"/>
                <w:lang w:val="en-US"/>
              </w:rPr>
              <m:t>1</m:t>
            </m:r>
          </m:num>
          <m:den>
            <m:r>
              <m:rPr>
                <m:sty m:val="p"/>
              </m:rPr>
              <w:rPr>
                <w:rFonts w:ascii="Cambria Math" w:hAnsi="Cambria Math" w:cs="Times New Roman"/>
                <w:sz w:val="28"/>
                <w:szCs w:val="28"/>
                <w:lang w:val="en-US"/>
              </w:rPr>
              <m:t>R0</m:t>
            </m:r>
          </m:den>
        </m:f>
      </m:oMath>
      <w:r w:rsidRPr="00442EB4">
        <w:rPr>
          <w:rFonts w:ascii="Times New Roman" w:eastAsiaTheme="minorEastAsia" w:hAnsi="Times New Roman" w:cs="Times New Roman"/>
          <w:sz w:val="28"/>
          <w:szCs w:val="28"/>
          <w:lang w:val="en-US"/>
        </w:rPr>
        <w:t xml:space="preserve">                                                               (</w:t>
      </w:r>
      <w:r w:rsidR="00A75B9A" w:rsidRPr="00442EB4">
        <w:rPr>
          <w:rFonts w:ascii="Times New Roman" w:eastAsiaTheme="minorEastAsia" w:hAnsi="Times New Roman" w:cs="Times New Roman"/>
          <w:sz w:val="28"/>
          <w:szCs w:val="28"/>
          <w:lang w:val="en-US"/>
        </w:rPr>
        <w:t>1</w:t>
      </w:r>
      <w:r w:rsidRPr="00442EB4">
        <w:rPr>
          <w:rFonts w:ascii="Times New Roman" w:eastAsiaTheme="minorEastAsia" w:hAnsi="Times New Roman" w:cs="Times New Roman"/>
          <w:sz w:val="28"/>
          <w:szCs w:val="28"/>
          <w:lang w:val="en-US"/>
        </w:rPr>
        <w:t xml:space="preserve">)                                      </w:t>
      </w:r>
    </w:p>
    <w:p w:rsidR="00FF1604" w:rsidRPr="00442EB4" w:rsidRDefault="00FF1604" w:rsidP="000D33B0">
      <w:pPr>
        <w:spacing w:after="0" w:line="240" w:lineRule="auto"/>
        <w:jc w:val="both"/>
        <w:rPr>
          <w:rFonts w:ascii="Times New Roman" w:hAnsi="Times New Roman" w:cs="Times New Roman"/>
          <w:sz w:val="28"/>
          <w:szCs w:val="28"/>
          <w:lang w:val="en-US"/>
        </w:rPr>
      </w:pPr>
    </w:p>
    <w:p w:rsidR="00FF1604" w:rsidRPr="00AF5525" w:rsidRDefault="00436C9E" w:rsidP="00AF5525">
      <w:pPr>
        <w:spacing w:after="0" w:line="240" w:lineRule="auto"/>
        <w:ind w:firstLine="567"/>
        <w:jc w:val="both"/>
        <w:rPr>
          <w:rFonts w:ascii="Times New Roman" w:eastAsiaTheme="minorEastAsia" w:hAnsi="Times New Roman" w:cs="Times New Roman"/>
          <w:iCs/>
          <w:sz w:val="28"/>
          <w:szCs w:val="28"/>
          <w:lang w:val="en-US"/>
        </w:rPr>
      </w:pPr>
      <w:proofErr w:type="gramStart"/>
      <w:r w:rsidRPr="00AF5525">
        <w:rPr>
          <w:rFonts w:ascii="Times New Roman" w:hAnsi="Times New Roman" w:cs="Times New Roman"/>
          <w:sz w:val="28"/>
          <w:szCs w:val="28"/>
          <w:lang w:val="en-US"/>
        </w:rPr>
        <w:t>where</w:t>
      </w:r>
      <w:proofErr w:type="gramEnd"/>
      <w:r w:rsidR="00FF1604" w:rsidRPr="00AF5525">
        <w:rPr>
          <w:rFonts w:ascii="Times New Roman" w:hAnsi="Times New Roman" w:cs="Times New Roman"/>
          <w:sz w:val="28"/>
          <w:szCs w:val="28"/>
          <w:lang w:val="en-US"/>
        </w:rPr>
        <w:t xml:space="preserve"> </w:t>
      </w:r>
      <m:oMath>
        <m:r>
          <m:rPr>
            <m:sty m:val="p"/>
          </m:rPr>
          <w:rPr>
            <w:rFonts w:ascii="Cambria Math" w:hAnsi="Times New Roman" w:cs="Times New Roman"/>
            <w:sz w:val="28"/>
            <w:szCs w:val="28"/>
            <w:lang w:val="en-US"/>
          </w:rPr>
          <m:t>U</m:t>
        </m:r>
      </m:oMath>
      <w:r w:rsidR="00FF1604" w:rsidRPr="00AF5525">
        <w:rPr>
          <w:rFonts w:ascii="Times New Roman" w:eastAsiaTheme="minorEastAsia" w:hAnsi="Times New Roman" w:cs="Times New Roman"/>
          <w:iCs/>
          <w:sz w:val="28"/>
          <w:szCs w:val="28"/>
          <w:lang w:val="en-US"/>
        </w:rPr>
        <w:t xml:space="preserve"> – </w:t>
      </w:r>
      <w:r w:rsidRPr="005A257E">
        <w:rPr>
          <w:rFonts w:ascii="Times New Roman" w:eastAsiaTheme="minorEastAsia" w:hAnsi="Times New Roman" w:cs="Times New Roman"/>
          <w:iCs/>
          <w:sz w:val="28"/>
          <w:szCs w:val="28"/>
          <w:lang w:val="en-US"/>
        </w:rPr>
        <w:t>heat transfer coefficient of building envelope</w:t>
      </w:r>
      <w:r w:rsidR="00FF1604" w:rsidRPr="005A257E">
        <w:rPr>
          <w:rFonts w:ascii="Times New Roman" w:eastAsiaTheme="minorEastAsia" w:hAnsi="Times New Roman" w:cs="Times New Roman"/>
          <w:iCs/>
          <w:sz w:val="28"/>
          <w:szCs w:val="28"/>
          <w:lang w:val="en-US"/>
        </w:rPr>
        <w:t>;</w:t>
      </w:r>
    </w:p>
    <w:p w:rsidR="00FF1604" w:rsidRPr="00AF5525" w:rsidRDefault="00FF1604" w:rsidP="00AF5525">
      <w:pPr>
        <w:tabs>
          <w:tab w:val="left" w:pos="284"/>
        </w:tabs>
        <w:spacing w:after="0" w:line="240" w:lineRule="auto"/>
        <w:ind w:firstLine="567"/>
        <w:jc w:val="both"/>
        <w:rPr>
          <w:rFonts w:ascii="Times New Roman" w:eastAsiaTheme="minorEastAsia" w:hAnsi="Times New Roman" w:cs="Times New Roman"/>
          <w:iCs/>
          <w:sz w:val="28"/>
          <w:szCs w:val="28"/>
          <w:lang w:val="en-US"/>
        </w:rPr>
      </w:pPr>
      <m:oMath>
        <m:r>
          <m:rPr>
            <m:sty m:val="p"/>
          </m:rPr>
          <w:rPr>
            <w:rFonts w:ascii="Cambria Math" w:hAnsi="Times New Roman" w:cs="Times New Roman"/>
            <w:sz w:val="28"/>
            <w:szCs w:val="28"/>
            <w:lang w:val="en-US"/>
          </w:rPr>
          <m:t>R</m:t>
        </m:r>
      </m:oMath>
      <w:r w:rsidRPr="00AF5525">
        <w:rPr>
          <w:rFonts w:ascii="Times New Roman" w:eastAsiaTheme="minorEastAsia" w:hAnsi="Times New Roman" w:cs="Times New Roman"/>
          <w:iCs/>
          <w:sz w:val="28"/>
          <w:szCs w:val="28"/>
          <w:vertAlign w:val="subscript"/>
          <w:lang w:val="en-US"/>
        </w:rPr>
        <w:t>0</w:t>
      </w:r>
      <w:r w:rsidRPr="00AF5525">
        <w:rPr>
          <w:rFonts w:ascii="Times New Roman" w:eastAsiaTheme="minorEastAsia" w:hAnsi="Times New Roman" w:cs="Times New Roman"/>
          <w:iCs/>
          <w:sz w:val="28"/>
          <w:szCs w:val="28"/>
          <w:lang w:val="en-US"/>
        </w:rPr>
        <w:t xml:space="preserve"> - </w:t>
      </w:r>
      <w:r w:rsidR="00436C9E" w:rsidRPr="005A257E">
        <w:rPr>
          <w:rFonts w:ascii="Times New Roman" w:eastAsiaTheme="minorEastAsia" w:hAnsi="Times New Roman" w:cs="Times New Roman"/>
          <w:iCs/>
          <w:sz w:val="28"/>
          <w:szCs w:val="28"/>
          <w:lang w:val="en-US"/>
        </w:rPr>
        <w:t>heat transfer resistance of external walls</w:t>
      </w:r>
      <w:r w:rsidRPr="005A257E">
        <w:rPr>
          <w:rFonts w:ascii="Times New Roman" w:eastAsiaTheme="minorEastAsia" w:hAnsi="Times New Roman" w:cs="Times New Roman"/>
          <w:iCs/>
          <w:sz w:val="28"/>
          <w:szCs w:val="28"/>
          <w:lang w:val="en-US"/>
        </w:rPr>
        <w:t>.</w:t>
      </w:r>
    </w:p>
    <w:p w:rsidR="00FF1604" w:rsidRPr="00436C9E" w:rsidRDefault="00FF1604" w:rsidP="000D33B0">
      <w:pPr>
        <w:spacing w:after="0" w:line="240" w:lineRule="auto"/>
        <w:jc w:val="both"/>
        <w:rPr>
          <w:rFonts w:ascii="Times New Roman" w:eastAsiaTheme="minorEastAsia" w:hAnsi="Times New Roman" w:cs="Times New Roman"/>
          <w:iCs/>
          <w:sz w:val="28"/>
          <w:szCs w:val="28"/>
          <w:vertAlign w:val="subscript"/>
          <w:lang w:val="en-US"/>
        </w:rPr>
      </w:pPr>
    </w:p>
    <w:p w:rsidR="00436C9E" w:rsidRPr="00D82F7A" w:rsidRDefault="00436C9E" w:rsidP="00436C9E">
      <w:pPr>
        <w:spacing w:after="0" w:line="240" w:lineRule="auto"/>
        <w:ind w:firstLine="567"/>
        <w:jc w:val="both"/>
        <w:rPr>
          <w:rFonts w:ascii="Times New Roman" w:eastAsiaTheme="minorEastAsia" w:hAnsi="Times New Roman" w:cs="Times New Roman"/>
          <w:iCs/>
          <w:sz w:val="28"/>
          <w:szCs w:val="28"/>
          <w:lang w:val="en-US"/>
        </w:rPr>
      </w:pPr>
      <w:r w:rsidRPr="00C51CEF">
        <w:rPr>
          <w:rFonts w:ascii="Times New Roman" w:eastAsiaTheme="minorEastAsia" w:hAnsi="Times New Roman" w:cs="Times New Roman"/>
          <w:iCs/>
          <w:sz w:val="28"/>
          <w:szCs w:val="28"/>
          <w:lang w:val="en-US"/>
        </w:rPr>
        <w:t>The value of U shows how many W of heat energy passes through an outer wall with an area of 1 m</w:t>
      </w:r>
      <w:r>
        <w:rPr>
          <w:rFonts w:ascii="Times New Roman" w:eastAsiaTheme="minorEastAsia" w:hAnsi="Times New Roman" w:cs="Times New Roman"/>
          <w:iCs/>
          <w:sz w:val="28"/>
          <w:szCs w:val="28"/>
          <w:vertAlign w:val="superscript"/>
          <w:lang w:val="en-US"/>
        </w:rPr>
        <w:t>2</w:t>
      </w:r>
      <w:r>
        <w:rPr>
          <w:rFonts w:ascii="Times New Roman" w:eastAsiaTheme="minorEastAsia" w:hAnsi="Times New Roman" w:cs="Times New Roman"/>
          <w:iCs/>
          <w:sz w:val="28"/>
          <w:szCs w:val="28"/>
          <w:lang w:val="en-US"/>
        </w:rPr>
        <w:t xml:space="preserve"> at 1</w:t>
      </w:r>
      <w:r w:rsidRPr="00C51CEF">
        <w:rPr>
          <w:rFonts w:ascii="Times New Roman" w:eastAsiaTheme="minorEastAsia" w:hAnsi="Times New Roman" w:cs="Times New Roman"/>
          <w:iCs/>
          <w:sz w:val="28"/>
          <w:szCs w:val="28"/>
          <w:lang w:val="en-US"/>
        </w:rPr>
        <w:t>ºС difference between internal and external temperatures from different sid</w:t>
      </w:r>
      <w:r>
        <w:rPr>
          <w:rFonts w:ascii="Times New Roman" w:eastAsiaTheme="minorEastAsia" w:hAnsi="Times New Roman" w:cs="Times New Roman"/>
          <w:iCs/>
          <w:sz w:val="28"/>
          <w:szCs w:val="28"/>
          <w:lang w:val="en-US"/>
        </w:rPr>
        <w:t>es of the enclosing structure</w:t>
      </w:r>
      <w:r w:rsidRPr="00C51CEF">
        <w:rPr>
          <w:rFonts w:ascii="Times New Roman" w:eastAsiaTheme="minorEastAsia" w:hAnsi="Times New Roman" w:cs="Times New Roman"/>
          <w:iCs/>
          <w:sz w:val="28"/>
          <w:szCs w:val="28"/>
          <w:lang w:val="en-US"/>
        </w:rPr>
        <w:t>.</w:t>
      </w:r>
      <w:r>
        <w:rPr>
          <w:rFonts w:ascii="Times New Roman" w:eastAsiaTheme="minorEastAsia" w:hAnsi="Times New Roman" w:cs="Times New Roman"/>
          <w:iCs/>
          <w:sz w:val="28"/>
          <w:szCs w:val="28"/>
          <w:lang w:val="en-US"/>
        </w:rPr>
        <w:t xml:space="preserve"> </w:t>
      </w:r>
      <w:r w:rsidRPr="00C51CEF">
        <w:rPr>
          <w:rFonts w:ascii="Times New Roman" w:eastAsiaTheme="minorEastAsia" w:hAnsi="Times New Roman" w:cs="Times New Roman"/>
          <w:iCs/>
          <w:sz w:val="28"/>
          <w:szCs w:val="28"/>
          <w:lang w:val="en-US"/>
        </w:rPr>
        <w:t>This coefficient for a gi</w:t>
      </w:r>
      <w:r>
        <w:rPr>
          <w:rFonts w:ascii="Times New Roman" w:eastAsiaTheme="minorEastAsia" w:hAnsi="Times New Roman" w:cs="Times New Roman"/>
          <w:iCs/>
          <w:sz w:val="28"/>
          <w:szCs w:val="28"/>
          <w:lang w:val="en-US"/>
        </w:rPr>
        <w:t>ven climatic region can be accepted as 1 W/(m</w:t>
      </w:r>
      <w:r w:rsidRPr="00E0367B">
        <w:rPr>
          <w:rFonts w:ascii="Times New Roman" w:eastAsiaTheme="minorEastAsia" w:hAnsi="Times New Roman" w:cs="Times New Roman"/>
          <w:iCs/>
          <w:sz w:val="28"/>
          <w:szCs w:val="28"/>
          <w:vertAlign w:val="superscript"/>
          <w:lang w:val="en-US"/>
        </w:rPr>
        <w:t>2</w:t>
      </w:r>
      <w:r w:rsidRPr="00C51CEF">
        <w:rPr>
          <w:rFonts w:ascii="Times New Roman" w:eastAsiaTheme="minorEastAsia" w:hAnsi="Times New Roman" w:cs="Times New Roman"/>
          <w:iCs/>
          <w:sz w:val="28"/>
          <w:szCs w:val="28"/>
          <w:lang w:val="en-US"/>
        </w:rPr>
        <w:t xml:space="preserve">ºС). </w:t>
      </w:r>
      <m:oMath>
        <m:r>
          <m:rPr>
            <m:sty m:val="p"/>
          </m:rPr>
          <w:rPr>
            <w:rFonts w:ascii="Cambria Math" w:eastAsiaTheme="minorEastAsia" w:hAnsi="Cambria Math" w:cs="Times New Roman"/>
            <w:sz w:val="28"/>
            <w:szCs w:val="28"/>
            <w:lang w:val="en-US"/>
          </w:rPr>
          <m:t>R</m:t>
        </m:r>
      </m:oMath>
      <w:r w:rsidRPr="00D82F7A">
        <w:rPr>
          <w:rFonts w:ascii="Times New Roman" w:eastAsiaTheme="minorEastAsia" w:hAnsi="Times New Roman" w:cs="Times New Roman"/>
          <w:iCs/>
          <w:sz w:val="28"/>
          <w:szCs w:val="28"/>
          <w:vertAlign w:val="subscript"/>
          <w:lang w:val="en-US"/>
        </w:rPr>
        <w:t>0</w:t>
      </w:r>
      <w:r w:rsidRPr="00D82F7A">
        <w:rPr>
          <w:rFonts w:ascii="Times New Roman" w:eastAsiaTheme="minorEastAsia" w:hAnsi="Times New Roman" w:cs="Times New Roman"/>
          <w:iCs/>
          <w:sz w:val="28"/>
          <w:szCs w:val="28"/>
          <w:lang w:val="en-US"/>
        </w:rPr>
        <w:t xml:space="preserve"> </w:t>
      </w:r>
      <w:r>
        <w:rPr>
          <w:rFonts w:ascii="Times New Roman" w:eastAsiaTheme="minorEastAsia" w:hAnsi="Times New Roman" w:cs="Times New Roman"/>
          <w:iCs/>
          <w:sz w:val="28"/>
          <w:szCs w:val="28"/>
          <w:lang w:val="en-US"/>
        </w:rPr>
        <w:t>averages</w:t>
      </w:r>
      <w:r w:rsidRPr="00D82F7A">
        <w:rPr>
          <w:rFonts w:ascii="Times New Roman" w:eastAsiaTheme="minorEastAsia" w:hAnsi="Times New Roman" w:cs="Times New Roman"/>
          <w:iCs/>
          <w:sz w:val="28"/>
          <w:szCs w:val="28"/>
          <w:lang w:val="en-US"/>
        </w:rPr>
        <w:t xml:space="preserve"> 1,0 </w:t>
      </w:r>
      <w:r>
        <w:rPr>
          <w:rFonts w:ascii="Times New Roman" w:eastAsiaTheme="minorEastAsia" w:hAnsi="Times New Roman" w:cs="Times New Roman"/>
          <w:iCs/>
          <w:sz w:val="28"/>
          <w:szCs w:val="28"/>
          <w:lang w:val="en-US"/>
        </w:rPr>
        <w:t>m</w:t>
      </w:r>
      <w:r w:rsidRPr="00D82F7A">
        <w:rPr>
          <w:rFonts w:ascii="Times New Roman" w:eastAsiaTheme="minorEastAsia" w:hAnsi="Times New Roman" w:cs="Times New Roman"/>
          <w:iCs/>
          <w:sz w:val="28"/>
          <w:szCs w:val="28"/>
          <w:vertAlign w:val="superscript"/>
          <w:lang w:val="en-US"/>
        </w:rPr>
        <w:t>2</w:t>
      </w:r>
      <w:r w:rsidRPr="00D82F7A">
        <w:rPr>
          <w:rFonts w:ascii="Times New Roman" w:eastAsiaTheme="minorEastAsia" w:hAnsi="Times New Roman" w:cs="Times New Roman"/>
          <w:iCs/>
          <w:sz w:val="28"/>
          <w:szCs w:val="28"/>
          <w:lang w:val="en-US"/>
        </w:rPr>
        <w:t xml:space="preserve"> ·º</w:t>
      </w:r>
      <w:r>
        <w:rPr>
          <w:rFonts w:ascii="Times New Roman" w:eastAsiaTheme="minorEastAsia" w:hAnsi="Times New Roman" w:cs="Times New Roman"/>
          <w:iCs/>
          <w:sz w:val="28"/>
          <w:szCs w:val="28"/>
        </w:rPr>
        <w:t>С</w:t>
      </w:r>
      <w:r w:rsidRPr="00D82F7A">
        <w:rPr>
          <w:rFonts w:ascii="Times New Roman" w:eastAsiaTheme="minorEastAsia" w:hAnsi="Times New Roman" w:cs="Times New Roman"/>
          <w:iCs/>
          <w:sz w:val="28"/>
          <w:szCs w:val="28"/>
          <w:lang w:val="en-US"/>
        </w:rPr>
        <w:t>/</w:t>
      </w:r>
      <w:r>
        <w:rPr>
          <w:rFonts w:ascii="Times New Roman" w:eastAsiaTheme="minorEastAsia" w:hAnsi="Times New Roman" w:cs="Times New Roman"/>
          <w:iCs/>
          <w:sz w:val="28"/>
          <w:szCs w:val="28"/>
          <w:lang w:val="en-US"/>
        </w:rPr>
        <w:t>W</w:t>
      </w:r>
      <w:r w:rsidRPr="00D82F7A">
        <w:rPr>
          <w:rFonts w:ascii="Times New Roman" w:eastAsiaTheme="minorEastAsia" w:hAnsi="Times New Roman" w:cs="Times New Roman"/>
          <w:iCs/>
          <w:sz w:val="28"/>
          <w:szCs w:val="28"/>
          <w:lang w:val="en-US"/>
        </w:rPr>
        <w:t xml:space="preserve">. </w:t>
      </w:r>
    </w:p>
    <w:p w:rsidR="00FF1604" w:rsidRPr="00436C9E" w:rsidRDefault="00436C9E" w:rsidP="00436C9E">
      <w:pPr>
        <w:spacing w:after="0" w:line="240" w:lineRule="auto"/>
        <w:ind w:firstLine="567"/>
        <w:jc w:val="both"/>
        <w:rPr>
          <w:rFonts w:ascii="Times New Roman" w:eastAsiaTheme="minorEastAsia" w:hAnsi="Times New Roman" w:cs="Times New Roman"/>
          <w:iCs/>
          <w:sz w:val="28"/>
          <w:szCs w:val="28"/>
          <w:lang w:val="en-US"/>
        </w:rPr>
      </w:pPr>
      <w:r w:rsidRPr="00974D90">
        <w:rPr>
          <w:rFonts w:ascii="Times New Roman" w:eastAsiaTheme="minorEastAsia" w:hAnsi="Times New Roman" w:cs="Times New Roman"/>
          <w:iCs/>
          <w:sz w:val="28"/>
          <w:szCs w:val="28"/>
          <w:lang w:val="en-US"/>
        </w:rPr>
        <w:t>The amount of total loss of heat energy passing through 1 m</w:t>
      </w:r>
      <w:r w:rsidRPr="00974D90">
        <w:rPr>
          <w:rFonts w:ascii="Times New Roman" w:eastAsiaTheme="minorEastAsia" w:hAnsi="Times New Roman" w:cs="Times New Roman"/>
          <w:iCs/>
          <w:sz w:val="28"/>
          <w:szCs w:val="28"/>
          <w:vertAlign w:val="superscript"/>
          <w:lang w:val="en-US"/>
        </w:rPr>
        <w:t>2</w:t>
      </w:r>
      <w:r w:rsidRPr="00974D90">
        <w:rPr>
          <w:rFonts w:ascii="Times New Roman" w:eastAsiaTheme="minorEastAsia" w:hAnsi="Times New Roman" w:cs="Times New Roman"/>
          <w:iCs/>
          <w:sz w:val="28"/>
          <w:szCs w:val="28"/>
          <w:lang w:val="en-US"/>
        </w:rPr>
        <w:t xml:space="preserve"> of the outer wall is calculated by formula 2</w:t>
      </w:r>
      <w:r w:rsidR="00FF1604" w:rsidRPr="00436C9E">
        <w:rPr>
          <w:rFonts w:ascii="Times New Roman" w:eastAsiaTheme="minorEastAsia" w:hAnsi="Times New Roman" w:cs="Times New Roman"/>
          <w:iCs/>
          <w:sz w:val="28"/>
          <w:szCs w:val="28"/>
          <w:lang w:val="en-US"/>
        </w:rPr>
        <w:t>:</w:t>
      </w:r>
    </w:p>
    <w:p w:rsidR="00FF1604" w:rsidRPr="00436C9E" w:rsidRDefault="00FF1604" w:rsidP="000D33B0">
      <w:pPr>
        <w:spacing w:after="0" w:line="240" w:lineRule="auto"/>
        <w:jc w:val="both"/>
        <w:rPr>
          <w:rFonts w:ascii="Times New Roman" w:eastAsiaTheme="minorEastAsia" w:hAnsi="Times New Roman" w:cs="Times New Roman"/>
          <w:iCs/>
          <w:sz w:val="28"/>
          <w:szCs w:val="28"/>
          <w:lang w:val="en-US"/>
        </w:rPr>
      </w:pPr>
    </w:p>
    <w:p w:rsidR="00FF1604" w:rsidRPr="001C2D56" w:rsidRDefault="00FF1604" w:rsidP="006C77B3">
      <w:pPr>
        <w:spacing w:after="0" w:line="240" w:lineRule="auto"/>
        <w:jc w:val="right"/>
        <w:rPr>
          <w:rFonts w:ascii="Times New Roman" w:eastAsiaTheme="minorEastAsia" w:hAnsi="Times New Roman" w:cs="Times New Roman"/>
          <w:iCs/>
          <w:sz w:val="28"/>
          <w:szCs w:val="28"/>
          <w:lang w:val="en-US"/>
        </w:rPr>
      </w:pPr>
      <m:oMath>
        <m:r>
          <m:rPr>
            <m:sty m:val="p"/>
          </m:rPr>
          <w:rPr>
            <w:rFonts w:ascii="Cambria Math" w:hAnsi="Cambria Math" w:cs="Times New Roman"/>
            <w:sz w:val="28"/>
            <w:szCs w:val="28"/>
            <w:lang w:val="en-US"/>
          </w:rPr>
          <m:t>Q1=</m:t>
        </m:r>
        <m:f>
          <m:fPr>
            <m:ctrlPr>
              <w:rPr>
                <w:rFonts w:ascii="Cambria Math" w:hAnsi="Cambria Math" w:cs="Times New Roman"/>
                <w:sz w:val="28"/>
                <w:szCs w:val="28"/>
              </w:rPr>
            </m:ctrlPr>
          </m:fPr>
          <m:num>
            <m:r>
              <m:rPr>
                <m:sty m:val="p"/>
              </m:rPr>
              <w:rPr>
                <w:rFonts w:ascii="Cambria Math" w:hAnsi="Cambria Math" w:cs="Times New Roman"/>
                <w:sz w:val="28"/>
                <w:szCs w:val="28"/>
                <w:lang w:val="en-US"/>
              </w:rPr>
              <m:t>U</m:t>
            </m:r>
            <m:r>
              <w:rPr>
                <w:rFonts w:ascii="Cambria Math" w:hAnsi="Cambria Math" w:cs="Times New Roman"/>
                <w:sz w:val="28"/>
                <w:szCs w:val="28"/>
                <w:lang w:val="en-US"/>
              </w:rPr>
              <m:t>*</m:t>
            </m:r>
            <m:r>
              <w:rPr>
                <w:rFonts w:ascii="Cambria Math" w:hAnsi="Cambria Math" w:cs="Times New Roman"/>
                <w:sz w:val="28"/>
                <w:szCs w:val="28"/>
              </w:rPr>
              <m:t>ГСОП</m:t>
            </m:r>
            <m:r>
              <w:rPr>
                <w:rFonts w:ascii="Cambria Math" w:hAnsi="Cambria Math" w:cs="Times New Roman"/>
                <w:sz w:val="28"/>
                <w:szCs w:val="28"/>
                <w:lang w:val="en-US"/>
              </w:rPr>
              <m:t>*24</m:t>
            </m:r>
          </m:num>
          <m:den>
            <m:r>
              <m:rPr>
                <m:sty m:val="p"/>
              </m:rPr>
              <w:rPr>
                <w:rFonts w:ascii="Cambria Math" w:hAnsi="Cambria Math" w:cs="Times New Roman"/>
                <w:sz w:val="28"/>
                <w:szCs w:val="28"/>
                <w:lang w:val="en-US"/>
              </w:rPr>
              <m:t>1000*1163</m:t>
            </m:r>
          </m:den>
        </m:f>
        <m:r>
          <w:rPr>
            <w:rFonts w:ascii="Cambria Math" w:hAnsi="Cambria Math" w:cs="Times New Roman"/>
            <w:sz w:val="28"/>
            <w:szCs w:val="28"/>
            <w:lang w:val="en-US"/>
          </w:rPr>
          <m:t>=</m:t>
        </m:r>
        <m:f>
          <m:fPr>
            <m:ctrlPr>
              <w:rPr>
                <w:rFonts w:ascii="Cambria Math" w:hAnsi="Cambria Math" w:cs="Times New Roman"/>
                <w:sz w:val="28"/>
                <w:szCs w:val="28"/>
              </w:rPr>
            </m:ctrlPr>
          </m:fPr>
          <m:num>
            <m:r>
              <m:rPr>
                <m:sty m:val="p"/>
              </m:rPr>
              <w:rPr>
                <w:rFonts w:ascii="Cambria Math" w:hAnsi="Cambria Math" w:cs="Times New Roman"/>
                <w:sz w:val="28"/>
                <w:szCs w:val="28"/>
                <w:lang w:val="en-US"/>
              </w:rPr>
              <m:t>1*3629</m:t>
            </m:r>
            <m:r>
              <w:rPr>
                <w:rFonts w:ascii="Cambria Math" w:hAnsi="Cambria Math" w:cs="Times New Roman"/>
                <w:sz w:val="28"/>
                <w:szCs w:val="28"/>
                <w:lang w:val="en-US"/>
              </w:rPr>
              <m:t>*24</m:t>
            </m:r>
          </m:num>
          <m:den>
            <m:r>
              <m:rPr>
                <m:sty m:val="p"/>
              </m:rPr>
              <w:rPr>
                <w:rFonts w:ascii="Cambria Math" w:hAnsi="Cambria Math" w:cs="Times New Roman"/>
                <w:sz w:val="28"/>
                <w:szCs w:val="28"/>
                <w:lang w:val="en-US"/>
              </w:rPr>
              <m:t>1000*1163</m:t>
            </m:r>
          </m:den>
        </m:f>
        <m:r>
          <w:rPr>
            <w:rFonts w:ascii="Cambria Math" w:hAnsi="Cambria Math" w:cs="Times New Roman"/>
            <w:sz w:val="28"/>
            <w:szCs w:val="28"/>
            <w:lang w:val="en-US"/>
          </w:rPr>
          <m:t>=0,0748</m:t>
        </m:r>
      </m:oMath>
      <w:r w:rsidRPr="001C2D56">
        <w:rPr>
          <w:rFonts w:ascii="Times New Roman" w:eastAsiaTheme="minorEastAsia" w:hAnsi="Times New Roman" w:cs="Times New Roman"/>
          <w:sz w:val="28"/>
          <w:szCs w:val="28"/>
          <w:lang w:val="en-US"/>
        </w:rPr>
        <w:t xml:space="preserve"> </w:t>
      </w:r>
      <w:r w:rsidR="001C2D56">
        <w:rPr>
          <w:rFonts w:ascii="Times New Roman" w:eastAsiaTheme="minorEastAsia" w:hAnsi="Times New Roman" w:cs="Times New Roman"/>
          <w:sz w:val="28"/>
          <w:szCs w:val="28"/>
          <w:lang w:val="en-US"/>
        </w:rPr>
        <w:t>Gcal</w:t>
      </w:r>
      <w:r w:rsidRPr="001C2D56">
        <w:rPr>
          <w:rFonts w:ascii="Times New Roman" w:eastAsiaTheme="minorEastAsia" w:hAnsi="Times New Roman" w:cs="Times New Roman"/>
          <w:sz w:val="28"/>
          <w:szCs w:val="28"/>
          <w:lang w:val="en-US"/>
        </w:rPr>
        <w:t xml:space="preserve">      </w:t>
      </w:r>
      <w:r w:rsidR="006C77B3" w:rsidRPr="001C2D56">
        <w:rPr>
          <w:rFonts w:ascii="Times New Roman" w:eastAsiaTheme="minorEastAsia" w:hAnsi="Times New Roman" w:cs="Times New Roman"/>
          <w:sz w:val="28"/>
          <w:szCs w:val="28"/>
          <w:lang w:val="en-US"/>
        </w:rPr>
        <w:t xml:space="preserve">                  </w:t>
      </w:r>
      <w:r w:rsidRPr="001C2D56">
        <w:rPr>
          <w:rFonts w:ascii="Times New Roman" w:eastAsiaTheme="minorEastAsia" w:hAnsi="Times New Roman" w:cs="Times New Roman"/>
          <w:sz w:val="28"/>
          <w:szCs w:val="28"/>
          <w:lang w:val="en-US"/>
        </w:rPr>
        <w:t xml:space="preserve">       (</w:t>
      </w:r>
      <w:r w:rsidR="006C77B3" w:rsidRPr="001C2D56">
        <w:rPr>
          <w:rFonts w:ascii="Times New Roman" w:eastAsiaTheme="minorEastAsia" w:hAnsi="Times New Roman" w:cs="Times New Roman"/>
          <w:sz w:val="28"/>
          <w:szCs w:val="28"/>
          <w:lang w:val="en-US"/>
        </w:rPr>
        <w:t>2</w:t>
      </w:r>
      <w:r w:rsidRPr="001C2D56">
        <w:rPr>
          <w:rFonts w:ascii="Times New Roman" w:eastAsiaTheme="minorEastAsia" w:hAnsi="Times New Roman" w:cs="Times New Roman"/>
          <w:sz w:val="28"/>
          <w:szCs w:val="28"/>
          <w:lang w:val="en-US"/>
        </w:rPr>
        <w:t xml:space="preserve">)                                      </w:t>
      </w:r>
    </w:p>
    <w:p w:rsidR="00FF1604" w:rsidRPr="001C2D56" w:rsidRDefault="00FF1604" w:rsidP="000D33B0">
      <w:pPr>
        <w:spacing w:after="0" w:line="240" w:lineRule="auto"/>
        <w:jc w:val="both"/>
        <w:rPr>
          <w:rFonts w:ascii="Times New Roman" w:eastAsiaTheme="minorEastAsia" w:hAnsi="Times New Roman" w:cs="Times New Roman"/>
          <w:iCs/>
          <w:sz w:val="28"/>
          <w:szCs w:val="28"/>
          <w:lang w:val="en-US"/>
        </w:rPr>
      </w:pPr>
    </w:p>
    <w:p w:rsidR="00FF1604" w:rsidRPr="001C2D56" w:rsidRDefault="001C2D56" w:rsidP="006C77B3">
      <w:pPr>
        <w:spacing w:after="0" w:line="240" w:lineRule="auto"/>
        <w:ind w:firstLine="567"/>
        <w:jc w:val="both"/>
        <w:rPr>
          <w:rFonts w:ascii="Times New Roman" w:eastAsiaTheme="minorEastAsia" w:hAnsi="Times New Roman" w:cs="Times New Roman"/>
          <w:iCs/>
          <w:sz w:val="28"/>
          <w:szCs w:val="28"/>
          <w:lang w:val="en-US"/>
        </w:rPr>
      </w:pPr>
      <w:r w:rsidRPr="008D2EF2">
        <w:rPr>
          <w:rFonts w:ascii="Times New Roman" w:eastAsiaTheme="minorEastAsia" w:hAnsi="Times New Roman" w:cs="Times New Roman"/>
          <w:iCs/>
          <w:sz w:val="28"/>
          <w:szCs w:val="28"/>
          <w:lang w:val="en-US"/>
        </w:rPr>
        <w:t>We will calculate the operating costs, taking into account the los</w:t>
      </w:r>
      <w:r>
        <w:rPr>
          <w:rFonts w:ascii="Times New Roman" w:eastAsiaTheme="minorEastAsia" w:hAnsi="Times New Roman" w:cs="Times New Roman"/>
          <w:iCs/>
          <w:sz w:val="28"/>
          <w:szCs w:val="28"/>
          <w:lang w:val="en-US"/>
        </w:rPr>
        <w:t>s of thermal energy through 1 m</w:t>
      </w:r>
      <w:r>
        <w:rPr>
          <w:rFonts w:ascii="Times New Roman" w:eastAsiaTheme="minorEastAsia" w:hAnsi="Times New Roman" w:cs="Times New Roman"/>
          <w:iCs/>
          <w:sz w:val="28"/>
          <w:szCs w:val="28"/>
          <w:vertAlign w:val="superscript"/>
          <w:lang w:val="en-US"/>
        </w:rPr>
        <w:t>2</w:t>
      </w:r>
      <w:r w:rsidRPr="008D2EF2">
        <w:rPr>
          <w:rFonts w:ascii="Times New Roman" w:eastAsiaTheme="minorEastAsia" w:hAnsi="Times New Roman" w:cs="Times New Roman"/>
          <w:iCs/>
          <w:sz w:val="28"/>
          <w:szCs w:val="28"/>
          <w:lang w:val="en-US"/>
        </w:rPr>
        <w:t xml:space="preserve"> of the outer wall for one heating season before insulation without in</w:t>
      </w:r>
      <w:r>
        <w:rPr>
          <w:rFonts w:ascii="Times New Roman" w:eastAsiaTheme="minorEastAsia" w:hAnsi="Times New Roman" w:cs="Times New Roman"/>
          <w:iCs/>
          <w:sz w:val="28"/>
          <w:szCs w:val="28"/>
          <w:lang w:val="en-US"/>
        </w:rPr>
        <w:t>stalling a building-level heat meter</w:t>
      </w:r>
      <w:r w:rsidRPr="008D2EF2">
        <w:rPr>
          <w:rFonts w:ascii="Times New Roman" w:eastAsiaTheme="minorEastAsia" w:hAnsi="Times New Roman" w:cs="Times New Roman"/>
          <w:iCs/>
          <w:sz w:val="28"/>
          <w:szCs w:val="28"/>
          <w:lang w:val="en-US"/>
        </w:rPr>
        <w:t xml:space="preserve"> according to formula 3</w:t>
      </w:r>
      <w:r w:rsidR="005254F9" w:rsidRPr="001C2D56">
        <w:rPr>
          <w:rFonts w:ascii="Times New Roman" w:eastAsiaTheme="minorEastAsia" w:hAnsi="Times New Roman" w:cs="Times New Roman"/>
          <w:iCs/>
          <w:sz w:val="28"/>
          <w:szCs w:val="28"/>
          <w:lang w:val="en-US"/>
        </w:rPr>
        <w:t>:</w:t>
      </w:r>
      <w:r w:rsidR="00FF1604" w:rsidRPr="001C2D56">
        <w:rPr>
          <w:rFonts w:ascii="Times New Roman" w:eastAsiaTheme="minorEastAsia" w:hAnsi="Times New Roman" w:cs="Times New Roman"/>
          <w:iCs/>
          <w:sz w:val="28"/>
          <w:szCs w:val="28"/>
          <w:lang w:val="en-US"/>
        </w:rPr>
        <w:t xml:space="preserve"> </w:t>
      </w:r>
    </w:p>
    <w:p w:rsidR="00FF1604" w:rsidRPr="001C2D56" w:rsidRDefault="00FF1604" w:rsidP="000D33B0">
      <w:pPr>
        <w:spacing w:after="0" w:line="240" w:lineRule="auto"/>
        <w:jc w:val="both"/>
        <w:rPr>
          <w:rFonts w:ascii="Times New Roman" w:eastAsiaTheme="minorEastAsia" w:hAnsi="Times New Roman" w:cs="Times New Roman"/>
          <w:iCs/>
          <w:sz w:val="28"/>
          <w:szCs w:val="28"/>
          <w:lang w:val="en-US"/>
        </w:rPr>
      </w:pPr>
    </w:p>
    <w:p w:rsidR="00FF1604" w:rsidRPr="00442EB4" w:rsidRDefault="00FF1604" w:rsidP="00C974B5">
      <w:pPr>
        <w:spacing w:after="0" w:line="240" w:lineRule="auto"/>
        <w:jc w:val="right"/>
        <w:rPr>
          <w:rFonts w:ascii="Times New Roman" w:eastAsiaTheme="minorEastAsia" w:hAnsi="Times New Roman" w:cs="Times New Roman"/>
          <w:iCs/>
          <w:sz w:val="28"/>
          <w:szCs w:val="28"/>
          <w:lang w:val="en-US"/>
        </w:rPr>
      </w:pPr>
      <m:oMath>
        <m:r>
          <m:rPr>
            <m:sty m:val="p"/>
          </m:rPr>
          <w:rPr>
            <w:rFonts w:ascii="Cambria Math" w:hAnsi="Cambria Math" w:cs="Times New Roman"/>
            <w:sz w:val="28"/>
            <w:szCs w:val="28"/>
          </w:rPr>
          <m:t>Э</m:t>
        </m:r>
        <m:r>
          <m:rPr>
            <m:sty m:val="p"/>
          </m:rPr>
          <w:rPr>
            <w:rFonts w:ascii="Cambria Math" w:hAnsi="Cambria Math" w:cs="Times New Roman"/>
            <w:sz w:val="28"/>
            <w:szCs w:val="28"/>
            <w:lang w:val="en-US"/>
          </w:rPr>
          <m:t>1=</m:t>
        </m:r>
        <m:r>
          <m:rPr>
            <m:sty m:val="p"/>
          </m:rPr>
          <w:rPr>
            <w:rFonts w:ascii="Cambria Math" w:hAnsi="Cambria Math" w:cs="Times New Roman"/>
            <w:sz w:val="28"/>
            <w:szCs w:val="28"/>
            <w:lang w:val="en-US"/>
          </w:rPr>
          <m:t>Q</m:t>
        </m:r>
        <m:r>
          <w:rPr>
            <w:rFonts w:ascii="Cambria Math" w:hAnsi="Cambria Math" w:cs="Times New Roman"/>
            <w:sz w:val="28"/>
            <w:szCs w:val="28"/>
            <w:lang w:val="en-US"/>
          </w:rPr>
          <m:t>*</m:t>
        </m:r>
        <m:r>
          <w:rPr>
            <w:rFonts w:ascii="Cambria Math" w:hAnsi="Cambria Math" w:cs="Times New Roman"/>
            <w:sz w:val="28"/>
            <w:szCs w:val="28"/>
          </w:rPr>
          <m:t>Ст</m:t>
        </m:r>
        <m:r>
          <w:rPr>
            <w:rFonts w:ascii="Cambria Math" w:hAnsi="Cambria Math" w:cs="Times New Roman"/>
            <w:sz w:val="28"/>
            <w:szCs w:val="28"/>
            <w:lang w:val="en-US"/>
          </w:rPr>
          <m:t xml:space="preserve">1=0,0748*6 563,75=490,9 </m:t>
        </m:r>
        <m:r>
          <m:rPr>
            <m:sty m:val="p"/>
          </m:rPr>
          <w:rPr>
            <w:rFonts w:ascii="Cambria Math" w:hAnsi="Cambria Math" w:cs="Times New Roman"/>
            <w:sz w:val="28"/>
            <w:szCs w:val="28"/>
            <w:lang w:val="en-US"/>
          </w:rPr>
          <m:t>tenge</m:t>
        </m:r>
      </m:oMath>
      <w:r w:rsidRPr="00442EB4">
        <w:rPr>
          <w:rFonts w:ascii="Times New Roman" w:eastAsiaTheme="minorEastAsia" w:hAnsi="Times New Roman" w:cs="Times New Roman"/>
          <w:sz w:val="28"/>
          <w:szCs w:val="28"/>
          <w:lang w:val="en-US"/>
        </w:rPr>
        <w:t xml:space="preserve">   </w:t>
      </w:r>
      <w:r w:rsidR="00C974B5" w:rsidRPr="00442EB4">
        <w:rPr>
          <w:rFonts w:ascii="Times New Roman" w:eastAsiaTheme="minorEastAsia" w:hAnsi="Times New Roman" w:cs="Times New Roman"/>
          <w:sz w:val="28"/>
          <w:szCs w:val="28"/>
          <w:lang w:val="en-US"/>
        </w:rPr>
        <w:t xml:space="preserve">                 </w:t>
      </w:r>
      <w:r w:rsidRPr="00442EB4">
        <w:rPr>
          <w:rFonts w:ascii="Times New Roman" w:eastAsiaTheme="minorEastAsia" w:hAnsi="Times New Roman" w:cs="Times New Roman"/>
          <w:sz w:val="28"/>
          <w:szCs w:val="28"/>
          <w:lang w:val="en-US"/>
        </w:rPr>
        <w:t xml:space="preserve"> </w:t>
      </w:r>
      <w:bookmarkStart w:id="5" w:name="_Hlk41434621"/>
      <w:r w:rsidRPr="00442EB4">
        <w:rPr>
          <w:rFonts w:ascii="Times New Roman" w:eastAsiaTheme="minorEastAsia" w:hAnsi="Times New Roman" w:cs="Times New Roman"/>
          <w:sz w:val="28"/>
          <w:szCs w:val="28"/>
          <w:lang w:val="en-US"/>
        </w:rPr>
        <w:t>(</w:t>
      </w:r>
      <w:r w:rsidR="00C974B5" w:rsidRPr="00442EB4">
        <w:rPr>
          <w:rFonts w:ascii="Times New Roman" w:eastAsiaTheme="minorEastAsia" w:hAnsi="Times New Roman" w:cs="Times New Roman"/>
          <w:sz w:val="28"/>
          <w:szCs w:val="28"/>
          <w:lang w:val="en-US"/>
        </w:rPr>
        <w:t>3</w:t>
      </w:r>
      <w:r w:rsidRPr="00442EB4">
        <w:rPr>
          <w:rFonts w:ascii="Times New Roman" w:eastAsiaTheme="minorEastAsia" w:hAnsi="Times New Roman" w:cs="Times New Roman"/>
          <w:sz w:val="28"/>
          <w:szCs w:val="28"/>
          <w:lang w:val="en-US"/>
        </w:rPr>
        <w:t xml:space="preserve">)                                      </w:t>
      </w:r>
      <w:bookmarkEnd w:id="5"/>
    </w:p>
    <w:p w:rsidR="00FF1604" w:rsidRPr="00442EB4" w:rsidRDefault="00FF1604" w:rsidP="000D33B0">
      <w:pPr>
        <w:spacing w:after="0" w:line="240" w:lineRule="auto"/>
        <w:jc w:val="both"/>
        <w:rPr>
          <w:rFonts w:ascii="Times New Roman" w:eastAsiaTheme="minorEastAsia" w:hAnsi="Times New Roman" w:cs="Times New Roman"/>
          <w:iCs/>
          <w:sz w:val="28"/>
          <w:szCs w:val="28"/>
          <w:lang w:val="en-US"/>
        </w:rPr>
      </w:pPr>
    </w:p>
    <w:p w:rsidR="006C77B3" w:rsidRDefault="001C2D56" w:rsidP="00AF5525">
      <w:pPr>
        <w:spacing w:after="0" w:line="240" w:lineRule="auto"/>
        <w:ind w:firstLine="567"/>
        <w:jc w:val="both"/>
        <w:rPr>
          <w:rFonts w:ascii="Times New Roman" w:eastAsiaTheme="minorEastAsia" w:hAnsi="Times New Roman" w:cs="Times New Roman"/>
          <w:iCs/>
          <w:sz w:val="28"/>
          <w:szCs w:val="28"/>
          <w:lang w:val="en-US"/>
        </w:rPr>
      </w:pPr>
      <w:proofErr w:type="gramStart"/>
      <w:r>
        <w:rPr>
          <w:rFonts w:ascii="Times New Roman" w:eastAsiaTheme="minorEastAsia" w:hAnsi="Times New Roman" w:cs="Times New Roman"/>
          <w:iCs/>
          <w:sz w:val="28"/>
          <w:szCs w:val="28"/>
          <w:lang w:val="en-US"/>
        </w:rPr>
        <w:lastRenderedPageBreak/>
        <w:t>where</w:t>
      </w:r>
      <w:proofErr w:type="gramEnd"/>
      <w:r w:rsidR="00FF1604" w:rsidRPr="001C2D56">
        <w:rPr>
          <w:rFonts w:ascii="Times New Roman" w:eastAsiaTheme="minorEastAsia" w:hAnsi="Times New Roman" w:cs="Times New Roman"/>
          <w:iCs/>
          <w:sz w:val="28"/>
          <w:szCs w:val="28"/>
          <w:lang w:val="en-US"/>
        </w:rPr>
        <w:t xml:space="preserve"> </w:t>
      </w:r>
      <w:r w:rsidR="00FF1604" w:rsidRPr="00FF1604">
        <w:rPr>
          <w:rFonts w:ascii="Times New Roman" w:eastAsiaTheme="minorEastAsia" w:hAnsi="Times New Roman" w:cs="Times New Roman"/>
          <w:iCs/>
          <w:sz w:val="28"/>
          <w:szCs w:val="28"/>
        </w:rPr>
        <w:t>Ст</w:t>
      </w:r>
      <w:r w:rsidR="00FF1604" w:rsidRPr="001C2D56">
        <w:rPr>
          <w:rFonts w:ascii="Times New Roman" w:eastAsiaTheme="minorEastAsia" w:hAnsi="Times New Roman" w:cs="Times New Roman"/>
          <w:iCs/>
          <w:sz w:val="28"/>
          <w:szCs w:val="28"/>
          <w:vertAlign w:val="subscript"/>
          <w:lang w:val="en-US"/>
        </w:rPr>
        <w:t xml:space="preserve">1 </w:t>
      </w:r>
      <w:r w:rsidR="00FF1604" w:rsidRPr="001C2D56">
        <w:rPr>
          <w:rFonts w:ascii="Times New Roman" w:eastAsiaTheme="minorEastAsia" w:hAnsi="Times New Roman" w:cs="Times New Roman"/>
          <w:iCs/>
          <w:sz w:val="28"/>
          <w:szCs w:val="28"/>
          <w:lang w:val="en-US"/>
        </w:rPr>
        <w:t xml:space="preserve">– </w:t>
      </w:r>
      <w:r>
        <w:rPr>
          <w:rFonts w:ascii="Times New Roman" w:eastAsiaTheme="minorEastAsia" w:hAnsi="Times New Roman" w:cs="Times New Roman"/>
          <w:iCs/>
          <w:sz w:val="28"/>
          <w:szCs w:val="28"/>
          <w:lang w:val="en-US"/>
        </w:rPr>
        <w:t>t</w:t>
      </w:r>
      <w:r w:rsidRPr="001C2D56">
        <w:rPr>
          <w:rFonts w:ascii="Times New Roman" w:eastAsiaTheme="minorEastAsia" w:hAnsi="Times New Roman" w:cs="Times New Roman"/>
          <w:iCs/>
          <w:sz w:val="28"/>
          <w:szCs w:val="28"/>
          <w:lang w:val="en-US"/>
        </w:rPr>
        <w:t>ariff with VAT for the population living in houses that do not have a common building metering device for heat energy</w:t>
      </w:r>
      <w:r>
        <w:rPr>
          <w:rFonts w:ascii="Times New Roman" w:eastAsiaTheme="minorEastAsia" w:hAnsi="Times New Roman" w:cs="Times New Roman"/>
          <w:iCs/>
          <w:sz w:val="28"/>
          <w:szCs w:val="28"/>
          <w:lang w:val="en-US"/>
        </w:rPr>
        <w:t>.</w:t>
      </w:r>
    </w:p>
    <w:p w:rsidR="001C2D56" w:rsidRPr="005D2421" w:rsidRDefault="001C2D56" w:rsidP="001C2D56">
      <w:pPr>
        <w:spacing w:after="0" w:line="240" w:lineRule="auto"/>
        <w:ind w:firstLine="567"/>
        <w:jc w:val="both"/>
        <w:rPr>
          <w:rFonts w:ascii="Times New Roman" w:eastAsiaTheme="minorEastAsia" w:hAnsi="Times New Roman" w:cs="Times New Roman"/>
          <w:iCs/>
          <w:sz w:val="28"/>
          <w:szCs w:val="28"/>
          <w:lang w:val="en-US"/>
        </w:rPr>
      </w:pPr>
      <w:r w:rsidRPr="00DE75D4">
        <w:rPr>
          <w:rFonts w:ascii="Times New Roman" w:eastAsiaTheme="minorEastAsia" w:hAnsi="Times New Roman" w:cs="Times New Roman"/>
          <w:iCs/>
          <w:sz w:val="28"/>
          <w:szCs w:val="28"/>
          <w:lang w:val="en-US"/>
        </w:rPr>
        <w:t>According to LLP Almaty Heat Networks, the differentiated tariff for heat supply</w:t>
      </w:r>
      <w:r>
        <w:rPr>
          <w:rFonts w:ascii="Times New Roman" w:eastAsiaTheme="minorEastAsia" w:hAnsi="Times New Roman" w:cs="Times New Roman"/>
          <w:iCs/>
          <w:sz w:val="28"/>
          <w:szCs w:val="28"/>
          <w:lang w:val="en-US"/>
        </w:rPr>
        <w:t xml:space="preserve"> services without a heat meter</w:t>
      </w:r>
      <w:r w:rsidRPr="00DE75D4">
        <w:rPr>
          <w:rFonts w:ascii="Times New Roman" w:eastAsiaTheme="minorEastAsia" w:hAnsi="Times New Roman" w:cs="Times New Roman"/>
          <w:iCs/>
          <w:sz w:val="28"/>
          <w:szCs w:val="28"/>
          <w:lang w:val="en-US"/>
        </w:rPr>
        <w:t xml:space="preserve"> is 6,563.75 teng</w:t>
      </w:r>
      <w:r>
        <w:rPr>
          <w:rFonts w:ascii="Times New Roman" w:eastAsiaTheme="minorEastAsia" w:hAnsi="Times New Roman" w:cs="Times New Roman"/>
          <w:iCs/>
          <w:sz w:val="28"/>
          <w:szCs w:val="28"/>
          <w:lang w:val="en-US"/>
        </w:rPr>
        <w:t>e/Gcal, with a heat meter it is 4,812.19 tenge/</w:t>
      </w:r>
      <w:r w:rsidRPr="00DE75D4">
        <w:rPr>
          <w:rFonts w:ascii="Times New Roman" w:eastAsiaTheme="minorEastAsia" w:hAnsi="Times New Roman" w:cs="Times New Roman"/>
          <w:iCs/>
          <w:sz w:val="28"/>
          <w:szCs w:val="28"/>
          <w:lang w:val="en-US"/>
        </w:rPr>
        <w:t>Gcal.</w:t>
      </w:r>
      <w:r>
        <w:rPr>
          <w:rFonts w:ascii="Times New Roman" w:eastAsiaTheme="minorEastAsia" w:hAnsi="Times New Roman" w:cs="Times New Roman"/>
          <w:iCs/>
          <w:sz w:val="28"/>
          <w:szCs w:val="28"/>
          <w:lang w:val="en-US"/>
        </w:rPr>
        <w:t xml:space="preserve"> </w:t>
      </w:r>
      <w:r w:rsidRPr="005D2421">
        <w:rPr>
          <w:rFonts w:ascii="Times New Roman" w:eastAsiaTheme="minorEastAsia" w:hAnsi="Times New Roman" w:cs="Times New Roman"/>
          <w:iCs/>
          <w:sz w:val="28"/>
          <w:szCs w:val="28"/>
          <w:lang w:val="en-US"/>
        </w:rPr>
        <w:t xml:space="preserve">Table 13 shows the dynamics of growth of tariffs for heat energy </w:t>
      </w:r>
      <w:r>
        <w:rPr>
          <w:rFonts w:ascii="Times New Roman" w:eastAsiaTheme="minorEastAsia" w:hAnsi="Times New Roman" w:cs="Times New Roman"/>
          <w:iCs/>
          <w:sz w:val="28"/>
          <w:szCs w:val="28"/>
          <w:lang w:val="en-US"/>
        </w:rPr>
        <w:t xml:space="preserve">in Almaty </w:t>
      </w:r>
      <w:r w:rsidRPr="005D2421">
        <w:rPr>
          <w:rFonts w:ascii="Times New Roman" w:eastAsiaTheme="minorEastAsia" w:hAnsi="Times New Roman" w:cs="Times New Roman"/>
          <w:iCs/>
          <w:sz w:val="28"/>
          <w:szCs w:val="28"/>
          <w:lang w:val="en-US"/>
        </w:rPr>
        <w:t xml:space="preserve">for the period </w:t>
      </w:r>
      <w:r>
        <w:rPr>
          <w:rFonts w:ascii="Times New Roman" w:eastAsiaTheme="minorEastAsia" w:hAnsi="Times New Roman" w:cs="Times New Roman"/>
          <w:iCs/>
          <w:sz w:val="28"/>
          <w:szCs w:val="28"/>
          <w:lang w:val="en-US"/>
        </w:rPr>
        <w:t>of 2016-2020</w:t>
      </w:r>
      <w:r w:rsidRPr="005D2421">
        <w:rPr>
          <w:rFonts w:ascii="Times New Roman" w:eastAsiaTheme="minorEastAsia" w:hAnsi="Times New Roman" w:cs="Times New Roman"/>
          <w:iCs/>
          <w:sz w:val="28"/>
          <w:szCs w:val="28"/>
          <w:lang w:val="en-US"/>
        </w:rPr>
        <w:t>.</w:t>
      </w:r>
    </w:p>
    <w:p w:rsidR="000F73B8" w:rsidRPr="001C2D56" w:rsidRDefault="000F73B8" w:rsidP="000D33B0">
      <w:pPr>
        <w:shd w:val="clear" w:color="auto" w:fill="FFFFFF"/>
        <w:spacing w:after="0" w:line="240" w:lineRule="auto"/>
        <w:rPr>
          <w:rFonts w:ascii="Times New Roman" w:hAnsi="Times New Roman" w:cs="Times New Roman"/>
          <w:sz w:val="28"/>
          <w:szCs w:val="28"/>
          <w:lang w:val="en-US"/>
        </w:rPr>
      </w:pPr>
    </w:p>
    <w:p w:rsidR="00FF1604" w:rsidRPr="00905BD7" w:rsidRDefault="004F17D9" w:rsidP="000D33B0">
      <w:pPr>
        <w:shd w:val="clear" w:color="auto" w:fill="FFFFFF"/>
        <w:spacing w:after="0" w:line="240" w:lineRule="auto"/>
        <w:rPr>
          <w:rFonts w:ascii="Times New Roman" w:eastAsiaTheme="minorEastAsia" w:hAnsi="Times New Roman" w:cs="Times New Roman"/>
          <w:iCs/>
          <w:sz w:val="28"/>
          <w:szCs w:val="28"/>
          <w:lang w:val="en-US"/>
        </w:rPr>
      </w:pPr>
      <w:r w:rsidRPr="00905BD7">
        <w:rPr>
          <w:rFonts w:ascii="Times New Roman" w:eastAsiaTheme="minorEastAsia" w:hAnsi="Times New Roman" w:cs="Times New Roman"/>
          <w:iCs/>
          <w:sz w:val="28"/>
          <w:szCs w:val="28"/>
          <w:lang w:val="en-US"/>
        </w:rPr>
        <w:t>Table 13 - Growth in the tariff for heat energy for the period 2016-2020</w:t>
      </w:r>
    </w:p>
    <w:tbl>
      <w:tblPr>
        <w:tblW w:w="9639"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3827"/>
        <w:gridCol w:w="4252"/>
      </w:tblGrid>
      <w:tr w:rsidR="00FF1604" w:rsidRPr="00442EB4" w:rsidTr="001C2D56">
        <w:trPr>
          <w:trHeight w:val="781"/>
        </w:trPr>
        <w:tc>
          <w:tcPr>
            <w:tcW w:w="156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rsidR="00FF1604" w:rsidRPr="001C2D56" w:rsidRDefault="004F17D9" w:rsidP="005254F9">
            <w:pPr>
              <w:spacing w:after="0" w:line="240" w:lineRule="auto"/>
              <w:jc w:val="center"/>
              <w:rPr>
                <w:rFonts w:ascii="Times New Roman" w:hAnsi="Times New Roman" w:cs="Times New Roman"/>
                <w:sz w:val="28"/>
                <w:lang w:val="en-US"/>
              </w:rPr>
            </w:pPr>
            <w:r w:rsidRPr="001C2D56">
              <w:rPr>
                <w:rFonts w:ascii="Times New Roman" w:hAnsi="Times New Roman" w:cs="Times New Roman"/>
                <w:sz w:val="28"/>
                <w:lang w:val="en-US"/>
              </w:rPr>
              <w:t>Year</w:t>
            </w:r>
          </w:p>
        </w:tc>
        <w:tc>
          <w:tcPr>
            <w:tcW w:w="3827"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rsidR="00FF1604" w:rsidRPr="001C2D56" w:rsidRDefault="004F17D9" w:rsidP="005254F9">
            <w:pPr>
              <w:spacing w:after="0" w:line="240" w:lineRule="auto"/>
              <w:jc w:val="center"/>
              <w:rPr>
                <w:rFonts w:ascii="Times New Roman" w:hAnsi="Times New Roman" w:cs="Times New Roman"/>
                <w:sz w:val="28"/>
                <w:lang w:val="en-US"/>
              </w:rPr>
            </w:pPr>
            <w:r w:rsidRPr="001C2D56">
              <w:rPr>
                <w:rStyle w:val="tlid-translation"/>
                <w:rFonts w:ascii="Times New Roman" w:hAnsi="Times New Roman" w:cs="Times New Roman"/>
                <w:sz w:val="28"/>
                <w:lang w:val="en-US"/>
              </w:rPr>
              <w:t>Tariff, tenge / Gcal (incl.VAT)</w:t>
            </w:r>
          </w:p>
        </w:tc>
        <w:tc>
          <w:tcPr>
            <w:tcW w:w="425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rsidR="00FF1604" w:rsidRPr="001C2D56" w:rsidRDefault="004F17D9" w:rsidP="005254F9">
            <w:pPr>
              <w:spacing w:after="0" w:line="240" w:lineRule="auto"/>
              <w:jc w:val="center"/>
              <w:rPr>
                <w:rFonts w:ascii="Times New Roman" w:hAnsi="Times New Roman" w:cs="Times New Roman"/>
                <w:sz w:val="28"/>
                <w:lang w:val="en-US"/>
              </w:rPr>
            </w:pPr>
            <w:r w:rsidRPr="001C2D56">
              <w:rPr>
                <w:rStyle w:val="tlid-translation"/>
                <w:rFonts w:ascii="Times New Roman" w:hAnsi="Times New Roman" w:cs="Times New Roman"/>
                <w:sz w:val="28"/>
                <w:lang w:val="en-US"/>
              </w:rPr>
              <w:t>Increase in the cost of heat energy in relation to the previous year</w:t>
            </w:r>
            <w:r w:rsidR="00FF1604" w:rsidRPr="001C2D56">
              <w:rPr>
                <w:rFonts w:ascii="Times New Roman" w:hAnsi="Times New Roman" w:cs="Times New Roman"/>
                <w:sz w:val="28"/>
                <w:lang w:val="en-US"/>
              </w:rPr>
              <w:t>, %</w:t>
            </w:r>
          </w:p>
        </w:tc>
      </w:tr>
      <w:tr w:rsidR="00FF1604" w:rsidRPr="00FF1604" w:rsidTr="005254F9">
        <w:tc>
          <w:tcPr>
            <w:tcW w:w="156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rsidR="00FF1604" w:rsidRPr="001C2D56" w:rsidRDefault="00FF1604" w:rsidP="005254F9">
            <w:pPr>
              <w:spacing w:after="0" w:line="240" w:lineRule="auto"/>
              <w:jc w:val="center"/>
              <w:rPr>
                <w:rFonts w:ascii="Times New Roman" w:hAnsi="Times New Roman" w:cs="Times New Roman"/>
                <w:sz w:val="28"/>
              </w:rPr>
            </w:pPr>
            <w:r w:rsidRPr="001C2D56">
              <w:rPr>
                <w:rFonts w:ascii="Times New Roman" w:hAnsi="Times New Roman" w:cs="Times New Roman"/>
                <w:sz w:val="28"/>
              </w:rPr>
              <w:t>2020</w:t>
            </w:r>
          </w:p>
        </w:tc>
        <w:tc>
          <w:tcPr>
            <w:tcW w:w="3827"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rsidR="00FF1604" w:rsidRPr="001C2D56" w:rsidRDefault="00FF1604" w:rsidP="005254F9">
            <w:pPr>
              <w:spacing w:after="0" w:line="240" w:lineRule="auto"/>
              <w:jc w:val="center"/>
              <w:rPr>
                <w:rFonts w:ascii="Times New Roman" w:hAnsi="Times New Roman" w:cs="Times New Roman"/>
                <w:sz w:val="28"/>
              </w:rPr>
            </w:pPr>
            <w:r w:rsidRPr="001C2D56">
              <w:rPr>
                <w:rFonts w:ascii="Times New Roman" w:hAnsi="Times New Roman" w:cs="Times New Roman"/>
                <w:sz w:val="28"/>
              </w:rPr>
              <w:t>8841,55</w:t>
            </w:r>
          </w:p>
        </w:tc>
        <w:tc>
          <w:tcPr>
            <w:tcW w:w="425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rsidR="00FF1604" w:rsidRPr="001C2D56" w:rsidRDefault="00FF1604" w:rsidP="005254F9">
            <w:pPr>
              <w:spacing w:after="0" w:line="240" w:lineRule="auto"/>
              <w:jc w:val="center"/>
              <w:rPr>
                <w:rFonts w:ascii="Times New Roman" w:hAnsi="Times New Roman" w:cs="Times New Roman"/>
                <w:sz w:val="28"/>
              </w:rPr>
            </w:pPr>
            <w:r w:rsidRPr="001C2D56">
              <w:rPr>
                <w:rFonts w:ascii="Times New Roman" w:hAnsi="Times New Roman" w:cs="Times New Roman"/>
                <w:sz w:val="28"/>
              </w:rPr>
              <w:t>+24%</w:t>
            </w:r>
          </w:p>
        </w:tc>
      </w:tr>
      <w:tr w:rsidR="00FF1604" w:rsidRPr="00FF1604" w:rsidTr="005254F9">
        <w:tc>
          <w:tcPr>
            <w:tcW w:w="156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rsidR="00FF1604" w:rsidRPr="001C2D56" w:rsidRDefault="00FF1604" w:rsidP="005254F9">
            <w:pPr>
              <w:spacing w:after="0" w:line="240" w:lineRule="auto"/>
              <w:jc w:val="center"/>
              <w:rPr>
                <w:rFonts w:ascii="Times New Roman" w:hAnsi="Times New Roman" w:cs="Times New Roman"/>
                <w:sz w:val="28"/>
              </w:rPr>
            </w:pPr>
            <w:r w:rsidRPr="001C2D56">
              <w:rPr>
                <w:rFonts w:ascii="Times New Roman" w:hAnsi="Times New Roman" w:cs="Times New Roman"/>
                <w:sz w:val="28"/>
              </w:rPr>
              <w:t>2019</w:t>
            </w:r>
          </w:p>
        </w:tc>
        <w:tc>
          <w:tcPr>
            <w:tcW w:w="3827"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rsidR="00FF1604" w:rsidRPr="001C2D56" w:rsidRDefault="00FF1604" w:rsidP="005254F9">
            <w:pPr>
              <w:spacing w:after="0" w:line="240" w:lineRule="auto"/>
              <w:jc w:val="center"/>
              <w:rPr>
                <w:rFonts w:ascii="Times New Roman" w:hAnsi="Times New Roman" w:cs="Times New Roman"/>
                <w:sz w:val="28"/>
              </w:rPr>
            </w:pPr>
            <w:r w:rsidRPr="001C2D56">
              <w:rPr>
                <w:rFonts w:ascii="Times New Roman" w:hAnsi="Times New Roman" w:cs="Times New Roman"/>
                <w:sz w:val="28"/>
              </w:rPr>
              <w:t>7130,22</w:t>
            </w:r>
          </w:p>
        </w:tc>
        <w:tc>
          <w:tcPr>
            <w:tcW w:w="425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rsidR="00FF1604" w:rsidRPr="001C2D56" w:rsidRDefault="00FF1604" w:rsidP="005254F9">
            <w:pPr>
              <w:spacing w:after="0" w:line="240" w:lineRule="auto"/>
              <w:jc w:val="center"/>
              <w:rPr>
                <w:rFonts w:ascii="Times New Roman" w:hAnsi="Times New Roman" w:cs="Times New Roman"/>
                <w:sz w:val="28"/>
              </w:rPr>
            </w:pPr>
            <w:r w:rsidRPr="001C2D56">
              <w:rPr>
                <w:rFonts w:ascii="Times New Roman" w:hAnsi="Times New Roman" w:cs="Times New Roman"/>
                <w:sz w:val="28"/>
              </w:rPr>
              <w:t>+18%</w:t>
            </w:r>
          </w:p>
        </w:tc>
      </w:tr>
      <w:tr w:rsidR="00FF1604" w:rsidRPr="00FF1604" w:rsidTr="005254F9">
        <w:tc>
          <w:tcPr>
            <w:tcW w:w="156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rsidR="00FF1604" w:rsidRPr="001C2D56" w:rsidRDefault="00FF1604" w:rsidP="005254F9">
            <w:pPr>
              <w:spacing w:after="0" w:line="240" w:lineRule="auto"/>
              <w:jc w:val="center"/>
              <w:rPr>
                <w:rFonts w:ascii="Times New Roman" w:hAnsi="Times New Roman" w:cs="Times New Roman"/>
                <w:sz w:val="28"/>
              </w:rPr>
            </w:pPr>
            <w:r w:rsidRPr="001C2D56">
              <w:rPr>
                <w:rFonts w:ascii="Times New Roman" w:hAnsi="Times New Roman" w:cs="Times New Roman"/>
                <w:sz w:val="28"/>
              </w:rPr>
              <w:t>2018</w:t>
            </w:r>
          </w:p>
        </w:tc>
        <w:tc>
          <w:tcPr>
            <w:tcW w:w="3827"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rsidR="00FF1604" w:rsidRPr="001C2D56" w:rsidRDefault="00FF1604" w:rsidP="005254F9">
            <w:pPr>
              <w:spacing w:after="0" w:line="240" w:lineRule="auto"/>
              <w:jc w:val="center"/>
              <w:rPr>
                <w:rFonts w:ascii="Times New Roman" w:hAnsi="Times New Roman" w:cs="Times New Roman"/>
                <w:sz w:val="28"/>
              </w:rPr>
            </w:pPr>
            <w:r w:rsidRPr="001C2D56">
              <w:rPr>
                <w:rFonts w:ascii="Times New Roman" w:hAnsi="Times New Roman" w:cs="Times New Roman"/>
                <w:sz w:val="28"/>
              </w:rPr>
              <w:t>6042,56</w:t>
            </w:r>
          </w:p>
        </w:tc>
        <w:tc>
          <w:tcPr>
            <w:tcW w:w="425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rsidR="00FF1604" w:rsidRPr="001C2D56" w:rsidRDefault="00FF1604" w:rsidP="005254F9">
            <w:pPr>
              <w:spacing w:after="0" w:line="240" w:lineRule="auto"/>
              <w:jc w:val="center"/>
              <w:rPr>
                <w:rFonts w:ascii="Times New Roman" w:hAnsi="Times New Roman" w:cs="Times New Roman"/>
                <w:sz w:val="28"/>
              </w:rPr>
            </w:pPr>
            <w:r w:rsidRPr="001C2D56">
              <w:rPr>
                <w:rFonts w:ascii="Times New Roman" w:hAnsi="Times New Roman" w:cs="Times New Roman"/>
                <w:sz w:val="28"/>
              </w:rPr>
              <w:t>+15%</w:t>
            </w:r>
          </w:p>
        </w:tc>
      </w:tr>
      <w:tr w:rsidR="00FF1604" w:rsidRPr="00FF1604" w:rsidTr="005254F9">
        <w:tc>
          <w:tcPr>
            <w:tcW w:w="156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rsidR="00FF1604" w:rsidRPr="001C2D56" w:rsidRDefault="00FF1604" w:rsidP="005254F9">
            <w:pPr>
              <w:spacing w:after="0" w:line="240" w:lineRule="auto"/>
              <w:jc w:val="center"/>
              <w:rPr>
                <w:rFonts w:ascii="Times New Roman" w:hAnsi="Times New Roman" w:cs="Times New Roman"/>
                <w:sz w:val="28"/>
              </w:rPr>
            </w:pPr>
            <w:r w:rsidRPr="001C2D56">
              <w:rPr>
                <w:rFonts w:ascii="Times New Roman" w:hAnsi="Times New Roman" w:cs="Times New Roman"/>
                <w:sz w:val="28"/>
              </w:rPr>
              <w:t>2017</w:t>
            </w:r>
          </w:p>
        </w:tc>
        <w:tc>
          <w:tcPr>
            <w:tcW w:w="3827"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rsidR="00FF1604" w:rsidRPr="001C2D56" w:rsidRDefault="00FF1604" w:rsidP="005254F9">
            <w:pPr>
              <w:spacing w:after="0" w:line="240" w:lineRule="auto"/>
              <w:jc w:val="center"/>
              <w:rPr>
                <w:rFonts w:ascii="Times New Roman" w:hAnsi="Times New Roman" w:cs="Times New Roman"/>
                <w:sz w:val="28"/>
              </w:rPr>
            </w:pPr>
            <w:r w:rsidRPr="001C2D56">
              <w:rPr>
                <w:rFonts w:ascii="Times New Roman" w:hAnsi="Times New Roman" w:cs="Times New Roman"/>
                <w:sz w:val="28"/>
              </w:rPr>
              <w:t>5585,28</w:t>
            </w:r>
          </w:p>
        </w:tc>
        <w:tc>
          <w:tcPr>
            <w:tcW w:w="425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rsidR="00FF1604" w:rsidRPr="001C2D56" w:rsidRDefault="00FF1604" w:rsidP="005254F9">
            <w:pPr>
              <w:spacing w:after="0" w:line="240" w:lineRule="auto"/>
              <w:jc w:val="center"/>
              <w:rPr>
                <w:rFonts w:ascii="Times New Roman" w:hAnsi="Times New Roman" w:cs="Times New Roman"/>
                <w:sz w:val="28"/>
              </w:rPr>
            </w:pPr>
            <w:r w:rsidRPr="001C2D56">
              <w:rPr>
                <w:rFonts w:ascii="Times New Roman" w:hAnsi="Times New Roman" w:cs="Times New Roman"/>
                <w:sz w:val="28"/>
              </w:rPr>
              <w:t>+12%</w:t>
            </w:r>
          </w:p>
        </w:tc>
      </w:tr>
      <w:tr w:rsidR="00FF1604" w:rsidRPr="00FF1604" w:rsidTr="005254F9">
        <w:tc>
          <w:tcPr>
            <w:tcW w:w="156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rsidR="00FF1604" w:rsidRPr="001C2D56" w:rsidRDefault="00FF1604" w:rsidP="005254F9">
            <w:pPr>
              <w:spacing w:after="0" w:line="240" w:lineRule="auto"/>
              <w:jc w:val="center"/>
              <w:rPr>
                <w:rFonts w:ascii="Times New Roman" w:hAnsi="Times New Roman" w:cs="Times New Roman"/>
                <w:sz w:val="28"/>
              </w:rPr>
            </w:pPr>
            <w:r w:rsidRPr="001C2D56">
              <w:rPr>
                <w:rFonts w:ascii="Times New Roman" w:hAnsi="Times New Roman" w:cs="Times New Roman"/>
                <w:sz w:val="28"/>
              </w:rPr>
              <w:t>2016</w:t>
            </w:r>
          </w:p>
        </w:tc>
        <w:tc>
          <w:tcPr>
            <w:tcW w:w="3827"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rsidR="00FF1604" w:rsidRPr="001C2D56" w:rsidRDefault="00FF1604" w:rsidP="005254F9">
            <w:pPr>
              <w:spacing w:after="0" w:line="240" w:lineRule="auto"/>
              <w:jc w:val="center"/>
              <w:rPr>
                <w:rFonts w:ascii="Times New Roman" w:hAnsi="Times New Roman" w:cs="Times New Roman"/>
                <w:sz w:val="28"/>
              </w:rPr>
            </w:pPr>
            <w:r w:rsidRPr="001C2D56">
              <w:rPr>
                <w:rFonts w:ascii="Times New Roman" w:hAnsi="Times New Roman" w:cs="Times New Roman"/>
                <w:sz w:val="28"/>
              </w:rPr>
              <w:t>4975,34</w:t>
            </w:r>
          </w:p>
        </w:tc>
        <w:tc>
          <w:tcPr>
            <w:tcW w:w="425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rsidR="00FF1604" w:rsidRPr="001C2D56" w:rsidRDefault="00FF1604" w:rsidP="005254F9">
            <w:pPr>
              <w:spacing w:after="0" w:line="240" w:lineRule="auto"/>
              <w:ind w:firstLine="454"/>
              <w:jc w:val="center"/>
              <w:rPr>
                <w:rFonts w:ascii="Times New Roman" w:hAnsi="Times New Roman" w:cs="Times New Roman"/>
                <w:sz w:val="28"/>
              </w:rPr>
            </w:pPr>
          </w:p>
        </w:tc>
      </w:tr>
      <w:tr w:rsidR="00FF1604" w:rsidRPr="00442EB4" w:rsidTr="005254F9">
        <w:tc>
          <w:tcPr>
            <w:tcW w:w="9639" w:type="dxa"/>
            <w:gridSpan w:val="3"/>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tcPr>
          <w:p w:rsidR="00FF1604" w:rsidRPr="001C2D56" w:rsidRDefault="004F17D9" w:rsidP="005254F9">
            <w:pPr>
              <w:spacing w:after="0" w:line="240" w:lineRule="auto"/>
              <w:ind w:firstLine="454"/>
              <w:jc w:val="both"/>
              <w:rPr>
                <w:rFonts w:ascii="Times New Roman" w:hAnsi="Times New Roman" w:cs="Times New Roman"/>
                <w:sz w:val="28"/>
                <w:lang w:val="en-US"/>
              </w:rPr>
            </w:pPr>
            <w:r w:rsidRPr="001C2D56">
              <w:rPr>
                <w:rStyle w:val="tlid-translation"/>
                <w:rFonts w:ascii="Times New Roman" w:hAnsi="Times New Roman" w:cs="Times New Roman"/>
                <w:sz w:val="28"/>
                <w:lang w:val="en-US"/>
              </w:rPr>
              <w:t>Note - compiled by the author based on data from www.alts.kz</w:t>
            </w:r>
          </w:p>
        </w:tc>
      </w:tr>
    </w:tbl>
    <w:p w:rsidR="00FF1604" w:rsidRPr="004F17D9" w:rsidRDefault="00FF1604" w:rsidP="000D33B0">
      <w:pPr>
        <w:spacing w:after="0" w:line="240" w:lineRule="auto"/>
        <w:jc w:val="both"/>
        <w:rPr>
          <w:rFonts w:ascii="Times New Roman" w:eastAsiaTheme="minorEastAsia" w:hAnsi="Times New Roman" w:cs="Times New Roman"/>
          <w:iCs/>
          <w:sz w:val="28"/>
          <w:szCs w:val="28"/>
          <w:lang w:val="en-US"/>
        </w:rPr>
      </w:pPr>
    </w:p>
    <w:p w:rsidR="00FF1604" w:rsidRPr="001C2D56" w:rsidRDefault="001C2D56" w:rsidP="000D33B0">
      <w:pPr>
        <w:spacing w:after="0" w:line="240" w:lineRule="auto"/>
        <w:ind w:firstLine="567"/>
        <w:jc w:val="both"/>
        <w:rPr>
          <w:rFonts w:ascii="Times New Roman" w:eastAsiaTheme="minorEastAsia" w:hAnsi="Times New Roman" w:cs="Times New Roman"/>
          <w:iCs/>
          <w:sz w:val="28"/>
          <w:szCs w:val="28"/>
          <w:lang w:val="en-US"/>
        </w:rPr>
      </w:pPr>
      <w:r>
        <w:rPr>
          <w:rFonts w:ascii="Times New Roman" w:eastAsiaTheme="minorEastAsia" w:hAnsi="Times New Roman" w:cs="Times New Roman"/>
          <w:iCs/>
          <w:sz w:val="28"/>
          <w:szCs w:val="28"/>
          <w:lang w:val="en-US"/>
        </w:rPr>
        <w:t>We will calculate</w:t>
      </w:r>
      <w:r w:rsidRPr="00922E0F">
        <w:rPr>
          <w:rFonts w:ascii="Times New Roman" w:eastAsiaTheme="minorEastAsia" w:hAnsi="Times New Roman" w:cs="Times New Roman"/>
          <w:iCs/>
          <w:sz w:val="28"/>
          <w:szCs w:val="28"/>
          <w:lang w:val="en-US"/>
        </w:rPr>
        <w:t xml:space="preserve"> operating costs, taking into account the </w:t>
      </w:r>
      <w:r>
        <w:rPr>
          <w:rFonts w:ascii="Times New Roman" w:eastAsiaTheme="minorEastAsia" w:hAnsi="Times New Roman" w:cs="Times New Roman"/>
          <w:iCs/>
          <w:sz w:val="28"/>
          <w:szCs w:val="28"/>
          <w:lang w:val="en-US"/>
        </w:rPr>
        <w:t>loss of heat energy through 1 m</w:t>
      </w:r>
      <w:r>
        <w:rPr>
          <w:rFonts w:ascii="Times New Roman" w:eastAsiaTheme="minorEastAsia" w:hAnsi="Times New Roman" w:cs="Times New Roman"/>
          <w:iCs/>
          <w:sz w:val="28"/>
          <w:szCs w:val="28"/>
          <w:vertAlign w:val="superscript"/>
          <w:lang w:val="en-US"/>
        </w:rPr>
        <w:t>2</w:t>
      </w:r>
      <w:r w:rsidRPr="00922E0F">
        <w:rPr>
          <w:rFonts w:ascii="Times New Roman" w:eastAsiaTheme="minorEastAsia" w:hAnsi="Times New Roman" w:cs="Times New Roman"/>
          <w:iCs/>
          <w:sz w:val="28"/>
          <w:szCs w:val="28"/>
          <w:lang w:val="en-US"/>
        </w:rPr>
        <w:t xml:space="preserve"> of the outer wall for one heating season after renovation without in</w:t>
      </w:r>
      <w:r>
        <w:rPr>
          <w:rFonts w:ascii="Times New Roman" w:eastAsiaTheme="minorEastAsia" w:hAnsi="Times New Roman" w:cs="Times New Roman"/>
          <w:iCs/>
          <w:sz w:val="28"/>
          <w:szCs w:val="28"/>
          <w:lang w:val="en-US"/>
        </w:rPr>
        <w:t>stalling a building-level heat meter</w:t>
      </w:r>
      <w:r w:rsidRPr="00922E0F">
        <w:rPr>
          <w:rFonts w:ascii="Times New Roman" w:eastAsiaTheme="minorEastAsia" w:hAnsi="Times New Roman" w:cs="Times New Roman"/>
          <w:iCs/>
          <w:sz w:val="28"/>
          <w:szCs w:val="28"/>
          <w:lang w:val="en-US"/>
        </w:rPr>
        <w:t xml:space="preserve">. </w:t>
      </w:r>
      <w:r w:rsidRPr="007869C0">
        <w:rPr>
          <w:rFonts w:ascii="Times New Roman" w:eastAsiaTheme="minorEastAsia" w:hAnsi="Times New Roman" w:cs="Times New Roman"/>
          <w:iCs/>
          <w:sz w:val="28"/>
          <w:szCs w:val="28"/>
          <w:lang w:val="en-US"/>
        </w:rPr>
        <w:t>To do this, we calculate the following parameters according to formulas 4-6</w:t>
      </w:r>
      <w:r w:rsidR="00FF1604" w:rsidRPr="001C2D56">
        <w:rPr>
          <w:rFonts w:ascii="Times New Roman" w:eastAsiaTheme="minorEastAsia" w:hAnsi="Times New Roman" w:cs="Times New Roman"/>
          <w:iCs/>
          <w:sz w:val="28"/>
          <w:szCs w:val="28"/>
          <w:lang w:val="en-US"/>
        </w:rPr>
        <w:t>:</w:t>
      </w:r>
    </w:p>
    <w:p w:rsidR="00FF1604" w:rsidRPr="001C2D56" w:rsidRDefault="00FF1604" w:rsidP="000D33B0">
      <w:pPr>
        <w:spacing w:after="0" w:line="240" w:lineRule="auto"/>
        <w:jc w:val="both"/>
        <w:rPr>
          <w:rFonts w:ascii="Times New Roman" w:eastAsiaTheme="minorEastAsia" w:hAnsi="Times New Roman" w:cs="Times New Roman"/>
          <w:iCs/>
          <w:sz w:val="28"/>
          <w:szCs w:val="28"/>
          <w:lang w:val="en-US"/>
        </w:rPr>
      </w:pPr>
    </w:p>
    <w:p w:rsidR="00FF1604" w:rsidRPr="005254F9" w:rsidRDefault="00FF1604" w:rsidP="005254F9">
      <w:pPr>
        <w:spacing w:after="0" w:line="240" w:lineRule="auto"/>
        <w:jc w:val="right"/>
        <w:rPr>
          <w:rFonts w:ascii="Times New Roman" w:eastAsiaTheme="minorEastAsia" w:hAnsi="Times New Roman" w:cs="Times New Roman"/>
          <w:iCs/>
          <w:sz w:val="28"/>
          <w:szCs w:val="28"/>
        </w:rPr>
      </w:pPr>
      <m:oMath>
        <m:r>
          <m:rPr>
            <m:sty m:val="p"/>
          </m:rPr>
          <w:rPr>
            <w:rFonts w:ascii="Cambria Math" w:hAnsi="Cambria Math" w:cs="Times New Roman"/>
            <w:sz w:val="28"/>
            <w:szCs w:val="28"/>
            <w:lang w:val="en-US"/>
          </w:rPr>
          <m:t>U</m:t>
        </m:r>
        <m:r>
          <m:rPr>
            <m:sty m:val="p"/>
          </m:rPr>
          <w:rPr>
            <w:rFonts w:ascii="Cambria Math" w:hAnsi="Cambria Math" w:cs="Times New Roman"/>
            <w:sz w:val="28"/>
            <w:szCs w:val="28"/>
          </w:rPr>
          <m:t>2=</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R0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2,67</m:t>
            </m:r>
          </m:den>
        </m:f>
        <m:r>
          <w:rPr>
            <w:rFonts w:ascii="Cambria Math" w:hAnsi="Cambria Math" w:cs="Times New Roman"/>
            <w:sz w:val="28"/>
            <w:szCs w:val="28"/>
          </w:rPr>
          <m:t xml:space="preserve">=0,224 </m:t>
        </m:r>
        <m:r>
          <m:rPr>
            <m:sty m:val="p"/>
          </m:rPr>
          <w:rPr>
            <w:rFonts w:ascii="Cambria Math" w:hAnsi="Cambria Math" w:cs="Times New Roman"/>
            <w:sz w:val="28"/>
            <w:szCs w:val="28"/>
          </w:rPr>
          <m:t>W</m:t>
        </m:r>
      </m:oMath>
      <w:r w:rsidRPr="00FF1604">
        <w:rPr>
          <w:rFonts w:ascii="Times New Roman" w:eastAsiaTheme="minorEastAsia" w:hAnsi="Times New Roman" w:cs="Times New Roman"/>
          <w:iCs/>
          <w:sz w:val="28"/>
          <w:szCs w:val="28"/>
        </w:rPr>
        <w:t>/(м</w:t>
      </w:r>
      <w:proofErr w:type="gramStart"/>
      <w:r w:rsidRPr="00FF1604">
        <w:rPr>
          <w:rFonts w:ascii="Times New Roman" w:eastAsiaTheme="minorEastAsia" w:hAnsi="Times New Roman" w:cs="Times New Roman"/>
          <w:iCs/>
          <w:sz w:val="28"/>
          <w:szCs w:val="28"/>
          <w:vertAlign w:val="superscript"/>
        </w:rPr>
        <w:t>2</w:t>
      </w:r>
      <w:proofErr w:type="gramEnd"/>
      <w:r w:rsidRPr="00FF1604">
        <w:rPr>
          <w:rFonts w:ascii="Times New Roman" w:eastAsiaTheme="minorEastAsia" w:hAnsi="Times New Roman" w:cs="Times New Roman"/>
          <w:iCs/>
          <w:sz w:val="28"/>
          <w:szCs w:val="28"/>
        </w:rPr>
        <w:t>·ºС)</w:t>
      </w:r>
      <w:r w:rsidR="005254F9" w:rsidRPr="005254F9">
        <w:rPr>
          <w:rFonts w:ascii="Times New Roman" w:eastAsiaTheme="minorEastAsia" w:hAnsi="Times New Roman" w:cs="Times New Roman"/>
          <w:iCs/>
          <w:sz w:val="28"/>
          <w:szCs w:val="28"/>
        </w:rPr>
        <w:t xml:space="preserve">                                    (4)</w:t>
      </w:r>
    </w:p>
    <w:p w:rsidR="00FF1604" w:rsidRPr="00FF1604" w:rsidRDefault="00FF1604" w:rsidP="000D33B0">
      <w:pPr>
        <w:spacing w:after="0" w:line="240" w:lineRule="auto"/>
        <w:jc w:val="center"/>
        <w:rPr>
          <w:rFonts w:ascii="Times New Roman" w:eastAsiaTheme="minorEastAsia" w:hAnsi="Times New Roman" w:cs="Times New Roman"/>
          <w:iCs/>
          <w:sz w:val="28"/>
          <w:szCs w:val="28"/>
        </w:rPr>
      </w:pPr>
    </w:p>
    <w:p w:rsidR="00FF1604" w:rsidRPr="00FF1604" w:rsidRDefault="00FF1604" w:rsidP="005254F9">
      <w:pPr>
        <w:spacing w:after="0" w:line="240" w:lineRule="auto"/>
        <w:jc w:val="right"/>
        <w:rPr>
          <w:rFonts w:ascii="Times New Roman" w:eastAsiaTheme="minorEastAsia" w:hAnsi="Times New Roman" w:cs="Times New Roman"/>
          <w:iCs/>
          <w:sz w:val="28"/>
          <w:szCs w:val="28"/>
        </w:rPr>
      </w:pPr>
      <m:oMath>
        <m:r>
          <m:rPr>
            <m:sty m:val="p"/>
          </m:rPr>
          <w:rPr>
            <w:rFonts w:ascii="Cambria Math" w:hAnsi="Cambria Math" w:cs="Times New Roman"/>
            <w:sz w:val="28"/>
            <w:szCs w:val="28"/>
            <w:lang w:val="en-US"/>
          </w:rPr>
          <m:t>Q</m:t>
        </m:r>
        <m:r>
          <m:rPr>
            <m:sty m:val="p"/>
          </m:rPr>
          <w:rPr>
            <w:rFonts w:ascii="Cambria Math" w:hAnsi="Cambria Math" w:cs="Times New Roman"/>
            <w:sz w:val="28"/>
            <w:szCs w:val="28"/>
          </w:rPr>
          <m:t>2=</m:t>
        </m:r>
        <m:f>
          <m:fPr>
            <m:ctrlPr>
              <w:rPr>
                <w:rFonts w:ascii="Cambria Math" w:hAnsi="Cambria Math" w:cs="Times New Roman"/>
                <w:sz w:val="28"/>
                <w:szCs w:val="28"/>
              </w:rPr>
            </m:ctrlPr>
          </m:fPr>
          <m:num>
            <m:r>
              <m:rPr>
                <m:sty m:val="p"/>
              </m:rPr>
              <w:rPr>
                <w:rFonts w:ascii="Cambria Math" w:hAnsi="Cambria Math" w:cs="Times New Roman"/>
                <w:sz w:val="28"/>
                <w:szCs w:val="28"/>
                <w:lang w:val="en-US"/>
              </w:rPr>
              <m:t>U</m:t>
            </m:r>
            <m:r>
              <m:rPr>
                <m:sty m:val="p"/>
              </m:rPr>
              <w:rPr>
                <w:rFonts w:ascii="Cambria Math" w:hAnsi="Cambria Math" w:cs="Times New Roman"/>
                <w:sz w:val="28"/>
                <w:szCs w:val="28"/>
              </w:rPr>
              <m:t>2</m:t>
            </m:r>
            <m:r>
              <w:rPr>
                <w:rFonts w:ascii="Cambria Math" w:hAnsi="Cambria Math" w:cs="Times New Roman"/>
                <w:sz w:val="28"/>
                <w:szCs w:val="28"/>
              </w:rPr>
              <m:t>*ГСОП*24</m:t>
            </m:r>
          </m:num>
          <m:den>
            <m:r>
              <m:rPr>
                <m:sty m:val="p"/>
              </m:rPr>
              <w:rPr>
                <w:rFonts w:ascii="Cambria Math" w:hAnsi="Cambria Math" w:cs="Times New Roman"/>
                <w:sz w:val="28"/>
                <w:szCs w:val="28"/>
              </w:rPr>
              <m:t>1000*1163</m:t>
            </m:r>
          </m:den>
        </m:f>
        <m: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0,224*3629</m:t>
            </m:r>
            <m:r>
              <w:rPr>
                <w:rFonts w:ascii="Cambria Math" w:hAnsi="Cambria Math" w:cs="Times New Roman"/>
                <w:sz w:val="28"/>
                <w:szCs w:val="28"/>
              </w:rPr>
              <m:t>*24</m:t>
            </m:r>
          </m:num>
          <m:den>
            <m:r>
              <m:rPr>
                <m:sty m:val="p"/>
              </m:rPr>
              <w:rPr>
                <w:rFonts w:ascii="Cambria Math" w:hAnsi="Cambria Math" w:cs="Times New Roman"/>
                <w:sz w:val="28"/>
                <w:szCs w:val="28"/>
              </w:rPr>
              <m:t>1000*1163</m:t>
            </m:r>
          </m:den>
        </m:f>
        <m:r>
          <w:rPr>
            <w:rFonts w:ascii="Cambria Math" w:hAnsi="Cambria Math" w:cs="Times New Roman"/>
            <w:sz w:val="28"/>
            <w:szCs w:val="28"/>
          </w:rPr>
          <m:t xml:space="preserve">=0,016 </m:t>
        </m:r>
        <m:r>
          <m:rPr>
            <m:sty m:val="p"/>
          </m:rPr>
          <w:rPr>
            <w:rFonts w:ascii="Cambria Math" w:hAnsi="Cambria Math" w:cs="Times New Roman"/>
            <w:sz w:val="28"/>
            <w:szCs w:val="28"/>
          </w:rPr>
          <m:t>Gcal</m:t>
        </m:r>
        <m:r>
          <w:rPr>
            <w:rFonts w:ascii="Cambria Math" w:hAnsi="Cambria Math" w:cs="Times New Roman"/>
            <w:sz w:val="28"/>
            <w:szCs w:val="28"/>
          </w:rPr>
          <m:t xml:space="preserve"> </m:t>
        </m:r>
      </m:oMath>
      <w:r w:rsidR="005254F9" w:rsidRPr="005254F9">
        <w:rPr>
          <w:rFonts w:ascii="Times New Roman" w:eastAsiaTheme="minorEastAsia" w:hAnsi="Times New Roman" w:cs="Times New Roman"/>
          <w:sz w:val="28"/>
          <w:szCs w:val="28"/>
        </w:rPr>
        <w:t xml:space="preserve">                           </w:t>
      </w:r>
      <w:r w:rsidRPr="00FF1604">
        <w:rPr>
          <w:rFonts w:ascii="Times New Roman" w:eastAsiaTheme="minorEastAsia" w:hAnsi="Times New Roman" w:cs="Times New Roman"/>
          <w:sz w:val="28"/>
          <w:szCs w:val="28"/>
        </w:rPr>
        <w:t>(</w:t>
      </w:r>
      <w:r w:rsidR="005254F9" w:rsidRPr="005254F9">
        <w:rPr>
          <w:rFonts w:ascii="Times New Roman" w:eastAsiaTheme="minorEastAsia" w:hAnsi="Times New Roman" w:cs="Times New Roman"/>
          <w:sz w:val="28"/>
          <w:szCs w:val="28"/>
        </w:rPr>
        <w:t>5</w:t>
      </w:r>
      <w:r w:rsidRPr="00FF1604">
        <w:rPr>
          <w:rFonts w:ascii="Times New Roman" w:eastAsiaTheme="minorEastAsia" w:hAnsi="Times New Roman" w:cs="Times New Roman"/>
          <w:sz w:val="28"/>
          <w:szCs w:val="28"/>
        </w:rPr>
        <w:t xml:space="preserve">)                                      </w:t>
      </w:r>
    </w:p>
    <w:p w:rsidR="00FF1604" w:rsidRPr="00FF1604" w:rsidRDefault="00FF1604" w:rsidP="000D33B0">
      <w:pPr>
        <w:spacing w:after="0" w:line="240" w:lineRule="auto"/>
        <w:jc w:val="both"/>
        <w:rPr>
          <w:rFonts w:ascii="Times New Roman" w:eastAsiaTheme="minorEastAsia" w:hAnsi="Times New Roman" w:cs="Times New Roman"/>
          <w:iCs/>
          <w:sz w:val="28"/>
          <w:szCs w:val="28"/>
        </w:rPr>
      </w:pPr>
    </w:p>
    <w:p w:rsidR="00FF1604" w:rsidRPr="00D248DE" w:rsidRDefault="00FF1604" w:rsidP="005254F9">
      <w:pPr>
        <w:spacing w:after="0" w:line="240" w:lineRule="auto"/>
        <w:jc w:val="right"/>
        <w:rPr>
          <w:rFonts w:ascii="Times New Roman" w:eastAsiaTheme="minorEastAsia" w:hAnsi="Times New Roman" w:cs="Times New Roman"/>
          <w:sz w:val="28"/>
          <w:szCs w:val="28"/>
          <w:lang w:val="en-US"/>
        </w:rPr>
      </w:pPr>
      <m:oMath>
        <m:r>
          <m:rPr>
            <m:sty m:val="p"/>
          </m:rPr>
          <w:rPr>
            <w:rFonts w:ascii="Cambria Math" w:hAnsi="Cambria Math" w:cs="Times New Roman"/>
            <w:sz w:val="28"/>
            <w:szCs w:val="28"/>
          </w:rPr>
          <m:t>Э</m:t>
        </m:r>
        <m:r>
          <m:rPr>
            <m:sty m:val="p"/>
          </m:rPr>
          <w:rPr>
            <w:rFonts w:ascii="Cambria Math" w:hAnsi="Cambria Math" w:cs="Times New Roman"/>
            <w:sz w:val="28"/>
            <w:szCs w:val="28"/>
            <w:lang w:val="en-US"/>
          </w:rPr>
          <m:t>2=Q</m:t>
        </m:r>
        <m:r>
          <w:rPr>
            <w:rFonts w:ascii="Cambria Math" w:hAnsi="Cambria Math" w:cs="Times New Roman"/>
            <w:sz w:val="28"/>
            <w:szCs w:val="28"/>
            <w:lang w:val="en-US"/>
          </w:rPr>
          <m:t>*</m:t>
        </m:r>
        <m:r>
          <w:rPr>
            <w:rFonts w:ascii="Cambria Math" w:hAnsi="Cambria Math" w:cs="Times New Roman"/>
            <w:sz w:val="28"/>
            <w:szCs w:val="28"/>
          </w:rPr>
          <m:t>Ст</m:t>
        </m:r>
        <m:r>
          <w:rPr>
            <w:rFonts w:ascii="Cambria Math" w:hAnsi="Cambria Math" w:cs="Times New Roman"/>
            <w:sz w:val="28"/>
            <w:szCs w:val="28"/>
            <w:lang w:val="en-US"/>
          </w:rPr>
          <m:t xml:space="preserve">2=0,016*6 563,75=102,02 </m:t>
        </m:r>
        <m:r>
          <m:rPr>
            <m:sty m:val="p"/>
          </m:rPr>
          <w:rPr>
            <w:rFonts w:ascii="Cambria Math" w:hAnsi="Cambria Math" w:cs="Times New Roman"/>
            <w:sz w:val="28"/>
            <w:szCs w:val="28"/>
            <w:lang w:val="en-US"/>
          </w:rPr>
          <m:t>tenge</m:t>
        </m:r>
      </m:oMath>
      <w:r w:rsidRPr="00D248DE">
        <w:rPr>
          <w:rFonts w:ascii="Times New Roman" w:eastAsiaTheme="minorEastAsia" w:hAnsi="Times New Roman" w:cs="Times New Roman"/>
          <w:sz w:val="28"/>
          <w:szCs w:val="28"/>
          <w:lang w:val="en-US"/>
        </w:rPr>
        <w:t xml:space="preserve">      </w:t>
      </w:r>
      <w:r w:rsidR="005254F9" w:rsidRPr="00D248DE">
        <w:rPr>
          <w:rFonts w:ascii="Times New Roman" w:eastAsiaTheme="minorEastAsia" w:hAnsi="Times New Roman" w:cs="Times New Roman"/>
          <w:sz w:val="28"/>
          <w:szCs w:val="28"/>
          <w:lang w:val="en-US"/>
        </w:rPr>
        <w:t xml:space="preserve">                   </w:t>
      </w:r>
      <w:r w:rsidRPr="00D248DE">
        <w:rPr>
          <w:rFonts w:ascii="Times New Roman" w:eastAsiaTheme="minorEastAsia" w:hAnsi="Times New Roman" w:cs="Times New Roman"/>
          <w:sz w:val="28"/>
          <w:szCs w:val="28"/>
          <w:lang w:val="en-US"/>
        </w:rPr>
        <w:t>(</w:t>
      </w:r>
      <w:r w:rsidR="005254F9" w:rsidRPr="00D248DE">
        <w:rPr>
          <w:rFonts w:ascii="Times New Roman" w:eastAsiaTheme="minorEastAsia" w:hAnsi="Times New Roman" w:cs="Times New Roman"/>
          <w:sz w:val="28"/>
          <w:szCs w:val="28"/>
          <w:lang w:val="en-US"/>
        </w:rPr>
        <w:t>6</w:t>
      </w:r>
      <w:r w:rsidRPr="00D248DE">
        <w:rPr>
          <w:rFonts w:ascii="Times New Roman" w:eastAsiaTheme="minorEastAsia" w:hAnsi="Times New Roman" w:cs="Times New Roman"/>
          <w:sz w:val="28"/>
          <w:szCs w:val="28"/>
          <w:lang w:val="en-US"/>
        </w:rPr>
        <w:t>)</w:t>
      </w:r>
    </w:p>
    <w:p w:rsidR="00FF1604" w:rsidRPr="00D248DE" w:rsidRDefault="00FF1604" w:rsidP="000D33B0">
      <w:pPr>
        <w:spacing w:after="0" w:line="240" w:lineRule="auto"/>
        <w:jc w:val="both"/>
        <w:rPr>
          <w:rFonts w:ascii="Times New Roman" w:eastAsiaTheme="minorEastAsia" w:hAnsi="Times New Roman" w:cs="Times New Roman"/>
          <w:sz w:val="28"/>
          <w:szCs w:val="28"/>
          <w:lang w:val="en-US"/>
        </w:rPr>
      </w:pPr>
    </w:p>
    <w:p w:rsidR="00FF1604" w:rsidRPr="001C2D56" w:rsidRDefault="001C2D56" w:rsidP="000D33B0">
      <w:pPr>
        <w:spacing w:after="0" w:line="240" w:lineRule="auto"/>
        <w:ind w:firstLine="567"/>
        <w:jc w:val="both"/>
        <w:rPr>
          <w:rFonts w:ascii="Times New Roman" w:eastAsiaTheme="minorEastAsia" w:hAnsi="Times New Roman" w:cs="Times New Roman"/>
          <w:iCs/>
          <w:sz w:val="28"/>
          <w:szCs w:val="28"/>
          <w:lang w:val="en-US"/>
        </w:rPr>
      </w:pPr>
      <w:r w:rsidRPr="00043E4E">
        <w:rPr>
          <w:rFonts w:ascii="Times New Roman" w:eastAsiaTheme="minorEastAsia" w:hAnsi="Times New Roman" w:cs="Times New Roman"/>
          <w:iCs/>
          <w:sz w:val="28"/>
          <w:szCs w:val="28"/>
          <w:lang w:val="en-US"/>
        </w:rPr>
        <w:t xml:space="preserve">Operating costs, taking into account the </w:t>
      </w:r>
      <w:r>
        <w:rPr>
          <w:rFonts w:ascii="Times New Roman" w:eastAsiaTheme="minorEastAsia" w:hAnsi="Times New Roman" w:cs="Times New Roman"/>
          <w:iCs/>
          <w:sz w:val="28"/>
          <w:szCs w:val="28"/>
          <w:lang w:val="en-US"/>
        </w:rPr>
        <w:t>loss of heat energy through 1 m</w:t>
      </w:r>
      <w:r>
        <w:rPr>
          <w:rFonts w:ascii="Times New Roman" w:eastAsiaTheme="minorEastAsia" w:hAnsi="Times New Roman" w:cs="Times New Roman"/>
          <w:iCs/>
          <w:sz w:val="28"/>
          <w:szCs w:val="28"/>
          <w:vertAlign w:val="superscript"/>
          <w:lang w:val="en-US"/>
        </w:rPr>
        <w:t>2</w:t>
      </w:r>
      <w:r w:rsidRPr="00043E4E">
        <w:rPr>
          <w:rFonts w:ascii="Times New Roman" w:eastAsiaTheme="minorEastAsia" w:hAnsi="Times New Roman" w:cs="Times New Roman"/>
          <w:iCs/>
          <w:sz w:val="28"/>
          <w:szCs w:val="28"/>
          <w:lang w:val="en-US"/>
        </w:rPr>
        <w:t xml:space="preserve"> of the outer wall for one heating s</w:t>
      </w:r>
      <w:r>
        <w:rPr>
          <w:rFonts w:ascii="Times New Roman" w:eastAsiaTheme="minorEastAsia" w:hAnsi="Times New Roman" w:cs="Times New Roman"/>
          <w:iCs/>
          <w:sz w:val="28"/>
          <w:szCs w:val="28"/>
          <w:lang w:val="en-US"/>
        </w:rPr>
        <w:t xml:space="preserve">eason after renovation with </w:t>
      </w:r>
      <w:r w:rsidRPr="00043E4E">
        <w:rPr>
          <w:rFonts w:ascii="Times New Roman" w:eastAsiaTheme="minorEastAsia" w:hAnsi="Times New Roman" w:cs="Times New Roman"/>
          <w:iCs/>
          <w:sz w:val="28"/>
          <w:szCs w:val="28"/>
          <w:lang w:val="en-US"/>
        </w:rPr>
        <w:t>installation o</w:t>
      </w:r>
      <w:r>
        <w:rPr>
          <w:rFonts w:ascii="Times New Roman" w:eastAsiaTheme="minorEastAsia" w:hAnsi="Times New Roman" w:cs="Times New Roman"/>
          <w:iCs/>
          <w:sz w:val="28"/>
          <w:szCs w:val="28"/>
          <w:lang w:val="en-US"/>
        </w:rPr>
        <w:t>f a building-level heat meter</w:t>
      </w:r>
      <w:r w:rsidRPr="00043E4E">
        <w:rPr>
          <w:rFonts w:ascii="Times New Roman" w:eastAsiaTheme="minorEastAsia" w:hAnsi="Times New Roman" w:cs="Times New Roman"/>
          <w:iCs/>
          <w:sz w:val="28"/>
          <w:szCs w:val="28"/>
          <w:lang w:val="en-US"/>
        </w:rPr>
        <w:t xml:space="preserve"> according to formula 7</w:t>
      </w:r>
      <w:r w:rsidR="00FF1604" w:rsidRPr="001C2D56">
        <w:rPr>
          <w:rFonts w:ascii="Times New Roman" w:eastAsiaTheme="minorEastAsia" w:hAnsi="Times New Roman" w:cs="Times New Roman"/>
          <w:iCs/>
          <w:sz w:val="28"/>
          <w:szCs w:val="28"/>
          <w:lang w:val="en-US"/>
        </w:rPr>
        <w:t>:</w:t>
      </w:r>
    </w:p>
    <w:p w:rsidR="00FF1604" w:rsidRPr="001C2D56" w:rsidRDefault="00FF1604" w:rsidP="000D33B0">
      <w:pPr>
        <w:spacing w:after="0" w:line="240" w:lineRule="auto"/>
        <w:jc w:val="both"/>
        <w:rPr>
          <w:rFonts w:ascii="Times New Roman" w:eastAsiaTheme="minorEastAsia" w:hAnsi="Times New Roman" w:cs="Times New Roman"/>
          <w:iCs/>
          <w:sz w:val="28"/>
          <w:szCs w:val="28"/>
          <w:lang w:val="en-US"/>
        </w:rPr>
      </w:pPr>
    </w:p>
    <w:p w:rsidR="00FF1604" w:rsidRPr="00D248DE" w:rsidRDefault="00FF1604" w:rsidP="005254F9">
      <w:pPr>
        <w:spacing w:after="0" w:line="240" w:lineRule="auto"/>
        <w:jc w:val="right"/>
        <w:rPr>
          <w:rFonts w:ascii="Times New Roman" w:eastAsiaTheme="minorEastAsia" w:hAnsi="Times New Roman" w:cs="Times New Roman"/>
          <w:sz w:val="28"/>
          <w:szCs w:val="28"/>
          <w:lang w:val="en-US"/>
        </w:rPr>
      </w:pPr>
      <m:oMath>
        <m:r>
          <m:rPr>
            <m:sty m:val="p"/>
          </m:rPr>
          <w:rPr>
            <w:rFonts w:ascii="Cambria Math" w:hAnsi="Cambria Math" w:cs="Times New Roman"/>
            <w:sz w:val="28"/>
            <w:szCs w:val="28"/>
          </w:rPr>
          <m:t>Э</m:t>
        </m:r>
        <m:r>
          <m:rPr>
            <m:sty m:val="p"/>
          </m:rPr>
          <w:rPr>
            <w:rFonts w:ascii="Cambria Math" w:hAnsi="Cambria Math" w:cs="Times New Roman"/>
            <w:sz w:val="28"/>
            <w:szCs w:val="28"/>
            <w:lang w:val="en-US"/>
          </w:rPr>
          <m:t>2=Q</m:t>
        </m:r>
        <m:r>
          <w:rPr>
            <w:rFonts w:ascii="Cambria Math" w:hAnsi="Cambria Math" w:cs="Times New Roman"/>
            <w:sz w:val="28"/>
            <w:szCs w:val="28"/>
            <w:lang w:val="en-US"/>
          </w:rPr>
          <m:t>*</m:t>
        </m:r>
        <m:r>
          <w:rPr>
            <w:rFonts w:ascii="Cambria Math" w:hAnsi="Cambria Math" w:cs="Times New Roman"/>
            <w:sz w:val="28"/>
            <w:szCs w:val="28"/>
          </w:rPr>
          <m:t>Ст</m:t>
        </m:r>
        <m:r>
          <w:rPr>
            <w:rFonts w:ascii="Cambria Math" w:hAnsi="Cambria Math" w:cs="Times New Roman"/>
            <w:sz w:val="28"/>
            <w:szCs w:val="28"/>
            <w:lang w:val="en-US"/>
          </w:rPr>
          <m:t>2=0,016*</m:t>
        </m:r>
        <w:bookmarkStart w:id="6" w:name="_Hlk40386622"/>
        <m:r>
          <w:rPr>
            <w:rFonts w:ascii="Cambria Math" w:hAnsi="Cambria Math" w:cs="Times New Roman"/>
            <w:sz w:val="28"/>
            <w:szCs w:val="28"/>
            <w:lang w:val="en-US"/>
          </w:rPr>
          <m:t>4 812,19</m:t>
        </m:r>
        <w:bookmarkEnd w:id="6"/>
        <m:r>
          <w:rPr>
            <w:rFonts w:ascii="Cambria Math" w:hAnsi="Cambria Math" w:cs="Times New Roman"/>
            <w:sz w:val="28"/>
            <w:szCs w:val="28"/>
            <w:lang w:val="en-US"/>
          </w:rPr>
          <m:t xml:space="preserve">=76,9 </m:t>
        </m:r>
        <m:r>
          <m:rPr>
            <m:sty m:val="p"/>
          </m:rPr>
          <w:rPr>
            <w:rFonts w:ascii="Cambria Math" w:hAnsi="Cambria Math" w:cs="Times New Roman"/>
            <w:sz w:val="28"/>
            <w:szCs w:val="28"/>
            <w:lang w:val="en-US"/>
          </w:rPr>
          <m:t>tenge</m:t>
        </m:r>
      </m:oMath>
      <w:r w:rsidRPr="00D248DE">
        <w:rPr>
          <w:rFonts w:ascii="Times New Roman" w:eastAsiaTheme="minorEastAsia" w:hAnsi="Times New Roman" w:cs="Times New Roman"/>
          <w:sz w:val="28"/>
          <w:szCs w:val="28"/>
          <w:lang w:val="en-US"/>
        </w:rPr>
        <w:t xml:space="preserve"> </w:t>
      </w:r>
      <w:r w:rsidR="005254F9" w:rsidRPr="00D248DE">
        <w:rPr>
          <w:rFonts w:ascii="Times New Roman" w:eastAsiaTheme="minorEastAsia" w:hAnsi="Times New Roman" w:cs="Times New Roman"/>
          <w:sz w:val="28"/>
          <w:szCs w:val="28"/>
          <w:lang w:val="en-US"/>
        </w:rPr>
        <w:t xml:space="preserve">                        (7)</w:t>
      </w:r>
    </w:p>
    <w:p w:rsidR="005254F9" w:rsidRPr="00D248DE" w:rsidRDefault="005254F9" w:rsidP="005254F9">
      <w:pPr>
        <w:spacing w:after="0" w:line="240" w:lineRule="auto"/>
        <w:ind w:firstLine="567"/>
        <w:jc w:val="both"/>
        <w:rPr>
          <w:rFonts w:ascii="Times New Roman" w:eastAsiaTheme="minorEastAsia" w:hAnsi="Times New Roman" w:cs="Times New Roman"/>
          <w:iCs/>
          <w:sz w:val="28"/>
          <w:szCs w:val="28"/>
          <w:lang w:val="en-US"/>
        </w:rPr>
      </w:pPr>
    </w:p>
    <w:p w:rsidR="005254F9" w:rsidRPr="001C2D56" w:rsidRDefault="001C2D56" w:rsidP="005254F9">
      <w:pPr>
        <w:spacing w:after="0" w:line="240" w:lineRule="auto"/>
        <w:ind w:firstLine="567"/>
        <w:jc w:val="both"/>
        <w:rPr>
          <w:rFonts w:ascii="Times New Roman" w:eastAsiaTheme="minorEastAsia" w:hAnsi="Times New Roman" w:cs="Times New Roman"/>
          <w:iCs/>
          <w:sz w:val="28"/>
          <w:szCs w:val="28"/>
          <w:lang w:val="en-US"/>
        </w:rPr>
      </w:pPr>
      <w:r w:rsidRPr="00043E4E">
        <w:rPr>
          <w:rFonts w:ascii="Times New Roman" w:eastAsiaTheme="minorEastAsia" w:hAnsi="Times New Roman" w:cs="Times New Roman"/>
          <w:iCs/>
          <w:sz w:val="28"/>
          <w:szCs w:val="28"/>
          <w:lang w:val="en-US"/>
        </w:rPr>
        <w:t>Table 14 presents the initial data for calculating the payback period of the investment</w:t>
      </w:r>
      <w:r w:rsidR="005254F9" w:rsidRPr="001C2D56">
        <w:rPr>
          <w:rFonts w:ascii="Times New Roman" w:eastAsiaTheme="minorEastAsia" w:hAnsi="Times New Roman" w:cs="Times New Roman"/>
          <w:iCs/>
          <w:sz w:val="28"/>
          <w:szCs w:val="28"/>
          <w:lang w:val="en-US"/>
        </w:rPr>
        <w:t>.</w:t>
      </w:r>
    </w:p>
    <w:p w:rsidR="004F17D9" w:rsidRDefault="004F17D9" w:rsidP="005254F9">
      <w:pPr>
        <w:spacing w:after="0" w:line="240" w:lineRule="auto"/>
        <w:ind w:firstLine="567"/>
        <w:jc w:val="both"/>
        <w:rPr>
          <w:rFonts w:ascii="Times New Roman" w:eastAsiaTheme="minorEastAsia" w:hAnsi="Times New Roman" w:cs="Times New Roman"/>
          <w:iCs/>
          <w:sz w:val="28"/>
          <w:szCs w:val="28"/>
          <w:lang w:val="en-US"/>
        </w:rPr>
      </w:pPr>
    </w:p>
    <w:p w:rsidR="001C2D56" w:rsidRDefault="001C2D56" w:rsidP="005254F9">
      <w:pPr>
        <w:spacing w:after="0" w:line="240" w:lineRule="auto"/>
        <w:ind w:firstLine="567"/>
        <w:jc w:val="both"/>
        <w:rPr>
          <w:rFonts w:ascii="Times New Roman" w:eastAsiaTheme="minorEastAsia" w:hAnsi="Times New Roman" w:cs="Times New Roman"/>
          <w:iCs/>
          <w:sz w:val="28"/>
          <w:szCs w:val="28"/>
          <w:lang w:val="en-US"/>
        </w:rPr>
      </w:pPr>
    </w:p>
    <w:p w:rsidR="001C2D56" w:rsidRDefault="001C2D56" w:rsidP="005254F9">
      <w:pPr>
        <w:spacing w:after="0" w:line="240" w:lineRule="auto"/>
        <w:ind w:firstLine="567"/>
        <w:jc w:val="both"/>
        <w:rPr>
          <w:rFonts w:ascii="Times New Roman" w:eastAsiaTheme="minorEastAsia" w:hAnsi="Times New Roman" w:cs="Times New Roman"/>
          <w:iCs/>
          <w:sz w:val="28"/>
          <w:szCs w:val="28"/>
          <w:lang w:val="en-US"/>
        </w:rPr>
      </w:pPr>
    </w:p>
    <w:p w:rsidR="001C2D56" w:rsidRDefault="001C2D56" w:rsidP="005254F9">
      <w:pPr>
        <w:spacing w:after="0" w:line="240" w:lineRule="auto"/>
        <w:ind w:firstLine="567"/>
        <w:jc w:val="both"/>
        <w:rPr>
          <w:rFonts w:ascii="Times New Roman" w:eastAsiaTheme="minorEastAsia" w:hAnsi="Times New Roman" w:cs="Times New Roman"/>
          <w:iCs/>
          <w:sz w:val="28"/>
          <w:szCs w:val="28"/>
          <w:lang w:val="en-US"/>
        </w:rPr>
      </w:pPr>
    </w:p>
    <w:p w:rsidR="001C2D56" w:rsidRDefault="001C2D56" w:rsidP="005254F9">
      <w:pPr>
        <w:spacing w:after="0" w:line="240" w:lineRule="auto"/>
        <w:ind w:firstLine="567"/>
        <w:jc w:val="both"/>
        <w:rPr>
          <w:rFonts w:ascii="Times New Roman" w:eastAsiaTheme="minorEastAsia" w:hAnsi="Times New Roman" w:cs="Times New Roman"/>
          <w:iCs/>
          <w:sz w:val="28"/>
          <w:szCs w:val="28"/>
          <w:lang w:val="en-US"/>
        </w:rPr>
      </w:pPr>
    </w:p>
    <w:p w:rsidR="00E0367B" w:rsidRDefault="00E0367B" w:rsidP="005254F9">
      <w:pPr>
        <w:spacing w:after="0" w:line="240" w:lineRule="auto"/>
        <w:ind w:firstLine="567"/>
        <w:jc w:val="both"/>
        <w:rPr>
          <w:rFonts w:ascii="Times New Roman" w:eastAsiaTheme="minorEastAsia" w:hAnsi="Times New Roman" w:cs="Times New Roman"/>
          <w:iCs/>
          <w:sz w:val="28"/>
          <w:szCs w:val="28"/>
          <w:lang w:val="en-US"/>
        </w:rPr>
      </w:pPr>
    </w:p>
    <w:p w:rsidR="001C2D56" w:rsidRPr="001C2D56" w:rsidRDefault="001C2D56" w:rsidP="005254F9">
      <w:pPr>
        <w:spacing w:after="0" w:line="240" w:lineRule="auto"/>
        <w:ind w:firstLine="567"/>
        <w:jc w:val="both"/>
        <w:rPr>
          <w:rFonts w:ascii="Times New Roman" w:eastAsiaTheme="minorEastAsia" w:hAnsi="Times New Roman" w:cs="Times New Roman"/>
          <w:iCs/>
          <w:sz w:val="28"/>
          <w:szCs w:val="28"/>
          <w:lang w:val="en-US"/>
        </w:rPr>
      </w:pPr>
    </w:p>
    <w:p w:rsidR="001C2D56" w:rsidRPr="006A170B" w:rsidRDefault="001C2D56" w:rsidP="001C2D56">
      <w:pPr>
        <w:spacing w:after="0" w:line="240" w:lineRule="auto"/>
        <w:jc w:val="both"/>
        <w:rPr>
          <w:rFonts w:ascii="Times New Roman" w:eastAsiaTheme="minorEastAsia" w:hAnsi="Times New Roman" w:cs="Times New Roman"/>
          <w:iCs/>
          <w:sz w:val="28"/>
          <w:szCs w:val="28"/>
          <w:lang w:val="en-US"/>
        </w:rPr>
      </w:pPr>
      <w:r>
        <w:rPr>
          <w:rFonts w:ascii="Times New Roman" w:eastAsiaTheme="minorEastAsia" w:hAnsi="Times New Roman" w:cs="Times New Roman"/>
          <w:iCs/>
          <w:sz w:val="28"/>
          <w:szCs w:val="28"/>
          <w:lang w:val="en-US"/>
        </w:rPr>
        <w:lastRenderedPageBreak/>
        <w:t>Table</w:t>
      </w:r>
      <w:r w:rsidRPr="006A170B">
        <w:rPr>
          <w:rFonts w:ascii="Times New Roman" w:eastAsiaTheme="minorEastAsia" w:hAnsi="Times New Roman" w:cs="Times New Roman"/>
          <w:iCs/>
          <w:sz w:val="28"/>
          <w:szCs w:val="28"/>
          <w:lang w:val="en-US"/>
        </w:rPr>
        <w:t xml:space="preserve"> 14 – Initial data for calculating the payback period</w:t>
      </w:r>
    </w:p>
    <w:tbl>
      <w:tblPr>
        <w:tblStyle w:val="ab"/>
        <w:tblW w:w="0" w:type="auto"/>
        <w:tblInd w:w="108" w:type="dxa"/>
        <w:tblLook w:val="04A0"/>
      </w:tblPr>
      <w:tblGrid>
        <w:gridCol w:w="527"/>
        <w:gridCol w:w="5510"/>
        <w:gridCol w:w="2013"/>
        <w:gridCol w:w="1690"/>
      </w:tblGrid>
      <w:tr w:rsidR="001C2D56" w:rsidTr="006A1B2D">
        <w:tc>
          <w:tcPr>
            <w:tcW w:w="529" w:type="dxa"/>
            <w:tcBorders>
              <w:top w:val="single" w:sz="4" w:space="0" w:color="auto"/>
              <w:left w:val="single" w:sz="4" w:space="0" w:color="auto"/>
              <w:bottom w:val="single" w:sz="4" w:space="0" w:color="auto"/>
              <w:right w:val="single" w:sz="4" w:space="0" w:color="auto"/>
            </w:tcBorders>
            <w:hideMark/>
          </w:tcPr>
          <w:p w:rsidR="001C2D56" w:rsidRPr="00A94066" w:rsidRDefault="001C2D56" w:rsidP="006A1B2D">
            <w:pPr>
              <w:ind w:firstLine="22"/>
              <w:jc w:val="center"/>
              <w:rPr>
                <w:rFonts w:ascii="Times New Roman" w:hAnsi="Times New Roman" w:cs="Times New Roman"/>
                <w:sz w:val="28"/>
                <w:szCs w:val="24"/>
              </w:rPr>
            </w:pPr>
            <w:r w:rsidRPr="00A94066">
              <w:rPr>
                <w:rFonts w:ascii="Times New Roman" w:hAnsi="Times New Roman" w:cs="Times New Roman"/>
                <w:sz w:val="28"/>
                <w:szCs w:val="24"/>
                <w:lang w:val="en-US"/>
              </w:rPr>
              <w:t>N</w:t>
            </w:r>
          </w:p>
        </w:tc>
        <w:tc>
          <w:tcPr>
            <w:tcW w:w="5567" w:type="dxa"/>
            <w:tcBorders>
              <w:top w:val="single" w:sz="4" w:space="0" w:color="auto"/>
              <w:left w:val="single" w:sz="4" w:space="0" w:color="auto"/>
              <w:bottom w:val="single" w:sz="4" w:space="0" w:color="auto"/>
              <w:right w:val="single" w:sz="4" w:space="0" w:color="auto"/>
            </w:tcBorders>
            <w:hideMark/>
          </w:tcPr>
          <w:p w:rsidR="001C2D56" w:rsidRPr="00A94066" w:rsidRDefault="001C2D56" w:rsidP="006A1B2D">
            <w:pPr>
              <w:jc w:val="center"/>
              <w:rPr>
                <w:rFonts w:ascii="Times New Roman" w:hAnsi="Times New Roman" w:cs="Times New Roman"/>
                <w:sz w:val="28"/>
                <w:szCs w:val="24"/>
              </w:rPr>
            </w:pPr>
            <w:r w:rsidRPr="00A94066">
              <w:rPr>
                <w:rFonts w:ascii="Times New Roman" w:hAnsi="Times New Roman" w:cs="Times New Roman"/>
                <w:sz w:val="28"/>
                <w:szCs w:val="24"/>
                <w:lang w:val="en-US"/>
              </w:rPr>
              <w:t>Characteristics</w:t>
            </w:r>
          </w:p>
        </w:tc>
        <w:tc>
          <w:tcPr>
            <w:tcW w:w="1842" w:type="dxa"/>
            <w:tcBorders>
              <w:top w:val="single" w:sz="4" w:space="0" w:color="auto"/>
              <w:left w:val="single" w:sz="4" w:space="0" w:color="auto"/>
              <w:bottom w:val="single" w:sz="4" w:space="0" w:color="auto"/>
              <w:right w:val="single" w:sz="4" w:space="0" w:color="auto"/>
            </w:tcBorders>
            <w:hideMark/>
          </w:tcPr>
          <w:p w:rsidR="001C2D56" w:rsidRPr="00A94066" w:rsidRDefault="001C2D56" w:rsidP="006A1B2D">
            <w:pPr>
              <w:jc w:val="center"/>
              <w:rPr>
                <w:rFonts w:ascii="Times New Roman" w:hAnsi="Times New Roman" w:cs="Times New Roman"/>
                <w:sz w:val="28"/>
                <w:szCs w:val="24"/>
              </w:rPr>
            </w:pPr>
            <w:r w:rsidRPr="00A94066">
              <w:rPr>
                <w:rFonts w:ascii="Times New Roman" w:hAnsi="Times New Roman" w:cs="Times New Roman"/>
                <w:sz w:val="28"/>
                <w:szCs w:val="24"/>
                <w:lang w:val="en-US"/>
              </w:rPr>
              <w:t xml:space="preserve">Designation </w:t>
            </w:r>
          </w:p>
        </w:tc>
        <w:tc>
          <w:tcPr>
            <w:tcW w:w="1701" w:type="dxa"/>
            <w:tcBorders>
              <w:top w:val="single" w:sz="4" w:space="0" w:color="auto"/>
              <w:left w:val="single" w:sz="4" w:space="0" w:color="auto"/>
              <w:bottom w:val="single" w:sz="4" w:space="0" w:color="auto"/>
              <w:right w:val="single" w:sz="4" w:space="0" w:color="auto"/>
            </w:tcBorders>
            <w:hideMark/>
          </w:tcPr>
          <w:p w:rsidR="001C2D56" w:rsidRPr="00A94066" w:rsidRDefault="001C2D56" w:rsidP="006A1B2D">
            <w:pPr>
              <w:ind w:hanging="29"/>
              <w:jc w:val="center"/>
              <w:rPr>
                <w:rFonts w:ascii="Times New Roman" w:hAnsi="Times New Roman" w:cs="Times New Roman"/>
                <w:sz w:val="28"/>
                <w:szCs w:val="24"/>
                <w:lang w:val="en-US"/>
              </w:rPr>
            </w:pPr>
            <w:r w:rsidRPr="00A94066">
              <w:rPr>
                <w:rFonts w:ascii="Times New Roman" w:hAnsi="Times New Roman" w:cs="Times New Roman"/>
                <w:sz w:val="28"/>
                <w:szCs w:val="24"/>
                <w:lang w:val="en-US"/>
              </w:rPr>
              <w:t xml:space="preserve">Value </w:t>
            </w:r>
          </w:p>
        </w:tc>
      </w:tr>
      <w:tr w:rsidR="001C2D56" w:rsidTr="006A1B2D">
        <w:tc>
          <w:tcPr>
            <w:tcW w:w="529" w:type="dxa"/>
            <w:tcBorders>
              <w:top w:val="single" w:sz="4" w:space="0" w:color="auto"/>
              <w:left w:val="single" w:sz="4" w:space="0" w:color="auto"/>
              <w:bottom w:val="single" w:sz="4" w:space="0" w:color="auto"/>
              <w:right w:val="single" w:sz="4" w:space="0" w:color="auto"/>
            </w:tcBorders>
            <w:hideMark/>
          </w:tcPr>
          <w:p w:rsidR="001C2D56" w:rsidRPr="00A94066" w:rsidRDefault="001C2D56" w:rsidP="006A1B2D">
            <w:pPr>
              <w:ind w:firstLine="22"/>
              <w:rPr>
                <w:rFonts w:ascii="Times New Roman" w:hAnsi="Times New Roman" w:cs="Times New Roman"/>
                <w:sz w:val="28"/>
                <w:szCs w:val="24"/>
              </w:rPr>
            </w:pPr>
            <w:r w:rsidRPr="00A94066">
              <w:rPr>
                <w:rFonts w:ascii="Times New Roman" w:hAnsi="Times New Roman" w:cs="Times New Roman"/>
                <w:sz w:val="28"/>
                <w:szCs w:val="24"/>
              </w:rPr>
              <w:t>1</w:t>
            </w:r>
          </w:p>
        </w:tc>
        <w:tc>
          <w:tcPr>
            <w:tcW w:w="5567" w:type="dxa"/>
            <w:tcBorders>
              <w:top w:val="single" w:sz="4" w:space="0" w:color="auto"/>
              <w:left w:val="single" w:sz="4" w:space="0" w:color="auto"/>
              <w:bottom w:val="single" w:sz="4" w:space="0" w:color="auto"/>
              <w:right w:val="single" w:sz="4" w:space="0" w:color="auto"/>
            </w:tcBorders>
            <w:hideMark/>
          </w:tcPr>
          <w:p w:rsidR="001C2D56" w:rsidRPr="00A94066" w:rsidRDefault="001C2D56" w:rsidP="006A1B2D">
            <w:pPr>
              <w:jc w:val="both"/>
              <w:rPr>
                <w:rFonts w:ascii="Times New Roman" w:hAnsi="Times New Roman" w:cs="Times New Roman"/>
                <w:sz w:val="28"/>
                <w:szCs w:val="24"/>
                <w:lang w:val="en-US"/>
              </w:rPr>
            </w:pPr>
            <w:r w:rsidRPr="00A94066">
              <w:rPr>
                <w:rFonts w:ascii="Times New Roman" w:hAnsi="Times New Roman" w:cs="Times New Roman"/>
                <w:sz w:val="28"/>
                <w:szCs w:val="24"/>
                <w:lang w:val="en-US"/>
              </w:rPr>
              <w:t>Capital costs for the construction of 1 m</w:t>
            </w:r>
            <w:r w:rsidRPr="00A94066">
              <w:rPr>
                <w:rFonts w:ascii="Times New Roman" w:hAnsi="Times New Roman" w:cs="Times New Roman"/>
                <w:sz w:val="28"/>
                <w:szCs w:val="24"/>
                <w:vertAlign w:val="superscript"/>
                <w:lang w:val="en-US"/>
              </w:rPr>
              <w:t>2</w:t>
            </w:r>
            <w:r w:rsidRPr="00A94066">
              <w:rPr>
                <w:rFonts w:ascii="Times New Roman" w:hAnsi="Times New Roman" w:cs="Times New Roman"/>
                <w:sz w:val="28"/>
                <w:szCs w:val="24"/>
                <w:lang w:val="en-US"/>
              </w:rPr>
              <w:t xml:space="preserve"> of an external wall without installing a building-level house meter, in tenge</w:t>
            </w:r>
          </w:p>
        </w:tc>
        <w:tc>
          <w:tcPr>
            <w:tcW w:w="1842" w:type="dxa"/>
            <w:tcBorders>
              <w:top w:val="single" w:sz="4" w:space="0" w:color="auto"/>
              <w:left w:val="single" w:sz="4" w:space="0" w:color="auto"/>
              <w:bottom w:val="single" w:sz="4" w:space="0" w:color="auto"/>
              <w:right w:val="single" w:sz="4" w:space="0" w:color="auto"/>
            </w:tcBorders>
            <w:hideMark/>
          </w:tcPr>
          <w:p w:rsidR="001C2D56" w:rsidRPr="00A94066" w:rsidRDefault="001C2D56" w:rsidP="006A1B2D">
            <w:pPr>
              <w:jc w:val="center"/>
              <w:rPr>
                <w:rFonts w:ascii="Times New Roman" w:hAnsi="Times New Roman" w:cs="Times New Roman"/>
                <w:sz w:val="28"/>
                <w:szCs w:val="24"/>
                <w:vertAlign w:val="subscript"/>
              </w:rPr>
            </w:pPr>
            <w:r w:rsidRPr="00A94066">
              <w:rPr>
                <w:rFonts w:ascii="Times New Roman" w:hAnsi="Times New Roman" w:cs="Times New Roman"/>
                <w:sz w:val="28"/>
                <w:szCs w:val="24"/>
                <w:lang w:val="en-US"/>
              </w:rPr>
              <w:t>(C</w:t>
            </w:r>
            <w:r w:rsidRPr="00A94066">
              <w:rPr>
                <w:rFonts w:ascii="Times New Roman" w:hAnsi="Times New Roman" w:cs="Times New Roman"/>
                <w:sz w:val="28"/>
                <w:szCs w:val="24"/>
                <w:vertAlign w:val="subscript"/>
                <w:lang w:val="en-US"/>
              </w:rPr>
              <w:t>1</w:t>
            </w:r>
            <w:r w:rsidRPr="00A94066">
              <w:rPr>
                <w:rFonts w:ascii="Times New Roman" w:hAnsi="Times New Roman" w:cs="Times New Roman"/>
                <w:sz w:val="28"/>
                <w:szCs w:val="24"/>
                <w:lang w:val="en-US"/>
              </w:rPr>
              <w:t>)</w:t>
            </w:r>
            <w:r w:rsidRPr="00A94066">
              <w:rPr>
                <w:rFonts w:ascii="Times New Roman" w:hAnsi="Times New Roman" w:cs="Times New Roman"/>
                <w:sz w:val="28"/>
                <w:szCs w:val="24"/>
              </w:rPr>
              <w:t>К</w:t>
            </w:r>
            <w:proofErr w:type="gramStart"/>
            <w:r w:rsidRPr="00A94066">
              <w:rPr>
                <w:rFonts w:ascii="Times New Roman" w:hAnsi="Times New Roman" w:cs="Times New Roman"/>
                <w:sz w:val="28"/>
                <w:szCs w:val="24"/>
                <w:vertAlign w:val="subscript"/>
              </w:rPr>
              <w:t>1</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1C2D56" w:rsidRPr="00A94066" w:rsidRDefault="001C2D56" w:rsidP="006A1B2D">
            <w:pPr>
              <w:jc w:val="center"/>
              <w:rPr>
                <w:rFonts w:ascii="Times New Roman" w:hAnsi="Times New Roman" w:cs="Times New Roman"/>
                <w:sz w:val="28"/>
                <w:szCs w:val="24"/>
              </w:rPr>
            </w:pPr>
            <w:r w:rsidRPr="00A94066">
              <w:rPr>
                <w:rFonts w:ascii="Times New Roman" w:hAnsi="Times New Roman" w:cs="Times New Roman"/>
                <w:sz w:val="28"/>
                <w:szCs w:val="24"/>
              </w:rPr>
              <w:t>8 431</w:t>
            </w:r>
          </w:p>
        </w:tc>
      </w:tr>
      <w:tr w:rsidR="001C2D56" w:rsidTr="006A1B2D">
        <w:tc>
          <w:tcPr>
            <w:tcW w:w="529" w:type="dxa"/>
            <w:tcBorders>
              <w:top w:val="single" w:sz="4" w:space="0" w:color="auto"/>
              <w:left w:val="single" w:sz="4" w:space="0" w:color="auto"/>
              <w:bottom w:val="single" w:sz="4" w:space="0" w:color="auto"/>
              <w:right w:val="single" w:sz="4" w:space="0" w:color="auto"/>
            </w:tcBorders>
            <w:hideMark/>
          </w:tcPr>
          <w:p w:rsidR="001C2D56" w:rsidRPr="00A94066" w:rsidRDefault="001C2D56" w:rsidP="006A1B2D">
            <w:pPr>
              <w:ind w:firstLine="22"/>
              <w:rPr>
                <w:rFonts w:ascii="Times New Roman" w:hAnsi="Times New Roman" w:cs="Times New Roman"/>
                <w:sz w:val="28"/>
                <w:szCs w:val="24"/>
              </w:rPr>
            </w:pPr>
            <w:r w:rsidRPr="00A94066">
              <w:rPr>
                <w:rFonts w:ascii="Times New Roman" w:hAnsi="Times New Roman" w:cs="Times New Roman"/>
                <w:sz w:val="28"/>
                <w:szCs w:val="24"/>
              </w:rPr>
              <w:t>2</w:t>
            </w:r>
          </w:p>
        </w:tc>
        <w:tc>
          <w:tcPr>
            <w:tcW w:w="5567" w:type="dxa"/>
            <w:tcBorders>
              <w:top w:val="single" w:sz="4" w:space="0" w:color="auto"/>
              <w:left w:val="single" w:sz="4" w:space="0" w:color="auto"/>
              <w:bottom w:val="single" w:sz="4" w:space="0" w:color="auto"/>
              <w:right w:val="single" w:sz="4" w:space="0" w:color="auto"/>
            </w:tcBorders>
            <w:hideMark/>
          </w:tcPr>
          <w:p w:rsidR="001C2D56" w:rsidRPr="00A94066" w:rsidRDefault="001C2D56" w:rsidP="006A1B2D">
            <w:pPr>
              <w:jc w:val="both"/>
              <w:rPr>
                <w:rFonts w:ascii="Times New Roman" w:hAnsi="Times New Roman" w:cs="Times New Roman"/>
                <w:sz w:val="28"/>
                <w:szCs w:val="24"/>
                <w:lang w:val="en-US"/>
              </w:rPr>
            </w:pPr>
            <w:r w:rsidRPr="00A94066">
              <w:rPr>
                <w:rFonts w:ascii="Times New Roman" w:hAnsi="Times New Roman" w:cs="Times New Roman"/>
                <w:sz w:val="28"/>
                <w:szCs w:val="24"/>
                <w:lang w:val="en-US"/>
              </w:rPr>
              <w:t>Capital costs for the construction of 1 m2 of an external wall with the installation of a building-level heat meter, in tenge</w:t>
            </w:r>
          </w:p>
        </w:tc>
        <w:tc>
          <w:tcPr>
            <w:tcW w:w="1842" w:type="dxa"/>
            <w:tcBorders>
              <w:top w:val="single" w:sz="4" w:space="0" w:color="auto"/>
              <w:left w:val="single" w:sz="4" w:space="0" w:color="auto"/>
              <w:bottom w:val="single" w:sz="4" w:space="0" w:color="auto"/>
              <w:right w:val="single" w:sz="4" w:space="0" w:color="auto"/>
            </w:tcBorders>
            <w:hideMark/>
          </w:tcPr>
          <w:p w:rsidR="001C2D56" w:rsidRPr="00A94066" w:rsidRDefault="001C2D56" w:rsidP="006A1B2D">
            <w:pPr>
              <w:jc w:val="center"/>
              <w:rPr>
                <w:rFonts w:ascii="Times New Roman" w:hAnsi="Times New Roman" w:cs="Times New Roman"/>
                <w:sz w:val="28"/>
                <w:szCs w:val="24"/>
                <w:vertAlign w:val="subscript"/>
              </w:rPr>
            </w:pPr>
            <w:r w:rsidRPr="00A94066">
              <w:rPr>
                <w:rFonts w:ascii="Times New Roman" w:hAnsi="Times New Roman" w:cs="Times New Roman"/>
                <w:sz w:val="28"/>
                <w:szCs w:val="24"/>
                <w:lang w:val="en-US"/>
              </w:rPr>
              <w:t>(C</w:t>
            </w:r>
            <w:r w:rsidRPr="00A94066">
              <w:rPr>
                <w:rFonts w:ascii="Times New Roman" w:hAnsi="Times New Roman" w:cs="Times New Roman"/>
                <w:sz w:val="28"/>
                <w:szCs w:val="24"/>
                <w:vertAlign w:val="subscript"/>
                <w:lang w:val="en-US"/>
              </w:rPr>
              <w:t>1</w:t>
            </w:r>
            <w:r w:rsidRPr="00A94066">
              <w:rPr>
                <w:rFonts w:ascii="Times New Roman" w:hAnsi="Times New Roman" w:cs="Times New Roman"/>
                <w:sz w:val="28"/>
                <w:szCs w:val="24"/>
                <w:lang w:val="en-US"/>
              </w:rPr>
              <w:t>)</w:t>
            </w:r>
            <w:r w:rsidRPr="00A94066">
              <w:rPr>
                <w:rFonts w:ascii="Times New Roman" w:hAnsi="Times New Roman" w:cs="Times New Roman"/>
                <w:sz w:val="28"/>
                <w:szCs w:val="24"/>
              </w:rPr>
              <w:t>К</w:t>
            </w:r>
            <w:proofErr w:type="gramStart"/>
            <w:r w:rsidRPr="00A94066">
              <w:rPr>
                <w:rFonts w:ascii="Times New Roman" w:hAnsi="Times New Roman" w:cs="Times New Roman"/>
                <w:sz w:val="28"/>
                <w:szCs w:val="24"/>
                <w:vertAlign w:val="subscript"/>
              </w:rPr>
              <w:t>2</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1C2D56" w:rsidRPr="00A94066" w:rsidRDefault="001C2D56" w:rsidP="006A1B2D">
            <w:pPr>
              <w:jc w:val="center"/>
              <w:rPr>
                <w:rFonts w:ascii="Times New Roman" w:hAnsi="Times New Roman" w:cs="Times New Roman"/>
                <w:sz w:val="28"/>
                <w:szCs w:val="24"/>
              </w:rPr>
            </w:pPr>
            <w:r w:rsidRPr="00A94066">
              <w:rPr>
                <w:rFonts w:ascii="Times New Roman" w:hAnsi="Times New Roman" w:cs="Times New Roman"/>
                <w:sz w:val="28"/>
                <w:szCs w:val="24"/>
              </w:rPr>
              <w:t>8 725</w:t>
            </w:r>
          </w:p>
        </w:tc>
      </w:tr>
      <w:tr w:rsidR="001C2D56" w:rsidTr="006A1B2D">
        <w:tc>
          <w:tcPr>
            <w:tcW w:w="529" w:type="dxa"/>
            <w:tcBorders>
              <w:top w:val="single" w:sz="4" w:space="0" w:color="auto"/>
              <w:left w:val="single" w:sz="4" w:space="0" w:color="auto"/>
              <w:bottom w:val="single" w:sz="4" w:space="0" w:color="auto"/>
              <w:right w:val="single" w:sz="4" w:space="0" w:color="auto"/>
            </w:tcBorders>
            <w:hideMark/>
          </w:tcPr>
          <w:p w:rsidR="001C2D56" w:rsidRPr="00A94066" w:rsidRDefault="001C2D56" w:rsidP="006A1B2D">
            <w:pPr>
              <w:ind w:firstLine="22"/>
              <w:rPr>
                <w:rFonts w:ascii="Times New Roman" w:hAnsi="Times New Roman" w:cs="Times New Roman"/>
                <w:sz w:val="28"/>
                <w:szCs w:val="24"/>
              </w:rPr>
            </w:pPr>
            <w:r w:rsidRPr="00A94066">
              <w:rPr>
                <w:rFonts w:ascii="Times New Roman" w:hAnsi="Times New Roman" w:cs="Times New Roman"/>
                <w:sz w:val="28"/>
                <w:szCs w:val="24"/>
              </w:rPr>
              <w:t>3</w:t>
            </w:r>
          </w:p>
        </w:tc>
        <w:tc>
          <w:tcPr>
            <w:tcW w:w="5567" w:type="dxa"/>
            <w:tcBorders>
              <w:top w:val="single" w:sz="4" w:space="0" w:color="auto"/>
              <w:left w:val="single" w:sz="4" w:space="0" w:color="auto"/>
              <w:bottom w:val="single" w:sz="4" w:space="0" w:color="auto"/>
              <w:right w:val="single" w:sz="4" w:space="0" w:color="auto"/>
            </w:tcBorders>
            <w:hideMark/>
          </w:tcPr>
          <w:p w:rsidR="001C2D56" w:rsidRPr="00A94066" w:rsidRDefault="001C2D56" w:rsidP="006A1B2D">
            <w:pPr>
              <w:jc w:val="both"/>
              <w:rPr>
                <w:rFonts w:ascii="Times New Roman" w:hAnsi="Times New Roman" w:cs="Times New Roman"/>
                <w:sz w:val="28"/>
                <w:szCs w:val="24"/>
                <w:lang w:val="en-US"/>
              </w:rPr>
            </w:pPr>
            <w:r w:rsidRPr="00A94066">
              <w:rPr>
                <w:rFonts w:ascii="Times New Roman" w:eastAsiaTheme="minorEastAsia" w:hAnsi="Times New Roman" w:cs="Times New Roman"/>
                <w:iCs/>
                <w:sz w:val="28"/>
                <w:szCs w:val="24"/>
                <w:lang w:val="en-US"/>
              </w:rPr>
              <w:t>Operating costs, taking into account the loss of heat energy through 1 m</w:t>
            </w:r>
            <w:r w:rsidRPr="00A94066">
              <w:rPr>
                <w:rFonts w:ascii="Times New Roman" w:eastAsiaTheme="minorEastAsia" w:hAnsi="Times New Roman" w:cs="Times New Roman"/>
                <w:iCs/>
                <w:sz w:val="28"/>
                <w:szCs w:val="24"/>
                <w:vertAlign w:val="superscript"/>
                <w:lang w:val="en-US"/>
              </w:rPr>
              <w:t>2</w:t>
            </w:r>
            <w:r w:rsidRPr="00A94066">
              <w:rPr>
                <w:rFonts w:ascii="Times New Roman" w:eastAsiaTheme="minorEastAsia" w:hAnsi="Times New Roman" w:cs="Times New Roman"/>
                <w:iCs/>
                <w:sz w:val="28"/>
                <w:szCs w:val="24"/>
                <w:lang w:val="en-US"/>
              </w:rPr>
              <w:t xml:space="preserve"> of the outer wall for one heating season before renovation without installing a building-level heat meter, in tenge</w:t>
            </w:r>
          </w:p>
        </w:tc>
        <w:tc>
          <w:tcPr>
            <w:tcW w:w="1842" w:type="dxa"/>
            <w:tcBorders>
              <w:top w:val="single" w:sz="4" w:space="0" w:color="auto"/>
              <w:left w:val="single" w:sz="4" w:space="0" w:color="auto"/>
              <w:bottom w:val="single" w:sz="4" w:space="0" w:color="auto"/>
              <w:right w:val="single" w:sz="4" w:space="0" w:color="auto"/>
            </w:tcBorders>
            <w:hideMark/>
          </w:tcPr>
          <w:p w:rsidR="001C2D56" w:rsidRPr="00A94066" w:rsidRDefault="001C2D56" w:rsidP="006A1B2D">
            <w:pPr>
              <w:jc w:val="center"/>
              <w:rPr>
                <w:rFonts w:ascii="Times New Roman" w:hAnsi="Times New Roman" w:cs="Times New Roman"/>
                <w:sz w:val="28"/>
                <w:szCs w:val="24"/>
              </w:rPr>
            </w:pPr>
            <w:r w:rsidRPr="00A94066">
              <w:rPr>
                <w:rFonts w:ascii="Times New Roman" w:hAnsi="Times New Roman" w:cs="Times New Roman"/>
                <w:sz w:val="28"/>
                <w:szCs w:val="24"/>
                <w:lang w:val="en-US"/>
              </w:rPr>
              <w:t>(O</w:t>
            </w:r>
            <w:r w:rsidRPr="00A94066">
              <w:rPr>
                <w:rFonts w:ascii="Times New Roman" w:hAnsi="Times New Roman" w:cs="Times New Roman"/>
                <w:sz w:val="28"/>
                <w:szCs w:val="24"/>
                <w:vertAlign w:val="subscript"/>
                <w:lang w:val="en-US"/>
              </w:rPr>
              <w:t>1</w:t>
            </w:r>
            <w:r w:rsidRPr="00A94066">
              <w:rPr>
                <w:rFonts w:ascii="Times New Roman" w:hAnsi="Times New Roman" w:cs="Times New Roman"/>
                <w:sz w:val="28"/>
                <w:szCs w:val="24"/>
                <w:lang w:val="en-US"/>
              </w:rPr>
              <w:t>)</w:t>
            </w:r>
            <w:r w:rsidRPr="00A94066">
              <w:rPr>
                <w:rFonts w:ascii="Times New Roman" w:hAnsi="Times New Roman" w:cs="Times New Roman"/>
                <w:sz w:val="28"/>
                <w:szCs w:val="24"/>
              </w:rPr>
              <w:t>Э</w:t>
            </w:r>
            <w:proofErr w:type="gramStart"/>
            <w:r w:rsidRPr="00A94066">
              <w:rPr>
                <w:rFonts w:ascii="Times New Roman" w:hAnsi="Times New Roman" w:cs="Times New Roman"/>
                <w:sz w:val="28"/>
                <w:szCs w:val="24"/>
                <w:vertAlign w:val="subscript"/>
              </w:rPr>
              <w:t>1</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1C2D56" w:rsidRPr="00A94066" w:rsidRDefault="001C2D56" w:rsidP="006A1B2D">
            <w:pPr>
              <w:jc w:val="center"/>
              <w:rPr>
                <w:rFonts w:ascii="Times New Roman" w:hAnsi="Times New Roman" w:cs="Times New Roman"/>
                <w:sz w:val="28"/>
                <w:szCs w:val="24"/>
              </w:rPr>
            </w:pPr>
            <w:r w:rsidRPr="00A94066">
              <w:rPr>
                <w:rFonts w:ascii="Times New Roman" w:hAnsi="Times New Roman" w:cs="Times New Roman"/>
                <w:sz w:val="28"/>
                <w:szCs w:val="24"/>
              </w:rPr>
              <w:t>490,9</w:t>
            </w:r>
          </w:p>
        </w:tc>
      </w:tr>
      <w:tr w:rsidR="001C2D56" w:rsidTr="006A1B2D">
        <w:tc>
          <w:tcPr>
            <w:tcW w:w="529" w:type="dxa"/>
            <w:tcBorders>
              <w:top w:val="single" w:sz="4" w:space="0" w:color="auto"/>
              <w:left w:val="single" w:sz="4" w:space="0" w:color="auto"/>
              <w:bottom w:val="single" w:sz="4" w:space="0" w:color="auto"/>
              <w:right w:val="single" w:sz="4" w:space="0" w:color="auto"/>
            </w:tcBorders>
            <w:hideMark/>
          </w:tcPr>
          <w:p w:rsidR="001C2D56" w:rsidRPr="00A94066" w:rsidRDefault="001C2D56" w:rsidP="006A1B2D">
            <w:pPr>
              <w:ind w:firstLine="22"/>
              <w:rPr>
                <w:rFonts w:ascii="Times New Roman" w:hAnsi="Times New Roman" w:cs="Times New Roman"/>
                <w:sz w:val="28"/>
                <w:szCs w:val="24"/>
              </w:rPr>
            </w:pPr>
            <w:r w:rsidRPr="00A94066">
              <w:rPr>
                <w:rFonts w:ascii="Times New Roman" w:hAnsi="Times New Roman" w:cs="Times New Roman"/>
                <w:sz w:val="28"/>
                <w:szCs w:val="24"/>
              </w:rPr>
              <w:t>4</w:t>
            </w:r>
          </w:p>
        </w:tc>
        <w:tc>
          <w:tcPr>
            <w:tcW w:w="5567" w:type="dxa"/>
            <w:tcBorders>
              <w:top w:val="single" w:sz="4" w:space="0" w:color="auto"/>
              <w:left w:val="single" w:sz="4" w:space="0" w:color="auto"/>
              <w:bottom w:val="single" w:sz="4" w:space="0" w:color="auto"/>
              <w:right w:val="single" w:sz="4" w:space="0" w:color="auto"/>
            </w:tcBorders>
            <w:hideMark/>
          </w:tcPr>
          <w:p w:rsidR="001C2D56" w:rsidRPr="00A94066" w:rsidRDefault="001C2D56" w:rsidP="006A1B2D">
            <w:pPr>
              <w:jc w:val="both"/>
              <w:rPr>
                <w:rFonts w:ascii="Times New Roman" w:hAnsi="Times New Roman" w:cs="Times New Roman"/>
                <w:sz w:val="28"/>
                <w:szCs w:val="24"/>
                <w:lang w:val="en-US"/>
              </w:rPr>
            </w:pPr>
            <w:r w:rsidRPr="00A94066">
              <w:rPr>
                <w:rFonts w:ascii="Times New Roman" w:eastAsiaTheme="minorEastAsia" w:hAnsi="Times New Roman" w:cs="Times New Roman"/>
                <w:iCs/>
                <w:sz w:val="28"/>
                <w:szCs w:val="24"/>
                <w:lang w:val="en-US"/>
              </w:rPr>
              <w:t>Operating costs, taking into account the loss of heat energy through 1 m</w:t>
            </w:r>
            <w:r w:rsidRPr="00A94066">
              <w:rPr>
                <w:rFonts w:ascii="Times New Roman" w:eastAsiaTheme="minorEastAsia" w:hAnsi="Times New Roman" w:cs="Times New Roman"/>
                <w:iCs/>
                <w:sz w:val="28"/>
                <w:szCs w:val="24"/>
                <w:vertAlign w:val="superscript"/>
                <w:lang w:val="en-US"/>
              </w:rPr>
              <w:t>2</w:t>
            </w:r>
            <w:r w:rsidRPr="00A94066">
              <w:rPr>
                <w:rFonts w:ascii="Times New Roman" w:eastAsiaTheme="minorEastAsia" w:hAnsi="Times New Roman" w:cs="Times New Roman"/>
                <w:iCs/>
                <w:sz w:val="28"/>
                <w:szCs w:val="24"/>
                <w:lang w:val="en-US"/>
              </w:rPr>
              <w:t xml:space="preserve"> of the outer wall for one heating season after renovation without installing a building-level heat meter, in tenge</w:t>
            </w:r>
          </w:p>
        </w:tc>
        <w:tc>
          <w:tcPr>
            <w:tcW w:w="1842" w:type="dxa"/>
            <w:tcBorders>
              <w:top w:val="single" w:sz="4" w:space="0" w:color="auto"/>
              <w:left w:val="single" w:sz="4" w:space="0" w:color="auto"/>
              <w:bottom w:val="single" w:sz="4" w:space="0" w:color="auto"/>
              <w:right w:val="single" w:sz="4" w:space="0" w:color="auto"/>
            </w:tcBorders>
            <w:hideMark/>
          </w:tcPr>
          <w:p w:rsidR="001C2D56" w:rsidRPr="00A94066" w:rsidRDefault="001C2D56" w:rsidP="006A1B2D">
            <w:pPr>
              <w:jc w:val="center"/>
              <w:rPr>
                <w:rFonts w:ascii="Times New Roman" w:hAnsi="Times New Roman" w:cs="Times New Roman"/>
                <w:sz w:val="28"/>
                <w:szCs w:val="24"/>
                <w:vertAlign w:val="subscript"/>
              </w:rPr>
            </w:pPr>
            <w:r w:rsidRPr="00A94066">
              <w:rPr>
                <w:rFonts w:ascii="Times New Roman" w:hAnsi="Times New Roman" w:cs="Times New Roman"/>
                <w:sz w:val="28"/>
                <w:szCs w:val="24"/>
                <w:lang w:val="en-US"/>
              </w:rPr>
              <w:t>(O</w:t>
            </w:r>
            <w:r w:rsidRPr="00A94066">
              <w:rPr>
                <w:rFonts w:ascii="Times New Roman" w:hAnsi="Times New Roman" w:cs="Times New Roman"/>
                <w:sz w:val="28"/>
                <w:szCs w:val="24"/>
                <w:vertAlign w:val="subscript"/>
                <w:lang w:val="en-US"/>
              </w:rPr>
              <w:t>2</w:t>
            </w:r>
            <w:r w:rsidRPr="00A94066">
              <w:rPr>
                <w:rFonts w:ascii="Times New Roman" w:hAnsi="Times New Roman" w:cs="Times New Roman"/>
                <w:sz w:val="28"/>
                <w:szCs w:val="24"/>
                <w:lang w:val="en-US"/>
              </w:rPr>
              <w:t>)</w:t>
            </w:r>
            <w:r w:rsidRPr="00A94066">
              <w:rPr>
                <w:rFonts w:ascii="Times New Roman" w:hAnsi="Times New Roman" w:cs="Times New Roman"/>
                <w:sz w:val="28"/>
                <w:szCs w:val="24"/>
              </w:rPr>
              <w:t>Э</w:t>
            </w:r>
            <w:proofErr w:type="gramStart"/>
            <w:r w:rsidRPr="00A94066">
              <w:rPr>
                <w:rFonts w:ascii="Times New Roman" w:hAnsi="Times New Roman" w:cs="Times New Roman"/>
                <w:sz w:val="28"/>
                <w:szCs w:val="24"/>
                <w:vertAlign w:val="subscript"/>
              </w:rPr>
              <w:t>2</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1C2D56" w:rsidRPr="00A94066" w:rsidRDefault="001C2D56" w:rsidP="006A1B2D">
            <w:pPr>
              <w:jc w:val="center"/>
              <w:rPr>
                <w:rFonts w:ascii="Times New Roman" w:hAnsi="Times New Roman" w:cs="Times New Roman"/>
                <w:sz w:val="28"/>
                <w:szCs w:val="24"/>
              </w:rPr>
            </w:pPr>
            <w:r w:rsidRPr="00A94066">
              <w:rPr>
                <w:rFonts w:ascii="Times New Roman" w:hAnsi="Times New Roman" w:cs="Times New Roman"/>
                <w:sz w:val="28"/>
                <w:szCs w:val="24"/>
              </w:rPr>
              <w:t>105,02</w:t>
            </w:r>
          </w:p>
        </w:tc>
      </w:tr>
      <w:tr w:rsidR="001C2D56" w:rsidTr="006A1B2D">
        <w:tc>
          <w:tcPr>
            <w:tcW w:w="529" w:type="dxa"/>
            <w:tcBorders>
              <w:top w:val="single" w:sz="4" w:space="0" w:color="auto"/>
              <w:left w:val="single" w:sz="4" w:space="0" w:color="auto"/>
              <w:bottom w:val="single" w:sz="4" w:space="0" w:color="auto"/>
              <w:right w:val="single" w:sz="4" w:space="0" w:color="auto"/>
            </w:tcBorders>
            <w:hideMark/>
          </w:tcPr>
          <w:p w:rsidR="001C2D56" w:rsidRPr="00A94066" w:rsidRDefault="001C2D56" w:rsidP="006A1B2D">
            <w:pPr>
              <w:ind w:firstLine="22"/>
              <w:rPr>
                <w:rFonts w:ascii="Times New Roman" w:hAnsi="Times New Roman" w:cs="Times New Roman"/>
                <w:sz w:val="28"/>
                <w:szCs w:val="24"/>
              </w:rPr>
            </w:pPr>
            <w:r w:rsidRPr="00A94066">
              <w:rPr>
                <w:rFonts w:ascii="Times New Roman" w:hAnsi="Times New Roman" w:cs="Times New Roman"/>
                <w:sz w:val="28"/>
                <w:szCs w:val="24"/>
              </w:rPr>
              <w:t>5</w:t>
            </w:r>
          </w:p>
        </w:tc>
        <w:tc>
          <w:tcPr>
            <w:tcW w:w="5567" w:type="dxa"/>
            <w:tcBorders>
              <w:top w:val="single" w:sz="4" w:space="0" w:color="auto"/>
              <w:left w:val="single" w:sz="4" w:space="0" w:color="auto"/>
              <w:bottom w:val="single" w:sz="4" w:space="0" w:color="auto"/>
              <w:right w:val="single" w:sz="4" w:space="0" w:color="auto"/>
            </w:tcBorders>
            <w:hideMark/>
          </w:tcPr>
          <w:p w:rsidR="001C2D56" w:rsidRPr="00A94066" w:rsidRDefault="001C2D56" w:rsidP="006A1B2D">
            <w:pPr>
              <w:jc w:val="both"/>
              <w:rPr>
                <w:rFonts w:ascii="Times New Roman" w:eastAsiaTheme="minorEastAsia" w:hAnsi="Times New Roman" w:cs="Times New Roman"/>
                <w:iCs/>
                <w:sz w:val="28"/>
                <w:szCs w:val="24"/>
                <w:lang w:val="en-US"/>
              </w:rPr>
            </w:pPr>
            <w:r w:rsidRPr="00A94066">
              <w:rPr>
                <w:rFonts w:ascii="Times New Roman" w:eastAsiaTheme="minorEastAsia" w:hAnsi="Times New Roman" w:cs="Times New Roman"/>
                <w:iCs/>
                <w:sz w:val="28"/>
                <w:szCs w:val="24"/>
                <w:lang w:val="en-US"/>
              </w:rPr>
              <w:t>Operating costs, taking into account the loss of heat energy through 1 m</w:t>
            </w:r>
            <w:r w:rsidRPr="00A94066">
              <w:rPr>
                <w:rFonts w:ascii="Times New Roman" w:eastAsiaTheme="minorEastAsia" w:hAnsi="Times New Roman" w:cs="Times New Roman"/>
                <w:iCs/>
                <w:sz w:val="28"/>
                <w:szCs w:val="24"/>
                <w:vertAlign w:val="superscript"/>
                <w:lang w:val="en-US"/>
              </w:rPr>
              <w:t>2</w:t>
            </w:r>
            <w:r w:rsidRPr="00A94066">
              <w:rPr>
                <w:rFonts w:ascii="Times New Roman" w:eastAsiaTheme="minorEastAsia" w:hAnsi="Times New Roman" w:cs="Times New Roman"/>
                <w:iCs/>
                <w:sz w:val="28"/>
                <w:szCs w:val="24"/>
                <w:lang w:val="en-US"/>
              </w:rPr>
              <w:t xml:space="preserve"> of the outer wall for one heating season after renovation with the installation of a building-level heat meter</w:t>
            </w:r>
          </w:p>
        </w:tc>
        <w:tc>
          <w:tcPr>
            <w:tcW w:w="1842" w:type="dxa"/>
            <w:tcBorders>
              <w:top w:val="single" w:sz="4" w:space="0" w:color="auto"/>
              <w:left w:val="single" w:sz="4" w:space="0" w:color="auto"/>
              <w:bottom w:val="single" w:sz="4" w:space="0" w:color="auto"/>
              <w:right w:val="single" w:sz="4" w:space="0" w:color="auto"/>
            </w:tcBorders>
            <w:hideMark/>
          </w:tcPr>
          <w:p w:rsidR="001C2D56" w:rsidRPr="00A94066" w:rsidRDefault="001C2D56" w:rsidP="006A1B2D">
            <w:pPr>
              <w:jc w:val="center"/>
              <w:rPr>
                <w:rFonts w:ascii="Times New Roman" w:hAnsi="Times New Roman" w:cs="Times New Roman"/>
                <w:sz w:val="28"/>
                <w:szCs w:val="24"/>
                <w:vertAlign w:val="subscript"/>
              </w:rPr>
            </w:pPr>
            <w:r w:rsidRPr="00A94066">
              <w:rPr>
                <w:rFonts w:ascii="Times New Roman" w:hAnsi="Times New Roman" w:cs="Times New Roman"/>
                <w:sz w:val="28"/>
                <w:szCs w:val="24"/>
              </w:rPr>
              <w:t>Э</w:t>
            </w:r>
            <w:r w:rsidRPr="00A94066">
              <w:rPr>
                <w:rFonts w:ascii="Times New Roman" w:hAnsi="Times New Roman" w:cs="Times New Roman"/>
                <w:sz w:val="28"/>
                <w:szCs w:val="24"/>
                <w:vertAlign w:val="subscript"/>
              </w:rPr>
              <w:t>2(ПУТЭ)</w:t>
            </w:r>
            <w:r w:rsidRPr="00A94066">
              <w:rPr>
                <w:sz w:val="28"/>
              </w:rPr>
              <w:t xml:space="preserve"> </w:t>
            </w:r>
            <w:r w:rsidRPr="00A94066">
              <w:rPr>
                <w:rFonts w:ascii="Times New Roman" w:hAnsi="Times New Roman" w:cs="Times New Roman"/>
                <w:sz w:val="28"/>
                <w:szCs w:val="24"/>
                <w:vertAlign w:val="subscript"/>
              </w:rPr>
              <w:t>(</w:t>
            </w:r>
            <w:r w:rsidRPr="00A94066">
              <w:rPr>
                <w:rFonts w:ascii="Times New Roman" w:hAnsi="Times New Roman" w:cs="Times New Roman"/>
                <w:sz w:val="28"/>
                <w:szCs w:val="24"/>
                <w:lang w:val="en-US"/>
              </w:rPr>
              <w:t>O</w:t>
            </w:r>
            <w:r w:rsidRPr="00A94066">
              <w:rPr>
                <w:rFonts w:ascii="Times New Roman" w:hAnsi="Times New Roman" w:cs="Times New Roman"/>
                <w:sz w:val="28"/>
                <w:szCs w:val="24"/>
                <w:vertAlign w:val="subscript"/>
              </w:rPr>
              <w:t>2heat meter)</w:t>
            </w:r>
          </w:p>
        </w:tc>
        <w:tc>
          <w:tcPr>
            <w:tcW w:w="1701" w:type="dxa"/>
            <w:tcBorders>
              <w:top w:val="single" w:sz="4" w:space="0" w:color="auto"/>
              <w:left w:val="single" w:sz="4" w:space="0" w:color="auto"/>
              <w:bottom w:val="single" w:sz="4" w:space="0" w:color="auto"/>
              <w:right w:val="single" w:sz="4" w:space="0" w:color="auto"/>
            </w:tcBorders>
            <w:hideMark/>
          </w:tcPr>
          <w:p w:rsidR="001C2D56" w:rsidRPr="00A94066" w:rsidRDefault="001C2D56" w:rsidP="006A1B2D">
            <w:pPr>
              <w:jc w:val="center"/>
              <w:rPr>
                <w:rFonts w:ascii="Times New Roman" w:hAnsi="Times New Roman" w:cs="Times New Roman"/>
                <w:sz w:val="28"/>
                <w:szCs w:val="24"/>
              </w:rPr>
            </w:pPr>
            <w:r w:rsidRPr="00A94066">
              <w:rPr>
                <w:rFonts w:ascii="Times New Roman" w:hAnsi="Times New Roman" w:cs="Times New Roman"/>
                <w:sz w:val="28"/>
                <w:szCs w:val="24"/>
              </w:rPr>
              <w:t>76,9</w:t>
            </w:r>
          </w:p>
        </w:tc>
      </w:tr>
      <w:tr w:rsidR="001C2D56" w:rsidTr="006A1B2D">
        <w:tc>
          <w:tcPr>
            <w:tcW w:w="529" w:type="dxa"/>
            <w:tcBorders>
              <w:top w:val="single" w:sz="4" w:space="0" w:color="auto"/>
              <w:left w:val="single" w:sz="4" w:space="0" w:color="auto"/>
              <w:bottom w:val="single" w:sz="4" w:space="0" w:color="auto"/>
              <w:right w:val="single" w:sz="4" w:space="0" w:color="auto"/>
            </w:tcBorders>
            <w:hideMark/>
          </w:tcPr>
          <w:p w:rsidR="001C2D56" w:rsidRPr="00A94066" w:rsidRDefault="001C2D56" w:rsidP="006A1B2D">
            <w:pPr>
              <w:ind w:firstLine="22"/>
              <w:rPr>
                <w:rFonts w:ascii="Times New Roman" w:hAnsi="Times New Roman" w:cs="Times New Roman"/>
                <w:sz w:val="28"/>
                <w:szCs w:val="24"/>
              </w:rPr>
            </w:pPr>
            <w:r w:rsidRPr="00A94066">
              <w:rPr>
                <w:rFonts w:ascii="Times New Roman" w:hAnsi="Times New Roman" w:cs="Times New Roman"/>
                <w:sz w:val="28"/>
                <w:szCs w:val="24"/>
              </w:rPr>
              <w:t>6</w:t>
            </w:r>
          </w:p>
        </w:tc>
        <w:tc>
          <w:tcPr>
            <w:tcW w:w="5567" w:type="dxa"/>
            <w:tcBorders>
              <w:top w:val="single" w:sz="4" w:space="0" w:color="auto"/>
              <w:left w:val="single" w:sz="4" w:space="0" w:color="auto"/>
              <w:bottom w:val="single" w:sz="4" w:space="0" w:color="auto"/>
              <w:right w:val="single" w:sz="4" w:space="0" w:color="auto"/>
            </w:tcBorders>
            <w:hideMark/>
          </w:tcPr>
          <w:p w:rsidR="001C2D56" w:rsidRPr="00A94066" w:rsidRDefault="001C2D56" w:rsidP="006A1B2D">
            <w:pPr>
              <w:jc w:val="both"/>
              <w:rPr>
                <w:rFonts w:ascii="Times New Roman" w:eastAsiaTheme="minorEastAsia" w:hAnsi="Times New Roman" w:cs="Times New Roman"/>
                <w:iCs/>
                <w:sz w:val="28"/>
                <w:szCs w:val="24"/>
                <w:lang w:val="en-US"/>
              </w:rPr>
            </w:pPr>
            <w:r w:rsidRPr="00A94066">
              <w:rPr>
                <w:rFonts w:ascii="Times New Roman" w:eastAsiaTheme="minorEastAsia" w:hAnsi="Times New Roman" w:cs="Times New Roman"/>
                <w:iCs/>
                <w:sz w:val="28"/>
                <w:szCs w:val="24"/>
                <w:lang w:val="en-US"/>
              </w:rPr>
              <w:t>The difference in heat energy losses through 1 m</w:t>
            </w:r>
            <w:r w:rsidRPr="00A94066">
              <w:rPr>
                <w:rFonts w:ascii="Times New Roman" w:eastAsiaTheme="minorEastAsia" w:hAnsi="Times New Roman" w:cs="Times New Roman"/>
                <w:iCs/>
                <w:sz w:val="28"/>
                <w:szCs w:val="24"/>
                <w:vertAlign w:val="superscript"/>
                <w:lang w:val="en-US"/>
              </w:rPr>
              <w:t>2</w:t>
            </w:r>
            <w:r w:rsidRPr="00A94066">
              <w:rPr>
                <w:rFonts w:ascii="Times New Roman" w:eastAsiaTheme="minorEastAsia" w:hAnsi="Times New Roman" w:cs="Times New Roman"/>
                <w:iCs/>
                <w:sz w:val="28"/>
                <w:szCs w:val="24"/>
                <w:lang w:val="en-US"/>
              </w:rPr>
              <w:t xml:space="preserve"> of the outer wall before carrying out measures to insulate the facades of an existing building (O/</w:t>
            </w:r>
            <w:r w:rsidRPr="00A94066">
              <w:rPr>
                <w:rFonts w:ascii="Times New Roman" w:eastAsiaTheme="minorEastAsia" w:hAnsi="Times New Roman" w:cs="Times New Roman"/>
                <w:iCs/>
                <w:sz w:val="28"/>
                <w:szCs w:val="24"/>
              </w:rPr>
              <w:t>Э</w:t>
            </w:r>
            <w:r w:rsidRPr="00A94066">
              <w:rPr>
                <w:rFonts w:ascii="Times New Roman" w:eastAsiaTheme="minorEastAsia" w:hAnsi="Times New Roman" w:cs="Times New Roman"/>
                <w:iCs/>
                <w:sz w:val="28"/>
                <w:szCs w:val="24"/>
                <w:lang w:val="en-US"/>
              </w:rPr>
              <w:t>1) and after warming (O/</w:t>
            </w:r>
            <w:r w:rsidRPr="00A94066">
              <w:rPr>
                <w:rFonts w:ascii="Times New Roman" w:eastAsiaTheme="minorEastAsia" w:hAnsi="Times New Roman" w:cs="Times New Roman"/>
                <w:iCs/>
                <w:sz w:val="28"/>
                <w:szCs w:val="24"/>
              </w:rPr>
              <w:t>Э</w:t>
            </w:r>
            <w:r w:rsidRPr="00A94066">
              <w:rPr>
                <w:rFonts w:ascii="Times New Roman" w:eastAsiaTheme="minorEastAsia" w:hAnsi="Times New Roman" w:cs="Times New Roman"/>
                <w:iCs/>
                <w:sz w:val="28"/>
                <w:szCs w:val="24"/>
                <w:lang w:val="en-US"/>
              </w:rPr>
              <w:t>2) without a heat meter, in tenge</w:t>
            </w:r>
          </w:p>
        </w:tc>
        <w:tc>
          <w:tcPr>
            <w:tcW w:w="1842" w:type="dxa"/>
            <w:tcBorders>
              <w:top w:val="single" w:sz="4" w:space="0" w:color="auto"/>
              <w:left w:val="single" w:sz="4" w:space="0" w:color="auto"/>
              <w:bottom w:val="single" w:sz="4" w:space="0" w:color="auto"/>
              <w:right w:val="single" w:sz="4" w:space="0" w:color="auto"/>
            </w:tcBorders>
            <w:hideMark/>
          </w:tcPr>
          <w:p w:rsidR="001C2D56" w:rsidRPr="00A94066" w:rsidRDefault="001C2D56" w:rsidP="006A1B2D">
            <w:pPr>
              <w:jc w:val="center"/>
              <w:rPr>
                <w:rFonts w:ascii="Times New Roman" w:hAnsi="Times New Roman" w:cs="Times New Roman"/>
                <w:sz w:val="28"/>
                <w:szCs w:val="24"/>
                <w:lang w:val="en-US"/>
              </w:rPr>
            </w:pPr>
            <w:r w:rsidRPr="00A94066">
              <w:rPr>
                <w:rFonts w:ascii="Times New Roman" w:hAnsi="Times New Roman" w:cs="Times New Roman"/>
                <w:sz w:val="28"/>
                <w:szCs w:val="24"/>
              </w:rPr>
              <w:sym w:font="Symbol" w:char="0044"/>
            </w:r>
            <w:r w:rsidRPr="00A94066">
              <w:rPr>
                <w:rFonts w:ascii="Times New Roman" w:hAnsi="Times New Roman" w:cs="Times New Roman"/>
                <w:sz w:val="28"/>
                <w:szCs w:val="24"/>
              </w:rPr>
              <w:t>Э</w:t>
            </w:r>
            <w:r w:rsidRPr="00A94066">
              <w:rPr>
                <w:rFonts w:ascii="Times New Roman" w:hAnsi="Times New Roman" w:cs="Times New Roman"/>
                <w:sz w:val="28"/>
                <w:szCs w:val="24"/>
                <w:lang w:val="en-US"/>
              </w:rPr>
              <w:t>(O)</w:t>
            </w:r>
          </w:p>
        </w:tc>
        <w:tc>
          <w:tcPr>
            <w:tcW w:w="1701" w:type="dxa"/>
            <w:tcBorders>
              <w:top w:val="single" w:sz="4" w:space="0" w:color="auto"/>
              <w:left w:val="single" w:sz="4" w:space="0" w:color="auto"/>
              <w:bottom w:val="single" w:sz="4" w:space="0" w:color="auto"/>
              <w:right w:val="single" w:sz="4" w:space="0" w:color="auto"/>
            </w:tcBorders>
            <w:hideMark/>
          </w:tcPr>
          <w:p w:rsidR="001C2D56" w:rsidRPr="00A94066" w:rsidRDefault="001C2D56" w:rsidP="006A1B2D">
            <w:pPr>
              <w:jc w:val="center"/>
              <w:rPr>
                <w:rFonts w:ascii="Times New Roman" w:hAnsi="Times New Roman" w:cs="Times New Roman"/>
                <w:sz w:val="28"/>
                <w:szCs w:val="24"/>
              </w:rPr>
            </w:pPr>
            <w:r w:rsidRPr="00A94066">
              <w:rPr>
                <w:rFonts w:ascii="Times New Roman" w:hAnsi="Times New Roman" w:cs="Times New Roman"/>
                <w:sz w:val="28"/>
                <w:szCs w:val="24"/>
              </w:rPr>
              <w:t>385,95</w:t>
            </w:r>
          </w:p>
        </w:tc>
      </w:tr>
      <w:tr w:rsidR="001C2D56" w:rsidTr="006A1B2D">
        <w:tc>
          <w:tcPr>
            <w:tcW w:w="529" w:type="dxa"/>
            <w:tcBorders>
              <w:top w:val="single" w:sz="4" w:space="0" w:color="auto"/>
              <w:left w:val="single" w:sz="4" w:space="0" w:color="auto"/>
              <w:bottom w:val="single" w:sz="4" w:space="0" w:color="auto"/>
              <w:right w:val="single" w:sz="4" w:space="0" w:color="auto"/>
            </w:tcBorders>
            <w:hideMark/>
          </w:tcPr>
          <w:p w:rsidR="001C2D56" w:rsidRPr="00A94066" w:rsidRDefault="001C2D56" w:rsidP="006A1B2D">
            <w:pPr>
              <w:ind w:firstLine="22"/>
              <w:rPr>
                <w:rFonts w:ascii="Times New Roman" w:hAnsi="Times New Roman" w:cs="Times New Roman"/>
                <w:sz w:val="28"/>
                <w:szCs w:val="24"/>
              </w:rPr>
            </w:pPr>
            <w:r w:rsidRPr="00A94066">
              <w:rPr>
                <w:rFonts w:ascii="Times New Roman" w:hAnsi="Times New Roman" w:cs="Times New Roman"/>
                <w:sz w:val="28"/>
                <w:szCs w:val="24"/>
              </w:rPr>
              <w:t>7</w:t>
            </w:r>
          </w:p>
        </w:tc>
        <w:tc>
          <w:tcPr>
            <w:tcW w:w="5567" w:type="dxa"/>
            <w:tcBorders>
              <w:top w:val="single" w:sz="4" w:space="0" w:color="auto"/>
              <w:left w:val="single" w:sz="4" w:space="0" w:color="auto"/>
              <w:bottom w:val="single" w:sz="4" w:space="0" w:color="auto"/>
              <w:right w:val="single" w:sz="4" w:space="0" w:color="auto"/>
            </w:tcBorders>
            <w:hideMark/>
          </w:tcPr>
          <w:p w:rsidR="001C2D56" w:rsidRPr="00A94066" w:rsidRDefault="001C2D56" w:rsidP="006A1B2D">
            <w:pPr>
              <w:jc w:val="both"/>
              <w:rPr>
                <w:rFonts w:ascii="Times New Roman" w:eastAsiaTheme="minorEastAsia" w:hAnsi="Times New Roman" w:cs="Times New Roman"/>
                <w:iCs/>
                <w:sz w:val="28"/>
                <w:szCs w:val="24"/>
                <w:lang w:val="en-US"/>
              </w:rPr>
            </w:pPr>
            <w:r w:rsidRPr="00A94066">
              <w:rPr>
                <w:rFonts w:ascii="Times New Roman" w:eastAsiaTheme="minorEastAsia" w:hAnsi="Times New Roman" w:cs="Times New Roman"/>
                <w:iCs/>
                <w:sz w:val="28"/>
                <w:szCs w:val="24"/>
                <w:lang w:val="en-US"/>
              </w:rPr>
              <w:t>The difference in heat energy losses through 1 m</w:t>
            </w:r>
            <w:r w:rsidRPr="00A94066">
              <w:rPr>
                <w:rFonts w:ascii="Times New Roman" w:eastAsiaTheme="minorEastAsia" w:hAnsi="Times New Roman" w:cs="Times New Roman"/>
                <w:iCs/>
                <w:sz w:val="28"/>
                <w:szCs w:val="24"/>
                <w:vertAlign w:val="superscript"/>
                <w:lang w:val="en-US"/>
              </w:rPr>
              <w:t>2</w:t>
            </w:r>
            <w:r w:rsidRPr="00A94066">
              <w:rPr>
                <w:rFonts w:ascii="Times New Roman" w:eastAsiaTheme="minorEastAsia" w:hAnsi="Times New Roman" w:cs="Times New Roman"/>
                <w:iCs/>
                <w:sz w:val="28"/>
                <w:szCs w:val="24"/>
                <w:lang w:val="en-US"/>
              </w:rPr>
              <w:t xml:space="preserve"> of the outer wall before carrying out measures to insulate the facades of an existing building (O/E1) and after insulation (O/E2) with a heat meter, in tenge</w:t>
            </w:r>
          </w:p>
        </w:tc>
        <w:tc>
          <w:tcPr>
            <w:tcW w:w="1842" w:type="dxa"/>
            <w:tcBorders>
              <w:top w:val="single" w:sz="4" w:space="0" w:color="auto"/>
              <w:left w:val="single" w:sz="4" w:space="0" w:color="auto"/>
              <w:bottom w:val="single" w:sz="4" w:space="0" w:color="auto"/>
              <w:right w:val="single" w:sz="4" w:space="0" w:color="auto"/>
            </w:tcBorders>
            <w:hideMark/>
          </w:tcPr>
          <w:p w:rsidR="001C2D56" w:rsidRPr="00A94066" w:rsidRDefault="001C2D56" w:rsidP="006A1B2D">
            <w:pPr>
              <w:jc w:val="center"/>
              <w:rPr>
                <w:rFonts w:ascii="Times New Roman" w:hAnsi="Times New Roman" w:cs="Times New Roman"/>
                <w:sz w:val="28"/>
                <w:szCs w:val="24"/>
                <w:lang w:val="en-US"/>
              </w:rPr>
            </w:pPr>
            <w:r w:rsidRPr="00A94066">
              <w:rPr>
                <w:rFonts w:ascii="Times New Roman" w:hAnsi="Times New Roman" w:cs="Times New Roman"/>
                <w:sz w:val="28"/>
                <w:szCs w:val="24"/>
              </w:rPr>
              <w:sym w:font="Symbol" w:char="0044"/>
            </w:r>
            <w:r w:rsidRPr="00A94066">
              <w:rPr>
                <w:rFonts w:ascii="Times New Roman" w:hAnsi="Times New Roman" w:cs="Times New Roman"/>
                <w:sz w:val="28"/>
                <w:szCs w:val="24"/>
              </w:rPr>
              <w:t>Э</w:t>
            </w:r>
            <w:r w:rsidRPr="00A94066">
              <w:rPr>
                <w:rFonts w:ascii="Times New Roman" w:hAnsi="Times New Roman" w:cs="Times New Roman"/>
                <w:sz w:val="28"/>
                <w:szCs w:val="24"/>
                <w:vertAlign w:val="subscript"/>
              </w:rPr>
              <w:t>путэ</w:t>
            </w:r>
            <w:r w:rsidRPr="00A94066">
              <w:rPr>
                <w:rFonts w:ascii="Times New Roman" w:hAnsi="Times New Roman" w:cs="Times New Roman"/>
                <w:sz w:val="28"/>
                <w:szCs w:val="24"/>
                <w:lang w:val="en-US"/>
              </w:rPr>
              <w:t>(O</w:t>
            </w:r>
            <w:r w:rsidRPr="00A94066">
              <w:rPr>
                <w:rFonts w:ascii="Times New Roman" w:hAnsi="Times New Roman" w:cs="Times New Roman"/>
                <w:sz w:val="28"/>
                <w:szCs w:val="24"/>
                <w:vertAlign w:val="subscript"/>
                <w:lang w:val="en-US"/>
              </w:rPr>
              <w:t>heatmeter</w:t>
            </w:r>
            <w:r w:rsidRPr="00A94066">
              <w:rPr>
                <w:rFonts w:ascii="Times New Roman" w:hAnsi="Times New Roman" w:cs="Times New Roman"/>
                <w:sz w:val="28"/>
                <w:szCs w:val="24"/>
                <w:lang w:val="en-US"/>
              </w:rPr>
              <w:t>)</w:t>
            </w:r>
          </w:p>
        </w:tc>
        <w:tc>
          <w:tcPr>
            <w:tcW w:w="1701" w:type="dxa"/>
            <w:tcBorders>
              <w:top w:val="single" w:sz="4" w:space="0" w:color="auto"/>
              <w:left w:val="single" w:sz="4" w:space="0" w:color="auto"/>
              <w:bottom w:val="single" w:sz="4" w:space="0" w:color="auto"/>
              <w:right w:val="single" w:sz="4" w:space="0" w:color="auto"/>
            </w:tcBorders>
            <w:hideMark/>
          </w:tcPr>
          <w:p w:rsidR="001C2D56" w:rsidRPr="00A94066" w:rsidRDefault="001C2D56" w:rsidP="006A1B2D">
            <w:pPr>
              <w:jc w:val="center"/>
              <w:rPr>
                <w:rFonts w:ascii="Times New Roman" w:hAnsi="Times New Roman" w:cs="Times New Roman"/>
                <w:sz w:val="28"/>
                <w:szCs w:val="24"/>
              </w:rPr>
            </w:pPr>
            <w:r w:rsidRPr="00A94066">
              <w:rPr>
                <w:rFonts w:ascii="Times New Roman" w:hAnsi="Times New Roman" w:cs="Times New Roman"/>
                <w:sz w:val="28"/>
                <w:szCs w:val="24"/>
              </w:rPr>
              <w:t>414</w:t>
            </w:r>
          </w:p>
        </w:tc>
      </w:tr>
      <w:tr w:rsidR="001C2D56" w:rsidRPr="00442EB4" w:rsidTr="006A1B2D">
        <w:tc>
          <w:tcPr>
            <w:tcW w:w="9639" w:type="dxa"/>
            <w:gridSpan w:val="4"/>
            <w:tcBorders>
              <w:top w:val="single" w:sz="4" w:space="0" w:color="auto"/>
              <w:left w:val="single" w:sz="4" w:space="0" w:color="auto"/>
              <w:bottom w:val="single" w:sz="4" w:space="0" w:color="auto"/>
              <w:right w:val="single" w:sz="4" w:space="0" w:color="auto"/>
            </w:tcBorders>
            <w:hideMark/>
          </w:tcPr>
          <w:p w:rsidR="001C2D56" w:rsidRPr="00A94066" w:rsidRDefault="001C2D56" w:rsidP="006A1B2D">
            <w:pPr>
              <w:ind w:firstLine="567"/>
              <w:rPr>
                <w:rFonts w:ascii="Times New Roman" w:hAnsi="Times New Roman" w:cs="Times New Roman"/>
                <w:sz w:val="28"/>
                <w:szCs w:val="24"/>
                <w:lang w:val="en-US"/>
              </w:rPr>
            </w:pPr>
            <w:r w:rsidRPr="00A94066">
              <w:rPr>
                <w:sz w:val="28"/>
                <w:lang w:val="en-US"/>
              </w:rPr>
              <w:t xml:space="preserve"> </w:t>
            </w:r>
            <w:r w:rsidRPr="00A94066">
              <w:rPr>
                <w:rFonts w:ascii="Times New Roman" w:hAnsi="Times New Roman" w:cs="Times New Roman"/>
                <w:sz w:val="28"/>
                <w:szCs w:val="24"/>
                <w:lang w:val="en-US"/>
              </w:rPr>
              <w:t>Note - compiled by the authors based on [58]</w:t>
            </w:r>
          </w:p>
        </w:tc>
      </w:tr>
    </w:tbl>
    <w:p w:rsidR="001C2D56" w:rsidRDefault="001C2D56" w:rsidP="000D33B0">
      <w:pPr>
        <w:spacing w:after="0" w:line="240" w:lineRule="auto"/>
        <w:ind w:firstLine="567"/>
        <w:jc w:val="both"/>
        <w:rPr>
          <w:rFonts w:ascii="Times New Roman" w:hAnsi="Times New Roman" w:cs="Times New Roman"/>
          <w:sz w:val="28"/>
          <w:szCs w:val="28"/>
          <w:lang w:val="en-US"/>
        </w:rPr>
      </w:pPr>
    </w:p>
    <w:p w:rsidR="00FF1604" w:rsidRPr="001C2D56" w:rsidRDefault="001C2D56" w:rsidP="000D33B0">
      <w:pPr>
        <w:spacing w:after="0" w:line="240" w:lineRule="auto"/>
        <w:ind w:firstLine="567"/>
        <w:jc w:val="both"/>
        <w:rPr>
          <w:rFonts w:ascii="Times New Roman" w:hAnsi="Times New Roman" w:cs="Times New Roman"/>
          <w:sz w:val="28"/>
          <w:szCs w:val="28"/>
          <w:lang w:val="en-US"/>
        </w:rPr>
      </w:pPr>
      <w:r w:rsidRPr="00AD2CBF">
        <w:rPr>
          <w:rFonts w:ascii="Times New Roman" w:hAnsi="Times New Roman" w:cs="Times New Roman"/>
          <w:sz w:val="28"/>
          <w:szCs w:val="28"/>
          <w:lang w:val="en-US"/>
        </w:rPr>
        <w:t>The simple payback period of the considered energy-saving measure can be calculated using the formula 8</w:t>
      </w:r>
      <w:r w:rsidR="00FF1604" w:rsidRPr="001C2D56">
        <w:rPr>
          <w:rFonts w:ascii="Times New Roman" w:hAnsi="Times New Roman" w:cs="Times New Roman"/>
          <w:sz w:val="28"/>
          <w:szCs w:val="28"/>
          <w:lang w:val="en-US"/>
        </w:rPr>
        <w:t>:</w:t>
      </w:r>
    </w:p>
    <w:p w:rsidR="00FF1604" w:rsidRPr="001C2D56" w:rsidRDefault="00FF1604" w:rsidP="000D33B0">
      <w:pPr>
        <w:spacing w:after="0" w:line="240" w:lineRule="auto"/>
        <w:ind w:firstLine="426"/>
        <w:jc w:val="both"/>
        <w:rPr>
          <w:rFonts w:ascii="Times New Roman" w:hAnsi="Times New Roman" w:cs="Times New Roman"/>
          <w:sz w:val="28"/>
          <w:szCs w:val="28"/>
          <w:lang w:val="en-US"/>
        </w:rPr>
      </w:pPr>
    </w:p>
    <w:p w:rsidR="00FF1604" w:rsidRPr="001C2D56" w:rsidRDefault="00FF1604" w:rsidP="006170F9">
      <w:pPr>
        <w:spacing w:after="0" w:line="240" w:lineRule="auto"/>
        <w:ind w:firstLine="426"/>
        <w:jc w:val="right"/>
        <w:rPr>
          <w:rFonts w:ascii="Times New Roman" w:eastAsiaTheme="minorEastAsia" w:hAnsi="Times New Roman" w:cs="Times New Roman"/>
          <w:sz w:val="28"/>
          <w:szCs w:val="28"/>
          <w:lang w:val="en-US"/>
        </w:rPr>
      </w:pPr>
      <m:oMath>
        <m:r>
          <m:rPr>
            <m:sty m:val="p"/>
          </m:rPr>
          <w:rPr>
            <w:rFonts w:ascii="Cambria Math" w:hAnsi="Cambria Math" w:cs="Times New Roman"/>
            <w:sz w:val="28"/>
            <w:szCs w:val="28"/>
          </w:rPr>
          <m:t>Т</m:t>
        </m:r>
        <m:r>
          <m:rPr>
            <m:sty m:val="p"/>
          </m:rPr>
          <w:rPr>
            <w:rFonts w:ascii="Cambria Math" w:hAnsi="Cambria Math" w:cs="Times New Roman"/>
            <w:sz w:val="28"/>
            <w:szCs w:val="28"/>
            <w:lang w:val="en-US"/>
          </w:rPr>
          <m:t>=</m:t>
        </m:r>
        <m:f>
          <m:fPr>
            <m:ctrlPr>
              <w:rPr>
                <w:rFonts w:ascii="Cambria Math" w:hAnsi="Cambria Math" w:cs="Times New Roman"/>
                <w:sz w:val="28"/>
                <w:szCs w:val="28"/>
              </w:rPr>
            </m:ctrlPr>
          </m:fPr>
          <m:num>
            <m:r>
              <m:rPr>
                <m:sty m:val="p"/>
              </m:rPr>
              <w:rPr>
                <w:rFonts w:ascii="Cambria Math" w:hAnsi="Cambria Math" w:cs="Times New Roman"/>
                <w:sz w:val="28"/>
                <w:szCs w:val="28"/>
              </w:rPr>
              <m:t>К</m:t>
            </m:r>
            <m:r>
              <m:rPr>
                <m:sty m:val="p"/>
              </m:rPr>
              <w:rPr>
                <w:rFonts w:ascii="Cambria Math" w:hAnsi="Cambria Math" w:cs="Times New Roman"/>
                <w:sz w:val="28"/>
                <w:szCs w:val="28"/>
                <w:lang w:val="en-US"/>
              </w:rPr>
              <m:t>2</m:t>
            </m:r>
          </m:num>
          <m:den>
            <m:r>
              <w:rPr>
                <w:rFonts w:ascii="Cambria Math" w:hAnsi="Cambria Math" w:cs="Times New Roman"/>
                <w:sz w:val="28"/>
                <w:szCs w:val="28"/>
              </w:rPr>
              <m:t>Э</m:t>
            </m:r>
            <m:r>
              <w:rPr>
                <w:rFonts w:ascii="Cambria Math" w:hAnsi="Cambria Math" w:cs="Times New Roman"/>
                <w:sz w:val="28"/>
                <w:szCs w:val="28"/>
                <w:lang w:val="en-US"/>
              </w:rPr>
              <m:t>1-</m:t>
            </m:r>
            <m:r>
              <w:rPr>
                <w:rFonts w:ascii="Cambria Math" w:hAnsi="Cambria Math" w:cs="Times New Roman"/>
                <w:sz w:val="28"/>
                <w:szCs w:val="28"/>
              </w:rPr>
              <m:t>Э</m:t>
            </m:r>
            <m:r>
              <w:rPr>
                <w:rFonts w:ascii="Cambria Math" w:hAnsi="Cambria Math" w:cs="Times New Roman"/>
                <w:sz w:val="28"/>
                <w:szCs w:val="28"/>
                <w:lang w:val="en-US"/>
              </w:rPr>
              <m:t>2</m:t>
            </m:r>
          </m:den>
        </m:f>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i/>
                <w:sz w:val="28"/>
                <w:szCs w:val="28"/>
              </w:rPr>
              <w:sym w:font="Symbol" w:char="0044"/>
            </m:r>
            <m:r>
              <w:rPr>
                <w:rFonts w:ascii="Cambria Math" w:hAnsi="Cambria Math" w:cs="Times New Roman"/>
                <w:sz w:val="28"/>
                <w:szCs w:val="28"/>
              </w:rPr>
              <m:t>К</m:t>
            </m:r>
          </m:num>
          <m:den>
            <m:r>
              <w:rPr>
                <w:rFonts w:ascii="Cambria Math" w:hAnsi="Cambria Math" w:cs="Times New Roman"/>
                <w:i/>
                <w:sz w:val="28"/>
                <w:szCs w:val="28"/>
              </w:rPr>
              <w:sym w:font="Symbol" w:char="0044"/>
            </m:r>
            <m:r>
              <w:rPr>
                <w:rFonts w:ascii="Cambria Math" w:hAnsi="Cambria Math" w:cs="Times New Roman"/>
                <w:sz w:val="28"/>
                <w:szCs w:val="28"/>
              </w:rPr>
              <m:t>Э</m:t>
            </m:r>
          </m:den>
        </m:f>
      </m:oMath>
      <w:r w:rsidRPr="001C2D56">
        <w:rPr>
          <w:rFonts w:ascii="Times New Roman" w:eastAsiaTheme="minorEastAsia" w:hAnsi="Times New Roman" w:cs="Times New Roman"/>
          <w:sz w:val="28"/>
          <w:szCs w:val="28"/>
          <w:lang w:val="en-US"/>
        </w:rPr>
        <w:t xml:space="preserve">               </w:t>
      </w:r>
      <w:r w:rsidR="006170F9" w:rsidRPr="001C2D56">
        <w:rPr>
          <w:rFonts w:ascii="Times New Roman" w:eastAsiaTheme="minorEastAsia" w:hAnsi="Times New Roman" w:cs="Times New Roman"/>
          <w:sz w:val="28"/>
          <w:szCs w:val="28"/>
          <w:lang w:val="en-US"/>
        </w:rPr>
        <w:t xml:space="preserve">      </w:t>
      </w:r>
      <w:r w:rsidRPr="001C2D56">
        <w:rPr>
          <w:rFonts w:ascii="Times New Roman" w:eastAsiaTheme="minorEastAsia" w:hAnsi="Times New Roman" w:cs="Times New Roman"/>
          <w:sz w:val="28"/>
          <w:szCs w:val="28"/>
          <w:lang w:val="en-US"/>
        </w:rPr>
        <w:t xml:space="preserve">                                  (</w:t>
      </w:r>
      <w:r w:rsidR="006170F9" w:rsidRPr="001C2D56">
        <w:rPr>
          <w:rFonts w:ascii="Times New Roman" w:eastAsiaTheme="minorEastAsia" w:hAnsi="Times New Roman" w:cs="Times New Roman"/>
          <w:sz w:val="28"/>
          <w:szCs w:val="28"/>
          <w:lang w:val="en-US"/>
        </w:rPr>
        <w:t>8</w:t>
      </w:r>
      <w:r w:rsidRPr="001C2D56">
        <w:rPr>
          <w:rFonts w:ascii="Times New Roman" w:eastAsiaTheme="minorEastAsia" w:hAnsi="Times New Roman" w:cs="Times New Roman"/>
          <w:sz w:val="28"/>
          <w:szCs w:val="28"/>
          <w:lang w:val="en-US"/>
        </w:rPr>
        <w:t>)</w:t>
      </w:r>
    </w:p>
    <w:p w:rsidR="006170F9" w:rsidRPr="001C2D56" w:rsidRDefault="006170F9" w:rsidP="006170F9">
      <w:pPr>
        <w:spacing w:after="0" w:line="240" w:lineRule="auto"/>
        <w:ind w:firstLine="426"/>
        <w:jc w:val="right"/>
        <w:rPr>
          <w:rFonts w:ascii="Times New Roman" w:eastAsiaTheme="minorEastAsia" w:hAnsi="Times New Roman" w:cs="Times New Roman"/>
          <w:sz w:val="28"/>
          <w:szCs w:val="28"/>
          <w:lang w:val="en-US"/>
        </w:rPr>
      </w:pPr>
    </w:p>
    <w:p w:rsidR="00FF1604" w:rsidRPr="001C2D56" w:rsidRDefault="001C2D56" w:rsidP="00AF5525">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where</w:t>
      </w:r>
      <w:r w:rsidR="00FF1604" w:rsidRPr="001C2D56">
        <w:rPr>
          <w:rFonts w:ascii="Times New Roman" w:hAnsi="Times New Roman" w:cs="Times New Roman"/>
          <w:sz w:val="28"/>
          <w:szCs w:val="28"/>
          <w:lang w:val="en-US"/>
        </w:rPr>
        <w:t xml:space="preserve"> </w:t>
      </w:r>
      <w:r w:rsidR="00FF1604" w:rsidRPr="00FF1604">
        <w:rPr>
          <w:rFonts w:ascii="Times New Roman" w:hAnsi="Times New Roman" w:cs="Times New Roman"/>
          <w:sz w:val="28"/>
          <w:szCs w:val="28"/>
        </w:rPr>
        <w:t>ΔК</w:t>
      </w:r>
      <w:r w:rsidR="00FF1604" w:rsidRPr="001C2D56">
        <w:rPr>
          <w:rFonts w:ascii="Times New Roman" w:hAnsi="Times New Roman" w:cs="Times New Roman"/>
          <w:sz w:val="28"/>
          <w:szCs w:val="28"/>
          <w:lang w:val="en-US"/>
        </w:rPr>
        <w:t xml:space="preserve"> – </w:t>
      </w:r>
      <w:r w:rsidRPr="001C2D56">
        <w:rPr>
          <w:rFonts w:ascii="Times New Roman" w:hAnsi="Times New Roman" w:cs="Times New Roman"/>
          <w:sz w:val="28"/>
          <w:szCs w:val="28"/>
          <w:lang w:val="en-US"/>
        </w:rPr>
        <w:t>capital costs for the construction of 1 m</w:t>
      </w:r>
      <w:r w:rsidRPr="001C2D56">
        <w:rPr>
          <w:rFonts w:ascii="Times New Roman" w:hAnsi="Times New Roman" w:cs="Times New Roman"/>
          <w:sz w:val="28"/>
          <w:szCs w:val="28"/>
          <w:vertAlign w:val="superscript"/>
          <w:lang w:val="en-US"/>
        </w:rPr>
        <w:t>2</w:t>
      </w:r>
      <w:r w:rsidRPr="001C2D56">
        <w:rPr>
          <w:rFonts w:ascii="Times New Roman" w:hAnsi="Times New Roman" w:cs="Times New Roman"/>
          <w:sz w:val="28"/>
          <w:szCs w:val="28"/>
          <w:lang w:val="en-US"/>
        </w:rPr>
        <w:t xml:space="preserve"> of an external wall - the difference in capital costs reduced to 1 m</w:t>
      </w:r>
      <w:r w:rsidRPr="001C2D56">
        <w:rPr>
          <w:rFonts w:ascii="Times New Roman" w:hAnsi="Times New Roman" w:cs="Times New Roman"/>
          <w:sz w:val="28"/>
          <w:szCs w:val="28"/>
          <w:vertAlign w:val="superscript"/>
          <w:lang w:val="en-US"/>
        </w:rPr>
        <w:t>2</w:t>
      </w:r>
      <w:r w:rsidRPr="001C2D56">
        <w:rPr>
          <w:rFonts w:ascii="Times New Roman" w:hAnsi="Times New Roman" w:cs="Times New Roman"/>
          <w:sz w:val="28"/>
          <w:szCs w:val="28"/>
          <w:lang w:val="en-US"/>
        </w:rPr>
        <w:t xml:space="preserve"> of an external wall, tenge/m</w:t>
      </w:r>
      <w:r w:rsidRPr="001C2D56">
        <w:rPr>
          <w:rFonts w:ascii="Times New Roman" w:hAnsi="Times New Roman" w:cs="Times New Roman"/>
          <w:sz w:val="28"/>
          <w:szCs w:val="28"/>
          <w:vertAlign w:val="superscript"/>
          <w:lang w:val="en-US"/>
        </w:rPr>
        <w:t>2</w:t>
      </w:r>
      <w:r w:rsidR="006170F9" w:rsidRPr="001C2D56">
        <w:rPr>
          <w:rFonts w:ascii="Times New Roman" w:hAnsi="Times New Roman" w:cs="Times New Roman"/>
          <w:sz w:val="28"/>
          <w:szCs w:val="28"/>
          <w:lang w:val="en-US"/>
        </w:rPr>
        <w:t>,</w:t>
      </w:r>
    </w:p>
    <w:p w:rsidR="00FF1604" w:rsidRPr="001C2D56" w:rsidRDefault="00FF1604" w:rsidP="00AF5525">
      <w:pPr>
        <w:spacing w:after="0" w:line="240" w:lineRule="auto"/>
        <w:ind w:firstLine="567"/>
        <w:jc w:val="both"/>
        <w:rPr>
          <w:rFonts w:ascii="Times New Roman" w:hAnsi="Times New Roman" w:cs="Times New Roman"/>
          <w:sz w:val="28"/>
          <w:szCs w:val="28"/>
          <w:lang w:val="en-US"/>
        </w:rPr>
      </w:pPr>
      <w:r w:rsidRPr="00FF1604">
        <w:rPr>
          <w:rFonts w:ascii="Times New Roman" w:hAnsi="Times New Roman" w:cs="Times New Roman"/>
          <w:sz w:val="28"/>
          <w:szCs w:val="28"/>
        </w:rPr>
        <w:t>ΔЭ</w:t>
      </w:r>
      <w:r w:rsidRPr="001C2D56">
        <w:rPr>
          <w:rFonts w:ascii="Times New Roman" w:hAnsi="Times New Roman" w:cs="Times New Roman"/>
          <w:sz w:val="28"/>
          <w:szCs w:val="28"/>
          <w:lang w:val="en-US"/>
        </w:rPr>
        <w:t xml:space="preserve"> – </w:t>
      </w:r>
      <w:r w:rsidR="001C2D56" w:rsidRPr="001C2D56">
        <w:rPr>
          <w:rFonts w:ascii="Times New Roman" w:hAnsi="Times New Roman" w:cs="Times New Roman"/>
          <w:sz w:val="28"/>
          <w:szCs w:val="28"/>
          <w:lang w:val="en-US"/>
        </w:rPr>
        <w:t>annual savings in money achieved as a result of works on renovation of the facades of an existing building, tenge/m</w:t>
      </w:r>
      <w:r w:rsidR="001C2D56" w:rsidRPr="001C2D56">
        <w:rPr>
          <w:rFonts w:ascii="Times New Roman" w:hAnsi="Times New Roman" w:cs="Times New Roman"/>
          <w:sz w:val="28"/>
          <w:szCs w:val="28"/>
          <w:vertAlign w:val="superscript"/>
          <w:lang w:val="en-US"/>
        </w:rPr>
        <w:t>2</w:t>
      </w:r>
      <w:r w:rsidRPr="001C2D56">
        <w:rPr>
          <w:rFonts w:ascii="Times New Roman" w:hAnsi="Times New Roman" w:cs="Times New Roman"/>
          <w:sz w:val="28"/>
          <w:szCs w:val="28"/>
          <w:lang w:val="en-US"/>
        </w:rPr>
        <w:t>.</w:t>
      </w:r>
    </w:p>
    <w:p w:rsidR="00FF1604" w:rsidRPr="001C2D56" w:rsidRDefault="00FF1604" w:rsidP="000D33B0">
      <w:pPr>
        <w:spacing w:after="0" w:line="240" w:lineRule="auto"/>
        <w:jc w:val="both"/>
        <w:rPr>
          <w:rFonts w:ascii="Times New Roman" w:hAnsi="Times New Roman" w:cs="Times New Roman"/>
          <w:sz w:val="28"/>
          <w:szCs w:val="28"/>
          <w:lang w:val="en-US"/>
        </w:rPr>
      </w:pPr>
    </w:p>
    <w:p w:rsidR="001C2D56" w:rsidRPr="001F57EA" w:rsidRDefault="001C2D56" w:rsidP="001C2D56">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rate of </w:t>
      </w:r>
      <w:r w:rsidRPr="001F57EA">
        <w:rPr>
          <w:rFonts w:ascii="Times New Roman" w:hAnsi="Times New Roman" w:cs="Times New Roman"/>
          <w:sz w:val="28"/>
          <w:szCs w:val="28"/>
          <w:lang w:val="en-US"/>
        </w:rPr>
        <w:t>investment</w:t>
      </w:r>
      <w:r>
        <w:rPr>
          <w:rFonts w:ascii="Times New Roman" w:hAnsi="Times New Roman" w:cs="Times New Roman"/>
          <w:sz w:val="28"/>
          <w:szCs w:val="28"/>
          <w:lang w:val="en-US"/>
        </w:rPr>
        <w:t xml:space="preserve"> return</w:t>
      </w:r>
      <w:r w:rsidRPr="001F57EA">
        <w:rPr>
          <w:rFonts w:ascii="Times New Roman" w:hAnsi="Times New Roman" w:cs="Times New Roman"/>
          <w:sz w:val="28"/>
          <w:szCs w:val="28"/>
          <w:lang w:val="en-US"/>
        </w:rPr>
        <w:t xml:space="preserve"> from facade insulation depends on the cost of thermal energy for heating and the dynamics of its change over time, that is, </w:t>
      </w:r>
      <w:r>
        <w:rPr>
          <w:rFonts w:ascii="Times New Roman" w:hAnsi="Times New Roman" w:cs="Times New Roman"/>
          <w:sz w:val="28"/>
          <w:szCs w:val="28"/>
          <w:lang w:val="en-US"/>
        </w:rPr>
        <w:t xml:space="preserve">on </w:t>
      </w:r>
      <w:r w:rsidRPr="001F57EA">
        <w:rPr>
          <w:rFonts w:ascii="Times New Roman" w:hAnsi="Times New Roman" w:cs="Times New Roman"/>
          <w:sz w:val="28"/>
          <w:szCs w:val="28"/>
          <w:lang w:val="en-US"/>
        </w:rPr>
        <w:t xml:space="preserve">the </w:t>
      </w:r>
      <w:r w:rsidRPr="001F57EA">
        <w:rPr>
          <w:rFonts w:ascii="Times New Roman" w:hAnsi="Times New Roman" w:cs="Times New Roman"/>
          <w:sz w:val="28"/>
          <w:szCs w:val="28"/>
          <w:lang w:val="en-US"/>
        </w:rPr>
        <w:lastRenderedPageBreak/>
        <w:t>growth of tariffs for thermal energy. Due to the annual increase in heat tariffs, the annual savings in money will increase.</w:t>
      </w:r>
    </w:p>
    <w:p w:rsidR="00341B7C" w:rsidRPr="001C2D56" w:rsidRDefault="001C2D56" w:rsidP="001C2D56">
      <w:pPr>
        <w:spacing w:after="0" w:line="240" w:lineRule="auto"/>
        <w:ind w:firstLine="567"/>
        <w:jc w:val="both"/>
        <w:rPr>
          <w:rFonts w:ascii="Times New Roman" w:hAnsi="Times New Roman" w:cs="Times New Roman"/>
          <w:sz w:val="28"/>
          <w:szCs w:val="28"/>
          <w:lang w:val="en-US"/>
        </w:rPr>
      </w:pPr>
      <w:r w:rsidRPr="004C446D">
        <w:rPr>
          <w:rFonts w:ascii="Times New Roman" w:hAnsi="Times New Roman" w:cs="Times New Roman"/>
          <w:sz w:val="28"/>
          <w:szCs w:val="28"/>
          <w:lang w:val="en-US"/>
        </w:rPr>
        <w:t xml:space="preserve">We use formula 9 for calculating the payback period when using our own </w:t>
      </w:r>
      <w:r>
        <w:rPr>
          <w:rFonts w:ascii="Times New Roman" w:hAnsi="Times New Roman" w:cs="Times New Roman"/>
          <w:sz w:val="28"/>
          <w:szCs w:val="28"/>
          <w:lang w:val="en-US"/>
        </w:rPr>
        <w:t>funds without installing a heat meter</w:t>
      </w:r>
      <w:r w:rsidRPr="004C446D">
        <w:rPr>
          <w:rFonts w:ascii="Times New Roman" w:hAnsi="Times New Roman" w:cs="Times New Roman"/>
          <w:sz w:val="28"/>
          <w:szCs w:val="28"/>
          <w:lang w:val="en-US"/>
        </w:rPr>
        <w:t>, taking into account only the growth of tariffs and the refinancing rate</w:t>
      </w:r>
      <w:r w:rsidR="00341B7C" w:rsidRPr="001C2D56">
        <w:rPr>
          <w:rFonts w:ascii="Times New Roman" w:hAnsi="Times New Roman" w:cs="Times New Roman"/>
          <w:sz w:val="28"/>
          <w:szCs w:val="28"/>
          <w:lang w:val="en-US"/>
        </w:rPr>
        <w:t>:</w:t>
      </w:r>
    </w:p>
    <w:p w:rsidR="00341B7C" w:rsidRPr="001C2D56" w:rsidRDefault="00341B7C" w:rsidP="00341B7C">
      <w:pPr>
        <w:spacing w:after="0" w:line="240" w:lineRule="auto"/>
        <w:ind w:firstLine="426"/>
        <w:jc w:val="both"/>
        <w:rPr>
          <w:rFonts w:ascii="Times New Roman" w:hAnsi="Times New Roman" w:cs="Times New Roman"/>
          <w:sz w:val="28"/>
          <w:szCs w:val="28"/>
          <w:lang w:val="en-US"/>
        </w:rPr>
      </w:pPr>
    </w:p>
    <w:p w:rsidR="00341B7C" w:rsidRPr="001C2D56" w:rsidRDefault="00341B7C" w:rsidP="00341B7C">
      <w:pPr>
        <w:spacing w:after="0" w:line="240" w:lineRule="auto"/>
        <w:ind w:firstLine="426"/>
        <w:jc w:val="right"/>
        <w:rPr>
          <w:rFonts w:ascii="Times New Roman" w:eastAsiaTheme="minorEastAsia" w:hAnsi="Times New Roman" w:cs="Times New Roman"/>
          <w:sz w:val="28"/>
          <w:szCs w:val="28"/>
          <w:lang w:val="en-US"/>
        </w:rPr>
      </w:pPr>
      <m:oMath>
        <m:r>
          <w:rPr>
            <w:rFonts w:ascii="Cambria Math" w:hAnsi="Cambria Math" w:cs="Times New Roman"/>
            <w:sz w:val="28"/>
          </w:rPr>
          <m:t>T</m:t>
        </m:r>
        <m:r>
          <m:rPr>
            <m:sty m:val="p"/>
          </m:rPr>
          <w:rPr>
            <w:rFonts w:ascii="Cambria Math" w:hAnsi="Cambria Math" w:cs="Times New Roman"/>
            <w:sz w:val="28"/>
            <w:lang w:val="en-US"/>
          </w:rPr>
          <m:t>=</m:t>
        </m:r>
        <m:f>
          <m:fPr>
            <m:ctrlPr>
              <w:rPr>
                <w:rFonts w:ascii="Cambria Math" w:hAnsi="Cambria Math" w:cs="Times New Roman"/>
                <w:sz w:val="28"/>
              </w:rPr>
            </m:ctrlPr>
          </m:fPr>
          <m:num>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r>
                      <w:rPr>
                        <w:rFonts w:ascii="Cambria Math" w:hAnsi="Cambria Math" w:cs="Times New Roman"/>
                        <w:sz w:val="28"/>
                        <w:lang w:val="en-US"/>
                      </w:rPr>
                      <m:t>1+</m:t>
                    </m:r>
                    <m:f>
                      <m:fPr>
                        <m:ctrlPr>
                          <w:rPr>
                            <w:rFonts w:ascii="Cambria Math" w:hAnsi="Cambria Math" w:cs="Times New Roman"/>
                            <w:i/>
                            <w:sz w:val="28"/>
                          </w:rPr>
                        </m:ctrlPr>
                      </m:fPr>
                      <m:num>
                        <m:r>
                          <w:rPr>
                            <w:rFonts w:ascii="Cambria Math" w:hAnsi="Cambria Math" w:cs="Times New Roman"/>
                            <w:sz w:val="28"/>
                            <w:lang w:val="en-US"/>
                          </w:rPr>
                          <m:t>∆</m:t>
                        </m:r>
                        <m:r>
                          <w:rPr>
                            <w:rFonts w:ascii="Cambria Math" w:hAnsi="Cambria Math" w:cs="Times New Roman"/>
                            <w:sz w:val="28"/>
                          </w:rPr>
                          <m:t>K</m:t>
                        </m:r>
                      </m:num>
                      <m:den>
                        <m:r>
                          <w:rPr>
                            <w:rFonts w:ascii="Cambria Math" w:hAnsi="Cambria Math" w:cs="Times New Roman"/>
                            <w:sz w:val="28"/>
                            <w:lang w:val="en-US"/>
                          </w:rPr>
                          <m:t>∆</m:t>
                        </m:r>
                        <m:r>
                          <w:rPr>
                            <w:rFonts w:ascii="Cambria Math" w:hAnsi="Cambria Math" w:cs="Times New Roman"/>
                            <w:sz w:val="28"/>
                          </w:rPr>
                          <m:t>Э</m:t>
                        </m:r>
                      </m:den>
                    </m:f>
                    <m:r>
                      <w:rPr>
                        <w:rFonts w:ascii="Cambria Math" w:hAnsi="Cambria Math" w:cs="Times New Roman"/>
                        <w:sz w:val="28"/>
                        <w:lang w:val="en-US"/>
                      </w:rPr>
                      <m:t>*</m:t>
                    </m:r>
                    <m:f>
                      <m:fPr>
                        <m:ctrlPr>
                          <w:rPr>
                            <w:rFonts w:ascii="Cambria Math" w:hAnsi="Cambria Math" w:cs="Times New Roman"/>
                            <w:i/>
                            <w:sz w:val="28"/>
                          </w:rPr>
                        </m:ctrlPr>
                      </m:fPr>
                      <m:num>
                        <m:r>
                          <w:rPr>
                            <w:rFonts w:ascii="Cambria Math" w:hAnsi="Cambria Math" w:cs="Times New Roman"/>
                            <w:sz w:val="28"/>
                            <w:lang w:val="en-US"/>
                          </w:rPr>
                          <m:t>(r-i)</m:t>
                        </m:r>
                      </m:num>
                      <m:den>
                        <m:r>
                          <w:rPr>
                            <w:rFonts w:ascii="Cambria Math" w:hAnsi="Cambria Math" w:cs="Times New Roman"/>
                            <w:sz w:val="28"/>
                            <w:lang w:val="en-US"/>
                          </w:rPr>
                          <m:t>(1+</m:t>
                        </m:r>
                        <m:r>
                          <w:rPr>
                            <w:rFonts w:ascii="Cambria Math" w:hAnsi="Cambria Math" w:cs="Times New Roman"/>
                            <w:sz w:val="28"/>
                          </w:rPr>
                          <m:t>i</m:t>
                        </m:r>
                        <m:r>
                          <w:rPr>
                            <w:rFonts w:ascii="Cambria Math" w:hAnsi="Cambria Math" w:cs="Times New Roman"/>
                            <w:sz w:val="28"/>
                            <w:lang w:val="en-US"/>
                          </w:rPr>
                          <m:t>)</m:t>
                        </m:r>
                      </m:den>
                    </m:f>
                  </m:e>
                </m:d>
              </m:e>
              <m:sup/>
            </m:sSup>
          </m:num>
          <m:den>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f>
                      <m:fPr>
                        <m:ctrlPr>
                          <w:rPr>
                            <w:rFonts w:ascii="Cambria Math" w:hAnsi="Cambria Math" w:cs="Times New Roman"/>
                            <w:i/>
                            <w:sz w:val="28"/>
                          </w:rPr>
                        </m:ctrlPr>
                      </m:fPr>
                      <m:num>
                        <m:r>
                          <w:rPr>
                            <w:rFonts w:ascii="Cambria Math" w:hAnsi="Cambria Math" w:cs="Times New Roman"/>
                            <w:sz w:val="28"/>
                            <w:lang w:val="en-US"/>
                          </w:rPr>
                          <m:t>(1+r)</m:t>
                        </m:r>
                      </m:num>
                      <m:den>
                        <m:r>
                          <w:rPr>
                            <w:rFonts w:ascii="Cambria Math" w:hAnsi="Cambria Math" w:cs="Times New Roman"/>
                            <w:sz w:val="28"/>
                            <w:lang w:val="en-US"/>
                          </w:rPr>
                          <m:t>(1+</m:t>
                        </m:r>
                        <m:r>
                          <w:rPr>
                            <w:rFonts w:ascii="Cambria Math" w:hAnsi="Cambria Math" w:cs="Times New Roman"/>
                            <w:sz w:val="28"/>
                          </w:rPr>
                          <m:t>i</m:t>
                        </m:r>
                        <m:r>
                          <w:rPr>
                            <w:rFonts w:ascii="Cambria Math" w:hAnsi="Cambria Math" w:cs="Times New Roman"/>
                            <w:sz w:val="28"/>
                            <w:lang w:val="en-US"/>
                          </w:rPr>
                          <m:t>)</m:t>
                        </m:r>
                      </m:den>
                    </m:f>
                  </m:e>
                </m:d>
              </m:e>
              <m:sup/>
            </m:sSup>
          </m:den>
        </m:f>
        <m:r>
          <w:rPr>
            <w:rFonts w:ascii="Cambria Math" w:hAnsi="Cambria Math" w:cs="Times New Roman"/>
            <w:sz w:val="28"/>
            <w:lang w:val="en-US"/>
          </w:rPr>
          <m:t>=</m:t>
        </m:r>
        <m:f>
          <m:fPr>
            <m:ctrlPr>
              <w:rPr>
                <w:rFonts w:ascii="Cambria Math" w:hAnsi="Cambria Math" w:cs="Times New Roman"/>
                <w:sz w:val="28"/>
              </w:rPr>
            </m:ctrlPr>
          </m:fPr>
          <m:num>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r>
                      <w:rPr>
                        <w:rFonts w:ascii="Cambria Math" w:hAnsi="Cambria Math" w:cs="Times New Roman"/>
                        <w:sz w:val="28"/>
                        <w:lang w:val="en-US"/>
                      </w:rPr>
                      <m:t>1+</m:t>
                    </m:r>
                    <m:f>
                      <m:fPr>
                        <m:ctrlPr>
                          <w:rPr>
                            <w:rFonts w:ascii="Cambria Math" w:hAnsi="Cambria Math" w:cs="Times New Roman"/>
                            <w:i/>
                            <w:sz w:val="28"/>
                          </w:rPr>
                        </m:ctrlPr>
                      </m:fPr>
                      <m:num>
                        <m:r>
                          <w:rPr>
                            <w:rFonts w:ascii="Cambria Math" w:hAnsi="Cambria Math" w:cs="Times New Roman"/>
                            <w:sz w:val="28"/>
                            <w:lang w:val="en-US"/>
                          </w:rPr>
                          <m:t>8 341</m:t>
                        </m:r>
                      </m:num>
                      <m:den>
                        <m:r>
                          <w:rPr>
                            <w:rFonts w:ascii="Cambria Math" w:hAnsi="Cambria Math" w:cs="Times New Roman"/>
                            <w:sz w:val="28"/>
                            <w:lang w:val="en-US"/>
                          </w:rPr>
                          <m:t>385,95</m:t>
                        </m:r>
                      </m:den>
                    </m:f>
                    <m:r>
                      <w:rPr>
                        <w:rFonts w:ascii="Cambria Math" w:hAnsi="Cambria Math" w:cs="Times New Roman"/>
                        <w:sz w:val="28"/>
                        <w:lang w:val="en-US"/>
                      </w:rPr>
                      <m:t>*</m:t>
                    </m:r>
                    <m:f>
                      <m:fPr>
                        <m:ctrlPr>
                          <w:rPr>
                            <w:rFonts w:ascii="Cambria Math" w:hAnsi="Cambria Math" w:cs="Times New Roman"/>
                            <w:i/>
                            <w:sz w:val="28"/>
                          </w:rPr>
                        </m:ctrlPr>
                      </m:fPr>
                      <m:num>
                        <m:r>
                          <w:rPr>
                            <w:rFonts w:ascii="Cambria Math" w:hAnsi="Cambria Math" w:cs="Times New Roman"/>
                            <w:sz w:val="28"/>
                            <w:lang w:val="en-US"/>
                          </w:rPr>
                          <m:t>(0,18-0,095)</m:t>
                        </m:r>
                      </m:num>
                      <m:den>
                        <m:r>
                          <w:rPr>
                            <w:rFonts w:ascii="Cambria Math" w:hAnsi="Cambria Math" w:cs="Times New Roman"/>
                            <w:sz w:val="28"/>
                            <w:lang w:val="en-US"/>
                          </w:rPr>
                          <m:t>(1+0,095)</m:t>
                        </m:r>
                      </m:den>
                    </m:f>
                  </m:e>
                </m:d>
              </m:e>
              <m:sup/>
            </m:sSup>
          </m:num>
          <m:den>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f>
                      <m:fPr>
                        <m:ctrlPr>
                          <w:rPr>
                            <w:rFonts w:ascii="Cambria Math" w:hAnsi="Cambria Math" w:cs="Times New Roman"/>
                            <w:i/>
                            <w:sz w:val="28"/>
                          </w:rPr>
                        </m:ctrlPr>
                      </m:fPr>
                      <m:num>
                        <m:r>
                          <w:rPr>
                            <w:rFonts w:ascii="Cambria Math" w:hAnsi="Cambria Math" w:cs="Times New Roman"/>
                            <w:sz w:val="28"/>
                            <w:lang w:val="en-US"/>
                          </w:rPr>
                          <m:t>(1+0,18)</m:t>
                        </m:r>
                      </m:num>
                      <m:den>
                        <m:r>
                          <w:rPr>
                            <w:rFonts w:ascii="Cambria Math" w:hAnsi="Cambria Math" w:cs="Times New Roman"/>
                            <w:sz w:val="28"/>
                            <w:lang w:val="en-US"/>
                          </w:rPr>
                          <m:t>(1+0,095)</m:t>
                        </m:r>
                      </m:den>
                    </m:f>
                  </m:e>
                </m:d>
              </m:e>
              <m:sup/>
            </m:sSup>
          </m:den>
        </m:f>
        <m:r>
          <w:rPr>
            <w:rFonts w:ascii="Cambria Math" w:hAnsi="Cambria Math" w:cs="Times New Roman"/>
            <w:sz w:val="28"/>
            <w:lang w:val="en-US"/>
          </w:rPr>
          <m:t>=</m:t>
        </m:r>
        <m:f>
          <m:fPr>
            <m:ctrlPr>
              <w:rPr>
                <w:rFonts w:ascii="Cambria Math" w:hAnsi="Cambria Math" w:cs="Times New Roman"/>
                <w:i/>
                <w:sz w:val="28"/>
              </w:rPr>
            </m:ctrlPr>
          </m:fPr>
          <m:num>
            <m:func>
              <m:funcPr>
                <m:ctrlPr>
                  <w:rPr>
                    <w:rFonts w:ascii="Cambria Math" w:hAnsi="Cambria Math" w:cs="Times New Roman"/>
                    <w:i/>
                    <w:sz w:val="28"/>
                  </w:rPr>
                </m:ctrlPr>
              </m:funcPr>
              <m:fName>
                <m:r>
                  <m:rPr>
                    <m:sty m:val="p"/>
                  </m:rPr>
                  <w:rPr>
                    <w:rFonts w:ascii="Cambria Math" w:hAnsi="Cambria Math" w:cs="Times New Roman"/>
                    <w:sz w:val="28"/>
                    <w:lang w:val="en-US"/>
                  </w:rPr>
                  <m:t>ln</m:t>
                </m:r>
              </m:fName>
              <m:e>
                <m:r>
                  <w:rPr>
                    <w:rFonts w:ascii="Cambria Math" w:hAnsi="Cambria Math" w:cs="Times New Roman"/>
                    <w:sz w:val="28"/>
                    <w:lang w:val="en-US"/>
                  </w:rPr>
                  <m:t>2,67</m:t>
                </m:r>
              </m:e>
            </m:func>
          </m:num>
          <m:den>
            <m:func>
              <m:funcPr>
                <m:ctrlPr>
                  <w:rPr>
                    <w:rFonts w:ascii="Cambria Math" w:hAnsi="Cambria Math" w:cs="Times New Roman"/>
                    <w:i/>
                    <w:sz w:val="28"/>
                  </w:rPr>
                </m:ctrlPr>
              </m:funcPr>
              <m:fName>
                <m:r>
                  <m:rPr>
                    <m:sty m:val="p"/>
                  </m:rPr>
                  <w:rPr>
                    <w:rFonts w:ascii="Cambria Math" w:hAnsi="Cambria Math" w:cs="Times New Roman"/>
                    <w:sz w:val="28"/>
                    <w:lang w:val="en-US"/>
                  </w:rPr>
                  <m:t>ln</m:t>
                </m:r>
              </m:fName>
              <m:e>
                <m:r>
                  <w:rPr>
                    <w:rFonts w:ascii="Cambria Math" w:hAnsi="Cambria Math" w:cs="Times New Roman"/>
                    <w:sz w:val="28"/>
                    <w:lang w:val="en-US"/>
                  </w:rPr>
                  <m:t>0,9297</m:t>
                </m:r>
              </m:e>
            </m:func>
          </m:den>
        </m:f>
        <m:r>
          <w:rPr>
            <w:rFonts w:ascii="Cambria Math" w:hAnsi="Cambria Math" w:cs="Times New Roman"/>
            <w:sz w:val="28"/>
            <w:lang w:val="en-US"/>
          </w:rPr>
          <m:t xml:space="preserve">=13,4 </m:t>
        </m:r>
        <m:r>
          <m:rPr>
            <m:sty m:val="p"/>
          </m:rPr>
          <w:rPr>
            <w:rFonts w:ascii="Cambria Math" w:hAnsi="Cambria Math" w:cs="Times New Roman"/>
            <w:sz w:val="28"/>
            <w:lang w:val="en-US"/>
          </w:rPr>
          <m:t>year</m:t>
        </m:r>
      </m:oMath>
      <w:r w:rsidRPr="001C2D56">
        <w:rPr>
          <w:rFonts w:ascii="Times New Roman" w:eastAsiaTheme="minorEastAsia" w:hAnsi="Times New Roman" w:cs="Times New Roman"/>
          <w:lang w:val="en-US"/>
        </w:rPr>
        <w:t xml:space="preserve">              </w:t>
      </w:r>
      <w:r w:rsidRPr="001C2D56">
        <w:rPr>
          <w:rFonts w:ascii="Times New Roman" w:eastAsiaTheme="minorEastAsia" w:hAnsi="Times New Roman" w:cs="Times New Roman"/>
          <w:sz w:val="28"/>
          <w:lang w:val="en-US"/>
        </w:rPr>
        <w:t>(9)</w:t>
      </w:r>
    </w:p>
    <w:p w:rsidR="00341B7C" w:rsidRPr="001C2D56" w:rsidRDefault="00341B7C" w:rsidP="000D33B0">
      <w:pPr>
        <w:spacing w:after="0" w:line="240" w:lineRule="auto"/>
        <w:ind w:firstLine="567"/>
        <w:jc w:val="both"/>
        <w:rPr>
          <w:rFonts w:ascii="Times New Roman" w:hAnsi="Times New Roman" w:cs="Times New Roman"/>
          <w:sz w:val="28"/>
          <w:szCs w:val="28"/>
          <w:lang w:val="en-US"/>
        </w:rPr>
      </w:pPr>
    </w:p>
    <w:p w:rsidR="00FF1604" w:rsidRPr="001C2D56" w:rsidRDefault="001C2D56" w:rsidP="00AF5525">
      <w:pPr>
        <w:spacing w:after="0" w:line="240" w:lineRule="auto"/>
        <w:ind w:firstLine="567"/>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wher</w:t>
      </w:r>
      <w:r w:rsidR="00AF5525">
        <w:rPr>
          <w:rFonts w:ascii="Times New Roman" w:eastAsiaTheme="minorEastAsia" w:hAnsi="Times New Roman" w:cs="Times New Roman"/>
          <w:sz w:val="28"/>
          <w:szCs w:val="28"/>
          <w:lang w:val="en-US"/>
        </w:rPr>
        <w:t>e</w:t>
      </w:r>
      <w:r w:rsidR="00FF1604" w:rsidRPr="001C2D56">
        <w:rPr>
          <w:rFonts w:ascii="Times New Roman" w:eastAsiaTheme="minorEastAsia" w:hAnsi="Times New Roman" w:cs="Times New Roman"/>
          <w:sz w:val="28"/>
          <w:szCs w:val="28"/>
          <w:lang w:val="en-US"/>
        </w:rPr>
        <w:t xml:space="preserve"> </w:t>
      </w:r>
      <w:r w:rsidR="00FF1604" w:rsidRPr="00FF1604">
        <w:rPr>
          <w:rFonts w:ascii="Times New Roman" w:eastAsiaTheme="minorEastAsia" w:hAnsi="Times New Roman" w:cs="Times New Roman"/>
          <w:sz w:val="28"/>
          <w:szCs w:val="28"/>
          <w:lang w:val="en-US"/>
        </w:rPr>
        <w:t>r</w:t>
      </w:r>
      <w:r w:rsidR="00FF1604" w:rsidRPr="001C2D56">
        <w:rPr>
          <w:rFonts w:ascii="Times New Roman" w:eastAsiaTheme="minorEastAsia" w:hAnsi="Times New Roman" w:cs="Times New Roman"/>
          <w:sz w:val="28"/>
          <w:szCs w:val="28"/>
          <w:lang w:val="en-US"/>
        </w:rPr>
        <w:t xml:space="preserve"> -</w:t>
      </w:r>
      <w:r w:rsidRPr="005A257E">
        <w:rPr>
          <w:rStyle w:val="10"/>
          <w:rFonts w:eastAsiaTheme="minorHAnsi"/>
          <w:lang w:val="en-US"/>
        </w:rPr>
        <w:t xml:space="preserve"> </w:t>
      </w:r>
      <w:r w:rsidRPr="001C2D56">
        <w:rPr>
          <w:rFonts w:ascii="Times New Roman" w:eastAsiaTheme="minorEastAsia" w:hAnsi="Times New Roman" w:cs="Times New Roman"/>
          <w:sz w:val="28"/>
          <w:szCs w:val="28"/>
          <w:lang w:val="en-US"/>
        </w:rPr>
        <w:t>average annual increase in the cost of heat tariffs</w:t>
      </w:r>
      <w:r w:rsidR="00FF1604" w:rsidRPr="001C2D56">
        <w:rPr>
          <w:rFonts w:ascii="Times New Roman" w:eastAsiaTheme="minorEastAsia" w:hAnsi="Times New Roman" w:cs="Times New Roman"/>
          <w:sz w:val="28"/>
          <w:szCs w:val="28"/>
          <w:lang w:val="en-US"/>
        </w:rPr>
        <w:t xml:space="preserve">; </w:t>
      </w:r>
    </w:p>
    <w:p w:rsidR="00FF1604" w:rsidRPr="001C2D56" w:rsidRDefault="00FF1604" w:rsidP="00AF5525">
      <w:pPr>
        <w:spacing w:after="0" w:line="240" w:lineRule="auto"/>
        <w:ind w:firstLine="567"/>
        <w:jc w:val="both"/>
        <w:rPr>
          <w:rFonts w:ascii="Times New Roman" w:eastAsiaTheme="minorEastAsia" w:hAnsi="Times New Roman" w:cs="Times New Roman"/>
          <w:sz w:val="28"/>
          <w:szCs w:val="28"/>
          <w:lang w:val="en-US"/>
        </w:rPr>
      </w:pPr>
      <w:r w:rsidRPr="00FF1604">
        <w:rPr>
          <w:rFonts w:ascii="Times New Roman" w:eastAsiaTheme="minorEastAsia" w:hAnsi="Times New Roman" w:cs="Times New Roman"/>
          <w:sz w:val="28"/>
          <w:szCs w:val="28"/>
          <w:lang w:val="en-US"/>
        </w:rPr>
        <w:t>i</w:t>
      </w:r>
      <w:r w:rsidRPr="001C2D56">
        <w:rPr>
          <w:rFonts w:ascii="Times New Roman" w:eastAsiaTheme="minorEastAsia" w:hAnsi="Times New Roman" w:cs="Times New Roman"/>
          <w:sz w:val="28"/>
          <w:szCs w:val="28"/>
          <w:lang w:val="en-US"/>
        </w:rPr>
        <w:t xml:space="preserve"> – </w:t>
      </w:r>
      <w:r w:rsidR="001C2D56">
        <w:rPr>
          <w:rFonts w:ascii="Times New Roman" w:eastAsiaTheme="minorEastAsia" w:hAnsi="Times New Roman" w:cs="Times New Roman"/>
          <w:sz w:val="28"/>
          <w:szCs w:val="28"/>
          <w:lang w:val="en-US"/>
        </w:rPr>
        <w:t>interest rate</w:t>
      </w:r>
      <w:r w:rsidRPr="001C2D56">
        <w:rPr>
          <w:rFonts w:ascii="Times New Roman" w:eastAsiaTheme="minorEastAsia" w:hAnsi="Times New Roman" w:cs="Times New Roman"/>
          <w:sz w:val="28"/>
          <w:szCs w:val="28"/>
          <w:lang w:val="en-US"/>
        </w:rPr>
        <w:t>.</w:t>
      </w:r>
    </w:p>
    <w:p w:rsidR="00FF1604" w:rsidRPr="001C2D56" w:rsidRDefault="00FF1604" w:rsidP="000D33B0">
      <w:pPr>
        <w:spacing w:after="0" w:line="240" w:lineRule="auto"/>
        <w:ind w:firstLine="426"/>
        <w:jc w:val="both"/>
        <w:rPr>
          <w:rFonts w:ascii="Times New Roman" w:hAnsi="Times New Roman" w:cs="Times New Roman"/>
          <w:sz w:val="28"/>
          <w:szCs w:val="28"/>
          <w:lang w:val="en-US"/>
        </w:rPr>
      </w:pPr>
    </w:p>
    <w:p w:rsidR="001C2D56" w:rsidRPr="00CD61E6" w:rsidRDefault="001C2D56" w:rsidP="001C2D56">
      <w:pPr>
        <w:spacing w:after="0" w:line="240" w:lineRule="auto"/>
        <w:ind w:firstLine="567"/>
        <w:jc w:val="both"/>
        <w:rPr>
          <w:rFonts w:ascii="Times New Roman" w:hAnsi="Times New Roman" w:cs="Times New Roman"/>
          <w:sz w:val="28"/>
          <w:szCs w:val="28"/>
          <w:lang w:val="en-US"/>
        </w:rPr>
      </w:pPr>
      <w:r w:rsidRPr="00654B9D">
        <w:rPr>
          <w:rFonts w:ascii="Times New Roman" w:hAnsi="Times New Roman" w:cs="Times New Roman"/>
          <w:sz w:val="28"/>
          <w:szCs w:val="28"/>
          <w:lang w:val="en-US"/>
        </w:rPr>
        <w:t>This formula reflects such indicators as: the dynamics of the growth of tariffs fo</w:t>
      </w:r>
      <w:r>
        <w:rPr>
          <w:rFonts w:ascii="Times New Roman" w:hAnsi="Times New Roman" w:cs="Times New Roman"/>
          <w:sz w:val="28"/>
          <w:szCs w:val="28"/>
          <w:lang w:val="en-US"/>
        </w:rPr>
        <w:t>r heat energy (expressed by a</w:t>
      </w:r>
      <w:r w:rsidRPr="00654B9D">
        <w:rPr>
          <w:rFonts w:ascii="Times New Roman" w:hAnsi="Times New Roman" w:cs="Times New Roman"/>
          <w:sz w:val="28"/>
          <w:szCs w:val="28"/>
          <w:lang w:val="en-US"/>
        </w:rPr>
        <w:t xml:space="preserve"> parameter r) and the interest rate (i), which is used to estimate the discounting of future cash flows accumulated as a result of the implementation of a given energy saving measure.</w:t>
      </w:r>
      <w:r>
        <w:rPr>
          <w:rFonts w:ascii="Times New Roman" w:hAnsi="Times New Roman" w:cs="Times New Roman"/>
          <w:sz w:val="28"/>
          <w:szCs w:val="28"/>
          <w:lang w:val="en-US"/>
        </w:rPr>
        <w:t xml:space="preserve"> In the offered</w:t>
      </w:r>
      <w:r w:rsidRPr="00CD61E6">
        <w:rPr>
          <w:rFonts w:ascii="Times New Roman" w:hAnsi="Times New Roman" w:cs="Times New Roman"/>
          <w:sz w:val="28"/>
          <w:szCs w:val="28"/>
          <w:lang w:val="en-US"/>
        </w:rPr>
        <w:t xml:space="preserve"> model, it is proposed to make a calculation taking into account the refinancing rate, which</w:t>
      </w:r>
      <w:r w:rsidRPr="00CD61E6">
        <w:rPr>
          <w:lang w:val="en-US"/>
        </w:rPr>
        <w:t xml:space="preserve"> </w:t>
      </w:r>
      <w:r>
        <w:rPr>
          <w:rFonts w:ascii="Times New Roman" w:hAnsi="Times New Roman" w:cs="Times New Roman"/>
          <w:sz w:val="28"/>
          <w:szCs w:val="28"/>
          <w:lang w:val="en-US"/>
        </w:rPr>
        <w:t>is 9.5%</w:t>
      </w:r>
      <w:r w:rsidRPr="00CD61E6">
        <w:rPr>
          <w:rFonts w:ascii="Times New Roman" w:hAnsi="Times New Roman" w:cs="Times New Roman"/>
          <w:sz w:val="28"/>
          <w:szCs w:val="28"/>
          <w:lang w:val="en-US"/>
        </w:rPr>
        <w:t xml:space="preserve"> according to the National Bank of the </w:t>
      </w:r>
      <w:r>
        <w:rPr>
          <w:rFonts w:ascii="Times New Roman" w:hAnsi="Times New Roman" w:cs="Times New Roman"/>
          <w:sz w:val="28"/>
          <w:szCs w:val="28"/>
          <w:lang w:val="en-US"/>
        </w:rPr>
        <w:t>Republic of Kazakhstan for 2020.</w:t>
      </w:r>
      <w:r w:rsidRPr="00CD61E6">
        <w:rPr>
          <w:rFonts w:ascii="Times New Roman" w:hAnsi="Times New Roman" w:cs="Times New Roman"/>
          <w:sz w:val="28"/>
          <w:szCs w:val="28"/>
          <w:lang w:val="en-US"/>
        </w:rPr>
        <w:t xml:space="preserve"> </w:t>
      </w:r>
    </w:p>
    <w:p w:rsidR="00FF1604" w:rsidRPr="001C2D56" w:rsidRDefault="001C2D56" w:rsidP="001C2D56">
      <w:pPr>
        <w:spacing w:after="0" w:line="240" w:lineRule="auto"/>
        <w:ind w:firstLine="567"/>
        <w:jc w:val="both"/>
        <w:rPr>
          <w:rFonts w:ascii="Times New Roman" w:eastAsiaTheme="minorEastAsia" w:hAnsi="Times New Roman" w:cs="Times New Roman"/>
          <w:sz w:val="28"/>
          <w:szCs w:val="28"/>
          <w:lang w:val="en-US"/>
        </w:rPr>
      </w:pPr>
      <w:r w:rsidRPr="005B6F3E">
        <w:rPr>
          <w:rFonts w:ascii="Times New Roman" w:eastAsiaTheme="minorEastAsia" w:hAnsi="Times New Roman" w:cs="Times New Roman"/>
          <w:sz w:val="28"/>
          <w:szCs w:val="28"/>
          <w:lang w:val="en-US"/>
        </w:rPr>
        <w:t>In the case of</w:t>
      </w:r>
      <w:r>
        <w:rPr>
          <w:rFonts w:ascii="Times New Roman" w:eastAsiaTheme="minorEastAsia" w:hAnsi="Times New Roman" w:cs="Times New Roman"/>
          <w:sz w:val="28"/>
          <w:szCs w:val="28"/>
          <w:lang w:val="en-US"/>
        </w:rPr>
        <w:t xml:space="preserve"> a</w:t>
      </w:r>
      <w:r w:rsidRPr="005B6F3E">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heat meter installation</w:t>
      </w:r>
      <w:r w:rsidRPr="005B6F3E">
        <w:rPr>
          <w:rFonts w:ascii="Times New Roman" w:eastAsiaTheme="minorEastAsia" w:hAnsi="Times New Roman" w:cs="Times New Roman"/>
          <w:sz w:val="28"/>
          <w:szCs w:val="28"/>
          <w:lang w:val="en-US"/>
        </w:rPr>
        <w:t>, the payback period according to formula 10 will be equal to</w:t>
      </w:r>
      <w:r w:rsidR="00FF1604" w:rsidRPr="001C2D56">
        <w:rPr>
          <w:rFonts w:ascii="Times New Roman" w:eastAsiaTheme="minorEastAsia" w:hAnsi="Times New Roman" w:cs="Times New Roman"/>
          <w:sz w:val="28"/>
          <w:szCs w:val="28"/>
          <w:lang w:val="en-US"/>
        </w:rPr>
        <w:t>:</w:t>
      </w:r>
    </w:p>
    <w:p w:rsidR="00FF1604" w:rsidRPr="001C2D56" w:rsidRDefault="00FF1604" w:rsidP="000D33B0">
      <w:pPr>
        <w:spacing w:after="0" w:line="240" w:lineRule="auto"/>
        <w:ind w:firstLine="426"/>
        <w:jc w:val="both"/>
        <w:rPr>
          <w:rFonts w:ascii="Times New Roman" w:eastAsiaTheme="minorEastAsia" w:hAnsi="Times New Roman" w:cs="Times New Roman"/>
          <w:sz w:val="28"/>
          <w:szCs w:val="28"/>
          <w:lang w:val="en-US"/>
        </w:rPr>
      </w:pPr>
    </w:p>
    <w:p w:rsidR="00FF1604" w:rsidRPr="001C2D56" w:rsidRDefault="00EE50EE" w:rsidP="00EE50EE">
      <w:pPr>
        <w:spacing w:after="0" w:line="240" w:lineRule="auto"/>
        <w:jc w:val="right"/>
        <w:rPr>
          <w:rFonts w:ascii="Times New Roman" w:eastAsiaTheme="minorEastAsia" w:hAnsi="Times New Roman" w:cs="Times New Roman"/>
          <w:lang w:val="en-US"/>
        </w:rPr>
      </w:pPr>
      <m:oMath>
        <m:r>
          <w:rPr>
            <w:rFonts w:ascii="Cambria Math" w:hAnsi="Cambria Math" w:cs="Times New Roman"/>
            <w:sz w:val="28"/>
            <w:lang w:val="en-US"/>
          </w:rPr>
          <m:t>T</m:t>
        </m:r>
        <m:r>
          <m:rPr>
            <m:sty m:val="p"/>
          </m:rPr>
          <w:rPr>
            <w:rFonts w:ascii="Cambria Math" w:hAnsi="Cambria Math" w:cs="Times New Roman"/>
            <w:sz w:val="28"/>
            <w:lang w:val="en-US"/>
          </w:rPr>
          <m:t>=</m:t>
        </m:r>
        <m:f>
          <m:fPr>
            <m:ctrlPr>
              <w:rPr>
                <w:rFonts w:ascii="Cambria Math" w:hAnsi="Cambria Math" w:cs="Times New Roman"/>
                <w:sz w:val="28"/>
              </w:rPr>
            </m:ctrlPr>
          </m:fPr>
          <m:num>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r>
                      <w:rPr>
                        <w:rFonts w:ascii="Cambria Math" w:hAnsi="Cambria Math" w:cs="Times New Roman"/>
                        <w:sz w:val="28"/>
                        <w:lang w:val="en-US"/>
                      </w:rPr>
                      <m:t>1+</m:t>
                    </m:r>
                    <m:f>
                      <m:fPr>
                        <m:ctrlPr>
                          <w:rPr>
                            <w:rFonts w:ascii="Cambria Math" w:hAnsi="Cambria Math" w:cs="Times New Roman"/>
                            <w:i/>
                            <w:sz w:val="28"/>
                          </w:rPr>
                        </m:ctrlPr>
                      </m:fPr>
                      <m:num>
                        <m:r>
                          <w:rPr>
                            <w:rFonts w:ascii="Cambria Math" w:hAnsi="Cambria Math" w:cs="Times New Roman"/>
                            <w:sz w:val="28"/>
                            <w:lang w:val="en-US"/>
                          </w:rPr>
                          <m:t>∆</m:t>
                        </m:r>
                        <m:r>
                          <w:rPr>
                            <w:rFonts w:ascii="Cambria Math" w:hAnsi="Cambria Math" w:cs="Times New Roman"/>
                            <w:sz w:val="28"/>
                          </w:rPr>
                          <m:t>K</m:t>
                        </m:r>
                      </m:num>
                      <m:den>
                        <m:r>
                          <w:rPr>
                            <w:rFonts w:ascii="Cambria Math" w:hAnsi="Cambria Math" w:cs="Times New Roman"/>
                            <w:sz w:val="28"/>
                            <w:lang w:val="en-US"/>
                          </w:rPr>
                          <m:t>∆</m:t>
                        </m:r>
                        <m:r>
                          <w:rPr>
                            <w:rFonts w:ascii="Cambria Math" w:hAnsi="Cambria Math" w:cs="Times New Roman"/>
                            <w:sz w:val="28"/>
                          </w:rPr>
                          <m:t>Э</m:t>
                        </m:r>
                      </m:den>
                    </m:f>
                    <m:r>
                      <w:rPr>
                        <w:rFonts w:ascii="Cambria Math" w:hAnsi="Cambria Math" w:cs="Times New Roman"/>
                        <w:sz w:val="28"/>
                        <w:lang w:val="en-US"/>
                      </w:rPr>
                      <m:t>*</m:t>
                    </m:r>
                    <m:f>
                      <m:fPr>
                        <m:ctrlPr>
                          <w:rPr>
                            <w:rFonts w:ascii="Cambria Math" w:hAnsi="Cambria Math" w:cs="Times New Roman"/>
                            <w:i/>
                            <w:sz w:val="28"/>
                          </w:rPr>
                        </m:ctrlPr>
                      </m:fPr>
                      <m:num>
                        <m:r>
                          <w:rPr>
                            <w:rFonts w:ascii="Cambria Math" w:hAnsi="Cambria Math" w:cs="Times New Roman"/>
                            <w:sz w:val="28"/>
                            <w:lang w:val="en-US"/>
                          </w:rPr>
                          <m:t>(r-i)</m:t>
                        </m:r>
                      </m:num>
                      <m:den>
                        <m:r>
                          <w:rPr>
                            <w:rFonts w:ascii="Cambria Math" w:hAnsi="Cambria Math" w:cs="Times New Roman"/>
                            <w:sz w:val="28"/>
                            <w:lang w:val="en-US"/>
                          </w:rPr>
                          <m:t>(1+</m:t>
                        </m:r>
                        <m:r>
                          <w:rPr>
                            <w:rFonts w:ascii="Cambria Math" w:hAnsi="Cambria Math" w:cs="Times New Roman"/>
                            <w:sz w:val="28"/>
                          </w:rPr>
                          <m:t>i</m:t>
                        </m:r>
                        <m:r>
                          <w:rPr>
                            <w:rFonts w:ascii="Cambria Math" w:hAnsi="Cambria Math" w:cs="Times New Roman"/>
                            <w:sz w:val="28"/>
                            <w:lang w:val="en-US"/>
                          </w:rPr>
                          <m:t>)</m:t>
                        </m:r>
                      </m:den>
                    </m:f>
                  </m:e>
                </m:d>
              </m:e>
              <m:sup/>
            </m:sSup>
          </m:num>
          <m:den>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f>
                      <m:fPr>
                        <m:ctrlPr>
                          <w:rPr>
                            <w:rFonts w:ascii="Cambria Math" w:hAnsi="Cambria Math" w:cs="Times New Roman"/>
                            <w:i/>
                            <w:sz w:val="28"/>
                          </w:rPr>
                        </m:ctrlPr>
                      </m:fPr>
                      <m:num>
                        <m:r>
                          <w:rPr>
                            <w:rFonts w:ascii="Cambria Math" w:hAnsi="Cambria Math" w:cs="Times New Roman"/>
                            <w:sz w:val="28"/>
                            <w:lang w:val="en-US"/>
                          </w:rPr>
                          <m:t>(1+r)</m:t>
                        </m:r>
                      </m:num>
                      <m:den>
                        <m:r>
                          <w:rPr>
                            <w:rFonts w:ascii="Cambria Math" w:hAnsi="Cambria Math" w:cs="Times New Roman"/>
                            <w:sz w:val="28"/>
                            <w:lang w:val="en-US"/>
                          </w:rPr>
                          <m:t>(1+</m:t>
                        </m:r>
                        <m:r>
                          <w:rPr>
                            <w:rFonts w:ascii="Cambria Math" w:hAnsi="Cambria Math" w:cs="Times New Roman"/>
                            <w:sz w:val="28"/>
                          </w:rPr>
                          <m:t>i</m:t>
                        </m:r>
                        <m:r>
                          <w:rPr>
                            <w:rFonts w:ascii="Cambria Math" w:hAnsi="Cambria Math" w:cs="Times New Roman"/>
                            <w:sz w:val="28"/>
                            <w:lang w:val="en-US"/>
                          </w:rPr>
                          <m:t>)</m:t>
                        </m:r>
                      </m:den>
                    </m:f>
                  </m:e>
                </m:d>
              </m:e>
              <m:sup/>
            </m:sSup>
          </m:den>
        </m:f>
        <m:r>
          <w:rPr>
            <w:rFonts w:ascii="Cambria Math" w:hAnsi="Cambria Math" w:cs="Times New Roman"/>
            <w:sz w:val="28"/>
            <w:lang w:val="en-US"/>
          </w:rPr>
          <m:t>=</m:t>
        </m:r>
        <m:f>
          <m:fPr>
            <m:ctrlPr>
              <w:rPr>
                <w:rFonts w:ascii="Cambria Math" w:hAnsi="Cambria Math" w:cs="Times New Roman"/>
                <w:sz w:val="28"/>
              </w:rPr>
            </m:ctrlPr>
          </m:fPr>
          <m:num>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r>
                      <w:rPr>
                        <w:rFonts w:ascii="Cambria Math" w:hAnsi="Cambria Math" w:cs="Times New Roman"/>
                        <w:sz w:val="28"/>
                        <w:lang w:val="en-US"/>
                      </w:rPr>
                      <m:t>1+</m:t>
                    </m:r>
                    <m:f>
                      <m:fPr>
                        <m:ctrlPr>
                          <w:rPr>
                            <w:rFonts w:ascii="Cambria Math" w:hAnsi="Cambria Math" w:cs="Times New Roman"/>
                            <w:i/>
                            <w:sz w:val="28"/>
                          </w:rPr>
                        </m:ctrlPr>
                      </m:fPr>
                      <m:num>
                        <m:r>
                          <w:rPr>
                            <w:rFonts w:ascii="Cambria Math" w:hAnsi="Cambria Math" w:cs="Times New Roman"/>
                            <w:sz w:val="28"/>
                            <w:lang w:val="en-US"/>
                          </w:rPr>
                          <m:t>8 725</m:t>
                        </m:r>
                      </m:num>
                      <m:den>
                        <m:r>
                          <w:rPr>
                            <w:rFonts w:ascii="Cambria Math" w:hAnsi="Cambria Math" w:cs="Times New Roman"/>
                            <w:sz w:val="28"/>
                            <w:lang w:val="en-US"/>
                          </w:rPr>
                          <m:t>414</m:t>
                        </m:r>
                      </m:den>
                    </m:f>
                    <m:r>
                      <w:rPr>
                        <w:rFonts w:ascii="Cambria Math" w:hAnsi="Cambria Math" w:cs="Times New Roman"/>
                        <w:sz w:val="28"/>
                        <w:lang w:val="en-US"/>
                      </w:rPr>
                      <m:t>*</m:t>
                    </m:r>
                    <m:f>
                      <m:fPr>
                        <m:ctrlPr>
                          <w:rPr>
                            <w:rFonts w:ascii="Cambria Math" w:hAnsi="Cambria Math" w:cs="Times New Roman"/>
                            <w:i/>
                            <w:sz w:val="28"/>
                          </w:rPr>
                        </m:ctrlPr>
                      </m:fPr>
                      <m:num>
                        <m:r>
                          <w:rPr>
                            <w:rFonts w:ascii="Cambria Math" w:hAnsi="Cambria Math" w:cs="Times New Roman"/>
                            <w:sz w:val="28"/>
                            <w:lang w:val="en-US"/>
                          </w:rPr>
                          <m:t>(0,18-0,095)</m:t>
                        </m:r>
                      </m:num>
                      <m:den>
                        <m:r>
                          <w:rPr>
                            <w:rFonts w:ascii="Cambria Math" w:hAnsi="Cambria Math" w:cs="Times New Roman"/>
                            <w:sz w:val="28"/>
                            <w:lang w:val="en-US"/>
                          </w:rPr>
                          <m:t>(1+0,095)</m:t>
                        </m:r>
                      </m:den>
                    </m:f>
                  </m:e>
                </m:d>
              </m:e>
              <m:sup/>
            </m:sSup>
          </m:num>
          <m:den>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f>
                      <m:fPr>
                        <m:ctrlPr>
                          <w:rPr>
                            <w:rFonts w:ascii="Cambria Math" w:hAnsi="Cambria Math" w:cs="Times New Roman"/>
                            <w:i/>
                            <w:sz w:val="28"/>
                          </w:rPr>
                        </m:ctrlPr>
                      </m:fPr>
                      <m:num>
                        <m:r>
                          <w:rPr>
                            <w:rFonts w:ascii="Cambria Math" w:hAnsi="Cambria Math" w:cs="Times New Roman"/>
                            <w:sz w:val="28"/>
                            <w:lang w:val="en-US"/>
                          </w:rPr>
                          <m:t>(1+0,18)</m:t>
                        </m:r>
                      </m:num>
                      <m:den>
                        <m:r>
                          <w:rPr>
                            <w:rFonts w:ascii="Cambria Math" w:hAnsi="Cambria Math" w:cs="Times New Roman"/>
                            <w:sz w:val="28"/>
                            <w:lang w:val="en-US"/>
                          </w:rPr>
                          <m:t>(1+0,095)</m:t>
                        </m:r>
                      </m:den>
                    </m:f>
                  </m:e>
                </m:d>
              </m:e>
              <m:sup/>
            </m:sSup>
          </m:den>
        </m:f>
        <m:r>
          <w:rPr>
            <w:rFonts w:ascii="Cambria Math" w:hAnsi="Cambria Math" w:cs="Times New Roman"/>
            <w:sz w:val="28"/>
            <w:lang w:val="en-US"/>
          </w:rPr>
          <m:t>=</m:t>
        </m:r>
        <m:f>
          <m:fPr>
            <m:ctrlPr>
              <w:rPr>
                <w:rFonts w:ascii="Cambria Math" w:hAnsi="Cambria Math" w:cs="Times New Roman"/>
                <w:i/>
                <w:sz w:val="28"/>
              </w:rPr>
            </m:ctrlPr>
          </m:fPr>
          <m:num>
            <m:func>
              <m:funcPr>
                <m:ctrlPr>
                  <w:rPr>
                    <w:rFonts w:ascii="Cambria Math" w:hAnsi="Cambria Math" w:cs="Times New Roman"/>
                    <w:i/>
                    <w:sz w:val="28"/>
                  </w:rPr>
                </m:ctrlPr>
              </m:funcPr>
              <m:fName>
                <m:r>
                  <m:rPr>
                    <m:sty m:val="p"/>
                  </m:rPr>
                  <w:rPr>
                    <w:rFonts w:ascii="Cambria Math" w:hAnsi="Cambria Math" w:cs="Times New Roman"/>
                    <w:sz w:val="28"/>
                    <w:lang w:val="en-US"/>
                  </w:rPr>
                  <m:t>ln</m:t>
                </m:r>
              </m:fName>
              <m:e>
                <m:r>
                  <w:rPr>
                    <w:rFonts w:ascii="Cambria Math" w:hAnsi="Cambria Math" w:cs="Times New Roman"/>
                    <w:sz w:val="28"/>
                    <w:lang w:val="en-US"/>
                  </w:rPr>
                  <m:t>2,64</m:t>
                </m:r>
              </m:e>
            </m:func>
          </m:num>
          <m:den>
            <m:func>
              <m:funcPr>
                <m:ctrlPr>
                  <w:rPr>
                    <w:rFonts w:ascii="Cambria Math" w:hAnsi="Cambria Math" w:cs="Times New Roman"/>
                    <w:i/>
                    <w:sz w:val="28"/>
                  </w:rPr>
                </m:ctrlPr>
              </m:funcPr>
              <m:fName>
                <m:r>
                  <m:rPr>
                    <m:sty m:val="p"/>
                  </m:rPr>
                  <w:rPr>
                    <w:rFonts w:ascii="Cambria Math" w:hAnsi="Cambria Math" w:cs="Times New Roman"/>
                    <w:sz w:val="28"/>
                    <w:lang w:val="en-US"/>
                  </w:rPr>
                  <m:t>ln</m:t>
                </m:r>
              </m:fName>
              <m:e>
                <m:r>
                  <w:rPr>
                    <w:rFonts w:ascii="Cambria Math" w:hAnsi="Cambria Math" w:cs="Times New Roman"/>
                    <w:sz w:val="28"/>
                    <w:lang w:val="en-US"/>
                  </w:rPr>
                  <m:t>0,9297</m:t>
                </m:r>
              </m:e>
            </m:func>
          </m:den>
        </m:f>
        <m:r>
          <w:rPr>
            <w:rFonts w:ascii="Cambria Math" w:hAnsi="Cambria Math" w:cs="Times New Roman"/>
            <w:sz w:val="28"/>
            <w:lang w:val="en-US"/>
          </w:rPr>
          <m:t xml:space="preserve">=13,3 </m:t>
        </m:r>
        <m:r>
          <m:rPr>
            <m:sty m:val="p"/>
          </m:rPr>
          <w:rPr>
            <w:rFonts w:ascii="Cambria Math" w:hAnsi="Cambria Math" w:cs="Times New Roman"/>
            <w:sz w:val="28"/>
            <w:lang w:val="en-US"/>
          </w:rPr>
          <m:t>year</m:t>
        </m:r>
      </m:oMath>
      <w:r w:rsidRPr="001C2D56">
        <w:rPr>
          <w:rFonts w:ascii="Times New Roman" w:eastAsiaTheme="minorEastAsia" w:hAnsi="Times New Roman" w:cs="Times New Roman"/>
          <w:lang w:val="en-US"/>
        </w:rPr>
        <w:t xml:space="preserve">            </w:t>
      </w:r>
      <w:r w:rsidR="001C5D4E" w:rsidRPr="001C2D56">
        <w:rPr>
          <w:rFonts w:ascii="Times New Roman" w:eastAsiaTheme="minorEastAsia" w:hAnsi="Times New Roman" w:cs="Times New Roman"/>
          <w:lang w:val="en-US"/>
        </w:rPr>
        <w:t>(</w:t>
      </w:r>
      <w:r w:rsidRPr="001C2D56">
        <w:rPr>
          <w:rFonts w:ascii="Times New Roman" w:eastAsiaTheme="minorEastAsia" w:hAnsi="Times New Roman" w:cs="Times New Roman"/>
          <w:sz w:val="28"/>
          <w:lang w:val="en-US"/>
        </w:rPr>
        <w:t>10)</w:t>
      </w:r>
    </w:p>
    <w:p w:rsidR="00FF1604" w:rsidRPr="001C2D56" w:rsidRDefault="00FF1604" w:rsidP="000D33B0">
      <w:pPr>
        <w:spacing w:after="0" w:line="240" w:lineRule="auto"/>
        <w:ind w:firstLine="426"/>
        <w:jc w:val="both"/>
        <w:rPr>
          <w:rFonts w:ascii="Times New Roman" w:hAnsi="Times New Roman" w:cs="Times New Roman"/>
          <w:sz w:val="28"/>
          <w:szCs w:val="28"/>
          <w:lang w:val="en-US"/>
        </w:rPr>
      </w:pPr>
    </w:p>
    <w:p w:rsidR="001C2D56" w:rsidRPr="0030100E" w:rsidRDefault="001C2D56" w:rsidP="001C2D56">
      <w:pPr>
        <w:spacing w:after="0" w:line="240" w:lineRule="auto"/>
        <w:ind w:firstLine="567"/>
        <w:jc w:val="both"/>
        <w:rPr>
          <w:rFonts w:ascii="Times New Roman" w:hAnsi="Times New Roman" w:cs="Times New Roman"/>
          <w:sz w:val="28"/>
          <w:szCs w:val="28"/>
          <w:lang w:val="en-US"/>
        </w:rPr>
      </w:pPr>
      <w:r w:rsidRPr="00093F05">
        <w:rPr>
          <w:rFonts w:ascii="Times New Roman" w:hAnsi="Times New Roman" w:cs="Times New Roman"/>
          <w:sz w:val="28"/>
          <w:szCs w:val="28"/>
          <w:lang w:val="en-US"/>
        </w:rPr>
        <w:t>Financing from own funds can be considered the option of using a savings account in a second-tier bank for capital repairs of apartment owners in a residential building.</w:t>
      </w:r>
      <w:r w:rsidRPr="0030100E">
        <w:rPr>
          <w:rFonts w:ascii="Times New Roman" w:hAnsi="Times New Roman" w:cs="Times New Roman"/>
          <w:sz w:val="28"/>
          <w:szCs w:val="28"/>
          <w:lang w:val="en-US"/>
        </w:rPr>
        <w:t xml:space="preserve"> If the owners use their accumulated funds in their current account, then the payback period with and without installation will be 13.4 and 13.3 years, respectively.</w:t>
      </w:r>
    </w:p>
    <w:p w:rsidR="001C2D56" w:rsidRPr="00410F43" w:rsidRDefault="001C2D56" w:rsidP="001C2D56">
      <w:pPr>
        <w:spacing w:after="0" w:line="240" w:lineRule="auto"/>
        <w:ind w:firstLine="567"/>
        <w:jc w:val="both"/>
        <w:rPr>
          <w:rFonts w:ascii="Times New Roman" w:hAnsi="Times New Roman" w:cs="Times New Roman"/>
          <w:sz w:val="28"/>
          <w:szCs w:val="28"/>
          <w:lang w:val="en-US"/>
        </w:rPr>
      </w:pPr>
      <w:r w:rsidRPr="00410F43">
        <w:rPr>
          <w:rFonts w:ascii="Times New Roman" w:hAnsi="Times New Roman" w:cs="Times New Roman"/>
          <w:sz w:val="28"/>
          <w:szCs w:val="28"/>
          <w:lang w:val="en-US"/>
        </w:rPr>
        <w:t>When considering the option of financing with the help of borrowed funds, it should also be borne in mind that the money saved in subsequent years should be calculated based on the actual cost of money in n years, i.e. future cash flows must be discounted.</w:t>
      </w:r>
    </w:p>
    <w:p w:rsidR="001C2D56" w:rsidRPr="007F3772" w:rsidRDefault="001C2D56" w:rsidP="001C2D56">
      <w:pPr>
        <w:spacing w:after="0" w:line="240" w:lineRule="auto"/>
        <w:ind w:firstLine="567"/>
        <w:jc w:val="both"/>
        <w:rPr>
          <w:rFonts w:ascii="Times New Roman" w:hAnsi="Times New Roman" w:cs="Times New Roman"/>
          <w:sz w:val="28"/>
          <w:szCs w:val="28"/>
          <w:lang w:val="en-US"/>
        </w:rPr>
      </w:pPr>
      <w:r w:rsidRPr="007F3772">
        <w:rPr>
          <w:rFonts w:ascii="Times New Roman" w:hAnsi="Times New Roman" w:cs="Times New Roman"/>
          <w:sz w:val="28"/>
          <w:szCs w:val="28"/>
          <w:lang w:val="en-US"/>
        </w:rPr>
        <w:t xml:space="preserve">In this case, the formula for calculating the payback period should reflect the payback period of the considered renovation option, taking into account the total capital costs for its implementation, loan payments, the increase in the cost of heat tariffs, </w:t>
      </w:r>
      <w:r>
        <w:rPr>
          <w:rFonts w:ascii="Times New Roman" w:hAnsi="Times New Roman" w:cs="Times New Roman"/>
          <w:sz w:val="28"/>
          <w:szCs w:val="28"/>
          <w:lang w:val="en-US"/>
        </w:rPr>
        <w:t xml:space="preserve">cash flow </w:t>
      </w:r>
      <w:r w:rsidRPr="007F3772">
        <w:rPr>
          <w:rFonts w:ascii="Times New Roman" w:hAnsi="Times New Roman" w:cs="Times New Roman"/>
          <w:sz w:val="28"/>
          <w:szCs w:val="28"/>
          <w:lang w:val="en-US"/>
        </w:rPr>
        <w:t xml:space="preserve">discounting achieved through savings as a result of the implementation </w:t>
      </w:r>
      <w:r>
        <w:rPr>
          <w:rFonts w:ascii="Times New Roman" w:hAnsi="Times New Roman" w:cs="Times New Roman"/>
          <w:sz w:val="28"/>
          <w:szCs w:val="28"/>
          <w:lang w:val="en-US"/>
        </w:rPr>
        <w:t>of this energy-saving measure</w:t>
      </w:r>
      <w:r w:rsidRPr="007F3772">
        <w:rPr>
          <w:rFonts w:ascii="Times New Roman" w:hAnsi="Times New Roman" w:cs="Times New Roman"/>
          <w:sz w:val="28"/>
          <w:szCs w:val="28"/>
          <w:lang w:val="en-US"/>
        </w:rPr>
        <w:t xml:space="preserve">. </w:t>
      </w:r>
    </w:p>
    <w:p w:rsidR="001C2D56" w:rsidRPr="008449BC" w:rsidRDefault="001C2D56" w:rsidP="001C2D56">
      <w:pPr>
        <w:spacing w:after="0" w:line="240" w:lineRule="auto"/>
        <w:ind w:firstLine="567"/>
        <w:jc w:val="both"/>
        <w:rPr>
          <w:rFonts w:ascii="Times New Roman" w:hAnsi="Times New Roman" w:cs="Times New Roman"/>
          <w:sz w:val="28"/>
          <w:szCs w:val="28"/>
          <w:lang w:val="en-US"/>
        </w:rPr>
      </w:pPr>
      <w:r w:rsidRPr="008449BC">
        <w:rPr>
          <w:rFonts w:ascii="Times New Roman" w:hAnsi="Times New Roman" w:cs="Times New Roman"/>
          <w:sz w:val="28"/>
          <w:szCs w:val="28"/>
          <w:lang w:val="en-US"/>
        </w:rPr>
        <w:t>Since it is currently impossible to accurately predict how these variables will change over time in the future, several possible scenarios</w:t>
      </w:r>
      <w:r>
        <w:rPr>
          <w:rFonts w:ascii="Times New Roman" w:hAnsi="Times New Roman" w:cs="Times New Roman"/>
          <w:sz w:val="28"/>
          <w:szCs w:val="28"/>
          <w:lang w:val="en-US"/>
        </w:rPr>
        <w:t xml:space="preserve"> can only be constructed</w:t>
      </w:r>
      <w:r>
        <w:rPr>
          <w:lang w:val="en-US"/>
        </w:rPr>
        <w:t xml:space="preserve"> </w:t>
      </w:r>
      <w:r w:rsidRPr="008449BC">
        <w:rPr>
          <w:rFonts w:ascii="Times New Roman" w:hAnsi="Times New Roman" w:cs="Times New Roman"/>
          <w:sz w:val="28"/>
          <w:szCs w:val="28"/>
          <w:lang w:val="en-US"/>
        </w:rPr>
        <w:t>to solve the problem of assessing the predicted payback period of investments in energy saving.</w:t>
      </w:r>
    </w:p>
    <w:p w:rsidR="001C2D56" w:rsidRPr="00990CED" w:rsidRDefault="001C2D56" w:rsidP="001C2D56">
      <w:pPr>
        <w:spacing w:after="0" w:line="240" w:lineRule="auto"/>
        <w:ind w:firstLine="567"/>
        <w:jc w:val="both"/>
        <w:rPr>
          <w:rFonts w:ascii="Times New Roman" w:eastAsiaTheme="minorEastAsia" w:hAnsi="Times New Roman" w:cs="Times New Roman"/>
          <w:sz w:val="28"/>
          <w:szCs w:val="28"/>
          <w:lang w:val="en-US"/>
        </w:rPr>
      </w:pPr>
      <w:r w:rsidRPr="00990CED">
        <w:rPr>
          <w:rFonts w:ascii="Times New Roman" w:eastAsiaTheme="minorEastAsia" w:hAnsi="Times New Roman" w:cs="Times New Roman"/>
          <w:sz w:val="28"/>
          <w:szCs w:val="28"/>
          <w:lang w:val="en-US"/>
        </w:rPr>
        <w:t>There are also several cases when consid</w:t>
      </w:r>
      <w:r>
        <w:rPr>
          <w:rFonts w:ascii="Times New Roman" w:eastAsiaTheme="minorEastAsia" w:hAnsi="Times New Roman" w:cs="Times New Roman"/>
          <w:sz w:val="28"/>
          <w:szCs w:val="28"/>
          <w:lang w:val="en-US"/>
        </w:rPr>
        <w:t>ering the use of borrowed funds</w:t>
      </w:r>
      <w:r w:rsidRPr="00990CED">
        <w:rPr>
          <w:rFonts w:ascii="Times New Roman" w:eastAsiaTheme="minorEastAsia" w:hAnsi="Times New Roman" w:cs="Times New Roman"/>
          <w:sz w:val="28"/>
          <w:szCs w:val="28"/>
          <w:lang w:val="en-US"/>
        </w:rPr>
        <w:t>:</w:t>
      </w:r>
    </w:p>
    <w:p w:rsidR="001C2D56" w:rsidRPr="00990CED" w:rsidRDefault="001C2D56" w:rsidP="001C2D56">
      <w:pPr>
        <w:spacing w:after="0" w:line="240" w:lineRule="auto"/>
        <w:ind w:firstLine="567"/>
        <w:jc w:val="both"/>
        <w:rPr>
          <w:rFonts w:ascii="Times New Roman" w:eastAsiaTheme="minorEastAsia" w:hAnsi="Times New Roman" w:cs="Times New Roman"/>
          <w:sz w:val="28"/>
          <w:szCs w:val="28"/>
          <w:lang w:val="en-US"/>
        </w:rPr>
      </w:pPr>
      <w:r w:rsidRPr="00990CED">
        <w:rPr>
          <w:rFonts w:ascii="Times New Roman" w:eastAsiaTheme="minorEastAsia" w:hAnsi="Times New Roman" w:cs="Times New Roman"/>
          <w:sz w:val="28"/>
          <w:szCs w:val="28"/>
          <w:lang w:val="en-US"/>
        </w:rPr>
        <w:lastRenderedPageBreak/>
        <w:t>-</w:t>
      </w:r>
      <w:r>
        <w:rPr>
          <w:rFonts w:ascii="Times New Roman" w:eastAsiaTheme="minorEastAsia" w:hAnsi="Times New Roman" w:cs="Times New Roman"/>
          <w:sz w:val="28"/>
          <w:szCs w:val="28"/>
          <w:lang w:val="en-US"/>
        </w:rPr>
        <w:t xml:space="preserve"> </w:t>
      </w:r>
      <w:r w:rsidRPr="00990CED">
        <w:rPr>
          <w:rFonts w:ascii="Times New Roman" w:eastAsiaTheme="minorEastAsia" w:hAnsi="Times New Roman" w:cs="Times New Roman"/>
          <w:sz w:val="28"/>
          <w:szCs w:val="28"/>
          <w:lang w:val="en-US"/>
        </w:rPr>
        <w:t>firstly, the possibility of obtaining a commercial loan from a second-tier bank;</w:t>
      </w:r>
    </w:p>
    <w:p w:rsidR="001C2D56" w:rsidRPr="00990CED" w:rsidRDefault="001C2D56" w:rsidP="001C2D56">
      <w:pPr>
        <w:spacing w:after="0" w:line="240" w:lineRule="auto"/>
        <w:ind w:firstLine="567"/>
        <w:jc w:val="both"/>
        <w:rPr>
          <w:rFonts w:ascii="Times New Roman" w:eastAsiaTheme="minorEastAsia" w:hAnsi="Times New Roman" w:cs="Times New Roman"/>
          <w:sz w:val="28"/>
          <w:szCs w:val="28"/>
          <w:lang w:val="en-US"/>
        </w:rPr>
      </w:pPr>
      <w:r w:rsidRPr="00990CED">
        <w:rPr>
          <w:rFonts w:ascii="Times New Roman" w:eastAsiaTheme="minorEastAsia" w:hAnsi="Times New Roman" w:cs="Times New Roman"/>
          <w:sz w:val="28"/>
          <w:szCs w:val="28"/>
          <w:lang w:val="en-US"/>
        </w:rPr>
        <w:t>-</w:t>
      </w:r>
      <w:r>
        <w:rPr>
          <w:rFonts w:ascii="Times New Roman" w:eastAsiaTheme="minorEastAsia" w:hAnsi="Times New Roman" w:cs="Times New Roman"/>
          <w:sz w:val="28"/>
          <w:szCs w:val="28"/>
          <w:lang w:val="en-US"/>
        </w:rPr>
        <w:t xml:space="preserve"> </w:t>
      </w:r>
      <w:r w:rsidRPr="00990CED">
        <w:rPr>
          <w:rFonts w:ascii="Times New Roman" w:eastAsiaTheme="minorEastAsia" w:hAnsi="Times New Roman" w:cs="Times New Roman"/>
          <w:sz w:val="28"/>
          <w:szCs w:val="28"/>
          <w:lang w:val="en-US"/>
        </w:rPr>
        <w:t>secondly, the possibility of obtaining a loan on a subsidized basis under government programs.</w:t>
      </w:r>
    </w:p>
    <w:p w:rsidR="001C2D56" w:rsidRPr="00D40F63" w:rsidRDefault="001C2D56" w:rsidP="001C2D56">
      <w:pPr>
        <w:spacing w:after="0" w:line="240" w:lineRule="auto"/>
        <w:ind w:firstLine="567"/>
        <w:jc w:val="both"/>
        <w:rPr>
          <w:rFonts w:ascii="Times New Roman" w:eastAsiaTheme="minorEastAsia" w:hAnsi="Times New Roman" w:cs="Times New Roman"/>
          <w:sz w:val="28"/>
          <w:szCs w:val="28"/>
          <w:lang w:val="en-US"/>
        </w:rPr>
      </w:pPr>
      <w:r w:rsidRPr="00D40F63">
        <w:rPr>
          <w:rFonts w:ascii="Times New Roman" w:eastAsiaTheme="minorEastAsia" w:hAnsi="Times New Roman" w:cs="Times New Roman"/>
          <w:sz w:val="28"/>
          <w:szCs w:val="28"/>
          <w:lang w:val="en-US"/>
        </w:rPr>
        <w:t>In either case, we will calculate the payback period with a</w:t>
      </w:r>
      <w:r>
        <w:rPr>
          <w:rFonts w:ascii="Times New Roman" w:eastAsiaTheme="minorEastAsia" w:hAnsi="Times New Roman" w:cs="Times New Roman"/>
          <w:sz w:val="28"/>
          <w:szCs w:val="28"/>
          <w:lang w:val="en-US"/>
        </w:rPr>
        <w:t>nd without installation of a heat meter</w:t>
      </w:r>
      <w:r w:rsidRPr="00D40F63">
        <w:rPr>
          <w:rFonts w:ascii="Times New Roman" w:eastAsiaTheme="minorEastAsia" w:hAnsi="Times New Roman" w:cs="Times New Roman"/>
          <w:sz w:val="28"/>
          <w:szCs w:val="28"/>
          <w:lang w:val="en-US"/>
        </w:rPr>
        <w:t>.</w:t>
      </w:r>
    </w:p>
    <w:p w:rsidR="001C2D56" w:rsidRPr="00BC1893" w:rsidRDefault="001C2D56" w:rsidP="001C2D56">
      <w:pPr>
        <w:spacing w:after="0" w:line="240" w:lineRule="auto"/>
        <w:ind w:firstLine="567"/>
        <w:jc w:val="both"/>
        <w:rPr>
          <w:rFonts w:ascii="Times New Roman" w:eastAsiaTheme="minorEastAsia" w:hAnsi="Times New Roman" w:cs="Times New Roman"/>
          <w:sz w:val="28"/>
          <w:szCs w:val="28"/>
          <w:lang w:val="en-US"/>
        </w:rPr>
      </w:pPr>
      <w:r w:rsidRPr="00BC1893">
        <w:rPr>
          <w:rFonts w:ascii="Times New Roman" w:eastAsiaTheme="minorEastAsia" w:hAnsi="Times New Roman" w:cs="Times New Roman"/>
          <w:sz w:val="28"/>
          <w:szCs w:val="28"/>
          <w:lang w:val="en-US"/>
        </w:rPr>
        <w:t xml:space="preserve">In </w:t>
      </w:r>
      <w:r>
        <w:rPr>
          <w:rFonts w:ascii="Times New Roman" w:eastAsiaTheme="minorEastAsia" w:hAnsi="Times New Roman" w:cs="Times New Roman"/>
          <w:sz w:val="28"/>
          <w:szCs w:val="28"/>
          <w:lang w:val="en-US"/>
        </w:rPr>
        <w:t>case</w:t>
      </w:r>
      <w:r w:rsidRPr="00BC1893">
        <w:rPr>
          <w:rFonts w:ascii="Times New Roman" w:eastAsiaTheme="minorEastAsia" w:hAnsi="Times New Roman" w:cs="Times New Roman"/>
          <w:sz w:val="28"/>
          <w:szCs w:val="28"/>
          <w:lang w:val="en-US"/>
        </w:rPr>
        <w:t xml:space="preserve"> that borrowed funds are used for renovation, the total investment is considered as annuity payments.</w:t>
      </w:r>
      <w:r>
        <w:rPr>
          <w:rFonts w:ascii="Times New Roman" w:eastAsiaTheme="minorEastAsia" w:hAnsi="Times New Roman" w:cs="Times New Roman"/>
          <w:sz w:val="28"/>
          <w:szCs w:val="28"/>
          <w:lang w:val="en-US"/>
        </w:rPr>
        <w:t xml:space="preserve"> In this instant</w:t>
      </w:r>
      <w:r w:rsidRPr="00BC1893">
        <w:rPr>
          <w:rFonts w:ascii="Times New Roman" w:eastAsiaTheme="minorEastAsia" w:hAnsi="Times New Roman" w:cs="Times New Roman"/>
          <w:sz w:val="28"/>
          <w:szCs w:val="28"/>
          <w:lang w:val="en-US"/>
        </w:rPr>
        <w:t xml:space="preserve">, loan payments and utility bills for heating are made monthly, which makes it possible to bring the calculation formula to the calculation </w:t>
      </w:r>
      <w:r>
        <w:rPr>
          <w:rFonts w:ascii="Times New Roman" w:eastAsiaTheme="minorEastAsia" w:hAnsi="Times New Roman" w:cs="Times New Roman"/>
          <w:sz w:val="28"/>
          <w:szCs w:val="28"/>
          <w:lang w:val="en-US"/>
        </w:rPr>
        <w:t>of the period of permanent post</w:t>
      </w:r>
      <w:r w:rsidRPr="00BC1893">
        <w:rPr>
          <w:rFonts w:ascii="Times New Roman" w:eastAsiaTheme="minorEastAsia" w:hAnsi="Times New Roman" w:cs="Times New Roman"/>
          <w:sz w:val="28"/>
          <w:szCs w:val="28"/>
          <w:lang w:val="en-US"/>
        </w:rPr>
        <w:t xml:space="preserve">numerando rent with an equal number of charges </w:t>
      </w:r>
      <w:r w:rsidRPr="001C2D56">
        <w:rPr>
          <w:rFonts w:ascii="Times New Roman" w:eastAsiaTheme="minorEastAsia" w:hAnsi="Times New Roman" w:cs="Times New Roman"/>
          <w:sz w:val="28"/>
          <w:szCs w:val="28"/>
          <w:lang w:val="en-US"/>
        </w:rPr>
        <w:t>m</w:t>
      </w:r>
      <w:r w:rsidRPr="00BC1893">
        <w:rPr>
          <w:rFonts w:ascii="Times New Roman" w:eastAsiaTheme="minorEastAsia" w:hAnsi="Times New Roman" w:cs="Times New Roman"/>
          <w:sz w:val="28"/>
          <w:szCs w:val="28"/>
          <w:lang w:val="en-US"/>
        </w:rPr>
        <w:t xml:space="preserve"> and the number of payments </w:t>
      </w:r>
      <w:r w:rsidRPr="001C2D56">
        <w:rPr>
          <w:rFonts w:ascii="Times New Roman" w:eastAsiaTheme="minorEastAsia" w:hAnsi="Times New Roman" w:cs="Times New Roman"/>
          <w:sz w:val="28"/>
          <w:szCs w:val="28"/>
          <w:lang w:val="en-US"/>
        </w:rPr>
        <w:t>p</w:t>
      </w:r>
      <w:r w:rsidRPr="00BC1893">
        <w:rPr>
          <w:rFonts w:ascii="Times New Roman" w:eastAsiaTheme="minorEastAsia" w:hAnsi="Times New Roman" w:cs="Times New Roman"/>
          <w:sz w:val="28"/>
          <w:szCs w:val="28"/>
          <w:lang w:val="en-US"/>
        </w:rPr>
        <w:t xml:space="preserve">.  </w:t>
      </w:r>
    </w:p>
    <w:p w:rsidR="00FF1604" w:rsidRPr="001C2D56" w:rsidRDefault="001C2D56" w:rsidP="001C2D56">
      <w:pPr>
        <w:spacing w:after="0" w:line="240" w:lineRule="auto"/>
        <w:ind w:firstLine="567"/>
        <w:jc w:val="both"/>
        <w:rPr>
          <w:rFonts w:ascii="Times New Roman" w:eastAsiaTheme="minorEastAsia" w:hAnsi="Times New Roman" w:cs="Times New Roman"/>
          <w:sz w:val="28"/>
          <w:szCs w:val="28"/>
          <w:lang w:val="en-US"/>
        </w:rPr>
      </w:pPr>
      <w:r w:rsidRPr="00A948D6">
        <w:rPr>
          <w:rFonts w:ascii="Times New Roman" w:eastAsiaTheme="minorEastAsia" w:hAnsi="Times New Roman" w:cs="Times New Roman"/>
          <w:sz w:val="28"/>
          <w:szCs w:val="28"/>
          <w:lang w:val="en-US"/>
        </w:rPr>
        <w:t>The total investment in energy saving ∆</w:t>
      </w:r>
      <w:r w:rsidRPr="00A948D6">
        <w:rPr>
          <w:rFonts w:ascii="Times New Roman" w:eastAsiaTheme="minorEastAsia" w:hAnsi="Times New Roman" w:cs="Times New Roman"/>
          <w:sz w:val="28"/>
          <w:szCs w:val="28"/>
        </w:rPr>
        <w:t>К</w:t>
      </w:r>
      <w:r>
        <w:rPr>
          <w:rFonts w:ascii="Times New Roman" w:eastAsiaTheme="minorEastAsia" w:hAnsi="Times New Roman" w:cs="Times New Roman"/>
          <w:sz w:val="28"/>
          <w:szCs w:val="28"/>
          <w:lang w:val="en-US"/>
        </w:rPr>
        <w:t xml:space="preserve"> is determined by </w:t>
      </w:r>
      <w:r w:rsidRPr="00A948D6">
        <w:rPr>
          <w:rFonts w:ascii="Times New Roman" w:eastAsiaTheme="minorEastAsia" w:hAnsi="Times New Roman" w:cs="Times New Roman"/>
          <w:sz w:val="28"/>
          <w:szCs w:val="28"/>
          <w:lang w:val="en-US"/>
        </w:rPr>
        <w:t>formula 11</w:t>
      </w:r>
      <w:r w:rsidR="00FF1604" w:rsidRPr="001C2D56">
        <w:rPr>
          <w:rFonts w:ascii="Times New Roman" w:eastAsiaTheme="minorEastAsia" w:hAnsi="Times New Roman" w:cs="Times New Roman"/>
          <w:sz w:val="28"/>
          <w:szCs w:val="28"/>
          <w:lang w:val="en-US"/>
        </w:rPr>
        <w:t>:</w:t>
      </w:r>
    </w:p>
    <w:p w:rsidR="00FF1604" w:rsidRPr="001C2D56" w:rsidRDefault="00FF1604" w:rsidP="000D33B0">
      <w:pPr>
        <w:spacing w:after="0" w:line="240" w:lineRule="auto"/>
        <w:ind w:firstLine="426"/>
        <w:jc w:val="both"/>
        <w:rPr>
          <w:rFonts w:ascii="Times New Roman" w:eastAsiaTheme="minorEastAsia" w:hAnsi="Times New Roman" w:cs="Times New Roman"/>
          <w:sz w:val="28"/>
          <w:szCs w:val="28"/>
          <w:lang w:val="en-US"/>
        </w:rPr>
      </w:pPr>
    </w:p>
    <w:p w:rsidR="00FF1604" w:rsidRPr="00442EB4" w:rsidRDefault="00FF1604" w:rsidP="0083021D">
      <w:pPr>
        <w:spacing w:after="0" w:line="240" w:lineRule="auto"/>
        <w:ind w:firstLine="426"/>
        <w:jc w:val="right"/>
        <w:rPr>
          <w:rFonts w:ascii="Times New Roman" w:eastAsiaTheme="minorEastAsia" w:hAnsi="Times New Roman" w:cs="Times New Roman"/>
          <w:sz w:val="28"/>
          <w:szCs w:val="28"/>
          <w:lang w:val="en-US"/>
        </w:rPr>
      </w:pPr>
      <m:oMath>
        <m:r>
          <m:rPr>
            <m:sty m:val="p"/>
          </m:rPr>
          <w:rPr>
            <w:rFonts w:ascii="Cambria Math" w:hAnsi="Cambria Math" w:cs="Times New Roman"/>
            <w:sz w:val="28"/>
            <w:szCs w:val="28"/>
          </w:rPr>
          <w:sym w:font="Symbol" w:char="0044"/>
        </m:r>
        <m:r>
          <m:rPr>
            <m:sty m:val="p"/>
          </m:rPr>
          <w:rPr>
            <w:rFonts w:ascii="Cambria Math" w:hAnsi="Cambria Math" w:cs="Times New Roman"/>
            <w:sz w:val="28"/>
            <w:szCs w:val="28"/>
            <w:lang w:val="en-US"/>
          </w:rPr>
          <m:t>~K=</m:t>
        </m:r>
        <m:r>
          <m:rPr>
            <m:sty m:val="p"/>
          </m:rPr>
          <w:rPr>
            <w:rFonts w:ascii="Cambria Math" w:hAnsi="Cambria Math" w:cs="Times New Roman"/>
            <w:sz w:val="28"/>
            <w:szCs w:val="28"/>
            <w:lang w:val="en-US"/>
          </w:rPr>
          <m:t>m</m:t>
        </m:r>
        <m:r>
          <m:rPr>
            <m:sty m:val="p"/>
          </m:rPr>
          <w:rPr>
            <w:rFonts w:ascii="Cambria Math" w:hAnsi="Cambria Math" w:cs="Times New Roman"/>
            <w:sz w:val="28"/>
            <w:szCs w:val="28"/>
            <w:lang w:val="en-US"/>
          </w:rPr>
          <m:t>*</m:t>
        </m:r>
        <m:r>
          <m:rPr>
            <m:sty m:val="p"/>
          </m:rPr>
          <w:rPr>
            <w:rFonts w:ascii="Cambria Math" w:hAnsi="Cambria Math" w:cs="Times New Roman"/>
            <w:sz w:val="28"/>
            <w:szCs w:val="28"/>
            <w:lang w:val="en-US"/>
          </w:rPr>
          <m:t>A</m:t>
        </m:r>
        <m:r>
          <m:rPr>
            <m:sty m:val="p"/>
          </m:rPr>
          <w:rPr>
            <w:rFonts w:ascii="Cambria Math" w:hAnsi="Cambria Math" w:cs="Times New Roman"/>
            <w:sz w:val="28"/>
            <w:szCs w:val="28"/>
            <w:lang w:val="en-US"/>
          </w:rPr>
          <m:t>*</m:t>
        </m:r>
        <m:r>
          <m:rPr>
            <m:sty m:val="p"/>
          </m:rPr>
          <w:rPr>
            <w:rFonts w:ascii="Cambria Math" w:hAnsi="Cambria Math" w:cs="Times New Roman"/>
            <w:sz w:val="28"/>
            <w:szCs w:val="28"/>
            <w:lang w:val="en-US"/>
          </w:rPr>
          <w:sym w:font="Symbol" w:char="0044"/>
        </m:r>
        <m:r>
          <m:rPr>
            <m:sty m:val="p"/>
          </m:rPr>
          <w:rPr>
            <w:rFonts w:ascii="Cambria Math" w:hAnsi="Cambria Math" w:cs="Times New Roman"/>
            <w:sz w:val="28"/>
            <w:szCs w:val="28"/>
            <w:lang w:val="en-US"/>
          </w:rPr>
          <m:t>K</m:t>
        </m:r>
      </m:oMath>
      <w:r w:rsidRPr="00442EB4">
        <w:rPr>
          <w:rFonts w:ascii="Times New Roman" w:eastAsiaTheme="minorEastAsia" w:hAnsi="Times New Roman" w:cs="Times New Roman"/>
          <w:sz w:val="28"/>
          <w:szCs w:val="28"/>
          <w:lang w:val="en-US"/>
        </w:rPr>
        <w:t xml:space="preserve">              </w:t>
      </w:r>
      <w:r w:rsidR="0083021D" w:rsidRPr="00442EB4">
        <w:rPr>
          <w:rFonts w:ascii="Times New Roman" w:eastAsiaTheme="minorEastAsia" w:hAnsi="Times New Roman" w:cs="Times New Roman"/>
          <w:sz w:val="28"/>
          <w:szCs w:val="28"/>
          <w:lang w:val="en-US"/>
        </w:rPr>
        <w:t xml:space="preserve"> </w:t>
      </w:r>
      <w:r w:rsidRPr="00442EB4">
        <w:rPr>
          <w:rFonts w:ascii="Times New Roman" w:eastAsiaTheme="minorEastAsia" w:hAnsi="Times New Roman" w:cs="Times New Roman"/>
          <w:sz w:val="28"/>
          <w:szCs w:val="28"/>
          <w:lang w:val="en-US"/>
        </w:rPr>
        <w:t xml:space="preserve">     </w:t>
      </w:r>
      <w:r w:rsidR="0083021D" w:rsidRPr="00442EB4">
        <w:rPr>
          <w:rFonts w:ascii="Times New Roman" w:eastAsiaTheme="minorEastAsia" w:hAnsi="Times New Roman" w:cs="Times New Roman"/>
          <w:sz w:val="28"/>
          <w:szCs w:val="28"/>
          <w:lang w:val="en-US"/>
        </w:rPr>
        <w:t xml:space="preserve">  </w:t>
      </w:r>
      <w:r w:rsidRPr="00442EB4">
        <w:rPr>
          <w:rFonts w:ascii="Times New Roman" w:eastAsiaTheme="minorEastAsia" w:hAnsi="Times New Roman" w:cs="Times New Roman"/>
          <w:sz w:val="28"/>
          <w:szCs w:val="28"/>
          <w:lang w:val="en-US"/>
        </w:rPr>
        <w:t xml:space="preserve">                              (11)</w:t>
      </w:r>
    </w:p>
    <w:p w:rsidR="00FF1604" w:rsidRPr="00442EB4" w:rsidRDefault="00FF1604" w:rsidP="000D33B0">
      <w:pPr>
        <w:spacing w:after="0" w:line="240" w:lineRule="auto"/>
        <w:ind w:firstLine="426"/>
        <w:jc w:val="both"/>
        <w:rPr>
          <w:rFonts w:ascii="Times New Roman" w:eastAsiaTheme="minorEastAsia" w:hAnsi="Times New Roman" w:cs="Times New Roman"/>
          <w:sz w:val="28"/>
          <w:szCs w:val="28"/>
          <w:lang w:val="en-US"/>
        </w:rPr>
      </w:pPr>
    </w:p>
    <w:p w:rsidR="00FF1604" w:rsidRPr="00AF5525" w:rsidRDefault="001C2D56" w:rsidP="00AF5525">
      <w:pPr>
        <w:spacing w:after="0" w:line="240" w:lineRule="auto"/>
        <w:ind w:firstLine="567"/>
        <w:jc w:val="both"/>
        <w:rPr>
          <w:rFonts w:ascii="Times New Roman" w:eastAsiaTheme="minorEastAsia" w:hAnsi="Times New Roman" w:cs="Times New Roman"/>
          <w:sz w:val="28"/>
          <w:szCs w:val="28"/>
          <w:lang w:val="en-US"/>
        </w:rPr>
      </w:pPr>
      <w:proofErr w:type="gramStart"/>
      <w:r w:rsidRPr="00AF5525">
        <w:rPr>
          <w:rFonts w:ascii="Times New Roman" w:hAnsi="Times New Roman" w:cs="Times New Roman"/>
          <w:sz w:val="28"/>
          <w:szCs w:val="28"/>
          <w:lang w:val="en-US"/>
        </w:rPr>
        <w:t>where</w:t>
      </w:r>
      <w:proofErr w:type="gramEnd"/>
      <w:r w:rsidR="00FF1604" w:rsidRPr="00AF5525">
        <w:rPr>
          <w:rFonts w:ascii="Times New Roman" w:hAnsi="Times New Roman" w:cs="Times New Roman"/>
          <w:sz w:val="28"/>
          <w:szCs w:val="28"/>
          <w:lang w:val="en-US"/>
        </w:rPr>
        <w:t xml:space="preserve"> </w:t>
      </w:r>
      <w:r w:rsidRPr="00AF5525">
        <w:rPr>
          <w:rFonts w:ascii="Times New Roman" w:hAnsi="Times New Roman" w:cs="Times New Roman"/>
          <w:sz w:val="28"/>
          <w:szCs w:val="28"/>
          <w:lang w:val="en-US"/>
        </w:rPr>
        <w:t xml:space="preserve">m - </w:t>
      </w:r>
      <w:r w:rsidRPr="005A257E">
        <w:rPr>
          <w:rStyle w:val="tlid-translation"/>
          <w:rFonts w:ascii="Times New Roman" w:hAnsi="Times New Roman" w:cs="Times New Roman"/>
          <w:sz w:val="28"/>
          <w:szCs w:val="28"/>
          <w:lang w:val="en-US"/>
        </w:rPr>
        <w:t>number of loan repayment periods</w:t>
      </w:r>
      <w:r w:rsidRPr="00AF5525">
        <w:rPr>
          <w:rFonts w:ascii="Times New Roman" w:eastAsiaTheme="minorEastAsia" w:hAnsi="Times New Roman" w:cs="Times New Roman"/>
          <w:sz w:val="28"/>
          <w:szCs w:val="28"/>
          <w:lang w:val="en-US"/>
        </w:rPr>
        <w:t>;</w:t>
      </w:r>
    </w:p>
    <w:p w:rsidR="00FF1604" w:rsidRPr="00AF5525" w:rsidRDefault="00FF1604" w:rsidP="00AF5525">
      <w:pPr>
        <w:spacing w:after="0" w:line="240" w:lineRule="auto"/>
        <w:ind w:firstLine="567"/>
        <w:jc w:val="both"/>
        <w:rPr>
          <w:rFonts w:ascii="Times New Roman" w:eastAsiaTheme="minorEastAsia" w:hAnsi="Times New Roman" w:cs="Times New Roman"/>
          <w:sz w:val="28"/>
          <w:szCs w:val="28"/>
          <w:lang w:val="en-US"/>
        </w:rPr>
      </w:pPr>
      <w:r w:rsidRPr="00AF5525">
        <w:rPr>
          <w:rFonts w:ascii="Times New Roman" w:eastAsiaTheme="minorEastAsia" w:hAnsi="Times New Roman" w:cs="Times New Roman"/>
          <w:sz w:val="28"/>
          <w:szCs w:val="28"/>
        </w:rPr>
        <w:t>А</w:t>
      </w:r>
      <w:r w:rsidRPr="00AF5525">
        <w:rPr>
          <w:rFonts w:ascii="Times New Roman" w:eastAsiaTheme="minorEastAsia" w:hAnsi="Times New Roman" w:cs="Times New Roman"/>
          <w:sz w:val="28"/>
          <w:szCs w:val="28"/>
          <w:lang w:val="en-US"/>
        </w:rPr>
        <w:t xml:space="preserve"> – </w:t>
      </w:r>
      <w:r w:rsidR="001C2D56" w:rsidRPr="00442EB4">
        <w:rPr>
          <w:rStyle w:val="tlid-translation"/>
          <w:rFonts w:ascii="Times New Roman" w:hAnsi="Times New Roman" w:cs="Times New Roman"/>
          <w:sz w:val="28"/>
          <w:szCs w:val="28"/>
          <w:lang w:val="en-US"/>
        </w:rPr>
        <w:t>annuity coefficient</w:t>
      </w:r>
      <w:r w:rsidRPr="00AF5525">
        <w:rPr>
          <w:rFonts w:ascii="Times New Roman" w:eastAsiaTheme="minorEastAsia" w:hAnsi="Times New Roman" w:cs="Times New Roman"/>
          <w:sz w:val="28"/>
          <w:szCs w:val="28"/>
          <w:lang w:val="en-US"/>
        </w:rPr>
        <w:t xml:space="preserve">;   </w:t>
      </w:r>
    </w:p>
    <w:p w:rsidR="00FF1604" w:rsidRPr="00AF5525" w:rsidRDefault="00FF1604" w:rsidP="00AF5525">
      <w:pPr>
        <w:spacing w:after="0" w:line="240" w:lineRule="auto"/>
        <w:ind w:firstLine="567"/>
        <w:jc w:val="both"/>
        <w:rPr>
          <w:rFonts w:ascii="Times New Roman" w:eastAsiaTheme="minorEastAsia" w:hAnsi="Times New Roman" w:cs="Times New Roman"/>
          <w:sz w:val="28"/>
          <w:szCs w:val="28"/>
          <w:lang w:val="en-US"/>
        </w:rPr>
      </w:pPr>
      <w:r w:rsidRPr="00AF5525">
        <w:rPr>
          <w:rFonts w:ascii="Times New Roman" w:eastAsiaTheme="minorEastAsia" w:hAnsi="Times New Roman" w:cs="Times New Roman"/>
          <w:sz w:val="28"/>
          <w:szCs w:val="28"/>
        </w:rPr>
        <w:sym w:font="Symbol" w:char="0044"/>
      </w:r>
      <w:r w:rsidRPr="00AF5525">
        <w:rPr>
          <w:rFonts w:ascii="Times New Roman" w:eastAsiaTheme="minorEastAsia" w:hAnsi="Times New Roman" w:cs="Times New Roman"/>
          <w:sz w:val="28"/>
          <w:szCs w:val="28"/>
          <w:lang w:val="en-US"/>
        </w:rPr>
        <w:t xml:space="preserve">K – </w:t>
      </w:r>
      <w:r w:rsidR="001C2D56" w:rsidRPr="005A257E">
        <w:rPr>
          <w:rStyle w:val="tlid-translation"/>
          <w:rFonts w:ascii="Times New Roman" w:hAnsi="Times New Roman" w:cs="Times New Roman"/>
          <w:sz w:val="28"/>
          <w:szCs w:val="28"/>
          <w:lang w:val="en-US"/>
        </w:rPr>
        <w:t>own funds for overhaul</w:t>
      </w:r>
      <w:r w:rsidRPr="005A257E">
        <w:rPr>
          <w:rStyle w:val="tlid-translation"/>
          <w:rFonts w:ascii="Times New Roman" w:hAnsi="Times New Roman" w:cs="Times New Roman"/>
          <w:sz w:val="28"/>
          <w:szCs w:val="28"/>
          <w:lang w:val="en-US"/>
        </w:rPr>
        <w:t>.</w:t>
      </w:r>
    </w:p>
    <w:p w:rsidR="00FF1604" w:rsidRPr="001C2D56" w:rsidRDefault="00FF1604" w:rsidP="000D33B0">
      <w:pPr>
        <w:spacing w:after="0" w:line="240" w:lineRule="auto"/>
        <w:ind w:firstLine="426"/>
        <w:jc w:val="both"/>
        <w:rPr>
          <w:rFonts w:ascii="Times New Roman" w:hAnsi="Times New Roman" w:cs="Times New Roman"/>
          <w:sz w:val="28"/>
          <w:szCs w:val="28"/>
          <w:lang w:val="en-US"/>
        </w:rPr>
      </w:pPr>
    </w:p>
    <w:p w:rsidR="00FF1604" w:rsidRPr="00D248DE" w:rsidRDefault="001C2D56" w:rsidP="001C2D56">
      <w:pPr>
        <w:spacing w:after="0" w:line="240" w:lineRule="auto"/>
        <w:ind w:firstLine="567"/>
        <w:jc w:val="both"/>
        <w:rPr>
          <w:rStyle w:val="tlid-translation"/>
          <w:lang w:val="en-US"/>
        </w:rPr>
      </w:pPr>
      <w:r w:rsidRPr="00D248DE">
        <w:rPr>
          <w:rStyle w:val="tlid-translation"/>
          <w:rFonts w:ascii="Times New Roman" w:hAnsi="Times New Roman" w:cs="Times New Roman"/>
          <w:sz w:val="28"/>
          <w:lang w:val="en-US"/>
        </w:rPr>
        <w:t>The annuity factor is calculated by the formula</w:t>
      </w:r>
      <w:r w:rsidR="00FF1604" w:rsidRPr="00D248DE">
        <w:rPr>
          <w:rStyle w:val="tlid-translation"/>
          <w:lang w:val="en-US"/>
        </w:rPr>
        <w:t>:</w:t>
      </w:r>
    </w:p>
    <w:p w:rsidR="00FF1604" w:rsidRPr="001C2D56" w:rsidRDefault="00FF1604" w:rsidP="000D33B0">
      <w:pPr>
        <w:spacing w:after="0" w:line="240" w:lineRule="auto"/>
        <w:ind w:firstLine="426"/>
        <w:jc w:val="both"/>
        <w:rPr>
          <w:rFonts w:ascii="Times New Roman" w:hAnsi="Times New Roman" w:cs="Times New Roman"/>
          <w:sz w:val="28"/>
          <w:szCs w:val="28"/>
          <w:lang w:val="en-US"/>
        </w:rPr>
      </w:pPr>
    </w:p>
    <w:p w:rsidR="00FF1604" w:rsidRPr="00D248DE" w:rsidRDefault="00FF1604" w:rsidP="0083021D">
      <w:pPr>
        <w:spacing w:after="0" w:line="240" w:lineRule="auto"/>
        <w:ind w:firstLine="426"/>
        <w:jc w:val="right"/>
        <w:rPr>
          <w:rFonts w:ascii="Times New Roman" w:hAnsi="Times New Roman" w:cs="Times New Roman"/>
          <w:sz w:val="28"/>
          <w:szCs w:val="28"/>
          <w:lang w:val="en-US"/>
        </w:rPr>
      </w:pPr>
      <m:oMath>
        <m:r>
          <w:rPr>
            <w:rFonts w:ascii="Cambria Math" w:hAnsi="Cambria Math" w:cs="Times New Roman"/>
            <w:sz w:val="28"/>
            <w:szCs w:val="28"/>
          </w:rPr>
          <m:t>A</m:t>
        </m:r>
        <m:r>
          <m:rPr>
            <m:sty m:val="p"/>
          </m:rPr>
          <w:rPr>
            <w:rFonts w:ascii="Cambria Math" w:hAnsi="Cambria Math" w:cs="Times New Roman"/>
            <w:sz w:val="28"/>
            <w:szCs w:val="28"/>
            <w:lang w:val="en-US"/>
          </w:rPr>
          <m:t>=</m:t>
        </m:r>
        <m:f>
          <m:fPr>
            <m:ctrlPr>
              <w:rPr>
                <w:rFonts w:ascii="Cambria Math" w:hAnsi="Cambria Math" w:cs="Times New Roman"/>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кр</m:t>
                </m:r>
              </m:sub>
            </m:sSub>
            <m:r>
              <w:rPr>
                <w:rFonts w:ascii="Cambria Math" w:hAnsi="Cambria Math" w:cs="Times New Roman"/>
                <w:sz w:val="28"/>
                <w:szCs w:val="28"/>
                <w:lang w:val="en-US"/>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lang w:val="en-US"/>
                      </w:rPr>
                      <m:t>1+</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кр</m:t>
                        </m:r>
                      </m:sub>
                    </m:sSub>
                  </m:e>
                </m:d>
              </m:e>
              <m:sup>
                <m:r>
                  <w:rPr>
                    <w:rFonts w:ascii="Cambria Math" w:hAnsi="Cambria Math" w:cs="Times New Roman"/>
                    <w:sz w:val="28"/>
                    <w:szCs w:val="28"/>
                    <w:lang w:val="en-US"/>
                  </w:rPr>
                  <m:t>m</m:t>
                </m:r>
              </m:sup>
            </m:sSup>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lang w:val="en-US"/>
                      </w:rPr>
                      <m:t>1+</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кр</m:t>
                        </m:r>
                      </m:sub>
                    </m:sSub>
                  </m:e>
                </m:d>
              </m:e>
              <m:sup>
                <m:r>
                  <w:rPr>
                    <w:rFonts w:ascii="Cambria Math" w:hAnsi="Cambria Math" w:cs="Times New Roman"/>
                    <w:sz w:val="28"/>
                    <w:szCs w:val="28"/>
                    <w:lang w:val="en-US"/>
                  </w:rPr>
                  <m:t>m</m:t>
                </m:r>
              </m:sup>
            </m:sSup>
            <m:r>
              <w:rPr>
                <w:rFonts w:ascii="Cambria Math" w:hAnsi="Cambria Math" w:cs="Times New Roman"/>
                <w:sz w:val="28"/>
                <w:szCs w:val="28"/>
                <w:lang w:val="en-US"/>
              </w:rPr>
              <m:t>-1</m:t>
            </m:r>
          </m:den>
        </m:f>
      </m:oMath>
      <w:r w:rsidRPr="00D248DE">
        <w:rPr>
          <w:rFonts w:ascii="Times New Roman" w:eastAsiaTheme="minorEastAsia" w:hAnsi="Times New Roman" w:cs="Times New Roman"/>
          <w:sz w:val="28"/>
          <w:szCs w:val="28"/>
          <w:lang w:val="en-US"/>
        </w:rPr>
        <w:t xml:space="preserve">                                                       (12)</w:t>
      </w:r>
    </w:p>
    <w:p w:rsidR="00FF1604" w:rsidRPr="001C2D56" w:rsidRDefault="001C2D56" w:rsidP="00AF5525">
      <w:pPr>
        <w:spacing w:after="0" w:line="240" w:lineRule="auto"/>
        <w:ind w:firstLine="567"/>
        <w:jc w:val="both"/>
        <w:rPr>
          <w:rFonts w:ascii="Times New Roman" w:eastAsiaTheme="minorEastAsia" w:hAnsi="Times New Roman" w:cs="Times New Roman"/>
          <w:sz w:val="28"/>
          <w:szCs w:val="28"/>
          <w:lang w:val="en-US"/>
        </w:rPr>
      </w:pPr>
      <w:r>
        <w:rPr>
          <w:rFonts w:ascii="Times New Roman" w:hAnsi="Times New Roman" w:cs="Times New Roman"/>
          <w:sz w:val="28"/>
          <w:szCs w:val="28"/>
          <w:lang w:val="en-US"/>
        </w:rPr>
        <w:t>where</w:t>
      </w:r>
      <w:r w:rsidR="00FF1604" w:rsidRPr="001C2D56">
        <w:rPr>
          <w:rFonts w:ascii="Times New Roman" w:hAnsi="Times New Roman" w:cs="Times New Roman"/>
          <w:sz w:val="28"/>
          <w:szCs w:val="28"/>
          <w:lang w:val="en-US"/>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кр</m:t>
            </m:r>
          </m:sub>
        </m:sSub>
      </m:oMath>
      <w:r w:rsidR="00FF1604" w:rsidRPr="001C2D56">
        <w:rPr>
          <w:rFonts w:ascii="Times New Roman" w:eastAsiaTheme="minorEastAsia" w:hAnsi="Times New Roman" w:cs="Times New Roman"/>
          <w:sz w:val="28"/>
          <w:szCs w:val="28"/>
          <w:lang w:val="en-US"/>
        </w:rPr>
        <w:t xml:space="preserve"> – </w:t>
      </w:r>
      <w:r w:rsidRPr="005A257E">
        <w:rPr>
          <w:rStyle w:val="tlid-translation"/>
          <w:rFonts w:ascii="Times New Roman" w:hAnsi="Times New Roman" w:cs="Times New Roman"/>
          <w:sz w:val="28"/>
          <w:lang w:val="en-US"/>
        </w:rPr>
        <w:t>monthly interest rate on a loan</w:t>
      </w:r>
      <w:r w:rsidR="00FF1604" w:rsidRPr="005A257E">
        <w:rPr>
          <w:rStyle w:val="tlid-translation"/>
          <w:lang w:val="en-US"/>
        </w:rPr>
        <w:t>.</w:t>
      </w:r>
    </w:p>
    <w:p w:rsidR="00FF1604" w:rsidRPr="001C2D56" w:rsidRDefault="00FF1604" w:rsidP="000D33B0">
      <w:pPr>
        <w:spacing w:after="0" w:line="240" w:lineRule="auto"/>
        <w:ind w:firstLine="426"/>
        <w:jc w:val="both"/>
        <w:rPr>
          <w:rFonts w:ascii="Times New Roman" w:hAnsi="Times New Roman" w:cs="Times New Roman"/>
          <w:sz w:val="28"/>
          <w:szCs w:val="28"/>
          <w:lang w:val="en-US"/>
        </w:rPr>
      </w:pPr>
    </w:p>
    <w:p w:rsidR="001C2D56" w:rsidRPr="00A948D6" w:rsidRDefault="001C2D56" w:rsidP="001C2D56">
      <w:pPr>
        <w:spacing w:after="0" w:line="240" w:lineRule="auto"/>
        <w:ind w:firstLine="567"/>
        <w:jc w:val="both"/>
        <w:rPr>
          <w:rFonts w:ascii="Times New Roman" w:hAnsi="Times New Roman" w:cs="Times New Roman"/>
          <w:sz w:val="28"/>
          <w:szCs w:val="28"/>
          <w:lang w:val="en-US"/>
        </w:rPr>
      </w:pPr>
      <w:r w:rsidRPr="00A948D6">
        <w:rPr>
          <w:rFonts w:ascii="Times New Roman" w:hAnsi="Times New Roman" w:cs="Times New Roman"/>
          <w:sz w:val="28"/>
          <w:szCs w:val="28"/>
          <w:lang w:val="en-US"/>
        </w:rPr>
        <w:t>We will calculate the payback period for the option of obtaining a loan in a second-tier bank for a period of 3 years, with an interest rate of 20.5% per an</w:t>
      </w:r>
      <w:r>
        <w:rPr>
          <w:rFonts w:ascii="Times New Roman" w:hAnsi="Times New Roman" w:cs="Times New Roman"/>
          <w:sz w:val="28"/>
          <w:szCs w:val="28"/>
          <w:lang w:val="en-US"/>
        </w:rPr>
        <w:t>num, without installing a heat meter</w:t>
      </w:r>
      <w:r w:rsidRPr="00A948D6">
        <w:rPr>
          <w:rFonts w:ascii="Times New Roman" w:hAnsi="Times New Roman" w:cs="Times New Roman"/>
          <w:sz w:val="28"/>
          <w:szCs w:val="28"/>
          <w:lang w:val="en-US"/>
        </w:rPr>
        <w:t>. At the same time, we will assume an average increase in tariffs of 18%.</w:t>
      </w:r>
    </w:p>
    <w:p w:rsidR="00FF1604" w:rsidRPr="001C2D56" w:rsidRDefault="001C2D56" w:rsidP="001C2D56">
      <w:pPr>
        <w:spacing w:after="0" w:line="240" w:lineRule="auto"/>
        <w:ind w:firstLine="567"/>
        <w:jc w:val="both"/>
        <w:rPr>
          <w:rFonts w:ascii="Times New Roman" w:hAnsi="Times New Roman" w:cs="Times New Roman"/>
          <w:sz w:val="28"/>
          <w:szCs w:val="28"/>
          <w:lang w:val="en-US"/>
        </w:rPr>
      </w:pPr>
      <w:r w:rsidRPr="006F10C7">
        <w:rPr>
          <w:rFonts w:ascii="Times New Roman" w:hAnsi="Times New Roman" w:cs="Times New Roman"/>
          <w:sz w:val="28"/>
          <w:szCs w:val="28"/>
          <w:lang w:val="en-US"/>
        </w:rPr>
        <w:t>The annuit</w:t>
      </w:r>
      <w:r>
        <w:rPr>
          <w:rFonts w:ascii="Times New Roman" w:hAnsi="Times New Roman" w:cs="Times New Roman"/>
          <w:sz w:val="28"/>
          <w:szCs w:val="28"/>
          <w:lang w:val="en-US"/>
        </w:rPr>
        <w:t>y factor is calculated using</w:t>
      </w:r>
      <w:r w:rsidRPr="006F10C7">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the </w:t>
      </w:r>
      <w:r w:rsidRPr="006F10C7">
        <w:rPr>
          <w:rFonts w:ascii="Times New Roman" w:hAnsi="Times New Roman" w:cs="Times New Roman"/>
          <w:sz w:val="28"/>
          <w:szCs w:val="28"/>
          <w:lang w:val="en-US"/>
        </w:rPr>
        <w:t>formula 13</w:t>
      </w:r>
      <w:r w:rsidR="00FF1604" w:rsidRPr="001C2D56">
        <w:rPr>
          <w:rFonts w:ascii="Times New Roman" w:hAnsi="Times New Roman" w:cs="Times New Roman"/>
          <w:sz w:val="28"/>
          <w:szCs w:val="28"/>
          <w:lang w:val="en-US"/>
        </w:rPr>
        <w:t>:</w:t>
      </w:r>
    </w:p>
    <w:p w:rsidR="00FF1604" w:rsidRPr="001C2D56" w:rsidRDefault="00FF1604" w:rsidP="000D33B0">
      <w:pPr>
        <w:spacing w:after="0" w:line="240" w:lineRule="auto"/>
        <w:ind w:firstLine="426"/>
        <w:jc w:val="both"/>
        <w:rPr>
          <w:rFonts w:ascii="Times New Roman" w:hAnsi="Times New Roman" w:cs="Times New Roman"/>
          <w:sz w:val="28"/>
          <w:szCs w:val="28"/>
          <w:lang w:val="en-US"/>
        </w:rPr>
      </w:pPr>
    </w:p>
    <w:p w:rsidR="00FF1604" w:rsidRPr="00D248DE" w:rsidRDefault="00FF1604" w:rsidP="0083021D">
      <w:pPr>
        <w:spacing w:after="0" w:line="240" w:lineRule="auto"/>
        <w:ind w:firstLine="426"/>
        <w:jc w:val="right"/>
        <w:rPr>
          <w:rFonts w:ascii="Times New Roman" w:eastAsiaTheme="minorEastAsia" w:hAnsi="Times New Roman" w:cs="Times New Roman"/>
          <w:sz w:val="28"/>
          <w:szCs w:val="28"/>
          <w:lang w:val="en-US"/>
        </w:rPr>
      </w:pPr>
      <m:oMath>
        <m:r>
          <w:rPr>
            <w:rFonts w:ascii="Cambria Math" w:hAnsi="Cambria Math" w:cs="Times New Roman"/>
            <w:sz w:val="28"/>
            <w:szCs w:val="28"/>
          </w:rPr>
          <m:t>A</m:t>
        </m:r>
        <m:r>
          <m:rPr>
            <m:sty m:val="p"/>
          </m:rPr>
          <w:rPr>
            <w:rFonts w:ascii="Cambria Math" w:hAnsi="Cambria Math" w:cs="Times New Roman"/>
            <w:sz w:val="28"/>
            <w:szCs w:val="28"/>
            <w:lang w:val="en-US"/>
          </w:rPr>
          <m:t>=</m:t>
        </m:r>
        <m:f>
          <m:fPr>
            <m:ctrlPr>
              <w:rPr>
                <w:rFonts w:ascii="Cambria Math" w:hAnsi="Cambria Math" w:cs="Times New Roman"/>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кр</m:t>
                </m:r>
              </m:sub>
            </m:sSub>
            <m:r>
              <w:rPr>
                <w:rFonts w:ascii="Cambria Math" w:hAnsi="Cambria Math" w:cs="Times New Roman"/>
                <w:sz w:val="28"/>
                <w:szCs w:val="28"/>
                <w:lang w:val="en-US"/>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lang w:val="en-US"/>
                      </w:rPr>
                      <m:t>1+</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кр</m:t>
                        </m:r>
                      </m:sub>
                    </m:sSub>
                  </m:e>
                </m:d>
              </m:e>
              <m:sup>
                <m:r>
                  <w:rPr>
                    <w:rFonts w:ascii="Cambria Math" w:hAnsi="Cambria Math" w:cs="Times New Roman"/>
                    <w:sz w:val="28"/>
                    <w:szCs w:val="28"/>
                    <w:lang w:val="en-US"/>
                  </w:rPr>
                  <m:t>m</m:t>
                </m:r>
              </m:sup>
            </m:sSup>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lang w:val="en-US"/>
                      </w:rPr>
                      <m:t>1+</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кр</m:t>
                        </m:r>
                      </m:sub>
                    </m:sSub>
                  </m:e>
                </m:d>
              </m:e>
              <m:sup>
                <m:r>
                  <w:rPr>
                    <w:rFonts w:ascii="Cambria Math" w:hAnsi="Cambria Math" w:cs="Times New Roman"/>
                    <w:sz w:val="28"/>
                    <w:szCs w:val="28"/>
                    <w:lang w:val="en-US"/>
                  </w:rPr>
                  <m:t>m</m:t>
                </m:r>
              </m:sup>
            </m:sSup>
            <m:r>
              <w:rPr>
                <w:rFonts w:ascii="Cambria Math" w:hAnsi="Cambria Math" w:cs="Times New Roman"/>
                <w:sz w:val="28"/>
                <w:szCs w:val="28"/>
                <w:lang w:val="en-US"/>
              </w:rPr>
              <m:t>-1</m:t>
            </m:r>
          </m:den>
        </m:f>
        <m:r>
          <w:rPr>
            <w:rFonts w:ascii="Cambria Math" w:hAnsi="Cambria Math" w:cs="Times New Roman"/>
            <w:sz w:val="28"/>
            <w:szCs w:val="28"/>
            <w:lang w:val="en-US"/>
          </w:rPr>
          <m:t>=</m:t>
        </m:r>
        <m:f>
          <m:fPr>
            <m:ctrlPr>
              <w:rPr>
                <w:rFonts w:ascii="Cambria Math" w:hAnsi="Cambria Math" w:cs="Times New Roman"/>
                <w:sz w:val="28"/>
                <w:szCs w:val="28"/>
              </w:rPr>
            </m:ctrlPr>
          </m:fPr>
          <m:num>
            <m:r>
              <w:rPr>
                <w:rFonts w:ascii="Cambria Math" w:hAnsi="Cambria Math" w:cs="Times New Roman"/>
                <w:sz w:val="28"/>
                <w:szCs w:val="28"/>
                <w:lang w:val="en-US"/>
              </w:rPr>
              <m:t>0,01708*</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lang w:val="en-US"/>
                      </w:rPr>
                      <m:t>1+0,01708</m:t>
                    </m:r>
                  </m:e>
                </m:d>
              </m:e>
              <m:sup>
                <m:r>
                  <w:rPr>
                    <w:rFonts w:ascii="Cambria Math" w:hAnsi="Cambria Math" w:cs="Times New Roman"/>
                    <w:sz w:val="28"/>
                    <w:szCs w:val="28"/>
                    <w:lang w:val="en-US"/>
                  </w:rPr>
                  <m:t>36</m:t>
                </m:r>
              </m:sup>
            </m:sSup>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lang w:val="en-US"/>
                      </w:rPr>
                      <m:t>1+0,01708</m:t>
                    </m:r>
                  </m:e>
                </m:d>
              </m:e>
              <m:sup>
                <m:r>
                  <w:rPr>
                    <w:rFonts w:ascii="Cambria Math" w:hAnsi="Cambria Math" w:cs="Times New Roman"/>
                    <w:sz w:val="28"/>
                    <w:szCs w:val="28"/>
                    <w:lang w:val="en-US"/>
                  </w:rPr>
                  <m:t>36</m:t>
                </m:r>
              </m:sup>
            </m:sSup>
            <m:r>
              <w:rPr>
                <w:rFonts w:ascii="Cambria Math" w:hAnsi="Cambria Math" w:cs="Times New Roman"/>
                <w:sz w:val="28"/>
                <w:szCs w:val="28"/>
                <w:lang w:val="en-US"/>
              </w:rPr>
              <m:t>-1</m:t>
            </m:r>
          </m:den>
        </m:f>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lang w:val="en-US"/>
              </w:rPr>
              <m:t>0,03142</m:t>
            </m:r>
          </m:num>
          <m:den>
            <m:r>
              <w:rPr>
                <w:rFonts w:ascii="Cambria Math" w:hAnsi="Cambria Math" w:cs="Times New Roman"/>
                <w:sz w:val="28"/>
                <w:szCs w:val="28"/>
                <w:lang w:val="en-US"/>
              </w:rPr>
              <m:t>0,8398</m:t>
            </m:r>
          </m:den>
        </m:f>
        <m:r>
          <w:rPr>
            <w:rFonts w:ascii="Cambria Math" w:hAnsi="Cambria Math" w:cs="Times New Roman"/>
            <w:sz w:val="28"/>
            <w:szCs w:val="28"/>
            <w:lang w:val="en-US"/>
          </w:rPr>
          <m:t>=0,0374</m:t>
        </m:r>
      </m:oMath>
      <w:r w:rsidR="0083021D" w:rsidRPr="00D248DE">
        <w:rPr>
          <w:rFonts w:ascii="Times New Roman" w:eastAsiaTheme="minorEastAsia" w:hAnsi="Times New Roman" w:cs="Times New Roman"/>
          <w:sz w:val="28"/>
          <w:szCs w:val="28"/>
          <w:lang w:val="en-US"/>
        </w:rPr>
        <w:t xml:space="preserve">           (13)</w:t>
      </w:r>
    </w:p>
    <w:p w:rsidR="00FF1604" w:rsidRPr="00D248DE" w:rsidRDefault="00FF1604" w:rsidP="000D33B0">
      <w:pPr>
        <w:spacing w:after="0" w:line="240" w:lineRule="auto"/>
        <w:ind w:firstLine="426"/>
        <w:jc w:val="both"/>
        <w:rPr>
          <w:rFonts w:ascii="Times New Roman" w:eastAsiaTheme="minorEastAsia" w:hAnsi="Times New Roman" w:cs="Times New Roman"/>
          <w:sz w:val="28"/>
          <w:szCs w:val="28"/>
          <w:lang w:val="en-US"/>
        </w:rPr>
      </w:pPr>
    </w:p>
    <w:p w:rsidR="00FF1604" w:rsidRPr="00A94066" w:rsidRDefault="00A94066" w:rsidP="000D33B0">
      <w:pPr>
        <w:spacing w:after="0" w:line="240" w:lineRule="auto"/>
        <w:ind w:firstLine="567"/>
        <w:jc w:val="both"/>
        <w:rPr>
          <w:rFonts w:ascii="Times New Roman" w:eastAsiaTheme="minorEastAsia" w:hAnsi="Times New Roman" w:cs="Times New Roman"/>
          <w:sz w:val="28"/>
          <w:szCs w:val="28"/>
          <w:lang w:val="en-US"/>
        </w:rPr>
      </w:pPr>
      <w:r w:rsidRPr="00A94066">
        <w:rPr>
          <w:rFonts w:ascii="Times New Roman" w:hAnsi="Times New Roman" w:cs="Times New Roman"/>
          <w:sz w:val="28"/>
          <w:szCs w:val="28"/>
          <w:lang w:val="en-US"/>
        </w:rPr>
        <w:t>We calculate the total investment in energy saving using the formula 14</w:t>
      </w:r>
      <w:r w:rsidR="00FF1604" w:rsidRPr="00A94066">
        <w:rPr>
          <w:rFonts w:ascii="Times New Roman" w:hAnsi="Times New Roman" w:cs="Times New Roman"/>
          <w:sz w:val="28"/>
          <w:szCs w:val="28"/>
          <w:lang w:val="en-US"/>
        </w:rPr>
        <w:t>:</w:t>
      </w:r>
      <w:r w:rsidR="00FF1604" w:rsidRPr="00A94066">
        <w:rPr>
          <w:rFonts w:ascii="Times New Roman" w:eastAsiaTheme="minorEastAsia" w:hAnsi="Times New Roman" w:cs="Times New Roman"/>
          <w:sz w:val="28"/>
          <w:szCs w:val="28"/>
          <w:lang w:val="en-US"/>
        </w:rPr>
        <w:t xml:space="preserve"> </w:t>
      </w:r>
    </w:p>
    <w:p w:rsidR="00FF1604" w:rsidRPr="00A94066" w:rsidRDefault="00FF1604" w:rsidP="000D33B0">
      <w:pPr>
        <w:spacing w:after="0" w:line="240" w:lineRule="auto"/>
        <w:ind w:firstLine="426"/>
        <w:jc w:val="both"/>
        <w:rPr>
          <w:rFonts w:ascii="Times New Roman" w:eastAsiaTheme="minorEastAsia" w:hAnsi="Times New Roman" w:cs="Times New Roman"/>
          <w:sz w:val="28"/>
          <w:szCs w:val="28"/>
          <w:lang w:val="en-US"/>
        </w:rPr>
      </w:pPr>
    </w:p>
    <w:p w:rsidR="00FF1604" w:rsidRPr="0083021D" w:rsidRDefault="00FF1604" w:rsidP="0083021D">
      <w:pPr>
        <w:spacing w:after="0" w:line="240" w:lineRule="auto"/>
        <w:ind w:firstLine="426"/>
        <w:jc w:val="right"/>
        <w:rPr>
          <w:rFonts w:ascii="Times New Roman" w:eastAsiaTheme="minorEastAsia" w:hAnsi="Times New Roman" w:cs="Times New Roman"/>
          <w:iCs/>
          <w:sz w:val="28"/>
          <w:szCs w:val="28"/>
        </w:rPr>
      </w:pPr>
      <m:oMath>
        <m:r>
          <m:rPr>
            <m:sty m:val="p"/>
          </m:rPr>
          <w:rPr>
            <w:rFonts w:ascii="Cambria Math" w:hAnsi="Cambria Math" w:cs="Times New Roman"/>
            <w:sz w:val="28"/>
            <w:szCs w:val="28"/>
          </w:rPr>
          <w:sym w:font="Symbol" w:char="0044"/>
        </m:r>
        <m:r>
          <m:rPr>
            <m:sty m:val="p"/>
          </m:rPr>
          <w:rPr>
            <w:rFonts w:ascii="Cambria Math" w:hAnsi="Cambria Math" w:cs="Times New Roman"/>
            <w:sz w:val="28"/>
            <w:szCs w:val="28"/>
          </w:rPr>
          <m:t>~K=</m:t>
        </m:r>
        <m:r>
          <w:rPr>
            <w:rFonts w:ascii="Cambria Math" w:hAnsi="Cambria Math" w:cs="Times New Roman"/>
            <w:sz w:val="28"/>
            <w:szCs w:val="28"/>
            <w:lang w:val="en-US"/>
          </w:rPr>
          <m:t>m</m:t>
        </m:r>
        <m:r>
          <w:rPr>
            <w:rFonts w:ascii="Cambria Math" w:hAnsi="Cambria Math" w:cs="Times New Roman"/>
            <w:sz w:val="28"/>
            <w:szCs w:val="28"/>
          </w:rPr>
          <m:t>*</m:t>
        </m:r>
        <m:r>
          <w:rPr>
            <w:rFonts w:ascii="Cambria Math" w:hAnsi="Cambria Math" w:cs="Times New Roman"/>
            <w:sz w:val="28"/>
            <w:szCs w:val="28"/>
            <w:lang w:val="en-US"/>
          </w:rPr>
          <m:t>A</m:t>
        </m:r>
        <m:r>
          <w:rPr>
            <w:rFonts w:ascii="Cambria Math" w:hAnsi="Cambria Math" w:cs="Times New Roman"/>
            <w:sz w:val="28"/>
            <w:szCs w:val="28"/>
          </w:rPr>
          <m:t>*</m:t>
        </m:r>
        <m:r>
          <w:rPr>
            <w:rFonts w:ascii="Cambria Math" w:hAnsi="Cambria Math" w:cs="Times New Roman"/>
            <w:i/>
            <w:sz w:val="28"/>
            <w:szCs w:val="28"/>
            <w:lang w:val="en-US"/>
          </w:rPr>
          <w:sym w:font="Symbol" w:char="0044"/>
        </m:r>
        <m:r>
          <w:rPr>
            <w:rFonts w:ascii="Cambria Math" w:hAnsi="Cambria Math" w:cs="Times New Roman"/>
            <w:sz w:val="28"/>
            <w:szCs w:val="28"/>
            <w:lang w:val="en-US"/>
          </w:rPr>
          <m:t>K</m:t>
        </m:r>
      </m:oMath>
      <w:r w:rsidRPr="00FF1604">
        <w:rPr>
          <w:rFonts w:ascii="Times New Roman" w:eastAsiaTheme="minorEastAsia" w:hAnsi="Times New Roman" w:cs="Times New Roman"/>
          <w:i/>
          <w:sz w:val="28"/>
          <w:szCs w:val="28"/>
        </w:rPr>
        <w:t>=</w:t>
      </w:r>
      <w:r w:rsidRPr="00FF1604">
        <w:rPr>
          <w:rFonts w:ascii="Times New Roman" w:eastAsiaTheme="minorEastAsia" w:hAnsi="Times New Roman" w:cs="Times New Roman"/>
          <w:iCs/>
          <w:sz w:val="28"/>
          <w:szCs w:val="28"/>
        </w:rPr>
        <w:t>36*0,0374*8431=11</w:t>
      </w:r>
      <w:r w:rsidRPr="00FF1604">
        <w:rPr>
          <w:rFonts w:ascii="Times New Roman" w:eastAsiaTheme="minorEastAsia" w:hAnsi="Times New Roman" w:cs="Times New Roman"/>
          <w:iCs/>
          <w:sz w:val="28"/>
          <w:szCs w:val="28"/>
          <w:lang w:val="en-US"/>
        </w:rPr>
        <w:t> </w:t>
      </w:r>
      <w:r w:rsidRPr="00FF1604">
        <w:rPr>
          <w:rFonts w:ascii="Times New Roman" w:eastAsiaTheme="minorEastAsia" w:hAnsi="Times New Roman" w:cs="Times New Roman"/>
          <w:iCs/>
          <w:sz w:val="28"/>
          <w:szCs w:val="28"/>
        </w:rPr>
        <w:t>234,4 тенге/м</w:t>
      </w:r>
      <w:proofErr w:type="gramStart"/>
      <w:r w:rsidRPr="00FF1604">
        <w:rPr>
          <w:rFonts w:ascii="Times New Roman" w:eastAsiaTheme="minorEastAsia" w:hAnsi="Times New Roman" w:cs="Times New Roman"/>
          <w:iCs/>
          <w:sz w:val="28"/>
          <w:szCs w:val="28"/>
          <w:vertAlign w:val="superscript"/>
        </w:rPr>
        <w:t>2</w:t>
      </w:r>
      <w:proofErr w:type="gramEnd"/>
      <w:r w:rsidR="0083021D">
        <w:rPr>
          <w:rFonts w:ascii="Times New Roman" w:eastAsiaTheme="minorEastAsia" w:hAnsi="Times New Roman" w:cs="Times New Roman"/>
          <w:iCs/>
          <w:sz w:val="28"/>
          <w:szCs w:val="28"/>
        </w:rPr>
        <w:t xml:space="preserve">                (14)</w:t>
      </w:r>
    </w:p>
    <w:p w:rsidR="00FF1604" w:rsidRPr="00FF1604" w:rsidRDefault="00FF1604" w:rsidP="000D33B0">
      <w:pPr>
        <w:spacing w:after="0" w:line="240" w:lineRule="auto"/>
        <w:ind w:firstLine="426"/>
        <w:jc w:val="center"/>
        <w:rPr>
          <w:rFonts w:ascii="Times New Roman" w:eastAsiaTheme="minorEastAsia" w:hAnsi="Times New Roman" w:cs="Times New Roman"/>
          <w:iCs/>
          <w:sz w:val="28"/>
          <w:szCs w:val="28"/>
        </w:rPr>
      </w:pPr>
    </w:p>
    <w:p w:rsidR="00FF1604" w:rsidRPr="00A94066" w:rsidRDefault="00A94066" w:rsidP="000D33B0">
      <w:pPr>
        <w:spacing w:after="0" w:line="240" w:lineRule="auto"/>
        <w:ind w:firstLine="567"/>
        <w:jc w:val="both"/>
        <w:rPr>
          <w:rFonts w:ascii="Times New Roman" w:eastAsiaTheme="minorEastAsia" w:hAnsi="Times New Roman" w:cs="Times New Roman"/>
          <w:iCs/>
          <w:sz w:val="28"/>
          <w:szCs w:val="28"/>
          <w:lang w:val="en-US"/>
        </w:rPr>
      </w:pPr>
      <w:r w:rsidRPr="006F10C7">
        <w:rPr>
          <w:rFonts w:ascii="Times New Roman" w:eastAsiaTheme="minorEastAsia" w:hAnsi="Times New Roman" w:cs="Times New Roman"/>
          <w:iCs/>
          <w:sz w:val="28"/>
          <w:szCs w:val="28"/>
          <w:lang w:val="en-US"/>
        </w:rPr>
        <w:t>The payback</w:t>
      </w:r>
      <w:r>
        <w:rPr>
          <w:rFonts w:ascii="Times New Roman" w:eastAsiaTheme="minorEastAsia" w:hAnsi="Times New Roman" w:cs="Times New Roman"/>
          <w:iCs/>
          <w:sz w:val="28"/>
          <w:szCs w:val="28"/>
          <w:lang w:val="en-US"/>
        </w:rPr>
        <w:t xml:space="preserve"> period is calculated using the </w:t>
      </w:r>
      <w:r w:rsidRPr="006F10C7">
        <w:rPr>
          <w:rFonts w:ascii="Times New Roman" w:eastAsiaTheme="minorEastAsia" w:hAnsi="Times New Roman" w:cs="Times New Roman"/>
          <w:iCs/>
          <w:sz w:val="28"/>
          <w:szCs w:val="28"/>
          <w:lang w:val="en-US"/>
        </w:rPr>
        <w:t>formula 15, while we consider the increase in tariffs on average 18%, the refinancing rate is 9.5%</w:t>
      </w:r>
      <w:r w:rsidR="00FF1604" w:rsidRPr="00A94066">
        <w:rPr>
          <w:rFonts w:ascii="Times New Roman" w:eastAsiaTheme="minorEastAsia" w:hAnsi="Times New Roman" w:cs="Times New Roman"/>
          <w:iCs/>
          <w:sz w:val="28"/>
          <w:szCs w:val="28"/>
          <w:lang w:val="en-US"/>
        </w:rPr>
        <w:t>:</w:t>
      </w:r>
    </w:p>
    <w:p w:rsidR="00FF1604" w:rsidRPr="00A94066" w:rsidRDefault="00FF1604" w:rsidP="000D33B0">
      <w:pPr>
        <w:spacing w:after="0" w:line="240" w:lineRule="auto"/>
        <w:ind w:firstLine="426"/>
        <w:jc w:val="center"/>
        <w:rPr>
          <w:rFonts w:ascii="Times New Roman" w:eastAsiaTheme="minorEastAsia" w:hAnsi="Times New Roman" w:cs="Times New Roman"/>
          <w:iCs/>
          <w:sz w:val="28"/>
          <w:szCs w:val="28"/>
          <w:lang w:val="en-US"/>
        </w:rPr>
      </w:pPr>
    </w:p>
    <w:p w:rsidR="00FF1604" w:rsidRPr="00D248DE" w:rsidRDefault="00FF1604" w:rsidP="0083021D">
      <w:pPr>
        <w:spacing w:after="0" w:line="240" w:lineRule="auto"/>
        <w:ind w:firstLine="426"/>
        <w:jc w:val="right"/>
        <w:rPr>
          <w:rFonts w:ascii="Times New Roman" w:eastAsiaTheme="minorEastAsia" w:hAnsi="Times New Roman" w:cs="Times New Roman"/>
          <w:sz w:val="28"/>
          <w:szCs w:val="28"/>
          <w:lang w:val="en-US"/>
        </w:rPr>
      </w:pPr>
      <m:oMath>
        <m:r>
          <w:rPr>
            <w:rFonts w:ascii="Cambria Math" w:hAnsi="Cambria Math" w:cs="Times New Roman"/>
            <w:sz w:val="28"/>
          </w:rPr>
          <m:t>T</m:t>
        </m:r>
        <m:r>
          <m:rPr>
            <m:sty m:val="p"/>
          </m:rPr>
          <w:rPr>
            <w:rFonts w:ascii="Cambria Math" w:hAnsi="Cambria Math" w:cs="Times New Roman"/>
            <w:sz w:val="28"/>
            <w:lang w:val="en-US"/>
          </w:rPr>
          <m:t>=</m:t>
        </m:r>
        <w:bookmarkStart w:id="7" w:name="_Hlk40390634"/>
        <m:f>
          <m:fPr>
            <m:ctrlPr>
              <w:rPr>
                <w:rFonts w:ascii="Cambria Math" w:hAnsi="Cambria Math" w:cs="Times New Roman"/>
                <w:sz w:val="28"/>
              </w:rPr>
            </m:ctrlPr>
          </m:fPr>
          <m:num>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r>
                      <w:rPr>
                        <w:rFonts w:ascii="Cambria Math" w:hAnsi="Cambria Math" w:cs="Times New Roman"/>
                        <w:sz w:val="28"/>
                        <w:lang w:val="en-US"/>
                      </w:rPr>
                      <m:t>1+</m:t>
                    </m:r>
                    <m:f>
                      <m:fPr>
                        <m:ctrlPr>
                          <w:rPr>
                            <w:rFonts w:ascii="Cambria Math" w:hAnsi="Cambria Math" w:cs="Times New Roman"/>
                            <w:i/>
                            <w:sz w:val="28"/>
                          </w:rPr>
                        </m:ctrlPr>
                      </m:fPr>
                      <m:num>
                        <m:r>
                          <w:rPr>
                            <w:rFonts w:ascii="Cambria Math" w:hAnsi="Cambria Math" w:cs="Times New Roman"/>
                            <w:sz w:val="28"/>
                            <w:lang w:val="en-US"/>
                          </w:rPr>
                          <m:t>∆</m:t>
                        </m:r>
                        <m:r>
                          <w:rPr>
                            <w:rFonts w:ascii="Cambria Math" w:hAnsi="Cambria Math" w:cs="Times New Roman"/>
                            <w:sz w:val="28"/>
                          </w:rPr>
                          <m:t>K</m:t>
                        </m:r>
                      </m:num>
                      <m:den>
                        <m:r>
                          <w:rPr>
                            <w:rFonts w:ascii="Cambria Math" w:hAnsi="Cambria Math" w:cs="Times New Roman"/>
                            <w:sz w:val="28"/>
                            <w:lang w:val="en-US"/>
                          </w:rPr>
                          <m:t>∆</m:t>
                        </m:r>
                        <m:r>
                          <w:rPr>
                            <w:rFonts w:ascii="Cambria Math" w:hAnsi="Cambria Math" w:cs="Times New Roman"/>
                            <w:sz w:val="28"/>
                          </w:rPr>
                          <m:t>Э</m:t>
                        </m:r>
                      </m:den>
                    </m:f>
                    <m:r>
                      <w:rPr>
                        <w:rFonts w:ascii="Cambria Math" w:hAnsi="Cambria Math" w:cs="Times New Roman"/>
                        <w:sz w:val="28"/>
                        <w:lang w:val="en-US"/>
                      </w:rPr>
                      <m:t>*</m:t>
                    </m:r>
                    <m:f>
                      <m:fPr>
                        <m:ctrlPr>
                          <w:rPr>
                            <w:rFonts w:ascii="Cambria Math" w:hAnsi="Cambria Math" w:cs="Times New Roman"/>
                            <w:i/>
                            <w:sz w:val="28"/>
                          </w:rPr>
                        </m:ctrlPr>
                      </m:fPr>
                      <m:num>
                        <m:r>
                          <w:rPr>
                            <w:rFonts w:ascii="Cambria Math" w:hAnsi="Cambria Math" w:cs="Times New Roman"/>
                            <w:sz w:val="28"/>
                            <w:lang w:val="en-US"/>
                          </w:rPr>
                          <m:t>(r-i)</m:t>
                        </m:r>
                      </m:num>
                      <m:den>
                        <m:r>
                          <w:rPr>
                            <w:rFonts w:ascii="Cambria Math" w:hAnsi="Cambria Math" w:cs="Times New Roman"/>
                            <w:sz w:val="28"/>
                            <w:lang w:val="en-US"/>
                          </w:rPr>
                          <m:t>(1+</m:t>
                        </m:r>
                        <m:r>
                          <w:rPr>
                            <w:rFonts w:ascii="Cambria Math" w:hAnsi="Cambria Math" w:cs="Times New Roman"/>
                            <w:sz w:val="28"/>
                          </w:rPr>
                          <m:t>i</m:t>
                        </m:r>
                        <m:r>
                          <w:rPr>
                            <w:rFonts w:ascii="Cambria Math" w:hAnsi="Cambria Math" w:cs="Times New Roman"/>
                            <w:sz w:val="28"/>
                            <w:lang w:val="en-US"/>
                          </w:rPr>
                          <m:t>)</m:t>
                        </m:r>
                      </m:den>
                    </m:f>
                  </m:e>
                </m:d>
              </m:e>
              <m:sup/>
            </m:sSup>
          </m:num>
          <m:den>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f>
                      <m:fPr>
                        <m:ctrlPr>
                          <w:rPr>
                            <w:rFonts w:ascii="Cambria Math" w:hAnsi="Cambria Math" w:cs="Times New Roman"/>
                            <w:i/>
                            <w:sz w:val="28"/>
                          </w:rPr>
                        </m:ctrlPr>
                      </m:fPr>
                      <m:num>
                        <m:r>
                          <w:rPr>
                            <w:rFonts w:ascii="Cambria Math" w:hAnsi="Cambria Math" w:cs="Times New Roman"/>
                            <w:sz w:val="28"/>
                            <w:lang w:val="en-US"/>
                          </w:rPr>
                          <m:t>(1+r)</m:t>
                        </m:r>
                      </m:num>
                      <m:den>
                        <m:r>
                          <w:rPr>
                            <w:rFonts w:ascii="Cambria Math" w:hAnsi="Cambria Math" w:cs="Times New Roman"/>
                            <w:sz w:val="28"/>
                            <w:lang w:val="en-US"/>
                          </w:rPr>
                          <m:t>(1+</m:t>
                        </m:r>
                        <m:r>
                          <w:rPr>
                            <w:rFonts w:ascii="Cambria Math" w:hAnsi="Cambria Math" w:cs="Times New Roman"/>
                            <w:sz w:val="28"/>
                          </w:rPr>
                          <m:t>i</m:t>
                        </m:r>
                        <m:r>
                          <w:rPr>
                            <w:rFonts w:ascii="Cambria Math" w:hAnsi="Cambria Math" w:cs="Times New Roman"/>
                            <w:sz w:val="28"/>
                            <w:lang w:val="en-US"/>
                          </w:rPr>
                          <m:t>)</m:t>
                        </m:r>
                      </m:den>
                    </m:f>
                  </m:e>
                </m:d>
              </m:e>
              <m:sup/>
            </m:sSup>
          </m:den>
        </m:f>
        <w:bookmarkEnd w:id="7"/>
        <m:r>
          <w:rPr>
            <w:rFonts w:ascii="Cambria Math" w:hAnsi="Cambria Math" w:cs="Times New Roman"/>
            <w:sz w:val="28"/>
            <w:lang w:val="en-US"/>
          </w:rPr>
          <m:t>=</m:t>
        </m:r>
        <m:f>
          <m:fPr>
            <m:ctrlPr>
              <w:rPr>
                <w:rFonts w:ascii="Cambria Math" w:hAnsi="Cambria Math" w:cs="Times New Roman"/>
                <w:sz w:val="28"/>
              </w:rPr>
            </m:ctrlPr>
          </m:fPr>
          <m:num>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r>
                      <w:rPr>
                        <w:rFonts w:ascii="Cambria Math" w:hAnsi="Cambria Math" w:cs="Times New Roman"/>
                        <w:sz w:val="28"/>
                        <w:lang w:val="en-US"/>
                      </w:rPr>
                      <m:t>1+</m:t>
                    </m:r>
                    <m:f>
                      <m:fPr>
                        <m:ctrlPr>
                          <w:rPr>
                            <w:rFonts w:ascii="Cambria Math" w:hAnsi="Cambria Math" w:cs="Times New Roman"/>
                            <w:i/>
                            <w:sz w:val="28"/>
                          </w:rPr>
                        </m:ctrlPr>
                      </m:fPr>
                      <m:num>
                        <m:r>
                          <m:rPr>
                            <m:sty m:val="p"/>
                          </m:rPr>
                          <w:rPr>
                            <w:rFonts w:ascii="Cambria Math" w:eastAsiaTheme="minorEastAsia" w:hAnsi="Cambria Math" w:cs="Times New Roman"/>
                            <w:sz w:val="28"/>
                            <w:lang w:val="en-US"/>
                          </w:rPr>
                          <m:t xml:space="preserve">11 234,4 </m:t>
                        </m:r>
                      </m:num>
                      <m:den>
                        <m:r>
                          <w:rPr>
                            <w:rFonts w:ascii="Cambria Math" w:hAnsi="Cambria Math" w:cs="Times New Roman"/>
                            <w:sz w:val="28"/>
                            <w:lang w:val="en-US"/>
                          </w:rPr>
                          <m:t>385,95</m:t>
                        </m:r>
                      </m:den>
                    </m:f>
                    <m:r>
                      <w:rPr>
                        <w:rFonts w:ascii="Cambria Math" w:hAnsi="Cambria Math" w:cs="Times New Roman"/>
                        <w:sz w:val="28"/>
                        <w:lang w:val="en-US"/>
                      </w:rPr>
                      <m:t>*</m:t>
                    </m:r>
                    <m:f>
                      <m:fPr>
                        <m:ctrlPr>
                          <w:rPr>
                            <w:rFonts w:ascii="Cambria Math" w:hAnsi="Cambria Math" w:cs="Times New Roman"/>
                            <w:i/>
                            <w:sz w:val="28"/>
                          </w:rPr>
                        </m:ctrlPr>
                      </m:fPr>
                      <m:num>
                        <m:r>
                          <w:rPr>
                            <w:rFonts w:ascii="Cambria Math" w:hAnsi="Cambria Math" w:cs="Times New Roman"/>
                            <w:sz w:val="28"/>
                            <w:lang w:val="en-US"/>
                          </w:rPr>
                          <m:t>(0,18-0,095)</m:t>
                        </m:r>
                      </m:num>
                      <m:den>
                        <m:r>
                          <w:rPr>
                            <w:rFonts w:ascii="Cambria Math" w:hAnsi="Cambria Math" w:cs="Times New Roman"/>
                            <w:sz w:val="28"/>
                            <w:lang w:val="en-US"/>
                          </w:rPr>
                          <m:t>(1+0,095)</m:t>
                        </m:r>
                      </m:den>
                    </m:f>
                  </m:e>
                </m:d>
              </m:e>
              <m:sup/>
            </m:sSup>
          </m:num>
          <m:den>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f>
                      <m:fPr>
                        <m:ctrlPr>
                          <w:rPr>
                            <w:rFonts w:ascii="Cambria Math" w:hAnsi="Cambria Math" w:cs="Times New Roman"/>
                            <w:i/>
                            <w:sz w:val="28"/>
                          </w:rPr>
                        </m:ctrlPr>
                      </m:fPr>
                      <m:num>
                        <m:r>
                          <w:rPr>
                            <w:rFonts w:ascii="Cambria Math" w:hAnsi="Cambria Math" w:cs="Times New Roman"/>
                            <w:sz w:val="28"/>
                            <w:lang w:val="en-US"/>
                          </w:rPr>
                          <m:t>(1+0,18)</m:t>
                        </m:r>
                      </m:num>
                      <m:den>
                        <m:r>
                          <w:rPr>
                            <w:rFonts w:ascii="Cambria Math" w:hAnsi="Cambria Math" w:cs="Times New Roman"/>
                            <w:sz w:val="28"/>
                            <w:lang w:val="en-US"/>
                          </w:rPr>
                          <m:t>(1+0,095)</m:t>
                        </m:r>
                      </m:den>
                    </m:f>
                  </m:e>
                </m:d>
              </m:e>
              <m:sup/>
            </m:sSup>
          </m:den>
        </m:f>
        <m:r>
          <w:rPr>
            <w:rFonts w:ascii="Cambria Math" w:hAnsi="Cambria Math" w:cs="Times New Roman"/>
            <w:sz w:val="28"/>
            <w:lang w:val="en-US"/>
          </w:rPr>
          <m:t>=</m:t>
        </m:r>
        <m:f>
          <m:fPr>
            <m:ctrlPr>
              <w:rPr>
                <w:rFonts w:ascii="Cambria Math" w:hAnsi="Cambria Math" w:cs="Times New Roman"/>
                <w:i/>
                <w:sz w:val="28"/>
              </w:rPr>
            </m:ctrlPr>
          </m:fPr>
          <m:num>
            <m:func>
              <m:funcPr>
                <m:ctrlPr>
                  <w:rPr>
                    <w:rFonts w:ascii="Cambria Math" w:hAnsi="Cambria Math" w:cs="Times New Roman"/>
                    <w:i/>
                    <w:sz w:val="28"/>
                  </w:rPr>
                </m:ctrlPr>
              </m:funcPr>
              <m:fName>
                <m:r>
                  <m:rPr>
                    <m:sty m:val="p"/>
                  </m:rPr>
                  <w:rPr>
                    <w:rFonts w:ascii="Cambria Math" w:hAnsi="Cambria Math" w:cs="Times New Roman"/>
                    <w:sz w:val="28"/>
                    <w:lang w:val="en-US"/>
                  </w:rPr>
                  <m:t>ln</m:t>
                </m:r>
              </m:fName>
              <m:e>
                <m:r>
                  <w:rPr>
                    <w:rFonts w:ascii="Cambria Math" w:hAnsi="Cambria Math" w:cs="Times New Roman"/>
                    <w:sz w:val="28"/>
                    <w:lang w:val="en-US"/>
                  </w:rPr>
                  <m:t>3,258</m:t>
                </m:r>
              </m:e>
            </m:func>
          </m:num>
          <m:den>
            <m:func>
              <m:funcPr>
                <m:ctrlPr>
                  <w:rPr>
                    <w:rFonts w:ascii="Cambria Math" w:hAnsi="Cambria Math" w:cs="Times New Roman"/>
                    <w:i/>
                    <w:sz w:val="28"/>
                  </w:rPr>
                </m:ctrlPr>
              </m:funcPr>
              <m:fName>
                <m:r>
                  <m:rPr>
                    <m:sty m:val="p"/>
                  </m:rPr>
                  <w:rPr>
                    <w:rFonts w:ascii="Cambria Math" w:hAnsi="Cambria Math" w:cs="Times New Roman"/>
                    <w:sz w:val="28"/>
                    <w:lang w:val="en-US"/>
                  </w:rPr>
                  <m:t>ln</m:t>
                </m:r>
              </m:fName>
              <m:e>
                <m:r>
                  <w:rPr>
                    <w:rFonts w:ascii="Cambria Math" w:hAnsi="Cambria Math" w:cs="Times New Roman"/>
                    <w:sz w:val="28"/>
                    <w:lang w:val="en-US"/>
                  </w:rPr>
                  <m:t>0,9297</m:t>
                </m:r>
              </m:e>
            </m:func>
          </m:den>
        </m:f>
        <m:r>
          <w:rPr>
            <w:rFonts w:ascii="Cambria Math" w:hAnsi="Cambria Math" w:cs="Times New Roman"/>
            <w:sz w:val="28"/>
            <w:lang w:val="en-US"/>
          </w:rPr>
          <m:t>=16,2</m:t>
        </m:r>
      </m:oMath>
      <w:r w:rsidR="0083021D" w:rsidRPr="00D248DE">
        <w:rPr>
          <w:rFonts w:ascii="Times New Roman" w:eastAsiaTheme="minorEastAsia" w:hAnsi="Times New Roman" w:cs="Times New Roman"/>
          <w:lang w:val="en-US"/>
        </w:rPr>
        <w:t xml:space="preserve">             </w:t>
      </w:r>
      <w:r w:rsidR="0083021D" w:rsidRPr="00D248DE">
        <w:rPr>
          <w:rFonts w:ascii="Times New Roman" w:eastAsiaTheme="minorEastAsia" w:hAnsi="Times New Roman" w:cs="Times New Roman"/>
          <w:sz w:val="28"/>
          <w:lang w:val="en-US"/>
        </w:rPr>
        <w:t>(15)</w:t>
      </w:r>
    </w:p>
    <w:p w:rsidR="0083021D" w:rsidRPr="00D248DE" w:rsidRDefault="0083021D" w:rsidP="000D33B0">
      <w:pPr>
        <w:spacing w:after="0" w:line="240" w:lineRule="auto"/>
        <w:ind w:firstLine="567"/>
        <w:jc w:val="both"/>
        <w:rPr>
          <w:rFonts w:ascii="Times New Roman" w:hAnsi="Times New Roman" w:cs="Times New Roman"/>
          <w:sz w:val="28"/>
          <w:szCs w:val="28"/>
          <w:lang w:val="en-US"/>
        </w:rPr>
      </w:pPr>
    </w:p>
    <w:p w:rsidR="00A94066" w:rsidRPr="00A94066" w:rsidRDefault="00A94066" w:rsidP="00A94066">
      <w:pPr>
        <w:spacing w:after="0" w:line="240" w:lineRule="auto"/>
        <w:ind w:firstLine="567"/>
        <w:jc w:val="both"/>
        <w:rPr>
          <w:rFonts w:ascii="Times New Roman" w:eastAsiaTheme="minorEastAsia" w:hAnsi="Times New Roman" w:cs="Times New Roman"/>
          <w:iCs/>
          <w:sz w:val="28"/>
          <w:szCs w:val="28"/>
          <w:lang w:val="en-US"/>
        </w:rPr>
      </w:pPr>
      <w:r w:rsidRPr="00A94066">
        <w:rPr>
          <w:rFonts w:ascii="Times New Roman" w:hAnsi="Times New Roman" w:cs="Times New Roman"/>
          <w:sz w:val="28"/>
          <w:szCs w:val="28"/>
          <w:lang w:val="en-US"/>
        </w:rPr>
        <w:lastRenderedPageBreak/>
        <w:t xml:space="preserve">When calculating the payback period for the option of obtaining a loan in a second-tier bank for a period of 3 years, with an interest rate of 20.5% per annum, with installing a heat meter, we use the value </w:t>
      </w:r>
      <m:oMath>
        <m:r>
          <m:rPr>
            <m:sty m:val="p"/>
          </m:rPr>
          <w:rPr>
            <w:rFonts w:ascii="Times New Roman" w:hAnsi="Times New Roman" w:cs="Times New Roman"/>
            <w:sz w:val="28"/>
            <w:szCs w:val="28"/>
            <w:lang w:val="en-US"/>
          </w:rPr>
          <m:t>∆</m:t>
        </m:r>
        <m:r>
          <m:rPr>
            <m:sty m:val="p"/>
          </m:rPr>
          <w:rPr>
            <w:rFonts w:ascii="Cambria Math" w:hAnsi="Times New Roman" w:cs="Times New Roman"/>
            <w:sz w:val="28"/>
            <w:szCs w:val="28"/>
            <w:lang w:val="en-US"/>
          </w:rPr>
          <m:t>K</m:t>
        </m:r>
      </m:oMath>
      <w:r w:rsidRPr="00A94066">
        <w:rPr>
          <w:rFonts w:ascii="Times New Roman" w:eastAsiaTheme="minorEastAsia" w:hAnsi="Times New Roman" w:cs="Times New Roman"/>
          <w:iCs/>
          <w:sz w:val="28"/>
          <w:szCs w:val="28"/>
          <w:lang w:val="en-US"/>
        </w:rPr>
        <w:t>= 8 725 tenge/m</w:t>
      </w:r>
      <w:r w:rsidRPr="00A94066">
        <w:rPr>
          <w:rFonts w:ascii="Times New Roman" w:eastAsiaTheme="minorEastAsia" w:hAnsi="Times New Roman" w:cs="Times New Roman"/>
          <w:iCs/>
          <w:sz w:val="28"/>
          <w:szCs w:val="28"/>
          <w:vertAlign w:val="superscript"/>
          <w:lang w:val="en-US"/>
        </w:rPr>
        <w:t>2</w:t>
      </w:r>
      <w:r w:rsidRPr="00A94066">
        <w:rPr>
          <w:rFonts w:ascii="Times New Roman" w:eastAsiaTheme="minorEastAsia" w:hAnsi="Times New Roman" w:cs="Times New Roman"/>
          <w:iCs/>
          <w:sz w:val="28"/>
          <w:szCs w:val="28"/>
          <w:lang w:val="en-US"/>
        </w:rPr>
        <w:t xml:space="preserve">, </w:t>
      </w:r>
      <m:oMath>
        <m:r>
          <w:rPr>
            <w:rFonts w:ascii="Times New Roman" w:hAnsi="Times New Roman" w:cs="Times New Roman"/>
            <w:sz w:val="28"/>
            <w:szCs w:val="28"/>
            <w:lang w:val="en-US"/>
          </w:rPr>
          <m:t>∆</m:t>
        </m:r>
        <m:r>
          <w:rPr>
            <w:rFonts w:ascii="Times New Roman" w:hAnsi="Times New Roman" w:cs="Times New Roman"/>
            <w:sz w:val="28"/>
            <w:szCs w:val="28"/>
          </w:rPr>
          <m:t>Э</m:t>
        </m:r>
      </m:oMath>
      <w:r w:rsidRPr="00A94066">
        <w:rPr>
          <w:rFonts w:ascii="Times New Roman" w:eastAsiaTheme="minorEastAsia" w:hAnsi="Times New Roman" w:cs="Times New Roman"/>
          <w:sz w:val="28"/>
          <w:szCs w:val="28"/>
          <w:lang w:val="en-US"/>
        </w:rPr>
        <w:t xml:space="preserve"> = </w:t>
      </w:r>
      <w:r w:rsidRPr="00A94066">
        <w:rPr>
          <w:rFonts w:ascii="Times New Roman" w:hAnsi="Times New Roman" w:cs="Times New Roman"/>
          <w:sz w:val="28"/>
          <w:szCs w:val="28"/>
          <w:lang w:val="en-US"/>
        </w:rPr>
        <w:t>414</w:t>
      </w:r>
      <w:r w:rsidRPr="00A94066">
        <w:rPr>
          <w:rFonts w:ascii="Times New Roman" w:eastAsiaTheme="minorEastAsia" w:hAnsi="Times New Roman" w:cs="Times New Roman"/>
          <w:iCs/>
          <w:sz w:val="28"/>
          <w:szCs w:val="28"/>
          <w:lang w:val="en-US"/>
        </w:rPr>
        <w:t xml:space="preserve"> tenge/m</w:t>
      </w:r>
      <w:r w:rsidRPr="00A94066">
        <w:rPr>
          <w:rFonts w:ascii="Times New Roman" w:eastAsiaTheme="minorEastAsia" w:hAnsi="Times New Roman" w:cs="Times New Roman"/>
          <w:iCs/>
          <w:sz w:val="28"/>
          <w:szCs w:val="28"/>
          <w:vertAlign w:val="superscript"/>
          <w:lang w:val="en-US"/>
        </w:rPr>
        <w:t>2</w:t>
      </w:r>
      <w:r w:rsidRPr="00A94066">
        <w:rPr>
          <w:rFonts w:ascii="Times New Roman" w:eastAsiaTheme="minorEastAsia" w:hAnsi="Times New Roman" w:cs="Times New Roman"/>
          <w:iCs/>
          <w:sz w:val="28"/>
          <w:szCs w:val="28"/>
          <w:lang w:val="en-US"/>
        </w:rPr>
        <w:t>.</w:t>
      </w:r>
      <w:r w:rsidRPr="00A94066">
        <w:rPr>
          <w:rFonts w:ascii="Times New Roman" w:hAnsi="Times New Roman" w:cs="Times New Roman"/>
          <w:lang w:val="en-US"/>
        </w:rPr>
        <w:t xml:space="preserve"> </w:t>
      </w:r>
    </w:p>
    <w:p w:rsidR="00FF1604" w:rsidRPr="00A94066" w:rsidRDefault="00A94066" w:rsidP="00A94066">
      <w:pPr>
        <w:spacing w:after="0" w:line="240" w:lineRule="auto"/>
        <w:ind w:firstLine="567"/>
        <w:jc w:val="both"/>
        <w:rPr>
          <w:rFonts w:ascii="Times New Roman" w:eastAsiaTheme="minorEastAsia" w:hAnsi="Times New Roman" w:cs="Times New Roman"/>
          <w:sz w:val="28"/>
          <w:szCs w:val="28"/>
          <w:lang w:val="en-US"/>
        </w:rPr>
      </w:pPr>
      <w:r w:rsidRPr="00A94066">
        <w:rPr>
          <w:rFonts w:ascii="Times New Roman" w:eastAsiaTheme="minorEastAsia" w:hAnsi="Times New Roman" w:cs="Times New Roman"/>
          <w:sz w:val="28"/>
          <w:szCs w:val="28"/>
          <w:lang w:val="en-US"/>
        </w:rPr>
        <w:t>We calculate the total investment in energy saving using the formula 16</w:t>
      </w:r>
      <w:r w:rsidR="0083021D" w:rsidRPr="00A94066">
        <w:rPr>
          <w:rFonts w:ascii="Times New Roman" w:eastAsiaTheme="minorEastAsia" w:hAnsi="Times New Roman" w:cs="Times New Roman"/>
          <w:sz w:val="28"/>
          <w:szCs w:val="28"/>
          <w:lang w:val="en-US"/>
        </w:rPr>
        <w:t>:</w:t>
      </w:r>
    </w:p>
    <w:p w:rsidR="0083021D" w:rsidRPr="00A94066" w:rsidRDefault="0083021D" w:rsidP="000D33B0">
      <w:pPr>
        <w:spacing w:after="0" w:line="240" w:lineRule="auto"/>
        <w:ind w:firstLine="426"/>
        <w:jc w:val="both"/>
        <w:rPr>
          <w:rFonts w:ascii="Times New Roman" w:eastAsiaTheme="minorEastAsia" w:hAnsi="Times New Roman" w:cs="Times New Roman"/>
          <w:iCs/>
          <w:sz w:val="28"/>
          <w:szCs w:val="28"/>
          <w:lang w:val="en-US"/>
        </w:rPr>
      </w:pPr>
    </w:p>
    <w:p w:rsidR="00FF1604" w:rsidRPr="00A94066" w:rsidRDefault="00FF1604" w:rsidP="0083021D">
      <w:pPr>
        <w:spacing w:after="0" w:line="240" w:lineRule="auto"/>
        <w:ind w:firstLine="426"/>
        <w:jc w:val="right"/>
        <w:rPr>
          <w:rFonts w:ascii="Times New Roman" w:eastAsiaTheme="minorEastAsia" w:hAnsi="Times New Roman" w:cs="Times New Roman"/>
          <w:iCs/>
          <w:sz w:val="28"/>
          <w:szCs w:val="28"/>
          <w:lang w:val="en-US"/>
        </w:rPr>
      </w:pPr>
      <m:oMath>
        <m:r>
          <m:rPr>
            <m:sty m:val="p"/>
          </m:rPr>
          <w:rPr>
            <w:rFonts w:ascii="Cambria Math" w:hAnsi="Cambria Math" w:cs="Times New Roman"/>
            <w:sz w:val="28"/>
            <w:szCs w:val="28"/>
          </w:rPr>
          <w:sym w:font="Symbol" w:char="0044"/>
        </m:r>
        <m:r>
          <m:rPr>
            <m:sty m:val="p"/>
          </m:rPr>
          <w:rPr>
            <w:rFonts w:ascii="Cambria Math" w:hAnsi="Cambria Math" w:cs="Times New Roman"/>
            <w:sz w:val="28"/>
            <w:szCs w:val="28"/>
            <w:lang w:val="en-US"/>
          </w:rPr>
          <m:t>~K=</m:t>
        </m:r>
        <m:r>
          <w:rPr>
            <w:rFonts w:ascii="Cambria Math" w:hAnsi="Cambria Math" w:cs="Times New Roman"/>
            <w:sz w:val="28"/>
            <w:szCs w:val="28"/>
            <w:lang w:val="en-US"/>
          </w:rPr>
          <m:t>m*A*</m:t>
        </m:r>
        <m:r>
          <w:rPr>
            <w:rFonts w:ascii="Cambria Math" w:hAnsi="Cambria Math" w:cs="Times New Roman"/>
            <w:i/>
            <w:sz w:val="28"/>
            <w:szCs w:val="28"/>
            <w:lang w:val="en-US"/>
          </w:rPr>
          <w:sym w:font="Symbol" w:char="0044"/>
        </m:r>
        <m:r>
          <w:rPr>
            <w:rFonts w:ascii="Cambria Math" w:hAnsi="Cambria Math" w:cs="Times New Roman"/>
            <w:sz w:val="28"/>
            <w:szCs w:val="28"/>
            <w:lang w:val="en-US"/>
          </w:rPr>
          <m:t>K</m:t>
        </m:r>
      </m:oMath>
      <w:r w:rsidRPr="00A94066">
        <w:rPr>
          <w:rFonts w:ascii="Times New Roman" w:eastAsiaTheme="minorEastAsia" w:hAnsi="Times New Roman" w:cs="Times New Roman"/>
          <w:i/>
          <w:sz w:val="28"/>
          <w:szCs w:val="28"/>
          <w:lang w:val="en-US"/>
        </w:rPr>
        <w:t>=</w:t>
      </w:r>
      <w:r w:rsidRPr="00A94066">
        <w:rPr>
          <w:rFonts w:ascii="Times New Roman" w:eastAsiaTheme="minorEastAsia" w:hAnsi="Times New Roman" w:cs="Times New Roman"/>
          <w:iCs/>
          <w:sz w:val="28"/>
          <w:szCs w:val="28"/>
          <w:lang w:val="en-US"/>
        </w:rPr>
        <w:t>36*0</w:t>
      </w:r>
      <w:proofErr w:type="gramStart"/>
      <w:r w:rsidRPr="00A94066">
        <w:rPr>
          <w:rFonts w:ascii="Times New Roman" w:eastAsiaTheme="minorEastAsia" w:hAnsi="Times New Roman" w:cs="Times New Roman"/>
          <w:iCs/>
          <w:sz w:val="28"/>
          <w:szCs w:val="28"/>
          <w:lang w:val="en-US"/>
        </w:rPr>
        <w:t>,0374</w:t>
      </w:r>
      <w:proofErr w:type="gramEnd"/>
      <w:r w:rsidRPr="00A94066">
        <w:rPr>
          <w:rFonts w:ascii="Times New Roman" w:eastAsiaTheme="minorEastAsia" w:hAnsi="Times New Roman" w:cs="Times New Roman"/>
          <w:iCs/>
          <w:sz w:val="28"/>
          <w:szCs w:val="28"/>
          <w:lang w:val="en-US"/>
        </w:rPr>
        <w:t xml:space="preserve">*8 725=11 747,3 </w:t>
      </w:r>
      <w:r w:rsidR="00A94066">
        <w:rPr>
          <w:rFonts w:ascii="Times New Roman" w:eastAsiaTheme="minorEastAsia" w:hAnsi="Times New Roman" w:cs="Times New Roman"/>
          <w:iCs/>
          <w:sz w:val="28"/>
          <w:szCs w:val="28"/>
          <w:lang w:val="en-US"/>
        </w:rPr>
        <w:t>tenge</w:t>
      </w:r>
      <w:r w:rsidRPr="00A94066">
        <w:rPr>
          <w:rFonts w:ascii="Times New Roman" w:eastAsiaTheme="minorEastAsia" w:hAnsi="Times New Roman" w:cs="Times New Roman"/>
          <w:iCs/>
          <w:sz w:val="28"/>
          <w:szCs w:val="28"/>
          <w:lang w:val="en-US"/>
        </w:rPr>
        <w:t>/</w:t>
      </w:r>
      <w:r w:rsidRPr="00FF1604">
        <w:rPr>
          <w:rFonts w:ascii="Times New Roman" w:eastAsiaTheme="minorEastAsia" w:hAnsi="Times New Roman" w:cs="Times New Roman"/>
          <w:iCs/>
          <w:sz w:val="28"/>
          <w:szCs w:val="28"/>
        </w:rPr>
        <w:t>м</w:t>
      </w:r>
      <w:r w:rsidRPr="00A94066">
        <w:rPr>
          <w:rFonts w:ascii="Times New Roman" w:eastAsiaTheme="minorEastAsia" w:hAnsi="Times New Roman" w:cs="Times New Roman"/>
          <w:iCs/>
          <w:sz w:val="28"/>
          <w:szCs w:val="28"/>
          <w:vertAlign w:val="superscript"/>
          <w:lang w:val="en-US"/>
        </w:rPr>
        <w:t>2</w:t>
      </w:r>
      <w:r w:rsidR="0083021D" w:rsidRPr="00A94066">
        <w:rPr>
          <w:rFonts w:ascii="Times New Roman" w:eastAsiaTheme="minorEastAsia" w:hAnsi="Times New Roman" w:cs="Times New Roman"/>
          <w:iCs/>
          <w:sz w:val="28"/>
          <w:szCs w:val="28"/>
          <w:lang w:val="en-US"/>
        </w:rPr>
        <w:t xml:space="preserve">            (16)</w:t>
      </w:r>
    </w:p>
    <w:p w:rsidR="00FF1604" w:rsidRPr="00A94066" w:rsidRDefault="00FF1604" w:rsidP="000D33B0">
      <w:pPr>
        <w:spacing w:after="0" w:line="240" w:lineRule="auto"/>
        <w:ind w:firstLine="426"/>
        <w:jc w:val="both"/>
        <w:rPr>
          <w:rFonts w:ascii="Times New Roman" w:hAnsi="Times New Roman" w:cs="Times New Roman"/>
          <w:sz w:val="28"/>
          <w:szCs w:val="28"/>
          <w:lang w:val="en-US"/>
        </w:rPr>
      </w:pPr>
    </w:p>
    <w:p w:rsidR="00FF1604" w:rsidRPr="00A94066" w:rsidRDefault="00A94066" w:rsidP="00A94066">
      <w:pPr>
        <w:spacing w:after="0" w:line="240" w:lineRule="auto"/>
        <w:ind w:firstLine="567"/>
        <w:jc w:val="both"/>
        <w:rPr>
          <w:rFonts w:ascii="Times New Roman" w:eastAsiaTheme="minorEastAsia" w:hAnsi="Times New Roman" w:cs="Times New Roman"/>
          <w:iCs/>
          <w:sz w:val="28"/>
          <w:szCs w:val="28"/>
          <w:lang w:val="en-US"/>
        </w:rPr>
      </w:pPr>
      <w:r w:rsidRPr="00B62F3A">
        <w:rPr>
          <w:rFonts w:ascii="Times New Roman" w:eastAsiaTheme="minorEastAsia" w:hAnsi="Times New Roman" w:cs="Times New Roman"/>
          <w:iCs/>
          <w:sz w:val="28"/>
          <w:szCs w:val="28"/>
          <w:lang w:val="en-US"/>
        </w:rPr>
        <w:t xml:space="preserve">The payback period is calculated using </w:t>
      </w:r>
      <w:r>
        <w:rPr>
          <w:rFonts w:ascii="Times New Roman" w:eastAsiaTheme="minorEastAsia" w:hAnsi="Times New Roman" w:cs="Times New Roman"/>
          <w:iCs/>
          <w:sz w:val="28"/>
          <w:szCs w:val="28"/>
          <w:lang w:val="en-US"/>
        </w:rPr>
        <w:t xml:space="preserve">the </w:t>
      </w:r>
      <w:r w:rsidRPr="00B62F3A">
        <w:rPr>
          <w:rFonts w:ascii="Times New Roman" w:eastAsiaTheme="minorEastAsia" w:hAnsi="Times New Roman" w:cs="Times New Roman"/>
          <w:iCs/>
          <w:sz w:val="28"/>
          <w:szCs w:val="28"/>
          <w:lang w:val="en-US"/>
        </w:rPr>
        <w:t>formula 17</w:t>
      </w:r>
      <w:r w:rsidR="0083021D" w:rsidRPr="00A94066">
        <w:rPr>
          <w:rFonts w:ascii="Times New Roman" w:eastAsiaTheme="minorEastAsia" w:hAnsi="Times New Roman" w:cs="Times New Roman"/>
          <w:iCs/>
          <w:sz w:val="28"/>
          <w:szCs w:val="28"/>
          <w:lang w:val="en-US"/>
        </w:rPr>
        <w:t>:</w:t>
      </w:r>
    </w:p>
    <w:p w:rsidR="0083021D" w:rsidRPr="00A94066" w:rsidRDefault="0083021D" w:rsidP="000D33B0">
      <w:pPr>
        <w:spacing w:after="0" w:line="240" w:lineRule="auto"/>
        <w:ind w:firstLine="426"/>
        <w:jc w:val="both"/>
        <w:rPr>
          <w:rFonts w:ascii="Times New Roman" w:hAnsi="Times New Roman" w:cs="Times New Roman"/>
          <w:sz w:val="28"/>
          <w:szCs w:val="28"/>
          <w:highlight w:val="yellow"/>
          <w:lang w:val="en-US"/>
        </w:rPr>
      </w:pPr>
    </w:p>
    <w:p w:rsidR="00FF1604" w:rsidRPr="00A94066" w:rsidRDefault="00FF1604" w:rsidP="0083021D">
      <w:pPr>
        <w:spacing w:after="0" w:line="240" w:lineRule="auto"/>
        <w:ind w:firstLine="426"/>
        <w:jc w:val="right"/>
        <w:rPr>
          <w:rFonts w:ascii="Times New Roman" w:hAnsi="Times New Roman" w:cs="Times New Roman"/>
          <w:sz w:val="28"/>
          <w:szCs w:val="28"/>
          <w:highlight w:val="yellow"/>
          <w:lang w:val="en-US"/>
        </w:rPr>
      </w:pPr>
      <m:oMath>
        <m:r>
          <w:rPr>
            <w:rFonts w:ascii="Cambria Math" w:hAnsi="Cambria Math" w:cs="Times New Roman"/>
            <w:sz w:val="28"/>
          </w:rPr>
          <m:t>T</m:t>
        </m:r>
        <m:r>
          <m:rPr>
            <m:sty m:val="p"/>
          </m:rPr>
          <w:rPr>
            <w:rFonts w:ascii="Cambria Math" w:hAnsi="Cambria Math" w:cs="Times New Roman"/>
            <w:sz w:val="28"/>
            <w:lang w:val="en-US"/>
          </w:rPr>
          <m:t>=</m:t>
        </m:r>
        <m:f>
          <m:fPr>
            <m:ctrlPr>
              <w:rPr>
                <w:rFonts w:ascii="Cambria Math" w:hAnsi="Cambria Math" w:cs="Times New Roman"/>
                <w:sz w:val="28"/>
              </w:rPr>
            </m:ctrlPr>
          </m:fPr>
          <m:num>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r>
                      <w:rPr>
                        <w:rFonts w:ascii="Cambria Math" w:hAnsi="Cambria Math" w:cs="Times New Roman"/>
                        <w:sz w:val="28"/>
                        <w:lang w:val="en-US"/>
                      </w:rPr>
                      <m:t>1+</m:t>
                    </m:r>
                    <m:f>
                      <m:fPr>
                        <m:ctrlPr>
                          <w:rPr>
                            <w:rFonts w:ascii="Cambria Math" w:hAnsi="Cambria Math" w:cs="Times New Roman"/>
                            <w:i/>
                            <w:sz w:val="28"/>
                          </w:rPr>
                        </m:ctrlPr>
                      </m:fPr>
                      <m:num>
                        <m:r>
                          <w:rPr>
                            <w:rFonts w:ascii="Cambria Math" w:hAnsi="Cambria Math" w:cs="Times New Roman"/>
                            <w:sz w:val="28"/>
                            <w:lang w:val="en-US"/>
                          </w:rPr>
                          <m:t>∆</m:t>
                        </m:r>
                        <m:r>
                          <w:rPr>
                            <w:rFonts w:ascii="Cambria Math" w:hAnsi="Cambria Math" w:cs="Times New Roman"/>
                            <w:sz w:val="28"/>
                          </w:rPr>
                          <m:t>K</m:t>
                        </m:r>
                      </m:num>
                      <m:den>
                        <m:r>
                          <w:rPr>
                            <w:rFonts w:ascii="Cambria Math" w:hAnsi="Cambria Math" w:cs="Times New Roman"/>
                            <w:sz w:val="28"/>
                            <w:lang w:val="en-US"/>
                          </w:rPr>
                          <m:t>∆</m:t>
                        </m:r>
                        <m:r>
                          <w:rPr>
                            <w:rFonts w:ascii="Cambria Math" w:hAnsi="Cambria Math" w:cs="Times New Roman"/>
                            <w:sz w:val="28"/>
                          </w:rPr>
                          <m:t>Э</m:t>
                        </m:r>
                      </m:den>
                    </m:f>
                    <m:r>
                      <w:rPr>
                        <w:rFonts w:ascii="Cambria Math" w:hAnsi="Cambria Math" w:cs="Times New Roman"/>
                        <w:sz w:val="28"/>
                        <w:lang w:val="en-US"/>
                      </w:rPr>
                      <m:t>*</m:t>
                    </m:r>
                    <m:f>
                      <m:fPr>
                        <m:ctrlPr>
                          <w:rPr>
                            <w:rFonts w:ascii="Cambria Math" w:hAnsi="Cambria Math" w:cs="Times New Roman"/>
                            <w:i/>
                            <w:sz w:val="28"/>
                          </w:rPr>
                        </m:ctrlPr>
                      </m:fPr>
                      <m:num>
                        <m:r>
                          <w:rPr>
                            <w:rFonts w:ascii="Cambria Math" w:hAnsi="Cambria Math" w:cs="Times New Roman"/>
                            <w:sz w:val="28"/>
                            <w:lang w:val="en-US"/>
                          </w:rPr>
                          <m:t>(r-i)</m:t>
                        </m:r>
                      </m:num>
                      <m:den>
                        <m:r>
                          <w:rPr>
                            <w:rFonts w:ascii="Cambria Math" w:hAnsi="Cambria Math" w:cs="Times New Roman"/>
                            <w:sz w:val="28"/>
                            <w:lang w:val="en-US"/>
                          </w:rPr>
                          <m:t>(1+</m:t>
                        </m:r>
                        <m:r>
                          <w:rPr>
                            <w:rFonts w:ascii="Cambria Math" w:hAnsi="Cambria Math" w:cs="Times New Roman"/>
                            <w:sz w:val="28"/>
                          </w:rPr>
                          <m:t>i</m:t>
                        </m:r>
                        <m:r>
                          <w:rPr>
                            <w:rFonts w:ascii="Cambria Math" w:hAnsi="Cambria Math" w:cs="Times New Roman"/>
                            <w:sz w:val="28"/>
                            <w:lang w:val="en-US"/>
                          </w:rPr>
                          <m:t>)</m:t>
                        </m:r>
                      </m:den>
                    </m:f>
                  </m:e>
                </m:d>
              </m:e>
              <m:sup/>
            </m:sSup>
          </m:num>
          <m:den>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f>
                      <m:fPr>
                        <m:ctrlPr>
                          <w:rPr>
                            <w:rFonts w:ascii="Cambria Math" w:hAnsi="Cambria Math" w:cs="Times New Roman"/>
                            <w:i/>
                            <w:sz w:val="28"/>
                          </w:rPr>
                        </m:ctrlPr>
                      </m:fPr>
                      <m:num>
                        <m:r>
                          <w:rPr>
                            <w:rFonts w:ascii="Cambria Math" w:hAnsi="Cambria Math" w:cs="Times New Roman"/>
                            <w:sz w:val="28"/>
                            <w:lang w:val="en-US"/>
                          </w:rPr>
                          <m:t>(1+r)</m:t>
                        </m:r>
                      </m:num>
                      <m:den>
                        <m:r>
                          <w:rPr>
                            <w:rFonts w:ascii="Cambria Math" w:hAnsi="Cambria Math" w:cs="Times New Roman"/>
                            <w:sz w:val="28"/>
                            <w:lang w:val="en-US"/>
                          </w:rPr>
                          <m:t>(1+</m:t>
                        </m:r>
                        <m:r>
                          <w:rPr>
                            <w:rFonts w:ascii="Cambria Math" w:hAnsi="Cambria Math" w:cs="Times New Roman"/>
                            <w:sz w:val="28"/>
                          </w:rPr>
                          <m:t>i</m:t>
                        </m:r>
                        <m:r>
                          <w:rPr>
                            <w:rFonts w:ascii="Cambria Math" w:hAnsi="Cambria Math" w:cs="Times New Roman"/>
                            <w:sz w:val="28"/>
                            <w:lang w:val="en-US"/>
                          </w:rPr>
                          <m:t>)</m:t>
                        </m:r>
                      </m:den>
                    </m:f>
                  </m:e>
                </m:d>
              </m:e>
              <m:sup/>
            </m:sSup>
          </m:den>
        </m:f>
        <m:r>
          <w:rPr>
            <w:rFonts w:ascii="Cambria Math" w:hAnsi="Cambria Math" w:cs="Times New Roman"/>
            <w:sz w:val="28"/>
            <w:lang w:val="en-US"/>
          </w:rPr>
          <m:t>=</m:t>
        </m:r>
        <m:f>
          <m:fPr>
            <m:ctrlPr>
              <w:rPr>
                <w:rFonts w:ascii="Cambria Math" w:hAnsi="Cambria Math" w:cs="Times New Roman"/>
                <w:sz w:val="28"/>
              </w:rPr>
            </m:ctrlPr>
          </m:fPr>
          <m:num>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r>
                      <w:rPr>
                        <w:rFonts w:ascii="Cambria Math" w:hAnsi="Cambria Math" w:cs="Times New Roman"/>
                        <w:sz w:val="28"/>
                        <w:lang w:val="en-US"/>
                      </w:rPr>
                      <m:t>1+</m:t>
                    </m:r>
                    <m:f>
                      <m:fPr>
                        <m:ctrlPr>
                          <w:rPr>
                            <w:rFonts w:ascii="Cambria Math" w:hAnsi="Cambria Math" w:cs="Times New Roman"/>
                            <w:i/>
                            <w:sz w:val="28"/>
                          </w:rPr>
                        </m:ctrlPr>
                      </m:fPr>
                      <m:num>
                        <m:r>
                          <w:rPr>
                            <w:rFonts w:ascii="Cambria Math" w:hAnsi="Cambria Math" w:cs="Times New Roman"/>
                            <w:sz w:val="28"/>
                            <w:lang w:val="en-US"/>
                          </w:rPr>
                          <m:t>11 747,3</m:t>
                        </m:r>
                      </m:num>
                      <m:den>
                        <m:r>
                          <w:rPr>
                            <w:rFonts w:ascii="Cambria Math" w:hAnsi="Cambria Math" w:cs="Times New Roman"/>
                            <w:sz w:val="28"/>
                            <w:lang w:val="en-US"/>
                          </w:rPr>
                          <m:t>414</m:t>
                        </m:r>
                      </m:den>
                    </m:f>
                    <m:r>
                      <w:rPr>
                        <w:rFonts w:ascii="Cambria Math" w:hAnsi="Cambria Math" w:cs="Times New Roman"/>
                        <w:sz w:val="28"/>
                        <w:lang w:val="en-US"/>
                      </w:rPr>
                      <m:t>*</m:t>
                    </m:r>
                    <m:f>
                      <m:fPr>
                        <m:ctrlPr>
                          <w:rPr>
                            <w:rFonts w:ascii="Cambria Math" w:hAnsi="Cambria Math" w:cs="Times New Roman"/>
                            <w:i/>
                            <w:sz w:val="28"/>
                          </w:rPr>
                        </m:ctrlPr>
                      </m:fPr>
                      <m:num>
                        <m:r>
                          <w:rPr>
                            <w:rFonts w:ascii="Cambria Math" w:hAnsi="Cambria Math" w:cs="Times New Roman"/>
                            <w:sz w:val="28"/>
                            <w:lang w:val="en-US"/>
                          </w:rPr>
                          <m:t>(0,18-0,095)</m:t>
                        </m:r>
                      </m:num>
                      <m:den>
                        <m:r>
                          <w:rPr>
                            <w:rFonts w:ascii="Cambria Math" w:hAnsi="Cambria Math" w:cs="Times New Roman"/>
                            <w:sz w:val="28"/>
                            <w:lang w:val="en-US"/>
                          </w:rPr>
                          <m:t>(1+0,095)</m:t>
                        </m:r>
                      </m:den>
                    </m:f>
                  </m:e>
                </m:d>
              </m:e>
              <m:sup/>
            </m:sSup>
          </m:num>
          <m:den>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f>
                      <m:fPr>
                        <m:ctrlPr>
                          <w:rPr>
                            <w:rFonts w:ascii="Cambria Math" w:hAnsi="Cambria Math" w:cs="Times New Roman"/>
                            <w:i/>
                            <w:sz w:val="28"/>
                          </w:rPr>
                        </m:ctrlPr>
                      </m:fPr>
                      <m:num>
                        <m:r>
                          <w:rPr>
                            <w:rFonts w:ascii="Cambria Math" w:hAnsi="Cambria Math" w:cs="Times New Roman"/>
                            <w:sz w:val="28"/>
                            <w:lang w:val="en-US"/>
                          </w:rPr>
                          <m:t>(1+0,18)</m:t>
                        </m:r>
                      </m:num>
                      <m:den>
                        <m:r>
                          <w:rPr>
                            <w:rFonts w:ascii="Cambria Math" w:hAnsi="Cambria Math" w:cs="Times New Roman"/>
                            <w:sz w:val="28"/>
                            <w:lang w:val="en-US"/>
                          </w:rPr>
                          <m:t>(1+0,095)</m:t>
                        </m:r>
                      </m:den>
                    </m:f>
                  </m:e>
                </m:d>
              </m:e>
              <m:sup/>
            </m:sSup>
          </m:den>
        </m:f>
        <m:r>
          <w:rPr>
            <w:rFonts w:ascii="Cambria Math" w:hAnsi="Cambria Math" w:cs="Times New Roman"/>
            <w:sz w:val="28"/>
            <w:lang w:val="en-US"/>
          </w:rPr>
          <m:t>=</m:t>
        </m:r>
        <m:f>
          <m:fPr>
            <m:ctrlPr>
              <w:rPr>
                <w:rFonts w:ascii="Cambria Math" w:hAnsi="Cambria Math" w:cs="Times New Roman"/>
                <w:sz w:val="28"/>
              </w:rPr>
            </m:ctrlPr>
          </m:fPr>
          <m:num>
            <m:func>
              <m:funcPr>
                <m:ctrlPr>
                  <w:rPr>
                    <w:rFonts w:ascii="Cambria Math" w:hAnsi="Cambria Math" w:cs="Times New Roman"/>
                    <w:i/>
                    <w:sz w:val="28"/>
                    <w:lang w:val="en-US"/>
                  </w:rPr>
                </m:ctrlPr>
              </m:funcPr>
              <m:fName>
                <m:r>
                  <m:rPr>
                    <m:sty m:val="p"/>
                  </m:rPr>
                  <w:rPr>
                    <w:rFonts w:ascii="Cambria Math" w:hAnsi="Cambria Math" w:cs="Times New Roman"/>
                    <w:sz w:val="28"/>
                    <w:lang w:val="en-US"/>
                  </w:rPr>
                  <m:t>ln</m:t>
                </m:r>
              </m:fName>
              <m:e>
                <m:r>
                  <w:rPr>
                    <w:rFonts w:ascii="Cambria Math" w:hAnsi="Cambria Math" w:cs="Times New Roman"/>
                    <w:sz w:val="28"/>
                    <w:lang w:val="en-US"/>
                  </w:rPr>
                  <m:t>3,2</m:t>
                </m:r>
              </m:e>
            </m:func>
          </m:num>
          <m:den>
            <m:r>
              <m:rPr>
                <m:sty m:val="p"/>
              </m:rPr>
              <w:rPr>
                <w:rFonts w:ascii="Cambria Math" w:hAnsi="Cambria Math" w:cs="Times New Roman"/>
                <w:sz w:val="28"/>
                <w:lang w:val="en-US"/>
              </w:rPr>
              <m:t xml:space="preserve">ln </m:t>
            </m:r>
            <m:r>
              <w:rPr>
                <w:rFonts w:ascii="Cambria Math" w:hAnsi="Cambria Math" w:cs="Times New Roman"/>
                <w:sz w:val="28"/>
                <w:lang w:val="en-US"/>
              </w:rPr>
              <m:t>0,9297</m:t>
            </m:r>
          </m:den>
        </m:f>
        <m:r>
          <w:rPr>
            <w:rFonts w:ascii="Cambria Math" w:hAnsi="Cambria Math" w:cs="Times New Roman"/>
            <w:sz w:val="28"/>
            <w:lang w:val="en-US"/>
          </w:rPr>
          <m:t xml:space="preserve">=15,96 </m:t>
        </m:r>
        <m:r>
          <m:rPr>
            <m:sty m:val="p"/>
          </m:rPr>
          <w:rPr>
            <w:rFonts w:ascii="Cambria Math" w:hAnsi="Cambria Math" w:cs="Times New Roman"/>
            <w:sz w:val="28"/>
            <w:lang w:val="en-US"/>
          </w:rPr>
          <m:t>year</m:t>
        </m:r>
      </m:oMath>
      <w:r w:rsidR="0083021D" w:rsidRPr="00A94066">
        <w:rPr>
          <w:rFonts w:ascii="Times New Roman" w:eastAsiaTheme="minorEastAsia" w:hAnsi="Times New Roman" w:cs="Times New Roman"/>
          <w:lang w:val="en-US"/>
        </w:rPr>
        <w:t xml:space="preserve">     </w:t>
      </w:r>
      <w:r w:rsidR="0083021D" w:rsidRPr="00A94066">
        <w:rPr>
          <w:rFonts w:ascii="Times New Roman" w:eastAsiaTheme="minorEastAsia" w:hAnsi="Times New Roman" w:cs="Times New Roman"/>
          <w:sz w:val="28"/>
          <w:lang w:val="en-US"/>
        </w:rPr>
        <w:t>(17)</w:t>
      </w:r>
    </w:p>
    <w:p w:rsidR="00FF1604" w:rsidRPr="00A94066" w:rsidRDefault="00FF1604" w:rsidP="000D33B0">
      <w:pPr>
        <w:spacing w:after="0" w:line="240" w:lineRule="auto"/>
        <w:ind w:firstLine="426"/>
        <w:jc w:val="both"/>
        <w:rPr>
          <w:rFonts w:ascii="Times New Roman" w:hAnsi="Times New Roman" w:cs="Times New Roman"/>
          <w:sz w:val="28"/>
          <w:szCs w:val="28"/>
          <w:highlight w:val="yellow"/>
          <w:lang w:val="en-US"/>
        </w:rPr>
      </w:pPr>
    </w:p>
    <w:p w:rsidR="00A94066" w:rsidRPr="00425325" w:rsidRDefault="00A94066" w:rsidP="00A94066">
      <w:pPr>
        <w:spacing w:after="0" w:line="240" w:lineRule="auto"/>
        <w:ind w:firstLine="567"/>
        <w:jc w:val="both"/>
        <w:rPr>
          <w:rFonts w:ascii="Times New Roman" w:hAnsi="Times New Roman" w:cs="Times New Roman"/>
          <w:sz w:val="28"/>
          <w:szCs w:val="28"/>
          <w:lang w:val="en-US"/>
        </w:rPr>
      </w:pPr>
      <w:r w:rsidRPr="00425325">
        <w:rPr>
          <w:rFonts w:ascii="Times New Roman" w:hAnsi="Times New Roman" w:cs="Times New Roman"/>
          <w:sz w:val="28"/>
          <w:szCs w:val="28"/>
          <w:lang w:val="en-US"/>
        </w:rPr>
        <w:t>Thus, we got a difference of only 0.2 years.</w:t>
      </w:r>
    </w:p>
    <w:p w:rsidR="00A94066" w:rsidRDefault="00A94066" w:rsidP="00A94066">
      <w:pPr>
        <w:spacing w:after="0" w:line="240" w:lineRule="auto"/>
        <w:ind w:firstLine="567"/>
        <w:jc w:val="both"/>
        <w:rPr>
          <w:rFonts w:ascii="Times New Roman" w:hAnsi="Times New Roman" w:cs="Times New Roman"/>
          <w:sz w:val="28"/>
          <w:szCs w:val="28"/>
          <w:lang w:val="en-US"/>
        </w:rPr>
      </w:pPr>
      <w:r w:rsidRPr="00007BF5">
        <w:rPr>
          <w:rFonts w:ascii="Times New Roman" w:hAnsi="Times New Roman" w:cs="Times New Roman"/>
          <w:sz w:val="28"/>
          <w:szCs w:val="28"/>
          <w:lang w:val="en-US"/>
        </w:rPr>
        <w:t>We will calculate the payback period for the option of obtaining a subsidized loan under government programs in the amount of 6% per annum for a period of three years, with the same interest rate on the loan of 20.5</w:t>
      </w:r>
      <w:r>
        <w:rPr>
          <w:rFonts w:ascii="Times New Roman" w:hAnsi="Times New Roman" w:cs="Times New Roman"/>
          <w:sz w:val="28"/>
          <w:szCs w:val="28"/>
          <w:lang w:val="en-US"/>
        </w:rPr>
        <w:t>% per annum, without installing a heat meter</w:t>
      </w:r>
      <w:r w:rsidRPr="00007BF5">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007BF5">
        <w:rPr>
          <w:rFonts w:ascii="Times New Roman" w:hAnsi="Times New Roman" w:cs="Times New Roman"/>
          <w:sz w:val="28"/>
          <w:szCs w:val="28"/>
          <w:lang w:val="en-US"/>
        </w:rPr>
        <w:t>Thus</w:t>
      </w:r>
      <w:r w:rsidRPr="00D82F7A">
        <w:rPr>
          <w:rFonts w:ascii="Times New Roman" w:hAnsi="Times New Roman" w:cs="Times New Roman"/>
          <w:sz w:val="28"/>
          <w:szCs w:val="28"/>
          <w:lang w:val="en-US"/>
        </w:rPr>
        <w:t xml:space="preserve">, </w:t>
      </w:r>
      <w:r w:rsidRPr="00007BF5">
        <w:rPr>
          <w:rFonts w:ascii="Times New Roman" w:hAnsi="Times New Roman" w:cs="Times New Roman"/>
          <w:sz w:val="28"/>
          <w:szCs w:val="28"/>
          <w:lang w:val="en-US"/>
        </w:rPr>
        <w:t>the</w:t>
      </w:r>
      <w:r w:rsidRPr="00D82F7A">
        <w:rPr>
          <w:rFonts w:ascii="Times New Roman" w:hAnsi="Times New Roman" w:cs="Times New Roman"/>
          <w:sz w:val="28"/>
          <w:szCs w:val="28"/>
          <w:lang w:val="en-US"/>
        </w:rPr>
        <w:t xml:space="preserve"> </w:t>
      </w:r>
      <w:r w:rsidRPr="00007BF5">
        <w:rPr>
          <w:rFonts w:ascii="Times New Roman" w:hAnsi="Times New Roman" w:cs="Times New Roman"/>
          <w:sz w:val="28"/>
          <w:szCs w:val="28"/>
          <w:lang w:val="en-US"/>
        </w:rPr>
        <w:t>calculation</w:t>
      </w:r>
      <w:r w:rsidRPr="00D82F7A">
        <w:rPr>
          <w:rFonts w:ascii="Times New Roman" w:hAnsi="Times New Roman" w:cs="Times New Roman"/>
          <w:sz w:val="28"/>
          <w:szCs w:val="28"/>
          <w:lang w:val="en-US"/>
        </w:rPr>
        <w:t xml:space="preserve"> </w:t>
      </w:r>
      <w:r w:rsidRPr="00007BF5">
        <w:rPr>
          <w:rFonts w:ascii="Times New Roman" w:hAnsi="Times New Roman" w:cs="Times New Roman"/>
          <w:sz w:val="28"/>
          <w:szCs w:val="28"/>
          <w:lang w:val="en-US"/>
        </w:rPr>
        <w:t>will</w:t>
      </w:r>
      <w:r w:rsidRPr="00D82F7A">
        <w:rPr>
          <w:rFonts w:ascii="Times New Roman" w:hAnsi="Times New Roman" w:cs="Times New Roman"/>
          <w:sz w:val="28"/>
          <w:szCs w:val="28"/>
          <w:lang w:val="en-US"/>
        </w:rPr>
        <w:t xml:space="preserve"> </w:t>
      </w:r>
      <w:r w:rsidRPr="00007BF5">
        <w:rPr>
          <w:rFonts w:ascii="Times New Roman" w:hAnsi="Times New Roman" w:cs="Times New Roman"/>
          <w:sz w:val="28"/>
          <w:szCs w:val="28"/>
          <w:lang w:val="en-US"/>
        </w:rPr>
        <w:t>be</w:t>
      </w:r>
      <w:r w:rsidRPr="00D82F7A">
        <w:rPr>
          <w:rFonts w:ascii="Times New Roman" w:hAnsi="Times New Roman" w:cs="Times New Roman"/>
          <w:sz w:val="28"/>
          <w:szCs w:val="28"/>
          <w:lang w:val="en-US"/>
        </w:rPr>
        <w:t xml:space="preserve"> </w:t>
      </w:r>
      <w:r w:rsidRPr="00007BF5">
        <w:rPr>
          <w:rFonts w:ascii="Times New Roman" w:hAnsi="Times New Roman" w:cs="Times New Roman"/>
          <w:sz w:val="28"/>
          <w:szCs w:val="28"/>
          <w:lang w:val="en-US"/>
        </w:rPr>
        <w:t>made</w:t>
      </w:r>
      <w:r w:rsidRPr="00D82F7A">
        <w:rPr>
          <w:rFonts w:ascii="Times New Roman" w:hAnsi="Times New Roman" w:cs="Times New Roman"/>
          <w:sz w:val="28"/>
          <w:szCs w:val="28"/>
          <w:lang w:val="en-US"/>
        </w:rPr>
        <w:t xml:space="preserve"> </w:t>
      </w:r>
      <w:r w:rsidRPr="00007BF5">
        <w:rPr>
          <w:rFonts w:ascii="Times New Roman" w:hAnsi="Times New Roman" w:cs="Times New Roman"/>
          <w:sz w:val="28"/>
          <w:szCs w:val="28"/>
          <w:lang w:val="en-US"/>
        </w:rPr>
        <w:t>for</w:t>
      </w:r>
      <w:r w:rsidRPr="00D82F7A">
        <w:rPr>
          <w:rFonts w:ascii="Times New Roman" w:hAnsi="Times New Roman" w:cs="Times New Roman"/>
          <w:sz w:val="28"/>
          <w:szCs w:val="28"/>
          <w:lang w:val="en-US"/>
        </w:rPr>
        <w:t xml:space="preserve"> </w:t>
      </w:r>
      <w:r w:rsidRPr="00007BF5">
        <w:rPr>
          <w:rFonts w:ascii="Times New Roman" w:hAnsi="Times New Roman" w:cs="Times New Roman"/>
          <w:sz w:val="28"/>
          <w:szCs w:val="28"/>
          <w:lang w:val="en-US"/>
        </w:rPr>
        <w:t>a</w:t>
      </w:r>
      <w:r w:rsidRPr="00D82F7A">
        <w:rPr>
          <w:rFonts w:ascii="Times New Roman" w:hAnsi="Times New Roman" w:cs="Times New Roman"/>
          <w:sz w:val="28"/>
          <w:szCs w:val="28"/>
          <w:lang w:val="en-US"/>
        </w:rPr>
        <w:t xml:space="preserve"> </w:t>
      </w:r>
      <w:r w:rsidRPr="00007BF5">
        <w:rPr>
          <w:rFonts w:ascii="Times New Roman" w:hAnsi="Times New Roman" w:cs="Times New Roman"/>
          <w:sz w:val="28"/>
          <w:szCs w:val="28"/>
          <w:lang w:val="en-US"/>
        </w:rPr>
        <w:t>rate</w:t>
      </w:r>
      <w:r w:rsidRPr="00D82F7A">
        <w:rPr>
          <w:rFonts w:ascii="Times New Roman" w:hAnsi="Times New Roman" w:cs="Times New Roman"/>
          <w:sz w:val="28"/>
          <w:szCs w:val="28"/>
          <w:lang w:val="en-US"/>
        </w:rPr>
        <w:t xml:space="preserve"> </w:t>
      </w:r>
      <w:r w:rsidRPr="00007BF5">
        <w:rPr>
          <w:rFonts w:ascii="Times New Roman" w:hAnsi="Times New Roman" w:cs="Times New Roman"/>
          <w:sz w:val="28"/>
          <w:szCs w:val="28"/>
          <w:lang w:val="en-US"/>
        </w:rPr>
        <w:t>of</w:t>
      </w:r>
      <w:r w:rsidRPr="00D82F7A">
        <w:rPr>
          <w:rFonts w:ascii="Times New Roman" w:hAnsi="Times New Roman" w:cs="Times New Roman"/>
          <w:sz w:val="28"/>
          <w:szCs w:val="28"/>
          <w:lang w:val="en-US"/>
        </w:rPr>
        <w:t xml:space="preserve"> 14.5% </w:t>
      </w:r>
      <w:r w:rsidRPr="00007BF5">
        <w:rPr>
          <w:rFonts w:ascii="Times New Roman" w:hAnsi="Times New Roman" w:cs="Times New Roman"/>
          <w:sz w:val="28"/>
          <w:szCs w:val="28"/>
          <w:lang w:val="en-US"/>
        </w:rPr>
        <w:t>per</w:t>
      </w:r>
      <w:r w:rsidRPr="00D82F7A">
        <w:rPr>
          <w:rFonts w:ascii="Times New Roman" w:hAnsi="Times New Roman" w:cs="Times New Roman"/>
          <w:sz w:val="28"/>
          <w:szCs w:val="28"/>
          <w:lang w:val="en-US"/>
        </w:rPr>
        <w:t xml:space="preserve"> </w:t>
      </w:r>
      <w:r w:rsidRPr="00007BF5">
        <w:rPr>
          <w:rFonts w:ascii="Times New Roman" w:hAnsi="Times New Roman" w:cs="Times New Roman"/>
          <w:sz w:val="28"/>
          <w:szCs w:val="28"/>
          <w:lang w:val="en-US"/>
        </w:rPr>
        <w:t>annum</w:t>
      </w:r>
      <w:r w:rsidRPr="00D82F7A">
        <w:rPr>
          <w:rFonts w:ascii="Times New Roman" w:hAnsi="Times New Roman" w:cs="Times New Roman"/>
          <w:sz w:val="28"/>
          <w:szCs w:val="28"/>
          <w:lang w:val="en-US"/>
        </w:rPr>
        <w:t>.</w:t>
      </w:r>
    </w:p>
    <w:p w:rsidR="00FF1604" w:rsidRPr="00A94066" w:rsidRDefault="00A94066" w:rsidP="00A94066">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We</w:t>
      </w:r>
      <w:r w:rsidRPr="00805047">
        <w:rPr>
          <w:rFonts w:ascii="Times New Roman" w:hAnsi="Times New Roman" w:cs="Times New Roman"/>
          <w:sz w:val="28"/>
          <w:szCs w:val="28"/>
          <w:lang w:val="en-US"/>
        </w:rPr>
        <w:t xml:space="preserve"> calculate the annuity factor using the formula 18</w:t>
      </w:r>
      <w:r w:rsidR="00FF1604" w:rsidRPr="00A94066">
        <w:rPr>
          <w:rFonts w:ascii="Times New Roman" w:hAnsi="Times New Roman" w:cs="Times New Roman"/>
          <w:sz w:val="28"/>
          <w:szCs w:val="28"/>
          <w:lang w:val="en-US"/>
        </w:rPr>
        <w:t>:</w:t>
      </w:r>
    </w:p>
    <w:p w:rsidR="00FF1604" w:rsidRPr="00A94066" w:rsidRDefault="00FF1604" w:rsidP="000D33B0">
      <w:pPr>
        <w:spacing w:after="0" w:line="240" w:lineRule="auto"/>
        <w:ind w:firstLine="426"/>
        <w:jc w:val="both"/>
        <w:rPr>
          <w:rFonts w:ascii="Times New Roman" w:hAnsi="Times New Roman" w:cs="Times New Roman"/>
          <w:sz w:val="28"/>
          <w:szCs w:val="28"/>
          <w:lang w:val="en-US"/>
        </w:rPr>
      </w:pPr>
    </w:p>
    <w:p w:rsidR="00FF1604" w:rsidRPr="00D248DE" w:rsidRDefault="00FF1604" w:rsidP="00391BAE">
      <w:pPr>
        <w:spacing w:after="0" w:line="240" w:lineRule="auto"/>
        <w:ind w:firstLine="426"/>
        <w:jc w:val="right"/>
        <w:rPr>
          <w:rFonts w:ascii="Times New Roman" w:eastAsiaTheme="minorEastAsia" w:hAnsi="Times New Roman" w:cs="Times New Roman"/>
          <w:sz w:val="28"/>
          <w:szCs w:val="28"/>
          <w:lang w:val="en-US"/>
        </w:rPr>
      </w:pPr>
      <m:oMath>
        <m:r>
          <w:rPr>
            <w:rFonts w:ascii="Cambria Math" w:hAnsi="Cambria Math" w:cs="Times New Roman"/>
            <w:sz w:val="28"/>
            <w:szCs w:val="28"/>
          </w:rPr>
          <m:t>A</m:t>
        </m:r>
        <m:r>
          <m:rPr>
            <m:sty m:val="p"/>
          </m:rPr>
          <w:rPr>
            <w:rFonts w:ascii="Cambria Math" w:hAnsi="Cambria Math" w:cs="Times New Roman"/>
            <w:sz w:val="28"/>
            <w:szCs w:val="28"/>
            <w:lang w:val="en-US"/>
          </w:rPr>
          <m:t>=</m:t>
        </m:r>
        <m:f>
          <m:fPr>
            <m:ctrlPr>
              <w:rPr>
                <w:rFonts w:ascii="Cambria Math" w:hAnsi="Cambria Math" w:cs="Times New Roman"/>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кр</m:t>
                </m:r>
              </m:sub>
            </m:sSub>
            <m:r>
              <w:rPr>
                <w:rFonts w:ascii="Cambria Math" w:hAnsi="Cambria Math" w:cs="Times New Roman"/>
                <w:sz w:val="28"/>
                <w:szCs w:val="28"/>
                <w:lang w:val="en-US"/>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lang w:val="en-US"/>
                      </w:rPr>
                      <m:t>1+</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кр</m:t>
                        </m:r>
                      </m:sub>
                    </m:sSub>
                  </m:e>
                </m:d>
              </m:e>
              <m:sup>
                <m:r>
                  <w:rPr>
                    <w:rFonts w:ascii="Cambria Math" w:hAnsi="Cambria Math" w:cs="Times New Roman"/>
                    <w:sz w:val="28"/>
                    <w:szCs w:val="28"/>
                    <w:lang w:val="en-US"/>
                  </w:rPr>
                  <m:t>m</m:t>
                </m:r>
              </m:sup>
            </m:sSup>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lang w:val="en-US"/>
                      </w:rPr>
                      <m:t>1+</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кр</m:t>
                        </m:r>
                      </m:sub>
                    </m:sSub>
                  </m:e>
                </m:d>
              </m:e>
              <m:sup>
                <m:r>
                  <w:rPr>
                    <w:rFonts w:ascii="Cambria Math" w:hAnsi="Cambria Math" w:cs="Times New Roman"/>
                    <w:sz w:val="28"/>
                    <w:szCs w:val="28"/>
                    <w:lang w:val="en-US"/>
                  </w:rPr>
                  <m:t>m</m:t>
                </m:r>
              </m:sup>
            </m:sSup>
            <m:r>
              <w:rPr>
                <w:rFonts w:ascii="Cambria Math" w:hAnsi="Cambria Math" w:cs="Times New Roman"/>
                <w:sz w:val="28"/>
                <w:szCs w:val="28"/>
                <w:lang w:val="en-US"/>
              </w:rPr>
              <m:t>-1</m:t>
            </m:r>
          </m:den>
        </m:f>
        <m:r>
          <w:rPr>
            <w:rFonts w:ascii="Cambria Math" w:hAnsi="Cambria Math" w:cs="Times New Roman"/>
            <w:sz w:val="28"/>
            <w:szCs w:val="28"/>
            <w:lang w:val="en-US"/>
          </w:rPr>
          <m:t>=</m:t>
        </m:r>
        <m:f>
          <m:fPr>
            <m:ctrlPr>
              <w:rPr>
                <w:rFonts w:ascii="Cambria Math" w:hAnsi="Cambria Math" w:cs="Times New Roman"/>
                <w:sz w:val="28"/>
                <w:szCs w:val="28"/>
              </w:rPr>
            </m:ctrlPr>
          </m:fPr>
          <m:num>
            <m:r>
              <w:rPr>
                <w:rFonts w:ascii="Cambria Math" w:hAnsi="Cambria Math" w:cs="Times New Roman"/>
                <w:sz w:val="28"/>
                <w:szCs w:val="28"/>
                <w:lang w:val="en-US"/>
              </w:rPr>
              <m:t>0,0121*</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lang w:val="en-US"/>
                      </w:rPr>
                      <m:t>1+0,0121</m:t>
                    </m:r>
                  </m:e>
                </m:d>
              </m:e>
              <m:sup>
                <m:r>
                  <w:rPr>
                    <w:rFonts w:ascii="Cambria Math" w:hAnsi="Cambria Math" w:cs="Times New Roman"/>
                    <w:sz w:val="28"/>
                    <w:szCs w:val="28"/>
                    <w:lang w:val="en-US"/>
                  </w:rPr>
                  <m:t>36</m:t>
                </m:r>
              </m:sup>
            </m:sSup>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lang w:val="en-US"/>
                      </w:rPr>
                      <m:t>1+0,0121</m:t>
                    </m:r>
                  </m:e>
                </m:d>
              </m:e>
              <m:sup>
                <m:r>
                  <w:rPr>
                    <w:rFonts w:ascii="Cambria Math" w:hAnsi="Cambria Math" w:cs="Times New Roman"/>
                    <w:sz w:val="28"/>
                    <w:szCs w:val="28"/>
                    <w:lang w:val="en-US"/>
                  </w:rPr>
                  <m:t>36</m:t>
                </m:r>
              </m:sup>
            </m:sSup>
            <m:r>
              <w:rPr>
                <w:rFonts w:ascii="Cambria Math" w:hAnsi="Cambria Math" w:cs="Times New Roman"/>
                <w:sz w:val="28"/>
                <w:szCs w:val="28"/>
                <w:lang w:val="en-US"/>
              </w:rPr>
              <m:t>-1</m:t>
            </m:r>
          </m:den>
        </m:f>
        <m:r>
          <w:rPr>
            <w:rFonts w:ascii="Cambria Math" w:hAnsi="Cambria Math" w:cs="Times New Roman"/>
            <w:sz w:val="28"/>
            <w:szCs w:val="28"/>
            <w:lang w:val="en-US"/>
          </w:rPr>
          <m:t>=0,0344</m:t>
        </m:r>
      </m:oMath>
      <w:r w:rsidR="00391BAE" w:rsidRPr="00D248DE">
        <w:rPr>
          <w:rFonts w:ascii="Times New Roman" w:eastAsiaTheme="minorEastAsia" w:hAnsi="Times New Roman" w:cs="Times New Roman"/>
          <w:sz w:val="28"/>
          <w:szCs w:val="28"/>
          <w:lang w:val="en-US"/>
        </w:rPr>
        <w:t xml:space="preserve">                     (18)</w:t>
      </w:r>
    </w:p>
    <w:p w:rsidR="00391BAE" w:rsidRPr="00D248DE" w:rsidRDefault="00391BAE" w:rsidP="000D33B0">
      <w:pPr>
        <w:spacing w:after="0" w:line="240" w:lineRule="auto"/>
        <w:ind w:firstLine="567"/>
        <w:jc w:val="both"/>
        <w:rPr>
          <w:rFonts w:ascii="Times New Roman" w:hAnsi="Times New Roman" w:cs="Times New Roman"/>
          <w:sz w:val="28"/>
          <w:szCs w:val="28"/>
          <w:lang w:val="en-US"/>
        </w:rPr>
      </w:pPr>
    </w:p>
    <w:p w:rsidR="00FF1604" w:rsidRPr="00A94066" w:rsidRDefault="00A94066" w:rsidP="000D33B0">
      <w:pPr>
        <w:spacing w:after="0" w:line="240" w:lineRule="auto"/>
        <w:ind w:firstLine="567"/>
        <w:jc w:val="both"/>
        <w:rPr>
          <w:rFonts w:ascii="Times New Roman" w:eastAsiaTheme="minorEastAsia" w:hAnsi="Times New Roman" w:cs="Times New Roman"/>
          <w:sz w:val="28"/>
          <w:szCs w:val="28"/>
          <w:lang w:val="en-US"/>
        </w:rPr>
      </w:pPr>
      <w:r w:rsidRPr="00A76902">
        <w:rPr>
          <w:rFonts w:ascii="Times New Roman" w:eastAsiaTheme="minorEastAsia" w:hAnsi="Times New Roman" w:cs="Times New Roman"/>
          <w:sz w:val="28"/>
          <w:szCs w:val="28"/>
          <w:lang w:val="en-US"/>
        </w:rPr>
        <w:t>In this case, the total investment in energy-saving measures will be calculated using the formula 19</w:t>
      </w:r>
      <w:r w:rsidR="00FF1604" w:rsidRPr="00A94066">
        <w:rPr>
          <w:rFonts w:ascii="Times New Roman" w:eastAsiaTheme="minorEastAsia" w:hAnsi="Times New Roman" w:cs="Times New Roman"/>
          <w:sz w:val="28"/>
          <w:szCs w:val="28"/>
          <w:lang w:val="en-US"/>
        </w:rPr>
        <w:t>:</w:t>
      </w:r>
    </w:p>
    <w:p w:rsidR="00391BAE" w:rsidRPr="00A94066" w:rsidRDefault="00391BAE" w:rsidP="000D33B0">
      <w:pPr>
        <w:spacing w:after="0" w:line="240" w:lineRule="auto"/>
        <w:ind w:firstLine="567"/>
        <w:jc w:val="both"/>
        <w:rPr>
          <w:rFonts w:ascii="Times New Roman" w:hAnsi="Times New Roman" w:cs="Times New Roman"/>
          <w:sz w:val="28"/>
          <w:szCs w:val="28"/>
          <w:lang w:val="en-US"/>
        </w:rPr>
      </w:pPr>
    </w:p>
    <w:p w:rsidR="00FF1604" w:rsidRPr="00A94066" w:rsidRDefault="00FF1604" w:rsidP="00391BAE">
      <w:pPr>
        <w:spacing w:after="0" w:line="240" w:lineRule="auto"/>
        <w:ind w:firstLine="426"/>
        <w:jc w:val="right"/>
        <w:rPr>
          <w:rFonts w:ascii="Times New Roman" w:eastAsiaTheme="minorEastAsia" w:hAnsi="Times New Roman" w:cs="Times New Roman"/>
          <w:iCs/>
          <w:sz w:val="28"/>
          <w:szCs w:val="28"/>
          <w:lang w:val="en-US"/>
        </w:rPr>
      </w:pPr>
      <m:oMath>
        <m:r>
          <m:rPr>
            <m:sty m:val="p"/>
          </m:rPr>
          <w:rPr>
            <w:rFonts w:ascii="Cambria Math" w:hAnsi="Cambria Math" w:cs="Times New Roman"/>
            <w:sz w:val="28"/>
            <w:szCs w:val="28"/>
          </w:rPr>
          <w:sym w:font="Symbol" w:char="0044"/>
        </m:r>
        <m:r>
          <m:rPr>
            <m:sty m:val="p"/>
          </m:rPr>
          <w:rPr>
            <w:rFonts w:ascii="Cambria Math" w:hAnsi="Cambria Math" w:cs="Times New Roman"/>
            <w:sz w:val="28"/>
            <w:szCs w:val="28"/>
            <w:lang w:val="en-US"/>
          </w:rPr>
          <m:t>~K=</m:t>
        </m:r>
        <m:r>
          <w:rPr>
            <w:rFonts w:ascii="Cambria Math" w:hAnsi="Cambria Math" w:cs="Times New Roman"/>
            <w:sz w:val="28"/>
            <w:szCs w:val="28"/>
            <w:lang w:val="en-US"/>
          </w:rPr>
          <m:t>m*A*</m:t>
        </m:r>
        <m:r>
          <w:rPr>
            <w:rFonts w:ascii="Cambria Math" w:hAnsi="Cambria Math" w:cs="Times New Roman"/>
            <w:i/>
            <w:sz w:val="28"/>
            <w:szCs w:val="28"/>
            <w:lang w:val="en-US"/>
          </w:rPr>
          <w:sym w:font="Symbol" w:char="0044"/>
        </m:r>
        <m:r>
          <w:rPr>
            <w:rFonts w:ascii="Cambria Math" w:hAnsi="Cambria Math" w:cs="Times New Roman"/>
            <w:sz w:val="28"/>
            <w:szCs w:val="28"/>
            <w:lang w:val="en-US"/>
          </w:rPr>
          <m:t>K</m:t>
        </m:r>
      </m:oMath>
      <w:r w:rsidRPr="00A94066">
        <w:rPr>
          <w:rFonts w:ascii="Times New Roman" w:eastAsiaTheme="minorEastAsia" w:hAnsi="Times New Roman" w:cs="Times New Roman"/>
          <w:i/>
          <w:sz w:val="28"/>
          <w:szCs w:val="28"/>
          <w:lang w:val="en-US"/>
        </w:rPr>
        <w:t>=</w:t>
      </w:r>
      <w:r w:rsidRPr="00A94066">
        <w:rPr>
          <w:rFonts w:ascii="Times New Roman" w:eastAsiaTheme="minorEastAsia" w:hAnsi="Times New Roman" w:cs="Times New Roman"/>
          <w:iCs/>
          <w:sz w:val="28"/>
          <w:szCs w:val="28"/>
          <w:lang w:val="en-US"/>
        </w:rPr>
        <w:t>36*0</w:t>
      </w:r>
      <w:proofErr w:type="gramStart"/>
      <w:r w:rsidRPr="00A94066">
        <w:rPr>
          <w:rFonts w:ascii="Times New Roman" w:eastAsiaTheme="minorEastAsia" w:hAnsi="Times New Roman" w:cs="Times New Roman"/>
          <w:iCs/>
          <w:sz w:val="28"/>
          <w:szCs w:val="28"/>
          <w:lang w:val="en-US"/>
        </w:rPr>
        <w:t>,0344</w:t>
      </w:r>
      <w:proofErr w:type="gramEnd"/>
      <w:r w:rsidRPr="00A94066">
        <w:rPr>
          <w:rFonts w:ascii="Times New Roman" w:eastAsiaTheme="minorEastAsia" w:hAnsi="Times New Roman" w:cs="Times New Roman"/>
          <w:iCs/>
          <w:sz w:val="28"/>
          <w:szCs w:val="28"/>
          <w:lang w:val="en-US"/>
        </w:rPr>
        <w:t xml:space="preserve">*8431=10 329,5 </w:t>
      </w:r>
      <w:r w:rsidR="00A94066">
        <w:rPr>
          <w:rFonts w:ascii="Times New Roman" w:eastAsiaTheme="minorEastAsia" w:hAnsi="Times New Roman" w:cs="Times New Roman"/>
          <w:iCs/>
          <w:sz w:val="28"/>
          <w:szCs w:val="28"/>
          <w:lang w:val="en-US"/>
        </w:rPr>
        <w:t>tenge</w:t>
      </w:r>
      <w:r w:rsidRPr="00A94066">
        <w:rPr>
          <w:rFonts w:ascii="Times New Roman" w:eastAsiaTheme="minorEastAsia" w:hAnsi="Times New Roman" w:cs="Times New Roman"/>
          <w:iCs/>
          <w:sz w:val="28"/>
          <w:szCs w:val="28"/>
          <w:lang w:val="en-US"/>
        </w:rPr>
        <w:t>/</w:t>
      </w:r>
      <w:r w:rsidRPr="00FF1604">
        <w:rPr>
          <w:rFonts w:ascii="Times New Roman" w:eastAsiaTheme="minorEastAsia" w:hAnsi="Times New Roman" w:cs="Times New Roman"/>
          <w:iCs/>
          <w:sz w:val="28"/>
          <w:szCs w:val="28"/>
        </w:rPr>
        <w:t>м</w:t>
      </w:r>
      <w:r w:rsidRPr="00A94066">
        <w:rPr>
          <w:rFonts w:ascii="Times New Roman" w:eastAsiaTheme="minorEastAsia" w:hAnsi="Times New Roman" w:cs="Times New Roman"/>
          <w:iCs/>
          <w:sz w:val="28"/>
          <w:szCs w:val="28"/>
          <w:vertAlign w:val="superscript"/>
          <w:lang w:val="en-US"/>
        </w:rPr>
        <w:t>2</w:t>
      </w:r>
      <w:r w:rsidR="00391BAE" w:rsidRPr="00A94066">
        <w:rPr>
          <w:rFonts w:ascii="Times New Roman" w:eastAsiaTheme="minorEastAsia" w:hAnsi="Times New Roman" w:cs="Times New Roman"/>
          <w:iCs/>
          <w:sz w:val="28"/>
          <w:szCs w:val="28"/>
          <w:lang w:val="en-US"/>
        </w:rPr>
        <w:t xml:space="preserve">          (19)</w:t>
      </w:r>
    </w:p>
    <w:p w:rsidR="00FF1604" w:rsidRPr="00A94066" w:rsidRDefault="00FF1604" w:rsidP="000D33B0">
      <w:pPr>
        <w:spacing w:after="0" w:line="240" w:lineRule="auto"/>
        <w:ind w:firstLine="426"/>
        <w:jc w:val="center"/>
        <w:rPr>
          <w:rFonts w:ascii="Times New Roman" w:eastAsiaTheme="minorEastAsia" w:hAnsi="Times New Roman" w:cs="Times New Roman"/>
          <w:iCs/>
          <w:sz w:val="28"/>
          <w:szCs w:val="28"/>
          <w:vertAlign w:val="superscript"/>
          <w:lang w:val="en-US"/>
        </w:rPr>
      </w:pPr>
    </w:p>
    <w:p w:rsidR="00FF1604" w:rsidRPr="00A94066" w:rsidRDefault="00A94066" w:rsidP="000D33B0">
      <w:pPr>
        <w:spacing w:after="0" w:line="240" w:lineRule="auto"/>
        <w:ind w:firstLine="567"/>
        <w:jc w:val="both"/>
        <w:rPr>
          <w:rFonts w:ascii="Times New Roman" w:hAnsi="Times New Roman" w:cs="Times New Roman"/>
          <w:sz w:val="28"/>
          <w:szCs w:val="28"/>
          <w:lang w:val="en-US"/>
        </w:rPr>
      </w:pPr>
      <w:r w:rsidRPr="00D82F7A">
        <w:rPr>
          <w:rFonts w:ascii="Times New Roman" w:hAnsi="Times New Roman" w:cs="Times New Roman"/>
          <w:sz w:val="28"/>
          <w:szCs w:val="28"/>
          <w:lang w:val="en-US"/>
        </w:rPr>
        <w:t>The payback period with the same increase in tariffs and the refinancing rate is calculated using the formula 20</w:t>
      </w:r>
      <w:r w:rsidR="00FF1604" w:rsidRPr="00A94066">
        <w:rPr>
          <w:rFonts w:ascii="Times New Roman" w:hAnsi="Times New Roman" w:cs="Times New Roman"/>
          <w:sz w:val="28"/>
          <w:szCs w:val="28"/>
          <w:lang w:val="en-US"/>
        </w:rPr>
        <w:t>:</w:t>
      </w:r>
    </w:p>
    <w:p w:rsidR="00FF1604" w:rsidRPr="00A94066" w:rsidRDefault="00FF1604" w:rsidP="000D33B0">
      <w:pPr>
        <w:spacing w:after="0" w:line="240" w:lineRule="auto"/>
        <w:ind w:firstLine="426"/>
        <w:jc w:val="both"/>
        <w:rPr>
          <w:rFonts w:ascii="Times New Roman" w:hAnsi="Times New Roman" w:cs="Times New Roman"/>
          <w:sz w:val="28"/>
          <w:szCs w:val="28"/>
          <w:lang w:val="en-US"/>
        </w:rPr>
      </w:pPr>
    </w:p>
    <w:p w:rsidR="00FF1604" w:rsidRPr="00D248DE" w:rsidRDefault="00FF1604" w:rsidP="00391BAE">
      <w:pPr>
        <w:spacing w:after="0" w:line="240" w:lineRule="auto"/>
        <w:jc w:val="right"/>
        <w:rPr>
          <w:rFonts w:ascii="Times New Roman" w:hAnsi="Times New Roman" w:cs="Times New Roman"/>
          <w:sz w:val="28"/>
          <w:szCs w:val="28"/>
          <w:highlight w:val="yellow"/>
          <w:lang w:val="en-US"/>
        </w:rPr>
      </w:pPr>
      <m:oMath>
        <m:r>
          <w:rPr>
            <w:rFonts w:ascii="Cambria Math" w:hAnsi="Cambria Math" w:cs="Times New Roman"/>
            <w:sz w:val="28"/>
          </w:rPr>
          <m:t>T</m:t>
        </m:r>
        <m:r>
          <m:rPr>
            <m:sty m:val="p"/>
          </m:rPr>
          <w:rPr>
            <w:rFonts w:ascii="Cambria Math" w:hAnsi="Cambria Math" w:cs="Times New Roman"/>
            <w:sz w:val="28"/>
            <w:lang w:val="en-US"/>
          </w:rPr>
          <m:t>=</m:t>
        </m:r>
        <m:f>
          <m:fPr>
            <m:ctrlPr>
              <w:rPr>
                <w:rFonts w:ascii="Cambria Math" w:hAnsi="Cambria Math" w:cs="Times New Roman"/>
                <w:sz w:val="28"/>
              </w:rPr>
            </m:ctrlPr>
          </m:fPr>
          <m:num>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r>
                      <w:rPr>
                        <w:rFonts w:ascii="Cambria Math" w:hAnsi="Cambria Math" w:cs="Times New Roman"/>
                        <w:sz w:val="28"/>
                        <w:lang w:val="en-US"/>
                      </w:rPr>
                      <m:t>1+</m:t>
                    </m:r>
                    <m:f>
                      <m:fPr>
                        <m:ctrlPr>
                          <w:rPr>
                            <w:rFonts w:ascii="Cambria Math" w:hAnsi="Cambria Math" w:cs="Times New Roman"/>
                            <w:i/>
                            <w:sz w:val="28"/>
                          </w:rPr>
                        </m:ctrlPr>
                      </m:fPr>
                      <m:num>
                        <m:r>
                          <w:rPr>
                            <w:rFonts w:ascii="Cambria Math" w:hAnsi="Cambria Math" w:cs="Times New Roman"/>
                            <w:sz w:val="28"/>
                            <w:lang w:val="en-US"/>
                          </w:rPr>
                          <m:t>∆</m:t>
                        </m:r>
                        <m:r>
                          <w:rPr>
                            <w:rFonts w:ascii="Cambria Math" w:hAnsi="Cambria Math" w:cs="Times New Roman"/>
                            <w:sz w:val="28"/>
                          </w:rPr>
                          <m:t>K</m:t>
                        </m:r>
                      </m:num>
                      <m:den>
                        <m:r>
                          <w:rPr>
                            <w:rFonts w:ascii="Cambria Math" w:hAnsi="Cambria Math" w:cs="Times New Roman"/>
                            <w:sz w:val="28"/>
                            <w:lang w:val="en-US"/>
                          </w:rPr>
                          <m:t>∆</m:t>
                        </m:r>
                        <m:r>
                          <w:rPr>
                            <w:rFonts w:ascii="Cambria Math" w:hAnsi="Cambria Math" w:cs="Times New Roman"/>
                            <w:sz w:val="28"/>
                          </w:rPr>
                          <m:t>Э</m:t>
                        </m:r>
                      </m:den>
                    </m:f>
                    <m:r>
                      <w:rPr>
                        <w:rFonts w:ascii="Cambria Math" w:hAnsi="Cambria Math" w:cs="Times New Roman"/>
                        <w:sz w:val="28"/>
                        <w:lang w:val="en-US"/>
                      </w:rPr>
                      <m:t>*</m:t>
                    </m:r>
                    <m:f>
                      <m:fPr>
                        <m:ctrlPr>
                          <w:rPr>
                            <w:rFonts w:ascii="Cambria Math" w:hAnsi="Cambria Math" w:cs="Times New Roman"/>
                            <w:i/>
                            <w:sz w:val="28"/>
                          </w:rPr>
                        </m:ctrlPr>
                      </m:fPr>
                      <m:num>
                        <m:r>
                          <w:rPr>
                            <w:rFonts w:ascii="Cambria Math" w:hAnsi="Cambria Math" w:cs="Times New Roman"/>
                            <w:sz w:val="28"/>
                            <w:lang w:val="en-US"/>
                          </w:rPr>
                          <m:t>(r-i)</m:t>
                        </m:r>
                      </m:num>
                      <m:den>
                        <m:r>
                          <w:rPr>
                            <w:rFonts w:ascii="Cambria Math" w:hAnsi="Cambria Math" w:cs="Times New Roman"/>
                            <w:sz w:val="28"/>
                            <w:lang w:val="en-US"/>
                          </w:rPr>
                          <m:t>(1+</m:t>
                        </m:r>
                        <m:r>
                          <w:rPr>
                            <w:rFonts w:ascii="Cambria Math" w:hAnsi="Cambria Math" w:cs="Times New Roman"/>
                            <w:sz w:val="28"/>
                          </w:rPr>
                          <m:t>i</m:t>
                        </m:r>
                        <m:r>
                          <w:rPr>
                            <w:rFonts w:ascii="Cambria Math" w:hAnsi="Cambria Math" w:cs="Times New Roman"/>
                            <w:sz w:val="28"/>
                            <w:lang w:val="en-US"/>
                          </w:rPr>
                          <m:t>)</m:t>
                        </m:r>
                      </m:den>
                    </m:f>
                  </m:e>
                </m:d>
              </m:e>
              <m:sup/>
            </m:sSup>
          </m:num>
          <m:den>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f>
                      <m:fPr>
                        <m:ctrlPr>
                          <w:rPr>
                            <w:rFonts w:ascii="Cambria Math" w:hAnsi="Cambria Math" w:cs="Times New Roman"/>
                            <w:i/>
                            <w:sz w:val="28"/>
                          </w:rPr>
                        </m:ctrlPr>
                      </m:fPr>
                      <m:num>
                        <m:r>
                          <w:rPr>
                            <w:rFonts w:ascii="Cambria Math" w:hAnsi="Cambria Math" w:cs="Times New Roman"/>
                            <w:sz w:val="28"/>
                            <w:lang w:val="en-US"/>
                          </w:rPr>
                          <m:t>(1+r)</m:t>
                        </m:r>
                      </m:num>
                      <m:den>
                        <m:r>
                          <w:rPr>
                            <w:rFonts w:ascii="Cambria Math" w:hAnsi="Cambria Math" w:cs="Times New Roman"/>
                            <w:sz w:val="28"/>
                            <w:lang w:val="en-US"/>
                          </w:rPr>
                          <m:t>(1+</m:t>
                        </m:r>
                        <m:r>
                          <w:rPr>
                            <w:rFonts w:ascii="Cambria Math" w:hAnsi="Cambria Math" w:cs="Times New Roman"/>
                            <w:sz w:val="28"/>
                          </w:rPr>
                          <m:t>i</m:t>
                        </m:r>
                        <m:r>
                          <w:rPr>
                            <w:rFonts w:ascii="Cambria Math" w:hAnsi="Cambria Math" w:cs="Times New Roman"/>
                            <w:sz w:val="28"/>
                            <w:lang w:val="en-US"/>
                          </w:rPr>
                          <m:t>)</m:t>
                        </m:r>
                      </m:den>
                    </m:f>
                  </m:e>
                </m:d>
              </m:e>
              <m:sup/>
            </m:sSup>
          </m:den>
        </m:f>
        <m:r>
          <w:rPr>
            <w:rFonts w:ascii="Cambria Math" w:hAnsi="Cambria Math" w:cs="Times New Roman"/>
            <w:sz w:val="28"/>
            <w:lang w:val="en-US"/>
          </w:rPr>
          <m:t>=</m:t>
        </m:r>
        <m:f>
          <m:fPr>
            <m:ctrlPr>
              <w:rPr>
                <w:rFonts w:ascii="Cambria Math" w:hAnsi="Cambria Math" w:cs="Times New Roman"/>
                <w:sz w:val="28"/>
              </w:rPr>
            </m:ctrlPr>
          </m:fPr>
          <m:num>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r>
                      <w:rPr>
                        <w:rFonts w:ascii="Cambria Math" w:hAnsi="Cambria Math" w:cs="Times New Roman"/>
                        <w:sz w:val="28"/>
                        <w:lang w:val="en-US"/>
                      </w:rPr>
                      <m:t>1+</m:t>
                    </m:r>
                    <m:f>
                      <m:fPr>
                        <m:ctrlPr>
                          <w:rPr>
                            <w:rFonts w:ascii="Cambria Math" w:hAnsi="Cambria Math" w:cs="Times New Roman"/>
                            <w:i/>
                            <w:sz w:val="28"/>
                          </w:rPr>
                        </m:ctrlPr>
                      </m:fPr>
                      <m:num>
                        <m:r>
                          <w:rPr>
                            <w:rFonts w:ascii="Cambria Math" w:hAnsi="Cambria Math" w:cs="Times New Roman"/>
                            <w:sz w:val="28"/>
                            <w:lang w:val="en-US"/>
                          </w:rPr>
                          <m:t>10 329,5</m:t>
                        </m:r>
                      </m:num>
                      <m:den>
                        <m:r>
                          <w:rPr>
                            <w:rFonts w:ascii="Cambria Math" w:hAnsi="Cambria Math" w:cs="Times New Roman"/>
                            <w:sz w:val="28"/>
                            <w:lang w:val="en-US"/>
                          </w:rPr>
                          <m:t>385,95</m:t>
                        </m:r>
                      </m:den>
                    </m:f>
                    <m:r>
                      <w:rPr>
                        <w:rFonts w:ascii="Cambria Math" w:hAnsi="Cambria Math" w:cs="Times New Roman"/>
                        <w:sz w:val="28"/>
                        <w:lang w:val="en-US"/>
                      </w:rPr>
                      <m:t>*</m:t>
                    </m:r>
                    <m:f>
                      <m:fPr>
                        <m:ctrlPr>
                          <w:rPr>
                            <w:rFonts w:ascii="Cambria Math" w:hAnsi="Cambria Math" w:cs="Times New Roman"/>
                            <w:i/>
                            <w:sz w:val="28"/>
                          </w:rPr>
                        </m:ctrlPr>
                      </m:fPr>
                      <m:num>
                        <m:r>
                          <w:rPr>
                            <w:rFonts w:ascii="Cambria Math" w:hAnsi="Cambria Math" w:cs="Times New Roman"/>
                            <w:sz w:val="28"/>
                            <w:lang w:val="en-US"/>
                          </w:rPr>
                          <m:t>(0,18-0,095)</m:t>
                        </m:r>
                      </m:num>
                      <m:den>
                        <m:r>
                          <w:rPr>
                            <w:rFonts w:ascii="Cambria Math" w:hAnsi="Cambria Math" w:cs="Times New Roman"/>
                            <w:sz w:val="28"/>
                            <w:lang w:val="en-US"/>
                          </w:rPr>
                          <m:t>(1+0,095)</m:t>
                        </m:r>
                      </m:den>
                    </m:f>
                  </m:e>
                </m:d>
              </m:e>
              <m:sup/>
            </m:sSup>
          </m:num>
          <m:den>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f>
                      <m:fPr>
                        <m:ctrlPr>
                          <w:rPr>
                            <w:rFonts w:ascii="Cambria Math" w:hAnsi="Cambria Math" w:cs="Times New Roman"/>
                            <w:i/>
                            <w:sz w:val="28"/>
                          </w:rPr>
                        </m:ctrlPr>
                      </m:fPr>
                      <m:num>
                        <m:r>
                          <w:rPr>
                            <w:rFonts w:ascii="Cambria Math" w:hAnsi="Cambria Math" w:cs="Times New Roman"/>
                            <w:sz w:val="28"/>
                            <w:lang w:val="en-US"/>
                          </w:rPr>
                          <m:t>(1+0,18)</m:t>
                        </m:r>
                      </m:num>
                      <m:den>
                        <m:r>
                          <w:rPr>
                            <w:rFonts w:ascii="Cambria Math" w:hAnsi="Cambria Math" w:cs="Times New Roman"/>
                            <w:sz w:val="28"/>
                            <w:lang w:val="en-US"/>
                          </w:rPr>
                          <m:t>(1+0,095)</m:t>
                        </m:r>
                      </m:den>
                    </m:f>
                  </m:e>
                </m:d>
              </m:e>
              <m:sup/>
            </m:sSup>
          </m:den>
        </m:f>
        <m:r>
          <w:rPr>
            <w:rFonts w:ascii="Cambria Math" w:hAnsi="Cambria Math" w:cs="Times New Roman"/>
            <w:sz w:val="28"/>
            <w:lang w:val="en-US"/>
          </w:rPr>
          <m:t>=</m:t>
        </m:r>
        <m:f>
          <m:fPr>
            <m:ctrlPr>
              <w:rPr>
                <w:rFonts w:ascii="Cambria Math" w:hAnsi="Cambria Math" w:cs="Times New Roman"/>
                <w:sz w:val="28"/>
              </w:rPr>
            </m:ctrlPr>
          </m:fPr>
          <m:num>
            <m:func>
              <m:funcPr>
                <m:ctrlPr>
                  <w:rPr>
                    <w:rFonts w:ascii="Cambria Math" w:hAnsi="Cambria Math" w:cs="Times New Roman"/>
                    <w:i/>
                    <w:sz w:val="28"/>
                    <w:lang w:val="en-US"/>
                  </w:rPr>
                </m:ctrlPr>
              </m:funcPr>
              <m:fName>
                <m:r>
                  <m:rPr>
                    <m:sty m:val="p"/>
                  </m:rPr>
                  <w:rPr>
                    <w:rFonts w:ascii="Cambria Math" w:hAnsi="Cambria Math" w:cs="Times New Roman"/>
                    <w:sz w:val="28"/>
                    <w:lang w:val="en-US"/>
                  </w:rPr>
                  <m:t>ln</m:t>
                </m:r>
              </m:fName>
              <m:e>
                <m:r>
                  <w:rPr>
                    <w:rFonts w:ascii="Cambria Math" w:hAnsi="Cambria Math" w:cs="Times New Roman"/>
                    <w:sz w:val="28"/>
                    <w:lang w:val="en-US"/>
                  </w:rPr>
                  <m:t>3,0768</m:t>
                </m:r>
              </m:e>
            </m:func>
          </m:num>
          <m:den>
            <m:r>
              <m:rPr>
                <m:sty m:val="p"/>
              </m:rPr>
              <w:rPr>
                <w:rFonts w:ascii="Cambria Math" w:hAnsi="Cambria Math" w:cs="Times New Roman"/>
                <w:sz w:val="28"/>
                <w:lang w:val="en-US"/>
              </w:rPr>
              <m:t>ln</m:t>
            </m:r>
            <m:r>
              <w:rPr>
                <w:rFonts w:ascii="Cambria Math" w:hAnsi="Cambria Math" w:cs="Times New Roman"/>
                <w:sz w:val="28"/>
                <w:lang w:val="en-US"/>
              </w:rPr>
              <m:t>0,0729</m:t>
            </m:r>
          </m:den>
        </m:f>
        <m:r>
          <w:rPr>
            <w:rFonts w:ascii="Cambria Math" w:hAnsi="Cambria Math" w:cs="Times New Roman"/>
            <w:sz w:val="28"/>
            <w:lang w:val="en-US"/>
          </w:rPr>
          <m:t xml:space="preserve">=15,4 </m:t>
        </m:r>
        <m:r>
          <w:rPr>
            <w:rFonts w:ascii="Cambria Math" w:hAnsi="Cambria Math" w:cs="Times New Roman"/>
            <w:sz w:val="28"/>
          </w:rPr>
          <m:t>лет</m:t>
        </m:r>
      </m:oMath>
      <w:r w:rsidR="00391BAE" w:rsidRPr="00D248DE">
        <w:rPr>
          <w:rFonts w:ascii="Times New Roman" w:eastAsiaTheme="minorEastAsia" w:hAnsi="Times New Roman" w:cs="Times New Roman"/>
          <w:lang w:val="en-US"/>
        </w:rPr>
        <w:t xml:space="preserve">    </w:t>
      </w:r>
      <w:r w:rsidR="00391BAE" w:rsidRPr="00D248DE">
        <w:rPr>
          <w:rFonts w:ascii="Times New Roman" w:eastAsiaTheme="minorEastAsia" w:hAnsi="Times New Roman" w:cs="Times New Roman"/>
          <w:sz w:val="28"/>
          <w:lang w:val="en-US"/>
        </w:rPr>
        <w:t>(20)</w:t>
      </w:r>
    </w:p>
    <w:p w:rsidR="00FF1604" w:rsidRPr="00D248DE" w:rsidRDefault="00FF1604" w:rsidP="000D33B0">
      <w:pPr>
        <w:spacing w:after="0" w:line="240" w:lineRule="auto"/>
        <w:ind w:firstLine="426"/>
        <w:jc w:val="both"/>
        <w:rPr>
          <w:rFonts w:ascii="Times New Roman" w:hAnsi="Times New Roman" w:cs="Times New Roman"/>
          <w:sz w:val="28"/>
          <w:szCs w:val="28"/>
          <w:highlight w:val="yellow"/>
          <w:lang w:val="en-US"/>
        </w:rPr>
      </w:pPr>
    </w:p>
    <w:p w:rsidR="00A94066" w:rsidRPr="00DF14CE" w:rsidRDefault="00A94066" w:rsidP="00A94066">
      <w:pPr>
        <w:spacing w:after="0" w:line="240" w:lineRule="auto"/>
        <w:ind w:firstLine="567"/>
        <w:jc w:val="both"/>
        <w:rPr>
          <w:rFonts w:ascii="Times New Roman" w:hAnsi="Times New Roman" w:cs="Times New Roman"/>
          <w:sz w:val="28"/>
          <w:szCs w:val="28"/>
          <w:lang w:val="en-US"/>
        </w:rPr>
      </w:pPr>
      <w:r w:rsidRPr="00DF14CE">
        <w:rPr>
          <w:rFonts w:ascii="Times New Roman" w:hAnsi="Times New Roman" w:cs="Times New Roman"/>
          <w:sz w:val="28"/>
          <w:szCs w:val="28"/>
          <w:lang w:val="en-US"/>
        </w:rPr>
        <w:t>We will calculate the payback period for the option of obtaining a subsidized loan under government programs in the amount of 6% per annum for a period of three years, with an interest rate on the loan of 20.5% per annum,</w:t>
      </w:r>
      <w:r>
        <w:rPr>
          <w:rFonts w:ascii="Times New Roman" w:hAnsi="Times New Roman" w:cs="Times New Roman"/>
          <w:sz w:val="28"/>
          <w:szCs w:val="28"/>
          <w:lang w:val="en-US"/>
        </w:rPr>
        <w:t xml:space="preserve"> with the installation of a heat meter</w:t>
      </w:r>
      <w:r w:rsidRPr="00DF14CE">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484291">
        <w:rPr>
          <w:rFonts w:ascii="Times New Roman" w:hAnsi="Times New Roman" w:cs="Times New Roman"/>
          <w:sz w:val="28"/>
          <w:szCs w:val="28"/>
          <w:lang w:val="en-US"/>
        </w:rPr>
        <w:t>The annuity factor remains at 0.0344</w:t>
      </w:r>
      <w:r w:rsidRPr="00DF14CE">
        <w:rPr>
          <w:rFonts w:ascii="Times New Roman" w:hAnsi="Times New Roman" w:cs="Times New Roman"/>
          <w:sz w:val="28"/>
          <w:szCs w:val="28"/>
          <w:lang w:val="en-US"/>
        </w:rPr>
        <w:t>.</w:t>
      </w:r>
    </w:p>
    <w:p w:rsidR="00FF1604" w:rsidRPr="00A94066" w:rsidRDefault="00A94066" w:rsidP="00A94066">
      <w:pPr>
        <w:spacing w:after="0" w:line="240" w:lineRule="auto"/>
        <w:ind w:firstLine="567"/>
        <w:jc w:val="both"/>
        <w:rPr>
          <w:rFonts w:ascii="Times New Roman" w:eastAsiaTheme="minorEastAsia" w:hAnsi="Times New Roman" w:cs="Times New Roman"/>
          <w:sz w:val="28"/>
          <w:szCs w:val="28"/>
          <w:lang w:val="en-US"/>
        </w:rPr>
      </w:pPr>
      <w:r w:rsidRPr="0000780F">
        <w:rPr>
          <w:rFonts w:ascii="Times New Roman" w:eastAsiaTheme="minorEastAsia" w:hAnsi="Times New Roman" w:cs="Times New Roman"/>
          <w:sz w:val="28"/>
          <w:szCs w:val="28"/>
          <w:lang w:val="en-US"/>
        </w:rPr>
        <w:t>In this case, the total investment in energy-saving measures will be calculated using the formula 21</w:t>
      </w:r>
      <w:r w:rsidR="00FF1604" w:rsidRPr="00A94066">
        <w:rPr>
          <w:rFonts w:ascii="Times New Roman" w:eastAsiaTheme="minorEastAsia" w:hAnsi="Times New Roman" w:cs="Times New Roman"/>
          <w:sz w:val="28"/>
          <w:szCs w:val="28"/>
          <w:lang w:val="en-US"/>
        </w:rPr>
        <w:t>:</w:t>
      </w:r>
    </w:p>
    <w:p w:rsidR="00391BAE" w:rsidRPr="00A94066" w:rsidRDefault="00391BAE" w:rsidP="000D33B0">
      <w:pPr>
        <w:spacing w:after="0" w:line="240" w:lineRule="auto"/>
        <w:ind w:firstLine="567"/>
        <w:jc w:val="both"/>
        <w:rPr>
          <w:rFonts w:ascii="Times New Roman" w:hAnsi="Times New Roman" w:cs="Times New Roman"/>
          <w:sz w:val="28"/>
          <w:szCs w:val="28"/>
          <w:lang w:val="en-US"/>
        </w:rPr>
      </w:pPr>
    </w:p>
    <w:p w:rsidR="00FF1604" w:rsidRPr="00A94066" w:rsidRDefault="00FF1604" w:rsidP="00391BAE">
      <w:pPr>
        <w:spacing w:after="0" w:line="240" w:lineRule="auto"/>
        <w:ind w:firstLine="426"/>
        <w:jc w:val="right"/>
        <w:rPr>
          <w:rFonts w:ascii="Times New Roman" w:eastAsiaTheme="minorEastAsia" w:hAnsi="Times New Roman" w:cs="Times New Roman"/>
          <w:iCs/>
          <w:sz w:val="28"/>
          <w:szCs w:val="28"/>
          <w:lang w:val="en-US"/>
        </w:rPr>
      </w:pPr>
      <m:oMath>
        <m:r>
          <m:rPr>
            <m:sty m:val="p"/>
          </m:rPr>
          <w:rPr>
            <w:rFonts w:ascii="Cambria Math" w:hAnsi="Cambria Math" w:cs="Times New Roman"/>
            <w:sz w:val="28"/>
            <w:szCs w:val="28"/>
          </w:rPr>
          <w:lastRenderedPageBreak/>
          <w:sym w:font="Symbol" w:char="0044"/>
        </m:r>
        <m:r>
          <m:rPr>
            <m:sty m:val="p"/>
          </m:rPr>
          <w:rPr>
            <w:rFonts w:ascii="Cambria Math" w:hAnsi="Cambria Math" w:cs="Times New Roman"/>
            <w:sz w:val="28"/>
            <w:szCs w:val="28"/>
            <w:lang w:val="en-US"/>
          </w:rPr>
          <m:t>~K=</m:t>
        </m:r>
        <m:r>
          <w:rPr>
            <w:rFonts w:ascii="Cambria Math" w:hAnsi="Cambria Math" w:cs="Times New Roman"/>
            <w:sz w:val="28"/>
            <w:szCs w:val="28"/>
            <w:lang w:val="en-US"/>
          </w:rPr>
          <m:t>m*A*</m:t>
        </m:r>
        <m:r>
          <w:rPr>
            <w:rFonts w:ascii="Cambria Math" w:hAnsi="Cambria Math" w:cs="Times New Roman"/>
            <w:i/>
            <w:sz w:val="28"/>
            <w:szCs w:val="28"/>
            <w:lang w:val="en-US"/>
          </w:rPr>
          <w:sym w:font="Symbol" w:char="0044"/>
        </m:r>
        <m:r>
          <w:rPr>
            <w:rFonts w:ascii="Cambria Math" w:hAnsi="Cambria Math" w:cs="Times New Roman"/>
            <w:sz w:val="28"/>
            <w:szCs w:val="28"/>
            <w:lang w:val="en-US"/>
          </w:rPr>
          <m:t>K</m:t>
        </m:r>
      </m:oMath>
      <w:r w:rsidRPr="00A94066">
        <w:rPr>
          <w:rFonts w:ascii="Times New Roman" w:eastAsiaTheme="minorEastAsia" w:hAnsi="Times New Roman" w:cs="Times New Roman"/>
          <w:i/>
          <w:sz w:val="28"/>
          <w:szCs w:val="28"/>
          <w:lang w:val="en-US"/>
        </w:rPr>
        <w:t>=</w:t>
      </w:r>
      <w:r w:rsidRPr="00A94066">
        <w:rPr>
          <w:rFonts w:ascii="Times New Roman" w:eastAsiaTheme="minorEastAsia" w:hAnsi="Times New Roman" w:cs="Times New Roman"/>
          <w:iCs/>
          <w:sz w:val="28"/>
          <w:szCs w:val="28"/>
          <w:lang w:val="en-US"/>
        </w:rPr>
        <w:t>36*0</w:t>
      </w:r>
      <w:proofErr w:type="gramStart"/>
      <w:r w:rsidRPr="00A94066">
        <w:rPr>
          <w:rFonts w:ascii="Times New Roman" w:eastAsiaTheme="minorEastAsia" w:hAnsi="Times New Roman" w:cs="Times New Roman"/>
          <w:iCs/>
          <w:sz w:val="28"/>
          <w:szCs w:val="28"/>
          <w:lang w:val="en-US"/>
        </w:rPr>
        <w:t>,0344</w:t>
      </w:r>
      <w:proofErr w:type="gramEnd"/>
      <w:r w:rsidRPr="00A94066">
        <w:rPr>
          <w:rFonts w:ascii="Times New Roman" w:eastAsiaTheme="minorEastAsia" w:hAnsi="Times New Roman" w:cs="Times New Roman"/>
          <w:iCs/>
          <w:sz w:val="28"/>
          <w:szCs w:val="28"/>
          <w:lang w:val="en-US"/>
        </w:rPr>
        <w:t xml:space="preserve">*8 725=10 805 </w:t>
      </w:r>
      <w:r w:rsidR="00A94066">
        <w:rPr>
          <w:rFonts w:ascii="Times New Roman" w:eastAsiaTheme="minorEastAsia" w:hAnsi="Times New Roman" w:cs="Times New Roman"/>
          <w:iCs/>
          <w:sz w:val="28"/>
          <w:szCs w:val="28"/>
          <w:lang w:val="en-US"/>
        </w:rPr>
        <w:t>tenge</w:t>
      </w:r>
      <w:r w:rsidRPr="00A94066">
        <w:rPr>
          <w:rFonts w:ascii="Times New Roman" w:eastAsiaTheme="minorEastAsia" w:hAnsi="Times New Roman" w:cs="Times New Roman"/>
          <w:iCs/>
          <w:sz w:val="28"/>
          <w:szCs w:val="28"/>
          <w:lang w:val="en-US"/>
        </w:rPr>
        <w:t>/</w:t>
      </w:r>
      <w:r w:rsidRPr="00FF1604">
        <w:rPr>
          <w:rFonts w:ascii="Times New Roman" w:eastAsiaTheme="minorEastAsia" w:hAnsi="Times New Roman" w:cs="Times New Roman"/>
          <w:iCs/>
          <w:sz w:val="28"/>
          <w:szCs w:val="28"/>
        </w:rPr>
        <w:t>м</w:t>
      </w:r>
      <w:r w:rsidRPr="00A94066">
        <w:rPr>
          <w:rFonts w:ascii="Times New Roman" w:eastAsiaTheme="minorEastAsia" w:hAnsi="Times New Roman" w:cs="Times New Roman"/>
          <w:iCs/>
          <w:sz w:val="28"/>
          <w:szCs w:val="28"/>
          <w:vertAlign w:val="superscript"/>
          <w:lang w:val="en-US"/>
        </w:rPr>
        <w:t>2</w:t>
      </w:r>
      <w:r w:rsidR="00391BAE" w:rsidRPr="00A94066">
        <w:rPr>
          <w:rFonts w:ascii="Times New Roman" w:eastAsiaTheme="minorEastAsia" w:hAnsi="Times New Roman" w:cs="Times New Roman"/>
          <w:iCs/>
          <w:sz w:val="28"/>
          <w:szCs w:val="28"/>
          <w:lang w:val="en-US"/>
        </w:rPr>
        <w:t xml:space="preserve">            (21)</w:t>
      </w:r>
    </w:p>
    <w:p w:rsidR="00FF1604" w:rsidRPr="00A94066" w:rsidRDefault="00FF1604" w:rsidP="000D33B0">
      <w:pPr>
        <w:spacing w:after="0" w:line="240" w:lineRule="auto"/>
        <w:ind w:firstLine="426"/>
        <w:jc w:val="center"/>
        <w:rPr>
          <w:rFonts w:ascii="Times New Roman" w:eastAsiaTheme="minorEastAsia" w:hAnsi="Times New Roman" w:cs="Times New Roman"/>
          <w:iCs/>
          <w:sz w:val="28"/>
          <w:szCs w:val="28"/>
          <w:lang w:val="en-US"/>
        </w:rPr>
      </w:pPr>
    </w:p>
    <w:p w:rsidR="00FF1604" w:rsidRPr="00A94066" w:rsidRDefault="00A94066" w:rsidP="000D33B0">
      <w:pPr>
        <w:spacing w:after="0" w:line="240" w:lineRule="auto"/>
        <w:ind w:firstLine="567"/>
        <w:jc w:val="both"/>
        <w:rPr>
          <w:rFonts w:ascii="Times New Roman" w:hAnsi="Times New Roman" w:cs="Times New Roman"/>
          <w:sz w:val="28"/>
          <w:szCs w:val="28"/>
          <w:lang w:val="en-US"/>
        </w:rPr>
      </w:pPr>
      <w:r w:rsidRPr="006812CC">
        <w:rPr>
          <w:rFonts w:ascii="Times New Roman" w:hAnsi="Times New Roman" w:cs="Times New Roman"/>
          <w:sz w:val="28"/>
          <w:szCs w:val="28"/>
          <w:lang w:val="en-US"/>
        </w:rPr>
        <w:t>The payback period is calculated using the formula 22</w:t>
      </w:r>
      <w:r w:rsidR="00FF1604" w:rsidRPr="00A94066">
        <w:rPr>
          <w:rFonts w:ascii="Times New Roman" w:hAnsi="Times New Roman" w:cs="Times New Roman"/>
          <w:sz w:val="28"/>
          <w:szCs w:val="28"/>
          <w:lang w:val="en-US"/>
        </w:rPr>
        <w:t>:</w:t>
      </w:r>
    </w:p>
    <w:p w:rsidR="00FF1604" w:rsidRPr="00A94066" w:rsidRDefault="00FF1604" w:rsidP="000D33B0">
      <w:pPr>
        <w:spacing w:after="0" w:line="240" w:lineRule="auto"/>
        <w:ind w:firstLine="426"/>
        <w:jc w:val="both"/>
        <w:rPr>
          <w:rFonts w:ascii="Times New Roman" w:hAnsi="Times New Roman" w:cs="Times New Roman"/>
          <w:sz w:val="28"/>
          <w:szCs w:val="28"/>
          <w:lang w:val="en-US"/>
        </w:rPr>
      </w:pPr>
    </w:p>
    <w:p w:rsidR="00FF1604" w:rsidRPr="00A94066" w:rsidRDefault="00FF1604" w:rsidP="00391BAE">
      <w:pPr>
        <w:spacing w:after="0" w:line="240" w:lineRule="auto"/>
        <w:ind w:firstLine="426"/>
        <w:jc w:val="right"/>
        <w:rPr>
          <w:rFonts w:ascii="Times New Roman" w:hAnsi="Times New Roman" w:cs="Times New Roman"/>
          <w:sz w:val="28"/>
          <w:szCs w:val="28"/>
          <w:highlight w:val="yellow"/>
          <w:lang w:val="en-US"/>
        </w:rPr>
      </w:pPr>
      <m:oMath>
        <m:r>
          <w:rPr>
            <w:rFonts w:ascii="Cambria Math" w:hAnsi="Cambria Math" w:cs="Times New Roman"/>
            <w:sz w:val="28"/>
          </w:rPr>
          <m:t>T</m:t>
        </m:r>
        <m:r>
          <m:rPr>
            <m:sty m:val="p"/>
          </m:rPr>
          <w:rPr>
            <w:rFonts w:ascii="Cambria Math" w:hAnsi="Cambria Math" w:cs="Times New Roman"/>
            <w:sz w:val="28"/>
            <w:lang w:val="en-US"/>
          </w:rPr>
          <m:t>=</m:t>
        </m:r>
        <m:f>
          <m:fPr>
            <m:ctrlPr>
              <w:rPr>
                <w:rFonts w:ascii="Cambria Math" w:hAnsi="Cambria Math" w:cs="Times New Roman"/>
                <w:sz w:val="28"/>
              </w:rPr>
            </m:ctrlPr>
          </m:fPr>
          <m:num>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r>
                      <w:rPr>
                        <w:rFonts w:ascii="Cambria Math" w:hAnsi="Cambria Math" w:cs="Times New Roman"/>
                        <w:sz w:val="28"/>
                        <w:lang w:val="en-US"/>
                      </w:rPr>
                      <m:t>1+</m:t>
                    </m:r>
                    <m:f>
                      <m:fPr>
                        <m:ctrlPr>
                          <w:rPr>
                            <w:rFonts w:ascii="Cambria Math" w:hAnsi="Cambria Math" w:cs="Times New Roman"/>
                            <w:i/>
                            <w:sz w:val="28"/>
                          </w:rPr>
                        </m:ctrlPr>
                      </m:fPr>
                      <m:num>
                        <m:r>
                          <w:rPr>
                            <w:rFonts w:ascii="Cambria Math" w:hAnsi="Cambria Math" w:cs="Times New Roman"/>
                            <w:sz w:val="28"/>
                            <w:lang w:val="en-US"/>
                          </w:rPr>
                          <m:t>∆</m:t>
                        </m:r>
                        <m:r>
                          <w:rPr>
                            <w:rFonts w:ascii="Cambria Math" w:hAnsi="Cambria Math" w:cs="Times New Roman"/>
                            <w:sz w:val="28"/>
                          </w:rPr>
                          <m:t>K</m:t>
                        </m:r>
                      </m:num>
                      <m:den>
                        <m:r>
                          <w:rPr>
                            <w:rFonts w:ascii="Cambria Math" w:hAnsi="Cambria Math" w:cs="Times New Roman"/>
                            <w:sz w:val="28"/>
                            <w:lang w:val="en-US"/>
                          </w:rPr>
                          <m:t>∆</m:t>
                        </m:r>
                        <m:r>
                          <w:rPr>
                            <w:rFonts w:ascii="Cambria Math" w:hAnsi="Cambria Math" w:cs="Times New Roman"/>
                            <w:sz w:val="28"/>
                          </w:rPr>
                          <m:t>Э</m:t>
                        </m:r>
                      </m:den>
                    </m:f>
                    <m:r>
                      <w:rPr>
                        <w:rFonts w:ascii="Cambria Math" w:hAnsi="Cambria Math" w:cs="Times New Roman"/>
                        <w:sz w:val="28"/>
                        <w:lang w:val="en-US"/>
                      </w:rPr>
                      <m:t>*</m:t>
                    </m:r>
                    <m:f>
                      <m:fPr>
                        <m:ctrlPr>
                          <w:rPr>
                            <w:rFonts w:ascii="Cambria Math" w:hAnsi="Cambria Math" w:cs="Times New Roman"/>
                            <w:i/>
                            <w:sz w:val="28"/>
                          </w:rPr>
                        </m:ctrlPr>
                      </m:fPr>
                      <m:num>
                        <m:r>
                          <w:rPr>
                            <w:rFonts w:ascii="Cambria Math" w:hAnsi="Cambria Math" w:cs="Times New Roman"/>
                            <w:sz w:val="28"/>
                            <w:lang w:val="en-US"/>
                          </w:rPr>
                          <m:t>(r-i)</m:t>
                        </m:r>
                      </m:num>
                      <m:den>
                        <m:r>
                          <w:rPr>
                            <w:rFonts w:ascii="Cambria Math" w:hAnsi="Cambria Math" w:cs="Times New Roman"/>
                            <w:sz w:val="28"/>
                            <w:lang w:val="en-US"/>
                          </w:rPr>
                          <m:t>(1+</m:t>
                        </m:r>
                        <m:r>
                          <w:rPr>
                            <w:rFonts w:ascii="Cambria Math" w:hAnsi="Cambria Math" w:cs="Times New Roman"/>
                            <w:sz w:val="28"/>
                          </w:rPr>
                          <m:t>i</m:t>
                        </m:r>
                        <m:r>
                          <w:rPr>
                            <w:rFonts w:ascii="Cambria Math" w:hAnsi="Cambria Math" w:cs="Times New Roman"/>
                            <w:sz w:val="28"/>
                            <w:lang w:val="en-US"/>
                          </w:rPr>
                          <m:t>)</m:t>
                        </m:r>
                      </m:den>
                    </m:f>
                  </m:e>
                </m:d>
              </m:e>
              <m:sup/>
            </m:sSup>
          </m:num>
          <m:den>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f>
                      <m:fPr>
                        <m:ctrlPr>
                          <w:rPr>
                            <w:rFonts w:ascii="Cambria Math" w:hAnsi="Cambria Math" w:cs="Times New Roman"/>
                            <w:i/>
                            <w:sz w:val="28"/>
                          </w:rPr>
                        </m:ctrlPr>
                      </m:fPr>
                      <m:num>
                        <m:r>
                          <w:rPr>
                            <w:rFonts w:ascii="Cambria Math" w:hAnsi="Cambria Math" w:cs="Times New Roman"/>
                            <w:sz w:val="28"/>
                            <w:lang w:val="en-US"/>
                          </w:rPr>
                          <m:t>(1+r)</m:t>
                        </m:r>
                      </m:num>
                      <m:den>
                        <m:r>
                          <w:rPr>
                            <w:rFonts w:ascii="Cambria Math" w:hAnsi="Cambria Math" w:cs="Times New Roman"/>
                            <w:sz w:val="28"/>
                            <w:lang w:val="en-US"/>
                          </w:rPr>
                          <m:t>(1+</m:t>
                        </m:r>
                        <m:r>
                          <w:rPr>
                            <w:rFonts w:ascii="Cambria Math" w:hAnsi="Cambria Math" w:cs="Times New Roman"/>
                            <w:sz w:val="28"/>
                          </w:rPr>
                          <m:t>i</m:t>
                        </m:r>
                        <m:r>
                          <w:rPr>
                            <w:rFonts w:ascii="Cambria Math" w:hAnsi="Cambria Math" w:cs="Times New Roman"/>
                            <w:sz w:val="28"/>
                            <w:lang w:val="en-US"/>
                          </w:rPr>
                          <m:t>)</m:t>
                        </m:r>
                      </m:den>
                    </m:f>
                  </m:e>
                </m:d>
              </m:e>
              <m:sup/>
            </m:sSup>
          </m:den>
        </m:f>
        <m:r>
          <w:rPr>
            <w:rFonts w:ascii="Cambria Math" w:hAnsi="Cambria Math" w:cs="Times New Roman"/>
            <w:sz w:val="28"/>
            <w:lang w:val="en-US"/>
          </w:rPr>
          <m:t>=</m:t>
        </m:r>
        <m:f>
          <m:fPr>
            <m:ctrlPr>
              <w:rPr>
                <w:rFonts w:ascii="Cambria Math" w:hAnsi="Cambria Math" w:cs="Times New Roman"/>
                <w:sz w:val="28"/>
              </w:rPr>
            </m:ctrlPr>
          </m:fPr>
          <m:num>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r>
                      <w:rPr>
                        <w:rFonts w:ascii="Cambria Math" w:hAnsi="Cambria Math" w:cs="Times New Roman"/>
                        <w:sz w:val="28"/>
                        <w:lang w:val="en-US"/>
                      </w:rPr>
                      <m:t>1+</m:t>
                    </m:r>
                    <m:f>
                      <m:fPr>
                        <m:ctrlPr>
                          <w:rPr>
                            <w:rFonts w:ascii="Cambria Math" w:hAnsi="Cambria Math" w:cs="Times New Roman"/>
                            <w:i/>
                            <w:sz w:val="28"/>
                          </w:rPr>
                        </m:ctrlPr>
                      </m:fPr>
                      <m:num>
                        <m:r>
                          <w:rPr>
                            <w:rFonts w:ascii="Cambria Math" w:hAnsi="Cambria Math" w:cs="Times New Roman"/>
                            <w:sz w:val="28"/>
                            <w:lang w:val="en-US"/>
                          </w:rPr>
                          <m:t>10 805</m:t>
                        </m:r>
                      </m:num>
                      <m:den>
                        <m:r>
                          <w:rPr>
                            <w:rFonts w:ascii="Cambria Math" w:hAnsi="Cambria Math" w:cs="Times New Roman"/>
                            <w:sz w:val="28"/>
                            <w:lang w:val="en-US"/>
                          </w:rPr>
                          <m:t>414</m:t>
                        </m:r>
                      </m:den>
                    </m:f>
                    <m:r>
                      <w:rPr>
                        <w:rFonts w:ascii="Cambria Math" w:hAnsi="Cambria Math" w:cs="Times New Roman"/>
                        <w:sz w:val="28"/>
                        <w:lang w:val="en-US"/>
                      </w:rPr>
                      <m:t>*</m:t>
                    </m:r>
                    <m:f>
                      <m:fPr>
                        <m:ctrlPr>
                          <w:rPr>
                            <w:rFonts w:ascii="Cambria Math" w:hAnsi="Cambria Math" w:cs="Times New Roman"/>
                            <w:i/>
                            <w:sz w:val="28"/>
                          </w:rPr>
                        </m:ctrlPr>
                      </m:fPr>
                      <m:num>
                        <m:r>
                          <w:rPr>
                            <w:rFonts w:ascii="Cambria Math" w:hAnsi="Cambria Math" w:cs="Times New Roman"/>
                            <w:sz w:val="28"/>
                            <w:lang w:val="en-US"/>
                          </w:rPr>
                          <m:t>(0,18-0,095)</m:t>
                        </m:r>
                      </m:num>
                      <m:den>
                        <m:r>
                          <w:rPr>
                            <w:rFonts w:ascii="Cambria Math" w:hAnsi="Cambria Math" w:cs="Times New Roman"/>
                            <w:sz w:val="28"/>
                            <w:lang w:val="en-US"/>
                          </w:rPr>
                          <m:t>(1+0,095)</m:t>
                        </m:r>
                      </m:den>
                    </m:f>
                  </m:e>
                </m:d>
              </m:e>
              <m:sup/>
            </m:sSup>
          </m:num>
          <m:den>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f>
                      <m:fPr>
                        <m:ctrlPr>
                          <w:rPr>
                            <w:rFonts w:ascii="Cambria Math" w:hAnsi="Cambria Math" w:cs="Times New Roman"/>
                            <w:i/>
                            <w:sz w:val="28"/>
                          </w:rPr>
                        </m:ctrlPr>
                      </m:fPr>
                      <m:num>
                        <m:r>
                          <w:rPr>
                            <w:rFonts w:ascii="Cambria Math" w:hAnsi="Cambria Math" w:cs="Times New Roman"/>
                            <w:sz w:val="28"/>
                            <w:lang w:val="en-US"/>
                          </w:rPr>
                          <m:t>(1+0,18)</m:t>
                        </m:r>
                      </m:num>
                      <m:den>
                        <m:r>
                          <w:rPr>
                            <w:rFonts w:ascii="Cambria Math" w:hAnsi="Cambria Math" w:cs="Times New Roman"/>
                            <w:sz w:val="28"/>
                            <w:lang w:val="en-US"/>
                          </w:rPr>
                          <m:t>(1+0,095)</m:t>
                        </m:r>
                      </m:den>
                    </m:f>
                  </m:e>
                </m:d>
              </m:e>
              <m:sup/>
            </m:sSup>
          </m:den>
        </m:f>
        <m:r>
          <w:rPr>
            <w:rFonts w:ascii="Cambria Math" w:hAnsi="Cambria Math" w:cs="Times New Roman"/>
            <w:sz w:val="28"/>
            <w:lang w:val="en-US"/>
          </w:rPr>
          <m:t>=</m:t>
        </m:r>
        <m:f>
          <m:fPr>
            <m:ctrlPr>
              <w:rPr>
                <w:rFonts w:ascii="Cambria Math" w:hAnsi="Cambria Math" w:cs="Times New Roman"/>
                <w:sz w:val="28"/>
              </w:rPr>
            </m:ctrlPr>
          </m:fPr>
          <m:num>
            <m:func>
              <m:funcPr>
                <m:ctrlPr>
                  <w:rPr>
                    <w:rFonts w:ascii="Cambria Math" w:hAnsi="Cambria Math" w:cs="Times New Roman"/>
                    <w:i/>
                    <w:sz w:val="28"/>
                    <w:lang w:val="en-US"/>
                  </w:rPr>
                </m:ctrlPr>
              </m:funcPr>
              <m:fName>
                <m:r>
                  <m:rPr>
                    <m:sty m:val="p"/>
                  </m:rPr>
                  <w:rPr>
                    <w:rFonts w:ascii="Cambria Math" w:hAnsi="Cambria Math" w:cs="Times New Roman"/>
                    <w:sz w:val="28"/>
                    <w:lang w:val="en-US"/>
                  </w:rPr>
                  <m:t>ln</m:t>
                </m:r>
              </m:fName>
              <m:e>
                <m:r>
                  <w:rPr>
                    <w:rFonts w:ascii="Cambria Math" w:hAnsi="Cambria Math" w:cs="Times New Roman"/>
                    <w:sz w:val="28"/>
                    <w:lang w:val="en-US"/>
                  </w:rPr>
                  <m:t>3,025</m:t>
                </m:r>
              </m:e>
            </m:func>
          </m:num>
          <m:den>
            <m:r>
              <m:rPr>
                <m:sty m:val="p"/>
              </m:rPr>
              <w:rPr>
                <w:rFonts w:ascii="Cambria Math" w:hAnsi="Cambria Math" w:cs="Times New Roman"/>
                <w:sz w:val="28"/>
                <w:lang w:val="en-US"/>
              </w:rPr>
              <m:t>ln</m:t>
            </m:r>
            <m:r>
              <w:rPr>
                <w:rFonts w:ascii="Cambria Math" w:hAnsi="Cambria Math" w:cs="Times New Roman"/>
                <w:sz w:val="28"/>
                <w:lang w:val="en-US"/>
              </w:rPr>
              <m:t>0,9297</m:t>
            </m:r>
          </m:den>
        </m:f>
        <m:r>
          <w:rPr>
            <w:rFonts w:ascii="Cambria Math" w:hAnsi="Cambria Math" w:cs="Times New Roman"/>
            <w:sz w:val="28"/>
            <w:lang w:val="en-US"/>
          </w:rPr>
          <m:t xml:space="preserve">=15,2 </m:t>
        </m:r>
        <m:r>
          <m:rPr>
            <m:sty m:val="p"/>
          </m:rPr>
          <w:rPr>
            <w:rFonts w:ascii="Cambria Math" w:hAnsi="Cambria Math" w:cs="Times New Roman"/>
            <w:sz w:val="28"/>
            <w:lang w:val="en-US"/>
          </w:rPr>
          <m:t>year</m:t>
        </m:r>
      </m:oMath>
      <w:r w:rsidR="00391BAE" w:rsidRPr="00A94066">
        <w:rPr>
          <w:rFonts w:ascii="Times New Roman" w:eastAsiaTheme="minorEastAsia" w:hAnsi="Times New Roman" w:cs="Times New Roman"/>
          <w:lang w:val="en-US"/>
        </w:rPr>
        <w:t xml:space="preserve">       </w:t>
      </w:r>
      <w:r w:rsidR="00391BAE" w:rsidRPr="00A94066">
        <w:rPr>
          <w:rFonts w:ascii="Times New Roman" w:eastAsiaTheme="minorEastAsia" w:hAnsi="Times New Roman" w:cs="Times New Roman"/>
          <w:sz w:val="28"/>
          <w:lang w:val="en-US"/>
        </w:rPr>
        <w:t>(22)</w:t>
      </w:r>
    </w:p>
    <w:p w:rsidR="00FF1604" w:rsidRPr="00A94066" w:rsidRDefault="00FF1604" w:rsidP="000D33B0">
      <w:pPr>
        <w:spacing w:after="0" w:line="240" w:lineRule="auto"/>
        <w:ind w:firstLine="426"/>
        <w:jc w:val="both"/>
        <w:rPr>
          <w:rFonts w:ascii="Times New Roman" w:hAnsi="Times New Roman" w:cs="Times New Roman"/>
          <w:sz w:val="28"/>
          <w:szCs w:val="28"/>
          <w:highlight w:val="yellow"/>
          <w:lang w:val="en-US"/>
        </w:rPr>
      </w:pPr>
    </w:p>
    <w:p w:rsidR="00A94066" w:rsidRPr="007C08C8" w:rsidRDefault="00A94066" w:rsidP="00A94066">
      <w:pPr>
        <w:spacing w:after="0" w:line="240" w:lineRule="auto"/>
        <w:ind w:firstLine="567"/>
        <w:jc w:val="both"/>
        <w:rPr>
          <w:rFonts w:ascii="Times New Roman" w:hAnsi="Times New Roman" w:cs="Times New Roman"/>
          <w:sz w:val="28"/>
          <w:szCs w:val="28"/>
          <w:lang w:val="en-US"/>
        </w:rPr>
      </w:pPr>
      <w:r w:rsidRPr="007C08C8">
        <w:rPr>
          <w:rFonts w:ascii="Times New Roman" w:hAnsi="Times New Roman" w:cs="Times New Roman"/>
          <w:sz w:val="28"/>
          <w:szCs w:val="28"/>
          <w:lang w:val="en-US"/>
        </w:rPr>
        <w:t>Given the current economic and tariff situation in the Republic of Kazakhstan, the return on investment in the insulation of the facades of a 5-storey</w:t>
      </w:r>
      <w:r>
        <w:rPr>
          <w:rFonts w:ascii="Times New Roman" w:hAnsi="Times New Roman" w:cs="Times New Roman"/>
          <w:sz w:val="28"/>
          <w:szCs w:val="28"/>
          <w:lang w:val="en-US"/>
        </w:rPr>
        <w:t>ed</w:t>
      </w:r>
      <w:r w:rsidRPr="007C08C8">
        <w:rPr>
          <w:rFonts w:ascii="Times New Roman" w:hAnsi="Times New Roman" w:cs="Times New Roman"/>
          <w:sz w:val="28"/>
          <w:szCs w:val="28"/>
          <w:lang w:val="en-US"/>
        </w:rPr>
        <w:t xml:space="preserve"> bri</w:t>
      </w:r>
      <w:r>
        <w:rPr>
          <w:rFonts w:ascii="Times New Roman" w:hAnsi="Times New Roman" w:cs="Times New Roman"/>
          <w:sz w:val="28"/>
          <w:szCs w:val="28"/>
          <w:lang w:val="en-US"/>
        </w:rPr>
        <w:t xml:space="preserve">ck residential building for </w:t>
      </w:r>
      <w:r w:rsidRPr="007C08C8">
        <w:rPr>
          <w:rFonts w:ascii="Times New Roman" w:hAnsi="Times New Roman" w:cs="Times New Roman"/>
          <w:sz w:val="28"/>
          <w:szCs w:val="28"/>
          <w:lang w:val="en-US"/>
        </w:rPr>
        <w:t>climatic conditions of Almaty will be no more than 16.2 years.</w:t>
      </w:r>
    </w:p>
    <w:p w:rsidR="00FF1604" w:rsidRPr="00A94066" w:rsidRDefault="00A94066" w:rsidP="00A94066">
      <w:pPr>
        <w:spacing w:after="0" w:line="240" w:lineRule="auto"/>
        <w:ind w:firstLine="567"/>
        <w:jc w:val="both"/>
        <w:rPr>
          <w:rFonts w:ascii="Times New Roman" w:hAnsi="Times New Roman" w:cs="Times New Roman"/>
          <w:sz w:val="28"/>
          <w:szCs w:val="28"/>
          <w:lang w:val="en-US"/>
        </w:rPr>
      </w:pPr>
      <w:r w:rsidRPr="0089344A">
        <w:rPr>
          <w:rFonts w:ascii="Times New Roman" w:hAnsi="Times New Roman" w:cs="Times New Roman"/>
          <w:sz w:val="28"/>
          <w:szCs w:val="28"/>
          <w:lang w:val="en-US"/>
        </w:rPr>
        <w:t>Annual cash savings for any</w:t>
      </w:r>
      <w:r>
        <w:rPr>
          <w:rFonts w:ascii="Times New Roman" w:hAnsi="Times New Roman" w:cs="Times New Roman"/>
          <w:sz w:val="28"/>
          <w:szCs w:val="28"/>
          <w:lang w:val="en-US"/>
        </w:rPr>
        <w:t xml:space="preserve"> nth considered year (first: n=1, second: n=2, third: n=</w:t>
      </w:r>
      <w:r w:rsidRPr="0089344A">
        <w:rPr>
          <w:rFonts w:ascii="Times New Roman" w:hAnsi="Times New Roman" w:cs="Times New Roman"/>
          <w:sz w:val="28"/>
          <w:szCs w:val="28"/>
          <w:lang w:val="en-US"/>
        </w:rPr>
        <w:t>3, etc. years), taking into account the growth of tariffs, is calculated using the formula 23</w:t>
      </w:r>
      <w:r w:rsidR="00FF1604" w:rsidRPr="00A94066">
        <w:rPr>
          <w:rFonts w:ascii="Times New Roman" w:hAnsi="Times New Roman" w:cs="Times New Roman"/>
          <w:sz w:val="28"/>
          <w:szCs w:val="28"/>
          <w:lang w:val="en-US"/>
        </w:rPr>
        <w:t>:</w:t>
      </w:r>
    </w:p>
    <w:p w:rsidR="00FF1604" w:rsidRPr="00A94066" w:rsidRDefault="00FF1604" w:rsidP="000D33B0">
      <w:pPr>
        <w:spacing w:after="0" w:line="240" w:lineRule="auto"/>
        <w:ind w:firstLine="567"/>
        <w:jc w:val="both"/>
        <w:rPr>
          <w:rFonts w:ascii="Times New Roman" w:hAnsi="Times New Roman" w:cs="Times New Roman"/>
          <w:sz w:val="28"/>
          <w:szCs w:val="28"/>
          <w:lang w:val="en-US"/>
        </w:rPr>
      </w:pPr>
    </w:p>
    <w:p w:rsidR="00FF1604" w:rsidRPr="00A94066" w:rsidRDefault="00FF1604" w:rsidP="0009774F">
      <w:pPr>
        <w:spacing w:after="0" w:line="240" w:lineRule="auto"/>
        <w:ind w:firstLine="567"/>
        <w:jc w:val="right"/>
        <w:rPr>
          <w:rFonts w:ascii="Times New Roman" w:eastAsiaTheme="minorEastAsia" w:hAnsi="Times New Roman" w:cs="Times New Roman"/>
          <w:sz w:val="28"/>
          <w:szCs w:val="28"/>
          <w:lang w:val="en-US"/>
        </w:rPr>
      </w:pPr>
      <m:oMath>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Э</m:t>
            </m:r>
          </m:e>
          <m:sub>
            <m:r>
              <w:rPr>
                <w:rFonts w:ascii="Cambria Math" w:hAnsi="Cambria Math" w:cs="Times New Roman"/>
                <w:sz w:val="28"/>
                <w:szCs w:val="28"/>
              </w:rPr>
              <m:t>n</m:t>
            </m:r>
          </m:sub>
        </m:sSub>
        <m:sSup>
          <m:sSupPr>
            <m:ctrlPr>
              <w:rPr>
                <w:rFonts w:ascii="Cambria Math" w:hAnsi="Cambria Math" w:cs="Times New Roman"/>
                <w:sz w:val="28"/>
                <w:szCs w:val="28"/>
              </w:rPr>
            </m:ctrlPr>
          </m:sSupPr>
          <m:e>
            <m:r>
              <w:rPr>
                <w:rFonts w:ascii="Cambria Math" w:hAnsi="Cambria Math" w:cs="Times New Roman"/>
                <w:sz w:val="28"/>
                <w:szCs w:val="28"/>
                <w:lang w:val="en-US"/>
              </w:rPr>
              <m:t>=∆</m:t>
            </m:r>
            <m:r>
              <w:rPr>
                <w:rFonts w:ascii="Cambria Math" w:hAnsi="Cambria Math" w:cs="Times New Roman"/>
                <w:sz w:val="28"/>
                <w:szCs w:val="28"/>
              </w:rPr>
              <m:t>Э</m:t>
            </m:r>
            <m:d>
              <m:dPr>
                <m:ctrlPr>
                  <w:rPr>
                    <w:rFonts w:ascii="Cambria Math" w:hAnsi="Cambria Math" w:cs="Times New Roman"/>
                    <w:sz w:val="28"/>
                    <w:szCs w:val="28"/>
                  </w:rPr>
                </m:ctrlPr>
              </m:dPr>
              <m:e>
                <m:r>
                  <w:rPr>
                    <w:rFonts w:ascii="Cambria Math" w:hAnsi="Cambria Math" w:cs="Times New Roman"/>
                    <w:sz w:val="28"/>
                    <w:szCs w:val="28"/>
                    <w:lang w:val="en-US"/>
                  </w:rPr>
                  <m:t>1+r</m:t>
                </m:r>
              </m:e>
            </m:d>
          </m:e>
          <m:sup>
            <m:r>
              <w:rPr>
                <w:rFonts w:ascii="Cambria Math" w:hAnsi="Cambria Math" w:cs="Times New Roman"/>
                <w:sz w:val="28"/>
                <w:szCs w:val="28"/>
              </w:rPr>
              <m:t>n</m:t>
            </m:r>
          </m:sup>
        </m:sSup>
      </m:oMath>
      <w:r w:rsidRPr="00A94066">
        <w:rPr>
          <w:rFonts w:ascii="Times New Roman" w:eastAsiaTheme="minorEastAsia" w:hAnsi="Times New Roman" w:cs="Times New Roman"/>
          <w:sz w:val="28"/>
          <w:szCs w:val="28"/>
          <w:lang w:val="en-US"/>
        </w:rPr>
        <w:t xml:space="preserve">                                                 (</w:t>
      </w:r>
      <w:r w:rsidR="0009774F" w:rsidRPr="00A94066">
        <w:rPr>
          <w:rFonts w:ascii="Times New Roman" w:eastAsiaTheme="minorEastAsia" w:hAnsi="Times New Roman" w:cs="Times New Roman"/>
          <w:sz w:val="28"/>
          <w:szCs w:val="28"/>
          <w:lang w:val="en-US"/>
        </w:rPr>
        <w:t>2</w:t>
      </w:r>
      <w:r w:rsidRPr="00A94066">
        <w:rPr>
          <w:rFonts w:ascii="Times New Roman" w:eastAsiaTheme="minorEastAsia" w:hAnsi="Times New Roman" w:cs="Times New Roman"/>
          <w:sz w:val="28"/>
          <w:szCs w:val="28"/>
          <w:lang w:val="en-US"/>
        </w:rPr>
        <w:t>3)</w:t>
      </w:r>
    </w:p>
    <w:p w:rsidR="00FF1604" w:rsidRPr="00A94066" w:rsidRDefault="00FF1604" w:rsidP="000D33B0">
      <w:pPr>
        <w:spacing w:after="0" w:line="240" w:lineRule="auto"/>
        <w:ind w:firstLine="567"/>
        <w:jc w:val="both"/>
        <w:rPr>
          <w:rFonts w:ascii="Times New Roman" w:hAnsi="Times New Roman" w:cs="Times New Roman"/>
          <w:sz w:val="28"/>
          <w:szCs w:val="28"/>
          <w:lang w:val="en-US"/>
        </w:rPr>
      </w:pPr>
    </w:p>
    <w:p w:rsidR="00FF1604" w:rsidRPr="00D248DE" w:rsidRDefault="00A94066" w:rsidP="000D33B0">
      <w:pPr>
        <w:spacing w:after="0" w:line="240" w:lineRule="auto"/>
        <w:ind w:firstLine="567"/>
        <w:jc w:val="both"/>
        <w:rPr>
          <w:rFonts w:ascii="Times New Roman" w:hAnsi="Times New Roman" w:cs="Times New Roman"/>
          <w:sz w:val="28"/>
          <w:szCs w:val="28"/>
          <w:lang w:val="en-US"/>
        </w:rPr>
      </w:pPr>
      <w:r w:rsidRPr="00E8627F">
        <w:rPr>
          <w:rFonts w:ascii="Times New Roman" w:hAnsi="Times New Roman" w:cs="Times New Roman"/>
          <w:sz w:val="28"/>
          <w:szCs w:val="28"/>
          <w:lang w:val="en-US"/>
        </w:rPr>
        <w:t>However, when considering this formula, it should be borne in mind that the money saved in subsequent years should be calculated based on the actual value of money in n years (discounted), i.e. future cash flows must be multiplied by the discount factor k</w:t>
      </w:r>
      <w:r w:rsidRPr="00FF1604">
        <w:rPr>
          <w:rFonts w:ascii="Times New Roman" w:hAnsi="Times New Roman" w:cs="Times New Roman"/>
          <w:sz w:val="28"/>
          <w:szCs w:val="28"/>
          <w:vertAlign w:val="subscript"/>
          <w:lang w:val="en-US"/>
        </w:rPr>
        <w:t>d</w:t>
      </w:r>
      <w:r w:rsidRPr="00E8627F">
        <w:rPr>
          <w:rFonts w:ascii="Times New Roman" w:hAnsi="Times New Roman" w:cs="Times New Roman"/>
          <w:sz w:val="28"/>
          <w:szCs w:val="28"/>
          <w:lang w:val="en-US"/>
        </w:rPr>
        <w:t xml:space="preserve">. </w:t>
      </w:r>
      <w:r>
        <w:rPr>
          <w:rFonts w:ascii="Times New Roman" w:hAnsi="Times New Roman" w:cs="Times New Roman"/>
          <w:sz w:val="28"/>
          <w:szCs w:val="28"/>
          <w:lang w:val="en-US"/>
        </w:rPr>
        <w:t>The f</w:t>
      </w:r>
      <w:r w:rsidRPr="00C26A04">
        <w:rPr>
          <w:rFonts w:ascii="Times New Roman" w:hAnsi="Times New Roman" w:cs="Times New Roman"/>
          <w:sz w:val="28"/>
          <w:szCs w:val="28"/>
          <w:lang w:val="en-US"/>
        </w:rPr>
        <w:t>ormula 23 converts to</w:t>
      </w:r>
      <w:r>
        <w:rPr>
          <w:rFonts w:ascii="Times New Roman" w:hAnsi="Times New Roman" w:cs="Times New Roman"/>
          <w:sz w:val="28"/>
          <w:szCs w:val="28"/>
          <w:lang w:val="en-US"/>
        </w:rPr>
        <w:t xml:space="preserve"> the</w:t>
      </w:r>
      <w:r w:rsidRPr="00C26A04">
        <w:rPr>
          <w:rFonts w:ascii="Times New Roman" w:hAnsi="Times New Roman" w:cs="Times New Roman"/>
          <w:sz w:val="28"/>
          <w:szCs w:val="28"/>
          <w:lang w:val="en-US"/>
        </w:rPr>
        <w:t xml:space="preserve"> </w:t>
      </w:r>
      <w:r>
        <w:rPr>
          <w:rFonts w:ascii="Times New Roman" w:hAnsi="Times New Roman" w:cs="Times New Roman"/>
          <w:sz w:val="28"/>
          <w:szCs w:val="28"/>
          <w:lang w:val="en-US"/>
        </w:rPr>
        <w:t>f</w:t>
      </w:r>
      <w:r w:rsidRPr="00C26A04">
        <w:rPr>
          <w:rFonts w:ascii="Times New Roman" w:hAnsi="Times New Roman" w:cs="Times New Roman"/>
          <w:sz w:val="28"/>
          <w:szCs w:val="28"/>
          <w:lang w:val="en-US"/>
        </w:rPr>
        <w:t>ormula 24</w:t>
      </w:r>
      <w:r w:rsidR="0009774F" w:rsidRPr="00D248DE">
        <w:rPr>
          <w:rFonts w:ascii="Times New Roman" w:hAnsi="Times New Roman" w:cs="Times New Roman"/>
          <w:sz w:val="28"/>
          <w:szCs w:val="28"/>
          <w:lang w:val="en-US"/>
        </w:rPr>
        <w:t>:</w:t>
      </w:r>
    </w:p>
    <w:p w:rsidR="00FF1604" w:rsidRPr="00D248DE" w:rsidRDefault="00FF1604" w:rsidP="000D33B0">
      <w:pPr>
        <w:spacing w:after="0" w:line="240" w:lineRule="auto"/>
        <w:ind w:firstLine="426"/>
        <w:jc w:val="both"/>
        <w:rPr>
          <w:rFonts w:ascii="Times New Roman" w:hAnsi="Times New Roman" w:cs="Times New Roman"/>
          <w:sz w:val="28"/>
          <w:szCs w:val="28"/>
          <w:lang w:val="en-US"/>
        </w:rPr>
      </w:pPr>
    </w:p>
    <w:p w:rsidR="00FF1604" w:rsidRPr="00D248DE" w:rsidRDefault="00FF1604" w:rsidP="0009774F">
      <w:pPr>
        <w:spacing w:after="0" w:line="240" w:lineRule="auto"/>
        <w:ind w:firstLine="426"/>
        <w:jc w:val="right"/>
        <w:rPr>
          <w:rFonts w:ascii="Times New Roman" w:eastAsiaTheme="minorEastAsia" w:hAnsi="Times New Roman" w:cs="Times New Roman"/>
          <w:i/>
          <w:sz w:val="28"/>
          <w:szCs w:val="28"/>
          <w:lang w:val="en-US"/>
        </w:rPr>
      </w:pPr>
      <m:oMath>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Э</m:t>
            </m:r>
          </m:e>
          <m:sub>
            <m:r>
              <w:rPr>
                <w:rFonts w:ascii="Cambria Math" w:hAnsi="Cambria Math" w:cs="Times New Roman"/>
                <w:sz w:val="28"/>
                <w:szCs w:val="28"/>
              </w:rPr>
              <m:t>n</m:t>
            </m:r>
            <m:r>
              <w:rPr>
                <w:rFonts w:ascii="Cambria Math" w:hAnsi="Cambria Math" w:cs="Times New Roman"/>
                <w:sz w:val="28"/>
                <w:szCs w:val="28"/>
                <w:lang w:val="en-US"/>
              </w:rPr>
              <m:t xml:space="preserve"> d</m:t>
            </m:r>
          </m:sub>
        </m:sSub>
        <m:sSup>
          <m:sSupPr>
            <m:ctrlPr>
              <w:rPr>
                <w:rFonts w:ascii="Cambria Math" w:hAnsi="Cambria Math" w:cs="Times New Roman"/>
                <w:sz w:val="28"/>
                <w:szCs w:val="28"/>
              </w:rPr>
            </m:ctrlPr>
          </m:sSupPr>
          <m:e>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Э</m:t>
                </m:r>
              </m:e>
              <m:sub>
                <m:r>
                  <w:rPr>
                    <w:rFonts w:ascii="Cambria Math" w:hAnsi="Cambria Math" w:cs="Times New Roman"/>
                    <w:sz w:val="28"/>
                    <w:szCs w:val="28"/>
                  </w:rPr>
                  <m:t>n</m:t>
                </m:r>
              </m:sub>
            </m:sSub>
            <m:r>
              <w:rPr>
                <w:rFonts w:ascii="Cambria Math" w:hAnsi="Cambria Math" w:cs="Times New Roman"/>
                <w:sz w:val="28"/>
                <w:szCs w:val="28"/>
                <w:lang w:val="en-US"/>
              </w:rPr>
              <m:t>*</m:t>
            </m:r>
            <m:sSub>
              <m:sSubPr>
                <m:ctrlPr>
                  <w:rPr>
                    <w:rFonts w:ascii="Cambria Math" w:hAnsi="Cambria Math" w:cs="Times New Roman"/>
                    <w:sz w:val="28"/>
                    <w:szCs w:val="28"/>
                    <w:vertAlign w:val="subscript"/>
                    <w:lang w:val="en-US"/>
                  </w:rPr>
                </m:ctrlPr>
              </m:sSubPr>
              <m:e>
                <m:r>
                  <w:rPr>
                    <w:rFonts w:ascii="Cambria Math" w:hAnsi="Cambria Math" w:cs="Times New Roman"/>
                    <w:sz w:val="28"/>
                    <w:szCs w:val="28"/>
                    <w:vertAlign w:val="subscript"/>
                    <w:lang w:val="en-US"/>
                  </w:rPr>
                  <m:t>k</m:t>
                </m:r>
              </m:e>
              <m:sub>
                <m:r>
                  <w:rPr>
                    <w:rFonts w:ascii="Cambria Math" w:hAnsi="Cambria Math" w:cs="Times New Roman"/>
                    <w:sz w:val="28"/>
                    <w:szCs w:val="28"/>
                    <w:vertAlign w:val="subscript"/>
                    <w:lang w:val="en-US"/>
                  </w:rPr>
                  <m:t>d</m:t>
                </m:r>
              </m:sub>
            </m:sSub>
          </m:e>
          <m:sup/>
        </m:sSup>
      </m:oMath>
      <w:r w:rsidRPr="00D248DE">
        <w:rPr>
          <w:rFonts w:ascii="Times New Roman" w:eastAsiaTheme="minorEastAsia" w:hAnsi="Times New Roman" w:cs="Times New Roman"/>
          <w:sz w:val="28"/>
          <w:szCs w:val="28"/>
          <w:lang w:val="en-US"/>
        </w:rPr>
        <w:t>=</w:t>
      </w:r>
      <m:oMath>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Э</m:t>
            </m:r>
          </m:e>
          <m:sub>
            <m:r>
              <w:rPr>
                <w:rFonts w:ascii="Cambria Math" w:hAnsi="Cambria Math" w:cs="Times New Roman"/>
                <w:sz w:val="28"/>
                <w:szCs w:val="28"/>
              </w:rPr>
              <m:t>n</m:t>
            </m:r>
          </m:sub>
        </m:sSub>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lang w:val="en-US"/>
              </w:rPr>
              <m:t>1</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(1+i)</m:t>
                </m:r>
              </m:e>
              <m:sup>
                <m:r>
                  <w:rPr>
                    <w:rFonts w:ascii="Cambria Math" w:hAnsi="Cambria Math" w:cs="Times New Roman"/>
                    <w:sz w:val="28"/>
                    <w:szCs w:val="28"/>
                    <w:lang w:val="en-US"/>
                  </w:rPr>
                  <m:t>n</m:t>
                </m:r>
              </m:sup>
            </m:sSup>
          </m:den>
        </m:f>
      </m:oMath>
      <w:r w:rsidRPr="00D248DE">
        <w:rPr>
          <w:rFonts w:ascii="Times New Roman" w:eastAsiaTheme="minorEastAsia" w:hAnsi="Times New Roman" w:cs="Times New Roman"/>
          <w:sz w:val="28"/>
          <w:szCs w:val="28"/>
          <w:lang w:val="en-US"/>
        </w:rPr>
        <w:t>=</w:t>
      </w:r>
      <m:oMath>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Э</m:t>
            </m:r>
          </m:e>
          <m:sub/>
        </m:sSub>
        <m:r>
          <w:rPr>
            <w:rFonts w:ascii="Cambria Math" w:hAnsi="Cambria Math" w:cs="Times New Roman"/>
            <w:sz w:val="28"/>
            <w:szCs w:val="28"/>
            <w:lang w:val="en-US"/>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lang w:val="en-US"/>
                  </w:rPr>
                  <m:t>(1+</m:t>
                </m:r>
                <m:r>
                  <w:rPr>
                    <w:rFonts w:ascii="Cambria Math" w:hAnsi="Cambria Math" w:cs="Times New Roman"/>
                    <w:sz w:val="28"/>
                    <w:szCs w:val="28"/>
                  </w:rPr>
                  <m:t>r</m:t>
                </m:r>
                <m:r>
                  <w:rPr>
                    <w:rFonts w:ascii="Cambria Math" w:hAnsi="Cambria Math" w:cs="Times New Roman"/>
                    <w:sz w:val="28"/>
                    <w:szCs w:val="28"/>
                    <w:lang w:val="en-US"/>
                  </w:rPr>
                  <m:t>)</m:t>
                </m:r>
              </m:e>
              <m:sup>
                <m:r>
                  <w:rPr>
                    <w:rFonts w:ascii="Cambria Math" w:hAnsi="Cambria Math" w:cs="Times New Roman"/>
                    <w:sz w:val="28"/>
                    <w:szCs w:val="28"/>
                  </w:rPr>
                  <m:t>n</m:t>
                </m:r>
              </m:sup>
            </m:sSup>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(1+i)</m:t>
                </m:r>
              </m:e>
              <m:sup>
                <m:r>
                  <w:rPr>
                    <w:rFonts w:ascii="Cambria Math" w:hAnsi="Cambria Math" w:cs="Times New Roman"/>
                    <w:sz w:val="28"/>
                    <w:szCs w:val="28"/>
                    <w:lang w:val="en-US"/>
                  </w:rPr>
                  <m:t>n</m:t>
                </m:r>
              </m:sup>
            </m:sSup>
          </m:den>
        </m:f>
      </m:oMath>
      <w:r w:rsidRPr="00D248DE">
        <w:rPr>
          <w:rFonts w:ascii="Times New Roman" w:eastAsiaTheme="minorEastAsia" w:hAnsi="Times New Roman" w:cs="Times New Roman"/>
          <w:sz w:val="28"/>
          <w:szCs w:val="28"/>
          <w:lang w:val="en-US"/>
        </w:rPr>
        <w:t xml:space="preserve">       </w:t>
      </w:r>
      <w:r w:rsidR="00821662" w:rsidRPr="00D248DE">
        <w:rPr>
          <w:rFonts w:ascii="Times New Roman" w:eastAsiaTheme="minorEastAsia" w:hAnsi="Times New Roman" w:cs="Times New Roman"/>
          <w:sz w:val="28"/>
          <w:szCs w:val="28"/>
          <w:lang w:val="en-US"/>
        </w:rPr>
        <w:t xml:space="preserve">    </w:t>
      </w:r>
      <w:r w:rsidRPr="00D248DE">
        <w:rPr>
          <w:rFonts w:ascii="Times New Roman" w:eastAsiaTheme="minorEastAsia" w:hAnsi="Times New Roman" w:cs="Times New Roman"/>
          <w:sz w:val="28"/>
          <w:szCs w:val="28"/>
          <w:lang w:val="en-US"/>
        </w:rPr>
        <w:t xml:space="preserve">           (</w:t>
      </w:r>
      <w:r w:rsidR="0009774F" w:rsidRPr="00D248DE">
        <w:rPr>
          <w:rFonts w:ascii="Times New Roman" w:eastAsiaTheme="minorEastAsia" w:hAnsi="Times New Roman" w:cs="Times New Roman"/>
          <w:sz w:val="28"/>
          <w:szCs w:val="28"/>
          <w:lang w:val="en-US"/>
        </w:rPr>
        <w:t>2</w:t>
      </w:r>
      <w:r w:rsidRPr="00D248DE">
        <w:rPr>
          <w:rFonts w:ascii="Times New Roman" w:eastAsiaTheme="minorEastAsia" w:hAnsi="Times New Roman" w:cs="Times New Roman"/>
          <w:sz w:val="28"/>
          <w:szCs w:val="28"/>
          <w:lang w:val="en-US"/>
        </w:rPr>
        <w:t>4)</w:t>
      </w:r>
    </w:p>
    <w:p w:rsidR="00FF1604" w:rsidRPr="00D248DE" w:rsidRDefault="00FF1604" w:rsidP="000D33B0">
      <w:pPr>
        <w:spacing w:after="0" w:line="240" w:lineRule="auto"/>
        <w:ind w:firstLine="426"/>
        <w:jc w:val="both"/>
        <w:rPr>
          <w:rFonts w:ascii="Times New Roman" w:hAnsi="Times New Roman" w:cs="Times New Roman"/>
          <w:sz w:val="28"/>
          <w:szCs w:val="28"/>
          <w:lang w:val="en-US"/>
        </w:rPr>
      </w:pPr>
    </w:p>
    <w:p w:rsidR="00FF1604" w:rsidRPr="00A94066" w:rsidRDefault="00A94066" w:rsidP="00AF5525">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where</w:t>
      </w:r>
      <w:r w:rsidR="00FF1604" w:rsidRPr="00A94066">
        <w:rPr>
          <w:rFonts w:ascii="Times New Roman" w:hAnsi="Times New Roman" w:cs="Times New Roman"/>
          <w:sz w:val="28"/>
          <w:szCs w:val="28"/>
          <w:lang w:val="en-US"/>
        </w:rPr>
        <w:t xml:space="preserve"> r – </w:t>
      </w:r>
      <w:r w:rsidRPr="005A257E">
        <w:rPr>
          <w:rFonts w:ascii="Times New Roman" w:hAnsi="Times New Roman" w:cs="Times New Roman"/>
          <w:sz w:val="28"/>
          <w:szCs w:val="28"/>
          <w:lang w:val="en-US"/>
        </w:rPr>
        <w:t>average annual increase in the cost of heat tariffs</w:t>
      </w:r>
      <w:r w:rsidR="00FF1604" w:rsidRPr="005A257E">
        <w:rPr>
          <w:rFonts w:ascii="Times New Roman" w:hAnsi="Times New Roman" w:cs="Times New Roman"/>
          <w:sz w:val="28"/>
          <w:szCs w:val="28"/>
          <w:lang w:val="en-US"/>
        </w:rPr>
        <w:t>;</w:t>
      </w:r>
    </w:p>
    <w:p w:rsidR="00FF1604" w:rsidRPr="00A94066" w:rsidRDefault="00FF1604" w:rsidP="00AF5525">
      <w:pPr>
        <w:spacing w:after="0" w:line="240" w:lineRule="auto"/>
        <w:ind w:firstLine="567"/>
        <w:jc w:val="both"/>
        <w:rPr>
          <w:rFonts w:ascii="Times New Roman" w:hAnsi="Times New Roman" w:cs="Times New Roman"/>
          <w:sz w:val="28"/>
          <w:szCs w:val="28"/>
          <w:lang w:val="en-US"/>
        </w:rPr>
      </w:pPr>
      <w:r w:rsidRPr="00A94066">
        <w:rPr>
          <w:rFonts w:ascii="Times New Roman" w:hAnsi="Times New Roman" w:cs="Times New Roman"/>
          <w:sz w:val="28"/>
          <w:szCs w:val="28"/>
          <w:lang w:val="en-US"/>
        </w:rPr>
        <w:t xml:space="preserve">i – </w:t>
      </w:r>
      <w:r w:rsidR="00A94066">
        <w:rPr>
          <w:rFonts w:ascii="Times New Roman" w:hAnsi="Times New Roman" w:cs="Times New Roman"/>
          <w:sz w:val="28"/>
          <w:szCs w:val="28"/>
          <w:lang w:val="en-US"/>
        </w:rPr>
        <w:t>interest rate</w:t>
      </w:r>
      <w:r w:rsidRPr="00A94066">
        <w:rPr>
          <w:rFonts w:ascii="Times New Roman" w:hAnsi="Times New Roman" w:cs="Times New Roman"/>
          <w:sz w:val="28"/>
          <w:szCs w:val="28"/>
          <w:lang w:val="en-US"/>
        </w:rPr>
        <w:t>;</w:t>
      </w:r>
    </w:p>
    <w:p w:rsidR="00FF1604" w:rsidRPr="00A94066" w:rsidRDefault="00FF1604" w:rsidP="00AF5525">
      <w:pPr>
        <w:spacing w:after="0" w:line="240" w:lineRule="auto"/>
        <w:ind w:firstLine="567"/>
        <w:jc w:val="both"/>
        <w:rPr>
          <w:rFonts w:ascii="Times New Roman" w:hAnsi="Times New Roman" w:cs="Times New Roman"/>
          <w:sz w:val="28"/>
          <w:szCs w:val="28"/>
          <w:lang w:val="en-US"/>
        </w:rPr>
      </w:pPr>
      <w:r w:rsidRPr="00A94066">
        <w:rPr>
          <w:rFonts w:ascii="Times New Roman" w:hAnsi="Times New Roman" w:cs="Times New Roman"/>
          <w:sz w:val="28"/>
          <w:szCs w:val="28"/>
          <w:lang w:val="en-US"/>
        </w:rPr>
        <w:t xml:space="preserve">n – </w:t>
      </w:r>
      <w:proofErr w:type="gramStart"/>
      <w:r w:rsidR="00A94066">
        <w:rPr>
          <w:rFonts w:ascii="Times New Roman" w:hAnsi="Times New Roman" w:cs="Times New Roman"/>
          <w:sz w:val="28"/>
          <w:szCs w:val="28"/>
          <w:lang w:val="en-US"/>
        </w:rPr>
        <w:t>number</w:t>
      </w:r>
      <w:proofErr w:type="gramEnd"/>
      <w:r w:rsidR="00A94066">
        <w:rPr>
          <w:rFonts w:ascii="Times New Roman" w:hAnsi="Times New Roman" w:cs="Times New Roman"/>
          <w:sz w:val="28"/>
          <w:szCs w:val="28"/>
          <w:lang w:val="en-US"/>
        </w:rPr>
        <w:t xml:space="preserve"> of period</w:t>
      </w:r>
      <w:r w:rsidRPr="00A94066">
        <w:rPr>
          <w:rFonts w:ascii="Times New Roman" w:hAnsi="Times New Roman" w:cs="Times New Roman"/>
          <w:sz w:val="28"/>
          <w:szCs w:val="28"/>
          <w:lang w:val="en-US"/>
        </w:rPr>
        <w:t>.</w:t>
      </w:r>
    </w:p>
    <w:p w:rsidR="00FF1604" w:rsidRPr="00A94066" w:rsidRDefault="00FF1604" w:rsidP="000D33B0">
      <w:pPr>
        <w:spacing w:after="0" w:line="240" w:lineRule="auto"/>
        <w:ind w:firstLine="567"/>
        <w:jc w:val="both"/>
        <w:rPr>
          <w:rFonts w:ascii="Times New Roman" w:hAnsi="Times New Roman" w:cs="Times New Roman"/>
          <w:sz w:val="28"/>
          <w:szCs w:val="28"/>
          <w:lang w:val="en-US"/>
        </w:rPr>
      </w:pPr>
    </w:p>
    <w:p w:rsidR="00FF1604" w:rsidRPr="00A94066" w:rsidRDefault="00A94066" w:rsidP="000D33B0">
      <w:pPr>
        <w:spacing w:after="0" w:line="240" w:lineRule="auto"/>
        <w:ind w:firstLine="567"/>
        <w:jc w:val="both"/>
        <w:rPr>
          <w:rFonts w:ascii="Times New Roman" w:hAnsi="Times New Roman" w:cs="Times New Roman"/>
          <w:sz w:val="28"/>
          <w:szCs w:val="28"/>
          <w:lang w:val="en-US"/>
        </w:rPr>
      </w:pPr>
      <w:r w:rsidRPr="00C26A04">
        <w:rPr>
          <w:rFonts w:ascii="Times New Roman" w:hAnsi="Times New Roman" w:cs="Times New Roman"/>
          <w:sz w:val="28"/>
          <w:szCs w:val="28"/>
          <w:lang w:val="en-US"/>
        </w:rPr>
        <w:t xml:space="preserve">Thus, the calculation of the annual savings, taking into account the growth of tariffs and discounting according to </w:t>
      </w:r>
      <w:r>
        <w:rPr>
          <w:rFonts w:ascii="Times New Roman" w:hAnsi="Times New Roman" w:cs="Times New Roman"/>
          <w:sz w:val="28"/>
          <w:szCs w:val="28"/>
          <w:lang w:val="en-US"/>
        </w:rPr>
        <w:t xml:space="preserve">the </w:t>
      </w:r>
      <w:r w:rsidRPr="00C26A04">
        <w:rPr>
          <w:rFonts w:ascii="Times New Roman" w:hAnsi="Times New Roman" w:cs="Times New Roman"/>
          <w:sz w:val="28"/>
          <w:szCs w:val="28"/>
          <w:lang w:val="en-US"/>
        </w:rPr>
        <w:t>formulas 25 and 26, will be</w:t>
      </w:r>
      <w:r w:rsidR="00FF1604" w:rsidRPr="00A94066">
        <w:rPr>
          <w:rFonts w:ascii="Times New Roman" w:hAnsi="Times New Roman" w:cs="Times New Roman"/>
          <w:sz w:val="28"/>
          <w:szCs w:val="28"/>
          <w:lang w:val="en-US"/>
        </w:rPr>
        <w:t>:</w:t>
      </w:r>
    </w:p>
    <w:p w:rsidR="00FF1604" w:rsidRPr="00A94066" w:rsidRDefault="00FF1604" w:rsidP="000D33B0">
      <w:pPr>
        <w:spacing w:after="0" w:line="240" w:lineRule="auto"/>
        <w:ind w:firstLine="426"/>
        <w:jc w:val="both"/>
        <w:rPr>
          <w:rFonts w:ascii="Times New Roman" w:hAnsi="Times New Roman" w:cs="Times New Roman"/>
          <w:sz w:val="28"/>
          <w:szCs w:val="28"/>
          <w:lang w:val="en-US"/>
        </w:rPr>
      </w:pPr>
    </w:p>
    <w:p w:rsidR="00FF1604" w:rsidRPr="00D248DE" w:rsidRDefault="00FF1604" w:rsidP="00B209E7">
      <w:pPr>
        <w:spacing w:after="0" w:line="240" w:lineRule="auto"/>
        <w:ind w:firstLine="426"/>
        <w:jc w:val="right"/>
        <w:rPr>
          <w:rFonts w:ascii="Times New Roman" w:hAnsi="Times New Roman" w:cs="Times New Roman"/>
          <w:sz w:val="28"/>
          <w:szCs w:val="28"/>
          <w:lang w:val="en-US"/>
        </w:rPr>
      </w:pPr>
      <m:oMath>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Э</m:t>
            </m:r>
          </m:e>
          <m:sub>
            <m:r>
              <w:rPr>
                <w:rFonts w:ascii="Cambria Math" w:hAnsi="Cambria Math" w:cs="Times New Roman"/>
                <w:sz w:val="28"/>
                <w:szCs w:val="28"/>
              </w:rPr>
              <m:t>n</m:t>
            </m:r>
          </m:sub>
        </m:sSub>
        <m:sSup>
          <m:sSupPr>
            <m:ctrlPr>
              <w:rPr>
                <w:rFonts w:ascii="Cambria Math" w:hAnsi="Cambria Math" w:cs="Times New Roman"/>
                <w:sz w:val="28"/>
                <w:szCs w:val="28"/>
              </w:rPr>
            </m:ctrlPr>
          </m:sSupPr>
          <m:e>
            <m:r>
              <w:rPr>
                <w:rFonts w:ascii="Cambria Math" w:hAnsi="Cambria Math" w:cs="Times New Roman"/>
                <w:sz w:val="28"/>
                <w:szCs w:val="28"/>
                <w:lang w:val="en-US"/>
              </w:rPr>
              <m:t>=414*</m:t>
            </m:r>
            <m:d>
              <m:dPr>
                <m:ctrlPr>
                  <w:rPr>
                    <w:rFonts w:ascii="Cambria Math" w:hAnsi="Cambria Math" w:cs="Times New Roman"/>
                    <w:sz w:val="28"/>
                    <w:szCs w:val="28"/>
                  </w:rPr>
                </m:ctrlPr>
              </m:dPr>
              <m:e>
                <m:r>
                  <w:rPr>
                    <w:rFonts w:ascii="Cambria Math" w:hAnsi="Cambria Math" w:cs="Times New Roman"/>
                    <w:sz w:val="28"/>
                    <w:szCs w:val="28"/>
                    <w:lang w:val="en-US"/>
                  </w:rPr>
                  <m:t>1+0,18</m:t>
                </m:r>
              </m:e>
            </m:d>
          </m:e>
          <m:sup>
            <m:r>
              <w:rPr>
                <w:rFonts w:ascii="Cambria Math" w:hAnsi="Cambria Math" w:cs="Times New Roman"/>
                <w:sz w:val="28"/>
                <w:szCs w:val="28"/>
                <w:lang w:val="en-US"/>
              </w:rPr>
              <m:t>15</m:t>
            </m:r>
          </m:sup>
        </m:sSup>
        <m:r>
          <w:rPr>
            <w:rFonts w:ascii="Cambria Math" w:hAnsi="Cambria Math" w:cs="Times New Roman"/>
            <w:sz w:val="28"/>
            <w:szCs w:val="28"/>
            <w:lang w:val="en-US"/>
          </w:rPr>
          <m:t xml:space="preserve">=414*11,9=4 956,8 </m:t>
        </m:r>
        <m:r>
          <m:rPr>
            <m:sty m:val="p"/>
          </m:rPr>
          <w:rPr>
            <w:rFonts w:ascii="Cambria Math" w:hAnsi="Cambria Math" w:cs="Times New Roman"/>
            <w:sz w:val="28"/>
            <w:szCs w:val="28"/>
            <w:lang w:val="en-US"/>
          </w:rPr>
          <m:t>tenge</m:t>
        </m:r>
        <m:r>
          <w:rPr>
            <w:rFonts w:ascii="Cambria Math" w:hAnsi="Cambria Math" w:cs="Times New Roman"/>
            <w:sz w:val="28"/>
            <w:szCs w:val="28"/>
            <w:lang w:val="en-US"/>
          </w:rPr>
          <m:t>/</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lang w:val="en-US"/>
              </w:rPr>
              <m:t>2</m:t>
            </m:r>
          </m:sup>
        </m:sSup>
      </m:oMath>
      <w:r w:rsidR="00B209E7" w:rsidRPr="00D248DE">
        <w:rPr>
          <w:rFonts w:ascii="Times New Roman" w:eastAsiaTheme="minorEastAsia" w:hAnsi="Times New Roman" w:cs="Times New Roman"/>
          <w:sz w:val="28"/>
          <w:szCs w:val="28"/>
          <w:lang w:val="en-US"/>
        </w:rPr>
        <w:t xml:space="preserve">     (25)</w:t>
      </w:r>
    </w:p>
    <w:p w:rsidR="00FF1604" w:rsidRPr="00D248DE" w:rsidRDefault="00FF1604" w:rsidP="000D33B0">
      <w:pPr>
        <w:spacing w:after="0" w:line="240" w:lineRule="auto"/>
        <w:ind w:firstLine="426"/>
        <w:jc w:val="both"/>
        <w:rPr>
          <w:rFonts w:ascii="Times New Roman" w:hAnsi="Times New Roman" w:cs="Times New Roman"/>
          <w:sz w:val="28"/>
          <w:szCs w:val="28"/>
          <w:lang w:val="en-US"/>
        </w:rPr>
      </w:pPr>
    </w:p>
    <w:p w:rsidR="00FF1604" w:rsidRPr="00D248DE" w:rsidRDefault="00FF1604" w:rsidP="000D33B0">
      <w:pPr>
        <w:spacing w:after="0" w:line="240" w:lineRule="auto"/>
        <w:ind w:firstLine="426"/>
        <w:jc w:val="both"/>
        <w:rPr>
          <w:rFonts w:ascii="Times New Roman" w:hAnsi="Times New Roman" w:cs="Times New Roman"/>
          <w:sz w:val="28"/>
          <w:szCs w:val="28"/>
          <w:highlight w:val="yellow"/>
          <w:lang w:val="en-US"/>
        </w:rPr>
      </w:pPr>
    </w:p>
    <w:p w:rsidR="00FF1604" w:rsidRPr="00D248DE" w:rsidRDefault="00FF1604" w:rsidP="00B209E7">
      <w:pPr>
        <w:spacing w:after="0" w:line="240" w:lineRule="auto"/>
        <w:ind w:firstLine="426"/>
        <w:jc w:val="right"/>
        <w:rPr>
          <w:rFonts w:ascii="Times New Roman" w:eastAsiaTheme="minorEastAsia" w:hAnsi="Times New Roman" w:cs="Times New Roman"/>
          <w:sz w:val="28"/>
          <w:szCs w:val="28"/>
          <w:lang w:val="en-US"/>
        </w:rPr>
      </w:pPr>
      <m:oMath>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Э</m:t>
            </m:r>
          </m:e>
          <m:sub>
            <m:r>
              <w:rPr>
                <w:rFonts w:ascii="Cambria Math" w:hAnsi="Cambria Math" w:cs="Times New Roman"/>
                <w:sz w:val="28"/>
                <w:szCs w:val="28"/>
              </w:rPr>
              <m:t>n</m:t>
            </m:r>
            <m:r>
              <w:rPr>
                <w:rFonts w:ascii="Cambria Math" w:hAnsi="Cambria Math" w:cs="Times New Roman"/>
                <w:sz w:val="28"/>
                <w:szCs w:val="28"/>
                <w:lang w:val="en-US"/>
              </w:rPr>
              <m:t xml:space="preserve"> </m:t>
            </m:r>
            <m:r>
              <w:rPr>
                <w:rFonts w:ascii="Cambria Math" w:hAnsi="Cambria Math" w:cs="Times New Roman"/>
                <w:sz w:val="28"/>
                <w:szCs w:val="28"/>
              </w:rPr>
              <m:t>d</m:t>
            </m:r>
          </m:sub>
        </m:sSub>
      </m:oMath>
      <w:r w:rsidRPr="00D248DE">
        <w:rPr>
          <w:rFonts w:ascii="Times New Roman" w:eastAsiaTheme="minorEastAsia" w:hAnsi="Times New Roman" w:cs="Times New Roman"/>
          <w:sz w:val="28"/>
          <w:szCs w:val="28"/>
          <w:lang w:val="en-US"/>
        </w:rPr>
        <w:t>=</w:t>
      </w:r>
      <m:oMath>
        <m:r>
          <w:rPr>
            <w:rFonts w:ascii="Cambria Math" w:eastAsiaTheme="minorEastAsia" w:hAnsi="Cambria Math" w:cs="Times New Roman"/>
            <w:sz w:val="28"/>
            <w:szCs w:val="28"/>
            <w:lang w:val="en-US"/>
          </w:rPr>
          <m:t xml:space="preserve"> </m:t>
        </m:r>
        <m:r>
          <w:rPr>
            <w:rFonts w:ascii="Cambria Math" w:hAnsi="Cambria Math" w:cs="Times New Roman"/>
            <w:sz w:val="28"/>
            <w:szCs w:val="28"/>
            <w:lang w:val="en-US"/>
          </w:rPr>
          <m:t>414*</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lang w:val="en-US"/>
                      </w:rPr>
                      <m:t>1+0,18</m:t>
                    </m:r>
                  </m:e>
                </m:d>
              </m:e>
              <m:sup>
                <m:r>
                  <w:rPr>
                    <w:rFonts w:ascii="Cambria Math" w:hAnsi="Cambria Math" w:cs="Times New Roman"/>
                    <w:sz w:val="28"/>
                    <w:szCs w:val="28"/>
                    <w:lang w:val="en-US"/>
                  </w:rPr>
                  <m:t>15</m:t>
                </m:r>
              </m:sup>
            </m:sSup>
          </m:num>
          <m:den>
            <m:sSup>
              <m:sSupPr>
                <m:ctrlPr>
                  <w:rPr>
                    <w:rFonts w:ascii="Cambria Math" w:hAnsi="Cambria Math" w:cs="Times New Roman"/>
                    <w:i/>
                    <w:sz w:val="28"/>
                    <w:szCs w:val="28"/>
                    <w:lang w:val="en-US"/>
                  </w:rPr>
                </m:ctrlPr>
              </m:sSupPr>
              <m:e>
                <m:d>
                  <m:dPr>
                    <m:ctrlPr>
                      <w:rPr>
                        <w:rFonts w:ascii="Cambria Math" w:hAnsi="Cambria Math" w:cs="Times New Roman"/>
                        <w:i/>
                        <w:sz w:val="28"/>
                        <w:szCs w:val="28"/>
                      </w:rPr>
                    </m:ctrlPr>
                  </m:dPr>
                  <m:e>
                    <m:r>
                      <w:rPr>
                        <w:rFonts w:ascii="Cambria Math" w:hAnsi="Cambria Math" w:cs="Times New Roman"/>
                        <w:sz w:val="28"/>
                        <w:szCs w:val="28"/>
                        <w:lang w:val="en-US"/>
                      </w:rPr>
                      <m:t>1+0,095</m:t>
                    </m:r>
                  </m:e>
                </m:d>
              </m:e>
              <m:sup>
                <m:r>
                  <w:rPr>
                    <w:rFonts w:ascii="Cambria Math" w:hAnsi="Cambria Math" w:cs="Times New Roman"/>
                    <w:sz w:val="28"/>
                    <w:szCs w:val="28"/>
                    <w:lang w:val="en-US"/>
                  </w:rPr>
                  <m:t>15</m:t>
                </m:r>
              </m:sup>
            </m:sSup>
          </m:den>
        </m:f>
        <m:r>
          <w:rPr>
            <w:rFonts w:ascii="Cambria Math" w:hAnsi="Cambria Math" w:cs="Times New Roman"/>
            <w:sz w:val="28"/>
            <w:szCs w:val="28"/>
            <w:lang w:val="en-US"/>
          </w:rPr>
          <m:t>=</m:t>
        </m:r>
      </m:oMath>
      <w:r w:rsidRPr="00D248DE">
        <w:rPr>
          <w:rFonts w:ascii="Times New Roman" w:eastAsiaTheme="minorEastAsia" w:hAnsi="Times New Roman" w:cs="Times New Roman"/>
          <w:sz w:val="28"/>
          <w:szCs w:val="28"/>
          <w:lang w:val="en-US"/>
        </w:rPr>
        <w:t xml:space="preserve"> 1</w:t>
      </w:r>
      <w:r w:rsidR="00B209E7" w:rsidRPr="00D248DE">
        <w:rPr>
          <w:rFonts w:ascii="Times New Roman" w:eastAsiaTheme="minorEastAsia" w:hAnsi="Times New Roman" w:cs="Times New Roman"/>
          <w:sz w:val="28"/>
          <w:szCs w:val="28"/>
          <w:lang w:val="en-US"/>
        </w:rPr>
        <w:t xml:space="preserve"> 270</w:t>
      </w:r>
      <w:proofErr w:type="gramStart"/>
      <w:r w:rsidR="00B209E7" w:rsidRPr="00D248DE">
        <w:rPr>
          <w:rFonts w:ascii="Times New Roman" w:eastAsiaTheme="minorEastAsia" w:hAnsi="Times New Roman" w:cs="Times New Roman"/>
          <w:sz w:val="28"/>
          <w:szCs w:val="28"/>
          <w:lang w:val="en-US"/>
        </w:rPr>
        <w:t>,6</w:t>
      </w:r>
      <w:proofErr w:type="gramEnd"/>
      <w:r w:rsidRPr="00D248DE">
        <w:rPr>
          <w:rFonts w:ascii="Times New Roman" w:eastAsiaTheme="minorEastAsia" w:hAnsi="Times New Roman" w:cs="Times New Roman"/>
          <w:sz w:val="28"/>
          <w:szCs w:val="28"/>
          <w:lang w:val="en-US"/>
        </w:rPr>
        <w:t xml:space="preserve"> </w:t>
      </w:r>
      <m:oMath>
        <m:r>
          <m:rPr>
            <m:sty m:val="p"/>
          </m:rPr>
          <w:rPr>
            <w:rFonts w:ascii="Cambria Math" w:hAnsi="Cambria Math" w:cs="Times New Roman"/>
            <w:sz w:val="28"/>
            <w:szCs w:val="28"/>
            <w:lang w:val="en-US"/>
          </w:rPr>
          <m:t>tenge</m:t>
        </m:r>
        <m:r>
          <w:rPr>
            <w:rFonts w:ascii="Cambria Math" w:hAnsi="Cambria Math" w:cs="Times New Roman"/>
            <w:sz w:val="28"/>
            <w:szCs w:val="28"/>
            <w:lang w:val="en-US"/>
          </w:rPr>
          <m:t>/</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lang w:val="en-US"/>
              </w:rPr>
              <m:t>2</m:t>
            </m:r>
          </m:sup>
        </m:sSup>
      </m:oMath>
      <w:r w:rsidR="00B209E7" w:rsidRPr="00D248DE">
        <w:rPr>
          <w:rFonts w:ascii="Times New Roman" w:eastAsiaTheme="minorEastAsia" w:hAnsi="Times New Roman" w:cs="Times New Roman"/>
          <w:sz w:val="28"/>
          <w:szCs w:val="28"/>
          <w:lang w:val="en-US"/>
        </w:rPr>
        <w:t xml:space="preserve">                    (26)</w:t>
      </w:r>
    </w:p>
    <w:p w:rsidR="00FF1604" w:rsidRPr="00D248DE" w:rsidRDefault="00FF1604" w:rsidP="000D33B0">
      <w:pPr>
        <w:spacing w:after="0" w:line="240" w:lineRule="auto"/>
        <w:ind w:firstLine="426"/>
        <w:jc w:val="both"/>
        <w:rPr>
          <w:rFonts w:ascii="Times New Roman" w:eastAsiaTheme="minorEastAsia" w:hAnsi="Times New Roman" w:cs="Times New Roman"/>
          <w:sz w:val="28"/>
          <w:szCs w:val="28"/>
          <w:lang w:val="en-US"/>
        </w:rPr>
      </w:pPr>
    </w:p>
    <w:p w:rsidR="00FF1604" w:rsidRPr="00A94066" w:rsidRDefault="00A94066" w:rsidP="000D33B0">
      <w:pPr>
        <w:spacing w:after="0" w:line="240" w:lineRule="auto"/>
        <w:ind w:firstLine="567"/>
        <w:jc w:val="both"/>
        <w:rPr>
          <w:rFonts w:ascii="Times New Roman" w:eastAsiaTheme="minorEastAsia" w:hAnsi="Times New Roman" w:cs="Times New Roman"/>
          <w:sz w:val="28"/>
          <w:szCs w:val="28"/>
          <w:lang w:val="en-US"/>
        </w:rPr>
      </w:pPr>
      <w:r w:rsidRPr="005D4B90">
        <w:rPr>
          <w:rFonts w:ascii="Times New Roman" w:eastAsiaTheme="minorEastAsia" w:hAnsi="Times New Roman" w:cs="Times New Roman"/>
          <w:sz w:val="28"/>
          <w:szCs w:val="28"/>
          <w:lang w:val="en-US"/>
        </w:rPr>
        <w:t>To calculate the total savings from renovation, it is necessary to multipl</w:t>
      </w:r>
      <w:r>
        <w:rPr>
          <w:rFonts w:ascii="Times New Roman" w:eastAsiaTheme="minorEastAsia" w:hAnsi="Times New Roman" w:cs="Times New Roman"/>
          <w:sz w:val="28"/>
          <w:szCs w:val="28"/>
          <w:lang w:val="en-US"/>
        </w:rPr>
        <w:t>y the resulting savings per 1 m</w:t>
      </w:r>
      <w:r>
        <w:rPr>
          <w:rFonts w:ascii="Times New Roman" w:eastAsiaTheme="minorEastAsia" w:hAnsi="Times New Roman" w:cs="Times New Roman"/>
          <w:sz w:val="28"/>
          <w:szCs w:val="28"/>
          <w:vertAlign w:val="superscript"/>
          <w:lang w:val="en-US"/>
        </w:rPr>
        <w:t>2</w:t>
      </w:r>
      <w:r w:rsidRPr="005D4B90">
        <w:rPr>
          <w:rFonts w:ascii="Times New Roman" w:eastAsiaTheme="minorEastAsia" w:hAnsi="Times New Roman" w:cs="Times New Roman"/>
          <w:sz w:val="28"/>
          <w:szCs w:val="28"/>
          <w:lang w:val="en-US"/>
        </w:rPr>
        <w:t xml:space="preserve"> by the total area of the outer walls (</w:t>
      </w:r>
      <w:r>
        <w:rPr>
          <w:rFonts w:ascii="Times New Roman" w:eastAsiaTheme="minorEastAsia" w:hAnsi="Times New Roman" w:cs="Times New Roman"/>
          <w:sz w:val="28"/>
          <w:szCs w:val="28"/>
          <w:lang w:val="en-US"/>
        </w:rPr>
        <w:t xml:space="preserve">the </w:t>
      </w:r>
      <w:r w:rsidRPr="005D4B90">
        <w:rPr>
          <w:rFonts w:ascii="Times New Roman" w:eastAsiaTheme="minorEastAsia" w:hAnsi="Times New Roman" w:cs="Times New Roman"/>
          <w:sz w:val="28"/>
          <w:szCs w:val="28"/>
          <w:lang w:val="en-US"/>
        </w:rPr>
        <w:t>formulas 27 and 28)</w:t>
      </w:r>
      <w:r w:rsidR="00FF1604" w:rsidRPr="00A94066">
        <w:rPr>
          <w:rFonts w:ascii="Times New Roman" w:eastAsiaTheme="minorEastAsia" w:hAnsi="Times New Roman" w:cs="Times New Roman"/>
          <w:sz w:val="28"/>
          <w:szCs w:val="28"/>
          <w:lang w:val="en-US"/>
        </w:rPr>
        <w:t>:</w:t>
      </w:r>
    </w:p>
    <w:p w:rsidR="00FF1604" w:rsidRPr="00A94066" w:rsidRDefault="00FF1604" w:rsidP="000D33B0">
      <w:pPr>
        <w:spacing w:after="0" w:line="240" w:lineRule="auto"/>
        <w:ind w:firstLine="426"/>
        <w:jc w:val="both"/>
        <w:rPr>
          <w:rFonts w:ascii="Times New Roman" w:eastAsiaTheme="minorEastAsia" w:hAnsi="Times New Roman" w:cs="Times New Roman"/>
          <w:i/>
          <w:sz w:val="28"/>
          <w:szCs w:val="28"/>
          <w:lang w:val="en-US"/>
        </w:rPr>
      </w:pPr>
    </w:p>
    <w:p w:rsidR="00FF1604" w:rsidRPr="00A94066" w:rsidRDefault="00FF1604" w:rsidP="00833881">
      <w:pPr>
        <w:spacing w:after="0" w:line="240" w:lineRule="auto"/>
        <w:ind w:firstLine="426"/>
        <w:jc w:val="right"/>
        <w:rPr>
          <w:rFonts w:ascii="Times New Roman" w:eastAsiaTheme="minorEastAsia" w:hAnsi="Times New Roman" w:cs="Times New Roman"/>
          <w:sz w:val="28"/>
          <w:szCs w:val="28"/>
          <w:lang w:val="en-US"/>
        </w:rPr>
      </w:pPr>
      <m:oMath>
        <m:r>
          <w:rPr>
            <w:rFonts w:ascii="Cambria Math" w:hAnsi="Cambria Math" w:cs="Times New Roman"/>
            <w:i/>
            <w:sz w:val="28"/>
            <w:szCs w:val="28"/>
          </w:rPr>
          <w:sym w:font="Symbol" w:char="0053"/>
        </m:r>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Э</m:t>
            </m:r>
          </m:e>
          <m:sub>
            <m:r>
              <w:rPr>
                <w:rFonts w:ascii="Cambria Math" w:hAnsi="Cambria Math" w:cs="Times New Roman"/>
                <w:sz w:val="28"/>
                <w:szCs w:val="28"/>
              </w:rPr>
              <m:t>n</m:t>
            </m:r>
          </m:sub>
        </m:sSub>
        <m:r>
          <w:rPr>
            <w:rFonts w:ascii="Cambria Math" w:hAnsi="Cambria Math" w:cs="Times New Roman"/>
            <w:sz w:val="28"/>
            <w:szCs w:val="28"/>
            <w:lang w:val="en-US"/>
          </w:rPr>
          <m:t xml:space="preserve">=4956,8*1902,8=9 431 799 </m:t>
        </m:r>
        <m:r>
          <m:rPr>
            <m:sty m:val="p"/>
          </m:rPr>
          <w:rPr>
            <w:rFonts w:ascii="Cambria Math" w:hAnsi="Cambria Math" w:cs="Times New Roman"/>
            <w:sz w:val="28"/>
            <w:szCs w:val="28"/>
            <w:lang w:val="en-US"/>
          </w:rPr>
          <m:t>tenge</m:t>
        </m:r>
      </m:oMath>
      <w:r w:rsidR="00833881" w:rsidRPr="00A94066">
        <w:rPr>
          <w:rFonts w:ascii="Times New Roman" w:eastAsiaTheme="minorEastAsia" w:hAnsi="Times New Roman" w:cs="Times New Roman"/>
          <w:sz w:val="28"/>
          <w:szCs w:val="28"/>
          <w:lang w:val="en-US"/>
        </w:rPr>
        <w:t xml:space="preserve">                   (27)</w:t>
      </w:r>
    </w:p>
    <w:p w:rsidR="00833881" w:rsidRPr="00A94066" w:rsidRDefault="00833881" w:rsidP="000D33B0">
      <w:pPr>
        <w:spacing w:after="0" w:line="240" w:lineRule="auto"/>
        <w:ind w:firstLine="426"/>
        <w:jc w:val="both"/>
        <w:rPr>
          <w:rFonts w:ascii="Times New Roman" w:eastAsiaTheme="minorEastAsia" w:hAnsi="Times New Roman" w:cs="Times New Roman"/>
          <w:sz w:val="28"/>
          <w:szCs w:val="28"/>
          <w:lang w:val="en-US"/>
        </w:rPr>
      </w:pPr>
    </w:p>
    <w:p w:rsidR="00B209E7" w:rsidRPr="00A94066" w:rsidRDefault="00B209E7" w:rsidP="00833881">
      <w:pPr>
        <w:spacing w:after="0" w:line="240" w:lineRule="auto"/>
        <w:ind w:firstLine="426"/>
        <w:jc w:val="right"/>
        <w:rPr>
          <w:rFonts w:ascii="Times New Roman" w:eastAsiaTheme="minorEastAsia" w:hAnsi="Times New Roman" w:cs="Times New Roman"/>
          <w:sz w:val="28"/>
          <w:szCs w:val="28"/>
          <w:lang w:val="en-US"/>
        </w:rPr>
      </w:pPr>
      <m:oMath>
        <m:r>
          <w:rPr>
            <w:rFonts w:ascii="Cambria Math" w:hAnsi="Cambria Math" w:cs="Times New Roman"/>
            <w:i/>
            <w:sz w:val="28"/>
            <w:szCs w:val="28"/>
          </w:rPr>
          <w:lastRenderedPageBreak/>
          <w:sym w:font="Symbol" w:char="0053"/>
        </m:r>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Э</m:t>
            </m:r>
          </m:e>
          <m:sub>
            <m:r>
              <w:rPr>
                <w:rFonts w:ascii="Cambria Math" w:hAnsi="Cambria Math" w:cs="Times New Roman"/>
                <w:sz w:val="28"/>
                <w:szCs w:val="28"/>
              </w:rPr>
              <m:t>n</m:t>
            </m:r>
            <m:r>
              <w:rPr>
                <w:rFonts w:ascii="Cambria Math" w:hAnsi="Cambria Math" w:cs="Times New Roman"/>
                <w:sz w:val="28"/>
                <w:szCs w:val="28"/>
                <w:lang w:val="en-US"/>
              </w:rPr>
              <m:t xml:space="preserve"> d</m:t>
            </m:r>
          </m:sub>
        </m:sSub>
        <m:r>
          <w:rPr>
            <w:rFonts w:ascii="Cambria Math" w:hAnsi="Cambria Math" w:cs="Times New Roman"/>
            <w:sz w:val="28"/>
            <w:szCs w:val="28"/>
            <w:lang w:val="en-US"/>
          </w:rPr>
          <m:t xml:space="preserve">=1270,6*1902,8=2 417 698 </m:t>
        </m:r>
        <m:r>
          <m:rPr>
            <m:sty m:val="p"/>
          </m:rPr>
          <w:rPr>
            <w:rFonts w:ascii="Cambria Math" w:hAnsi="Cambria Math" w:cs="Times New Roman"/>
            <w:sz w:val="28"/>
            <w:szCs w:val="28"/>
            <w:lang w:val="en-US"/>
          </w:rPr>
          <m:t>tenge</m:t>
        </m:r>
      </m:oMath>
      <w:r w:rsidR="00833881" w:rsidRPr="00A94066">
        <w:rPr>
          <w:rFonts w:ascii="Times New Roman" w:eastAsiaTheme="minorEastAsia" w:hAnsi="Times New Roman" w:cs="Times New Roman"/>
          <w:sz w:val="28"/>
          <w:szCs w:val="28"/>
          <w:lang w:val="en-US"/>
        </w:rPr>
        <w:t xml:space="preserve">                   (28)</w:t>
      </w:r>
    </w:p>
    <w:p w:rsidR="00B209E7" w:rsidRPr="00A94066" w:rsidRDefault="00B209E7" w:rsidP="000D33B0">
      <w:pPr>
        <w:spacing w:after="0" w:line="240" w:lineRule="auto"/>
        <w:ind w:firstLine="426"/>
        <w:jc w:val="both"/>
        <w:rPr>
          <w:rFonts w:ascii="Times New Roman" w:eastAsiaTheme="minorEastAsia" w:hAnsi="Times New Roman" w:cs="Times New Roman"/>
          <w:sz w:val="28"/>
          <w:szCs w:val="28"/>
          <w:lang w:val="en-US"/>
        </w:rPr>
      </w:pPr>
    </w:p>
    <w:p w:rsidR="00FF1604" w:rsidRPr="00A94066" w:rsidRDefault="00A94066" w:rsidP="000D33B0">
      <w:pPr>
        <w:spacing w:after="0" w:line="240" w:lineRule="auto"/>
        <w:ind w:firstLine="567"/>
        <w:jc w:val="both"/>
        <w:rPr>
          <w:rFonts w:ascii="Times New Roman" w:eastAsiaTheme="minorEastAsia" w:hAnsi="Times New Roman" w:cs="Times New Roman"/>
          <w:sz w:val="28"/>
          <w:szCs w:val="28"/>
          <w:lang w:val="en-US"/>
        </w:rPr>
      </w:pPr>
      <w:r w:rsidRPr="005D4F90">
        <w:rPr>
          <w:rFonts w:ascii="Times New Roman" w:eastAsiaTheme="minorEastAsia" w:hAnsi="Times New Roman" w:cs="Times New Roman"/>
          <w:sz w:val="28"/>
          <w:szCs w:val="28"/>
          <w:lang w:val="en-US"/>
        </w:rPr>
        <w:t xml:space="preserve">In the first year, the </w:t>
      </w:r>
      <w:r>
        <w:rPr>
          <w:rFonts w:ascii="Times New Roman" w:eastAsiaTheme="minorEastAsia" w:hAnsi="Times New Roman" w:cs="Times New Roman"/>
          <w:sz w:val="28"/>
          <w:szCs w:val="28"/>
          <w:lang w:val="en-US"/>
        </w:rPr>
        <w:t>savings from renovation per 1 m</w:t>
      </w:r>
      <w:r>
        <w:rPr>
          <w:rFonts w:ascii="Times New Roman" w:eastAsiaTheme="minorEastAsia" w:hAnsi="Times New Roman" w:cs="Times New Roman"/>
          <w:sz w:val="28"/>
          <w:szCs w:val="28"/>
          <w:vertAlign w:val="superscript"/>
          <w:lang w:val="en-US"/>
        </w:rPr>
        <w:t>2</w:t>
      </w:r>
      <w:r w:rsidRPr="005D4F90">
        <w:rPr>
          <w:rFonts w:ascii="Times New Roman" w:eastAsiaTheme="minorEastAsia" w:hAnsi="Times New Roman" w:cs="Times New Roman"/>
          <w:sz w:val="28"/>
          <w:szCs w:val="28"/>
          <w:lang w:val="en-US"/>
        </w:rPr>
        <w:t xml:space="preserve"> will be (</w:t>
      </w:r>
      <w:r>
        <w:rPr>
          <w:rFonts w:ascii="Times New Roman" w:eastAsiaTheme="minorEastAsia" w:hAnsi="Times New Roman" w:cs="Times New Roman"/>
          <w:sz w:val="28"/>
          <w:szCs w:val="28"/>
          <w:lang w:val="en-US"/>
        </w:rPr>
        <w:t xml:space="preserve">the </w:t>
      </w:r>
      <w:r w:rsidRPr="005D4F90">
        <w:rPr>
          <w:rFonts w:ascii="Times New Roman" w:eastAsiaTheme="minorEastAsia" w:hAnsi="Times New Roman" w:cs="Times New Roman"/>
          <w:sz w:val="28"/>
          <w:szCs w:val="28"/>
          <w:lang w:val="en-US"/>
        </w:rPr>
        <w:t>formulas 29 and 30)</w:t>
      </w:r>
      <w:r w:rsidR="00FF1604" w:rsidRPr="00A94066">
        <w:rPr>
          <w:rFonts w:ascii="Times New Roman" w:eastAsiaTheme="minorEastAsia" w:hAnsi="Times New Roman" w:cs="Times New Roman"/>
          <w:sz w:val="28"/>
          <w:szCs w:val="28"/>
          <w:lang w:val="en-US"/>
        </w:rPr>
        <w:t>:</w:t>
      </w:r>
    </w:p>
    <w:p w:rsidR="00FF1604" w:rsidRPr="00A94066" w:rsidRDefault="00FF1604" w:rsidP="000D33B0">
      <w:pPr>
        <w:spacing w:after="0" w:line="240" w:lineRule="auto"/>
        <w:ind w:firstLine="426"/>
        <w:jc w:val="both"/>
        <w:rPr>
          <w:rFonts w:ascii="Times New Roman" w:eastAsiaTheme="minorEastAsia" w:hAnsi="Times New Roman" w:cs="Times New Roman"/>
          <w:sz w:val="28"/>
          <w:szCs w:val="28"/>
          <w:lang w:val="en-US"/>
        </w:rPr>
      </w:pPr>
    </w:p>
    <w:p w:rsidR="00FF1604" w:rsidRPr="00D248DE" w:rsidRDefault="00FF1604" w:rsidP="00833881">
      <w:pPr>
        <w:spacing w:after="0" w:line="240" w:lineRule="auto"/>
        <w:ind w:firstLine="426"/>
        <w:jc w:val="right"/>
        <w:rPr>
          <w:rFonts w:ascii="Times New Roman" w:eastAsiaTheme="minorEastAsia" w:hAnsi="Times New Roman" w:cs="Times New Roman"/>
          <w:sz w:val="28"/>
          <w:szCs w:val="28"/>
          <w:lang w:val="en-US"/>
        </w:rPr>
      </w:pPr>
      <m:oMath>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Э</m:t>
            </m:r>
          </m:e>
          <m:sub>
            <m:r>
              <w:rPr>
                <w:rFonts w:ascii="Cambria Math" w:hAnsi="Cambria Math" w:cs="Times New Roman"/>
                <w:sz w:val="28"/>
                <w:szCs w:val="28"/>
              </w:rPr>
              <m:t>n</m:t>
            </m:r>
          </m:sub>
        </m:sSub>
        <m:sSup>
          <m:sSupPr>
            <m:ctrlPr>
              <w:rPr>
                <w:rFonts w:ascii="Cambria Math" w:hAnsi="Cambria Math" w:cs="Times New Roman"/>
                <w:sz w:val="28"/>
                <w:szCs w:val="28"/>
              </w:rPr>
            </m:ctrlPr>
          </m:sSupPr>
          <m:e>
            <m:r>
              <w:rPr>
                <w:rFonts w:ascii="Cambria Math" w:hAnsi="Cambria Math" w:cs="Times New Roman"/>
                <w:sz w:val="28"/>
                <w:szCs w:val="28"/>
                <w:lang w:val="en-US"/>
              </w:rPr>
              <m:t>=∆</m:t>
            </m:r>
            <m:r>
              <w:rPr>
                <w:rFonts w:ascii="Cambria Math" w:hAnsi="Cambria Math" w:cs="Times New Roman"/>
                <w:sz w:val="28"/>
                <w:szCs w:val="28"/>
              </w:rPr>
              <m:t>Э</m:t>
            </m:r>
            <m:d>
              <m:dPr>
                <m:ctrlPr>
                  <w:rPr>
                    <w:rFonts w:ascii="Cambria Math" w:hAnsi="Cambria Math" w:cs="Times New Roman"/>
                    <w:sz w:val="28"/>
                    <w:szCs w:val="28"/>
                  </w:rPr>
                </m:ctrlPr>
              </m:dPr>
              <m:e>
                <m:r>
                  <w:rPr>
                    <w:rFonts w:ascii="Cambria Math" w:hAnsi="Cambria Math" w:cs="Times New Roman"/>
                    <w:sz w:val="28"/>
                    <w:szCs w:val="28"/>
                    <w:lang w:val="en-US"/>
                  </w:rPr>
                  <m:t>1+r</m:t>
                </m:r>
              </m:e>
            </m:d>
          </m:e>
          <m:sup>
            <m:r>
              <w:rPr>
                <w:rFonts w:ascii="Cambria Math" w:hAnsi="Cambria Math" w:cs="Times New Roman"/>
                <w:sz w:val="28"/>
                <w:szCs w:val="28"/>
              </w:rPr>
              <m:t>n</m:t>
            </m:r>
          </m:sup>
        </m:sSup>
        <m:sSup>
          <m:sSupPr>
            <m:ctrlPr>
              <w:rPr>
                <w:rFonts w:ascii="Cambria Math" w:hAnsi="Cambria Math" w:cs="Times New Roman"/>
                <w:sz w:val="28"/>
                <w:szCs w:val="28"/>
              </w:rPr>
            </m:ctrlPr>
          </m:sSupPr>
          <m:e>
            <m:r>
              <w:rPr>
                <w:rFonts w:ascii="Cambria Math" w:hAnsi="Cambria Math" w:cs="Times New Roman"/>
                <w:sz w:val="28"/>
                <w:szCs w:val="28"/>
                <w:lang w:val="en-US"/>
              </w:rPr>
              <m:t>=414*</m:t>
            </m:r>
            <m:d>
              <m:dPr>
                <m:ctrlPr>
                  <w:rPr>
                    <w:rFonts w:ascii="Cambria Math" w:hAnsi="Cambria Math" w:cs="Times New Roman"/>
                    <w:sz w:val="28"/>
                    <w:szCs w:val="28"/>
                  </w:rPr>
                </m:ctrlPr>
              </m:dPr>
              <m:e>
                <m:r>
                  <w:rPr>
                    <w:rFonts w:ascii="Cambria Math" w:hAnsi="Cambria Math" w:cs="Times New Roman"/>
                    <w:sz w:val="28"/>
                    <w:szCs w:val="28"/>
                    <w:lang w:val="en-US"/>
                  </w:rPr>
                  <m:t>1+0,18</m:t>
                </m:r>
              </m:e>
            </m:d>
          </m:e>
          <m:sup>
            <m:r>
              <w:rPr>
                <w:rFonts w:ascii="Cambria Math" w:hAnsi="Cambria Math" w:cs="Times New Roman"/>
                <w:sz w:val="28"/>
                <w:szCs w:val="28"/>
                <w:lang w:val="en-US"/>
              </w:rPr>
              <m:t>1</m:t>
            </m:r>
          </m:sup>
        </m:sSup>
        <m:r>
          <w:rPr>
            <w:rFonts w:ascii="Cambria Math" w:hAnsi="Cambria Math" w:cs="Times New Roman"/>
            <w:sz w:val="28"/>
            <w:szCs w:val="28"/>
            <w:lang w:val="en-US"/>
          </w:rPr>
          <m:t xml:space="preserve">=414*1,18=488,5 </m:t>
        </m:r>
        <m:r>
          <m:rPr>
            <m:sty m:val="p"/>
          </m:rPr>
          <w:rPr>
            <w:rFonts w:ascii="Cambria Math" w:hAnsi="Cambria Math" w:cs="Times New Roman"/>
            <w:sz w:val="28"/>
            <w:szCs w:val="28"/>
            <w:lang w:val="en-US"/>
          </w:rPr>
          <m:t>tenge</m:t>
        </m:r>
        <m:r>
          <w:rPr>
            <w:rFonts w:ascii="Cambria Math" w:hAnsi="Cambria Math" w:cs="Times New Roman"/>
            <w:sz w:val="28"/>
            <w:szCs w:val="28"/>
            <w:lang w:val="en-US"/>
          </w:rPr>
          <m:t>/</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lang w:val="en-US"/>
              </w:rPr>
              <m:t>2</m:t>
            </m:r>
          </m:sup>
        </m:sSup>
      </m:oMath>
      <w:r w:rsidR="00833881" w:rsidRPr="00D248DE">
        <w:rPr>
          <w:rFonts w:ascii="Times New Roman" w:eastAsiaTheme="minorEastAsia" w:hAnsi="Times New Roman" w:cs="Times New Roman"/>
          <w:sz w:val="28"/>
          <w:szCs w:val="28"/>
          <w:lang w:val="en-US"/>
        </w:rPr>
        <w:t xml:space="preserve"> (29)</w:t>
      </w:r>
    </w:p>
    <w:p w:rsidR="00FF1604" w:rsidRPr="00D248DE" w:rsidRDefault="00FF1604" w:rsidP="000D33B0">
      <w:pPr>
        <w:spacing w:after="0" w:line="240" w:lineRule="auto"/>
        <w:ind w:firstLine="426"/>
        <w:jc w:val="both"/>
        <w:rPr>
          <w:rFonts w:ascii="Times New Roman" w:eastAsiaTheme="minorEastAsia" w:hAnsi="Times New Roman" w:cs="Times New Roman"/>
          <w:sz w:val="28"/>
          <w:szCs w:val="28"/>
          <w:lang w:val="en-US"/>
        </w:rPr>
      </w:pPr>
    </w:p>
    <w:p w:rsidR="00B209E7" w:rsidRPr="00D248DE" w:rsidRDefault="00B209E7" w:rsidP="00833881">
      <w:pPr>
        <w:spacing w:after="0" w:line="240" w:lineRule="auto"/>
        <w:ind w:firstLine="426"/>
        <w:jc w:val="right"/>
        <w:rPr>
          <w:rFonts w:ascii="Times New Roman" w:eastAsiaTheme="minorEastAsia" w:hAnsi="Times New Roman" w:cs="Times New Roman"/>
          <w:sz w:val="28"/>
          <w:szCs w:val="28"/>
          <w:lang w:val="en-US"/>
        </w:rPr>
      </w:pPr>
      <m:oMath>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Э</m:t>
            </m:r>
          </m:e>
          <m:sub>
            <m:r>
              <w:rPr>
                <w:rFonts w:ascii="Cambria Math" w:hAnsi="Cambria Math" w:cs="Times New Roman"/>
                <w:sz w:val="28"/>
                <w:szCs w:val="28"/>
              </w:rPr>
              <m:t>n</m:t>
            </m:r>
            <m:r>
              <w:rPr>
                <w:rFonts w:ascii="Cambria Math" w:hAnsi="Cambria Math" w:cs="Times New Roman"/>
                <w:sz w:val="28"/>
                <w:szCs w:val="28"/>
                <w:lang w:val="en-US"/>
              </w:rPr>
              <m:t xml:space="preserve"> d</m:t>
            </m:r>
          </m:sub>
        </m:sSub>
        <m:sSup>
          <m:sSupPr>
            <m:ctrlPr>
              <w:rPr>
                <w:rFonts w:ascii="Cambria Math" w:hAnsi="Cambria Math" w:cs="Times New Roman"/>
                <w:sz w:val="28"/>
                <w:szCs w:val="28"/>
              </w:rPr>
            </m:ctrlPr>
          </m:sSupPr>
          <m:e>
            <m:r>
              <w:rPr>
                <w:rFonts w:ascii="Cambria Math" w:hAnsi="Cambria Math" w:cs="Times New Roman"/>
                <w:sz w:val="28"/>
                <w:szCs w:val="28"/>
                <w:lang w:val="en-US"/>
              </w:rPr>
              <m:t>=∆</m:t>
            </m:r>
            <m:r>
              <w:rPr>
                <w:rFonts w:ascii="Cambria Math" w:hAnsi="Cambria Math" w:cs="Times New Roman"/>
                <w:sz w:val="28"/>
                <w:szCs w:val="28"/>
              </w:rPr>
              <m:t>Э</m:t>
            </m:r>
          </m:e>
          <m:sup/>
        </m:sSup>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lang w:val="en-US"/>
                  </w:rPr>
                  <m:t>(1+</m:t>
                </m:r>
                <m:r>
                  <w:rPr>
                    <w:rFonts w:ascii="Cambria Math" w:hAnsi="Cambria Math" w:cs="Times New Roman"/>
                    <w:sz w:val="28"/>
                    <w:szCs w:val="28"/>
                  </w:rPr>
                  <m:t>r</m:t>
                </m:r>
                <m:r>
                  <w:rPr>
                    <w:rFonts w:ascii="Cambria Math" w:hAnsi="Cambria Math" w:cs="Times New Roman"/>
                    <w:sz w:val="28"/>
                    <w:szCs w:val="28"/>
                    <w:lang w:val="en-US"/>
                  </w:rPr>
                  <m:t>)</m:t>
                </m:r>
              </m:e>
              <m:sup>
                <m:r>
                  <w:rPr>
                    <w:rFonts w:ascii="Cambria Math" w:hAnsi="Cambria Math" w:cs="Times New Roman"/>
                    <w:sz w:val="28"/>
                    <w:szCs w:val="28"/>
                  </w:rPr>
                  <m:t>n</m:t>
                </m:r>
              </m:sup>
            </m:sSup>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(1+i)</m:t>
                </m:r>
              </m:e>
              <m:sup>
                <m:r>
                  <w:rPr>
                    <w:rFonts w:ascii="Cambria Math" w:hAnsi="Cambria Math" w:cs="Times New Roman"/>
                    <w:sz w:val="28"/>
                    <w:szCs w:val="28"/>
                    <w:lang w:val="en-US"/>
                  </w:rPr>
                  <m:t>n</m:t>
                </m:r>
              </m:sup>
            </m:sSup>
          </m:den>
        </m:f>
        <m:sSup>
          <m:sSupPr>
            <m:ctrlPr>
              <w:rPr>
                <w:rFonts w:ascii="Cambria Math" w:hAnsi="Cambria Math" w:cs="Times New Roman"/>
                <w:sz w:val="28"/>
                <w:szCs w:val="28"/>
              </w:rPr>
            </m:ctrlPr>
          </m:sSupPr>
          <m:e>
            <m:r>
              <w:rPr>
                <w:rFonts w:ascii="Cambria Math" w:hAnsi="Cambria Math" w:cs="Times New Roman"/>
                <w:sz w:val="28"/>
                <w:szCs w:val="28"/>
                <w:lang w:val="en-US"/>
              </w:rPr>
              <m:t>=414*</m:t>
            </m:r>
            <m:f>
              <m:fPr>
                <m:ctrlPr>
                  <w:rPr>
                    <w:rFonts w:ascii="Cambria Math" w:hAnsi="Cambria Math" w:cs="Times New Roman"/>
                    <w:sz w:val="28"/>
                    <w:szCs w:val="28"/>
                  </w:rPr>
                </m:ctrlPr>
              </m:fPr>
              <m:num>
                <m:d>
                  <m:dPr>
                    <m:ctrlPr>
                      <w:rPr>
                        <w:rFonts w:ascii="Cambria Math" w:hAnsi="Cambria Math" w:cs="Times New Roman"/>
                        <w:sz w:val="28"/>
                        <w:szCs w:val="28"/>
                      </w:rPr>
                    </m:ctrlPr>
                  </m:dPr>
                  <m:e>
                    <m:r>
                      <w:rPr>
                        <w:rFonts w:ascii="Cambria Math" w:hAnsi="Cambria Math" w:cs="Times New Roman"/>
                        <w:sz w:val="28"/>
                        <w:szCs w:val="28"/>
                        <w:lang w:val="en-US"/>
                      </w:rPr>
                      <m:t>1+0,18</m:t>
                    </m:r>
                  </m:e>
                </m:d>
              </m:num>
              <m:den>
                <m:r>
                  <m:rPr>
                    <m:sty m:val="p"/>
                  </m:rPr>
                  <w:rPr>
                    <w:rFonts w:ascii="Cambria Math" w:hAnsi="Cambria Math" w:cs="Times New Roman"/>
                    <w:sz w:val="28"/>
                    <w:szCs w:val="28"/>
                    <w:lang w:val="en-US"/>
                  </w:rPr>
                  <m:t>(1+0,095)</m:t>
                </m:r>
              </m:den>
            </m:f>
          </m:e>
          <m:sup>
            <m:r>
              <w:rPr>
                <w:rFonts w:ascii="Cambria Math" w:hAnsi="Cambria Math" w:cs="Times New Roman"/>
                <w:sz w:val="28"/>
                <w:szCs w:val="28"/>
                <w:lang w:val="en-US"/>
              </w:rPr>
              <m:t>1</m:t>
            </m:r>
          </m:sup>
        </m:sSup>
        <m:r>
          <w:rPr>
            <w:rFonts w:ascii="Cambria Math" w:hAnsi="Cambria Math" w:cs="Times New Roman"/>
            <w:sz w:val="28"/>
            <w:szCs w:val="28"/>
            <w:lang w:val="en-US"/>
          </w:rPr>
          <m:t xml:space="preserve">=414*1,08=447,12 </m:t>
        </m:r>
        <m:r>
          <m:rPr>
            <m:sty m:val="p"/>
          </m:rPr>
          <w:rPr>
            <w:rFonts w:ascii="Cambria Math" w:hAnsi="Cambria Math" w:cs="Times New Roman"/>
            <w:sz w:val="28"/>
            <w:szCs w:val="28"/>
            <w:lang w:val="en-US"/>
          </w:rPr>
          <m:t>tenge</m:t>
        </m:r>
        <m:r>
          <w:rPr>
            <w:rFonts w:ascii="Cambria Math" w:hAnsi="Cambria Math" w:cs="Times New Roman"/>
            <w:sz w:val="28"/>
            <w:szCs w:val="28"/>
            <w:lang w:val="en-US"/>
          </w:rPr>
          <m:t>/</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lang w:val="en-US"/>
              </w:rPr>
              <m:t>2</m:t>
            </m:r>
          </m:sup>
        </m:sSup>
      </m:oMath>
      <w:r w:rsidR="00833881" w:rsidRPr="00D248DE">
        <w:rPr>
          <w:rFonts w:ascii="Times New Roman" w:eastAsiaTheme="minorEastAsia" w:hAnsi="Times New Roman" w:cs="Times New Roman"/>
          <w:sz w:val="28"/>
          <w:szCs w:val="28"/>
          <w:lang w:val="en-US"/>
        </w:rPr>
        <w:t xml:space="preserve">    (30)</w:t>
      </w:r>
    </w:p>
    <w:p w:rsidR="00B209E7" w:rsidRPr="00D248DE" w:rsidRDefault="00B209E7" w:rsidP="000D33B0">
      <w:pPr>
        <w:spacing w:after="0" w:line="240" w:lineRule="auto"/>
        <w:ind w:firstLine="426"/>
        <w:jc w:val="both"/>
        <w:rPr>
          <w:rFonts w:ascii="Times New Roman" w:eastAsiaTheme="minorEastAsia" w:hAnsi="Times New Roman" w:cs="Times New Roman"/>
          <w:sz w:val="28"/>
          <w:szCs w:val="28"/>
          <w:lang w:val="en-US"/>
        </w:rPr>
      </w:pPr>
    </w:p>
    <w:p w:rsidR="00FF1604" w:rsidRPr="00A94066" w:rsidRDefault="00A94066" w:rsidP="000D33B0">
      <w:pPr>
        <w:spacing w:after="0" w:line="240" w:lineRule="auto"/>
        <w:ind w:firstLine="567"/>
        <w:jc w:val="both"/>
        <w:rPr>
          <w:rFonts w:ascii="Times New Roman" w:hAnsi="Times New Roman" w:cs="Times New Roman"/>
          <w:sz w:val="28"/>
          <w:szCs w:val="28"/>
          <w:lang w:val="en-US"/>
        </w:rPr>
      </w:pPr>
      <w:r w:rsidRPr="005D4F90">
        <w:rPr>
          <w:rFonts w:ascii="Times New Roman" w:eastAsiaTheme="minorEastAsia" w:hAnsi="Times New Roman" w:cs="Times New Roman"/>
          <w:sz w:val="28"/>
          <w:szCs w:val="28"/>
          <w:lang w:val="en-US"/>
        </w:rPr>
        <w:t>The total annual savings are (</w:t>
      </w:r>
      <w:r>
        <w:rPr>
          <w:rFonts w:ascii="Times New Roman" w:eastAsiaTheme="minorEastAsia" w:hAnsi="Times New Roman" w:cs="Times New Roman"/>
          <w:sz w:val="28"/>
          <w:szCs w:val="28"/>
          <w:lang w:val="en-US"/>
        </w:rPr>
        <w:t xml:space="preserve">the </w:t>
      </w:r>
      <w:r w:rsidRPr="005D4F90">
        <w:rPr>
          <w:rFonts w:ascii="Times New Roman" w:eastAsiaTheme="minorEastAsia" w:hAnsi="Times New Roman" w:cs="Times New Roman"/>
          <w:sz w:val="28"/>
          <w:szCs w:val="28"/>
          <w:lang w:val="en-US"/>
        </w:rPr>
        <w:t>formulas 31 and 32)</w:t>
      </w:r>
      <w:r w:rsidR="00FF1604" w:rsidRPr="00A94066">
        <w:rPr>
          <w:rFonts w:ascii="Times New Roman" w:eastAsiaTheme="minorEastAsia" w:hAnsi="Times New Roman" w:cs="Times New Roman"/>
          <w:sz w:val="28"/>
          <w:szCs w:val="28"/>
          <w:lang w:val="en-US"/>
        </w:rPr>
        <w:t>:</w:t>
      </w:r>
    </w:p>
    <w:p w:rsidR="00FF1604" w:rsidRPr="00A94066" w:rsidRDefault="00FF1604" w:rsidP="000D33B0">
      <w:pPr>
        <w:spacing w:after="0" w:line="240" w:lineRule="auto"/>
        <w:ind w:firstLine="426"/>
        <w:jc w:val="both"/>
        <w:rPr>
          <w:rFonts w:ascii="Times New Roman" w:eastAsiaTheme="minorEastAsia" w:hAnsi="Times New Roman" w:cs="Times New Roman"/>
          <w:sz w:val="28"/>
          <w:szCs w:val="28"/>
          <w:lang w:val="en-US"/>
        </w:rPr>
      </w:pPr>
    </w:p>
    <w:p w:rsidR="00FF1604" w:rsidRPr="00A94066" w:rsidRDefault="00B209E7" w:rsidP="00833881">
      <w:pPr>
        <w:spacing w:after="0" w:line="240" w:lineRule="auto"/>
        <w:ind w:firstLine="426"/>
        <w:jc w:val="right"/>
        <w:rPr>
          <w:rFonts w:ascii="Times New Roman" w:eastAsiaTheme="minorEastAsia" w:hAnsi="Times New Roman" w:cs="Times New Roman"/>
          <w:sz w:val="28"/>
          <w:szCs w:val="28"/>
          <w:lang w:val="en-US"/>
        </w:rPr>
      </w:pPr>
      <m:oMath>
        <m:r>
          <w:rPr>
            <w:rFonts w:ascii="Cambria Math" w:hAnsi="Cambria Math" w:cs="Times New Roman"/>
            <w:i/>
            <w:sz w:val="28"/>
            <w:szCs w:val="28"/>
          </w:rPr>
          <w:sym w:font="Symbol" w:char="0053"/>
        </m:r>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Э</m:t>
            </m:r>
          </m:e>
          <m:sub>
            <m:r>
              <w:rPr>
                <w:rFonts w:ascii="Cambria Math" w:hAnsi="Cambria Math" w:cs="Times New Roman"/>
                <w:sz w:val="28"/>
                <w:szCs w:val="28"/>
              </w:rPr>
              <m:t>n</m:t>
            </m:r>
          </m:sub>
        </m:sSub>
        <m:r>
          <w:rPr>
            <w:rFonts w:ascii="Cambria Math" w:hAnsi="Cambria Math" w:cs="Times New Roman"/>
            <w:sz w:val="28"/>
            <w:szCs w:val="28"/>
            <w:lang w:val="en-US"/>
          </w:rPr>
          <m:t>=488,5*1902,8=929 517</m:t>
        </m:r>
        <m:r>
          <m:rPr>
            <m:sty m:val="p"/>
          </m:rPr>
          <w:rPr>
            <w:rFonts w:ascii="Cambria Math" w:hAnsi="Cambria Math" w:cs="Times New Roman"/>
            <w:sz w:val="28"/>
            <w:szCs w:val="28"/>
            <w:lang w:val="en-US"/>
          </w:rPr>
          <m:t xml:space="preserve"> tenge</m:t>
        </m:r>
      </m:oMath>
      <w:r w:rsidR="00833881" w:rsidRPr="00A94066">
        <w:rPr>
          <w:rFonts w:ascii="Times New Roman" w:eastAsiaTheme="minorEastAsia" w:hAnsi="Times New Roman" w:cs="Times New Roman"/>
          <w:sz w:val="28"/>
          <w:szCs w:val="28"/>
          <w:lang w:val="en-US"/>
        </w:rPr>
        <w:t xml:space="preserve">                    (31)</w:t>
      </w:r>
    </w:p>
    <w:p w:rsidR="00B209E7" w:rsidRPr="00A94066" w:rsidRDefault="00B209E7" w:rsidP="000D33B0">
      <w:pPr>
        <w:spacing w:after="0" w:line="240" w:lineRule="auto"/>
        <w:ind w:firstLine="426"/>
        <w:jc w:val="both"/>
        <w:rPr>
          <w:rFonts w:ascii="Times New Roman" w:eastAsiaTheme="minorEastAsia" w:hAnsi="Times New Roman" w:cs="Times New Roman"/>
          <w:sz w:val="28"/>
          <w:szCs w:val="28"/>
          <w:lang w:val="en-US"/>
        </w:rPr>
      </w:pPr>
    </w:p>
    <w:p w:rsidR="00B209E7" w:rsidRPr="00A94066" w:rsidRDefault="00B209E7" w:rsidP="00833881">
      <w:pPr>
        <w:spacing w:after="0" w:line="240" w:lineRule="auto"/>
        <w:ind w:firstLine="426"/>
        <w:jc w:val="right"/>
        <w:rPr>
          <w:rFonts w:ascii="Times New Roman" w:eastAsiaTheme="minorEastAsia" w:hAnsi="Times New Roman" w:cs="Times New Roman"/>
          <w:sz w:val="28"/>
          <w:szCs w:val="28"/>
          <w:lang w:val="en-US"/>
        </w:rPr>
      </w:pPr>
      <m:oMath>
        <m:r>
          <w:rPr>
            <w:rFonts w:ascii="Cambria Math" w:hAnsi="Cambria Math" w:cs="Times New Roman"/>
            <w:i/>
            <w:sz w:val="28"/>
            <w:szCs w:val="28"/>
          </w:rPr>
          <w:sym w:font="Symbol" w:char="0053"/>
        </m:r>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Э</m:t>
            </m:r>
          </m:e>
          <m:sub>
            <m:r>
              <w:rPr>
                <w:rFonts w:ascii="Cambria Math" w:hAnsi="Cambria Math" w:cs="Times New Roman"/>
                <w:sz w:val="28"/>
                <w:szCs w:val="28"/>
              </w:rPr>
              <m:t>n</m:t>
            </m:r>
            <m:r>
              <w:rPr>
                <w:rFonts w:ascii="Cambria Math" w:hAnsi="Cambria Math" w:cs="Times New Roman"/>
                <w:sz w:val="28"/>
                <w:szCs w:val="28"/>
                <w:lang w:val="en-US"/>
              </w:rPr>
              <m:t xml:space="preserve"> </m:t>
            </m:r>
            <m:r>
              <w:rPr>
                <w:rFonts w:ascii="Cambria Math" w:hAnsi="Cambria Math" w:cs="Times New Roman"/>
                <w:sz w:val="28"/>
                <w:szCs w:val="28"/>
              </w:rPr>
              <m:t>d</m:t>
            </m:r>
          </m:sub>
        </m:sSub>
        <m:r>
          <w:rPr>
            <w:rFonts w:ascii="Cambria Math" w:hAnsi="Cambria Math" w:cs="Times New Roman"/>
            <w:sz w:val="28"/>
            <w:szCs w:val="28"/>
            <w:lang w:val="en-US"/>
          </w:rPr>
          <m:t xml:space="preserve">=447,12*1902,8=850 780 </m:t>
        </m:r>
        <m:r>
          <m:rPr>
            <m:sty m:val="p"/>
          </m:rPr>
          <w:rPr>
            <w:rFonts w:ascii="Cambria Math" w:hAnsi="Cambria Math" w:cs="Times New Roman"/>
            <w:sz w:val="28"/>
            <w:szCs w:val="28"/>
            <w:lang w:val="en-US"/>
          </w:rPr>
          <m:t>tenge</m:t>
        </m:r>
      </m:oMath>
      <w:r w:rsidR="00833881" w:rsidRPr="00A94066">
        <w:rPr>
          <w:rFonts w:ascii="Times New Roman" w:eastAsiaTheme="minorEastAsia" w:hAnsi="Times New Roman" w:cs="Times New Roman"/>
          <w:sz w:val="28"/>
          <w:szCs w:val="28"/>
          <w:lang w:val="en-US"/>
        </w:rPr>
        <w:t xml:space="preserve">                  (32)</w:t>
      </w:r>
    </w:p>
    <w:p w:rsidR="00B209E7" w:rsidRPr="00A94066" w:rsidRDefault="00B209E7" w:rsidP="00B209E7">
      <w:pPr>
        <w:spacing w:after="0" w:line="240" w:lineRule="auto"/>
        <w:ind w:firstLine="426"/>
        <w:jc w:val="both"/>
        <w:rPr>
          <w:rFonts w:ascii="Times New Roman" w:eastAsiaTheme="minorEastAsia" w:hAnsi="Times New Roman" w:cs="Times New Roman"/>
          <w:sz w:val="28"/>
          <w:szCs w:val="28"/>
          <w:lang w:val="en-US"/>
        </w:rPr>
      </w:pPr>
    </w:p>
    <w:p w:rsidR="00A94066" w:rsidRPr="00E54C19" w:rsidRDefault="00A94066" w:rsidP="00A94066">
      <w:pPr>
        <w:spacing w:after="0" w:line="240" w:lineRule="auto"/>
        <w:ind w:firstLine="567"/>
        <w:jc w:val="both"/>
        <w:rPr>
          <w:rFonts w:ascii="Times New Roman" w:hAnsi="Times New Roman" w:cs="Times New Roman"/>
          <w:sz w:val="28"/>
          <w:szCs w:val="28"/>
          <w:highlight w:val="yellow"/>
          <w:lang w:val="en-US"/>
        </w:rPr>
      </w:pPr>
      <w:r w:rsidRPr="00404A33">
        <w:rPr>
          <w:rFonts w:ascii="Times New Roman" w:eastAsiaTheme="minorEastAsia" w:hAnsi="Times New Roman" w:cs="Times New Roman"/>
          <w:sz w:val="28"/>
          <w:szCs w:val="28"/>
          <w:lang w:val="en-US"/>
        </w:rPr>
        <w:t>Summarizing the above, the present value of the savings is 9,431,799 tenge, taking into account discounting and the concept of the modern value of money</w:t>
      </w:r>
      <w:r>
        <w:rPr>
          <w:rFonts w:ascii="Times New Roman" w:eastAsiaTheme="minorEastAsia" w:hAnsi="Times New Roman" w:cs="Times New Roman"/>
          <w:sz w:val="28"/>
          <w:szCs w:val="28"/>
          <w:lang w:val="en-US"/>
        </w:rPr>
        <w:t>, it is</w:t>
      </w:r>
      <w:r w:rsidRPr="00404A33">
        <w:rPr>
          <w:rFonts w:ascii="Times New Roman" w:eastAsiaTheme="minorEastAsia" w:hAnsi="Times New Roman" w:cs="Times New Roman"/>
          <w:sz w:val="28"/>
          <w:szCs w:val="28"/>
          <w:lang w:val="en-US"/>
        </w:rPr>
        <w:t xml:space="preserve"> 2,417,698 tenge. </w:t>
      </w:r>
      <w:r w:rsidRPr="00E54C19">
        <w:rPr>
          <w:rFonts w:ascii="Times New Roman" w:hAnsi="Times New Roman" w:cs="Times New Roman"/>
          <w:sz w:val="28"/>
          <w:szCs w:val="28"/>
          <w:lang w:val="en-US"/>
        </w:rPr>
        <w:t xml:space="preserve">Discounted cash flow charts are presented in Appendix </w:t>
      </w:r>
      <w:r w:rsidR="00ED6166">
        <w:rPr>
          <w:rFonts w:ascii="Times New Roman" w:hAnsi="Times New Roman" w:cs="Times New Roman"/>
          <w:sz w:val="28"/>
          <w:szCs w:val="28"/>
          <w:lang w:val="en-US"/>
        </w:rPr>
        <w:t>E</w:t>
      </w:r>
      <w:r w:rsidRPr="00E54C19">
        <w:rPr>
          <w:rFonts w:ascii="Times New Roman" w:hAnsi="Times New Roman" w:cs="Times New Roman"/>
          <w:sz w:val="28"/>
          <w:szCs w:val="28"/>
          <w:lang w:val="en-US"/>
        </w:rPr>
        <w:t xml:space="preserve">. </w:t>
      </w:r>
      <w:r w:rsidRPr="00E54C19">
        <w:rPr>
          <w:rFonts w:ascii="Times New Roman" w:eastAsiaTheme="minorEastAsia" w:hAnsi="Times New Roman" w:cs="Times New Roman"/>
          <w:sz w:val="28"/>
          <w:szCs w:val="28"/>
          <w:lang w:val="en-US"/>
        </w:rPr>
        <w:t>This value can be used in calculat</w:t>
      </w:r>
      <w:r>
        <w:rPr>
          <w:rFonts w:ascii="Times New Roman" w:eastAsiaTheme="minorEastAsia" w:hAnsi="Times New Roman" w:cs="Times New Roman"/>
          <w:sz w:val="28"/>
          <w:szCs w:val="28"/>
          <w:lang w:val="en-US"/>
        </w:rPr>
        <w:t>ing the energy service contract</w:t>
      </w:r>
      <w:r w:rsidRPr="00E54C19">
        <w:rPr>
          <w:rFonts w:ascii="Times New Roman" w:eastAsiaTheme="minorEastAsia" w:hAnsi="Times New Roman" w:cs="Times New Roman"/>
          <w:sz w:val="28"/>
          <w:szCs w:val="28"/>
          <w:lang w:val="en-US"/>
        </w:rPr>
        <w:t>.</w:t>
      </w:r>
    </w:p>
    <w:p w:rsidR="00905BD7" w:rsidRPr="009732EA" w:rsidRDefault="00905BD7" w:rsidP="00905BD7">
      <w:pPr>
        <w:spacing w:after="0" w:line="240" w:lineRule="auto"/>
        <w:ind w:firstLine="567"/>
        <w:jc w:val="both"/>
        <w:rPr>
          <w:rFonts w:ascii="Times New Roman" w:hAnsi="Times New Roman" w:cs="Times New Roman"/>
          <w:sz w:val="28"/>
          <w:szCs w:val="28"/>
          <w:lang w:val="en-US"/>
        </w:rPr>
      </w:pPr>
      <w:r w:rsidRPr="009732EA">
        <w:rPr>
          <w:rFonts w:ascii="Times New Roman" w:hAnsi="Times New Roman" w:cs="Times New Roman"/>
          <w:sz w:val="28"/>
          <w:szCs w:val="28"/>
          <w:lang w:val="en-US"/>
        </w:rPr>
        <w:t>The calculations presented above for improving the energy efficiency of buildings when insulating facades are applicable with the simultaneous installation of an A</w:t>
      </w:r>
      <w:r>
        <w:rPr>
          <w:rFonts w:ascii="Times New Roman" w:hAnsi="Times New Roman" w:cs="Times New Roman"/>
          <w:sz w:val="28"/>
          <w:szCs w:val="28"/>
          <w:lang w:val="en-US"/>
        </w:rPr>
        <w:t>utomatic heat station</w:t>
      </w:r>
      <w:r w:rsidRPr="009732EA">
        <w:rPr>
          <w:rFonts w:ascii="Times New Roman" w:hAnsi="Times New Roman" w:cs="Times New Roman"/>
          <w:sz w:val="28"/>
          <w:szCs w:val="28"/>
          <w:lang w:val="en-US"/>
        </w:rPr>
        <w:t xml:space="preserve">. Otherwise, the insulation of facades can only lead to an increase in the temperature of the internal premises and not provide an energy-saving effect. According to </w:t>
      </w:r>
      <w:r>
        <w:rPr>
          <w:rFonts w:ascii="Times New Roman" w:hAnsi="Times New Roman" w:cs="Times New Roman"/>
          <w:sz w:val="28"/>
          <w:szCs w:val="28"/>
          <w:lang w:val="en-US"/>
        </w:rPr>
        <w:t>estimations</w:t>
      </w:r>
      <w:r w:rsidRPr="009732EA">
        <w:rPr>
          <w:rFonts w:ascii="Times New Roman" w:hAnsi="Times New Roman" w:cs="Times New Roman"/>
          <w:sz w:val="28"/>
          <w:szCs w:val="28"/>
          <w:lang w:val="en-US"/>
        </w:rPr>
        <w:t xml:space="preserve">, the simple payback period of an automated heat station together with the installation without </w:t>
      </w:r>
      <w:r>
        <w:rPr>
          <w:rFonts w:ascii="Times New Roman" w:hAnsi="Times New Roman" w:cs="Times New Roman"/>
          <w:sz w:val="28"/>
          <w:szCs w:val="28"/>
          <w:lang w:val="en-US"/>
        </w:rPr>
        <w:t>loans</w:t>
      </w:r>
      <w:r w:rsidRPr="009732EA">
        <w:rPr>
          <w:rFonts w:ascii="Times New Roman" w:hAnsi="Times New Roman" w:cs="Times New Roman"/>
          <w:sz w:val="28"/>
          <w:szCs w:val="28"/>
          <w:lang w:val="en-US"/>
        </w:rPr>
        <w:t xml:space="preserve"> due to energy saving measures is 4-5 </w:t>
      </w:r>
      <w:r>
        <w:rPr>
          <w:rFonts w:ascii="Times New Roman" w:hAnsi="Times New Roman" w:cs="Times New Roman"/>
          <w:sz w:val="28"/>
          <w:szCs w:val="28"/>
          <w:lang w:val="en-US"/>
        </w:rPr>
        <w:t>years</w:t>
      </w:r>
      <w:r w:rsidRPr="009732EA">
        <w:rPr>
          <w:rFonts w:ascii="Times New Roman" w:hAnsi="Times New Roman" w:cs="Times New Roman"/>
          <w:sz w:val="28"/>
          <w:szCs w:val="28"/>
          <w:lang w:val="en-US"/>
        </w:rPr>
        <w:t xml:space="preserve">, with simultaneous installation with facade insulation - 16-17 years. Calculations were also carried out </w:t>
      </w:r>
      <w:r>
        <w:rPr>
          <w:rFonts w:ascii="Times New Roman" w:hAnsi="Times New Roman" w:cs="Times New Roman"/>
          <w:sz w:val="28"/>
          <w:szCs w:val="28"/>
          <w:lang w:val="en-US"/>
        </w:rPr>
        <w:t>with loans</w:t>
      </w:r>
      <w:r w:rsidRPr="009732EA">
        <w:rPr>
          <w:rFonts w:ascii="Times New Roman" w:hAnsi="Times New Roman" w:cs="Times New Roman"/>
          <w:sz w:val="28"/>
          <w:szCs w:val="28"/>
          <w:lang w:val="en-US"/>
        </w:rPr>
        <w:t xml:space="preserve"> for the purchase of an automated heating station for 10 years and heat modernization for a period of 20 years at an interest rate of 4.5% (the rate of House Construction Savings Bank) and 20% in a second-tier bank. According </w:t>
      </w:r>
      <w:r>
        <w:rPr>
          <w:rFonts w:ascii="Times New Roman" w:hAnsi="Times New Roman" w:cs="Times New Roman"/>
          <w:sz w:val="28"/>
          <w:szCs w:val="28"/>
          <w:lang w:val="en-US"/>
        </w:rPr>
        <w:t>estimations</w:t>
      </w:r>
      <w:r w:rsidRPr="009732EA">
        <w:rPr>
          <w:rFonts w:ascii="Times New Roman" w:hAnsi="Times New Roman" w:cs="Times New Roman"/>
          <w:sz w:val="28"/>
          <w:szCs w:val="28"/>
          <w:lang w:val="en-US"/>
        </w:rPr>
        <w:t xml:space="preserve">, the installation of an </w:t>
      </w:r>
      <w:r>
        <w:rPr>
          <w:rFonts w:ascii="Times New Roman" w:hAnsi="Times New Roman" w:cs="Times New Roman"/>
          <w:sz w:val="28"/>
          <w:szCs w:val="28"/>
          <w:lang w:val="en-US"/>
        </w:rPr>
        <w:t>AHS</w:t>
      </w:r>
      <w:r w:rsidRPr="009732EA">
        <w:rPr>
          <w:rFonts w:ascii="Times New Roman" w:hAnsi="Times New Roman" w:cs="Times New Roman"/>
          <w:sz w:val="28"/>
          <w:szCs w:val="28"/>
          <w:lang w:val="en-US"/>
        </w:rPr>
        <w:t xml:space="preserve"> pays off at any interest rate, since the energy savings cover all interest payments with debt repayment and the cost of capital costs are not high (Table 15). Thermal insulation of a building and thermal insulation with A</w:t>
      </w:r>
      <w:r>
        <w:rPr>
          <w:rFonts w:ascii="Times New Roman" w:hAnsi="Times New Roman" w:cs="Times New Roman"/>
          <w:sz w:val="28"/>
          <w:szCs w:val="28"/>
          <w:lang w:val="en-US"/>
        </w:rPr>
        <w:t>HS</w:t>
      </w:r>
      <w:r w:rsidRPr="009732EA">
        <w:rPr>
          <w:rFonts w:ascii="Times New Roman" w:hAnsi="Times New Roman" w:cs="Times New Roman"/>
          <w:sz w:val="28"/>
          <w:szCs w:val="28"/>
          <w:lang w:val="en-US"/>
        </w:rPr>
        <w:t xml:space="preserve"> only pay off at a preferential rate, but at the same time it provides a technical increase in the energy efficiency class and the attainability of modern standards.</w:t>
      </w:r>
    </w:p>
    <w:p w:rsidR="00ED6166" w:rsidRPr="00ED6166" w:rsidRDefault="00905BD7" w:rsidP="00ED6166">
      <w:pPr>
        <w:spacing w:after="0" w:line="240" w:lineRule="auto"/>
        <w:ind w:firstLine="567"/>
        <w:jc w:val="both"/>
        <w:rPr>
          <w:rFonts w:ascii="Times New Roman" w:hAnsi="Times New Roman" w:cs="Times New Roman"/>
          <w:sz w:val="28"/>
          <w:szCs w:val="28"/>
          <w:lang w:val="en-US"/>
        </w:rPr>
      </w:pPr>
      <w:r w:rsidRPr="009732EA">
        <w:rPr>
          <w:rFonts w:ascii="Times New Roman" w:hAnsi="Times New Roman" w:cs="Times New Roman"/>
          <w:sz w:val="28"/>
          <w:szCs w:val="28"/>
          <w:lang w:val="en-US"/>
        </w:rPr>
        <w:t>Calculations show that lengthening the maturity of borrowings helps to cover annual payments of principal and interest by saving energy consumption, while an increase in interest rates lengthens the payback period of the proposed major energy efficiency measures. Thus, measures to stimulate energy efficiency in buildings are impossible without government support for subsidizing the interest rate and extending the loan term.</w:t>
      </w:r>
      <w:r w:rsidR="00ED6166" w:rsidRPr="00ED6166">
        <w:rPr>
          <w:b/>
          <w:bCs/>
          <w:sz w:val="28"/>
          <w:szCs w:val="28"/>
          <w:lang w:val="en-US"/>
        </w:rPr>
        <w:t xml:space="preserve"> </w:t>
      </w:r>
      <w:r w:rsidR="00ED6166" w:rsidRPr="00ED6166">
        <w:rPr>
          <w:rFonts w:ascii="Times New Roman" w:hAnsi="Times New Roman" w:cs="Times New Roman"/>
          <w:sz w:val="28"/>
          <w:szCs w:val="28"/>
          <w:lang w:val="en-US"/>
        </w:rPr>
        <w:t xml:space="preserve">An algorithm for introducing energy efficiency tools in buildings for the Republic of Kazakhstan in the transition to a green economy is presented in Appendix </w:t>
      </w:r>
      <w:r w:rsidR="00ED6166">
        <w:rPr>
          <w:rFonts w:ascii="Times New Roman" w:hAnsi="Times New Roman" w:cs="Times New Roman"/>
          <w:sz w:val="28"/>
          <w:szCs w:val="28"/>
          <w:lang w:val="en-US"/>
        </w:rPr>
        <w:t>F</w:t>
      </w:r>
      <w:r w:rsidR="00ED6166" w:rsidRPr="00ED6166">
        <w:rPr>
          <w:rFonts w:ascii="Times New Roman" w:hAnsi="Times New Roman" w:cs="Times New Roman"/>
          <w:sz w:val="28"/>
          <w:szCs w:val="28"/>
          <w:lang w:val="en-US"/>
        </w:rPr>
        <w:t>.</w:t>
      </w:r>
    </w:p>
    <w:p w:rsidR="00905BD7" w:rsidRPr="009732EA" w:rsidRDefault="00905BD7" w:rsidP="00905BD7">
      <w:pPr>
        <w:spacing w:after="0" w:line="240" w:lineRule="auto"/>
        <w:ind w:firstLine="567"/>
        <w:jc w:val="both"/>
        <w:rPr>
          <w:rFonts w:ascii="Times New Roman" w:hAnsi="Times New Roman" w:cs="Times New Roman"/>
          <w:sz w:val="28"/>
          <w:szCs w:val="28"/>
          <w:lang w:val="en-US"/>
        </w:rPr>
      </w:pPr>
    </w:p>
    <w:p w:rsidR="00AA0A98" w:rsidRPr="004D54E7" w:rsidRDefault="004D54E7" w:rsidP="00AA0A98">
      <w:pPr>
        <w:spacing w:after="0" w:line="240" w:lineRule="auto"/>
        <w:jc w:val="both"/>
        <w:rPr>
          <w:rFonts w:ascii="Times New Roman" w:hAnsi="Times New Roman" w:cs="Times New Roman"/>
          <w:sz w:val="36"/>
          <w:szCs w:val="28"/>
          <w:lang w:val="en-US"/>
        </w:rPr>
      </w:pPr>
      <w:r w:rsidRPr="00342FDE">
        <w:rPr>
          <w:rStyle w:val="tlid-translation"/>
          <w:rFonts w:ascii="Times New Roman" w:hAnsi="Times New Roman" w:cs="Times New Roman"/>
          <w:sz w:val="28"/>
          <w:lang w:val="en-US"/>
        </w:rPr>
        <w:lastRenderedPageBreak/>
        <w:t>Table 15 - Financial indicators of energy efficiency measures</w:t>
      </w:r>
    </w:p>
    <w:tbl>
      <w:tblPr>
        <w:tblW w:w="9639" w:type="dxa"/>
        <w:tblInd w:w="108" w:type="dxa"/>
        <w:tblLook w:val="04A0"/>
      </w:tblPr>
      <w:tblGrid>
        <w:gridCol w:w="5670"/>
        <w:gridCol w:w="3969"/>
      </w:tblGrid>
      <w:tr w:rsidR="00C37D86" w:rsidRPr="00B92B16" w:rsidTr="00C37D86">
        <w:trPr>
          <w:trHeight w:val="300"/>
        </w:trPr>
        <w:tc>
          <w:tcPr>
            <w:tcW w:w="5670" w:type="dxa"/>
            <w:tcBorders>
              <w:top w:val="single" w:sz="4" w:space="0" w:color="auto"/>
              <w:left w:val="single" w:sz="4" w:space="0" w:color="auto"/>
              <w:bottom w:val="single" w:sz="4" w:space="0" w:color="auto"/>
              <w:right w:val="single" w:sz="4" w:space="0" w:color="auto"/>
            </w:tcBorders>
            <w:noWrap/>
            <w:hideMark/>
          </w:tcPr>
          <w:p w:rsidR="00C37D86" w:rsidRPr="00DC4995" w:rsidRDefault="00DC4995" w:rsidP="005B22F9">
            <w:pPr>
              <w:spacing w:after="0" w:line="240" w:lineRule="auto"/>
              <w:jc w:val="center"/>
              <w:rPr>
                <w:rFonts w:ascii="Times New Roman" w:hAnsi="Times New Roman" w:cs="Times New Roman"/>
                <w:sz w:val="24"/>
                <w:szCs w:val="28"/>
              </w:rPr>
            </w:pPr>
            <w:r w:rsidRPr="00DC4995">
              <w:rPr>
                <w:rStyle w:val="tlid-translation"/>
                <w:rFonts w:ascii="Times New Roman" w:hAnsi="Times New Roman" w:cs="Times New Roman"/>
                <w:sz w:val="24"/>
                <w:szCs w:val="28"/>
              </w:rPr>
              <w:t>Proposed measures</w:t>
            </w:r>
          </w:p>
        </w:tc>
        <w:tc>
          <w:tcPr>
            <w:tcW w:w="3969" w:type="dxa"/>
            <w:tcBorders>
              <w:top w:val="single" w:sz="4" w:space="0" w:color="auto"/>
              <w:left w:val="single" w:sz="4" w:space="0" w:color="auto"/>
              <w:bottom w:val="single" w:sz="4" w:space="0" w:color="auto"/>
              <w:right w:val="single" w:sz="4" w:space="0" w:color="auto"/>
            </w:tcBorders>
            <w:noWrap/>
            <w:hideMark/>
          </w:tcPr>
          <w:p w:rsidR="00C37D86" w:rsidRPr="00DC4995" w:rsidRDefault="00DC4995" w:rsidP="005B22F9">
            <w:pPr>
              <w:spacing w:after="0" w:line="240" w:lineRule="auto"/>
              <w:jc w:val="center"/>
              <w:rPr>
                <w:rFonts w:ascii="Times New Roman" w:hAnsi="Times New Roman" w:cs="Times New Roman"/>
                <w:sz w:val="24"/>
                <w:szCs w:val="28"/>
                <w:lang w:val="en-US"/>
              </w:rPr>
            </w:pPr>
            <w:r w:rsidRPr="00DC4995">
              <w:rPr>
                <w:rFonts w:ascii="Times New Roman" w:hAnsi="Times New Roman" w:cs="Times New Roman"/>
                <w:sz w:val="24"/>
                <w:szCs w:val="28"/>
                <w:lang w:val="en-US"/>
              </w:rPr>
              <w:t>Payback period</w:t>
            </w:r>
          </w:p>
        </w:tc>
      </w:tr>
      <w:tr w:rsidR="00C37D86" w:rsidRPr="00B92B16" w:rsidTr="00C37D86">
        <w:trPr>
          <w:trHeight w:val="327"/>
        </w:trPr>
        <w:tc>
          <w:tcPr>
            <w:tcW w:w="5670" w:type="dxa"/>
            <w:tcBorders>
              <w:top w:val="single" w:sz="4" w:space="0" w:color="auto"/>
              <w:left w:val="single" w:sz="4" w:space="0" w:color="auto"/>
              <w:bottom w:val="single" w:sz="4" w:space="0" w:color="auto"/>
              <w:right w:val="single" w:sz="4" w:space="0" w:color="auto"/>
            </w:tcBorders>
            <w:noWrap/>
            <w:hideMark/>
          </w:tcPr>
          <w:p w:rsidR="00C37D86" w:rsidRPr="00DC4995" w:rsidRDefault="00DC4995" w:rsidP="005B22F9">
            <w:pPr>
              <w:spacing w:after="0" w:line="240" w:lineRule="auto"/>
              <w:rPr>
                <w:rFonts w:ascii="Times New Roman" w:hAnsi="Times New Roman" w:cs="Times New Roman"/>
                <w:sz w:val="24"/>
                <w:szCs w:val="28"/>
                <w:lang w:val="en-US"/>
              </w:rPr>
            </w:pPr>
            <w:r w:rsidRPr="00342FDE">
              <w:rPr>
                <w:rStyle w:val="tlid-translation"/>
                <w:rFonts w:ascii="Times New Roman" w:hAnsi="Times New Roman" w:cs="Times New Roman"/>
                <w:sz w:val="24"/>
                <w:szCs w:val="28"/>
                <w:lang w:val="en-US"/>
              </w:rPr>
              <w:t>Installation of an automated heat supply station with a heat meter</w:t>
            </w:r>
          </w:p>
        </w:tc>
        <w:tc>
          <w:tcPr>
            <w:tcW w:w="3969" w:type="dxa"/>
            <w:tcBorders>
              <w:top w:val="single" w:sz="4" w:space="0" w:color="auto"/>
              <w:left w:val="single" w:sz="4" w:space="0" w:color="auto"/>
              <w:bottom w:val="single" w:sz="4" w:space="0" w:color="auto"/>
              <w:right w:val="single" w:sz="4" w:space="0" w:color="auto"/>
            </w:tcBorders>
            <w:noWrap/>
            <w:hideMark/>
          </w:tcPr>
          <w:p w:rsidR="00C37D86" w:rsidRPr="00DC4995" w:rsidRDefault="00C37D86" w:rsidP="005B22F9">
            <w:pPr>
              <w:spacing w:after="0" w:line="240" w:lineRule="auto"/>
              <w:jc w:val="center"/>
              <w:rPr>
                <w:rFonts w:ascii="Times New Roman" w:hAnsi="Times New Roman" w:cs="Times New Roman"/>
                <w:sz w:val="24"/>
                <w:szCs w:val="28"/>
              </w:rPr>
            </w:pPr>
            <w:r w:rsidRPr="00DC4995">
              <w:rPr>
                <w:rFonts w:ascii="Times New Roman" w:hAnsi="Times New Roman" w:cs="Times New Roman"/>
                <w:sz w:val="24"/>
                <w:szCs w:val="28"/>
              </w:rPr>
              <w:t>4-5 лет</w:t>
            </w:r>
          </w:p>
        </w:tc>
      </w:tr>
      <w:tr w:rsidR="00C37D86" w:rsidRPr="00B92B16" w:rsidTr="00C37D86">
        <w:trPr>
          <w:trHeight w:val="300"/>
        </w:trPr>
        <w:tc>
          <w:tcPr>
            <w:tcW w:w="5670" w:type="dxa"/>
            <w:tcBorders>
              <w:top w:val="single" w:sz="4" w:space="0" w:color="auto"/>
              <w:left w:val="single" w:sz="4" w:space="0" w:color="auto"/>
              <w:bottom w:val="single" w:sz="4" w:space="0" w:color="auto"/>
              <w:right w:val="single" w:sz="4" w:space="0" w:color="auto"/>
            </w:tcBorders>
            <w:noWrap/>
            <w:hideMark/>
          </w:tcPr>
          <w:p w:rsidR="00C37D86" w:rsidRPr="00DC4995" w:rsidRDefault="00DC4995" w:rsidP="005B22F9">
            <w:pPr>
              <w:spacing w:after="0" w:line="240" w:lineRule="auto"/>
              <w:rPr>
                <w:rFonts w:ascii="Times New Roman" w:hAnsi="Times New Roman" w:cs="Times New Roman"/>
                <w:sz w:val="24"/>
                <w:szCs w:val="28"/>
                <w:lang w:val="en-US"/>
              </w:rPr>
            </w:pPr>
            <w:r w:rsidRPr="00342FDE">
              <w:rPr>
                <w:rStyle w:val="tlid-translation"/>
                <w:rFonts w:ascii="Times New Roman" w:hAnsi="Times New Roman" w:cs="Times New Roman"/>
                <w:sz w:val="24"/>
                <w:szCs w:val="28"/>
                <w:lang w:val="en-US"/>
              </w:rPr>
              <w:t>Thermal insulation of a building with mineral wool or expanded polystyrene</w:t>
            </w:r>
          </w:p>
        </w:tc>
        <w:tc>
          <w:tcPr>
            <w:tcW w:w="3969" w:type="dxa"/>
            <w:tcBorders>
              <w:top w:val="single" w:sz="4" w:space="0" w:color="auto"/>
              <w:left w:val="single" w:sz="4" w:space="0" w:color="auto"/>
              <w:bottom w:val="single" w:sz="4" w:space="0" w:color="auto"/>
              <w:right w:val="single" w:sz="4" w:space="0" w:color="auto"/>
            </w:tcBorders>
            <w:noWrap/>
            <w:hideMark/>
          </w:tcPr>
          <w:p w:rsidR="00C37D86" w:rsidRPr="00DC4995" w:rsidRDefault="00C37D86" w:rsidP="005B22F9">
            <w:pPr>
              <w:spacing w:after="0" w:line="240" w:lineRule="auto"/>
              <w:jc w:val="center"/>
              <w:rPr>
                <w:rFonts w:ascii="Times New Roman" w:hAnsi="Times New Roman" w:cs="Times New Roman"/>
                <w:sz w:val="24"/>
                <w:szCs w:val="28"/>
              </w:rPr>
            </w:pPr>
            <w:r w:rsidRPr="00DC4995">
              <w:rPr>
                <w:rFonts w:ascii="Times New Roman" w:hAnsi="Times New Roman" w:cs="Times New Roman"/>
                <w:sz w:val="24"/>
                <w:szCs w:val="28"/>
              </w:rPr>
              <w:t>13-14 лет</w:t>
            </w:r>
          </w:p>
        </w:tc>
      </w:tr>
      <w:tr w:rsidR="00C37D86" w:rsidRPr="00B92B16" w:rsidTr="00C37D86">
        <w:trPr>
          <w:trHeight w:val="300"/>
        </w:trPr>
        <w:tc>
          <w:tcPr>
            <w:tcW w:w="5670" w:type="dxa"/>
            <w:tcBorders>
              <w:top w:val="single" w:sz="4" w:space="0" w:color="auto"/>
              <w:left w:val="single" w:sz="4" w:space="0" w:color="auto"/>
              <w:bottom w:val="single" w:sz="4" w:space="0" w:color="auto"/>
              <w:right w:val="single" w:sz="4" w:space="0" w:color="auto"/>
            </w:tcBorders>
            <w:noWrap/>
            <w:hideMark/>
          </w:tcPr>
          <w:p w:rsidR="00C37D86" w:rsidRPr="00DC4995" w:rsidRDefault="00DC4995" w:rsidP="005B22F9">
            <w:pPr>
              <w:spacing w:after="0" w:line="240" w:lineRule="auto"/>
              <w:rPr>
                <w:rFonts w:ascii="Times New Roman" w:hAnsi="Times New Roman" w:cs="Times New Roman"/>
                <w:sz w:val="24"/>
                <w:szCs w:val="28"/>
              </w:rPr>
            </w:pPr>
            <w:r w:rsidRPr="00DC4995">
              <w:rPr>
                <w:rStyle w:val="tlid-translation"/>
                <w:rFonts w:ascii="Times New Roman" w:hAnsi="Times New Roman" w:cs="Times New Roman"/>
                <w:sz w:val="24"/>
                <w:szCs w:val="28"/>
              </w:rPr>
              <w:t>Combination of two measures</w:t>
            </w:r>
          </w:p>
        </w:tc>
        <w:tc>
          <w:tcPr>
            <w:tcW w:w="3969" w:type="dxa"/>
            <w:tcBorders>
              <w:top w:val="single" w:sz="4" w:space="0" w:color="auto"/>
              <w:left w:val="single" w:sz="4" w:space="0" w:color="auto"/>
              <w:bottom w:val="single" w:sz="4" w:space="0" w:color="auto"/>
              <w:right w:val="single" w:sz="4" w:space="0" w:color="auto"/>
            </w:tcBorders>
            <w:noWrap/>
            <w:hideMark/>
          </w:tcPr>
          <w:p w:rsidR="00C37D86" w:rsidRPr="00DC4995" w:rsidRDefault="00C37D86" w:rsidP="00C37D86">
            <w:pPr>
              <w:spacing w:after="0" w:line="240" w:lineRule="auto"/>
              <w:jc w:val="center"/>
              <w:rPr>
                <w:rFonts w:ascii="Times New Roman" w:hAnsi="Times New Roman" w:cs="Times New Roman"/>
                <w:sz w:val="24"/>
                <w:szCs w:val="28"/>
              </w:rPr>
            </w:pPr>
            <w:r w:rsidRPr="00DC4995">
              <w:rPr>
                <w:rFonts w:ascii="Times New Roman" w:hAnsi="Times New Roman" w:cs="Times New Roman"/>
                <w:sz w:val="24"/>
                <w:szCs w:val="28"/>
              </w:rPr>
              <w:t>16-17 лет</w:t>
            </w:r>
          </w:p>
        </w:tc>
      </w:tr>
      <w:tr w:rsidR="00C37D86" w:rsidRPr="00442EB4" w:rsidTr="00C37D86">
        <w:trPr>
          <w:trHeight w:val="300"/>
        </w:trPr>
        <w:tc>
          <w:tcPr>
            <w:tcW w:w="9639" w:type="dxa"/>
            <w:gridSpan w:val="2"/>
            <w:tcBorders>
              <w:top w:val="single" w:sz="4" w:space="0" w:color="auto"/>
              <w:left w:val="single" w:sz="4" w:space="0" w:color="auto"/>
              <w:bottom w:val="single" w:sz="4" w:space="0" w:color="auto"/>
              <w:right w:val="single" w:sz="4" w:space="0" w:color="auto"/>
            </w:tcBorders>
            <w:noWrap/>
            <w:hideMark/>
          </w:tcPr>
          <w:p w:rsidR="00C37D86" w:rsidRPr="00DC4995" w:rsidRDefault="00DC4995" w:rsidP="00C37D86">
            <w:pPr>
              <w:spacing w:after="0" w:line="240" w:lineRule="auto"/>
              <w:ind w:firstLine="567"/>
              <w:rPr>
                <w:rFonts w:ascii="Times New Roman" w:hAnsi="Times New Roman" w:cs="Times New Roman"/>
                <w:sz w:val="24"/>
                <w:szCs w:val="28"/>
                <w:lang w:val="en-US"/>
              </w:rPr>
            </w:pPr>
            <w:r w:rsidRPr="00342FDE">
              <w:rPr>
                <w:rStyle w:val="tlid-translation"/>
                <w:rFonts w:ascii="Times New Roman" w:hAnsi="Times New Roman" w:cs="Times New Roman"/>
                <w:sz w:val="24"/>
                <w:szCs w:val="28"/>
                <w:lang w:val="en-US"/>
              </w:rPr>
              <w:t>Note - compiled by the authors with the technical parameters of the DANFOSS</w:t>
            </w:r>
          </w:p>
        </w:tc>
      </w:tr>
    </w:tbl>
    <w:p w:rsidR="00833881" w:rsidRPr="00DC4995" w:rsidRDefault="00833881" w:rsidP="00F75B06">
      <w:pPr>
        <w:spacing w:after="0" w:line="240" w:lineRule="auto"/>
        <w:jc w:val="center"/>
        <w:rPr>
          <w:rFonts w:ascii="Times New Roman" w:hAnsi="Times New Roman" w:cs="Times New Roman"/>
          <w:sz w:val="28"/>
          <w:szCs w:val="28"/>
          <w:lang w:val="en-US"/>
        </w:rPr>
      </w:pPr>
    </w:p>
    <w:p w:rsidR="005C23C7" w:rsidRPr="00E01232" w:rsidRDefault="005C23C7" w:rsidP="005C23C7">
      <w:pPr>
        <w:spacing w:after="0" w:line="240" w:lineRule="auto"/>
        <w:ind w:firstLine="567"/>
        <w:jc w:val="both"/>
        <w:rPr>
          <w:rFonts w:ascii="Times New Roman" w:eastAsia="Times New Roman" w:hAnsi="Times New Roman" w:cs="Times New Roman"/>
          <w:sz w:val="28"/>
          <w:szCs w:val="28"/>
          <w:lang w:val="en-US" w:eastAsia="ru-RU"/>
        </w:rPr>
      </w:pPr>
      <w:r w:rsidRPr="00E01232">
        <w:rPr>
          <w:rFonts w:ascii="Times New Roman" w:eastAsia="Times New Roman" w:hAnsi="Times New Roman" w:cs="Times New Roman"/>
          <w:sz w:val="28"/>
          <w:szCs w:val="28"/>
          <w:lang w:val="en-US" w:eastAsia="ru-RU"/>
        </w:rPr>
        <w:t>The proposed financial model requires the following proposals and recommendations:</w:t>
      </w:r>
    </w:p>
    <w:p w:rsidR="005C23C7" w:rsidRPr="000E595B" w:rsidRDefault="005C23C7" w:rsidP="005C23C7">
      <w:pPr>
        <w:spacing w:after="0" w:line="240" w:lineRule="auto"/>
        <w:ind w:firstLine="567"/>
        <w:jc w:val="both"/>
        <w:rPr>
          <w:rFonts w:ascii="Times New Roman" w:eastAsia="Times New Roman" w:hAnsi="Times New Roman" w:cs="Times New Roman"/>
          <w:sz w:val="28"/>
          <w:szCs w:val="28"/>
          <w:lang w:val="en-US" w:eastAsia="ru-RU"/>
        </w:rPr>
      </w:pPr>
      <w:r w:rsidRPr="00E01232">
        <w:rPr>
          <w:rFonts w:ascii="Times New Roman" w:eastAsia="Times New Roman" w:hAnsi="Times New Roman" w:cs="Times New Roman"/>
          <w:sz w:val="28"/>
          <w:szCs w:val="28"/>
          <w:lang w:val="en-US" w:eastAsia="ru-RU"/>
        </w:rPr>
        <w:t xml:space="preserve">- firstly, it is necessary to tighten the legal requirements for the energy efficiency of buildings and structures built before 2000. </w:t>
      </w:r>
      <w:r>
        <w:rPr>
          <w:rFonts w:ascii="Times New Roman" w:eastAsia="Times New Roman" w:hAnsi="Times New Roman" w:cs="Times New Roman"/>
          <w:sz w:val="28"/>
          <w:szCs w:val="28"/>
          <w:lang w:val="en-US" w:eastAsia="ru-RU"/>
        </w:rPr>
        <w:t>Therefore</w:t>
      </w:r>
      <w:r w:rsidRPr="000E595B">
        <w:rPr>
          <w:rFonts w:ascii="Times New Roman" w:eastAsia="Times New Roman" w:hAnsi="Times New Roman" w:cs="Times New Roman"/>
          <w:sz w:val="28"/>
          <w:szCs w:val="28"/>
          <w:lang w:val="en-US" w:eastAsia="ru-RU"/>
        </w:rPr>
        <w:t>, it is necessary to develop and introduce mechanisms for state monitoring to comply with modern building codes and regulations in the field of energy efficiency through the mandatory implementation of the building's energy passport;</w:t>
      </w:r>
    </w:p>
    <w:p w:rsidR="005C23C7" w:rsidRDefault="005C23C7" w:rsidP="005C23C7">
      <w:pPr>
        <w:spacing w:after="0" w:line="240" w:lineRule="auto"/>
        <w:ind w:firstLine="567"/>
        <w:jc w:val="both"/>
        <w:rPr>
          <w:rFonts w:ascii="Times New Roman" w:eastAsia="Times New Roman" w:hAnsi="Times New Roman" w:cs="Times New Roman"/>
          <w:sz w:val="28"/>
          <w:szCs w:val="28"/>
          <w:lang w:val="en-US" w:eastAsia="ru-RU"/>
        </w:rPr>
      </w:pPr>
      <w:r w:rsidRPr="000E595B">
        <w:rPr>
          <w:rFonts w:ascii="Times New Roman" w:eastAsia="Times New Roman" w:hAnsi="Times New Roman" w:cs="Times New Roman"/>
          <w:sz w:val="28"/>
          <w:szCs w:val="28"/>
          <w:lang w:val="en-US" w:eastAsia="ru-RU"/>
        </w:rPr>
        <w:t>- secondly, it is required to introduce A</w:t>
      </w:r>
      <w:r>
        <w:rPr>
          <w:rFonts w:ascii="Times New Roman" w:eastAsia="Times New Roman" w:hAnsi="Times New Roman" w:cs="Times New Roman"/>
          <w:sz w:val="28"/>
          <w:szCs w:val="28"/>
          <w:lang w:val="en-US" w:eastAsia="ru-RU"/>
        </w:rPr>
        <w:t xml:space="preserve">HS </w:t>
      </w:r>
      <w:r w:rsidRPr="000E595B">
        <w:rPr>
          <w:rFonts w:ascii="Times New Roman" w:eastAsia="Times New Roman" w:hAnsi="Times New Roman" w:cs="Times New Roman"/>
          <w:sz w:val="28"/>
          <w:szCs w:val="28"/>
          <w:lang w:val="en-US" w:eastAsia="ru-RU"/>
        </w:rPr>
        <w:t>and heat metering systems in the building as a whole and in apartments in particular in order to reduce the payment for utility services for heating and the transition from paying for the amount of heated area to a differentiated heat consumption metering system;</w:t>
      </w:r>
    </w:p>
    <w:p w:rsidR="005C23C7" w:rsidRPr="000E595B" w:rsidRDefault="005C23C7" w:rsidP="005C23C7">
      <w:pPr>
        <w:spacing w:after="0" w:line="240" w:lineRule="auto"/>
        <w:ind w:firstLine="567"/>
        <w:jc w:val="both"/>
        <w:rPr>
          <w:rFonts w:ascii="Times New Roman" w:eastAsia="Times New Roman" w:hAnsi="Times New Roman" w:cs="Times New Roman"/>
          <w:sz w:val="28"/>
          <w:szCs w:val="28"/>
          <w:lang w:val="en-US" w:eastAsia="ru-RU"/>
        </w:rPr>
      </w:pPr>
      <w:r w:rsidRPr="000E595B">
        <w:rPr>
          <w:rFonts w:ascii="Times New Roman" w:eastAsia="Times New Roman" w:hAnsi="Times New Roman" w:cs="Times New Roman"/>
          <w:sz w:val="28"/>
          <w:szCs w:val="28"/>
          <w:lang w:val="en-US" w:eastAsia="ru-RU"/>
        </w:rPr>
        <w:t>- thirdly, to use guidelines for calculating the economic effect and saving financial resources from the introduction of energy-saving measures. Since the indicator of the savings is the basis of the system of energy service contrac</w:t>
      </w:r>
      <w:r>
        <w:rPr>
          <w:rFonts w:ascii="Times New Roman" w:eastAsia="Times New Roman" w:hAnsi="Times New Roman" w:cs="Times New Roman"/>
          <w:sz w:val="28"/>
          <w:szCs w:val="28"/>
          <w:lang w:val="en-US" w:eastAsia="ru-RU"/>
        </w:rPr>
        <w:t>ts</w:t>
      </w:r>
      <w:r w:rsidRPr="000E595B">
        <w:rPr>
          <w:rFonts w:ascii="Times New Roman" w:eastAsia="Times New Roman" w:hAnsi="Times New Roman" w:cs="Times New Roman"/>
          <w:sz w:val="28"/>
          <w:szCs w:val="28"/>
          <w:lang w:val="en-US" w:eastAsia="ru-RU"/>
        </w:rPr>
        <w:t>. The results of the payback period of investments in facade insulation were compared with the operational service life of the adopted design solution, which is at least 25-35 years with a technical correct solution and installation, which showed the payback period is less than the predicted service life of the design solution, therefore such a solution should be recognized economically appropriate.</w:t>
      </w:r>
    </w:p>
    <w:p w:rsidR="005C23C7" w:rsidRPr="00E01232" w:rsidRDefault="005C23C7" w:rsidP="005C23C7">
      <w:pPr>
        <w:spacing w:after="0" w:line="240" w:lineRule="auto"/>
        <w:ind w:firstLine="567"/>
        <w:jc w:val="both"/>
        <w:rPr>
          <w:rFonts w:ascii="Times New Roman" w:hAnsi="Times New Roman" w:cs="Times New Roman"/>
          <w:sz w:val="28"/>
          <w:szCs w:val="28"/>
          <w:lang w:val="en-US"/>
        </w:rPr>
      </w:pPr>
    </w:p>
    <w:p w:rsidR="00EB7663" w:rsidRPr="005C23C7" w:rsidRDefault="00EB7663" w:rsidP="00EB7663">
      <w:pPr>
        <w:spacing w:after="0" w:line="240" w:lineRule="auto"/>
        <w:ind w:firstLine="567"/>
        <w:jc w:val="both"/>
        <w:rPr>
          <w:rFonts w:ascii="Times New Roman" w:hAnsi="Times New Roman" w:cs="Times New Roman"/>
          <w:sz w:val="28"/>
          <w:szCs w:val="28"/>
          <w:lang w:val="en-US"/>
        </w:rPr>
      </w:pPr>
    </w:p>
    <w:p w:rsidR="00FA2F73" w:rsidRPr="005C23C7" w:rsidRDefault="00FA2F73" w:rsidP="00EB7663">
      <w:pPr>
        <w:spacing w:after="0" w:line="240" w:lineRule="auto"/>
        <w:ind w:firstLine="567"/>
        <w:jc w:val="both"/>
        <w:rPr>
          <w:rFonts w:ascii="Times New Roman" w:hAnsi="Times New Roman" w:cs="Times New Roman"/>
          <w:sz w:val="28"/>
          <w:szCs w:val="28"/>
          <w:lang w:val="en-US"/>
        </w:rPr>
      </w:pPr>
    </w:p>
    <w:p w:rsidR="00FA2F73" w:rsidRPr="005C23C7" w:rsidRDefault="00FA2F73" w:rsidP="00EB7663">
      <w:pPr>
        <w:spacing w:after="0" w:line="240" w:lineRule="auto"/>
        <w:ind w:firstLine="567"/>
        <w:jc w:val="both"/>
        <w:rPr>
          <w:rFonts w:ascii="Times New Roman" w:hAnsi="Times New Roman" w:cs="Times New Roman"/>
          <w:sz w:val="28"/>
          <w:szCs w:val="28"/>
          <w:lang w:val="en-US"/>
        </w:rPr>
      </w:pPr>
    </w:p>
    <w:p w:rsidR="00FA2F73" w:rsidRPr="005C23C7" w:rsidRDefault="00FA2F73" w:rsidP="00EB7663">
      <w:pPr>
        <w:spacing w:after="0" w:line="240" w:lineRule="auto"/>
        <w:ind w:firstLine="567"/>
        <w:jc w:val="both"/>
        <w:rPr>
          <w:rFonts w:ascii="Times New Roman" w:hAnsi="Times New Roman" w:cs="Times New Roman"/>
          <w:sz w:val="28"/>
          <w:szCs w:val="28"/>
          <w:lang w:val="en-US"/>
        </w:rPr>
      </w:pPr>
    </w:p>
    <w:p w:rsidR="00FA2F73" w:rsidRPr="005C23C7" w:rsidRDefault="00FA2F73" w:rsidP="00EB7663">
      <w:pPr>
        <w:spacing w:after="0" w:line="240" w:lineRule="auto"/>
        <w:ind w:firstLine="567"/>
        <w:jc w:val="both"/>
        <w:rPr>
          <w:rFonts w:ascii="Times New Roman" w:hAnsi="Times New Roman" w:cs="Times New Roman"/>
          <w:sz w:val="28"/>
          <w:szCs w:val="28"/>
          <w:lang w:val="en-US"/>
        </w:rPr>
      </w:pPr>
    </w:p>
    <w:p w:rsidR="00FA2F73" w:rsidRPr="005C23C7" w:rsidRDefault="00FA2F73" w:rsidP="00EB7663">
      <w:pPr>
        <w:spacing w:after="0" w:line="240" w:lineRule="auto"/>
        <w:ind w:firstLine="567"/>
        <w:jc w:val="both"/>
        <w:rPr>
          <w:rFonts w:ascii="Times New Roman" w:hAnsi="Times New Roman" w:cs="Times New Roman"/>
          <w:sz w:val="28"/>
          <w:szCs w:val="28"/>
          <w:lang w:val="en-US"/>
        </w:rPr>
      </w:pPr>
    </w:p>
    <w:p w:rsidR="004F17D9" w:rsidRPr="005C23C7" w:rsidRDefault="004F17D9" w:rsidP="00EB7663">
      <w:pPr>
        <w:spacing w:after="0" w:line="240" w:lineRule="auto"/>
        <w:ind w:firstLine="567"/>
        <w:jc w:val="both"/>
        <w:rPr>
          <w:rFonts w:ascii="Times New Roman" w:hAnsi="Times New Roman" w:cs="Times New Roman"/>
          <w:sz w:val="28"/>
          <w:szCs w:val="28"/>
          <w:lang w:val="en-US"/>
        </w:rPr>
      </w:pPr>
    </w:p>
    <w:p w:rsidR="004F17D9" w:rsidRPr="005C23C7" w:rsidRDefault="004F17D9" w:rsidP="00EB7663">
      <w:pPr>
        <w:spacing w:after="0" w:line="240" w:lineRule="auto"/>
        <w:ind w:firstLine="567"/>
        <w:jc w:val="both"/>
        <w:rPr>
          <w:rFonts w:ascii="Times New Roman" w:hAnsi="Times New Roman" w:cs="Times New Roman"/>
          <w:sz w:val="28"/>
          <w:szCs w:val="28"/>
          <w:lang w:val="en-US"/>
        </w:rPr>
      </w:pPr>
    </w:p>
    <w:p w:rsidR="004F17D9" w:rsidRPr="005C23C7" w:rsidRDefault="004F17D9" w:rsidP="00EB7663">
      <w:pPr>
        <w:spacing w:after="0" w:line="240" w:lineRule="auto"/>
        <w:ind w:firstLine="567"/>
        <w:jc w:val="both"/>
        <w:rPr>
          <w:rFonts w:ascii="Times New Roman" w:hAnsi="Times New Roman" w:cs="Times New Roman"/>
          <w:sz w:val="28"/>
          <w:szCs w:val="28"/>
          <w:lang w:val="en-US"/>
        </w:rPr>
      </w:pPr>
    </w:p>
    <w:p w:rsidR="004F17D9" w:rsidRPr="005C23C7" w:rsidRDefault="004F17D9" w:rsidP="00EB7663">
      <w:pPr>
        <w:spacing w:after="0" w:line="240" w:lineRule="auto"/>
        <w:ind w:firstLine="567"/>
        <w:jc w:val="both"/>
        <w:rPr>
          <w:rFonts w:ascii="Times New Roman" w:hAnsi="Times New Roman" w:cs="Times New Roman"/>
          <w:sz w:val="28"/>
          <w:szCs w:val="28"/>
          <w:lang w:val="en-US"/>
        </w:rPr>
      </w:pPr>
    </w:p>
    <w:p w:rsidR="004F17D9" w:rsidRDefault="004F17D9" w:rsidP="00EB7663">
      <w:pPr>
        <w:spacing w:after="0" w:line="240" w:lineRule="auto"/>
        <w:ind w:firstLine="567"/>
        <w:jc w:val="both"/>
        <w:rPr>
          <w:rFonts w:ascii="Times New Roman" w:hAnsi="Times New Roman" w:cs="Times New Roman"/>
          <w:sz w:val="28"/>
          <w:szCs w:val="28"/>
          <w:lang w:val="en-US"/>
        </w:rPr>
      </w:pPr>
    </w:p>
    <w:p w:rsidR="005C23C7" w:rsidRDefault="005C23C7" w:rsidP="00EB7663">
      <w:pPr>
        <w:spacing w:after="0" w:line="240" w:lineRule="auto"/>
        <w:ind w:firstLine="567"/>
        <w:jc w:val="both"/>
        <w:rPr>
          <w:rFonts w:ascii="Times New Roman" w:hAnsi="Times New Roman" w:cs="Times New Roman"/>
          <w:sz w:val="28"/>
          <w:szCs w:val="28"/>
          <w:lang w:val="en-US"/>
        </w:rPr>
      </w:pPr>
    </w:p>
    <w:p w:rsidR="005C23C7" w:rsidRDefault="005C23C7" w:rsidP="00EB7663">
      <w:pPr>
        <w:spacing w:after="0" w:line="240" w:lineRule="auto"/>
        <w:ind w:firstLine="567"/>
        <w:jc w:val="both"/>
        <w:rPr>
          <w:rFonts w:ascii="Times New Roman" w:hAnsi="Times New Roman" w:cs="Times New Roman"/>
          <w:sz w:val="28"/>
          <w:szCs w:val="28"/>
          <w:lang w:val="en-US"/>
        </w:rPr>
      </w:pPr>
    </w:p>
    <w:p w:rsidR="00A94066" w:rsidRPr="005C23C7" w:rsidRDefault="00A94066" w:rsidP="00EB7663">
      <w:pPr>
        <w:spacing w:after="0" w:line="240" w:lineRule="auto"/>
        <w:ind w:firstLine="567"/>
        <w:jc w:val="both"/>
        <w:rPr>
          <w:rFonts w:ascii="Times New Roman" w:hAnsi="Times New Roman" w:cs="Times New Roman"/>
          <w:sz w:val="28"/>
          <w:szCs w:val="28"/>
          <w:lang w:val="en-US"/>
        </w:rPr>
      </w:pPr>
    </w:p>
    <w:p w:rsidR="004F17D9" w:rsidRPr="005C23C7" w:rsidRDefault="004F17D9" w:rsidP="00EB7663">
      <w:pPr>
        <w:spacing w:after="0" w:line="240" w:lineRule="auto"/>
        <w:ind w:firstLine="567"/>
        <w:jc w:val="both"/>
        <w:rPr>
          <w:rFonts w:ascii="Times New Roman" w:hAnsi="Times New Roman" w:cs="Times New Roman"/>
          <w:sz w:val="28"/>
          <w:szCs w:val="28"/>
          <w:lang w:val="en-US"/>
        </w:rPr>
      </w:pPr>
    </w:p>
    <w:p w:rsidR="004F17D9" w:rsidRPr="005C23C7" w:rsidRDefault="004F17D9" w:rsidP="00EB7663">
      <w:pPr>
        <w:spacing w:after="0" w:line="240" w:lineRule="auto"/>
        <w:ind w:firstLine="567"/>
        <w:jc w:val="both"/>
        <w:rPr>
          <w:rFonts w:ascii="Times New Roman" w:hAnsi="Times New Roman" w:cs="Times New Roman"/>
          <w:sz w:val="28"/>
          <w:szCs w:val="28"/>
          <w:lang w:val="en-US"/>
        </w:rPr>
      </w:pPr>
    </w:p>
    <w:p w:rsidR="00F75B06" w:rsidRPr="0039269C" w:rsidRDefault="007A4386" w:rsidP="007A4386">
      <w:pPr>
        <w:spacing w:after="0" w:line="240" w:lineRule="auto"/>
        <w:jc w:val="center"/>
        <w:rPr>
          <w:rFonts w:ascii="Times New Roman" w:hAnsi="Times New Roman" w:cs="Times New Roman"/>
          <w:b/>
          <w:color w:val="000000" w:themeColor="text1"/>
          <w:sz w:val="28"/>
          <w:szCs w:val="28"/>
          <w:lang w:val="en-US"/>
        </w:rPr>
      </w:pPr>
      <w:r w:rsidRPr="0039269C">
        <w:rPr>
          <w:rFonts w:ascii="Times New Roman" w:hAnsi="Times New Roman" w:cs="Times New Roman"/>
          <w:b/>
          <w:color w:val="000000" w:themeColor="text1"/>
          <w:sz w:val="28"/>
          <w:szCs w:val="28"/>
          <w:lang w:val="en-US"/>
        </w:rPr>
        <w:lastRenderedPageBreak/>
        <w:t>CONCLUSION</w:t>
      </w:r>
    </w:p>
    <w:p w:rsidR="007A4386" w:rsidRPr="00A4701E" w:rsidRDefault="007A4386" w:rsidP="007A4386">
      <w:pPr>
        <w:spacing w:after="0" w:line="240" w:lineRule="auto"/>
        <w:jc w:val="center"/>
        <w:rPr>
          <w:rFonts w:ascii="Times New Roman" w:hAnsi="Times New Roman" w:cs="Times New Roman"/>
          <w:color w:val="000000" w:themeColor="text1"/>
          <w:sz w:val="28"/>
          <w:szCs w:val="28"/>
          <w:lang w:val="en-US"/>
        </w:rPr>
      </w:pPr>
    </w:p>
    <w:p w:rsidR="007A4386" w:rsidRPr="00A4701E" w:rsidRDefault="007A4386" w:rsidP="00817408">
      <w:pPr>
        <w:spacing w:after="0" w:line="240" w:lineRule="auto"/>
        <w:ind w:firstLine="567"/>
        <w:jc w:val="both"/>
        <w:rPr>
          <w:rFonts w:ascii="Times New Roman" w:hAnsi="Times New Roman" w:cs="Times New Roman"/>
          <w:sz w:val="28"/>
          <w:szCs w:val="28"/>
          <w:lang w:val="en-US"/>
        </w:rPr>
      </w:pPr>
      <w:r w:rsidRPr="007A4386">
        <w:rPr>
          <w:rFonts w:ascii="Times New Roman" w:hAnsi="Times New Roman" w:cs="Times New Roman"/>
          <w:sz w:val="28"/>
          <w:szCs w:val="28"/>
          <w:lang w:val="en-US"/>
        </w:rPr>
        <w:t>At the present stage, there is a significant pool of financial instruments that can stimulate the growth of energy efficiency indicators by industry.</w:t>
      </w:r>
      <w:r>
        <w:rPr>
          <w:rFonts w:ascii="Times New Roman" w:hAnsi="Times New Roman" w:cs="Times New Roman"/>
          <w:sz w:val="28"/>
          <w:szCs w:val="28"/>
          <w:lang w:val="en-US"/>
        </w:rPr>
        <w:t xml:space="preserve"> S</w:t>
      </w:r>
      <w:r w:rsidRPr="007A4386">
        <w:rPr>
          <w:rFonts w:ascii="Times New Roman" w:hAnsi="Times New Roman" w:cs="Times New Roman"/>
          <w:sz w:val="28"/>
          <w:szCs w:val="28"/>
          <w:lang w:val="en-US"/>
        </w:rPr>
        <w:t xml:space="preserve">olutions and measures were studied </w:t>
      </w:r>
      <w:r>
        <w:rPr>
          <w:rFonts w:ascii="Times New Roman" w:hAnsi="Times New Roman" w:cs="Times New Roman"/>
          <w:sz w:val="28"/>
          <w:szCs w:val="28"/>
          <w:lang w:val="en-US"/>
        </w:rPr>
        <w:t>i</w:t>
      </w:r>
      <w:r w:rsidRPr="007A4386">
        <w:rPr>
          <w:rFonts w:ascii="Times New Roman" w:hAnsi="Times New Roman" w:cs="Times New Roman"/>
          <w:sz w:val="28"/>
          <w:szCs w:val="28"/>
          <w:lang w:val="en-US"/>
        </w:rPr>
        <w:t xml:space="preserve">n the research, especially in terms of identifying optimal conditions that can contribute to improving the energy efficiency of buildings. </w:t>
      </w:r>
      <w:r w:rsidRPr="00A4701E">
        <w:rPr>
          <w:rFonts w:ascii="Times New Roman" w:hAnsi="Times New Roman" w:cs="Times New Roman"/>
          <w:sz w:val="28"/>
          <w:szCs w:val="28"/>
          <w:lang w:val="en-US"/>
        </w:rPr>
        <w:t>An important conclusion on the use of financial instruments is that the responsible government bodies need to radically rethink the very concept of energy efficiency, learning to treat it as an independent source of energy, the value of which is equal to the cost of saved energy resources.</w:t>
      </w:r>
    </w:p>
    <w:p w:rsidR="007A4386" w:rsidRPr="00A4701E" w:rsidRDefault="007A4386" w:rsidP="00817408">
      <w:pPr>
        <w:pStyle w:val="Default"/>
        <w:ind w:firstLine="567"/>
        <w:jc w:val="both"/>
        <w:rPr>
          <w:rFonts w:ascii="Times New Roman" w:hAnsi="Times New Roman" w:cs="Times New Roman"/>
          <w:sz w:val="28"/>
          <w:szCs w:val="28"/>
          <w:lang w:val="en-US"/>
        </w:rPr>
      </w:pPr>
      <w:r w:rsidRPr="00A4701E">
        <w:rPr>
          <w:rFonts w:ascii="Times New Roman" w:hAnsi="Times New Roman" w:cs="Times New Roman"/>
          <w:sz w:val="28"/>
          <w:szCs w:val="28"/>
          <w:lang w:val="en-US"/>
        </w:rPr>
        <w:t>The executors of the project "Improving energy efficiency of industry and housing in Kazakhstan using innovative technologies: standards and financial instruments" have achieved all tasks.</w:t>
      </w:r>
    </w:p>
    <w:p w:rsidR="007A4386" w:rsidRPr="00A4701E" w:rsidRDefault="007A4386" w:rsidP="00817408">
      <w:pPr>
        <w:pStyle w:val="Default"/>
        <w:ind w:firstLine="567"/>
        <w:jc w:val="both"/>
        <w:rPr>
          <w:rFonts w:ascii="Times New Roman" w:hAnsi="Times New Roman" w:cs="Times New Roman"/>
          <w:sz w:val="28"/>
          <w:szCs w:val="28"/>
          <w:lang w:val="en-US"/>
        </w:rPr>
      </w:pPr>
      <w:r w:rsidRPr="00A4701E">
        <w:rPr>
          <w:rFonts w:ascii="Times New Roman" w:hAnsi="Times New Roman" w:cs="Times New Roman"/>
          <w:sz w:val="28"/>
          <w:szCs w:val="28"/>
          <w:lang w:val="en-US"/>
        </w:rPr>
        <w:t>Among the recommendations for improving energy efficiency in Kazakhstan, we propose the following financial measures:</w:t>
      </w:r>
    </w:p>
    <w:p w:rsidR="007A4386" w:rsidRPr="007A4386" w:rsidRDefault="007A4386" w:rsidP="00817408">
      <w:pPr>
        <w:pStyle w:val="Default"/>
        <w:ind w:firstLine="567"/>
        <w:jc w:val="both"/>
        <w:rPr>
          <w:rFonts w:ascii="Times New Roman" w:eastAsiaTheme="minorEastAsia" w:hAnsi="Times New Roman" w:cs="Times New Roman"/>
          <w:color w:val="auto"/>
          <w:sz w:val="28"/>
          <w:szCs w:val="28"/>
          <w:lang w:val="en-US" w:eastAsia="zh-CN"/>
        </w:rPr>
      </w:pPr>
      <w:r w:rsidRPr="00A4701E">
        <w:rPr>
          <w:rFonts w:ascii="Times New Roman" w:eastAsiaTheme="minorEastAsia" w:hAnsi="Times New Roman" w:cs="Times New Roman"/>
          <w:color w:val="auto"/>
          <w:sz w:val="28"/>
          <w:szCs w:val="28"/>
          <w:lang w:val="en-US" w:eastAsia="zh-CN"/>
        </w:rPr>
        <w:t xml:space="preserve">- creation of revolving energy saving funds and business development of energy service companies. The sphere of PPP has a significant number of risks, the regulation and minimization of which can be implemented based on the use of effective foreign experience in this area. </w:t>
      </w:r>
      <w:r w:rsidRPr="007A4386">
        <w:rPr>
          <w:rFonts w:ascii="Times New Roman" w:eastAsiaTheme="minorEastAsia" w:hAnsi="Times New Roman" w:cs="Times New Roman"/>
          <w:color w:val="auto"/>
          <w:sz w:val="28"/>
          <w:szCs w:val="28"/>
          <w:lang w:val="en-US" w:eastAsia="zh-CN"/>
        </w:rPr>
        <w:t>Energy service contracts in the world are considered popular financial assets when potential investors can earn significant financial resources from participation in energy efficiency projects and are widely used in Russia, Ukraine and Belarus</w:t>
      </w:r>
      <w:bookmarkStart w:id="8" w:name="_Hlk54900739"/>
      <w:r w:rsidRPr="007A4386">
        <w:rPr>
          <w:rFonts w:ascii="Times New Roman" w:eastAsiaTheme="minorEastAsia" w:hAnsi="Times New Roman" w:cs="Times New Roman"/>
          <w:color w:val="auto"/>
          <w:sz w:val="28"/>
          <w:szCs w:val="28"/>
          <w:lang w:val="en-US" w:eastAsia="zh-CN"/>
        </w:rPr>
        <w:t>;</w:t>
      </w:r>
      <w:bookmarkEnd w:id="8"/>
    </w:p>
    <w:p w:rsidR="007A4386" w:rsidRDefault="007A4386" w:rsidP="00817408">
      <w:pPr>
        <w:pStyle w:val="Default"/>
        <w:ind w:firstLine="567"/>
        <w:jc w:val="both"/>
        <w:rPr>
          <w:rFonts w:ascii="Times New Roman" w:eastAsiaTheme="minorEastAsia" w:hAnsi="Times New Roman" w:cs="Times New Roman"/>
          <w:color w:val="auto"/>
          <w:sz w:val="28"/>
          <w:szCs w:val="28"/>
          <w:lang w:val="en-US" w:eastAsia="zh-CN"/>
        </w:rPr>
      </w:pPr>
      <w:r w:rsidRPr="007A4386">
        <w:rPr>
          <w:rFonts w:ascii="Times New Roman" w:eastAsiaTheme="minorEastAsia" w:hAnsi="Times New Roman" w:cs="Times New Roman"/>
          <w:color w:val="auto"/>
          <w:sz w:val="28"/>
          <w:szCs w:val="28"/>
          <w:lang w:val="en-US" w:eastAsia="zh-CN"/>
        </w:rPr>
        <w:t>- an interesting tool could be the creation of a "green" bank that finances energy efficient projects through the accumulation of funds from international and Kazakhstani financial development institutions;</w:t>
      </w:r>
    </w:p>
    <w:p w:rsidR="007A4386" w:rsidRDefault="007A4386" w:rsidP="00817408">
      <w:pPr>
        <w:pStyle w:val="Default"/>
        <w:ind w:firstLine="567"/>
        <w:jc w:val="both"/>
        <w:rPr>
          <w:rFonts w:ascii="Times New Roman" w:eastAsiaTheme="minorEastAsia" w:hAnsi="Times New Roman" w:cs="Times New Roman"/>
          <w:color w:val="auto"/>
          <w:sz w:val="28"/>
          <w:szCs w:val="28"/>
          <w:lang w:val="en-US" w:eastAsia="zh-CN"/>
        </w:rPr>
      </w:pPr>
      <w:r w:rsidRPr="007A4386">
        <w:rPr>
          <w:rFonts w:ascii="Times New Roman" w:eastAsiaTheme="minorEastAsia" w:hAnsi="Times New Roman" w:cs="Times New Roman"/>
          <w:color w:val="auto"/>
          <w:sz w:val="28"/>
          <w:szCs w:val="28"/>
          <w:lang w:val="en-US" w:eastAsia="zh-CN"/>
        </w:rPr>
        <w:t>- a promising instrument is green bonds that can link debt capital markets through the AIFC and the Kazakhstan Stock Exchange with projects in the energy and other sectors that provide for increased energy efficiency in industry and housing and utilities, and environmental benefits;</w:t>
      </w:r>
    </w:p>
    <w:p w:rsidR="007A4386" w:rsidRDefault="007A4386" w:rsidP="00817408">
      <w:pPr>
        <w:pStyle w:val="Default"/>
        <w:ind w:firstLine="567"/>
        <w:jc w:val="both"/>
        <w:rPr>
          <w:rFonts w:ascii="Times New Roman" w:eastAsiaTheme="minorEastAsia" w:hAnsi="Times New Roman" w:cs="Times New Roman"/>
          <w:color w:val="auto"/>
          <w:sz w:val="28"/>
          <w:szCs w:val="28"/>
          <w:lang w:val="en-US" w:eastAsia="zh-CN"/>
        </w:rPr>
      </w:pPr>
      <w:r w:rsidRPr="007A4386">
        <w:rPr>
          <w:rFonts w:ascii="Times New Roman" w:eastAsiaTheme="minorEastAsia" w:hAnsi="Times New Roman" w:cs="Times New Roman"/>
          <w:color w:val="auto"/>
          <w:sz w:val="28"/>
          <w:szCs w:val="28"/>
          <w:lang w:val="en-US" w:eastAsia="zh-CN"/>
        </w:rPr>
        <w:t>- development of standardized banking products for financing energy efficiency programs;</w:t>
      </w:r>
    </w:p>
    <w:p w:rsidR="007A4386" w:rsidRPr="007A4386" w:rsidRDefault="007A4386" w:rsidP="00817408">
      <w:pPr>
        <w:pStyle w:val="Default"/>
        <w:ind w:firstLine="567"/>
        <w:jc w:val="both"/>
        <w:rPr>
          <w:rFonts w:ascii="Times New Roman" w:eastAsiaTheme="minorEastAsia" w:hAnsi="Times New Roman" w:cs="Times New Roman"/>
          <w:color w:val="auto"/>
          <w:sz w:val="28"/>
          <w:szCs w:val="28"/>
          <w:lang w:val="en-US" w:eastAsia="zh-CN"/>
        </w:rPr>
      </w:pPr>
      <w:r w:rsidRPr="007A4386">
        <w:rPr>
          <w:rFonts w:ascii="Times New Roman" w:eastAsiaTheme="minorEastAsia" w:hAnsi="Times New Roman" w:cs="Times New Roman"/>
          <w:color w:val="auto"/>
          <w:sz w:val="28"/>
          <w:szCs w:val="28"/>
          <w:lang w:val="en-US" w:eastAsia="zh-CN"/>
        </w:rPr>
        <w:t>- subsidizing the development of energy efficiency programs, and subsidizing or preferential taxation for the purchase of industrial equipment of high energy efficiency classes.</w:t>
      </w:r>
    </w:p>
    <w:p w:rsidR="007A4386" w:rsidRPr="007A4386" w:rsidRDefault="007A4386" w:rsidP="00817408">
      <w:pPr>
        <w:spacing w:after="0" w:line="240" w:lineRule="auto"/>
        <w:ind w:firstLine="709"/>
        <w:jc w:val="both"/>
        <w:rPr>
          <w:rFonts w:ascii="Times New Roman" w:hAnsi="Times New Roman" w:cs="Times New Roman"/>
          <w:sz w:val="28"/>
          <w:szCs w:val="28"/>
          <w:lang w:val="en-US"/>
        </w:rPr>
      </w:pPr>
      <w:r w:rsidRPr="007A4386">
        <w:rPr>
          <w:rFonts w:ascii="Times New Roman" w:hAnsi="Times New Roman" w:cs="Times New Roman"/>
          <w:sz w:val="28"/>
          <w:szCs w:val="28"/>
          <w:lang w:val="en-US"/>
        </w:rPr>
        <w:t>Among the technical measures proposed for funding:</w:t>
      </w:r>
    </w:p>
    <w:p w:rsidR="007A4386" w:rsidRDefault="007A4386" w:rsidP="00817408">
      <w:pPr>
        <w:spacing w:after="0" w:line="240" w:lineRule="auto"/>
        <w:ind w:firstLine="709"/>
        <w:jc w:val="both"/>
        <w:rPr>
          <w:rFonts w:ascii="Times New Roman" w:hAnsi="Times New Roman" w:cs="Times New Roman"/>
          <w:sz w:val="28"/>
          <w:szCs w:val="28"/>
          <w:lang w:val="en-US"/>
        </w:rPr>
      </w:pPr>
      <w:r w:rsidRPr="008A261B">
        <w:rPr>
          <w:rFonts w:ascii="Times New Roman" w:hAnsi="Times New Roman" w:cs="Times New Roman"/>
          <w:sz w:val="28"/>
          <w:szCs w:val="28"/>
          <w:lang w:val="en-US"/>
        </w:rPr>
        <w:t xml:space="preserve">- Automation of heat energy consumption by apartment buildings (automation of heating </w:t>
      </w:r>
      <w:r>
        <w:rPr>
          <w:rFonts w:ascii="Times New Roman" w:hAnsi="Times New Roman" w:cs="Times New Roman"/>
          <w:sz w:val="28"/>
          <w:szCs w:val="28"/>
          <w:lang w:val="en-US"/>
        </w:rPr>
        <w:t>stations</w:t>
      </w:r>
      <w:r w:rsidRPr="008A261B">
        <w:rPr>
          <w:rFonts w:ascii="Times New Roman" w:hAnsi="Times New Roman" w:cs="Times New Roman"/>
          <w:sz w:val="28"/>
          <w:szCs w:val="28"/>
          <w:lang w:val="en-US"/>
        </w:rPr>
        <w:t>, frontal regulation): installation of an automated heat supply point will reduce the specific energy consumption in winter from 180 kWh/m</w:t>
      </w:r>
      <w:r w:rsidRPr="008A261B">
        <w:rPr>
          <w:rFonts w:ascii="Times New Roman" w:hAnsi="Times New Roman" w:cs="Times New Roman"/>
          <w:sz w:val="28"/>
          <w:szCs w:val="28"/>
          <w:vertAlign w:val="superscript"/>
          <w:lang w:val="en-US"/>
        </w:rPr>
        <w:t>2</w:t>
      </w:r>
      <w:r w:rsidRPr="008A261B">
        <w:rPr>
          <w:rFonts w:ascii="Times New Roman" w:hAnsi="Times New Roman" w:cs="Times New Roman"/>
          <w:sz w:val="28"/>
          <w:szCs w:val="28"/>
          <w:lang w:val="en-US"/>
        </w:rPr>
        <w:t xml:space="preserve"> to 115, which will correspond to class C;</w:t>
      </w:r>
    </w:p>
    <w:p w:rsidR="007A4386" w:rsidRDefault="007A4386" w:rsidP="00817408">
      <w:pPr>
        <w:spacing w:after="0" w:line="240" w:lineRule="auto"/>
        <w:ind w:firstLine="709"/>
        <w:jc w:val="both"/>
        <w:rPr>
          <w:rFonts w:ascii="Times New Roman" w:hAnsi="Times New Roman" w:cs="Times New Roman"/>
          <w:sz w:val="28"/>
          <w:szCs w:val="28"/>
          <w:lang w:val="en-US"/>
        </w:rPr>
      </w:pPr>
      <w:r w:rsidRPr="008A261B">
        <w:rPr>
          <w:rFonts w:ascii="Times New Roman" w:hAnsi="Times New Roman" w:cs="Times New Roman"/>
          <w:sz w:val="28"/>
          <w:szCs w:val="28"/>
          <w:lang w:val="en-US"/>
        </w:rPr>
        <w:t>- insulation of the building, basement and attic with overhaul of the roof covering and replacement of external windows in public spaces, which will reduce energy consumption by another 20-25% to class B;</w:t>
      </w:r>
    </w:p>
    <w:p w:rsidR="007A4386" w:rsidRDefault="007A4386" w:rsidP="00817408">
      <w:pPr>
        <w:spacing w:after="0" w:line="240" w:lineRule="auto"/>
        <w:ind w:firstLine="709"/>
        <w:jc w:val="both"/>
        <w:rPr>
          <w:rFonts w:ascii="Times New Roman" w:hAnsi="Times New Roman" w:cs="Times New Roman"/>
          <w:sz w:val="28"/>
          <w:szCs w:val="28"/>
          <w:lang w:val="en-US"/>
        </w:rPr>
      </w:pPr>
      <w:r w:rsidRPr="008A261B">
        <w:rPr>
          <w:rFonts w:ascii="Times New Roman" w:hAnsi="Times New Roman" w:cs="Times New Roman"/>
          <w:sz w:val="28"/>
          <w:szCs w:val="28"/>
          <w:lang w:val="en-US"/>
        </w:rPr>
        <w:t>- thermal insulation of pipelines and an increase in the energy efficiency of the equipment of heat points, distribution pipelines for heating and hot water supply;</w:t>
      </w:r>
    </w:p>
    <w:p w:rsidR="007A4386" w:rsidRDefault="007A4386" w:rsidP="00817408">
      <w:pPr>
        <w:spacing w:after="0" w:line="240" w:lineRule="auto"/>
        <w:ind w:firstLine="709"/>
        <w:jc w:val="both"/>
        <w:rPr>
          <w:rFonts w:ascii="Times New Roman" w:hAnsi="Times New Roman" w:cs="Times New Roman"/>
          <w:sz w:val="28"/>
          <w:szCs w:val="28"/>
          <w:lang w:val="en-US"/>
        </w:rPr>
      </w:pPr>
      <w:r w:rsidRPr="008A261B">
        <w:rPr>
          <w:rFonts w:ascii="Times New Roman" w:hAnsi="Times New Roman" w:cs="Times New Roman"/>
          <w:sz w:val="28"/>
          <w:szCs w:val="28"/>
          <w:lang w:val="en-US"/>
        </w:rPr>
        <w:lastRenderedPageBreak/>
        <w:t>- restoration/implementation of hot water circulation systems, hydraulic adjustment, automatic / manual balancing of distribution heating systems and risers;</w:t>
      </w:r>
    </w:p>
    <w:p w:rsidR="007A4386" w:rsidRDefault="007A4386" w:rsidP="00817408">
      <w:pPr>
        <w:spacing w:after="0" w:line="240" w:lineRule="auto"/>
        <w:ind w:firstLine="709"/>
        <w:jc w:val="both"/>
        <w:rPr>
          <w:rFonts w:ascii="Times New Roman" w:hAnsi="Times New Roman" w:cs="Times New Roman"/>
          <w:sz w:val="28"/>
          <w:szCs w:val="28"/>
          <w:lang w:val="en-US"/>
        </w:rPr>
      </w:pPr>
      <w:r w:rsidRPr="008A261B">
        <w:rPr>
          <w:rFonts w:ascii="Times New Roman" w:hAnsi="Times New Roman" w:cs="Times New Roman"/>
          <w:sz w:val="28"/>
          <w:szCs w:val="28"/>
          <w:lang w:val="en-US"/>
        </w:rPr>
        <w:t>- installation of frequency regulation of pump drives in hot water supply systems;</w:t>
      </w:r>
    </w:p>
    <w:p w:rsidR="007A4386" w:rsidRDefault="007A4386" w:rsidP="00817408">
      <w:pPr>
        <w:spacing w:after="0" w:line="240" w:lineRule="auto"/>
        <w:ind w:firstLine="709"/>
        <w:jc w:val="both"/>
        <w:rPr>
          <w:rFonts w:ascii="Times New Roman" w:hAnsi="Times New Roman" w:cs="Times New Roman"/>
          <w:sz w:val="28"/>
          <w:szCs w:val="28"/>
          <w:lang w:val="en-US"/>
        </w:rPr>
      </w:pPr>
      <w:r w:rsidRPr="008A261B">
        <w:rPr>
          <w:rFonts w:ascii="Times New Roman" w:hAnsi="Times New Roman" w:cs="Times New Roman"/>
          <w:sz w:val="28"/>
          <w:szCs w:val="28"/>
          <w:lang w:val="en-US"/>
        </w:rPr>
        <w:t>- installation of automated control of lighting and replacement of incandescent lamps with energy-efficient lighting devices;</w:t>
      </w:r>
    </w:p>
    <w:p w:rsidR="007A4386" w:rsidRDefault="007A4386" w:rsidP="00817408">
      <w:pPr>
        <w:spacing w:after="0" w:line="240" w:lineRule="auto"/>
        <w:ind w:firstLine="709"/>
        <w:jc w:val="both"/>
        <w:rPr>
          <w:rFonts w:ascii="Times New Roman" w:hAnsi="Times New Roman" w:cs="Times New Roman"/>
          <w:sz w:val="28"/>
          <w:szCs w:val="28"/>
          <w:lang w:val="en-US"/>
        </w:rPr>
      </w:pPr>
      <w:r w:rsidRPr="008A261B">
        <w:rPr>
          <w:rFonts w:ascii="Times New Roman" w:hAnsi="Times New Roman" w:cs="Times New Roman"/>
          <w:sz w:val="28"/>
          <w:szCs w:val="28"/>
          <w:lang w:val="en-US"/>
        </w:rPr>
        <w:t>- relocation of electrical networks to reduce losses of electrical energy;</w:t>
      </w:r>
    </w:p>
    <w:p w:rsidR="007A4386" w:rsidRDefault="007A4386" w:rsidP="00817408">
      <w:pPr>
        <w:spacing w:after="0" w:line="240" w:lineRule="auto"/>
        <w:ind w:firstLine="709"/>
        <w:jc w:val="both"/>
        <w:rPr>
          <w:rFonts w:ascii="Times New Roman" w:hAnsi="Times New Roman" w:cs="Times New Roman"/>
          <w:sz w:val="28"/>
          <w:szCs w:val="28"/>
          <w:lang w:val="en-US"/>
        </w:rPr>
      </w:pPr>
      <w:r w:rsidRPr="008A261B">
        <w:rPr>
          <w:rFonts w:ascii="Times New Roman" w:hAnsi="Times New Roman" w:cs="Times New Roman"/>
          <w:sz w:val="28"/>
          <w:szCs w:val="28"/>
          <w:lang w:val="en-US"/>
        </w:rPr>
        <w:t xml:space="preserve">- development, together with local </w:t>
      </w:r>
      <w:r w:rsidR="004970F1">
        <w:rPr>
          <w:rFonts w:ascii="Times New Roman" w:hAnsi="Times New Roman" w:cs="Times New Roman"/>
          <w:sz w:val="28"/>
          <w:szCs w:val="28"/>
          <w:lang w:val="en-US"/>
        </w:rPr>
        <w:t>governments</w:t>
      </w:r>
      <w:r w:rsidRPr="008A261B">
        <w:rPr>
          <w:rFonts w:ascii="Times New Roman" w:hAnsi="Times New Roman" w:cs="Times New Roman"/>
          <w:sz w:val="28"/>
          <w:szCs w:val="28"/>
          <w:lang w:val="en-US"/>
        </w:rPr>
        <w:t>, of tools to stimulate separate waste collection.</w:t>
      </w:r>
    </w:p>
    <w:p w:rsidR="004970F1" w:rsidRDefault="004970F1" w:rsidP="00817408">
      <w:pPr>
        <w:pStyle w:val="af6"/>
        <w:spacing w:after="0" w:line="240" w:lineRule="auto"/>
        <w:ind w:left="0" w:firstLine="567"/>
        <w:jc w:val="both"/>
        <w:rPr>
          <w:rFonts w:ascii="Times New Roman" w:hAnsi="Times New Roman" w:cs="Times New Roman"/>
          <w:sz w:val="28"/>
          <w:szCs w:val="28"/>
          <w:lang w:val="en-US"/>
        </w:rPr>
      </w:pPr>
      <w:r w:rsidRPr="004970F1">
        <w:rPr>
          <w:rFonts w:ascii="Times New Roman" w:hAnsi="Times New Roman" w:cs="Times New Roman"/>
          <w:sz w:val="28"/>
          <w:szCs w:val="28"/>
          <w:lang w:val="en-US"/>
        </w:rPr>
        <w:t>Among the general recommendations:</w:t>
      </w:r>
    </w:p>
    <w:p w:rsidR="004970F1" w:rsidRDefault="004970F1" w:rsidP="00817408">
      <w:pPr>
        <w:pStyle w:val="af6"/>
        <w:spacing w:after="0" w:line="240" w:lineRule="auto"/>
        <w:ind w:left="0" w:firstLine="567"/>
        <w:jc w:val="both"/>
        <w:rPr>
          <w:rFonts w:ascii="Times New Roman" w:hAnsi="Times New Roman" w:cs="Times New Roman"/>
          <w:sz w:val="28"/>
          <w:szCs w:val="28"/>
          <w:lang w:val="en-US"/>
        </w:rPr>
      </w:pPr>
      <w:r w:rsidRPr="004970F1">
        <w:rPr>
          <w:rFonts w:ascii="Times New Roman" w:hAnsi="Times New Roman" w:cs="Times New Roman"/>
          <w:sz w:val="28"/>
          <w:szCs w:val="28"/>
          <w:lang w:val="en-US"/>
        </w:rPr>
        <w:t>1. Conducting an energy audit in a building, with obtaining an energy passport.</w:t>
      </w:r>
    </w:p>
    <w:p w:rsidR="00817408" w:rsidRDefault="004970F1" w:rsidP="00817408">
      <w:pPr>
        <w:pStyle w:val="af6"/>
        <w:spacing w:after="0" w:line="240" w:lineRule="auto"/>
        <w:ind w:left="0" w:firstLine="567"/>
        <w:jc w:val="both"/>
        <w:rPr>
          <w:rFonts w:ascii="Times New Roman" w:hAnsi="Times New Roman" w:cs="Times New Roman"/>
          <w:sz w:val="28"/>
          <w:szCs w:val="28"/>
          <w:lang w:val="en-US"/>
        </w:rPr>
      </w:pPr>
      <w:r w:rsidRPr="004970F1">
        <w:rPr>
          <w:rFonts w:ascii="Times New Roman" w:hAnsi="Times New Roman" w:cs="Times New Roman"/>
          <w:sz w:val="28"/>
          <w:szCs w:val="28"/>
          <w:lang w:val="en-US"/>
        </w:rPr>
        <w:t>2. OSI (</w:t>
      </w:r>
      <w:r w:rsidR="00817408" w:rsidRPr="00817408">
        <w:rPr>
          <w:rFonts w:ascii="Times New Roman" w:hAnsi="Times New Roman" w:cs="Times New Roman"/>
          <w:sz w:val="28"/>
          <w:szCs w:val="28"/>
          <w:lang w:val="en-US"/>
        </w:rPr>
        <w:t>housing management company</w:t>
      </w:r>
      <w:r w:rsidRPr="004970F1">
        <w:rPr>
          <w:rFonts w:ascii="Times New Roman" w:hAnsi="Times New Roman" w:cs="Times New Roman"/>
          <w:sz w:val="28"/>
          <w:szCs w:val="28"/>
          <w:lang w:val="en-US"/>
        </w:rPr>
        <w:t>) must have a conclusion on energy audit with a list of energy saving measures and their feasibility study.</w:t>
      </w:r>
    </w:p>
    <w:p w:rsidR="00817408" w:rsidRDefault="004970F1" w:rsidP="00817408">
      <w:pPr>
        <w:pStyle w:val="af6"/>
        <w:spacing w:after="0" w:line="240" w:lineRule="auto"/>
        <w:ind w:left="0" w:firstLine="567"/>
        <w:jc w:val="both"/>
        <w:rPr>
          <w:rFonts w:ascii="Times New Roman" w:hAnsi="Times New Roman" w:cs="Times New Roman"/>
          <w:sz w:val="28"/>
          <w:szCs w:val="28"/>
          <w:lang w:val="en-US"/>
        </w:rPr>
      </w:pPr>
      <w:r w:rsidRPr="004970F1">
        <w:rPr>
          <w:rFonts w:ascii="Times New Roman" w:hAnsi="Times New Roman" w:cs="Times New Roman"/>
          <w:sz w:val="28"/>
          <w:szCs w:val="28"/>
          <w:lang w:val="en-US"/>
        </w:rPr>
        <w:t>3. Careful maintenance of current documentation on the state of the engineering part and the building envelope, the availability of regulatory documents in electronic format.</w:t>
      </w:r>
    </w:p>
    <w:p w:rsidR="00817408" w:rsidRDefault="004970F1" w:rsidP="00817408">
      <w:pPr>
        <w:pStyle w:val="af6"/>
        <w:spacing w:after="0" w:line="240" w:lineRule="auto"/>
        <w:ind w:left="0" w:firstLine="567"/>
        <w:jc w:val="both"/>
        <w:rPr>
          <w:rFonts w:ascii="Times New Roman" w:hAnsi="Times New Roman" w:cs="Times New Roman"/>
          <w:sz w:val="28"/>
          <w:szCs w:val="28"/>
          <w:lang w:val="en-US"/>
        </w:rPr>
      </w:pPr>
      <w:r w:rsidRPr="004970F1">
        <w:rPr>
          <w:rFonts w:ascii="Times New Roman" w:hAnsi="Times New Roman" w:cs="Times New Roman"/>
          <w:sz w:val="28"/>
          <w:szCs w:val="28"/>
          <w:lang w:val="en-US"/>
        </w:rPr>
        <w:t>4. Monitoring the state of the building heat supply system during the heating period, comparative analysis for 3-5 years.</w:t>
      </w:r>
    </w:p>
    <w:p w:rsidR="00817408" w:rsidRDefault="004970F1" w:rsidP="00817408">
      <w:pPr>
        <w:pStyle w:val="af6"/>
        <w:spacing w:after="0" w:line="240" w:lineRule="auto"/>
        <w:ind w:left="0" w:firstLine="567"/>
        <w:jc w:val="both"/>
        <w:rPr>
          <w:rFonts w:ascii="Times New Roman" w:hAnsi="Times New Roman" w:cs="Times New Roman"/>
          <w:sz w:val="28"/>
          <w:szCs w:val="28"/>
          <w:lang w:val="en-US"/>
        </w:rPr>
      </w:pPr>
      <w:r w:rsidRPr="004970F1">
        <w:rPr>
          <w:rFonts w:ascii="Times New Roman" w:hAnsi="Times New Roman" w:cs="Times New Roman"/>
          <w:sz w:val="28"/>
          <w:szCs w:val="28"/>
          <w:lang w:val="en-US"/>
        </w:rPr>
        <w:t>5. Periodic thermal imaging inspection of the building envelope and heat supply system.</w:t>
      </w:r>
    </w:p>
    <w:p w:rsidR="00817408" w:rsidRDefault="004970F1" w:rsidP="00817408">
      <w:pPr>
        <w:pStyle w:val="af6"/>
        <w:spacing w:after="0" w:line="240" w:lineRule="auto"/>
        <w:ind w:left="0" w:firstLine="567"/>
        <w:jc w:val="both"/>
        <w:rPr>
          <w:rFonts w:ascii="Times New Roman" w:hAnsi="Times New Roman" w:cs="Times New Roman"/>
          <w:sz w:val="28"/>
          <w:szCs w:val="28"/>
          <w:lang w:val="en-US"/>
        </w:rPr>
      </w:pPr>
      <w:r w:rsidRPr="004970F1">
        <w:rPr>
          <w:rFonts w:ascii="Times New Roman" w:hAnsi="Times New Roman" w:cs="Times New Roman"/>
          <w:sz w:val="28"/>
          <w:szCs w:val="28"/>
          <w:lang w:val="en-US"/>
        </w:rPr>
        <w:t>6. Local and individual regulation of the heating agent supply.</w:t>
      </w:r>
    </w:p>
    <w:p w:rsidR="00817408" w:rsidRDefault="004970F1" w:rsidP="00817408">
      <w:pPr>
        <w:pStyle w:val="af6"/>
        <w:spacing w:after="0" w:line="240" w:lineRule="auto"/>
        <w:ind w:left="0" w:firstLine="567"/>
        <w:jc w:val="both"/>
        <w:rPr>
          <w:rFonts w:ascii="Times New Roman" w:hAnsi="Times New Roman" w:cs="Times New Roman"/>
          <w:sz w:val="28"/>
          <w:szCs w:val="28"/>
          <w:lang w:val="en-US"/>
        </w:rPr>
      </w:pPr>
      <w:r w:rsidRPr="004970F1">
        <w:rPr>
          <w:rFonts w:ascii="Times New Roman" w:hAnsi="Times New Roman" w:cs="Times New Roman"/>
          <w:sz w:val="28"/>
          <w:szCs w:val="28"/>
          <w:lang w:val="en-US"/>
        </w:rPr>
        <w:t>7. Installation of thermostats on heating devices in the apartments of the building.</w:t>
      </w:r>
    </w:p>
    <w:p w:rsidR="00817408" w:rsidRDefault="004970F1" w:rsidP="00817408">
      <w:pPr>
        <w:pStyle w:val="af6"/>
        <w:spacing w:after="0" w:line="240" w:lineRule="auto"/>
        <w:ind w:left="0" w:firstLine="567"/>
        <w:jc w:val="both"/>
        <w:rPr>
          <w:rFonts w:ascii="Times New Roman" w:hAnsi="Times New Roman" w:cs="Times New Roman"/>
          <w:sz w:val="28"/>
          <w:szCs w:val="28"/>
          <w:lang w:val="en-US"/>
        </w:rPr>
      </w:pPr>
      <w:r w:rsidRPr="004970F1">
        <w:rPr>
          <w:rFonts w:ascii="Times New Roman" w:hAnsi="Times New Roman" w:cs="Times New Roman"/>
          <w:sz w:val="28"/>
          <w:szCs w:val="28"/>
          <w:lang w:val="en-US"/>
        </w:rPr>
        <w:t>8. Installation of general and individual metering devices.</w:t>
      </w:r>
    </w:p>
    <w:p w:rsidR="00817408" w:rsidRDefault="004970F1" w:rsidP="00817408">
      <w:pPr>
        <w:pStyle w:val="af6"/>
        <w:spacing w:after="0" w:line="240" w:lineRule="auto"/>
        <w:ind w:left="0" w:firstLine="567"/>
        <w:jc w:val="both"/>
        <w:rPr>
          <w:rFonts w:ascii="Times New Roman" w:hAnsi="Times New Roman" w:cs="Times New Roman"/>
          <w:sz w:val="28"/>
          <w:szCs w:val="28"/>
          <w:lang w:val="en-US"/>
        </w:rPr>
      </w:pPr>
      <w:r w:rsidRPr="004970F1">
        <w:rPr>
          <w:rFonts w:ascii="Times New Roman" w:hAnsi="Times New Roman" w:cs="Times New Roman"/>
          <w:sz w:val="28"/>
          <w:szCs w:val="28"/>
          <w:lang w:val="en-US"/>
        </w:rPr>
        <w:t>9. Provision of lighting for courtyards and entrances with motion sensors and energy-saving lamps.</w:t>
      </w:r>
    </w:p>
    <w:p w:rsidR="00817408" w:rsidRDefault="004970F1" w:rsidP="00817408">
      <w:pPr>
        <w:pStyle w:val="af6"/>
        <w:spacing w:after="0" w:line="240" w:lineRule="auto"/>
        <w:ind w:left="0" w:firstLine="567"/>
        <w:jc w:val="both"/>
        <w:rPr>
          <w:rFonts w:ascii="Times New Roman" w:hAnsi="Times New Roman" w:cs="Times New Roman"/>
          <w:sz w:val="28"/>
          <w:szCs w:val="28"/>
          <w:lang w:val="en-US"/>
        </w:rPr>
      </w:pPr>
      <w:r w:rsidRPr="004970F1">
        <w:rPr>
          <w:rFonts w:ascii="Times New Roman" w:hAnsi="Times New Roman" w:cs="Times New Roman"/>
          <w:sz w:val="28"/>
          <w:szCs w:val="28"/>
          <w:lang w:val="en-US"/>
        </w:rPr>
        <w:t>10. Use of renewable energy sources in the power supply of the building (photovoltaics, heat pumps).</w:t>
      </w:r>
    </w:p>
    <w:p w:rsidR="00817408" w:rsidRDefault="004970F1" w:rsidP="00817408">
      <w:pPr>
        <w:pStyle w:val="af6"/>
        <w:spacing w:after="0" w:line="240" w:lineRule="auto"/>
        <w:ind w:left="0" w:firstLine="567"/>
        <w:jc w:val="both"/>
        <w:rPr>
          <w:rFonts w:ascii="Times New Roman" w:hAnsi="Times New Roman" w:cs="Times New Roman"/>
          <w:sz w:val="28"/>
          <w:szCs w:val="28"/>
          <w:lang w:val="en-US"/>
        </w:rPr>
      </w:pPr>
      <w:r w:rsidRPr="004970F1">
        <w:rPr>
          <w:rFonts w:ascii="Times New Roman" w:hAnsi="Times New Roman" w:cs="Times New Roman"/>
          <w:sz w:val="28"/>
          <w:szCs w:val="28"/>
          <w:lang w:val="en-US"/>
        </w:rPr>
        <w:t>11. Using the energy service approach when implementing energy saving measures.</w:t>
      </w:r>
    </w:p>
    <w:p w:rsidR="00F75B06" w:rsidRPr="004970F1" w:rsidRDefault="004970F1" w:rsidP="00817408">
      <w:pPr>
        <w:pStyle w:val="af6"/>
        <w:spacing w:after="0" w:line="240" w:lineRule="auto"/>
        <w:ind w:left="0" w:firstLine="567"/>
        <w:jc w:val="both"/>
        <w:rPr>
          <w:rFonts w:ascii="Times New Roman" w:hAnsi="Times New Roman" w:cs="Times New Roman"/>
          <w:sz w:val="28"/>
          <w:szCs w:val="28"/>
          <w:lang w:val="en-US"/>
        </w:rPr>
      </w:pPr>
      <w:r w:rsidRPr="004970F1">
        <w:rPr>
          <w:rFonts w:ascii="Times New Roman" w:hAnsi="Times New Roman" w:cs="Times New Roman"/>
          <w:sz w:val="28"/>
          <w:szCs w:val="28"/>
          <w:lang w:val="en-US"/>
        </w:rPr>
        <w:t>The application of the financial principles mentioned above has the potential for commercialization within the framework of energy service contracts, as evidenced by the successful thermal modernization of buildings in Eastern Europe and Russia.</w:t>
      </w:r>
    </w:p>
    <w:p w:rsidR="00F75B06" w:rsidRPr="004970F1" w:rsidRDefault="00817408" w:rsidP="00817408">
      <w:pPr>
        <w:pStyle w:val="af6"/>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S</w:t>
      </w:r>
      <w:r w:rsidRPr="00817408">
        <w:rPr>
          <w:rFonts w:ascii="Times New Roman" w:hAnsi="Times New Roman" w:cs="Times New Roman"/>
          <w:sz w:val="28"/>
          <w:szCs w:val="28"/>
          <w:lang w:val="en-US"/>
        </w:rPr>
        <w:t xml:space="preserve">ignificant investments in energy efficiency are required </w:t>
      </w:r>
      <w:r>
        <w:rPr>
          <w:rFonts w:ascii="Times New Roman" w:hAnsi="Times New Roman" w:cs="Times New Roman"/>
          <w:sz w:val="28"/>
          <w:szCs w:val="28"/>
          <w:lang w:val="en-US"/>
        </w:rPr>
        <w:t xml:space="preserve">for </w:t>
      </w:r>
      <w:r w:rsidRPr="00817408">
        <w:rPr>
          <w:rFonts w:ascii="Times New Roman" w:hAnsi="Times New Roman" w:cs="Times New Roman"/>
          <w:sz w:val="28"/>
          <w:szCs w:val="28"/>
          <w:lang w:val="en-US"/>
        </w:rPr>
        <w:t xml:space="preserve">the modernization of the housing on the example of a typical building of the 60s and 70s. A residential building located in Almaty was chosen for approbation; more accurate data are given in the report itself and its appendices. PPPs enable governments to avoid capital investment and balance energy investments, reduce energy costs and allocate their budgets appropriately. ESCO energy efficiency projects may face obstacles. Energy efficiency projects can only be implemented with a sustainable financing mechanism. A possible financing solution is the early involvement of banks in large-scale energy efficiency programs supported by a government agency through interest rate subsidies and financial injections. Moreover, in PPP projects, the public authority is a reliable contracting party as they will not shy away from their responsibilities. Entering into such partnerships generates additional revenues through increased </w:t>
      </w:r>
      <w:r w:rsidRPr="00817408">
        <w:rPr>
          <w:rFonts w:ascii="Times New Roman" w:hAnsi="Times New Roman" w:cs="Times New Roman"/>
          <w:sz w:val="28"/>
          <w:szCs w:val="28"/>
          <w:lang w:val="en-US"/>
        </w:rPr>
        <w:lastRenderedPageBreak/>
        <w:t>private economic activity, profits from public good investments, new investment opportunities and new markets.</w:t>
      </w:r>
    </w:p>
    <w:p w:rsidR="00FC044B" w:rsidRDefault="00FC044B" w:rsidP="00740F3E">
      <w:pPr>
        <w:spacing w:after="0" w:line="240" w:lineRule="auto"/>
        <w:jc w:val="center"/>
        <w:rPr>
          <w:rFonts w:ascii="Times New Roman" w:hAnsi="Times New Roman" w:cs="Times New Roman"/>
          <w:bCs/>
          <w:sz w:val="28"/>
          <w:szCs w:val="28"/>
          <w:lang w:val="en-US"/>
        </w:rPr>
      </w:pPr>
    </w:p>
    <w:p w:rsidR="00FC044B" w:rsidRDefault="00FC044B" w:rsidP="00740F3E">
      <w:pPr>
        <w:spacing w:after="0" w:line="240" w:lineRule="auto"/>
        <w:jc w:val="center"/>
        <w:rPr>
          <w:rFonts w:ascii="Times New Roman" w:hAnsi="Times New Roman" w:cs="Times New Roman"/>
          <w:bCs/>
          <w:sz w:val="28"/>
          <w:szCs w:val="28"/>
          <w:lang w:val="en-US"/>
        </w:rPr>
      </w:pPr>
    </w:p>
    <w:p w:rsidR="00FC044B" w:rsidRDefault="00FC044B" w:rsidP="00740F3E">
      <w:pPr>
        <w:spacing w:after="0" w:line="240" w:lineRule="auto"/>
        <w:jc w:val="center"/>
        <w:rPr>
          <w:rFonts w:ascii="Times New Roman" w:hAnsi="Times New Roman" w:cs="Times New Roman"/>
          <w:bCs/>
          <w:sz w:val="28"/>
          <w:szCs w:val="28"/>
          <w:lang w:val="en-US"/>
        </w:rPr>
      </w:pPr>
    </w:p>
    <w:p w:rsidR="00FC044B" w:rsidRDefault="00FC044B" w:rsidP="00740F3E">
      <w:pPr>
        <w:spacing w:after="0" w:line="240" w:lineRule="auto"/>
        <w:jc w:val="center"/>
        <w:rPr>
          <w:rFonts w:ascii="Times New Roman" w:hAnsi="Times New Roman" w:cs="Times New Roman"/>
          <w:bCs/>
          <w:sz w:val="28"/>
          <w:szCs w:val="28"/>
          <w:lang w:val="en-US"/>
        </w:rPr>
      </w:pPr>
    </w:p>
    <w:p w:rsidR="00FC044B" w:rsidRDefault="00FC044B" w:rsidP="00740F3E">
      <w:pPr>
        <w:spacing w:after="0" w:line="240" w:lineRule="auto"/>
        <w:jc w:val="center"/>
        <w:rPr>
          <w:rFonts w:ascii="Times New Roman" w:hAnsi="Times New Roman" w:cs="Times New Roman"/>
          <w:bCs/>
          <w:sz w:val="28"/>
          <w:szCs w:val="28"/>
          <w:lang w:val="en-US"/>
        </w:rPr>
      </w:pPr>
    </w:p>
    <w:p w:rsidR="00FC044B" w:rsidRDefault="00FC044B" w:rsidP="00740F3E">
      <w:pPr>
        <w:spacing w:after="0" w:line="240" w:lineRule="auto"/>
        <w:jc w:val="center"/>
        <w:rPr>
          <w:rFonts w:ascii="Times New Roman" w:hAnsi="Times New Roman" w:cs="Times New Roman"/>
          <w:bCs/>
          <w:sz w:val="28"/>
          <w:szCs w:val="28"/>
          <w:lang w:val="en-US"/>
        </w:rPr>
      </w:pPr>
    </w:p>
    <w:p w:rsidR="00FC044B" w:rsidRDefault="00FC044B" w:rsidP="00740F3E">
      <w:pPr>
        <w:spacing w:after="0" w:line="240" w:lineRule="auto"/>
        <w:jc w:val="center"/>
        <w:rPr>
          <w:rFonts w:ascii="Times New Roman" w:hAnsi="Times New Roman" w:cs="Times New Roman"/>
          <w:bCs/>
          <w:sz w:val="28"/>
          <w:szCs w:val="28"/>
          <w:lang w:val="en-US"/>
        </w:rPr>
      </w:pPr>
    </w:p>
    <w:p w:rsidR="00FC044B" w:rsidRDefault="00FC044B" w:rsidP="00740F3E">
      <w:pPr>
        <w:spacing w:after="0" w:line="240" w:lineRule="auto"/>
        <w:jc w:val="center"/>
        <w:rPr>
          <w:rFonts w:ascii="Times New Roman" w:hAnsi="Times New Roman" w:cs="Times New Roman"/>
          <w:bCs/>
          <w:sz w:val="28"/>
          <w:szCs w:val="28"/>
          <w:lang w:val="en-US"/>
        </w:rPr>
      </w:pPr>
    </w:p>
    <w:p w:rsidR="00FC044B" w:rsidRDefault="00FC044B" w:rsidP="00740F3E">
      <w:pPr>
        <w:spacing w:after="0" w:line="240" w:lineRule="auto"/>
        <w:jc w:val="center"/>
        <w:rPr>
          <w:rFonts w:ascii="Times New Roman" w:hAnsi="Times New Roman" w:cs="Times New Roman"/>
          <w:bCs/>
          <w:sz w:val="28"/>
          <w:szCs w:val="28"/>
          <w:lang w:val="en-US"/>
        </w:rPr>
      </w:pPr>
    </w:p>
    <w:p w:rsidR="00FC044B" w:rsidRDefault="00FC044B" w:rsidP="00740F3E">
      <w:pPr>
        <w:spacing w:after="0" w:line="240" w:lineRule="auto"/>
        <w:jc w:val="center"/>
        <w:rPr>
          <w:rFonts w:ascii="Times New Roman" w:hAnsi="Times New Roman" w:cs="Times New Roman"/>
          <w:bCs/>
          <w:sz w:val="28"/>
          <w:szCs w:val="28"/>
          <w:lang w:val="en-US"/>
        </w:rPr>
      </w:pPr>
    </w:p>
    <w:p w:rsidR="00FC044B" w:rsidRDefault="00FC044B" w:rsidP="00740F3E">
      <w:pPr>
        <w:spacing w:after="0" w:line="240" w:lineRule="auto"/>
        <w:jc w:val="center"/>
        <w:rPr>
          <w:rFonts w:ascii="Times New Roman" w:hAnsi="Times New Roman" w:cs="Times New Roman"/>
          <w:bCs/>
          <w:sz w:val="28"/>
          <w:szCs w:val="28"/>
          <w:lang w:val="en-US"/>
        </w:rPr>
      </w:pPr>
    </w:p>
    <w:p w:rsidR="00FC044B" w:rsidRDefault="00FC044B" w:rsidP="00740F3E">
      <w:pPr>
        <w:spacing w:after="0" w:line="240" w:lineRule="auto"/>
        <w:jc w:val="center"/>
        <w:rPr>
          <w:rFonts w:ascii="Times New Roman" w:hAnsi="Times New Roman" w:cs="Times New Roman"/>
          <w:bCs/>
          <w:sz w:val="28"/>
          <w:szCs w:val="28"/>
          <w:lang w:val="en-US"/>
        </w:rPr>
      </w:pPr>
    </w:p>
    <w:p w:rsidR="00FC044B" w:rsidRDefault="00FC044B" w:rsidP="00740F3E">
      <w:pPr>
        <w:spacing w:after="0" w:line="240" w:lineRule="auto"/>
        <w:jc w:val="center"/>
        <w:rPr>
          <w:rFonts w:ascii="Times New Roman" w:hAnsi="Times New Roman" w:cs="Times New Roman"/>
          <w:bCs/>
          <w:sz w:val="28"/>
          <w:szCs w:val="28"/>
          <w:lang w:val="en-US"/>
        </w:rPr>
      </w:pPr>
    </w:p>
    <w:p w:rsidR="00FC044B" w:rsidRDefault="00FC044B" w:rsidP="00740F3E">
      <w:pPr>
        <w:spacing w:after="0" w:line="240" w:lineRule="auto"/>
        <w:jc w:val="center"/>
        <w:rPr>
          <w:rFonts w:ascii="Times New Roman" w:hAnsi="Times New Roman" w:cs="Times New Roman"/>
          <w:bCs/>
          <w:sz w:val="28"/>
          <w:szCs w:val="28"/>
          <w:lang w:val="en-US"/>
        </w:rPr>
      </w:pPr>
    </w:p>
    <w:p w:rsidR="00FC044B" w:rsidRDefault="00FC044B" w:rsidP="00740F3E">
      <w:pPr>
        <w:spacing w:after="0" w:line="240" w:lineRule="auto"/>
        <w:jc w:val="center"/>
        <w:rPr>
          <w:rFonts w:ascii="Times New Roman" w:hAnsi="Times New Roman" w:cs="Times New Roman"/>
          <w:bCs/>
          <w:sz w:val="28"/>
          <w:szCs w:val="28"/>
          <w:lang w:val="en-US"/>
        </w:rPr>
      </w:pPr>
    </w:p>
    <w:p w:rsidR="00FC044B" w:rsidRDefault="00FC044B" w:rsidP="00740F3E">
      <w:pPr>
        <w:spacing w:after="0" w:line="240" w:lineRule="auto"/>
        <w:jc w:val="center"/>
        <w:rPr>
          <w:rFonts w:ascii="Times New Roman" w:hAnsi="Times New Roman" w:cs="Times New Roman"/>
          <w:bCs/>
          <w:sz w:val="28"/>
          <w:szCs w:val="28"/>
          <w:lang w:val="en-US"/>
        </w:rPr>
      </w:pPr>
    </w:p>
    <w:p w:rsidR="00FC044B" w:rsidRDefault="00FC044B" w:rsidP="00740F3E">
      <w:pPr>
        <w:spacing w:after="0" w:line="240" w:lineRule="auto"/>
        <w:jc w:val="center"/>
        <w:rPr>
          <w:rFonts w:ascii="Times New Roman" w:hAnsi="Times New Roman" w:cs="Times New Roman"/>
          <w:bCs/>
          <w:sz w:val="28"/>
          <w:szCs w:val="28"/>
          <w:lang w:val="en-US"/>
        </w:rPr>
      </w:pPr>
    </w:p>
    <w:p w:rsidR="00FC044B" w:rsidRDefault="00FC044B" w:rsidP="00740F3E">
      <w:pPr>
        <w:spacing w:after="0" w:line="240" w:lineRule="auto"/>
        <w:jc w:val="center"/>
        <w:rPr>
          <w:rFonts w:ascii="Times New Roman" w:hAnsi="Times New Roman" w:cs="Times New Roman"/>
          <w:bCs/>
          <w:sz w:val="28"/>
          <w:szCs w:val="28"/>
          <w:lang w:val="en-US"/>
        </w:rPr>
      </w:pPr>
    </w:p>
    <w:p w:rsidR="00FC044B" w:rsidRDefault="00FC044B" w:rsidP="00740F3E">
      <w:pPr>
        <w:spacing w:after="0" w:line="240" w:lineRule="auto"/>
        <w:jc w:val="center"/>
        <w:rPr>
          <w:rFonts w:ascii="Times New Roman" w:hAnsi="Times New Roman" w:cs="Times New Roman"/>
          <w:bCs/>
          <w:sz w:val="28"/>
          <w:szCs w:val="28"/>
          <w:lang w:val="en-US"/>
        </w:rPr>
      </w:pPr>
    </w:p>
    <w:p w:rsidR="00FC044B" w:rsidRDefault="00FC044B" w:rsidP="00740F3E">
      <w:pPr>
        <w:spacing w:after="0" w:line="240" w:lineRule="auto"/>
        <w:jc w:val="center"/>
        <w:rPr>
          <w:rFonts w:ascii="Times New Roman" w:hAnsi="Times New Roman" w:cs="Times New Roman"/>
          <w:bCs/>
          <w:sz w:val="28"/>
          <w:szCs w:val="28"/>
          <w:lang w:val="en-US"/>
        </w:rPr>
      </w:pPr>
    </w:p>
    <w:p w:rsidR="00FC044B" w:rsidRDefault="00FC044B" w:rsidP="00740F3E">
      <w:pPr>
        <w:spacing w:after="0" w:line="240" w:lineRule="auto"/>
        <w:jc w:val="center"/>
        <w:rPr>
          <w:rFonts w:ascii="Times New Roman" w:hAnsi="Times New Roman" w:cs="Times New Roman"/>
          <w:bCs/>
          <w:sz w:val="28"/>
          <w:szCs w:val="28"/>
          <w:lang w:val="en-US"/>
        </w:rPr>
      </w:pPr>
    </w:p>
    <w:p w:rsidR="00FC044B" w:rsidRDefault="00FC044B" w:rsidP="00740F3E">
      <w:pPr>
        <w:spacing w:after="0" w:line="240" w:lineRule="auto"/>
        <w:jc w:val="center"/>
        <w:rPr>
          <w:rFonts w:ascii="Times New Roman" w:hAnsi="Times New Roman" w:cs="Times New Roman"/>
          <w:bCs/>
          <w:sz w:val="28"/>
          <w:szCs w:val="28"/>
          <w:lang w:val="en-US"/>
        </w:rPr>
      </w:pPr>
    </w:p>
    <w:p w:rsidR="00FC044B" w:rsidRDefault="00FC044B" w:rsidP="00740F3E">
      <w:pPr>
        <w:spacing w:after="0" w:line="240" w:lineRule="auto"/>
        <w:jc w:val="center"/>
        <w:rPr>
          <w:rFonts w:ascii="Times New Roman" w:hAnsi="Times New Roman" w:cs="Times New Roman"/>
          <w:bCs/>
          <w:sz w:val="28"/>
          <w:szCs w:val="28"/>
          <w:lang w:val="en-US"/>
        </w:rPr>
      </w:pPr>
    </w:p>
    <w:p w:rsidR="00FC044B" w:rsidRDefault="00FC044B" w:rsidP="00740F3E">
      <w:pPr>
        <w:spacing w:after="0" w:line="240" w:lineRule="auto"/>
        <w:jc w:val="center"/>
        <w:rPr>
          <w:rFonts w:ascii="Times New Roman" w:hAnsi="Times New Roman" w:cs="Times New Roman"/>
          <w:bCs/>
          <w:sz w:val="28"/>
          <w:szCs w:val="28"/>
          <w:lang w:val="en-US"/>
        </w:rPr>
      </w:pPr>
    </w:p>
    <w:p w:rsidR="00FC044B" w:rsidRDefault="00FC044B" w:rsidP="00740F3E">
      <w:pPr>
        <w:spacing w:after="0" w:line="240" w:lineRule="auto"/>
        <w:jc w:val="center"/>
        <w:rPr>
          <w:rFonts w:ascii="Times New Roman" w:hAnsi="Times New Roman" w:cs="Times New Roman"/>
          <w:bCs/>
          <w:sz w:val="28"/>
          <w:szCs w:val="28"/>
          <w:lang w:val="en-US"/>
        </w:rPr>
      </w:pPr>
    </w:p>
    <w:p w:rsidR="00FC044B" w:rsidRDefault="00FC044B" w:rsidP="00740F3E">
      <w:pPr>
        <w:spacing w:after="0" w:line="240" w:lineRule="auto"/>
        <w:jc w:val="center"/>
        <w:rPr>
          <w:rFonts w:ascii="Times New Roman" w:hAnsi="Times New Roman" w:cs="Times New Roman"/>
          <w:bCs/>
          <w:sz w:val="28"/>
          <w:szCs w:val="28"/>
          <w:lang w:val="en-US"/>
        </w:rPr>
      </w:pPr>
    </w:p>
    <w:p w:rsidR="00FC044B" w:rsidRDefault="00FC044B" w:rsidP="00740F3E">
      <w:pPr>
        <w:spacing w:after="0" w:line="240" w:lineRule="auto"/>
        <w:jc w:val="center"/>
        <w:rPr>
          <w:rFonts w:ascii="Times New Roman" w:hAnsi="Times New Roman" w:cs="Times New Roman"/>
          <w:bCs/>
          <w:sz w:val="28"/>
          <w:szCs w:val="28"/>
          <w:lang w:val="en-US"/>
        </w:rPr>
      </w:pPr>
    </w:p>
    <w:p w:rsidR="00FC044B" w:rsidRDefault="00FC044B" w:rsidP="00740F3E">
      <w:pPr>
        <w:spacing w:after="0" w:line="240" w:lineRule="auto"/>
        <w:jc w:val="center"/>
        <w:rPr>
          <w:rFonts w:ascii="Times New Roman" w:hAnsi="Times New Roman" w:cs="Times New Roman"/>
          <w:bCs/>
          <w:sz w:val="28"/>
          <w:szCs w:val="28"/>
          <w:lang w:val="en-US"/>
        </w:rPr>
      </w:pPr>
    </w:p>
    <w:p w:rsidR="00FC044B" w:rsidRDefault="00FC044B" w:rsidP="00740F3E">
      <w:pPr>
        <w:spacing w:after="0" w:line="240" w:lineRule="auto"/>
        <w:jc w:val="center"/>
        <w:rPr>
          <w:rFonts w:ascii="Times New Roman" w:hAnsi="Times New Roman" w:cs="Times New Roman"/>
          <w:bCs/>
          <w:sz w:val="28"/>
          <w:szCs w:val="28"/>
          <w:lang w:val="en-US"/>
        </w:rPr>
      </w:pPr>
    </w:p>
    <w:p w:rsidR="00FC044B" w:rsidRDefault="00FC044B" w:rsidP="00740F3E">
      <w:pPr>
        <w:spacing w:after="0" w:line="240" w:lineRule="auto"/>
        <w:jc w:val="center"/>
        <w:rPr>
          <w:rFonts w:ascii="Times New Roman" w:hAnsi="Times New Roman" w:cs="Times New Roman"/>
          <w:bCs/>
          <w:sz w:val="28"/>
          <w:szCs w:val="28"/>
          <w:lang w:val="en-US"/>
        </w:rPr>
      </w:pPr>
    </w:p>
    <w:p w:rsidR="00FC044B" w:rsidRDefault="00FC044B" w:rsidP="00740F3E">
      <w:pPr>
        <w:spacing w:after="0" w:line="240" w:lineRule="auto"/>
        <w:jc w:val="center"/>
        <w:rPr>
          <w:rFonts w:ascii="Times New Roman" w:hAnsi="Times New Roman" w:cs="Times New Roman"/>
          <w:bCs/>
          <w:sz w:val="28"/>
          <w:szCs w:val="28"/>
          <w:lang w:val="en-US"/>
        </w:rPr>
      </w:pPr>
    </w:p>
    <w:p w:rsidR="00FC044B" w:rsidRDefault="00FC044B" w:rsidP="00740F3E">
      <w:pPr>
        <w:spacing w:after="0" w:line="240" w:lineRule="auto"/>
        <w:jc w:val="center"/>
        <w:rPr>
          <w:rFonts w:ascii="Times New Roman" w:hAnsi="Times New Roman" w:cs="Times New Roman"/>
          <w:bCs/>
          <w:sz w:val="28"/>
          <w:szCs w:val="28"/>
          <w:lang w:val="en-US"/>
        </w:rPr>
      </w:pPr>
    </w:p>
    <w:p w:rsidR="00FC044B" w:rsidRDefault="00FC044B" w:rsidP="00740F3E">
      <w:pPr>
        <w:spacing w:after="0" w:line="240" w:lineRule="auto"/>
        <w:jc w:val="center"/>
        <w:rPr>
          <w:rFonts w:ascii="Times New Roman" w:hAnsi="Times New Roman" w:cs="Times New Roman"/>
          <w:bCs/>
          <w:sz w:val="28"/>
          <w:szCs w:val="28"/>
          <w:lang w:val="en-US"/>
        </w:rPr>
      </w:pPr>
    </w:p>
    <w:p w:rsidR="00FC044B" w:rsidRDefault="00FC044B" w:rsidP="00740F3E">
      <w:pPr>
        <w:spacing w:after="0" w:line="240" w:lineRule="auto"/>
        <w:jc w:val="center"/>
        <w:rPr>
          <w:rFonts w:ascii="Times New Roman" w:hAnsi="Times New Roman" w:cs="Times New Roman"/>
          <w:bCs/>
          <w:sz w:val="28"/>
          <w:szCs w:val="28"/>
          <w:lang w:val="en-US"/>
        </w:rPr>
      </w:pPr>
    </w:p>
    <w:p w:rsidR="00FC044B" w:rsidRDefault="00FC044B" w:rsidP="00740F3E">
      <w:pPr>
        <w:spacing w:after="0" w:line="240" w:lineRule="auto"/>
        <w:jc w:val="center"/>
        <w:rPr>
          <w:rFonts w:ascii="Times New Roman" w:hAnsi="Times New Roman" w:cs="Times New Roman"/>
          <w:bCs/>
          <w:sz w:val="28"/>
          <w:szCs w:val="28"/>
          <w:lang w:val="en-US"/>
        </w:rPr>
      </w:pPr>
    </w:p>
    <w:p w:rsidR="00FC044B" w:rsidRDefault="00FC044B" w:rsidP="00740F3E">
      <w:pPr>
        <w:spacing w:after="0" w:line="240" w:lineRule="auto"/>
        <w:jc w:val="center"/>
        <w:rPr>
          <w:rFonts w:ascii="Times New Roman" w:hAnsi="Times New Roman" w:cs="Times New Roman"/>
          <w:bCs/>
          <w:sz w:val="28"/>
          <w:szCs w:val="28"/>
          <w:lang w:val="en-US"/>
        </w:rPr>
      </w:pPr>
    </w:p>
    <w:p w:rsidR="00FC044B" w:rsidRDefault="00FC044B" w:rsidP="00740F3E">
      <w:pPr>
        <w:spacing w:after="0" w:line="240" w:lineRule="auto"/>
        <w:jc w:val="center"/>
        <w:rPr>
          <w:rFonts w:ascii="Times New Roman" w:hAnsi="Times New Roman" w:cs="Times New Roman"/>
          <w:bCs/>
          <w:sz w:val="28"/>
          <w:szCs w:val="28"/>
          <w:lang w:val="en-US"/>
        </w:rPr>
      </w:pPr>
    </w:p>
    <w:p w:rsidR="00FC044B" w:rsidRDefault="00FC044B" w:rsidP="00740F3E">
      <w:pPr>
        <w:spacing w:after="0" w:line="240" w:lineRule="auto"/>
        <w:jc w:val="center"/>
        <w:rPr>
          <w:rFonts w:ascii="Times New Roman" w:hAnsi="Times New Roman" w:cs="Times New Roman"/>
          <w:bCs/>
          <w:sz w:val="28"/>
          <w:szCs w:val="28"/>
          <w:lang w:val="en-US"/>
        </w:rPr>
      </w:pPr>
    </w:p>
    <w:p w:rsidR="00FC044B" w:rsidRDefault="00FC044B" w:rsidP="00740F3E">
      <w:pPr>
        <w:spacing w:after="0" w:line="240" w:lineRule="auto"/>
        <w:jc w:val="center"/>
        <w:rPr>
          <w:rFonts w:ascii="Times New Roman" w:hAnsi="Times New Roman" w:cs="Times New Roman"/>
          <w:bCs/>
          <w:sz w:val="28"/>
          <w:szCs w:val="28"/>
          <w:lang w:val="en-US"/>
        </w:rPr>
      </w:pPr>
    </w:p>
    <w:p w:rsidR="00FC044B" w:rsidRDefault="00FC044B" w:rsidP="00740F3E">
      <w:pPr>
        <w:spacing w:after="0" w:line="240" w:lineRule="auto"/>
        <w:jc w:val="center"/>
        <w:rPr>
          <w:rFonts w:ascii="Times New Roman" w:hAnsi="Times New Roman" w:cs="Times New Roman"/>
          <w:bCs/>
          <w:sz w:val="28"/>
          <w:szCs w:val="28"/>
          <w:lang w:val="en-US"/>
        </w:rPr>
      </w:pPr>
    </w:p>
    <w:p w:rsidR="00FC044B" w:rsidRDefault="00FC044B" w:rsidP="00740F3E">
      <w:pPr>
        <w:spacing w:after="0" w:line="240" w:lineRule="auto"/>
        <w:jc w:val="center"/>
        <w:rPr>
          <w:rFonts w:ascii="Times New Roman" w:hAnsi="Times New Roman" w:cs="Times New Roman"/>
          <w:bCs/>
          <w:sz w:val="28"/>
          <w:szCs w:val="28"/>
          <w:lang w:val="en-US"/>
        </w:rPr>
      </w:pPr>
    </w:p>
    <w:p w:rsidR="00FC044B" w:rsidRDefault="00FC044B" w:rsidP="00740F3E">
      <w:pPr>
        <w:spacing w:after="0" w:line="240" w:lineRule="auto"/>
        <w:jc w:val="center"/>
        <w:rPr>
          <w:rFonts w:ascii="Times New Roman" w:hAnsi="Times New Roman" w:cs="Times New Roman"/>
          <w:bCs/>
          <w:sz w:val="28"/>
          <w:szCs w:val="28"/>
          <w:lang w:val="en-US"/>
        </w:rPr>
      </w:pPr>
    </w:p>
    <w:p w:rsidR="00FC044B" w:rsidRDefault="00FC044B" w:rsidP="00740F3E">
      <w:pPr>
        <w:spacing w:after="0" w:line="240" w:lineRule="auto"/>
        <w:jc w:val="center"/>
        <w:rPr>
          <w:rFonts w:ascii="Times New Roman" w:hAnsi="Times New Roman" w:cs="Times New Roman"/>
          <w:bCs/>
          <w:sz w:val="28"/>
          <w:szCs w:val="28"/>
          <w:lang w:val="en-US"/>
        </w:rPr>
      </w:pPr>
    </w:p>
    <w:p w:rsidR="00740F3E" w:rsidRPr="0039269C" w:rsidRDefault="00763D63" w:rsidP="00740F3E">
      <w:pPr>
        <w:spacing w:after="0" w:line="240" w:lineRule="auto"/>
        <w:jc w:val="center"/>
        <w:rPr>
          <w:rFonts w:ascii="Times New Roman" w:hAnsi="Times New Roman" w:cs="Times New Roman"/>
          <w:b/>
          <w:bCs/>
          <w:sz w:val="28"/>
          <w:szCs w:val="28"/>
          <w:lang w:val="en-US"/>
        </w:rPr>
      </w:pPr>
      <w:r w:rsidRPr="0039269C">
        <w:rPr>
          <w:rFonts w:ascii="Times New Roman" w:hAnsi="Times New Roman" w:cs="Times New Roman"/>
          <w:b/>
          <w:bCs/>
          <w:sz w:val="28"/>
          <w:szCs w:val="28"/>
          <w:lang w:val="en-US"/>
        </w:rPr>
        <w:lastRenderedPageBreak/>
        <w:t>REFERENCES</w:t>
      </w:r>
    </w:p>
    <w:p w:rsidR="00740F3E" w:rsidRPr="00763D63" w:rsidRDefault="00740F3E" w:rsidP="00740F3E">
      <w:pPr>
        <w:spacing w:after="0" w:line="240" w:lineRule="auto"/>
        <w:ind w:firstLine="567"/>
        <w:jc w:val="center"/>
        <w:rPr>
          <w:rFonts w:ascii="Times New Roman" w:hAnsi="Times New Roman" w:cs="Times New Roman"/>
          <w:sz w:val="28"/>
          <w:szCs w:val="28"/>
          <w:lang w:val="en-US"/>
        </w:rPr>
      </w:pPr>
    </w:p>
    <w:p w:rsidR="00763D63" w:rsidRPr="007B6C97" w:rsidRDefault="00763D63" w:rsidP="00763D63">
      <w:pPr>
        <w:tabs>
          <w:tab w:val="left" w:pos="1134"/>
        </w:tabs>
        <w:autoSpaceDE w:val="0"/>
        <w:autoSpaceDN w:val="0"/>
        <w:adjustRightInd w:val="0"/>
        <w:spacing w:after="0" w:line="240" w:lineRule="auto"/>
        <w:ind w:firstLine="567"/>
        <w:jc w:val="both"/>
        <w:rPr>
          <w:rFonts w:ascii="Times New Roman" w:hAnsi="Times New Roman" w:cs="Times New Roman"/>
          <w:kern w:val="36"/>
          <w:sz w:val="28"/>
          <w:szCs w:val="28"/>
          <w:lang w:val="en-US"/>
        </w:rPr>
      </w:pPr>
      <w:r w:rsidRPr="007B6C97">
        <w:rPr>
          <w:rFonts w:ascii="Times New Roman" w:hAnsi="Times New Roman" w:cs="Times New Roman"/>
          <w:sz w:val="28"/>
          <w:szCs w:val="28"/>
          <w:lang w:val="en-US"/>
        </w:rPr>
        <w:t xml:space="preserve">1 </w:t>
      </w:r>
      <w:r w:rsidRPr="007B6C97">
        <w:rPr>
          <w:rFonts w:ascii="Times New Roman" w:eastAsia="Arial-BoldMT" w:hAnsi="Times New Roman" w:cs="Times New Roman"/>
          <w:bCs/>
          <w:sz w:val="28"/>
          <w:szCs w:val="28"/>
          <w:lang w:val="en-US"/>
        </w:rPr>
        <w:t>Practical recommendations for the design of energy efficient residential buildings in 2 volumes (UNDP / GEF and the Government of the Republic of Kazakhstan project "Energy efficient design and construction of residential buildings"): Volume 1- Thermal protection of residential buildings, Volume 2 - Building ventilation system. - Astana, 2015. - 156 p. (rus</w:t>
      </w:r>
      <w:r w:rsidR="0035004F">
        <w:rPr>
          <w:rFonts w:ascii="Times New Roman" w:eastAsia="Arial-BoldMT" w:hAnsi="Times New Roman" w:cs="Times New Roman"/>
          <w:bCs/>
          <w:sz w:val="28"/>
          <w:szCs w:val="28"/>
          <w:lang w:val="en-US"/>
        </w:rPr>
        <w:t>.</w:t>
      </w:r>
      <w:r w:rsidRPr="007B6C97">
        <w:rPr>
          <w:rFonts w:ascii="Times New Roman" w:eastAsia="Arial-BoldMT" w:hAnsi="Times New Roman" w:cs="Times New Roman"/>
          <w:bCs/>
          <w:sz w:val="28"/>
          <w:szCs w:val="28"/>
          <w:lang w:val="en-US"/>
        </w:rPr>
        <w:t>)</w:t>
      </w:r>
    </w:p>
    <w:p w:rsidR="00763D63" w:rsidRPr="007B6C97" w:rsidRDefault="00763D63" w:rsidP="00763D63">
      <w:pPr>
        <w:tabs>
          <w:tab w:val="left" w:pos="1134"/>
        </w:tabs>
        <w:autoSpaceDE w:val="0"/>
        <w:autoSpaceDN w:val="0"/>
        <w:adjustRightInd w:val="0"/>
        <w:spacing w:after="0" w:line="240" w:lineRule="auto"/>
        <w:ind w:firstLine="567"/>
        <w:jc w:val="both"/>
        <w:rPr>
          <w:rFonts w:ascii="Times New Roman" w:hAnsi="Times New Roman" w:cs="Times New Roman"/>
          <w:iCs/>
          <w:sz w:val="28"/>
          <w:szCs w:val="28"/>
          <w:lang w:val="en-US"/>
        </w:rPr>
      </w:pPr>
      <w:r w:rsidRPr="007B6C97">
        <w:rPr>
          <w:rFonts w:ascii="Times New Roman" w:hAnsi="Times New Roman" w:cs="Times New Roman"/>
          <w:sz w:val="28"/>
          <w:szCs w:val="28"/>
          <w:lang w:val="en-US"/>
        </w:rPr>
        <w:t xml:space="preserve">2 </w:t>
      </w:r>
      <w:r w:rsidRPr="007B6C97">
        <w:rPr>
          <w:rFonts w:ascii="Times New Roman" w:hAnsi="Times New Roman" w:cs="Times New Roman"/>
          <w:iCs/>
          <w:sz w:val="28"/>
          <w:szCs w:val="28"/>
          <w:lang w:val="en-US"/>
        </w:rPr>
        <w:t>Review of the state policy of the Republic of Kazakhstan in the field of energy conservation and energy efficiency. - Brussels, 2014.-107 p. (rus</w:t>
      </w:r>
      <w:r w:rsidR="0035004F">
        <w:rPr>
          <w:rFonts w:ascii="Times New Roman" w:hAnsi="Times New Roman" w:cs="Times New Roman"/>
          <w:iCs/>
          <w:sz w:val="28"/>
          <w:szCs w:val="28"/>
          <w:lang w:val="en-US"/>
        </w:rPr>
        <w:t>.</w:t>
      </w:r>
      <w:r w:rsidRPr="007B6C97">
        <w:rPr>
          <w:rFonts w:ascii="Times New Roman" w:hAnsi="Times New Roman" w:cs="Times New Roman"/>
          <w:iCs/>
          <w:sz w:val="28"/>
          <w:szCs w:val="28"/>
          <w:lang w:val="en-US"/>
        </w:rPr>
        <w:t>)</w:t>
      </w:r>
    </w:p>
    <w:p w:rsidR="00763D63" w:rsidRPr="007B6C97" w:rsidRDefault="00763D63" w:rsidP="00763D63">
      <w:pPr>
        <w:tabs>
          <w:tab w:val="left" w:pos="1134"/>
        </w:tabs>
        <w:autoSpaceDE w:val="0"/>
        <w:autoSpaceDN w:val="0"/>
        <w:adjustRightInd w:val="0"/>
        <w:spacing w:after="0" w:line="240" w:lineRule="auto"/>
        <w:ind w:firstLine="567"/>
        <w:jc w:val="both"/>
        <w:rPr>
          <w:rFonts w:ascii="Times New Roman" w:hAnsi="Times New Roman" w:cs="Times New Roman"/>
          <w:iCs/>
          <w:sz w:val="28"/>
          <w:szCs w:val="28"/>
          <w:lang w:val="en-US"/>
        </w:rPr>
      </w:pPr>
      <w:r w:rsidRPr="007B6C97">
        <w:rPr>
          <w:rFonts w:ascii="Times New Roman" w:hAnsi="Times New Roman" w:cs="Times New Roman"/>
          <w:iCs/>
          <w:sz w:val="28"/>
          <w:szCs w:val="28"/>
          <w:lang w:val="en-US"/>
        </w:rPr>
        <w:t xml:space="preserve">3 National Energy Report of the ALE "KAZENERGY". - Astana, 2015. </w:t>
      </w:r>
      <w:r w:rsidR="0039269C">
        <w:rPr>
          <w:rFonts w:ascii="Times New Roman" w:hAnsi="Times New Roman" w:cs="Times New Roman"/>
          <w:iCs/>
          <w:sz w:val="28"/>
          <w:szCs w:val="28"/>
          <w:lang w:val="en-US"/>
        </w:rPr>
        <w:t>–</w:t>
      </w:r>
      <w:r w:rsidRPr="007B6C97">
        <w:rPr>
          <w:rFonts w:ascii="Times New Roman" w:hAnsi="Times New Roman" w:cs="Times New Roman"/>
          <w:iCs/>
          <w:sz w:val="28"/>
          <w:szCs w:val="28"/>
          <w:lang w:val="en-US"/>
        </w:rPr>
        <w:t xml:space="preserve"> 422</w:t>
      </w:r>
      <w:r w:rsidR="0039269C">
        <w:rPr>
          <w:rFonts w:ascii="Times New Roman" w:hAnsi="Times New Roman" w:cs="Times New Roman"/>
          <w:iCs/>
          <w:sz w:val="28"/>
          <w:szCs w:val="28"/>
          <w:lang w:val="en-US"/>
        </w:rPr>
        <w:t xml:space="preserve"> p</w:t>
      </w:r>
      <w:r w:rsidRPr="007B6C97">
        <w:rPr>
          <w:rFonts w:ascii="Times New Roman" w:hAnsi="Times New Roman" w:cs="Times New Roman"/>
          <w:iCs/>
          <w:sz w:val="28"/>
          <w:szCs w:val="28"/>
          <w:lang w:val="en-US"/>
        </w:rPr>
        <w:t>.</w:t>
      </w:r>
      <w:r w:rsidR="0039269C">
        <w:rPr>
          <w:rFonts w:ascii="Times New Roman" w:hAnsi="Times New Roman" w:cs="Times New Roman"/>
          <w:iCs/>
          <w:sz w:val="28"/>
          <w:szCs w:val="28"/>
          <w:lang w:val="en-US"/>
        </w:rPr>
        <w:t xml:space="preserve"> </w:t>
      </w:r>
      <w:r w:rsidRPr="007B6C97">
        <w:rPr>
          <w:rFonts w:ascii="Times New Roman" w:hAnsi="Times New Roman" w:cs="Times New Roman"/>
          <w:iCs/>
          <w:sz w:val="28"/>
          <w:szCs w:val="28"/>
          <w:lang w:val="en-US"/>
        </w:rPr>
        <w:t>(rus</w:t>
      </w:r>
      <w:r w:rsidR="0035004F">
        <w:rPr>
          <w:rFonts w:ascii="Times New Roman" w:hAnsi="Times New Roman" w:cs="Times New Roman"/>
          <w:iCs/>
          <w:sz w:val="28"/>
          <w:szCs w:val="28"/>
          <w:lang w:val="en-US"/>
        </w:rPr>
        <w:t>.</w:t>
      </w:r>
      <w:r w:rsidRPr="007B6C97">
        <w:rPr>
          <w:rFonts w:ascii="Times New Roman" w:hAnsi="Times New Roman" w:cs="Times New Roman"/>
          <w:iCs/>
          <w:sz w:val="28"/>
          <w:szCs w:val="28"/>
          <w:lang w:val="en-US"/>
        </w:rPr>
        <w:t>)</w:t>
      </w:r>
    </w:p>
    <w:p w:rsidR="00763D63" w:rsidRPr="007B6C97" w:rsidRDefault="00763D63" w:rsidP="00763D63">
      <w:pPr>
        <w:tabs>
          <w:tab w:val="left" w:pos="1134"/>
        </w:tabs>
        <w:autoSpaceDE w:val="0"/>
        <w:autoSpaceDN w:val="0"/>
        <w:adjustRightInd w:val="0"/>
        <w:spacing w:after="0" w:line="240" w:lineRule="auto"/>
        <w:ind w:firstLine="567"/>
        <w:jc w:val="both"/>
        <w:rPr>
          <w:rFonts w:ascii="Times New Roman" w:hAnsi="Times New Roman" w:cs="Times New Roman"/>
          <w:iCs/>
          <w:sz w:val="28"/>
          <w:szCs w:val="28"/>
          <w:lang w:val="en-US"/>
        </w:rPr>
      </w:pPr>
      <w:r w:rsidRPr="007B6C97">
        <w:rPr>
          <w:rFonts w:ascii="Times New Roman" w:hAnsi="Times New Roman" w:cs="Times New Roman"/>
          <w:iCs/>
          <w:sz w:val="28"/>
          <w:szCs w:val="28"/>
          <w:lang w:val="en-US"/>
        </w:rPr>
        <w:t>4 Housing and communal services. Statistical collection in Kazakh and Russian. - Astana, 2017. - 75 p. (rus</w:t>
      </w:r>
      <w:r w:rsidR="0035004F">
        <w:rPr>
          <w:rFonts w:ascii="Times New Roman" w:hAnsi="Times New Roman" w:cs="Times New Roman"/>
          <w:iCs/>
          <w:sz w:val="28"/>
          <w:szCs w:val="28"/>
          <w:lang w:val="en-US"/>
        </w:rPr>
        <w:t>.</w:t>
      </w:r>
      <w:r w:rsidRPr="007B6C97">
        <w:rPr>
          <w:rFonts w:ascii="Times New Roman" w:hAnsi="Times New Roman" w:cs="Times New Roman"/>
          <w:iCs/>
          <w:sz w:val="28"/>
          <w:szCs w:val="28"/>
          <w:lang w:val="en-US"/>
        </w:rPr>
        <w:t>)</w:t>
      </w:r>
    </w:p>
    <w:p w:rsidR="00763D63" w:rsidRPr="007B6C97" w:rsidRDefault="00763D63" w:rsidP="00763D63">
      <w:pPr>
        <w:tabs>
          <w:tab w:val="left" w:pos="1134"/>
        </w:tabs>
        <w:autoSpaceDE w:val="0"/>
        <w:autoSpaceDN w:val="0"/>
        <w:adjustRightInd w:val="0"/>
        <w:spacing w:after="0" w:line="240" w:lineRule="auto"/>
        <w:ind w:firstLine="567"/>
        <w:jc w:val="both"/>
        <w:rPr>
          <w:rFonts w:ascii="Times New Roman" w:hAnsi="Times New Roman" w:cs="Times New Roman"/>
          <w:iCs/>
          <w:sz w:val="28"/>
          <w:szCs w:val="28"/>
          <w:lang w:val="en-US"/>
        </w:rPr>
      </w:pPr>
      <w:r w:rsidRPr="007B6C97">
        <w:rPr>
          <w:rFonts w:ascii="Times New Roman" w:hAnsi="Times New Roman" w:cs="Times New Roman"/>
          <w:iCs/>
          <w:sz w:val="28"/>
          <w:szCs w:val="28"/>
          <w:lang w:val="en-US"/>
        </w:rPr>
        <w:t>5 On the housing stock of the Republic of Kazakhstan in 2016. Statistical collection in Kazakh and Russian languages. - Astana, 2017. - 61 p. (rus</w:t>
      </w:r>
      <w:r w:rsidR="0035004F">
        <w:rPr>
          <w:rFonts w:ascii="Times New Roman" w:hAnsi="Times New Roman" w:cs="Times New Roman"/>
          <w:iCs/>
          <w:sz w:val="28"/>
          <w:szCs w:val="28"/>
          <w:lang w:val="en-US"/>
        </w:rPr>
        <w:t>.</w:t>
      </w:r>
      <w:r w:rsidRPr="007B6C97">
        <w:rPr>
          <w:rFonts w:ascii="Times New Roman" w:hAnsi="Times New Roman" w:cs="Times New Roman"/>
          <w:iCs/>
          <w:sz w:val="28"/>
          <w:szCs w:val="28"/>
          <w:lang w:val="en-US"/>
        </w:rPr>
        <w:t>)</w:t>
      </w:r>
    </w:p>
    <w:p w:rsidR="00763D63" w:rsidRPr="007B6C97" w:rsidRDefault="00763D63" w:rsidP="00763D63">
      <w:pPr>
        <w:tabs>
          <w:tab w:val="left" w:pos="1134"/>
        </w:tabs>
        <w:autoSpaceDE w:val="0"/>
        <w:autoSpaceDN w:val="0"/>
        <w:adjustRightInd w:val="0"/>
        <w:spacing w:after="0" w:line="240" w:lineRule="auto"/>
        <w:ind w:firstLine="567"/>
        <w:jc w:val="both"/>
        <w:rPr>
          <w:rFonts w:ascii="Times New Roman" w:hAnsi="Times New Roman" w:cs="Times New Roman"/>
          <w:iCs/>
          <w:sz w:val="28"/>
          <w:szCs w:val="28"/>
          <w:lang w:val="en-US"/>
        </w:rPr>
      </w:pPr>
      <w:r w:rsidRPr="007B6C97">
        <w:rPr>
          <w:rFonts w:ascii="Times New Roman" w:hAnsi="Times New Roman" w:cs="Times New Roman"/>
          <w:iCs/>
          <w:sz w:val="28"/>
          <w:szCs w:val="28"/>
          <w:lang w:val="en-US"/>
        </w:rPr>
        <w:t>6 Fuel and energy balance of the Republic of Kazakhstan. Statistical collection in Kazakh and Russian languages. - Astana, 2017. - 72 p.(rus</w:t>
      </w:r>
      <w:r w:rsidR="0035004F">
        <w:rPr>
          <w:rFonts w:ascii="Times New Roman" w:hAnsi="Times New Roman" w:cs="Times New Roman"/>
          <w:iCs/>
          <w:sz w:val="28"/>
          <w:szCs w:val="28"/>
          <w:lang w:val="en-US"/>
        </w:rPr>
        <w:t>.</w:t>
      </w:r>
      <w:r w:rsidRPr="007B6C97">
        <w:rPr>
          <w:rFonts w:ascii="Times New Roman" w:hAnsi="Times New Roman" w:cs="Times New Roman"/>
          <w:iCs/>
          <w:sz w:val="28"/>
          <w:szCs w:val="28"/>
          <w:lang w:val="en-US"/>
        </w:rPr>
        <w:t>)</w:t>
      </w:r>
    </w:p>
    <w:p w:rsidR="00763D63" w:rsidRPr="007B6C97" w:rsidRDefault="00763D63" w:rsidP="00763D63">
      <w:pPr>
        <w:tabs>
          <w:tab w:val="left" w:pos="1134"/>
        </w:tabs>
        <w:autoSpaceDE w:val="0"/>
        <w:autoSpaceDN w:val="0"/>
        <w:adjustRightInd w:val="0"/>
        <w:spacing w:after="0" w:line="240" w:lineRule="auto"/>
        <w:ind w:firstLine="567"/>
        <w:jc w:val="both"/>
        <w:rPr>
          <w:rFonts w:ascii="Times New Roman" w:hAnsi="Times New Roman" w:cs="Times New Roman"/>
          <w:iCs/>
          <w:sz w:val="28"/>
          <w:szCs w:val="28"/>
          <w:lang w:val="en-US"/>
        </w:rPr>
      </w:pPr>
      <w:r w:rsidRPr="007B6C97">
        <w:rPr>
          <w:rFonts w:ascii="Times New Roman" w:hAnsi="Times New Roman" w:cs="Times New Roman"/>
          <w:iCs/>
          <w:sz w:val="28"/>
          <w:szCs w:val="28"/>
          <w:lang w:val="en-US"/>
        </w:rPr>
        <w:t>7 Bashmakov I.A., Myshak A.D. Optimization of energy efficiency of buildings on the basis of life cycle cost assessment // Energosovet. - 2015. -</w:t>
      </w:r>
      <w:r w:rsidR="0039269C" w:rsidRPr="0035004F">
        <w:rPr>
          <w:rFonts w:ascii="Times New Roman" w:hAnsi="Times New Roman" w:cs="Times New Roman"/>
          <w:iCs/>
          <w:sz w:val="28"/>
          <w:szCs w:val="28"/>
          <w:lang w:val="en-US"/>
        </w:rPr>
        <w:t>№</w:t>
      </w:r>
      <w:r w:rsidRPr="007B6C97">
        <w:rPr>
          <w:rFonts w:ascii="Times New Roman" w:hAnsi="Times New Roman" w:cs="Times New Roman"/>
          <w:iCs/>
          <w:sz w:val="28"/>
          <w:szCs w:val="28"/>
          <w:lang w:val="en-US"/>
        </w:rPr>
        <w:t>3 (40). - C. 55-62. (rus</w:t>
      </w:r>
      <w:r w:rsidR="0035004F">
        <w:rPr>
          <w:rFonts w:ascii="Times New Roman" w:hAnsi="Times New Roman" w:cs="Times New Roman"/>
          <w:iCs/>
          <w:sz w:val="28"/>
          <w:szCs w:val="28"/>
          <w:lang w:val="en-US"/>
        </w:rPr>
        <w:t>.</w:t>
      </w:r>
      <w:r w:rsidRPr="007B6C97">
        <w:rPr>
          <w:rFonts w:ascii="Times New Roman" w:hAnsi="Times New Roman" w:cs="Times New Roman"/>
          <w:iCs/>
          <w:sz w:val="28"/>
          <w:szCs w:val="28"/>
          <w:lang w:val="en-US"/>
        </w:rPr>
        <w:t>)</w:t>
      </w:r>
    </w:p>
    <w:p w:rsidR="00763D63" w:rsidRPr="007B6C97" w:rsidRDefault="00763D63" w:rsidP="00763D63">
      <w:pPr>
        <w:autoSpaceDE w:val="0"/>
        <w:autoSpaceDN w:val="0"/>
        <w:adjustRightInd w:val="0"/>
        <w:spacing w:after="0" w:line="240" w:lineRule="auto"/>
        <w:ind w:firstLine="567"/>
        <w:jc w:val="both"/>
        <w:rPr>
          <w:rFonts w:ascii="Times New Roman" w:hAnsi="Times New Roman" w:cs="Times New Roman"/>
          <w:iCs/>
          <w:sz w:val="28"/>
          <w:szCs w:val="28"/>
          <w:lang w:val="en-US"/>
        </w:rPr>
      </w:pPr>
      <w:r w:rsidRPr="007B6C97">
        <w:rPr>
          <w:rFonts w:ascii="Times New Roman" w:hAnsi="Times New Roman" w:cs="Times New Roman"/>
          <w:iCs/>
          <w:sz w:val="28"/>
          <w:szCs w:val="28"/>
          <w:lang w:val="en-US"/>
        </w:rPr>
        <w:t>8 Oparina L.A. Theoretical foundations of the processes of organizing the life cycle of energy efficient buildings: abstract of the dissertation of the candidate of economic sciences. - Ivanovo, 2016. - 40 p. (rus</w:t>
      </w:r>
      <w:r w:rsidR="0035004F">
        <w:rPr>
          <w:rFonts w:ascii="Times New Roman" w:hAnsi="Times New Roman" w:cs="Times New Roman"/>
          <w:iCs/>
          <w:sz w:val="28"/>
          <w:szCs w:val="28"/>
          <w:lang w:val="en-US"/>
        </w:rPr>
        <w:t>.</w:t>
      </w:r>
      <w:r w:rsidRPr="007B6C97">
        <w:rPr>
          <w:rFonts w:ascii="Times New Roman" w:hAnsi="Times New Roman" w:cs="Times New Roman"/>
          <w:iCs/>
          <w:sz w:val="28"/>
          <w:szCs w:val="28"/>
          <w:lang w:val="en-US"/>
        </w:rPr>
        <w:t>)</w:t>
      </w:r>
    </w:p>
    <w:p w:rsidR="00763D63" w:rsidRPr="007B6C97" w:rsidRDefault="00763D63" w:rsidP="00763D63">
      <w:pPr>
        <w:autoSpaceDE w:val="0"/>
        <w:autoSpaceDN w:val="0"/>
        <w:adjustRightInd w:val="0"/>
        <w:spacing w:after="0" w:line="240" w:lineRule="auto"/>
        <w:ind w:firstLine="567"/>
        <w:jc w:val="both"/>
        <w:rPr>
          <w:rFonts w:ascii="Times New Roman" w:eastAsia="Times New Roman" w:hAnsi="Times New Roman" w:cs="Times New Roman"/>
          <w:iCs/>
          <w:sz w:val="28"/>
          <w:szCs w:val="28"/>
          <w:lang w:val="en-US" w:eastAsia="ru-RU"/>
        </w:rPr>
      </w:pPr>
      <w:r w:rsidRPr="007B6C97">
        <w:rPr>
          <w:rFonts w:ascii="Times New Roman" w:eastAsia="Times New Roman" w:hAnsi="Times New Roman" w:cs="Times New Roman"/>
          <w:iCs/>
          <w:sz w:val="28"/>
          <w:szCs w:val="28"/>
          <w:lang w:val="en-US" w:eastAsia="ru-RU"/>
        </w:rPr>
        <w:t>10 Ascione F., Bianco N., De Stasio C., Mauro G.M., Vanoli G.P. Ulti-stage and multi-objective optimization for energy retrofitting a developed hospital reference building: A new approach to assess cost-optimality// Appl. Energy. – 2016. - №174. – P. 37–68</w:t>
      </w:r>
      <w:r w:rsidR="0035004F" w:rsidRPr="00442EB4">
        <w:rPr>
          <w:rFonts w:ascii="Times New Roman" w:eastAsia="Times New Roman" w:hAnsi="Times New Roman" w:cs="Times New Roman"/>
          <w:iCs/>
          <w:sz w:val="28"/>
          <w:szCs w:val="28"/>
          <w:lang w:val="en-US" w:eastAsia="ru-RU"/>
        </w:rPr>
        <w:t xml:space="preserve"> (</w:t>
      </w:r>
      <w:r w:rsidR="0035004F">
        <w:rPr>
          <w:rFonts w:ascii="Times New Roman" w:eastAsia="Times New Roman" w:hAnsi="Times New Roman" w:cs="Times New Roman"/>
          <w:iCs/>
          <w:sz w:val="28"/>
          <w:szCs w:val="28"/>
          <w:lang w:val="en-US" w:eastAsia="ru-RU"/>
        </w:rPr>
        <w:t>eng.</w:t>
      </w:r>
      <w:r w:rsidR="0035004F" w:rsidRPr="00442EB4">
        <w:rPr>
          <w:rFonts w:ascii="Times New Roman" w:eastAsia="Times New Roman" w:hAnsi="Times New Roman" w:cs="Times New Roman"/>
          <w:iCs/>
          <w:sz w:val="28"/>
          <w:szCs w:val="28"/>
          <w:lang w:val="en-US" w:eastAsia="ru-RU"/>
        </w:rPr>
        <w:t>)</w:t>
      </w:r>
      <w:r w:rsidRPr="007B6C97">
        <w:rPr>
          <w:rFonts w:ascii="Times New Roman" w:eastAsia="Times New Roman" w:hAnsi="Times New Roman" w:cs="Times New Roman"/>
          <w:iCs/>
          <w:sz w:val="28"/>
          <w:szCs w:val="28"/>
          <w:lang w:val="en-US" w:eastAsia="ru-RU"/>
        </w:rPr>
        <w:t>.</w:t>
      </w:r>
    </w:p>
    <w:p w:rsidR="00763D63" w:rsidRPr="0035004F" w:rsidRDefault="00763D63" w:rsidP="00763D63">
      <w:pPr>
        <w:pStyle w:val="aa"/>
        <w:spacing w:after="0" w:line="240" w:lineRule="auto"/>
        <w:ind w:left="0" w:firstLine="567"/>
        <w:contextualSpacing w:val="0"/>
        <w:jc w:val="both"/>
        <w:rPr>
          <w:rFonts w:ascii="Times New Roman" w:eastAsia="Times New Roman" w:hAnsi="Times New Roman" w:cs="Times New Roman"/>
          <w:sz w:val="28"/>
          <w:szCs w:val="28"/>
          <w:lang w:val="en-US" w:eastAsia="ru-RU"/>
        </w:rPr>
      </w:pPr>
      <w:r w:rsidRPr="007B6C97">
        <w:rPr>
          <w:rFonts w:ascii="Times New Roman" w:eastAsia="Times New Roman" w:hAnsi="Times New Roman" w:cs="Times New Roman"/>
          <w:iCs/>
          <w:sz w:val="28"/>
          <w:szCs w:val="28"/>
          <w:lang w:val="en-US" w:eastAsia="ru-RU"/>
        </w:rPr>
        <w:t xml:space="preserve">11 Atanasiu B., Kouloumpi I. Implementing the cost-optimal methodology in EU countries. Lessons learned from three case studies, 2013. </w:t>
      </w:r>
      <w:r w:rsidRPr="007B6C97">
        <w:rPr>
          <w:rFonts w:ascii="Times New Roman" w:eastAsia="Times New Roman" w:hAnsi="Times New Roman" w:cs="Times New Roman"/>
          <w:sz w:val="28"/>
          <w:szCs w:val="28"/>
          <w:lang w:val="en-US" w:eastAsia="ru-RU"/>
        </w:rPr>
        <w:t>//</w:t>
      </w:r>
      <w:hyperlink r:id="rId59" w:history="1">
        <w:r w:rsidRPr="007B6C97">
          <w:rPr>
            <w:rFonts w:ascii="Times New Roman" w:eastAsia="Times New Roman" w:hAnsi="Times New Roman" w:cs="Times New Roman"/>
            <w:sz w:val="28"/>
            <w:szCs w:val="28"/>
            <w:lang w:val="en-US" w:eastAsia="ru-RU"/>
          </w:rPr>
          <w:t>http://bpie.eu/wp-content/uploads/2015/10/Implementing_Cost_Optimality.pdf</w:t>
        </w:r>
      </w:hyperlink>
      <w:r w:rsidRPr="007B6C97">
        <w:rPr>
          <w:rFonts w:ascii="Times New Roman" w:hAnsi="Times New Roman" w:cs="Times New Roman"/>
          <w:sz w:val="28"/>
          <w:szCs w:val="28"/>
          <w:lang w:val="en-US"/>
        </w:rPr>
        <w:t xml:space="preserve"> 15.07.201</w:t>
      </w:r>
      <w:r w:rsidRPr="007B6C97">
        <w:rPr>
          <w:rFonts w:ascii="Times New Roman" w:hAnsi="Times New Roman" w:cs="Times New Roman"/>
          <w:sz w:val="28"/>
          <w:szCs w:val="28"/>
          <w:lang w:val="kk-KZ"/>
        </w:rPr>
        <w:t>9</w:t>
      </w:r>
      <w:r w:rsidRPr="007B6C97">
        <w:rPr>
          <w:rFonts w:ascii="Times New Roman" w:hAnsi="Times New Roman" w:cs="Times New Roman"/>
          <w:sz w:val="28"/>
          <w:szCs w:val="28"/>
          <w:lang w:val="en-US"/>
        </w:rPr>
        <w:t xml:space="preserve"> </w:t>
      </w:r>
      <w:r w:rsidR="0035004F">
        <w:rPr>
          <w:rFonts w:ascii="Times New Roman" w:hAnsi="Times New Roman" w:cs="Times New Roman"/>
          <w:sz w:val="28"/>
          <w:szCs w:val="28"/>
          <w:lang w:val="en-US"/>
        </w:rPr>
        <w:t>y</w:t>
      </w:r>
      <w:r w:rsidRPr="007B6C97">
        <w:rPr>
          <w:rFonts w:ascii="Times New Roman" w:hAnsi="Times New Roman" w:cs="Times New Roman"/>
          <w:sz w:val="28"/>
          <w:szCs w:val="28"/>
          <w:lang w:val="en-US"/>
        </w:rPr>
        <w:t>.</w:t>
      </w:r>
      <w:r w:rsidR="0035004F" w:rsidRPr="0035004F">
        <w:rPr>
          <w:rFonts w:ascii="Times New Roman" w:eastAsia="Times New Roman" w:hAnsi="Times New Roman" w:cs="Times New Roman"/>
          <w:iCs/>
          <w:sz w:val="28"/>
          <w:szCs w:val="28"/>
          <w:lang w:val="en-US" w:eastAsia="ru-RU"/>
        </w:rPr>
        <w:t xml:space="preserve"> (</w:t>
      </w:r>
      <w:r w:rsidR="0035004F">
        <w:rPr>
          <w:rFonts w:ascii="Times New Roman" w:eastAsia="Times New Roman" w:hAnsi="Times New Roman" w:cs="Times New Roman"/>
          <w:iCs/>
          <w:sz w:val="28"/>
          <w:szCs w:val="28"/>
          <w:lang w:val="en-US" w:eastAsia="ru-RU"/>
        </w:rPr>
        <w:t>eng.</w:t>
      </w:r>
      <w:r w:rsidR="0035004F" w:rsidRPr="0035004F">
        <w:rPr>
          <w:rFonts w:ascii="Times New Roman" w:eastAsia="Times New Roman" w:hAnsi="Times New Roman" w:cs="Times New Roman"/>
          <w:iCs/>
          <w:sz w:val="28"/>
          <w:szCs w:val="28"/>
          <w:lang w:val="en-US" w:eastAsia="ru-RU"/>
        </w:rPr>
        <w:t>)</w:t>
      </w:r>
    </w:p>
    <w:p w:rsidR="00763D63" w:rsidRPr="007B6C97" w:rsidRDefault="00763D63" w:rsidP="00763D63">
      <w:pPr>
        <w:autoSpaceDE w:val="0"/>
        <w:autoSpaceDN w:val="0"/>
        <w:adjustRightInd w:val="0"/>
        <w:spacing w:after="0" w:line="240" w:lineRule="auto"/>
        <w:ind w:firstLine="567"/>
        <w:jc w:val="both"/>
        <w:rPr>
          <w:rFonts w:ascii="Times New Roman" w:eastAsia="Times New Roman" w:hAnsi="Times New Roman" w:cs="Times New Roman"/>
          <w:sz w:val="28"/>
          <w:szCs w:val="28"/>
          <w:lang w:val="en-US" w:eastAsia="ru-RU"/>
        </w:rPr>
      </w:pPr>
      <w:r w:rsidRPr="007B6C97">
        <w:rPr>
          <w:rFonts w:ascii="Times New Roman" w:eastAsia="Times New Roman" w:hAnsi="Times New Roman" w:cs="Times New Roman"/>
          <w:sz w:val="28"/>
          <w:szCs w:val="28"/>
          <w:lang w:val="en-US" w:eastAsia="ru-RU"/>
        </w:rPr>
        <w:t xml:space="preserve">12 Ballarini I., Corrado V., Madonna F., Paduos S., Ravasio F. Energy refurbishment of the Italian residential building stock: Energy and cost analysis through the application of the building typology// Energy Policy. – 2017. - </w:t>
      </w:r>
      <w:r w:rsidRPr="007B6C97">
        <w:rPr>
          <w:rFonts w:ascii="Times New Roman" w:eastAsia="Times New Roman" w:hAnsi="Times New Roman" w:cs="Times New Roman"/>
          <w:iCs/>
          <w:sz w:val="28"/>
          <w:szCs w:val="28"/>
          <w:lang w:val="en-US" w:eastAsia="ru-RU"/>
        </w:rPr>
        <w:t>№</w:t>
      </w:r>
      <w:r w:rsidRPr="007B6C97">
        <w:rPr>
          <w:rFonts w:ascii="Times New Roman" w:eastAsia="Times New Roman" w:hAnsi="Times New Roman" w:cs="Times New Roman"/>
          <w:sz w:val="28"/>
          <w:szCs w:val="28"/>
          <w:lang w:val="en-US" w:eastAsia="ru-RU"/>
        </w:rPr>
        <w:t>105. – P. 148–160</w:t>
      </w:r>
      <w:r w:rsidR="0035004F">
        <w:rPr>
          <w:rFonts w:ascii="Times New Roman" w:eastAsia="Times New Roman" w:hAnsi="Times New Roman" w:cs="Times New Roman"/>
          <w:sz w:val="28"/>
          <w:szCs w:val="28"/>
          <w:lang w:val="en-US" w:eastAsia="ru-RU"/>
        </w:rPr>
        <w:t xml:space="preserve"> </w:t>
      </w:r>
      <w:r w:rsidR="0035004F" w:rsidRPr="0035004F">
        <w:rPr>
          <w:rFonts w:ascii="Times New Roman" w:eastAsia="Times New Roman" w:hAnsi="Times New Roman" w:cs="Times New Roman"/>
          <w:iCs/>
          <w:sz w:val="28"/>
          <w:szCs w:val="28"/>
          <w:lang w:val="en-US" w:eastAsia="ru-RU"/>
        </w:rPr>
        <w:t>(</w:t>
      </w:r>
      <w:r w:rsidR="0035004F">
        <w:rPr>
          <w:rFonts w:ascii="Times New Roman" w:eastAsia="Times New Roman" w:hAnsi="Times New Roman" w:cs="Times New Roman"/>
          <w:iCs/>
          <w:sz w:val="28"/>
          <w:szCs w:val="28"/>
          <w:lang w:val="en-US" w:eastAsia="ru-RU"/>
        </w:rPr>
        <w:t>eng.</w:t>
      </w:r>
      <w:r w:rsidR="0035004F" w:rsidRPr="0035004F">
        <w:rPr>
          <w:rFonts w:ascii="Times New Roman" w:eastAsia="Times New Roman" w:hAnsi="Times New Roman" w:cs="Times New Roman"/>
          <w:iCs/>
          <w:sz w:val="28"/>
          <w:szCs w:val="28"/>
          <w:lang w:val="en-US" w:eastAsia="ru-RU"/>
        </w:rPr>
        <w:t>)</w:t>
      </w:r>
      <w:r w:rsidRPr="007B6C97">
        <w:rPr>
          <w:rFonts w:ascii="Times New Roman" w:eastAsia="Times New Roman" w:hAnsi="Times New Roman" w:cs="Times New Roman"/>
          <w:sz w:val="28"/>
          <w:szCs w:val="28"/>
          <w:lang w:val="en-US" w:eastAsia="ru-RU"/>
        </w:rPr>
        <w:t>.</w:t>
      </w:r>
    </w:p>
    <w:p w:rsidR="00763D63" w:rsidRPr="007B6C97" w:rsidRDefault="00763D63" w:rsidP="00763D63">
      <w:pPr>
        <w:autoSpaceDE w:val="0"/>
        <w:autoSpaceDN w:val="0"/>
        <w:adjustRightInd w:val="0"/>
        <w:spacing w:after="0" w:line="240" w:lineRule="auto"/>
        <w:ind w:firstLine="567"/>
        <w:jc w:val="both"/>
        <w:rPr>
          <w:rFonts w:ascii="Times New Roman" w:eastAsia="Times New Roman" w:hAnsi="Times New Roman" w:cs="Times New Roman"/>
          <w:sz w:val="28"/>
          <w:szCs w:val="28"/>
          <w:lang w:val="en-US" w:eastAsia="ru-RU"/>
        </w:rPr>
      </w:pPr>
      <w:r w:rsidRPr="007B6C97">
        <w:rPr>
          <w:rFonts w:ascii="Times New Roman" w:eastAsia="Times New Roman" w:hAnsi="Times New Roman" w:cs="Times New Roman"/>
          <w:sz w:val="28"/>
          <w:szCs w:val="28"/>
          <w:lang w:val="en-US" w:eastAsia="ru-RU"/>
        </w:rPr>
        <w:t xml:space="preserve">13 Becchio C., Ferrando D.G., Fregonara E., Milani N., Quercia C., Serra V. The Cost-optimal Methodology for Evaluating the Energy Retrofit of an ex-industrial Building in Turin // Energy Procedia. – 2015. - </w:t>
      </w:r>
      <w:r w:rsidRPr="007B6C97">
        <w:rPr>
          <w:rFonts w:ascii="Times New Roman" w:eastAsia="Times New Roman" w:hAnsi="Times New Roman" w:cs="Times New Roman"/>
          <w:iCs/>
          <w:sz w:val="28"/>
          <w:szCs w:val="28"/>
          <w:lang w:val="en-US" w:eastAsia="ru-RU"/>
        </w:rPr>
        <w:t>№</w:t>
      </w:r>
      <w:r w:rsidRPr="007B6C97">
        <w:rPr>
          <w:rFonts w:ascii="Times New Roman" w:eastAsia="Times New Roman" w:hAnsi="Times New Roman" w:cs="Times New Roman"/>
          <w:sz w:val="28"/>
          <w:szCs w:val="28"/>
          <w:lang w:val="en-US" w:eastAsia="ru-RU"/>
        </w:rPr>
        <w:t>78. – P. 1039–1044</w:t>
      </w:r>
      <w:r w:rsidR="0035004F">
        <w:rPr>
          <w:rFonts w:ascii="Times New Roman" w:eastAsia="Times New Roman" w:hAnsi="Times New Roman" w:cs="Times New Roman"/>
          <w:sz w:val="28"/>
          <w:szCs w:val="28"/>
          <w:lang w:val="en-US" w:eastAsia="ru-RU"/>
        </w:rPr>
        <w:t xml:space="preserve"> </w:t>
      </w:r>
      <w:r w:rsidR="0035004F" w:rsidRPr="0035004F">
        <w:rPr>
          <w:rFonts w:ascii="Times New Roman" w:eastAsia="Times New Roman" w:hAnsi="Times New Roman" w:cs="Times New Roman"/>
          <w:iCs/>
          <w:sz w:val="28"/>
          <w:szCs w:val="28"/>
          <w:lang w:val="en-US" w:eastAsia="ru-RU"/>
        </w:rPr>
        <w:t>(</w:t>
      </w:r>
      <w:r w:rsidR="0035004F">
        <w:rPr>
          <w:rFonts w:ascii="Times New Roman" w:eastAsia="Times New Roman" w:hAnsi="Times New Roman" w:cs="Times New Roman"/>
          <w:iCs/>
          <w:sz w:val="28"/>
          <w:szCs w:val="28"/>
          <w:lang w:val="en-US" w:eastAsia="ru-RU"/>
        </w:rPr>
        <w:t>eng.</w:t>
      </w:r>
      <w:r w:rsidR="0035004F" w:rsidRPr="0035004F">
        <w:rPr>
          <w:rFonts w:ascii="Times New Roman" w:eastAsia="Times New Roman" w:hAnsi="Times New Roman" w:cs="Times New Roman"/>
          <w:iCs/>
          <w:sz w:val="28"/>
          <w:szCs w:val="28"/>
          <w:lang w:val="en-US" w:eastAsia="ru-RU"/>
        </w:rPr>
        <w:t>)</w:t>
      </w:r>
      <w:r w:rsidRPr="007B6C97">
        <w:rPr>
          <w:rFonts w:ascii="Times New Roman" w:eastAsia="Times New Roman" w:hAnsi="Times New Roman" w:cs="Times New Roman"/>
          <w:sz w:val="28"/>
          <w:szCs w:val="28"/>
          <w:lang w:val="en-US" w:eastAsia="ru-RU"/>
        </w:rPr>
        <w:t>.</w:t>
      </w:r>
    </w:p>
    <w:p w:rsidR="00763D63" w:rsidRPr="007B6C97" w:rsidRDefault="00763D63" w:rsidP="00763D63">
      <w:pPr>
        <w:autoSpaceDE w:val="0"/>
        <w:autoSpaceDN w:val="0"/>
        <w:adjustRightInd w:val="0"/>
        <w:spacing w:after="0" w:line="240" w:lineRule="auto"/>
        <w:ind w:firstLine="567"/>
        <w:jc w:val="both"/>
        <w:rPr>
          <w:rFonts w:ascii="Times New Roman" w:eastAsia="Times New Roman" w:hAnsi="Times New Roman" w:cs="Times New Roman"/>
          <w:sz w:val="28"/>
          <w:szCs w:val="28"/>
          <w:lang w:val="en-US" w:eastAsia="ru-RU"/>
        </w:rPr>
      </w:pPr>
      <w:r w:rsidRPr="007B6C97">
        <w:rPr>
          <w:rFonts w:ascii="Times New Roman" w:eastAsia="Times New Roman" w:hAnsi="Times New Roman" w:cs="Times New Roman"/>
          <w:sz w:val="28"/>
          <w:szCs w:val="28"/>
          <w:lang w:val="en-US" w:eastAsia="ru-RU"/>
        </w:rPr>
        <w:t xml:space="preserve">14 Hamdy M., Siren K., Attia S. Impact of financial assumptions on the cost-optimality towards nearly zero energy buildings-A case study// Energy Build. – 2017. - </w:t>
      </w:r>
      <w:r w:rsidRPr="007B6C97">
        <w:rPr>
          <w:rFonts w:ascii="Times New Roman" w:eastAsia="Times New Roman" w:hAnsi="Times New Roman" w:cs="Times New Roman"/>
          <w:iCs/>
          <w:sz w:val="28"/>
          <w:szCs w:val="28"/>
          <w:lang w:val="en-US" w:eastAsia="ru-RU"/>
        </w:rPr>
        <w:t>№</w:t>
      </w:r>
      <w:r w:rsidRPr="007B6C97">
        <w:rPr>
          <w:rFonts w:ascii="Times New Roman" w:eastAsia="Times New Roman" w:hAnsi="Times New Roman" w:cs="Times New Roman"/>
          <w:sz w:val="28"/>
          <w:szCs w:val="28"/>
          <w:lang w:val="en-US" w:eastAsia="ru-RU"/>
        </w:rPr>
        <w:t>153. - P. 421–438</w:t>
      </w:r>
      <w:r w:rsidR="0035004F">
        <w:rPr>
          <w:rFonts w:ascii="Times New Roman" w:eastAsia="Times New Roman" w:hAnsi="Times New Roman" w:cs="Times New Roman"/>
          <w:sz w:val="28"/>
          <w:szCs w:val="28"/>
          <w:lang w:val="en-US" w:eastAsia="ru-RU"/>
        </w:rPr>
        <w:t xml:space="preserve"> </w:t>
      </w:r>
      <w:r w:rsidR="0035004F" w:rsidRPr="0035004F">
        <w:rPr>
          <w:rFonts w:ascii="Times New Roman" w:eastAsia="Times New Roman" w:hAnsi="Times New Roman" w:cs="Times New Roman"/>
          <w:iCs/>
          <w:sz w:val="28"/>
          <w:szCs w:val="28"/>
          <w:lang w:val="en-US" w:eastAsia="ru-RU"/>
        </w:rPr>
        <w:t>(</w:t>
      </w:r>
      <w:r w:rsidR="0035004F">
        <w:rPr>
          <w:rFonts w:ascii="Times New Roman" w:eastAsia="Times New Roman" w:hAnsi="Times New Roman" w:cs="Times New Roman"/>
          <w:iCs/>
          <w:sz w:val="28"/>
          <w:szCs w:val="28"/>
          <w:lang w:val="en-US" w:eastAsia="ru-RU"/>
        </w:rPr>
        <w:t>eng.</w:t>
      </w:r>
      <w:r w:rsidR="0035004F" w:rsidRPr="0035004F">
        <w:rPr>
          <w:rFonts w:ascii="Times New Roman" w:eastAsia="Times New Roman" w:hAnsi="Times New Roman" w:cs="Times New Roman"/>
          <w:iCs/>
          <w:sz w:val="28"/>
          <w:szCs w:val="28"/>
          <w:lang w:val="en-US" w:eastAsia="ru-RU"/>
        </w:rPr>
        <w:t>)</w:t>
      </w:r>
      <w:r w:rsidRPr="007B6C97">
        <w:rPr>
          <w:rFonts w:ascii="Times New Roman" w:eastAsia="Times New Roman" w:hAnsi="Times New Roman" w:cs="Times New Roman"/>
          <w:sz w:val="28"/>
          <w:szCs w:val="28"/>
          <w:lang w:val="en-US" w:eastAsia="ru-RU"/>
        </w:rPr>
        <w:t>.</w:t>
      </w:r>
    </w:p>
    <w:p w:rsidR="00763D63" w:rsidRPr="0035004F" w:rsidRDefault="00763D63" w:rsidP="00763D63">
      <w:pPr>
        <w:pStyle w:val="a3"/>
        <w:spacing w:before="0" w:beforeAutospacing="0" w:after="0" w:afterAutospacing="0"/>
        <w:ind w:firstLine="567"/>
        <w:jc w:val="both"/>
        <w:rPr>
          <w:iCs/>
          <w:sz w:val="28"/>
          <w:szCs w:val="28"/>
          <w:lang w:val="en-US"/>
        </w:rPr>
      </w:pPr>
      <w:r w:rsidRPr="007B6C97">
        <w:rPr>
          <w:iCs/>
          <w:sz w:val="28"/>
          <w:szCs w:val="28"/>
          <w:lang w:val="en-US"/>
        </w:rPr>
        <w:t>15 Enseling A., Loga T. Implementing the cost-optimal methodology in EU countries. Case study Germany, 2013 //</w:t>
      </w:r>
      <w:hyperlink r:id="rId60" w:history="1">
        <w:r w:rsidRPr="007B6C97">
          <w:rPr>
            <w:sz w:val="28"/>
            <w:szCs w:val="28"/>
            <w:lang w:val="en-US"/>
          </w:rPr>
          <w:t>http://bpie.eu/wp-content/uploads/2015/10/BPIE_Cost_Optimality_Germany_Case_Study.pdf</w:t>
        </w:r>
      </w:hyperlink>
      <w:r w:rsidRPr="007B6C97">
        <w:rPr>
          <w:sz w:val="28"/>
          <w:szCs w:val="28"/>
          <w:lang w:val="en-US"/>
        </w:rPr>
        <w:t xml:space="preserve"> 15.07.201</w:t>
      </w:r>
      <w:r w:rsidRPr="007B6C97">
        <w:rPr>
          <w:sz w:val="28"/>
          <w:szCs w:val="28"/>
          <w:lang w:val="kk-KZ"/>
        </w:rPr>
        <w:t>9</w:t>
      </w:r>
      <w:r w:rsidR="0035004F">
        <w:rPr>
          <w:sz w:val="28"/>
          <w:szCs w:val="28"/>
          <w:lang w:val="en-US"/>
        </w:rPr>
        <w:t xml:space="preserve"> </w:t>
      </w:r>
      <w:r w:rsidR="0035004F" w:rsidRPr="0035004F">
        <w:rPr>
          <w:iCs/>
          <w:sz w:val="28"/>
          <w:szCs w:val="28"/>
          <w:lang w:val="en-US"/>
        </w:rPr>
        <w:t>(</w:t>
      </w:r>
      <w:r w:rsidR="0035004F">
        <w:rPr>
          <w:iCs/>
          <w:sz w:val="28"/>
          <w:szCs w:val="28"/>
          <w:lang w:val="en-US"/>
        </w:rPr>
        <w:t>eng.</w:t>
      </w:r>
      <w:r w:rsidR="0035004F" w:rsidRPr="0035004F">
        <w:rPr>
          <w:iCs/>
          <w:sz w:val="28"/>
          <w:szCs w:val="28"/>
          <w:lang w:val="en-US"/>
        </w:rPr>
        <w:t>)</w:t>
      </w:r>
    </w:p>
    <w:p w:rsidR="00763D63" w:rsidRPr="0035004F" w:rsidRDefault="00763D63" w:rsidP="00763D63">
      <w:pPr>
        <w:pStyle w:val="a3"/>
        <w:spacing w:before="0" w:beforeAutospacing="0" w:after="0" w:afterAutospacing="0"/>
        <w:ind w:firstLine="567"/>
        <w:jc w:val="both"/>
        <w:rPr>
          <w:sz w:val="28"/>
          <w:szCs w:val="28"/>
          <w:lang w:val="en-US"/>
        </w:rPr>
      </w:pPr>
      <w:r w:rsidRPr="007B6C97">
        <w:rPr>
          <w:iCs/>
          <w:sz w:val="28"/>
          <w:szCs w:val="28"/>
          <w:lang w:val="en-US"/>
        </w:rPr>
        <w:lastRenderedPageBreak/>
        <w:t>16 Leutgöb K., Rammerstorfer J. Implementing the cost-optimal methodology in EU countries. Case study Austria, 2013 //</w:t>
      </w:r>
      <w:hyperlink r:id="rId61" w:history="1">
        <w:r w:rsidRPr="007B6C97">
          <w:rPr>
            <w:sz w:val="28"/>
            <w:szCs w:val="28"/>
            <w:lang w:val="en-US"/>
          </w:rPr>
          <w:t>http://bpie.eu/wp-content/uploads/2015/10/BPIE_Cost_Optimality_Austria_Case_Study.pdf</w:t>
        </w:r>
      </w:hyperlink>
      <w:r w:rsidRPr="007B6C97">
        <w:rPr>
          <w:sz w:val="28"/>
          <w:szCs w:val="28"/>
          <w:lang w:val="en-US"/>
        </w:rPr>
        <w:t xml:space="preserve"> 15.07.201</w:t>
      </w:r>
      <w:r w:rsidRPr="007B6C97">
        <w:rPr>
          <w:sz w:val="28"/>
          <w:szCs w:val="28"/>
          <w:lang w:val="kk-KZ"/>
        </w:rPr>
        <w:t>9</w:t>
      </w:r>
      <w:r w:rsidRPr="007B6C97">
        <w:rPr>
          <w:sz w:val="28"/>
          <w:szCs w:val="28"/>
          <w:lang w:val="en-US"/>
        </w:rPr>
        <w:t xml:space="preserve"> </w:t>
      </w:r>
      <w:r w:rsidR="0035004F">
        <w:rPr>
          <w:sz w:val="28"/>
          <w:szCs w:val="28"/>
          <w:lang w:val="en-US"/>
        </w:rPr>
        <w:t>y</w:t>
      </w:r>
      <w:r w:rsidRPr="007B6C97">
        <w:rPr>
          <w:sz w:val="28"/>
          <w:szCs w:val="28"/>
          <w:lang w:val="en-US"/>
        </w:rPr>
        <w:t>.</w:t>
      </w:r>
      <w:r w:rsidR="0035004F">
        <w:rPr>
          <w:sz w:val="28"/>
          <w:szCs w:val="28"/>
          <w:lang w:val="en-US"/>
        </w:rPr>
        <w:t xml:space="preserve"> </w:t>
      </w:r>
      <w:r w:rsidR="0035004F" w:rsidRPr="0035004F">
        <w:rPr>
          <w:iCs/>
          <w:sz w:val="28"/>
          <w:szCs w:val="28"/>
          <w:lang w:val="en-US"/>
        </w:rPr>
        <w:t>(</w:t>
      </w:r>
      <w:r w:rsidR="0035004F">
        <w:rPr>
          <w:iCs/>
          <w:sz w:val="28"/>
          <w:szCs w:val="28"/>
          <w:lang w:val="en-US"/>
        </w:rPr>
        <w:t>eng.</w:t>
      </w:r>
      <w:r w:rsidR="0035004F" w:rsidRPr="0035004F">
        <w:rPr>
          <w:iCs/>
          <w:sz w:val="28"/>
          <w:szCs w:val="28"/>
          <w:lang w:val="en-US"/>
        </w:rPr>
        <w:t>)</w:t>
      </w:r>
    </w:p>
    <w:p w:rsidR="00763D63" w:rsidRPr="007B6C97" w:rsidRDefault="00763D63" w:rsidP="00763D63">
      <w:pPr>
        <w:autoSpaceDE w:val="0"/>
        <w:autoSpaceDN w:val="0"/>
        <w:adjustRightInd w:val="0"/>
        <w:spacing w:after="0" w:line="240" w:lineRule="auto"/>
        <w:ind w:firstLine="567"/>
        <w:jc w:val="both"/>
        <w:rPr>
          <w:rFonts w:ascii="Times New Roman" w:eastAsia="Times New Roman" w:hAnsi="Times New Roman" w:cs="Times New Roman"/>
          <w:sz w:val="28"/>
          <w:szCs w:val="28"/>
          <w:lang w:val="en-US" w:eastAsia="ru-RU"/>
        </w:rPr>
      </w:pPr>
      <w:r w:rsidRPr="007B6C97">
        <w:rPr>
          <w:rFonts w:ascii="Times New Roman" w:eastAsia="Times New Roman" w:hAnsi="Times New Roman" w:cs="Times New Roman"/>
          <w:sz w:val="28"/>
          <w:szCs w:val="28"/>
          <w:lang w:val="en-US" w:eastAsia="ru-RU"/>
        </w:rPr>
        <w:t xml:space="preserve">17 Ortiz J.; Casas A.F.; Salom J.; Garrido Soriano N.; Casas P.F. Cost-effective analysis for selecting energy efficiency measures for refurbishment of residential buildings in Catalonia // Energy Build. – 2016. - </w:t>
      </w:r>
      <w:r w:rsidRPr="007B6C97">
        <w:rPr>
          <w:rFonts w:ascii="Times New Roman" w:eastAsia="Times New Roman" w:hAnsi="Times New Roman" w:cs="Times New Roman"/>
          <w:iCs/>
          <w:sz w:val="28"/>
          <w:szCs w:val="28"/>
          <w:lang w:val="en-US" w:eastAsia="ru-RU"/>
        </w:rPr>
        <w:t>№</w:t>
      </w:r>
      <w:r w:rsidRPr="007B6C97">
        <w:rPr>
          <w:rFonts w:ascii="Times New Roman" w:eastAsia="Times New Roman" w:hAnsi="Times New Roman" w:cs="Times New Roman"/>
          <w:sz w:val="28"/>
          <w:szCs w:val="28"/>
          <w:lang w:val="en-US" w:eastAsia="ru-RU"/>
        </w:rPr>
        <w:t>128. – P. 442–457</w:t>
      </w:r>
      <w:r w:rsidR="0035004F">
        <w:rPr>
          <w:rFonts w:ascii="Times New Roman" w:eastAsia="Times New Roman" w:hAnsi="Times New Roman" w:cs="Times New Roman"/>
          <w:sz w:val="28"/>
          <w:szCs w:val="28"/>
          <w:lang w:val="en-US" w:eastAsia="ru-RU"/>
        </w:rPr>
        <w:t xml:space="preserve"> </w:t>
      </w:r>
      <w:r w:rsidR="0035004F" w:rsidRPr="0035004F">
        <w:rPr>
          <w:rFonts w:ascii="Times New Roman" w:eastAsia="Times New Roman" w:hAnsi="Times New Roman" w:cs="Times New Roman"/>
          <w:iCs/>
          <w:sz w:val="28"/>
          <w:szCs w:val="28"/>
          <w:lang w:val="en-US" w:eastAsia="ru-RU"/>
        </w:rPr>
        <w:t>(</w:t>
      </w:r>
      <w:r w:rsidR="0035004F">
        <w:rPr>
          <w:rFonts w:ascii="Times New Roman" w:eastAsia="Times New Roman" w:hAnsi="Times New Roman" w:cs="Times New Roman"/>
          <w:iCs/>
          <w:sz w:val="28"/>
          <w:szCs w:val="28"/>
          <w:lang w:val="en-US" w:eastAsia="ru-RU"/>
        </w:rPr>
        <w:t>eng.</w:t>
      </w:r>
      <w:r w:rsidR="0035004F" w:rsidRPr="0035004F">
        <w:rPr>
          <w:rFonts w:ascii="Times New Roman" w:eastAsia="Times New Roman" w:hAnsi="Times New Roman" w:cs="Times New Roman"/>
          <w:iCs/>
          <w:sz w:val="28"/>
          <w:szCs w:val="28"/>
          <w:lang w:val="en-US" w:eastAsia="ru-RU"/>
        </w:rPr>
        <w:t>)</w:t>
      </w:r>
      <w:r w:rsidRPr="007B6C97">
        <w:rPr>
          <w:rFonts w:ascii="Times New Roman" w:eastAsia="Times New Roman" w:hAnsi="Times New Roman" w:cs="Times New Roman"/>
          <w:sz w:val="28"/>
          <w:szCs w:val="28"/>
          <w:lang w:val="en-US" w:eastAsia="ru-RU"/>
        </w:rPr>
        <w:t>.</w:t>
      </w:r>
    </w:p>
    <w:p w:rsidR="00763D63" w:rsidRPr="007B6C97" w:rsidRDefault="00763D63" w:rsidP="00763D63">
      <w:pPr>
        <w:autoSpaceDE w:val="0"/>
        <w:autoSpaceDN w:val="0"/>
        <w:adjustRightInd w:val="0"/>
        <w:spacing w:after="0" w:line="240" w:lineRule="auto"/>
        <w:ind w:firstLine="567"/>
        <w:jc w:val="both"/>
        <w:rPr>
          <w:rFonts w:ascii="Times New Roman" w:eastAsia="Times New Roman" w:hAnsi="Times New Roman" w:cs="Times New Roman"/>
          <w:sz w:val="28"/>
          <w:szCs w:val="28"/>
          <w:lang w:val="en-US" w:eastAsia="ru-RU"/>
        </w:rPr>
      </w:pPr>
      <w:r w:rsidRPr="007B6C97">
        <w:rPr>
          <w:rFonts w:ascii="Times New Roman" w:eastAsia="Times New Roman" w:hAnsi="Times New Roman" w:cs="Times New Roman"/>
          <w:sz w:val="28"/>
          <w:szCs w:val="28"/>
          <w:lang w:val="en-US" w:eastAsia="ru-RU"/>
        </w:rPr>
        <w:t xml:space="preserve">18 Pikas E., Kurnitski J., Liias R., Thalfeldt M. Quantification of economic benefits of renovation of apartment buildings as a basis for cost-optimal 2030 energy efficiency strategies //Energy Build. – 2015. - </w:t>
      </w:r>
      <w:r w:rsidRPr="007B6C97">
        <w:rPr>
          <w:rFonts w:ascii="Times New Roman" w:eastAsia="Times New Roman" w:hAnsi="Times New Roman" w:cs="Times New Roman"/>
          <w:iCs/>
          <w:sz w:val="28"/>
          <w:szCs w:val="28"/>
          <w:lang w:val="en-US" w:eastAsia="ru-RU"/>
        </w:rPr>
        <w:t>№</w:t>
      </w:r>
      <w:r w:rsidRPr="007B6C97">
        <w:rPr>
          <w:rFonts w:ascii="Times New Roman" w:eastAsia="Times New Roman" w:hAnsi="Times New Roman" w:cs="Times New Roman"/>
          <w:sz w:val="28"/>
          <w:szCs w:val="28"/>
          <w:lang w:val="en-US" w:eastAsia="ru-RU"/>
        </w:rPr>
        <w:t>86. – P. 151–160</w:t>
      </w:r>
      <w:r w:rsidR="0035004F">
        <w:rPr>
          <w:rFonts w:ascii="Times New Roman" w:eastAsia="Times New Roman" w:hAnsi="Times New Roman" w:cs="Times New Roman"/>
          <w:sz w:val="28"/>
          <w:szCs w:val="28"/>
          <w:lang w:val="en-US" w:eastAsia="ru-RU"/>
        </w:rPr>
        <w:t xml:space="preserve"> </w:t>
      </w:r>
      <w:r w:rsidR="0035004F" w:rsidRPr="0035004F">
        <w:rPr>
          <w:rFonts w:ascii="Times New Roman" w:eastAsia="Times New Roman" w:hAnsi="Times New Roman" w:cs="Times New Roman"/>
          <w:iCs/>
          <w:sz w:val="28"/>
          <w:szCs w:val="28"/>
          <w:lang w:val="en-US" w:eastAsia="ru-RU"/>
        </w:rPr>
        <w:t>(</w:t>
      </w:r>
      <w:r w:rsidR="0035004F">
        <w:rPr>
          <w:rFonts w:ascii="Times New Roman" w:eastAsia="Times New Roman" w:hAnsi="Times New Roman" w:cs="Times New Roman"/>
          <w:iCs/>
          <w:sz w:val="28"/>
          <w:szCs w:val="28"/>
          <w:lang w:val="en-US" w:eastAsia="ru-RU"/>
        </w:rPr>
        <w:t>eng.</w:t>
      </w:r>
      <w:r w:rsidR="0035004F" w:rsidRPr="0035004F">
        <w:rPr>
          <w:rFonts w:ascii="Times New Roman" w:eastAsia="Times New Roman" w:hAnsi="Times New Roman" w:cs="Times New Roman"/>
          <w:iCs/>
          <w:sz w:val="28"/>
          <w:szCs w:val="28"/>
          <w:lang w:val="en-US" w:eastAsia="ru-RU"/>
        </w:rPr>
        <w:t>)</w:t>
      </w:r>
      <w:r w:rsidRPr="007B6C97">
        <w:rPr>
          <w:rFonts w:ascii="Times New Roman" w:eastAsia="Times New Roman" w:hAnsi="Times New Roman" w:cs="Times New Roman"/>
          <w:sz w:val="28"/>
          <w:szCs w:val="28"/>
          <w:lang w:val="en-US" w:eastAsia="ru-RU"/>
        </w:rPr>
        <w:t>.</w:t>
      </w:r>
    </w:p>
    <w:p w:rsidR="00763D63" w:rsidRPr="007B6C97" w:rsidRDefault="00763D63" w:rsidP="00763D63">
      <w:pPr>
        <w:autoSpaceDE w:val="0"/>
        <w:autoSpaceDN w:val="0"/>
        <w:adjustRightInd w:val="0"/>
        <w:spacing w:after="0" w:line="240" w:lineRule="auto"/>
        <w:ind w:firstLine="567"/>
        <w:jc w:val="both"/>
        <w:rPr>
          <w:rFonts w:ascii="Times New Roman" w:eastAsia="Times New Roman" w:hAnsi="Times New Roman" w:cs="Times New Roman"/>
          <w:sz w:val="28"/>
          <w:szCs w:val="28"/>
          <w:lang w:val="en-US" w:eastAsia="ru-RU"/>
        </w:rPr>
      </w:pPr>
      <w:r w:rsidRPr="007B6C97">
        <w:rPr>
          <w:rFonts w:ascii="Times New Roman" w:eastAsia="Times New Roman" w:hAnsi="Times New Roman" w:cs="Times New Roman"/>
          <w:sz w:val="28"/>
          <w:szCs w:val="28"/>
          <w:lang w:val="en-US" w:eastAsia="ru-RU"/>
        </w:rPr>
        <w:t xml:space="preserve">19 Tadeu S.F., Alexandre R.F., Tadeu A.J.B., Antunes C.H., Simões N.A.V., da Silva P.P. A comparison between cost-optimality and return on investment for energy retrofit in buildings-A real options perspective // Sustain. Cities Soc. – 2016. - </w:t>
      </w:r>
      <w:r w:rsidRPr="007B6C97">
        <w:rPr>
          <w:rFonts w:ascii="Times New Roman" w:eastAsia="Times New Roman" w:hAnsi="Times New Roman" w:cs="Times New Roman"/>
          <w:iCs/>
          <w:sz w:val="28"/>
          <w:szCs w:val="28"/>
          <w:lang w:val="en-US" w:eastAsia="ru-RU"/>
        </w:rPr>
        <w:t>№</w:t>
      </w:r>
      <w:r w:rsidRPr="007B6C97">
        <w:rPr>
          <w:rFonts w:ascii="Times New Roman" w:eastAsia="Times New Roman" w:hAnsi="Times New Roman" w:cs="Times New Roman"/>
          <w:sz w:val="28"/>
          <w:szCs w:val="28"/>
          <w:lang w:val="en-US" w:eastAsia="ru-RU"/>
        </w:rPr>
        <w:t xml:space="preserve">21. – </w:t>
      </w:r>
      <w:r w:rsidR="0035004F">
        <w:rPr>
          <w:rFonts w:ascii="Times New Roman" w:eastAsia="Times New Roman" w:hAnsi="Times New Roman" w:cs="Times New Roman"/>
          <w:sz w:val="28"/>
          <w:szCs w:val="28"/>
          <w:lang w:val="en-US" w:eastAsia="ru-RU"/>
        </w:rPr>
        <w:t>P</w:t>
      </w:r>
      <w:r w:rsidRPr="007B6C97">
        <w:rPr>
          <w:rFonts w:ascii="Times New Roman" w:eastAsia="Times New Roman" w:hAnsi="Times New Roman" w:cs="Times New Roman"/>
          <w:sz w:val="28"/>
          <w:szCs w:val="28"/>
          <w:lang w:val="en-US" w:eastAsia="ru-RU"/>
        </w:rPr>
        <w:t>. 12–25</w:t>
      </w:r>
      <w:r w:rsidR="0035004F">
        <w:rPr>
          <w:rFonts w:ascii="Times New Roman" w:eastAsia="Times New Roman" w:hAnsi="Times New Roman" w:cs="Times New Roman"/>
          <w:sz w:val="28"/>
          <w:szCs w:val="28"/>
          <w:lang w:val="en-US" w:eastAsia="ru-RU"/>
        </w:rPr>
        <w:t xml:space="preserve"> </w:t>
      </w:r>
      <w:r w:rsidR="0035004F" w:rsidRPr="0035004F">
        <w:rPr>
          <w:rFonts w:ascii="Times New Roman" w:eastAsia="Times New Roman" w:hAnsi="Times New Roman" w:cs="Times New Roman"/>
          <w:iCs/>
          <w:sz w:val="28"/>
          <w:szCs w:val="28"/>
          <w:lang w:val="en-US" w:eastAsia="ru-RU"/>
        </w:rPr>
        <w:t>(</w:t>
      </w:r>
      <w:r w:rsidR="0035004F">
        <w:rPr>
          <w:rFonts w:ascii="Times New Roman" w:eastAsia="Times New Roman" w:hAnsi="Times New Roman" w:cs="Times New Roman"/>
          <w:iCs/>
          <w:sz w:val="28"/>
          <w:szCs w:val="28"/>
          <w:lang w:val="en-US" w:eastAsia="ru-RU"/>
        </w:rPr>
        <w:t>eng.</w:t>
      </w:r>
      <w:r w:rsidR="0035004F" w:rsidRPr="0035004F">
        <w:rPr>
          <w:rFonts w:ascii="Times New Roman" w:eastAsia="Times New Roman" w:hAnsi="Times New Roman" w:cs="Times New Roman"/>
          <w:iCs/>
          <w:sz w:val="28"/>
          <w:szCs w:val="28"/>
          <w:lang w:val="en-US" w:eastAsia="ru-RU"/>
        </w:rPr>
        <w:t>)</w:t>
      </w:r>
      <w:r w:rsidRPr="007B6C97">
        <w:rPr>
          <w:rFonts w:ascii="Times New Roman" w:eastAsia="Times New Roman" w:hAnsi="Times New Roman" w:cs="Times New Roman"/>
          <w:sz w:val="28"/>
          <w:szCs w:val="28"/>
          <w:lang w:val="en-US" w:eastAsia="ru-RU"/>
        </w:rPr>
        <w:t>.</w:t>
      </w:r>
    </w:p>
    <w:p w:rsidR="00763D63" w:rsidRPr="007B6C97" w:rsidRDefault="00763D63" w:rsidP="00763D63">
      <w:pPr>
        <w:spacing w:after="0" w:line="240" w:lineRule="auto"/>
        <w:ind w:firstLine="567"/>
        <w:jc w:val="both"/>
        <w:outlineLvl w:val="0"/>
        <w:rPr>
          <w:rFonts w:ascii="Times New Roman" w:eastAsia="Times New Roman" w:hAnsi="Times New Roman" w:cs="Times New Roman"/>
          <w:sz w:val="28"/>
          <w:szCs w:val="28"/>
          <w:lang w:val="en-US" w:eastAsia="ru-RU"/>
        </w:rPr>
      </w:pPr>
      <w:r w:rsidRPr="007B6C97">
        <w:rPr>
          <w:rFonts w:ascii="Times New Roman" w:hAnsi="Times New Roman" w:cs="Times New Roman"/>
          <w:sz w:val="28"/>
          <w:szCs w:val="28"/>
          <w:lang w:val="en-US"/>
        </w:rPr>
        <w:t xml:space="preserve">20 </w:t>
      </w:r>
      <w:r w:rsidRPr="007B6C97">
        <w:rPr>
          <w:rFonts w:ascii="Times New Roman" w:eastAsia="Times New Roman" w:hAnsi="Times New Roman" w:cs="Times New Roman"/>
          <w:sz w:val="28"/>
          <w:szCs w:val="28"/>
          <w:lang w:val="en-US" w:eastAsia="ru-RU"/>
        </w:rPr>
        <w:t xml:space="preserve">Koryagina A. Green building certification systems // Commercial Property. - 2011. - No. 2 (91). - </w:t>
      </w:r>
      <w:r w:rsidR="0035004F">
        <w:rPr>
          <w:rFonts w:ascii="Times New Roman" w:eastAsia="Times New Roman" w:hAnsi="Times New Roman" w:cs="Times New Roman"/>
          <w:sz w:val="28"/>
          <w:szCs w:val="28"/>
          <w:lang w:val="en-US" w:eastAsia="ru-RU"/>
        </w:rPr>
        <w:t>P</w:t>
      </w:r>
      <w:r w:rsidRPr="007B6C97">
        <w:rPr>
          <w:rFonts w:ascii="Times New Roman" w:eastAsia="Times New Roman" w:hAnsi="Times New Roman" w:cs="Times New Roman"/>
          <w:sz w:val="28"/>
          <w:szCs w:val="28"/>
          <w:lang w:val="en-US" w:eastAsia="ru-RU"/>
        </w:rPr>
        <w:t>. 44-47 (rus</w:t>
      </w:r>
      <w:r w:rsidR="0035004F">
        <w:rPr>
          <w:rFonts w:ascii="Times New Roman" w:eastAsia="Times New Roman" w:hAnsi="Times New Roman" w:cs="Times New Roman"/>
          <w:sz w:val="28"/>
          <w:szCs w:val="28"/>
          <w:lang w:val="en-US" w:eastAsia="ru-RU"/>
        </w:rPr>
        <w:t>.</w:t>
      </w:r>
      <w:r w:rsidRPr="007B6C97">
        <w:rPr>
          <w:rFonts w:ascii="Times New Roman" w:eastAsia="Times New Roman" w:hAnsi="Times New Roman" w:cs="Times New Roman"/>
          <w:sz w:val="28"/>
          <w:szCs w:val="28"/>
          <w:lang w:val="en-US" w:eastAsia="ru-RU"/>
        </w:rPr>
        <w:t>)</w:t>
      </w:r>
      <w:r w:rsidR="0035004F">
        <w:rPr>
          <w:rFonts w:ascii="Times New Roman" w:eastAsia="Times New Roman" w:hAnsi="Times New Roman" w:cs="Times New Roman"/>
          <w:sz w:val="28"/>
          <w:szCs w:val="28"/>
          <w:lang w:val="en-US" w:eastAsia="ru-RU"/>
        </w:rPr>
        <w:t>.</w:t>
      </w:r>
    </w:p>
    <w:p w:rsidR="00763D63" w:rsidRPr="007B6C97" w:rsidRDefault="00763D63" w:rsidP="00763D63">
      <w:pPr>
        <w:spacing w:after="0" w:line="240" w:lineRule="auto"/>
        <w:ind w:firstLine="567"/>
        <w:jc w:val="both"/>
        <w:outlineLvl w:val="0"/>
        <w:rPr>
          <w:rFonts w:ascii="Times New Roman" w:eastAsia="Times New Roman" w:hAnsi="Times New Roman" w:cs="Times New Roman"/>
          <w:sz w:val="28"/>
          <w:szCs w:val="28"/>
          <w:lang w:val="en-US" w:eastAsia="ru-RU"/>
        </w:rPr>
      </w:pPr>
      <w:r w:rsidRPr="007B6C97">
        <w:rPr>
          <w:rFonts w:ascii="Times New Roman" w:eastAsia="Times New Roman" w:hAnsi="Times New Roman" w:cs="Times New Roman"/>
          <w:sz w:val="28"/>
          <w:szCs w:val="28"/>
          <w:lang w:val="en-US" w:eastAsia="ru-RU"/>
        </w:rPr>
        <w:t>21 Miller Yu. V. Rating assessment of a green building //AVOK.-2014.- №1</w:t>
      </w:r>
      <w:proofErr w:type="gramStart"/>
      <w:r w:rsidRPr="007B6C97">
        <w:rPr>
          <w:rFonts w:ascii="Times New Roman" w:eastAsia="Times New Roman" w:hAnsi="Times New Roman" w:cs="Times New Roman"/>
          <w:sz w:val="28"/>
          <w:szCs w:val="28"/>
          <w:lang w:val="en-US" w:eastAsia="ru-RU"/>
        </w:rPr>
        <w:t>.-</w:t>
      </w:r>
      <w:proofErr w:type="gramEnd"/>
      <w:r w:rsidR="0035004F">
        <w:rPr>
          <w:rFonts w:ascii="Times New Roman" w:eastAsia="Times New Roman" w:hAnsi="Times New Roman" w:cs="Times New Roman"/>
          <w:sz w:val="28"/>
          <w:szCs w:val="28"/>
          <w:lang w:val="en-US" w:eastAsia="ru-RU"/>
        </w:rPr>
        <w:t xml:space="preserve"> P</w:t>
      </w:r>
      <w:r w:rsidRPr="007B6C97">
        <w:rPr>
          <w:rFonts w:ascii="Times New Roman" w:eastAsia="Times New Roman" w:hAnsi="Times New Roman" w:cs="Times New Roman"/>
          <w:sz w:val="28"/>
          <w:szCs w:val="28"/>
          <w:lang w:val="en-US" w:eastAsia="ru-RU"/>
        </w:rPr>
        <w:t>. 74-81 (rus</w:t>
      </w:r>
      <w:r w:rsidR="0035004F">
        <w:rPr>
          <w:rFonts w:ascii="Times New Roman" w:eastAsia="Times New Roman" w:hAnsi="Times New Roman" w:cs="Times New Roman"/>
          <w:sz w:val="28"/>
          <w:szCs w:val="28"/>
          <w:lang w:val="en-US" w:eastAsia="ru-RU"/>
        </w:rPr>
        <w:t>.</w:t>
      </w:r>
      <w:r w:rsidRPr="007B6C97">
        <w:rPr>
          <w:rFonts w:ascii="Times New Roman" w:eastAsia="Times New Roman" w:hAnsi="Times New Roman" w:cs="Times New Roman"/>
          <w:sz w:val="28"/>
          <w:szCs w:val="28"/>
          <w:lang w:val="en-US" w:eastAsia="ru-RU"/>
        </w:rPr>
        <w:t>)</w:t>
      </w:r>
      <w:r w:rsidR="0035004F" w:rsidRPr="007B6C97">
        <w:rPr>
          <w:rFonts w:ascii="Times New Roman" w:eastAsia="Times New Roman" w:hAnsi="Times New Roman" w:cs="Times New Roman"/>
          <w:sz w:val="28"/>
          <w:szCs w:val="28"/>
          <w:lang w:val="en-US" w:eastAsia="ru-RU"/>
        </w:rPr>
        <w:t>.</w:t>
      </w:r>
    </w:p>
    <w:p w:rsidR="00763D63" w:rsidRPr="007B6C97" w:rsidRDefault="00763D63" w:rsidP="00763D63">
      <w:pPr>
        <w:spacing w:after="0" w:line="240" w:lineRule="auto"/>
        <w:ind w:firstLine="567"/>
        <w:jc w:val="both"/>
        <w:outlineLvl w:val="0"/>
        <w:rPr>
          <w:rFonts w:ascii="Times New Roman" w:eastAsia="Times New Roman" w:hAnsi="Times New Roman" w:cs="Times New Roman"/>
          <w:sz w:val="28"/>
          <w:szCs w:val="28"/>
          <w:lang w:val="en-US" w:eastAsia="ru-RU"/>
        </w:rPr>
      </w:pPr>
      <w:r w:rsidRPr="007B6C97">
        <w:rPr>
          <w:rFonts w:ascii="Times New Roman" w:eastAsia="Times New Roman" w:hAnsi="Times New Roman" w:cs="Times New Roman"/>
          <w:sz w:val="28"/>
          <w:szCs w:val="28"/>
          <w:lang w:val="en-US" w:eastAsia="ru-RU"/>
        </w:rPr>
        <w:t xml:space="preserve">22 Residential and public buildings. The rating system for assessing the sustainability of the habitat. Standard </w:t>
      </w:r>
      <w:r w:rsidRPr="007B6C97">
        <w:rPr>
          <w:rFonts w:ascii="Times New Roman" w:eastAsia="Times New Roman" w:hAnsi="Times New Roman" w:cs="Times New Roman"/>
          <w:sz w:val="28"/>
          <w:szCs w:val="28"/>
          <w:lang w:eastAsia="ru-RU"/>
        </w:rPr>
        <w:t>СТО</w:t>
      </w:r>
      <w:r w:rsidRPr="007B6C97">
        <w:rPr>
          <w:rFonts w:ascii="Times New Roman" w:eastAsia="Times New Roman" w:hAnsi="Times New Roman" w:cs="Times New Roman"/>
          <w:sz w:val="28"/>
          <w:szCs w:val="28"/>
          <w:lang w:val="en-US" w:eastAsia="ru-RU"/>
        </w:rPr>
        <w:t xml:space="preserve"> </w:t>
      </w:r>
      <w:r w:rsidRPr="007B6C97">
        <w:rPr>
          <w:rFonts w:ascii="Times New Roman" w:eastAsia="Times New Roman" w:hAnsi="Times New Roman" w:cs="Times New Roman"/>
          <w:sz w:val="28"/>
          <w:szCs w:val="28"/>
          <w:lang w:eastAsia="ru-RU"/>
        </w:rPr>
        <w:t>НОСТРОЙ</w:t>
      </w:r>
      <w:r w:rsidRPr="007B6C97">
        <w:rPr>
          <w:rFonts w:ascii="Times New Roman" w:eastAsia="Times New Roman" w:hAnsi="Times New Roman" w:cs="Times New Roman"/>
          <w:sz w:val="28"/>
          <w:szCs w:val="28"/>
          <w:lang w:val="en-US" w:eastAsia="ru-RU"/>
        </w:rPr>
        <w:t xml:space="preserve"> 2.35.4-2011. Developed by the non-profit partnership "Engineers for Heating, Ventilation, Air Conditioning, Heat Supply and Construction Thermal Physics" (NP "AVOK"), JSC </w:t>
      </w:r>
      <w:r w:rsidR="0035004F" w:rsidRPr="0035004F">
        <w:rPr>
          <w:rFonts w:ascii="Times New Roman" w:eastAsia="Times New Roman" w:hAnsi="Times New Roman" w:cs="Times New Roman"/>
          <w:sz w:val="28"/>
          <w:szCs w:val="28"/>
          <w:lang w:val="en-US" w:eastAsia="ru-RU"/>
        </w:rPr>
        <w:t>«</w:t>
      </w:r>
      <w:r w:rsidRPr="007B6C97">
        <w:rPr>
          <w:rFonts w:ascii="Times New Roman" w:eastAsia="Times New Roman" w:hAnsi="Times New Roman" w:cs="Times New Roman"/>
          <w:sz w:val="28"/>
          <w:szCs w:val="28"/>
          <w:lang w:val="en-US" w:eastAsia="ru-RU"/>
        </w:rPr>
        <w:t>TsNIIPromzdaniy</w:t>
      </w:r>
      <w:r w:rsidR="0035004F" w:rsidRPr="0035004F">
        <w:rPr>
          <w:rFonts w:ascii="Times New Roman" w:eastAsia="Times New Roman" w:hAnsi="Times New Roman" w:cs="Times New Roman"/>
          <w:sz w:val="28"/>
          <w:szCs w:val="28"/>
          <w:lang w:val="en-US" w:eastAsia="ru-RU"/>
        </w:rPr>
        <w:t>»</w:t>
      </w:r>
      <w:r w:rsidRPr="007B6C97">
        <w:rPr>
          <w:rFonts w:ascii="Times New Roman" w:eastAsia="Times New Roman" w:hAnsi="Times New Roman" w:cs="Times New Roman"/>
          <w:sz w:val="28"/>
          <w:szCs w:val="28"/>
          <w:lang w:val="en-US" w:eastAsia="ru-RU"/>
        </w:rPr>
        <w:t xml:space="preserve"> and LLC </w:t>
      </w:r>
      <w:r w:rsidR="0035004F" w:rsidRPr="0035004F">
        <w:rPr>
          <w:rFonts w:ascii="Times New Roman" w:eastAsia="Times New Roman" w:hAnsi="Times New Roman" w:cs="Times New Roman"/>
          <w:sz w:val="28"/>
          <w:szCs w:val="28"/>
          <w:lang w:val="en-US" w:eastAsia="ru-RU"/>
        </w:rPr>
        <w:t>«</w:t>
      </w:r>
      <w:r w:rsidRPr="007B6C97">
        <w:rPr>
          <w:rFonts w:ascii="Times New Roman" w:eastAsia="Times New Roman" w:hAnsi="Times New Roman" w:cs="Times New Roman"/>
          <w:sz w:val="28"/>
          <w:szCs w:val="28"/>
          <w:lang w:val="en-US" w:eastAsia="ru-RU"/>
        </w:rPr>
        <w:t>NPO TERMEK</w:t>
      </w:r>
      <w:r w:rsidR="0035004F" w:rsidRPr="0035004F">
        <w:rPr>
          <w:rFonts w:ascii="Times New Roman" w:eastAsia="Times New Roman" w:hAnsi="Times New Roman" w:cs="Times New Roman"/>
          <w:sz w:val="28"/>
          <w:szCs w:val="28"/>
          <w:lang w:val="en-US" w:eastAsia="ru-RU"/>
        </w:rPr>
        <w:t>»</w:t>
      </w:r>
      <w:r w:rsidRPr="007B6C97">
        <w:rPr>
          <w:rFonts w:ascii="Times New Roman" w:eastAsia="Times New Roman" w:hAnsi="Times New Roman" w:cs="Times New Roman"/>
          <w:sz w:val="28"/>
          <w:szCs w:val="28"/>
          <w:lang w:val="en-US" w:eastAsia="ru-RU"/>
        </w:rPr>
        <w:t>. Approved by the National Association of Builders. - Moscow, 2011. - 36 p. (rus</w:t>
      </w:r>
      <w:r w:rsidR="0035004F">
        <w:rPr>
          <w:rFonts w:ascii="Times New Roman" w:eastAsia="Times New Roman" w:hAnsi="Times New Roman" w:cs="Times New Roman"/>
          <w:sz w:val="28"/>
          <w:szCs w:val="28"/>
          <w:lang w:val="en-US" w:eastAsia="ru-RU"/>
        </w:rPr>
        <w:t>.</w:t>
      </w:r>
      <w:r w:rsidRPr="007B6C97">
        <w:rPr>
          <w:rFonts w:ascii="Times New Roman" w:eastAsia="Times New Roman" w:hAnsi="Times New Roman" w:cs="Times New Roman"/>
          <w:sz w:val="28"/>
          <w:szCs w:val="28"/>
          <w:lang w:val="en-US" w:eastAsia="ru-RU"/>
        </w:rPr>
        <w:t>)</w:t>
      </w:r>
    </w:p>
    <w:p w:rsidR="00763D63" w:rsidRPr="007B6C97" w:rsidRDefault="00763D63" w:rsidP="00763D63">
      <w:pPr>
        <w:spacing w:after="0" w:line="240" w:lineRule="auto"/>
        <w:ind w:firstLine="567"/>
        <w:jc w:val="both"/>
        <w:outlineLvl w:val="0"/>
        <w:rPr>
          <w:rFonts w:ascii="Times New Roman" w:eastAsia="Times New Roman" w:hAnsi="Times New Roman" w:cs="Times New Roman"/>
          <w:sz w:val="28"/>
          <w:szCs w:val="28"/>
          <w:lang w:val="en-US" w:eastAsia="ru-RU"/>
        </w:rPr>
      </w:pPr>
      <w:r w:rsidRPr="007B6C97">
        <w:rPr>
          <w:rFonts w:ascii="Times New Roman" w:eastAsia="Times New Roman" w:hAnsi="Times New Roman" w:cs="Times New Roman"/>
          <w:sz w:val="28"/>
          <w:szCs w:val="28"/>
          <w:lang w:val="en-US" w:eastAsia="ru-RU"/>
        </w:rPr>
        <w:t>23 Kudrevich O.O. Energy performance certification of buildings. Analysis of best European and international experience and recommendations for Belarus. Project 00077154 “Improving the energy efficiency of residential buildings in the Republic of Belarus”. - Minsk, 2014. - 59 p. (rus</w:t>
      </w:r>
      <w:r w:rsidR="0035004F">
        <w:rPr>
          <w:rFonts w:ascii="Times New Roman" w:eastAsia="Times New Roman" w:hAnsi="Times New Roman" w:cs="Times New Roman"/>
          <w:sz w:val="28"/>
          <w:szCs w:val="28"/>
          <w:lang w:val="en-US" w:eastAsia="ru-RU"/>
        </w:rPr>
        <w:t>.</w:t>
      </w:r>
      <w:r w:rsidRPr="007B6C97">
        <w:rPr>
          <w:rFonts w:ascii="Times New Roman" w:eastAsia="Times New Roman" w:hAnsi="Times New Roman" w:cs="Times New Roman"/>
          <w:sz w:val="28"/>
          <w:szCs w:val="28"/>
          <w:lang w:val="en-US" w:eastAsia="ru-RU"/>
        </w:rPr>
        <w:t>)</w:t>
      </w:r>
    </w:p>
    <w:p w:rsidR="00763D63" w:rsidRPr="007B6C97" w:rsidRDefault="00763D63" w:rsidP="00763D63">
      <w:pPr>
        <w:spacing w:after="0" w:line="240" w:lineRule="auto"/>
        <w:ind w:firstLine="567"/>
        <w:jc w:val="both"/>
        <w:outlineLvl w:val="0"/>
        <w:rPr>
          <w:rFonts w:ascii="Times New Roman" w:eastAsia="Times New Roman" w:hAnsi="Times New Roman" w:cs="Times New Roman"/>
          <w:sz w:val="28"/>
          <w:szCs w:val="28"/>
          <w:lang w:val="en-US" w:eastAsia="ru-RU"/>
        </w:rPr>
      </w:pPr>
      <w:r w:rsidRPr="007B6C97">
        <w:rPr>
          <w:rFonts w:ascii="Times New Roman" w:eastAsia="Times New Roman" w:hAnsi="Times New Roman" w:cs="Times New Roman"/>
          <w:sz w:val="28"/>
          <w:szCs w:val="28"/>
          <w:lang w:val="en-US" w:eastAsia="ru-RU"/>
        </w:rPr>
        <w:t>24 EN 15217: 2007 Energy assessment of buildings. Methods for expressing energy characteristics buildings and energy certification of buildings (Draft). Ministry of Regional Development of the Russian Federation // http://nostroy.ru/nostroy_archive/nostroy/760277033-SP_energetich%20ocenka%20 zdanii% 2024072013.pdf 15.07.2019 (rus</w:t>
      </w:r>
      <w:r w:rsidR="0035004F">
        <w:rPr>
          <w:rFonts w:ascii="Times New Roman" w:eastAsia="Times New Roman" w:hAnsi="Times New Roman" w:cs="Times New Roman"/>
          <w:sz w:val="28"/>
          <w:szCs w:val="28"/>
          <w:lang w:val="en-US" w:eastAsia="ru-RU"/>
        </w:rPr>
        <w:t>.</w:t>
      </w:r>
      <w:r w:rsidRPr="007B6C97">
        <w:rPr>
          <w:rFonts w:ascii="Times New Roman" w:eastAsia="Times New Roman" w:hAnsi="Times New Roman" w:cs="Times New Roman"/>
          <w:sz w:val="28"/>
          <w:szCs w:val="28"/>
          <w:lang w:val="en-US" w:eastAsia="ru-RU"/>
        </w:rPr>
        <w:t>)</w:t>
      </w:r>
    </w:p>
    <w:p w:rsidR="00763D63" w:rsidRPr="007B6C97" w:rsidRDefault="00763D63" w:rsidP="00763D63">
      <w:pPr>
        <w:spacing w:after="0" w:line="240" w:lineRule="auto"/>
        <w:ind w:firstLine="567"/>
        <w:jc w:val="both"/>
        <w:rPr>
          <w:rFonts w:ascii="Times New Roman" w:hAnsi="Times New Roman" w:cs="Times New Roman"/>
          <w:sz w:val="28"/>
          <w:szCs w:val="28"/>
          <w:lang w:val="en-US"/>
        </w:rPr>
      </w:pPr>
      <w:r w:rsidRPr="007B6C97">
        <w:rPr>
          <w:rFonts w:ascii="Times New Roman" w:hAnsi="Times New Roman" w:cs="Times New Roman"/>
          <w:sz w:val="28"/>
          <w:szCs w:val="28"/>
          <w:lang w:val="en-US"/>
        </w:rPr>
        <w:t xml:space="preserve">25 Automation of engineering systems. Survey of experts // </w:t>
      </w:r>
      <w:hyperlink r:id="rId62" w:history="1">
        <w:r w:rsidRPr="007B6C97">
          <w:rPr>
            <w:rStyle w:val="af"/>
            <w:rFonts w:ascii="Times New Roman" w:hAnsi="Times New Roman" w:cs="Times New Roman"/>
            <w:sz w:val="28"/>
            <w:szCs w:val="28"/>
            <w:lang w:val="en-US"/>
          </w:rPr>
          <w:t>https://www.c-o-k.ru/articles/avtomatizaciya-inzhenernyh-sistem-opros-ekspertov 07/15/2019</w:t>
        </w:r>
      </w:hyperlink>
      <w:r w:rsidRPr="007B6C97">
        <w:rPr>
          <w:rFonts w:ascii="Times New Roman" w:hAnsi="Times New Roman" w:cs="Times New Roman"/>
          <w:sz w:val="28"/>
          <w:szCs w:val="28"/>
          <w:lang w:val="en-US"/>
        </w:rPr>
        <w:t xml:space="preserve"> (</w:t>
      </w:r>
      <w:proofErr w:type="gramStart"/>
      <w:r w:rsidRPr="007B6C97">
        <w:rPr>
          <w:rFonts w:ascii="Times New Roman" w:hAnsi="Times New Roman" w:cs="Times New Roman"/>
          <w:sz w:val="28"/>
          <w:szCs w:val="28"/>
          <w:lang w:val="en-US"/>
        </w:rPr>
        <w:t>rus</w:t>
      </w:r>
      <w:proofErr w:type="gramEnd"/>
      <w:r w:rsidR="0035004F" w:rsidRPr="0035004F">
        <w:rPr>
          <w:rFonts w:ascii="Times New Roman" w:hAnsi="Times New Roman" w:cs="Times New Roman"/>
          <w:sz w:val="28"/>
          <w:szCs w:val="28"/>
          <w:lang w:val="en-US"/>
        </w:rPr>
        <w:t>.</w:t>
      </w:r>
      <w:r w:rsidRPr="007B6C97">
        <w:rPr>
          <w:rFonts w:ascii="Times New Roman" w:hAnsi="Times New Roman" w:cs="Times New Roman"/>
          <w:sz w:val="28"/>
          <w:szCs w:val="28"/>
          <w:lang w:val="en-US"/>
        </w:rPr>
        <w:t>)</w:t>
      </w:r>
    </w:p>
    <w:p w:rsidR="00763D63" w:rsidRPr="007B6C97" w:rsidRDefault="00763D63" w:rsidP="00763D63">
      <w:pPr>
        <w:spacing w:after="0" w:line="240" w:lineRule="auto"/>
        <w:ind w:firstLine="567"/>
        <w:jc w:val="both"/>
        <w:rPr>
          <w:rFonts w:ascii="Times New Roman" w:hAnsi="Times New Roman" w:cs="Times New Roman"/>
          <w:sz w:val="28"/>
          <w:szCs w:val="28"/>
          <w:lang w:val="en-US"/>
        </w:rPr>
      </w:pPr>
      <w:r w:rsidRPr="007B6C97">
        <w:rPr>
          <w:rFonts w:ascii="Times New Roman" w:hAnsi="Times New Roman" w:cs="Times New Roman"/>
          <w:sz w:val="28"/>
          <w:szCs w:val="28"/>
          <w:lang w:val="en-US"/>
        </w:rPr>
        <w:t>26 The use of heat pumps in hot water supply systems for buildings // https://www.abok.ru/for_spec/articles.php?nid=2100 15.07.2019 (rus</w:t>
      </w:r>
      <w:r w:rsidR="0035004F" w:rsidRPr="0035004F">
        <w:rPr>
          <w:rFonts w:ascii="Times New Roman" w:hAnsi="Times New Roman" w:cs="Times New Roman"/>
          <w:sz w:val="28"/>
          <w:szCs w:val="28"/>
          <w:lang w:val="en-US"/>
        </w:rPr>
        <w:t>.</w:t>
      </w:r>
      <w:r w:rsidRPr="007B6C97">
        <w:rPr>
          <w:rFonts w:ascii="Times New Roman" w:hAnsi="Times New Roman" w:cs="Times New Roman"/>
          <w:sz w:val="28"/>
          <w:szCs w:val="28"/>
          <w:lang w:val="en-US"/>
        </w:rPr>
        <w:t>)</w:t>
      </w:r>
    </w:p>
    <w:p w:rsidR="00763D63" w:rsidRPr="007B6C97" w:rsidRDefault="00763D63" w:rsidP="00763D63">
      <w:pPr>
        <w:spacing w:after="0" w:line="240" w:lineRule="auto"/>
        <w:ind w:firstLine="567"/>
        <w:jc w:val="both"/>
        <w:rPr>
          <w:rFonts w:ascii="Times New Roman" w:hAnsi="Times New Roman" w:cs="Times New Roman"/>
          <w:sz w:val="28"/>
          <w:szCs w:val="28"/>
          <w:lang w:val="en-US"/>
        </w:rPr>
      </w:pPr>
      <w:r w:rsidRPr="007B6C97">
        <w:rPr>
          <w:rFonts w:ascii="Times New Roman" w:hAnsi="Times New Roman" w:cs="Times New Roman"/>
          <w:sz w:val="28"/>
          <w:szCs w:val="28"/>
          <w:lang w:val="en-US"/>
        </w:rPr>
        <w:t xml:space="preserve">27 </w:t>
      </w:r>
      <w:r w:rsidRPr="007B6C97">
        <w:rPr>
          <w:rFonts w:ascii="Times New Roman" w:hAnsi="Times New Roman" w:cs="Times New Roman"/>
          <w:sz w:val="28"/>
          <w:szCs w:val="28"/>
        </w:rPr>
        <w:t>СП</w:t>
      </w:r>
      <w:r w:rsidRPr="007B6C97">
        <w:rPr>
          <w:rFonts w:ascii="Times New Roman" w:hAnsi="Times New Roman" w:cs="Times New Roman"/>
          <w:sz w:val="28"/>
          <w:szCs w:val="28"/>
          <w:lang w:val="en-US"/>
        </w:rPr>
        <w:t xml:space="preserve"> </w:t>
      </w:r>
      <w:r w:rsidRPr="007B6C97">
        <w:rPr>
          <w:rFonts w:ascii="Times New Roman" w:hAnsi="Times New Roman" w:cs="Times New Roman"/>
          <w:sz w:val="28"/>
          <w:szCs w:val="28"/>
        </w:rPr>
        <w:t>РК</w:t>
      </w:r>
      <w:r w:rsidRPr="007B6C97">
        <w:rPr>
          <w:rFonts w:ascii="Times New Roman" w:hAnsi="Times New Roman" w:cs="Times New Roman"/>
          <w:sz w:val="28"/>
          <w:szCs w:val="28"/>
          <w:lang w:val="en-US"/>
        </w:rPr>
        <w:t xml:space="preserve"> 2.04-104-2012 «Natural and artificial lighting and to insolation and sun protection of premises»: introduced on July 1, 2015. </w:t>
      </w:r>
      <w:proofErr w:type="gramStart"/>
      <w:r w:rsidRPr="007B6C97">
        <w:rPr>
          <w:rFonts w:ascii="Times New Roman" w:hAnsi="Times New Roman" w:cs="Times New Roman"/>
          <w:sz w:val="28"/>
          <w:szCs w:val="28"/>
          <w:lang w:val="en-US"/>
        </w:rPr>
        <w:t>(rus</w:t>
      </w:r>
      <w:r w:rsidR="0035004F" w:rsidRPr="00442EB4">
        <w:rPr>
          <w:rFonts w:ascii="Times New Roman" w:hAnsi="Times New Roman" w:cs="Times New Roman"/>
          <w:sz w:val="28"/>
          <w:szCs w:val="28"/>
          <w:lang w:val="en-US"/>
        </w:rPr>
        <w:t>.</w:t>
      </w:r>
      <w:r w:rsidRPr="007B6C97">
        <w:rPr>
          <w:rFonts w:ascii="Times New Roman" w:hAnsi="Times New Roman" w:cs="Times New Roman"/>
          <w:sz w:val="28"/>
          <w:szCs w:val="28"/>
          <w:lang w:val="en-US"/>
        </w:rPr>
        <w:t>)</w:t>
      </w:r>
      <w:proofErr w:type="gramEnd"/>
    </w:p>
    <w:p w:rsidR="00763D63" w:rsidRPr="007B6C97" w:rsidRDefault="00763D63" w:rsidP="00763D63">
      <w:pPr>
        <w:spacing w:after="0" w:line="240" w:lineRule="auto"/>
        <w:ind w:firstLine="567"/>
        <w:jc w:val="both"/>
        <w:rPr>
          <w:rFonts w:ascii="Times New Roman" w:hAnsi="Times New Roman" w:cs="Times New Roman"/>
          <w:sz w:val="28"/>
          <w:szCs w:val="28"/>
          <w:lang w:val="en-US"/>
        </w:rPr>
      </w:pPr>
      <w:r w:rsidRPr="007B6C97">
        <w:rPr>
          <w:rFonts w:ascii="Times New Roman" w:hAnsi="Times New Roman" w:cs="Times New Roman"/>
          <w:sz w:val="28"/>
          <w:szCs w:val="28"/>
          <w:lang w:val="en-US"/>
        </w:rPr>
        <w:t xml:space="preserve">28 Order of the Minister of Health of the Republic of Kazakhstan No. </w:t>
      </w:r>
      <w:r w:rsidRPr="007B6C97">
        <w:rPr>
          <w:rFonts w:ascii="Times New Roman" w:hAnsi="Times New Roman" w:cs="Times New Roman"/>
          <w:sz w:val="28"/>
          <w:szCs w:val="28"/>
        </w:rPr>
        <w:t>ҚР</w:t>
      </w:r>
      <w:r w:rsidRPr="007B6C97">
        <w:rPr>
          <w:rFonts w:ascii="Times New Roman" w:hAnsi="Times New Roman" w:cs="Times New Roman"/>
          <w:sz w:val="28"/>
          <w:szCs w:val="28"/>
          <w:lang w:val="en-US"/>
        </w:rPr>
        <w:t xml:space="preserve"> </w:t>
      </w:r>
      <w:r w:rsidRPr="007B6C97">
        <w:rPr>
          <w:rFonts w:ascii="Times New Roman" w:hAnsi="Times New Roman" w:cs="Times New Roman"/>
          <w:sz w:val="28"/>
          <w:szCs w:val="28"/>
        </w:rPr>
        <w:t>ДС</w:t>
      </w:r>
      <w:r w:rsidRPr="007B6C97">
        <w:rPr>
          <w:rFonts w:ascii="Times New Roman" w:hAnsi="Times New Roman" w:cs="Times New Roman"/>
          <w:sz w:val="28"/>
          <w:szCs w:val="28"/>
          <w:lang w:val="en-US"/>
        </w:rPr>
        <w:t>M-29 "Sanitary and Epidemiological Requirements for Administrative and Residential Buildings": approved on October 26, 2018. (rus)</w:t>
      </w:r>
    </w:p>
    <w:p w:rsidR="00763D63" w:rsidRPr="007B6C97" w:rsidRDefault="00763D63" w:rsidP="00763D63">
      <w:pPr>
        <w:spacing w:after="0" w:line="240" w:lineRule="auto"/>
        <w:ind w:firstLine="567"/>
        <w:jc w:val="both"/>
        <w:rPr>
          <w:rFonts w:ascii="Times New Roman" w:hAnsi="Times New Roman" w:cs="Times New Roman"/>
          <w:sz w:val="28"/>
          <w:szCs w:val="28"/>
          <w:lang w:val="en-US"/>
        </w:rPr>
      </w:pPr>
      <w:r w:rsidRPr="007B6C97">
        <w:rPr>
          <w:rFonts w:ascii="Times New Roman" w:hAnsi="Times New Roman" w:cs="Times New Roman"/>
          <w:sz w:val="28"/>
          <w:szCs w:val="28"/>
          <w:lang w:val="en-US"/>
        </w:rPr>
        <w:t>29 Pylaev A.Ya., Pylaeva A.A., Doliatovskiy V.A., Karaseva L.V. The quality of residential buildings: a tutorial. South Federal University. - Rostov-on-Don: Publishing House of the Southern Federal University, 2017. - 332 p. (rus</w:t>
      </w:r>
      <w:r w:rsidR="0035004F" w:rsidRPr="0035004F">
        <w:rPr>
          <w:rFonts w:ascii="Times New Roman" w:hAnsi="Times New Roman" w:cs="Times New Roman"/>
          <w:sz w:val="28"/>
          <w:szCs w:val="28"/>
          <w:lang w:val="en-US"/>
        </w:rPr>
        <w:t>.</w:t>
      </w:r>
      <w:r w:rsidRPr="007B6C97">
        <w:rPr>
          <w:rFonts w:ascii="Times New Roman" w:hAnsi="Times New Roman" w:cs="Times New Roman"/>
          <w:sz w:val="28"/>
          <w:szCs w:val="28"/>
          <w:lang w:val="en-US"/>
        </w:rPr>
        <w:t>)</w:t>
      </w:r>
    </w:p>
    <w:p w:rsidR="00763D63" w:rsidRPr="007B6C97" w:rsidRDefault="00763D63" w:rsidP="00763D63">
      <w:pPr>
        <w:spacing w:after="0" w:line="240" w:lineRule="auto"/>
        <w:ind w:firstLine="567"/>
        <w:jc w:val="both"/>
        <w:rPr>
          <w:rFonts w:ascii="Times New Roman" w:hAnsi="Times New Roman" w:cs="Times New Roman"/>
          <w:sz w:val="28"/>
          <w:szCs w:val="28"/>
          <w:lang w:val="en-US"/>
        </w:rPr>
      </w:pPr>
      <w:r w:rsidRPr="007B6C97">
        <w:rPr>
          <w:rFonts w:ascii="Times New Roman" w:hAnsi="Times New Roman" w:cs="Times New Roman"/>
          <w:sz w:val="28"/>
          <w:szCs w:val="28"/>
          <w:lang w:val="en-US"/>
        </w:rPr>
        <w:lastRenderedPageBreak/>
        <w:t>30 Investing in energy efficiency. Removing barriers. // https://energycharter.org/fileadmin/DocumentsMedia/Thematic/Removing_the_Barriers_to_Investment_2004_ru.pdf 08/10/201931 (rus</w:t>
      </w:r>
      <w:r w:rsidR="0035004F" w:rsidRPr="0035004F">
        <w:rPr>
          <w:rFonts w:ascii="Times New Roman" w:hAnsi="Times New Roman" w:cs="Times New Roman"/>
          <w:sz w:val="28"/>
          <w:szCs w:val="28"/>
          <w:lang w:val="en-US"/>
        </w:rPr>
        <w:t>.</w:t>
      </w:r>
      <w:r w:rsidRPr="007B6C97">
        <w:rPr>
          <w:rFonts w:ascii="Times New Roman" w:hAnsi="Times New Roman" w:cs="Times New Roman"/>
          <w:sz w:val="28"/>
          <w:szCs w:val="28"/>
          <w:lang w:val="en-US"/>
        </w:rPr>
        <w:t xml:space="preserve">) </w:t>
      </w:r>
    </w:p>
    <w:p w:rsidR="00763D63" w:rsidRPr="007B6C97" w:rsidRDefault="00763D63" w:rsidP="00763D63">
      <w:pPr>
        <w:spacing w:after="0" w:line="240" w:lineRule="auto"/>
        <w:ind w:firstLine="567"/>
        <w:jc w:val="both"/>
        <w:rPr>
          <w:rFonts w:ascii="Times New Roman" w:hAnsi="Times New Roman" w:cs="Times New Roman"/>
          <w:color w:val="000000" w:themeColor="text1"/>
          <w:sz w:val="28"/>
          <w:szCs w:val="28"/>
          <w:lang w:val="en-US"/>
        </w:rPr>
      </w:pPr>
      <w:r w:rsidRPr="007B6C97">
        <w:rPr>
          <w:rFonts w:ascii="Times New Roman" w:hAnsi="Times New Roman" w:cs="Times New Roman"/>
          <w:sz w:val="28"/>
          <w:szCs w:val="28"/>
          <w:lang w:val="en-US"/>
        </w:rPr>
        <w:t>31 Akimov D.N. International practice of stimulating resource-supplying organizations to save resources from consumers // https://www.hse.ru/edu/vkr/84137252 08/10/2018</w:t>
      </w:r>
      <w:r w:rsidRPr="007B6C97">
        <w:rPr>
          <w:rFonts w:ascii="Times New Roman" w:hAnsi="Times New Roman" w:cs="Times New Roman"/>
          <w:color w:val="000000" w:themeColor="text1"/>
          <w:sz w:val="28"/>
          <w:szCs w:val="28"/>
          <w:lang w:val="en-US"/>
        </w:rPr>
        <w:t>32 Denmark’s National Energy Efficiency Action Plan (NEEAP</w:t>
      </w:r>
      <w:proofErr w:type="gramStart"/>
      <w:r w:rsidRPr="007B6C97">
        <w:rPr>
          <w:rFonts w:ascii="Times New Roman" w:hAnsi="Times New Roman" w:cs="Times New Roman"/>
          <w:color w:val="000000" w:themeColor="text1"/>
          <w:sz w:val="28"/>
          <w:szCs w:val="28"/>
          <w:lang w:val="en-US"/>
        </w:rPr>
        <w:t>)  https</w:t>
      </w:r>
      <w:proofErr w:type="gramEnd"/>
      <w:r w:rsidRPr="007B6C97">
        <w:rPr>
          <w:rFonts w:ascii="Times New Roman" w:hAnsi="Times New Roman" w:cs="Times New Roman"/>
          <w:color w:val="000000" w:themeColor="text1"/>
          <w:sz w:val="28"/>
          <w:szCs w:val="28"/>
          <w:lang w:val="en-US"/>
        </w:rPr>
        <w:t>://ec.europa.eu/energy/sites/ener/files/documents/2014_neeap_en_denmark.pdf 12.08.2018</w:t>
      </w:r>
      <w:r w:rsidRPr="007B6C97">
        <w:rPr>
          <w:rFonts w:ascii="Times New Roman" w:hAnsi="Times New Roman" w:cs="Times New Roman"/>
          <w:sz w:val="28"/>
          <w:szCs w:val="28"/>
          <w:lang w:val="en-US"/>
        </w:rPr>
        <w:t xml:space="preserve"> </w:t>
      </w:r>
      <w:r w:rsidRPr="007B6C97">
        <w:rPr>
          <w:rFonts w:ascii="Times New Roman" w:hAnsi="Times New Roman" w:cs="Times New Roman"/>
          <w:color w:val="000000" w:themeColor="text1"/>
          <w:sz w:val="28"/>
          <w:szCs w:val="28"/>
          <w:lang w:val="en-US"/>
        </w:rPr>
        <w:t>(rus</w:t>
      </w:r>
      <w:r w:rsidR="0035004F" w:rsidRPr="0035004F">
        <w:rPr>
          <w:rFonts w:ascii="Times New Roman" w:hAnsi="Times New Roman" w:cs="Times New Roman"/>
          <w:color w:val="000000" w:themeColor="text1"/>
          <w:sz w:val="28"/>
          <w:szCs w:val="28"/>
          <w:lang w:val="en-US"/>
        </w:rPr>
        <w:t>.</w:t>
      </w:r>
      <w:r w:rsidRPr="007B6C97">
        <w:rPr>
          <w:rFonts w:ascii="Times New Roman" w:hAnsi="Times New Roman" w:cs="Times New Roman"/>
          <w:color w:val="000000" w:themeColor="text1"/>
          <w:sz w:val="28"/>
          <w:szCs w:val="28"/>
          <w:lang w:val="en-US"/>
        </w:rPr>
        <w:t xml:space="preserve">) </w:t>
      </w:r>
    </w:p>
    <w:p w:rsidR="00763D63" w:rsidRPr="007B6C97" w:rsidRDefault="00763D63" w:rsidP="00763D63">
      <w:pPr>
        <w:spacing w:after="0" w:line="240" w:lineRule="auto"/>
        <w:ind w:firstLine="567"/>
        <w:jc w:val="both"/>
        <w:rPr>
          <w:rFonts w:ascii="Times New Roman" w:hAnsi="Times New Roman" w:cs="Times New Roman"/>
          <w:sz w:val="28"/>
          <w:szCs w:val="28"/>
          <w:lang w:val="en-US"/>
        </w:rPr>
      </w:pPr>
      <w:r w:rsidRPr="007B6C97">
        <w:rPr>
          <w:rFonts w:ascii="Times New Roman" w:hAnsi="Times New Roman" w:cs="Times New Roman"/>
          <w:sz w:val="28"/>
          <w:szCs w:val="28"/>
          <w:lang w:val="en-US"/>
        </w:rPr>
        <w:t xml:space="preserve">33 </w:t>
      </w:r>
      <w:r w:rsidRPr="007B6C97">
        <w:rPr>
          <w:rFonts w:ascii="Times New Roman" w:hAnsi="Times New Roman" w:cs="Times New Roman"/>
          <w:color w:val="000000" w:themeColor="text1"/>
          <w:sz w:val="28"/>
          <w:szCs w:val="28"/>
          <w:lang w:val="en-US"/>
        </w:rPr>
        <w:t xml:space="preserve">World Energy Investment 2018 // https://webstore.iea.org/download/direct/1242?filename=wei2018.pdf 15.08.2018 </w:t>
      </w:r>
      <w:r w:rsidRPr="007B6C97">
        <w:rPr>
          <w:rFonts w:ascii="Times New Roman" w:hAnsi="Times New Roman" w:cs="Times New Roman"/>
          <w:sz w:val="28"/>
          <w:szCs w:val="28"/>
          <w:lang w:val="en-US"/>
        </w:rPr>
        <w:t>y.</w:t>
      </w:r>
    </w:p>
    <w:p w:rsidR="00763D63" w:rsidRPr="007B6C97" w:rsidRDefault="00763D63" w:rsidP="00763D63">
      <w:pPr>
        <w:spacing w:after="0" w:line="240" w:lineRule="auto"/>
        <w:ind w:firstLine="567"/>
        <w:jc w:val="both"/>
        <w:rPr>
          <w:rFonts w:ascii="Times New Roman" w:hAnsi="Times New Roman" w:cs="Times New Roman"/>
          <w:sz w:val="28"/>
          <w:szCs w:val="28"/>
          <w:lang w:val="en-US"/>
        </w:rPr>
      </w:pPr>
      <w:r w:rsidRPr="007B6C97">
        <w:rPr>
          <w:rFonts w:ascii="Times New Roman" w:hAnsi="Times New Roman" w:cs="Times New Roman"/>
          <w:sz w:val="28"/>
          <w:szCs w:val="28"/>
          <w:lang w:val="en-US"/>
        </w:rPr>
        <w:t>34 Law of the Republic of Kazakhstan. On energy saving and energy efficiency: adopted on January 13, 2012. (rus</w:t>
      </w:r>
      <w:r w:rsidR="0035004F" w:rsidRPr="0035004F">
        <w:rPr>
          <w:rFonts w:ascii="Times New Roman" w:hAnsi="Times New Roman" w:cs="Times New Roman"/>
          <w:sz w:val="28"/>
          <w:szCs w:val="28"/>
          <w:lang w:val="en-US"/>
        </w:rPr>
        <w:t>.</w:t>
      </w:r>
      <w:r w:rsidRPr="007B6C97">
        <w:rPr>
          <w:rFonts w:ascii="Times New Roman" w:hAnsi="Times New Roman" w:cs="Times New Roman"/>
          <w:sz w:val="28"/>
          <w:szCs w:val="28"/>
          <w:lang w:val="en-US"/>
        </w:rPr>
        <w:t xml:space="preserve">) </w:t>
      </w:r>
    </w:p>
    <w:p w:rsidR="00763D63" w:rsidRPr="007B6C97" w:rsidRDefault="00763D63" w:rsidP="00763D63">
      <w:pPr>
        <w:spacing w:after="0" w:line="240" w:lineRule="auto"/>
        <w:ind w:firstLine="567"/>
        <w:jc w:val="both"/>
        <w:rPr>
          <w:rFonts w:ascii="Times New Roman" w:hAnsi="Times New Roman" w:cs="Times New Roman"/>
          <w:sz w:val="28"/>
          <w:szCs w:val="28"/>
          <w:lang w:val="en-US"/>
        </w:rPr>
      </w:pPr>
      <w:r w:rsidRPr="007B6C97">
        <w:rPr>
          <w:rFonts w:ascii="Times New Roman" w:hAnsi="Times New Roman" w:cs="Times New Roman"/>
          <w:sz w:val="28"/>
          <w:szCs w:val="28"/>
          <w:lang w:val="en-US"/>
        </w:rPr>
        <w:t xml:space="preserve">35 Growing green bond markets: The development of taxonomies to identify green assets, Climate Bonds Initiative, March 2019 // </w:t>
      </w:r>
      <w:hyperlink r:id="rId63" w:history="1">
        <w:r w:rsidR="0035004F" w:rsidRPr="00E86041">
          <w:rPr>
            <w:rStyle w:val="af"/>
            <w:rFonts w:ascii="Times New Roman" w:hAnsi="Times New Roman" w:cs="Times New Roman"/>
            <w:sz w:val="28"/>
            <w:szCs w:val="28"/>
            <w:lang w:val="en-US"/>
          </w:rPr>
          <w:t>https://www.climatebonds.net/files/reports/policy_taxonomy_briefing_conference.pdf 12.10.2019</w:t>
        </w:r>
      </w:hyperlink>
      <w:r w:rsidR="0035004F" w:rsidRPr="0035004F">
        <w:rPr>
          <w:rFonts w:ascii="Times New Roman" w:hAnsi="Times New Roman" w:cs="Times New Roman"/>
          <w:color w:val="000000" w:themeColor="text1"/>
          <w:sz w:val="28"/>
          <w:szCs w:val="28"/>
          <w:lang w:val="en-US"/>
        </w:rPr>
        <w:t xml:space="preserve"> (</w:t>
      </w:r>
      <w:r w:rsidR="0035004F">
        <w:rPr>
          <w:rFonts w:ascii="Times New Roman" w:eastAsia="Times New Roman" w:hAnsi="Times New Roman" w:cs="Times New Roman"/>
          <w:iCs/>
          <w:sz w:val="28"/>
          <w:szCs w:val="28"/>
          <w:lang w:val="en-US" w:eastAsia="ru-RU"/>
        </w:rPr>
        <w:t>eng.</w:t>
      </w:r>
      <w:r w:rsidR="0035004F" w:rsidRPr="0035004F">
        <w:rPr>
          <w:rFonts w:ascii="Times New Roman" w:hAnsi="Times New Roman" w:cs="Times New Roman"/>
          <w:color w:val="000000" w:themeColor="text1"/>
          <w:sz w:val="28"/>
          <w:szCs w:val="28"/>
          <w:lang w:val="en-US"/>
        </w:rPr>
        <w:t>)</w:t>
      </w:r>
      <w:r w:rsidRPr="007B6C97">
        <w:rPr>
          <w:rFonts w:ascii="Times New Roman" w:hAnsi="Times New Roman" w:cs="Times New Roman"/>
          <w:color w:val="000000" w:themeColor="text1"/>
          <w:sz w:val="28"/>
          <w:szCs w:val="28"/>
          <w:lang w:val="en-US"/>
        </w:rPr>
        <w:t>.</w:t>
      </w:r>
    </w:p>
    <w:p w:rsidR="00763D63" w:rsidRPr="0035004F" w:rsidRDefault="00763D63" w:rsidP="00763D63">
      <w:pPr>
        <w:spacing w:after="0" w:line="240" w:lineRule="auto"/>
        <w:ind w:firstLine="567"/>
        <w:jc w:val="both"/>
        <w:rPr>
          <w:rFonts w:ascii="Times New Roman" w:hAnsi="Times New Roman" w:cs="Times New Roman"/>
          <w:sz w:val="28"/>
          <w:szCs w:val="28"/>
          <w:lang w:val="en-US"/>
        </w:rPr>
      </w:pPr>
      <w:r w:rsidRPr="007B6C97">
        <w:rPr>
          <w:rFonts w:ascii="Times New Roman" w:hAnsi="Times New Roman" w:cs="Times New Roman"/>
          <w:sz w:val="28"/>
          <w:szCs w:val="28"/>
          <w:lang w:val="en-US"/>
        </w:rPr>
        <w:t xml:space="preserve">36 Financing low-carbon buildings and energy efficiency in the green bond market, Climate Bonds Initiative, January 2019 // </w:t>
      </w:r>
      <w:hyperlink r:id="rId64" w:history="1">
        <w:r w:rsidRPr="007B6C97">
          <w:rPr>
            <w:rStyle w:val="af"/>
            <w:rFonts w:ascii="Times New Roman" w:hAnsi="Times New Roman" w:cs="Times New Roman"/>
            <w:sz w:val="28"/>
            <w:szCs w:val="28"/>
            <w:lang w:val="en-US"/>
          </w:rPr>
          <w:t>https://www.climatebonds.net/files/reports/cbi_gb_lcb_briefing_31012019.pdf</w:t>
        </w:r>
      </w:hyperlink>
      <w:r w:rsidRPr="007B6C97">
        <w:rPr>
          <w:rFonts w:ascii="Times New Roman" w:hAnsi="Times New Roman" w:cs="Times New Roman"/>
          <w:sz w:val="28"/>
          <w:szCs w:val="28"/>
          <w:lang w:val="en-US"/>
        </w:rPr>
        <w:t xml:space="preserve"> 15.10.2019</w:t>
      </w:r>
      <w:r w:rsidRPr="007B6C97">
        <w:rPr>
          <w:rFonts w:ascii="Times New Roman" w:hAnsi="Times New Roman" w:cs="Times New Roman"/>
          <w:color w:val="000000" w:themeColor="text1"/>
          <w:sz w:val="28"/>
          <w:szCs w:val="28"/>
          <w:lang w:val="en-US"/>
        </w:rPr>
        <w:t xml:space="preserve"> </w:t>
      </w:r>
      <w:r w:rsidR="0035004F" w:rsidRPr="0035004F">
        <w:rPr>
          <w:rFonts w:ascii="Times New Roman" w:eastAsia="Times New Roman" w:hAnsi="Times New Roman" w:cs="Times New Roman"/>
          <w:iCs/>
          <w:sz w:val="28"/>
          <w:szCs w:val="28"/>
          <w:lang w:val="en-US" w:eastAsia="ru-RU"/>
        </w:rPr>
        <w:t>(</w:t>
      </w:r>
      <w:r w:rsidR="0035004F">
        <w:rPr>
          <w:rFonts w:ascii="Times New Roman" w:eastAsia="Times New Roman" w:hAnsi="Times New Roman" w:cs="Times New Roman"/>
          <w:iCs/>
          <w:sz w:val="28"/>
          <w:szCs w:val="28"/>
          <w:lang w:val="en-US" w:eastAsia="ru-RU"/>
        </w:rPr>
        <w:t>eng.</w:t>
      </w:r>
      <w:r w:rsidR="0035004F" w:rsidRPr="0035004F">
        <w:rPr>
          <w:rFonts w:ascii="Times New Roman" w:eastAsia="Times New Roman" w:hAnsi="Times New Roman" w:cs="Times New Roman"/>
          <w:iCs/>
          <w:sz w:val="28"/>
          <w:szCs w:val="28"/>
          <w:lang w:val="en-US" w:eastAsia="ru-RU"/>
        </w:rPr>
        <w:t>)</w:t>
      </w:r>
      <w:r w:rsidR="0035004F">
        <w:rPr>
          <w:rFonts w:ascii="Times New Roman" w:eastAsia="Times New Roman" w:hAnsi="Times New Roman" w:cs="Times New Roman"/>
          <w:iCs/>
          <w:sz w:val="28"/>
          <w:szCs w:val="28"/>
          <w:lang w:val="en-US" w:eastAsia="ru-RU"/>
        </w:rPr>
        <w:t>.</w:t>
      </w:r>
    </w:p>
    <w:p w:rsidR="00763D63" w:rsidRPr="007B6C97" w:rsidRDefault="00763D63" w:rsidP="00763D63">
      <w:pPr>
        <w:spacing w:after="0" w:line="240" w:lineRule="auto"/>
        <w:ind w:firstLine="567"/>
        <w:jc w:val="both"/>
        <w:rPr>
          <w:rFonts w:ascii="Times New Roman" w:hAnsi="Times New Roman" w:cs="Times New Roman"/>
          <w:sz w:val="28"/>
          <w:szCs w:val="28"/>
          <w:lang w:val="en-US"/>
        </w:rPr>
      </w:pPr>
      <w:r w:rsidRPr="007B6C97">
        <w:rPr>
          <w:rFonts w:ascii="Times New Roman" w:hAnsi="Times New Roman" w:cs="Times New Roman"/>
          <w:sz w:val="28"/>
          <w:szCs w:val="28"/>
          <w:lang w:val="en-US"/>
        </w:rPr>
        <w:t xml:space="preserve">37 Gutbord M., Khrapliva Yu. I., Volodin S. N. “Green” bonds as a new financial instrument and prospects for their implementation in Russia // Currency regulation. Foreign exchange control. - 2017. </w:t>
      </w:r>
      <w:proofErr w:type="gramStart"/>
      <w:r w:rsidRPr="007B6C97">
        <w:rPr>
          <w:rFonts w:ascii="Times New Roman" w:hAnsi="Times New Roman" w:cs="Times New Roman"/>
          <w:sz w:val="28"/>
          <w:szCs w:val="28"/>
          <w:lang w:val="en-US"/>
        </w:rPr>
        <w:t xml:space="preserve">- </w:t>
      </w:r>
      <w:r w:rsidR="0035004F" w:rsidRPr="00442EB4">
        <w:rPr>
          <w:rFonts w:ascii="Times New Roman" w:hAnsi="Times New Roman" w:cs="Times New Roman"/>
          <w:sz w:val="28"/>
          <w:szCs w:val="28"/>
          <w:lang w:val="en-US"/>
        </w:rPr>
        <w:t>№</w:t>
      </w:r>
      <w:r w:rsidRPr="007B6C97">
        <w:rPr>
          <w:rFonts w:ascii="Times New Roman" w:hAnsi="Times New Roman" w:cs="Times New Roman"/>
          <w:sz w:val="28"/>
          <w:szCs w:val="28"/>
          <w:lang w:val="en-US"/>
        </w:rPr>
        <w:t>9.</w:t>
      </w:r>
      <w:proofErr w:type="gramEnd"/>
      <w:r w:rsidRPr="007B6C97">
        <w:rPr>
          <w:rFonts w:ascii="Times New Roman" w:hAnsi="Times New Roman" w:cs="Times New Roman"/>
          <w:sz w:val="28"/>
          <w:szCs w:val="28"/>
          <w:lang w:val="en-US"/>
        </w:rPr>
        <w:t xml:space="preserve"> - P. 44-52. (rus</w:t>
      </w:r>
      <w:r w:rsidR="0035004F">
        <w:rPr>
          <w:rFonts w:ascii="Times New Roman" w:hAnsi="Times New Roman" w:cs="Times New Roman"/>
          <w:sz w:val="28"/>
          <w:szCs w:val="28"/>
          <w:lang w:val="en-US"/>
        </w:rPr>
        <w:t>.</w:t>
      </w:r>
      <w:r w:rsidRPr="007B6C97">
        <w:rPr>
          <w:rFonts w:ascii="Times New Roman" w:hAnsi="Times New Roman" w:cs="Times New Roman"/>
          <w:sz w:val="28"/>
          <w:szCs w:val="28"/>
          <w:lang w:val="en-US"/>
        </w:rPr>
        <w:t>)</w:t>
      </w:r>
    </w:p>
    <w:p w:rsidR="00763D63" w:rsidRPr="007B6C97" w:rsidRDefault="00763D63" w:rsidP="00763D63">
      <w:pPr>
        <w:spacing w:after="0" w:line="240" w:lineRule="auto"/>
        <w:ind w:firstLine="567"/>
        <w:jc w:val="both"/>
        <w:rPr>
          <w:rFonts w:ascii="Times New Roman" w:hAnsi="Times New Roman" w:cs="Times New Roman"/>
          <w:sz w:val="28"/>
          <w:szCs w:val="28"/>
          <w:lang w:val="en-US"/>
        </w:rPr>
      </w:pPr>
      <w:r w:rsidRPr="007B6C97">
        <w:rPr>
          <w:rFonts w:ascii="Times New Roman" w:hAnsi="Times New Roman" w:cs="Times New Roman"/>
          <w:sz w:val="28"/>
          <w:szCs w:val="28"/>
          <w:lang w:val="en-US"/>
        </w:rPr>
        <w:t xml:space="preserve">38 Bogacheva O. V., Smorodinov O. V. </w:t>
      </w:r>
      <w:r w:rsidR="0035004F" w:rsidRPr="0035004F">
        <w:rPr>
          <w:rFonts w:ascii="Times New Roman" w:hAnsi="Times New Roman" w:cs="Times New Roman"/>
          <w:sz w:val="28"/>
          <w:szCs w:val="28"/>
          <w:lang w:val="en-US"/>
        </w:rPr>
        <w:t>«</w:t>
      </w:r>
      <w:r w:rsidRPr="007B6C97">
        <w:rPr>
          <w:rFonts w:ascii="Times New Roman" w:hAnsi="Times New Roman" w:cs="Times New Roman"/>
          <w:sz w:val="28"/>
          <w:szCs w:val="28"/>
          <w:lang w:val="en-US"/>
        </w:rPr>
        <w:t>Green</w:t>
      </w:r>
      <w:r w:rsidR="0035004F" w:rsidRPr="0035004F">
        <w:rPr>
          <w:rFonts w:ascii="Times New Roman" w:hAnsi="Times New Roman" w:cs="Times New Roman"/>
          <w:sz w:val="28"/>
          <w:szCs w:val="28"/>
          <w:lang w:val="en-US"/>
        </w:rPr>
        <w:t>»</w:t>
      </w:r>
      <w:r w:rsidRPr="007B6C97">
        <w:rPr>
          <w:rFonts w:ascii="Times New Roman" w:hAnsi="Times New Roman" w:cs="Times New Roman"/>
          <w:sz w:val="28"/>
          <w:szCs w:val="28"/>
          <w:lang w:val="en-US"/>
        </w:rPr>
        <w:t xml:space="preserve"> bonds as the most important instrument of financing "green" projects // Financial Journal. - 2016. - </w:t>
      </w:r>
      <w:r w:rsidR="0035004F" w:rsidRPr="0035004F">
        <w:rPr>
          <w:rFonts w:ascii="Times New Roman" w:hAnsi="Times New Roman" w:cs="Times New Roman"/>
          <w:sz w:val="28"/>
          <w:szCs w:val="28"/>
          <w:lang w:val="en-US"/>
        </w:rPr>
        <w:t>№</w:t>
      </w:r>
      <w:r w:rsidRPr="007B6C97">
        <w:rPr>
          <w:rFonts w:ascii="Times New Roman" w:hAnsi="Times New Roman" w:cs="Times New Roman"/>
          <w:sz w:val="28"/>
          <w:szCs w:val="28"/>
          <w:lang w:val="en-US"/>
        </w:rPr>
        <w:t xml:space="preserve">2. - P. 70-81. (rus) </w:t>
      </w:r>
    </w:p>
    <w:p w:rsidR="00763D63" w:rsidRPr="007B6C97" w:rsidRDefault="00763D63" w:rsidP="00763D63">
      <w:pPr>
        <w:spacing w:after="0" w:line="240" w:lineRule="auto"/>
        <w:ind w:firstLine="567"/>
        <w:jc w:val="both"/>
        <w:rPr>
          <w:rFonts w:ascii="Times New Roman" w:hAnsi="Times New Roman" w:cs="Times New Roman"/>
          <w:sz w:val="28"/>
          <w:szCs w:val="28"/>
          <w:lang w:val="en-US"/>
        </w:rPr>
      </w:pPr>
      <w:r w:rsidRPr="007B6C97">
        <w:rPr>
          <w:rFonts w:ascii="Times New Roman" w:hAnsi="Times New Roman" w:cs="Times New Roman"/>
          <w:sz w:val="28"/>
          <w:szCs w:val="28"/>
          <w:lang w:val="en-US"/>
        </w:rPr>
        <w:t xml:space="preserve">39 Creating Green Bond Markets – Insights, Innovations, and Tools from Emerging Markets// https://www.climatebonds.net/resources/reports/creating-green-bond-markets-insights-innovations-and-tools-emerging-markets </w:t>
      </w:r>
      <w:r w:rsidRPr="007B6C97">
        <w:rPr>
          <w:rFonts w:ascii="Times New Roman" w:hAnsi="Times New Roman" w:cs="Times New Roman"/>
          <w:color w:val="000000" w:themeColor="text1"/>
          <w:sz w:val="28"/>
          <w:szCs w:val="28"/>
          <w:lang w:val="en-US"/>
        </w:rPr>
        <w:t xml:space="preserve">15.10.2019 </w:t>
      </w:r>
      <w:r w:rsidR="0035004F" w:rsidRPr="0035004F">
        <w:rPr>
          <w:rFonts w:ascii="Times New Roman" w:eastAsia="Times New Roman" w:hAnsi="Times New Roman" w:cs="Times New Roman"/>
          <w:iCs/>
          <w:sz w:val="28"/>
          <w:szCs w:val="28"/>
          <w:lang w:val="en-US" w:eastAsia="ru-RU"/>
        </w:rPr>
        <w:t>(</w:t>
      </w:r>
      <w:r w:rsidR="0035004F">
        <w:rPr>
          <w:rFonts w:ascii="Times New Roman" w:eastAsia="Times New Roman" w:hAnsi="Times New Roman" w:cs="Times New Roman"/>
          <w:iCs/>
          <w:sz w:val="28"/>
          <w:szCs w:val="28"/>
          <w:lang w:val="en-US" w:eastAsia="ru-RU"/>
        </w:rPr>
        <w:t>eng.</w:t>
      </w:r>
      <w:r w:rsidR="0035004F" w:rsidRPr="0035004F">
        <w:rPr>
          <w:rFonts w:ascii="Times New Roman" w:eastAsia="Times New Roman" w:hAnsi="Times New Roman" w:cs="Times New Roman"/>
          <w:iCs/>
          <w:sz w:val="28"/>
          <w:szCs w:val="28"/>
          <w:lang w:val="en-US" w:eastAsia="ru-RU"/>
        </w:rPr>
        <w:t>)</w:t>
      </w:r>
      <w:r w:rsidRPr="007B6C97">
        <w:rPr>
          <w:rFonts w:ascii="Times New Roman" w:hAnsi="Times New Roman" w:cs="Times New Roman"/>
          <w:color w:val="000000" w:themeColor="text1"/>
          <w:sz w:val="28"/>
          <w:szCs w:val="28"/>
          <w:lang w:val="en-US"/>
        </w:rPr>
        <w:t>.</w:t>
      </w:r>
      <w:r w:rsidRPr="007B6C97">
        <w:rPr>
          <w:rFonts w:ascii="Times New Roman" w:hAnsi="Times New Roman" w:cs="Times New Roman"/>
          <w:sz w:val="28"/>
          <w:szCs w:val="28"/>
          <w:lang w:val="en-US"/>
        </w:rPr>
        <w:t xml:space="preserve"> </w:t>
      </w:r>
    </w:p>
    <w:p w:rsidR="00763D63" w:rsidRPr="007B6C97" w:rsidRDefault="00763D63" w:rsidP="00763D63">
      <w:pPr>
        <w:spacing w:after="0" w:line="240" w:lineRule="auto"/>
        <w:ind w:firstLine="567"/>
        <w:jc w:val="both"/>
        <w:rPr>
          <w:rFonts w:ascii="Times New Roman" w:hAnsi="Times New Roman" w:cs="Times New Roman"/>
          <w:sz w:val="28"/>
          <w:szCs w:val="28"/>
          <w:lang w:val="en-US"/>
        </w:rPr>
      </w:pPr>
      <w:r w:rsidRPr="007B6C97">
        <w:rPr>
          <w:rFonts w:ascii="Times New Roman" w:hAnsi="Times New Roman" w:cs="Times New Roman"/>
          <w:sz w:val="28"/>
          <w:szCs w:val="28"/>
          <w:lang w:val="en-US"/>
        </w:rPr>
        <w:t xml:space="preserve">40 World Energy Investment 2019 // </w:t>
      </w:r>
      <w:hyperlink r:id="rId65" w:history="1">
        <w:r w:rsidRPr="007B6C97">
          <w:rPr>
            <w:rFonts w:ascii="Times New Roman" w:hAnsi="Times New Roman" w:cs="Times New Roman"/>
            <w:sz w:val="28"/>
            <w:szCs w:val="28"/>
            <w:lang w:val="en-US"/>
          </w:rPr>
          <w:t>https://www.iea.org/wei2019</w:t>
        </w:r>
      </w:hyperlink>
      <w:r w:rsidRPr="007B6C97">
        <w:rPr>
          <w:rFonts w:ascii="Times New Roman" w:hAnsi="Times New Roman" w:cs="Times New Roman"/>
          <w:sz w:val="28"/>
          <w:szCs w:val="28"/>
          <w:lang w:val="en-US"/>
        </w:rPr>
        <w:t xml:space="preserve"> 15.07.2019</w:t>
      </w:r>
      <w:r w:rsidR="0035004F" w:rsidRPr="0035004F">
        <w:rPr>
          <w:rFonts w:ascii="Times New Roman" w:hAnsi="Times New Roman" w:cs="Times New Roman"/>
          <w:sz w:val="28"/>
          <w:szCs w:val="28"/>
          <w:lang w:val="en-US"/>
        </w:rPr>
        <w:t xml:space="preserve"> </w:t>
      </w:r>
      <w:r w:rsidR="0035004F" w:rsidRPr="0035004F">
        <w:rPr>
          <w:rFonts w:ascii="Times New Roman" w:eastAsia="Times New Roman" w:hAnsi="Times New Roman" w:cs="Times New Roman"/>
          <w:iCs/>
          <w:sz w:val="28"/>
          <w:szCs w:val="28"/>
          <w:lang w:val="en-US" w:eastAsia="ru-RU"/>
        </w:rPr>
        <w:t>(</w:t>
      </w:r>
      <w:r w:rsidR="0035004F">
        <w:rPr>
          <w:rFonts w:ascii="Times New Roman" w:eastAsia="Times New Roman" w:hAnsi="Times New Roman" w:cs="Times New Roman"/>
          <w:iCs/>
          <w:sz w:val="28"/>
          <w:szCs w:val="28"/>
          <w:lang w:val="en-US" w:eastAsia="ru-RU"/>
        </w:rPr>
        <w:t>eng.</w:t>
      </w:r>
      <w:r w:rsidR="0035004F" w:rsidRPr="0035004F">
        <w:rPr>
          <w:rFonts w:ascii="Times New Roman" w:eastAsia="Times New Roman" w:hAnsi="Times New Roman" w:cs="Times New Roman"/>
          <w:iCs/>
          <w:sz w:val="28"/>
          <w:szCs w:val="28"/>
          <w:lang w:val="en-US" w:eastAsia="ru-RU"/>
        </w:rPr>
        <w:t>)</w:t>
      </w:r>
      <w:r w:rsidRPr="007B6C97">
        <w:rPr>
          <w:rFonts w:ascii="Times New Roman" w:hAnsi="Times New Roman" w:cs="Times New Roman"/>
          <w:sz w:val="28"/>
          <w:szCs w:val="28"/>
          <w:lang w:val="en-US"/>
        </w:rPr>
        <w:t>.</w:t>
      </w:r>
    </w:p>
    <w:p w:rsidR="00763D63" w:rsidRPr="007B6C97" w:rsidRDefault="00763D63" w:rsidP="00763D63">
      <w:pPr>
        <w:spacing w:after="0" w:line="240" w:lineRule="auto"/>
        <w:ind w:firstLine="567"/>
        <w:jc w:val="both"/>
        <w:rPr>
          <w:rFonts w:ascii="Times New Roman" w:hAnsi="Times New Roman" w:cs="Times New Roman"/>
          <w:sz w:val="28"/>
          <w:szCs w:val="28"/>
          <w:lang w:val="en-US"/>
        </w:rPr>
      </w:pPr>
      <w:r w:rsidRPr="007B6C97">
        <w:rPr>
          <w:rFonts w:ascii="Times New Roman" w:hAnsi="Times New Roman" w:cs="Times New Roman"/>
          <w:sz w:val="28"/>
          <w:szCs w:val="28"/>
          <w:lang w:val="en-US"/>
        </w:rPr>
        <w:t xml:space="preserve">41 Green bonds the state of market 2018/ Climate Bonds Initiative// </w:t>
      </w:r>
      <w:hyperlink r:id="rId66" w:history="1">
        <w:r w:rsidRPr="007B6C97">
          <w:rPr>
            <w:rStyle w:val="af"/>
            <w:rFonts w:ascii="Times New Roman" w:hAnsi="Times New Roman" w:cs="Times New Roman"/>
            <w:sz w:val="28"/>
            <w:szCs w:val="28"/>
            <w:lang w:val="en-US"/>
          </w:rPr>
          <w:t>https://www.climatebonds.net/files/reports/cbi_gbm_final_032019_web.pdf</w:t>
        </w:r>
      </w:hyperlink>
      <w:r w:rsidRPr="007B6C97">
        <w:rPr>
          <w:rFonts w:ascii="Times New Roman" w:hAnsi="Times New Roman" w:cs="Times New Roman"/>
          <w:sz w:val="28"/>
          <w:szCs w:val="28"/>
          <w:lang w:val="en-US"/>
        </w:rPr>
        <w:t xml:space="preserve"> </w:t>
      </w:r>
      <w:r w:rsidRPr="007B6C97">
        <w:rPr>
          <w:rFonts w:ascii="Times New Roman" w:hAnsi="Times New Roman" w:cs="Times New Roman"/>
          <w:color w:val="000000" w:themeColor="text1"/>
          <w:sz w:val="28"/>
          <w:szCs w:val="28"/>
          <w:lang w:val="en-US"/>
        </w:rPr>
        <w:t xml:space="preserve">15.10.2019 </w:t>
      </w:r>
      <w:r w:rsidR="0035004F" w:rsidRPr="0035004F">
        <w:rPr>
          <w:rFonts w:ascii="Times New Roman" w:eastAsia="Times New Roman" w:hAnsi="Times New Roman" w:cs="Times New Roman"/>
          <w:iCs/>
          <w:sz w:val="28"/>
          <w:szCs w:val="28"/>
          <w:lang w:val="en-US" w:eastAsia="ru-RU"/>
        </w:rPr>
        <w:t>(</w:t>
      </w:r>
      <w:r w:rsidR="0035004F">
        <w:rPr>
          <w:rFonts w:ascii="Times New Roman" w:eastAsia="Times New Roman" w:hAnsi="Times New Roman" w:cs="Times New Roman"/>
          <w:iCs/>
          <w:sz w:val="28"/>
          <w:szCs w:val="28"/>
          <w:lang w:val="en-US" w:eastAsia="ru-RU"/>
        </w:rPr>
        <w:t>eng.</w:t>
      </w:r>
      <w:r w:rsidR="0035004F" w:rsidRPr="0035004F">
        <w:rPr>
          <w:rFonts w:ascii="Times New Roman" w:eastAsia="Times New Roman" w:hAnsi="Times New Roman" w:cs="Times New Roman"/>
          <w:iCs/>
          <w:sz w:val="28"/>
          <w:szCs w:val="28"/>
          <w:lang w:val="en-US" w:eastAsia="ru-RU"/>
        </w:rPr>
        <w:t>)</w:t>
      </w:r>
      <w:r w:rsidRPr="007B6C97">
        <w:rPr>
          <w:rFonts w:ascii="Times New Roman" w:hAnsi="Times New Roman" w:cs="Times New Roman"/>
          <w:color w:val="000000" w:themeColor="text1"/>
          <w:sz w:val="28"/>
          <w:szCs w:val="28"/>
          <w:lang w:val="en-US"/>
        </w:rPr>
        <w:t>.</w:t>
      </w:r>
    </w:p>
    <w:p w:rsidR="00763D63" w:rsidRPr="007B6C97" w:rsidRDefault="00763D63" w:rsidP="00763D63">
      <w:pPr>
        <w:spacing w:after="0" w:line="240" w:lineRule="auto"/>
        <w:ind w:firstLine="567"/>
        <w:jc w:val="both"/>
        <w:rPr>
          <w:rFonts w:ascii="Times New Roman" w:hAnsi="Times New Roman" w:cs="Times New Roman"/>
          <w:sz w:val="28"/>
          <w:szCs w:val="28"/>
          <w:lang w:val="en-US"/>
        </w:rPr>
      </w:pPr>
      <w:r w:rsidRPr="007B6C97">
        <w:rPr>
          <w:rFonts w:ascii="Times New Roman" w:hAnsi="Times New Roman" w:cs="Times New Roman"/>
          <w:sz w:val="28"/>
          <w:szCs w:val="28"/>
          <w:lang w:val="en-US"/>
        </w:rPr>
        <w:t xml:space="preserve">42 The green bond market in Europe 2018// </w:t>
      </w:r>
      <w:hyperlink r:id="rId67" w:history="1">
        <w:r w:rsidRPr="007B6C97">
          <w:rPr>
            <w:rStyle w:val="af"/>
            <w:rFonts w:ascii="Times New Roman" w:hAnsi="Times New Roman" w:cs="Times New Roman"/>
            <w:sz w:val="28"/>
            <w:szCs w:val="28"/>
            <w:lang w:val="en-US"/>
          </w:rPr>
          <w:t>https://www.climatebonds.net/files/reports/the_green_bond_market_in_europe.pdf</w:t>
        </w:r>
      </w:hyperlink>
      <w:r w:rsidRPr="007B6C97">
        <w:rPr>
          <w:rStyle w:val="af"/>
          <w:rFonts w:ascii="Times New Roman" w:hAnsi="Times New Roman" w:cs="Times New Roman"/>
          <w:sz w:val="28"/>
          <w:szCs w:val="28"/>
          <w:lang w:val="en-US"/>
        </w:rPr>
        <w:t xml:space="preserve"> </w:t>
      </w:r>
      <w:r w:rsidRPr="007B6C97">
        <w:rPr>
          <w:rFonts w:ascii="Times New Roman" w:hAnsi="Times New Roman" w:cs="Times New Roman"/>
          <w:color w:val="000000" w:themeColor="text1"/>
          <w:sz w:val="28"/>
          <w:szCs w:val="28"/>
          <w:lang w:val="en-US"/>
        </w:rPr>
        <w:t xml:space="preserve">15.10.2019 </w:t>
      </w:r>
      <w:r w:rsidR="0035004F" w:rsidRPr="0035004F">
        <w:rPr>
          <w:rFonts w:ascii="Times New Roman" w:eastAsia="Times New Roman" w:hAnsi="Times New Roman" w:cs="Times New Roman"/>
          <w:iCs/>
          <w:sz w:val="28"/>
          <w:szCs w:val="28"/>
          <w:lang w:val="en-US" w:eastAsia="ru-RU"/>
        </w:rPr>
        <w:t>(</w:t>
      </w:r>
      <w:r w:rsidR="0035004F">
        <w:rPr>
          <w:rFonts w:ascii="Times New Roman" w:eastAsia="Times New Roman" w:hAnsi="Times New Roman" w:cs="Times New Roman"/>
          <w:iCs/>
          <w:sz w:val="28"/>
          <w:szCs w:val="28"/>
          <w:lang w:val="en-US" w:eastAsia="ru-RU"/>
        </w:rPr>
        <w:t>eng.</w:t>
      </w:r>
      <w:r w:rsidR="0035004F" w:rsidRPr="0035004F">
        <w:rPr>
          <w:rFonts w:ascii="Times New Roman" w:eastAsia="Times New Roman" w:hAnsi="Times New Roman" w:cs="Times New Roman"/>
          <w:iCs/>
          <w:sz w:val="28"/>
          <w:szCs w:val="28"/>
          <w:lang w:val="en-US" w:eastAsia="ru-RU"/>
        </w:rPr>
        <w:t>)</w:t>
      </w:r>
      <w:r w:rsidRPr="007B6C97">
        <w:rPr>
          <w:rFonts w:ascii="Times New Roman" w:hAnsi="Times New Roman" w:cs="Times New Roman"/>
          <w:color w:val="000000" w:themeColor="text1"/>
          <w:sz w:val="28"/>
          <w:szCs w:val="28"/>
          <w:lang w:val="en-US"/>
        </w:rPr>
        <w:t>.</w:t>
      </w:r>
    </w:p>
    <w:p w:rsidR="00763D63" w:rsidRPr="007B6C97" w:rsidRDefault="00763D63" w:rsidP="00763D63">
      <w:pPr>
        <w:spacing w:after="0" w:line="240" w:lineRule="auto"/>
        <w:ind w:firstLine="567"/>
        <w:jc w:val="both"/>
        <w:rPr>
          <w:rFonts w:ascii="Times New Roman" w:hAnsi="Times New Roman" w:cs="Times New Roman"/>
          <w:sz w:val="28"/>
          <w:szCs w:val="28"/>
          <w:lang w:val="en-US"/>
        </w:rPr>
      </w:pPr>
      <w:r w:rsidRPr="007B6C97">
        <w:rPr>
          <w:rFonts w:ascii="Times New Roman" w:hAnsi="Times New Roman" w:cs="Times New Roman"/>
          <w:sz w:val="28"/>
          <w:szCs w:val="28"/>
          <w:lang w:val="en-US"/>
        </w:rPr>
        <w:t xml:space="preserve">43 Growing green bond markets: The development of taxonomies to identify green assets, Climate Bonds Initiative, March 2019 // </w:t>
      </w:r>
      <w:hyperlink r:id="rId68" w:history="1">
        <w:r w:rsidRPr="007B6C97">
          <w:rPr>
            <w:rStyle w:val="af"/>
            <w:rFonts w:ascii="Times New Roman" w:hAnsi="Times New Roman" w:cs="Times New Roman"/>
            <w:sz w:val="28"/>
            <w:szCs w:val="28"/>
            <w:lang w:val="en-US"/>
          </w:rPr>
          <w:t>https://www.climatebonds.net/files/reports/policy_taxonomy_briefing_conference.pdf</w:t>
        </w:r>
      </w:hyperlink>
      <w:r w:rsidRPr="007B6C97">
        <w:rPr>
          <w:rFonts w:ascii="Times New Roman" w:hAnsi="Times New Roman" w:cs="Times New Roman"/>
          <w:sz w:val="28"/>
          <w:szCs w:val="28"/>
          <w:lang w:val="en-US"/>
        </w:rPr>
        <w:t xml:space="preserve"> </w:t>
      </w:r>
      <w:r w:rsidRPr="007B6C97">
        <w:rPr>
          <w:rFonts w:ascii="Times New Roman" w:hAnsi="Times New Roman" w:cs="Times New Roman"/>
          <w:color w:val="000000" w:themeColor="text1"/>
          <w:sz w:val="28"/>
          <w:szCs w:val="28"/>
          <w:lang w:val="en-US"/>
        </w:rPr>
        <w:t xml:space="preserve">12.10.2019 </w:t>
      </w:r>
      <w:r w:rsidR="0035004F" w:rsidRPr="0035004F">
        <w:rPr>
          <w:rFonts w:ascii="Times New Roman" w:eastAsia="Times New Roman" w:hAnsi="Times New Roman" w:cs="Times New Roman"/>
          <w:iCs/>
          <w:sz w:val="28"/>
          <w:szCs w:val="28"/>
          <w:lang w:val="en-US" w:eastAsia="ru-RU"/>
        </w:rPr>
        <w:t>(</w:t>
      </w:r>
      <w:r w:rsidR="0035004F">
        <w:rPr>
          <w:rFonts w:ascii="Times New Roman" w:eastAsia="Times New Roman" w:hAnsi="Times New Roman" w:cs="Times New Roman"/>
          <w:iCs/>
          <w:sz w:val="28"/>
          <w:szCs w:val="28"/>
          <w:lang w:val="en-US" w:eastAsia="ru-RU"/>
        </w:rPr>
        <w:t>eng.</w:t>
      </w:r>
      <w:r w:rsidR="0035004F" w:rsidRPr="0035004F">
        <w:rPr>
          <w:rFonts w:ascii="Times New Roman" w:eastAsia="Times New Roman" w:hAnsi="Times New Roman" w:cs="Times New Roman"/>
          <w:iCs/>
          <w:sz w:val="28"/>
          <w:szCs w:val="28"/>
          <w:lang w:val="en-US" w:eastAsia="ru-RU"/>
        </w:rPr>
        <w:t>)</w:t>
      </w:r>
      <w:r w:rsidRPr="007B6C97">
        <w:rPr>
          <w:rFonts w:ascii="Times New Roman" w:hAnsi="Times New Roman" w:cs="Times New Roman"/>
          <w:color w:val="000000" w:themeColor="text1"/>
          <w:sz w:val="28"/>
          <w:szCs w:val="28"/>
          <w:lang w:val="en-US"/>
        </w:rPr>
        <w:t>.</w:t>
      </w:r>
    </w:p>
    <w:p w:rsidR="00763D63" w:rsidRPr="007B6C97" w:rsidRDefault="00763D63" w:rsidP="00763D63">
      <w:pPr>
        <w:spacing w:after="0" w:line="240" w:lineRule="auto"/>
        <w:ind w:firstLine="567"/>
        <w:jc w:val="both"/>
        <w:rPr>
          <w:rFonts w:ascii="Times New Roman" w:hAnsi="Times New Roman" w:cs="Times New Roman"/>
          <w:sz w:val="28"/>
          <w:szCs w:val="28"/>
          <w:lang w:val="en-US"/>
        </w:rPr>
      </w:pPr>
      <w:r w:rsidRPr="007B6C97">
        <w:rPr>
          <w:rFonts w:ascii="Times New Roman" w:hAnsi="Times New Roman" w:cs="Times New Roman"/>
          <w:sz w:val="28"/>
          <w:szCs w:val="28"/>
          <w:lang w:val="en-US"/>
        </w:rPr>
        <w:t xml:space="preserve">44 Green bonds the state of market 2018/ Climate Bonds Initiative// </w:t>
      </w:r>
      <w:hyperlink r:id="rId69" w:history="1">
        <w:r w:rsidRPr="007B6C97">
          <w:rPr>
            <w:rStyle w:val="af"/>
            <w:rFonts w:ascii="Times New Roman" w:hAnsi="Times New Roman" w:cs="Times New Roman"/>
            <w:sz w:val="28"/>
            <w:szCs w:val="28"/>
            <w:lang w:val="en-US"/>
          </w:rPr>
          <w:t>https://www.climatebonds.net/files/reports/cbi_gbm_final_032019_web.pdf</w:t>
        </w:r>
      </w:hyperlink>
      <w:r w:rsidRPr="007B6C97">
        <w:rPr>
          <w:rFonts w:ascii="Times New Roman" w:hAnsi="Times New Roman" w:cs="Times New Roman"/>
          <w:sz w:val="28"/>
          <w:szCs w:val="28"/>
          <w:lang w:val="en-US"/>
        </w:rPr>
        <w:t xml:space="preserve"> </w:t>
      </w:r>
      <w:r w:rsidRPr="007B6C97">
        <w:rPr>
          <w:rFonts w:ascii="Times New Roman" w:hAnsi="Times New Roman" w:cs="Times New Roman"/>
          <w:color w:val="000000" w:themeColor="text1"/>
          <w:sz w:val="28"/>
          <w:szCs w:val="28"/>
          <w:lang w:val="en-US"/>
        </w:rPr>
        <w:t xml:space="preserve">15.10.2019 </w:t>
      </w:r>
      <w:r w:rsidR="0035004F" w:rsidRPr="0035004F">
        <w:rPr>
          <w:rFonts w:ascii="Times New Roman" w:eastAsia="Times New Roman" w:hAnsi="Times New Roman" w:cs="Times New Roman"/>
          <w:iCs/>
          <w:sz w:val="28"/>
          <w:szCs w:val="28"/>
          <w:lang w:val="en-US" w:eastAsia="ru-RU"/>
        </w:rPr>
        <w:t>(</w:t>
      </w:r>
      <w:r w:rsidR="0035004F">
        <w:rPr>
          <w:rFonts w:ascii="Times New Roman" w:eastAsia="Times New Roman" w:hAnsi="Times New Roman" w:cs="Times New Roman"/>
          <w:iCs/>
          <w:sz w:val="28"/>
          <w:szCs w:val="28"/>
          <w:lang w:val="en-US" w:eastAsia="ru-RU"/>
        </w:rPr>
        <w:t>eng.</w:t>
      </w:r>
      <w:r w:rsidR="0035004F" w:rsidRPr="0035004F">
        <w:rPr>
          <w:rFonts w:ascii="Times New Roman" w:eastAsia="Times New Roman" w:hAnsi="Times New Roman" w:cs="Times New Roman"/>
          <w:iCs/>
          <w:sz w:val="28"/>
          <w:szCs w:val="28"/>
          <w:lang w:val="en-US" w:eastAsia="ru-RU"/>
        </w:rPr>
        <w:t>)</w:t>
      </w:r>
      <w:r w:rsidRPr="007B6C97">
        <w:rPr>
          <w:rFonts w:ascii="Times New Roman" w:hAnsi="Times New Roman" w:cs="Times New Roman"/>
          <w:color w:val="000000" w:themeColor="text1"/>
          <w:sz w:val="28"/>
          <w:szCs w:val="28"/>
          <w:lang w:val="en-US"/>
        </w:rPr>
        <w:t>.</w:t>
      </w:r>
    </w:p>
    <w:p w:rsidR="00763D63" w:rsidRPr="007B6C97" w:rsidRDefault="00763D63" w:rsidP="00763D63">
      <w:pPr>
        <w:spacing w:after="0" w:line="240" w:lineRule="auto"/>
        <w:ind w:firstLine="567"/>
        <w:jc w:val="both"/>
        <w:rPr>
          <w:rFonts w:ascii="Times New Roman" w:hAnsi="Times New Roman" w:cs="Times New Roman"/>
          <w:sz w:val="28"/>
          <w:szCs w:val="28"/>
          <w:lang w:val="en-US"/>
        </w:rPr>
      </w:pPr>
      <w:r w:rsidRPr="007B6C97">
        <w:rPr>
          <w:rFonts w:ascii="Times New Roman" w:hAnsi="Times New Roman" w:cs="Times New Roman"/>
          <w:sz w:val="28"/>
          <w:szCs w:val="28"/>
          <w:lang w:val="en-US"/>
        </w:rPr>
        <w:lastRenderedPageBreak/>
        <w:t xml:space="preserve">45 The green bond market in Europe 2018// </w:t>
      </w:r>
      <w:hyperlink r:id="rId70" w:history="1">
        <w:r w:rsidRPr="007B6C97">
          <w:rPr>
            <w:rStyle w:val="af"/>
            <w:rFonts w:ascii="Times New Roman" w:hAnsi="Times New Roman" w:cs="Times New Roman"/>
            <w:sz w:val="28"/>
            <w:szCs w:val="28"/>
            <w:lang w:val="en-US"/>
          </w:rPr>
          <w:t>https://www.climatebonds.net/files/reports/the_green_bond_market_in_europe.pdf</w:t>
        </w:r>
      </w:hyperlink>
      <w:r w:rsidRPr="007B6C97">
        <w:rPr>
          <w:rFonts w:ascii="Times New Roman" w:hAnsi="Times New Roman" w:cs="Times New Roman"/>
          <w:color w:val="000000" w:themeColor="text1"/>
          <w:sz w:val="28"/>
          <w:szCs w:val="28"/>
          <w:lang w:val="en-US"/>
        </w:rPr>
        <w:t xml:space="preserve">15.10.2019 </w:t>
      </w:r>
      <w:r w:rsidR="0035004F" w:rsidRPr="0035004F">
        <w:rPr>
          <w:rFonts w:ascii="Times New Roman" w:eastAsia="Times New Roman" w:hAnsi="Times New Roman" w:cs="Times New Roman"/>
          <w:iCs/>
          <w:sz w:val="28"/>
          <w:szCs w:val="28"/>
          <w:lang w:val="en-US" w:eastAsia="ru-RU"/>
        </w:rPr>
        <w:t>(</w:t>
      </w:r>
      <w:r w:rsidR="0035004F">
        <w:rPr>
          <w:rFonts w:ascii="Times New Roman" w:eastAsia="Times New Roman" w:hAnsi="Times New Roman" w:cs="Times New Roman"/>
          <w:iCs/>
          <w:sz w:val="28"/>
          <w:szCs w:val="28"/>
          <w:lang w:val="en-US" w:eastAsia="ru-RU"/>
        </w:rPr>
        <w:t>eng.</w:t>
      </w:r>
      <w:r w:rsidR="0035004F" w:rsidRPr="0035004F">
        <w:rPr>
          <w:rFonts w:ascii="Times New Roman" w:eastAsia="Times New Roman" w:hAnsi="Times New Roman" w:cs="Times New Roman"/>
          <w:iCs/>
          <w:sz w:val="28"/>
          <w:szCs w:val="28"/>
          <w:lang w:val="en-US" w:eastAsia="ru-RU"/>
        </w:rPr>
        <w:t>)</w:t>
      </w:r>
      <w:r w:rsidRPr="007B6C97">
        <w:rPr>
          <w:rFonts w:ascii="Times New Roman" w:hAnsi="Times New Roman" w:cs="Times New Roman"/>
          <w:color w:val="000000" w:themeColor="text1"/>
          <w:sz w:val="28"/>
          <w:szCs w:val="28"/>
          <w:lang w:val="en-US"/>
        </w:rPr>
        <w:t>.</w:t>
      </w:r>
    </w:p>
    <w:p w:rsidR="00763D63" w:rsidRPr="007B6C97" w:rsidRDefault="00763D63" w:rsidP="00763D63">
      <w:pPr>
        <w:spacing w:after="0" w:line="240" w:lineRule="auto"/>
        <w:ind w:firstLine="567"/>
        <w:jc w:val="both"/>
        <w:rPr>
          <w:rFonts w:ascii="Times New Roman" w:hAnsi="Times New Roman" w:cs="Times New Roman"/>
          <w:sz w:val="28"/>
          <w:szCs w:val="28"/>
          <w:lang w:val="en-US"/>
        </w:rPr>
      </w:pPr>
      <w:r w:rsidRPr="007B6C97">
        <w:rPr>
          <w:rFonts w:ascii="Times New Roman" w:hAnsi="Times New Roman" w:cs="Times New Roman"/>
          <w:sz w:val="28"/>
          <w:szCs w:val="28"/>
          <w:lang w:val="en-US"/>
        </w:rPr>
        <w:t xml:space="preserve">46 The Role of Exchanges in Accelerating the Growth of the Green Bond Market// </w:t>
      </w:r>
      <w:hyperlink r:id="rId71" w:history="1">
        <w:r w:rsidRPr="007B6C97">
          <w:rPr>
            <w:rStyle w:val="af"/>
            <w:rFonts w:ascii="Times New Roman" w:hAnsi="Times New Roman" w:cs="Times New Roman"/>
            <w:sz w:val="28"/>
            <w:szCs w:val="28"/>
            <w:lang w:val="en-US"/>
          </w:rPr>
          <w:t>https://www.climatebonds.net/files/files/RoleStock%20Exchanges.pdf</w:t>
        </w:r>
      </w:hyperlink>
      <w:r w:rsidRPr="007B6C97">
        <w:rPr>
          <w:rFonts w:ascii="Times New Roman" w:hAnsi="Times New Roman" w:cs="Times New Roman"/>
          <w:sz w:val="28"/>
          <w:szCs w:val="28"/>
          <w:lang w:val="en-US"/>
        </w:rPr>
        <w:t xml:space="preserve"> </w:t>
      </w:r>
      <w:r w:rsidRPr="007B6C97">
        <w:rPr>
          <w:rFonts w:ascii="Times New Roman" w:hAnsi="Times New Roman" w:cs="Times New Roman"/>
          <w:color w:val="000000" w:themeColor="text1"/>
          <w:sz w:val="28"/>
          <w:szCs w:val="28"/>
          <w:lang w:val="en-US"/>
        </w:rPr>
        <w:t xml:space="preserve">15.10.2019 </w:t>
      </w:r>
      <w:r w:rsidR="0035004F" w:rsidRPr="0035004F">
        <w:rPr>
          <w:rFonts w:ascii="Times New Roman" w:eastAsia="Times New Roman" w:hAnsi="Times New Roman" w:cs="Times New Roman"/>
          <w:iCs/>
          <w:sz w:val="28"/>
          <w:szCs w:val="28"/>
          <w:lang w:val="en-US" w:eastAsia="ru-RU"/>
        </w:rPr>
        <w:t>(</w:t>
      </w:r>
      <w:r w:rsidR="0035004F">
        <w:rPr>
          <w:rFonts w:ascii="Times New Roman" w:eastAsia="Times New Roman" w:hAnsi="Times New Roman" w:cs="Times New Roman"/>
          <w:iCs/>
          <w:sz w:val="28"/>
          <w:szCs w:val="28"/>
          <w:lang w:val="en-US" w:eastAsia="ru-RU"/>
        </w:rPr>
        <w:t>eng.</w:t>
      </w:r>
      <w:r w:rsidR="0035004F" w:rsidRPr="0035004F">
        <w:rPr>
          <w:rFonts w:ascii="Times New Roman" w:eastAsia="Times New Roman" w:hAnsi="Times New Roman" w:cs="Times New Roman"/>
          <w:iCs/>
          <w:sz w:val="28"/>
          <w:szCs w:val="28"/>
          <w:lang w:val="en-US" w:eastAsia="ru-RU"/>
        </w:rPr>
        <w:t>)</w:t>
      </w:r>
      <w:r w:rsidRPr="007B6C97">
        <w:rPr>
          <w:rFonts w:ascii="Times New Roman" w:hAnsi="Times New Roman" w:cs="Times New Roman"/>
          <w:color w:val="000000" w:themeColor="text1"/>
          <w:sz w:val="28"/>
          <w:szCs w:val="28"/>
          <w:lang w:val="en-US"/>
        </w:rPr>
        <w:t>.</w:t>
      </w:r>
    </w:p>
    <w:p w:rsidR="00763D63" w:rsidRPr="007B6C97" w:rsidRDefault="00763D63" w:rsidP="00763D63">
      <w:pPr>
        <w:spacing w:after="0" w:line="240" w:lineRule="auto"/>
        <w:ind w:firstLine="567"/>
        <w:jc w:val="both"/>
        <w:rPr>
          <w:rFonts w:ascii="Times New Roman" w:hAnsi="Times New Roman" w:cs="Times New Roman"/>
          <w:sz w:val="28"/>
          <w:szCs w:val="28"/>
          <w:lang w:val="en-US"/>
        </w:rPr>
      </w:pPr>
      <w:r w:rsidRPr="007B6C97">
        <w:rPr>
          <w:rFonts w:ascii="Times New Roman" w:hAnsi="Times New Roman" w:cs="Times New Roman"/>
          <w:sz w:val="28"/>
          <w:szCs w:val="28"/>
          <w:lang w:val="en-US"/>
        </w:rPr>
        <w:t xml:space="preserve">47 Green Bonds. The Process. KPMG, March 2016 // </w:t>
      </w:r>
      <w:hyperlink r:id="rId72" w:history="1">
        <w:r w:rsidRPr="007B6C97">
          <w:rPr>
            <w:rStyle w:val="af"/>
            <w:rFonts w:ascii="Times New Roman" w:hAnsi="Times New Roman" w:cs="Times New Roman"/>
            <w:sz w:val="28"/>
            <w:szCs w:val="28"/>
            <w:lang w:val="en-US"/>
          </w:rPr>
          <w:t>https://assets.kpmg/content/dam/kpmg/pdf/2016/04/green-bonds-process.pdf</w:t>
        </w:r>
      </w:hyperlink>
      <w:r w:rsidRPr="007B6C97">
        <w:rPr>
          <w:rFonts w:ascii="Times New Roman" w:hAnsi="Times New Roman" w:cs="Times New Roman"/>
          <w:sz w:val="28"/>
          <w:szCs w:val="28"/>
          <w:lang w:val="en-US"/>
        </w:rPr>
        <w:t xml:space="preserve"> </w:t>
      </w:r>
      <w:r w:rsidRPr="007B6C97">
        <w:rPr>
          <w:rFonts w:ascii="Times New Roman" w:hAnsi="Times New Roman" w:cs="Times New Roman"/>
          <w:color w:val="000000" w:themeColor="text1"/>
          <w:sz w:val="28"/>
          <w:szCs w:val="28"/>
          <w:lang w:val="en-US"/>
        </w:rPr>
        <w:t xml:space="preserve">15.10.2019 </w:t>
      </w:r>
      <w:r w:rsidR="0035004F" w:rsidRPr="0035004F">
        <w:rPr>
          <w:rFonts w:ascii="Times New Roman" w:eastAsia="Times New Roman" w:hAnsi="Times New Roman" w:cs="Times New Roman"/>
          <w:iCs/>
          <w:sz w:val="28"/>
          <w:szCs w:val="28"/>
          <w:lang w:val="en-US" w:eastAsia="ru-RU"/>
        </w:rPr>
        <w:t>(</w:t>
      </w:r>
      <w:r w:rsidR="0035004F">
        <w:rPr>
          <w:rFonts w:ascii="Times New Roman" w:eastAsia="Times New Roman" w:hAnsi="Times New Roman" w:cs="Times New Roman"/>
          <w:iCs/>
          <w:sz w:val="28"/>
          <w:szCs w:val="28"/>
          <w:lang w:val="en-US" w:eastAsia="ru-RU"/>
        </w:rPr>
        <w:t>eng.</w:t>
      </w:r>
      <w:r w:rsidR="0035004F" w:rsidRPr="0035004F">
        <w:rPr>
          <w:rFonts w:ascii="Times New Roman" w:eastAsia="Times New Roman" w:hAnsi="Times New Roman" w:cs="Times New Roman"/>
          <w:iCs/>
          <w:sz w:val="28"/>
          <w:szCs w:val="28"/>
          <w:lang w:val="en-US" w:eastAsia="ru-RU"/>
        </w:rPr>
        <w:t>)</w:t>
      </w:r>
      <w:r w:rsidRPr="007B6C97">
        <w:rPr>
          <w:rFonts w:ascii="Times New Roman" w:hAnsi="Times New Roman" w:cs="Times New Roman"/>
          <w:color w:val="000000" w:themeColor="text1"/>
          <w:sz w:val="28"/>
          <w:szCs w:val="28"/>
          <w:lang w:val="en-US"/>
        </w:rPr>
        <w:t>.</w:t>
      </w:r>
    </w:p>
    <w:p w:rsidR="00763D63" w:rsidRPr="007B6C97" w:rsidRDefault="00763D63" w:rsidP="00763D63">
      <w:pPr>
        <w:spacing w:after="0" w:line="240" w:lineRule="auto"/>
        <w:ind w:firstLine="567"/>
        <w:jc w:val="both"/>
        <w:rPr>
          <w:rFonts w:ascii="Times New Roman" w:hAnsi="Times New Roman" w:cs="Times New Roman"/>
          <w:color w:val="000000" w:themeColor="text1"/>
          <w:sz w:val="28"/>
          <w:szCs w:val="28"/>
          <w:lang w:val="en-US"/>
        </w:rPr>
      </w:pPr>
      <w:r w:rsidRPr="007B6C97">
        <w:rPr>
          <w:rFonts w:ascii="Times New Roman" w:hAnsi="Times New Roman" w:cs="Times New Roman"/>
          <w:sz w:val="28"/>
          <w:szCs w:val="28"/>
          <w:lang w:val="en-US"/>
        </w:rPr>
        <w:t>48 Green Bonds – a key tool for financial centre competitiveness: Lessons from Europe// https://www.climatebonds.net/files/reports/cbi-financial_centres_03d.pdf 15.10.2019</w:t>
      </w:r>
      <w:r w:rsidRPr="007B6C97">
        <w:rPr>
          <w:rFonts w:ascii="Times New Roman" w:hAnsi="Times New Roman" w:cs="Times New Roman"/>
          <w:color w:val="000000" w:themeColor="text1"/>
          <w:sz w:val="28"/>
          <w:szCs w:val="28"/>
          <w:lang w:val="en-US"/>
        </w:rPr>
        <w:t xml:space="preserve"> </w:t>
      </w:r>
      <w:r w:rsidR="0035004F" w:rsidRPr="0035004F">
        <w:rPr>
          <w:rFonts w:ascii="Times New Roman" w:eastAsia="Times New Roman" w:hAnsi="Times New Roman" w:cs="Times New Roman"/>
          <w:iCs/>
          <w:sz w:val="28"/>
          <w:szCs w:val="28"/>
          <w:lang w:val="en-US" w:eastAsia="ru-RU"/>
        </w:rPr>
        <w:t>(</w:t>
      </w:r>
      <w:r w:rsidR="0035004F">
        <w:rPr>
          <w:rFonts w:ascii="Times New Roman" w:eastAsia="Times New Roman" w:hAnsi="Times New Roman" w:cs="Times New Roman"/>
          <w:iCs/>
          <w:sz w:val="28"/>
          <w:szCs w:val="28"/>
          <w:lang w:val="en-US" w:eastAsia="ru-RU"/>
        </w:rPr>
        <w:t>eng.</w:t>
      </w:r>
      <w:r w:rsidR="0035004F" w:rsidRPr="0035004F">
        <w:rPr>
          <w:rFonts w:ascii="Times New Roman" w:eastAsia="Times New Roman" w:hAnsi="Times New Roman" w:cs="Times New Roman"/>
          <w:iCs/>
          <w:sz w:val="28"/>
          <w:szCs w:val="28"/>
          <w:lang w:val="en-US" w:eastAsia="ru-RU"/>
        </w:rPr>
        <w:t>)</w:t>
      </w:r>
      <w:r w:rsidRPr="007B6C97">
        <w:rPr>
          <w:rFonts w:ascii="Times New Roman" w:hAnsi="Times New Roman" w:cs="Times New Roman"/>
          <w:color w:val="000000" w:themeColor="text1"/>
          <w:sz w:val="28"/>
          <w:szCs w:val="28"/>
          <w:lang w:val="en-US"/>
        </w:rPr>
        <w:t>.</w:t>
      </w:r>
    </w:p>
    <w:p w:rsidR="00763D63" w:rsidRPr="007B6C97" w:rsidRDefault="00763D63" w:rsidP="00763D63">
      <w:pPr>
        <w:spacing w:after="0" w:line="240" w:lineRule="auto"/>
        <w:ind w:firstLine="567"/>
        <w:jc w:val="both"/>
        <w:rPr>
          <w:rFonts w:ascii="Times New Roman" w:hAnsi="Times New Roman" w:cs="Times New Roman"/>
          <w:color w:val="000000" w:themeColor="text1"/>
          <w:sz w:val="28"/>
          <w:szCs w:val="28"/>
          <w:lang w:val="en-US"/>
        </w:rPr>
      </w:pPr>
      <w:r w:rsidRPr="007B6C97">
        <w:rPr>
          <w:rFonts w:ascii="Times New Roman" w:hAnsi="Times New Roman" w:cs="Times New Roman"/>
          <w:color w:val="000000" w:themeColor="text1"/>
          <w:sz w:val="28"/>
          <w:szCs w:val="28"/>
          <w:lang w:val="en-US"/>
        </w:rPr>
        <w:t>49 Investing in Energy Efficiency. Removing Barriers, Energy Charter Secretariat // https://energycharter.org 01/17/2019 (rus</w:t>
      </w:r>
      <w:r w:rsidR="0035004F" w:rsidRPr="0035004F">
        <w:rPr>
          <w:rFonts w:ascii="Times New Roman" w:hAnsi="Times New Roman" w:cs="Times New Roman"/>
          <w:color w:val="000000" w:themeColor="text1"/>
          <w:sz w:val="28"/>
          <w:szCs w:val="28"/>
          <w:lang w:val="en-US"/>
        </w:rPr>
        <w:t>.</w:t>
      </w:r>
      <w:r w:rsidRPr="007B6C97">
        <w:rPr>
          <w:rFonts w:ascii="Times New Roman" w:hAnsi="Times New Roman" w:cs="Times New Roman"/>
          <w:color w:val="000000" w:themeColor="text1"/>
          <w:sz w:val="28"/>
          <w:szCs w:val="28"/>
          <w:lang w:val="en-US"/>
        </w:rPr>
        <w:t>)</w:t>
      </w:r>
    </w:p>
    <w:p w:rsidR="00763D63" w:rsidRPr="007B6C97" w:rsidRDefault="00763D63" w:rsidP="00763D63">
      <w:pPr>
        <w:spacing w:after="0" w:line="240" w:lineRule="auto"/>
        <w:ind w:firstLine="567"/>
        <w:jc w:val="both"/>
        <w:rPr>
          <w:rFonts w:ascii="Times New Roman" w:hAnsi="Times New Roman" w:cs="Times New Roman"/>
          <w:color w:val="000000" w:themeColor="text1"/>
          <w:sz w:val="28"/>
          <w:szCs w:val="28"/>
          <w:lang w:val="en-US"/>
        </w:rPr>
      </w:pPr>
      <w:r w:rsidRPr="007B6C97">
        <w:rPr>
          <w:rFonts w:ascii="Times New Roman" w:hAnsi="Times New Roman" w:cs="Times New Roman"/>
          <w:color w:val="000000" w:themeColor="text1"/>
          <w:sz w:val="28"/>
          <w:szCs w:val="28"/>
          <w:lang w:val="en-US"/>
        </w:rPr>
        <w:t xml:space="preserve">50 Energy Efficiency Policies: Best Practices. United Nations Economic Commission for Europe. - New York, </w:t>
      </w:r>
      <w:proofErr w:type="gramStart"/>
      <w:r w:rsidRPr="007B6C97">
        <w:rPr>
          <w:rFonts w:ascii="Times New Roman" w:hAnsi="Times New Roman" w:cs="Times New Roman"/>
          <w:color w:val="000000" w:themeColor="text1"/>
          <w:sz w:val="28"/>
          <w:szCs w:val="28"/>
          <w:lang w:val="en-US"/>
        </w:rPr>
        <w:t>2015 .--</w:t>
      </w:r>
      <w:proofErr w:type="gramEnd"/>
      <w:r w:rsidRPr="007B6C97">
        <w:rPr>
          <w:rFonts w:ascii="Times New Roman" w:hAnsi="Times New Roman" w:cs="Times New Roman"/>
          <w:color w:val="000000" w:themeColor="text1"/>
          <w:sz w:val="28"/>
          <w:szCs w:val="28"/>
          <w:lang w:val="en-US"/>
        </w:rPr>
        <w:t xml:space="preserve"> 102 p. (rus</w:t>
      </w:r>
      <w:r w:rsidR="0035004F" w:rsidRPr="0035004F">
        <w:rPr>
          <w:rFonts w:ascii="Times New Roman" w:hAnsi="Times New Roman" w:cs="Times New Roman"/>
          <w:color w:val="000000" w:themeColor="text1"/>
          <w:sz w:val="28"/>
          <w:szCs w:val="28"/>
          <w:lang w:val="en-US"/>
        </w:rPr>
        <w:t>.</w:t>
      </w:r>
      <w:r w:rsidRPr="007B6C97">
        <w:rPr>
          <w:rFonts w:ascii="Times New Roman" w:hAnsi="Times New Roman" w:cs="Times New Roman"/>
          <w:color w:val="000000" w:themeColor="text1"/>
          <w:sz w:val="28"/>
          <w:szCs w:val="28"/>
          <w:lang w:val="en-US"/>
        </w:rPr>
        <w:t>)</w:t>
      </w:r>
    </w:p>
    <w:p w:rsidR="00763D63" w:rsidRPr="007B6C97" w:rsidRDefault="00763D63" w:rsidP="00763D63">
      <w:pPr>
        <w:spacing w:after="0" w:line="240" w:lineRule="auto"/>
        <w:ind w:firstLine="567"/>
        <w:jc w:val="both"/>
        <w:rPr>
          <w:rFonts w:ascii="Times New Roman" w:hAnsi="Times New Roman" w:cs="Times New Roman"/>
          <w:color w:val="000000" w:themeColor="text1"/>
          <w:sz w:val="28"/>
          <w:szCs w:val="28"/>
          <w:lang w:val="en-US"/>
        </w:rPr>
      </w:pPr>
      <w:r w:rsidRPr="007B6C97">
        <w:rPr>
          <w:rFonts w:ascii="Times New Roman" w:hAnsi="Times New Roman" w:cs="Times New Roman"/>
          <w:color w:val="000000" w:themeColor="text1"/>
          <w:sz w:val="28"/>
          <w:szCs w:val="28"/>
          <w:lang w:val="en-US"/>
        </w:rPr>
        <w:t xml:space="preserve">51 </w:t>
      </w:r>
      <w:r w:rsidR="0035004F">
        <w:rPr>
          <w:rFonts w:ascii="Times New Roman" w:hAnsi="Times New Roman" w:cs="Times New Roman"/>
          <w:color w:val="000000" w:themeColor="text1"/>
          <w:sz w:val="28"/>
          <w:szCs w:val="28"/>
          <w:lang w:val="en-US"/>
        </w:rPr>
        <w:t>SR RK</w:t>
      </w:r>
      <w:r w:rsidRPr="007B6C97">
        <w:rPr>
          <w:rFonts w:ascii="Times New Roman" w:hAnsi="Times New Roman" w:cs="Times New Roman"/>
          <w:color w:val="000000" w:themeColor="text1"/>
          <w:sz w:val="28"/>
          <w:szCs w:val="28"/>
          <w:lang w:val="en-US"/>
        </w:rPr>
        <w:t xml:space="preserve"> 2.04-01-2017 </w:t>
      </w:r>
      <w:r w:rsidR="0035004F" w:rsidRPr="0035004F">
        <w:rPr>
          <w:rFonts w:ascii="Times New Roman" w:hAnsi="Times New Roman" w:cs="Times New Roman"/>
          <w:color w:val="000000" w:themeColor="text1"/>
          <w:sz w:val="28"/>
          <w:szCs w:val="28"/>
          <w:lang w:val="en-US"/>
        </w:rPr>
        <w:t>«</w:t>
      </w:r>
      <w:r w:rsidRPr="007B6C97">
        <w:rPr>
          <w:rFonts w:ascii="Times New Roman" w:hAnsi="Times New Roman" w:cs="Times New Roman"/>
          <w:color w:val="000000" w:themeColor="text1"/>
          <w:sz w:val="28"/>
          <w:szCs w:val="28"/>
          <w:lang w:val="en-US"/>
        </w:rPr>
        <w:t>Construction climatology</w:t>
      </w:r>
      <w:r w:rsidR="0035004F" w:rsidRPr="0035004F">
        <w:rPr>
          <w:rFonts w:ascii="Times New Roman" w:hAnsi="Times New Roman" w:cs="Times New Roman"/>
          <w:color w:val="000000" w:themeColor="text1"/>
          <w:sz w:val="28"/>
          <w:szCs w:val="28"/>
          <w:lang w:val="en-US"/>
        </w:rPr>
        <w:t>»</w:t>
      </w:r>
      <w:r w:rsidRPr="007B6C97">
        <w:rPr>
          <w:rFonts w:ascii="Times New Roman" w:hAnsi="Times New Roman" w:cs="Times New Roman"/>
          <w:color w:val="000000" w:themeColor="text1"/>
          <w:sz w:val="28"/>
          <w:szCs w:val="28"/>
          <w:lang w:val="en-US"/>
        </w:rPr>
        <w:t>: introduced on December 20, 2017. (rus</w:t>
      </w:r>
      <w:r w:rsidR="0035004F" w:rsidRPr="0035004F">
        <w:rPr>
          <w:rFonts w:ascii="Times New Roman" w:hAnsi="Times New Roman" w:cs="Times New Roman"/>
          <w:color w:val="000000" w:themeColor="text1"/>
          <w:sz w:val="28"/>
          <w:szCs w:val="28"/>
          <w:lang w:val="en-US"/>
        </w:rPr>
        <w:t>.</w:t>
      </w:r>
      <w:r w:rsidRPr="007B6C97">
        <w:rPr>
          <w:rFonts w:ascii="Times New Roman" w:hAnsi="Times New Roman" w:cs="Times New Roman"/>
          <w:color w:val="000000" w:themeColor="text1"/>
          <w:sz w:val="28"/>
          <w:szCs w:val="28"/>
          <w:lang w:val="en-US"/>
        </w:rPr>
        <w:t>)</w:t>
      </w:r>
    </w:p>
    <w:p w:rsidR="00763D63" w:rsidRPr="007B6C97" w:rsidRDefault="00763D63" w:rsidP="00763D63">
      <w:pPr>
        <w:spacing w:after="0" w:line="240" w:lineRule="auto"/>
        <w:ind w:firstLine="567"/>
        <w:jc w:val="both"/>
        <w:rPr>
          <w:rFonts w:ascii="Times New Roman" w:hAnsi="Times New Roman" w:cs="Times New Roman"/>
          <w:color w:val="000000" w:themeColor="text1"/>
          <w:sz w:val="28"/>
          <w:szCs w:val="28"/>
          <w:lang w:val="en-US"/>
        </w:rPr>
      </w:pPr>
      <w:r w:rsidRPr="007B6C97">
        <w:rPr>
          <w:rFonts w:ascii="Times New Roman" w:hAnsi="Times New Roman" w:cs="Times New Roman"/>
          <w:color w:val="000000" w:themeColor="text1"/>
          <w:sz w:val="28"/>
          <w:szCs w:val="28"/>
          <w:lang w:val="en-US"/>
        </w:rPr>
        <w:t xml:space="preserve">52 </w:t>
      </w:r>
      <w:r w:rsidR="0035004F">
        <w:rPr>
          <w:rFonts w:ascii="Times New Roman" w:hAnsi="Times New Roman" w:cs="Times New Roman"/>
          <w:color w:val="000000" w:themeColor="text1"/>
          <w:sz w:val="28"/>
          <w:szCs w:val="28"/>
          <w:lang w:val="en-US"/>
        </w:rPr>
        <w:t>SR RK</w:t>
      </w:r>
      <w:r w:rsidR="0035004F" w:rsidRPr="007B6C97">
        <w:rPr>
          <w:rFonts w:ascii="Times New Roman" w:hAnsi="Times New Roman" w:cs="Times New Roman"/>
          <w:color w:val="000000" w:themeColor="text1"/>
          <w:sz w:val="28"/>
          <w:szCs w:val="28"/>
          <w:lang w:val="en-US"/>
        </w:rPr>
        <w:t xml:space="preserve"> </w:t>
      </w:r>
      <w:r w:rsidRPr="007B6C97">
        <w:rPr>
          <w:rFonts w:ascii="Times New Roman" w:hAnsi="Times New Roman" w:cs="Times New Roman"/>
          <w:color w:val="000000" w:themeColor="text1"/>
          <w:sz w:val="28"/>
          <w:szCs w:val="28"/>
          <w:lang w:val="en-US"/>
        </w:rPr>
        <w:t xml:space="preserve">2.04-03-2011 </w:t>
      </w:r>
      <w:r w:rsidR="0035004F" w:rsidRPr="0035004F">
        <w:rPr>
          <w:rFonts w:ascii="Times New Roman" w:hAnsi="Times New Roman" w:cs="Times New Roman"/>
          <w:color w:val="000000" w:themeColor="text1"/>
          <w:sz w:val="28"/>
          <w:szCs w:val="28"/>
          <w:lang w:val="en-US"/>
        </w:rPr>
        <w:t>«</w:t>
      </w:r>
      <w:r w:rsidRPr="007B6C97">
        <w:rPr>
          <w:rFonts w:ascii="Times New Roman" w:hAnsi="Times New Roman" w:cs="Times New Roman"/>
          <w:color w:val="000000" w:themeColor="text1"/>
          <w:sz w:val="28"/>
          <w:szCs w:val="28"/>
          <w:lang w:val="en-US"/>
        </w:rPr>
        <w:t>Thermal protection of buildings</w:t>
      </w:r>
      <w:r w:rsidR="0035004F" w:rsidRPr="0035004F">
        <w:rPr>
          <w:rFonts w:ascii="Times New Roman" w:hAnsi="Times New Roman" w:cs="Times New Roman"/>
          <w:color w:val="000000" w:themeColor="text1"/>
          <w:sz w:val="28"/>
          <w:szCs w:val="28"/>
          <w:lang w:val="en-US"/>
        </w:rPr>
        <w:t>»</w:t>
      </w:r>
      <w:r w:rsidRPr="007B6C97">
        <w:rPr>
          <w:rFonts w:ascii="Times New Roman" w:hAnsi="Times New Roman" w:cs="Times New Roman"/>
          <w:color w:val="000000" w:themeColor="text1"/>
          <w:sz w:val="28"/>
          <w:szCs w:val="28"/>
          <w:lang w:val="en-US"/>
        </w:rPr>
        <w:t>: introduced on July 1, 2015. (rus</w:t>
      </w:r>
      <w:r w:rsidR="0035004F" w:rsidRPr="0035004F">
        <w:rPr>
          <w:rFonts w:ascii="Times New Roman" w:hAnsi="Times New Roman" w:cs="Times New Roman"/>
          <w:color w:val="000000" w:themeColor="text1"/>
          <w:sz w:val="28"/>
          <w:szCs w:val="28"/>
          <w:lang w:val="en-US"/>
        </w:rPr>
        <w:t>.</w:t>
      </w:r>
      <w:r w:rsidRPr="007B6C97">
        <w:rPr>
          <w:rFonts w:ascii="Times New Roman" w:hAnsi="Times New Roman" w:cs="Times New Roman"/>
          <w:color w:val="000000" w:themeColor="text1"/>
          <w:sz w:val="28"/>
          <w:szCs w:val="28"/>
          <w:lang w:val="en-US"/>
        </w:rPr>
        <w:t>)</w:t>
      </w:r>
    </w:p>
    <w:p w:rsidR="00763D63" w:rsidRPr="007B6C97" w:rsidRDefault="00763D63" w:rsidP="00763D63">
      <w:pPr>
        <w:spacing w:after="0" w:line="240" w:lineRule="auto"/>
        <w:ind w:firstLine="567"/>
        <w:jc w:val="both"/>
        <w:rPr>
          <w:rFonts w:ascii="Times New Roman" w:hAnsi="Times New Roman" w:cs="Times New Roman"/>
          <w:color w:val="000000" w:themeColor="text1"/>
          <w:sz w:val="28"/>
          <w:szCs w:val="28"/>
          <w:lang w:val="en-US"/>
        </w:rPr>
      </w:pPr>
      <w:r w:rsidRPr="007B6C97">
        <w:rPr>
          <w:rFonts w:ascii="Times New Roman" w:hAnsi="Times New Roman" w:cs="Times New Roman"/>
          <w:color w:val="000000" w:themeColor="text1"/>
          <w:sz w:val="28"/>
          <w:szCs w:val="28"/>
          <w:lang w:val="en-US"/>
        </w:rPr>
        <w:t xml:space="preserve">53 </w:t>
      </w:r>
      <w:r w:rsidR="0035004F">
        <w:rPr>
          <w:rFonts w:ascii="Times New Roman" w:hAnsi="Times New Roman" w:cs="Times New Roman"/>
          <w:color w:val="000000" w:themeColor="text1"/>
          <w:sz w:val="28"/>
          <w:szCs w:val="28"/>
          <w:lang w:val="en-US"/>
        </w:rPr>
        <w:t>SR RK</w:t>
      </w:r>
      <w:r w:rsidR="0035004F" w:rsidRPr="007B6C97">
        <w:rPr>
          <w:rFonts w:ascii="Times New Roman" w:hAnsi="Times New Roman" w:cs="Times New Roman"/>
          <w:color w:val="000000" w:themeColor="text1"/>
          <w:sz w:val="28"/>
          <w:szCs w:val="28"/>
          <w:lang w:val="en-US"/>
        </w:rPr>
        <w:t xml:space="preserve"> </w:t>
      </w:r>
      <w:r w:rsidRPr="007B6C97">
        <w:rPr>
          <w:rFonts w:ascii="Times New Roman" w:hAnsi="Times New Roman" w:cs="Times New Roman"/>
          <w:color w:val="000000" w:themeColor="text1"/>
          <w:sz w:val="28"/>
          <w:szCs w:val="28"/>
          <w:lang w:val="en-US"/>
        </w:rPr>
        <w:t xml:space="preserve">2.04-04-2011 </w:t>
      </w:r>
      <w:r w:rsidR="0035004F" w:rsidRPr="0035004F">
        <w:rPr>
          <w:rFonts w:ascii="Times New Roman" w:hAnsi="Times New Roman" w:cs="Times New Roman"/>
          <w:color w:val="000000" w:themeColor="text1"/>
          <w:sz w:val="28"/>
          <w:szCs w:val="28"/>
          <w:lang w:val="en-US"/>
        </w:rPr>
        <w:t>«</w:t>
      </w:r>
      <w:r w:rsidRPr="007B6C97">
        <w:rPr>
          <w:rFonts w:ascii="Times New Roman" w:hAnsi="Times New Roman" w:cs="Times New Roman"/>
          <w:color w:val="000000" w:themeColor="text1"/>
          <w:sz w:val="28"/>
          <w:szCs w:val="28"/>
          <w:lang w:val="en-US"/>
        </w:rPr>
        <w:t>Thermal protection of buildings</w:t>
      </w:r>
      <w:r w:rsidR="0035004F" w:rsidRPr="0035004F">
        <w:rPr>
          <w:rFonts w:ascii="Times New Roman" w:hAnsi="Times New Roman" w:cs="Times New Roman"/>
          <w:color w:val="000000" w:themeColor="text1"/>
          <w:sz w:val="28"/>
          <w:szCs w:val="28"/>
          <w:lang w:val="en-US"/>
        </w:rPr>
        <w:t>»</w:t>
      </w:r>
      <w:r w:rsidRPr="007B6C97">
        <w:rPr>
          <w:rFonts w:ascii="Times New Roman" w:hAnsi="Times New Roman" w:cs="Times New Roman"/>
          <w:color w:val="000000" w:themeColor="text1"/>
          <w:sz w:val="28"/>
          <w:szCs w:val="28"/>
          <w:lang w:val="en-US"/>
        </w:rPr>
        <w:t>: introduced on June 1, 2012. (rus</w:t>
      </w:r>
      <w:r w:rsidR="0035004F" w:rsidRPr="0035004F">
        <w:rPr>
          <w:rFonts w:ascii="Times New Roman" w:hAnsi="Times New Roman" w:cs="Times New Roman"/>
          <w:color w:val="000000" w:themeColor="text1"/>
          <w:sz w:val="28"/>
          <w:szCs w:val="28"/>
          <w:lang w:val="en-US"/>
        </w:rPr>
        <w:t>.</w:t>
      </w:r>
      <w:r w:rsidRPr="007B6C97">
        <w:rPr>
          <w:rFonts w:ascii="Times New Roman" w:hAnsi="Times New Roman" w:cs="Times New Roman"/>
          <w:color w:val="000000" w:themeColor="text1"/>
          <w:sz w:val="28"/>
          <w:szCs w:val="28"/>
          <w:lang w:val="en-US"/>
        </w:rPr>
        <w:t>)</w:t>
      </w:r>
    </w:p>
    <w:p w:rsidR="00763D63" w:rsidRPr="007B6C97" w:rsidRDefault="00763D63" w:rsidP="00763D63">
      <w:pPr>
        <w:spacing w:after="0" w:line="240" w:lineRule="auto"/>
        <w:ind w:firstLine="567"/>
        <w:jc w:val="both"/>
        <w:rPr>
          <w:rFonts w:ascii="Times New Roman" w:hAnsi="Times New Roman" w:cs="Times New Roman"/>
          <w:color w:val="000000" w:themeColor="text1"/>
          <w:sz w:val="28"/>
          <w:szCs w:val="28"/>
          <w:lang w:val="en-US"/>
        </w:rPr>
      </w:pPr>
      <w:r w:rsidRPr="007B6C97">
        <w:rPr>
          <w:rFonts w:ascii="Times New Roman" w:hAnsi="Times New Roman" w:cs="Times New Roman"/>
          <w:color w:val="000000" w:themeColor="text1"/>
          <w:sz w:val="28"/>
          <w:szCs w:val="28"/>
          <w:lang w:val="en-US"/>
        </w:rPr>
        <w:t xml:space="preserve">54 </w:t>
      </w:r>
      <w:r w:rsidR="0035004F">
        <w:rPr>
          <w:rFonts w:ascii="Times New Roman" w:hAnsi="Times New Roman" w:cs="Times New Roman"/>
          <w:color w:val="000000" w:themeColor="text1"/>
          <w:sz w:val="28"/>
          <w:szCs w:val="28"/>
          <w:lang w:val="en-US"/>
        </w:rPr>
        <w:t>SR RK</w:t>
      </w:r>
      <w:r w:rsidR="0035004F" w:rsidRPr="007B6C97">
        <w:rPr>
          <w:rFonts w:ascii="Times New Roman" w:hAnsi="Times New Roman" w:cs="Times New Roman"/>
          <w:color w:val="000000" w:themeColor="text1"/>
          <w:sz w:val="28"/>
          <w:szCs w:val="28"/>
          <w:lang w:val="en-US"/>
        </w:rPr>
        <w:t xml:space="preserve"> </w:t>
      </w:r>
      <w:r w:rsidRPr="007B6C97">
        <w:rPr>
          <w:rFonts w:ascii="Times New Roman" w:hAnsi="Times New Roman" w:cs="Times New Roman"/>
          <w:color w:val="000000" w:themeColor="text1"/>
          <w:sz w:val="28"/>
          <w:szCs w:val="28"/>
          <w:lang w:val="en-US"/>
        </w:rPr>
        <w:t xml:space="preserve">2.04-106-2012 </w:t>
      </w:r>
      <w:r w:rsidR="0035004F" w:rsidRPr="0035004F">
        <w:rPr>
          <w:rFonts w:ascii="Times New Roman" w:hAnsi="Times New Roman" w:cs="Times New Roman"/>
          <w:color w:val="000000" w:themeColor="text1"/>
          <w:sz w:val="28"/>
          <w:szCs w:val="28"/>
          <w:lang w:val="en-US"/>
        </w:rPr>
        <w:t>«</w:t>
      </w:r>
      <w:r w:rsidRPr="007B6C97">
        <w:rPr>
          <w:rFonts w:ascii="Times New Roman" w:hAnsi="Times New Roman" w:cs="Times New Roman"/>
          <w:color w:val="000000" w:themeColor="text1"/>
          <w:sz w:val="28"/>
          <w:szCs w:val="28"/>
          <w:lang w:val="en-US"/>
        </w:rPr>
        <w:t>Design of thermal protection of buildings</w:t>
      </w:r>
      <w:r w:rsidR="0035004F" w:rsidRPr="0035004F">
        <w:rPr>
          <w:rFonts w:ascii="Times New Roman" w:hAnsi="Times New Roman" w:cs="Times New Roman"/>
          <w:color w:val="000000" w:themeColor="text1"/>
          <w:sz w:val="28"/>
          <w:szCs w:val="28"/>
          <w:lang w:val="en-US"/>
        </w:rPr>
        <w:t>»</w:t>
      </w:r>
      <w:r w:rsidRPr="007B6C97">
        <w:rPr>
          <w:rFonts w:ascii="Times New Roman" w:hAnsi="Times New Roman" w:cs="Times New Roman"/>
          <w:color w:val="000000" w:themeColor="text1"/>
          <w:sz w:val="28"/>
          <w:szCs w:val="28"/>
          <w:lang w:val="en-US"/>
        </w:rPr>
        <w:t>: introduced on July 1, 2015. (rus</w:t>
      </w:r>
      <w:r w:rsidR="0035004F" w:rsidRPr="0035004F">
        <w:rPr>
          <w:rFonts w:ascii="Times New Roman" w:hAnsi="Times New Roman" w:cs="Times New Roman"/>
          <w:color w:val="000000" w:themeColor="text1"/>
          <w:sz w:val="28"/>
          <w:szCs w:val="28"/>
          <w:lang w:val="en-US"/>
        </w:rPr>
        <w:t>.</w:t>
      </w:r>
      <w:r w:rsidRPr="007B6C97">
        <w:rPr>
          <w:rFonts w:ascii="Times New Roman" w:hAnsi="Times New Roman" w:cs="Times New Roman"/>
          <w:color w:val="000000" w:themeColor="text1"/>
          <w:sz w:val="28"/>
          <w:szCs w:val="28"/>
          <w:lang w:val="en-US"/>
        </w:rPr>
        <w:t>)</w:t>
      </w:r>
    </w:p>
    <w:p w:rsidR="00763D63" w:rsidRPr="007B6C97" w:rsidRDefault="00763D63" w:rsidP="00763D63">
      <w:pPr>
        <w:autoSpaceDE w:val="0"/>
        <w:autoSpaceDN w:val="0"/>
        <w:adjustRightInd w:val="0"/>
        <w:spacing w:after="0" w:line="240" w:lineRule="auto"/>
        <w:ind w:firstLine="567"/>
        <w:jc w:val="both"/>
        <w:rPr>
          <w:rFonts w:ascii="Times New Roman" w:hAnsi="Times New Roman" w:cs="Times New Roman"/>
          <w:sz w:val="28"/>
          <w:szCs w:val="28"/>
          <w:lang w:val="en-US"/>
        </w:rPr>
      </w:pPr>
      <w:r w:rsidRPr="007B6C97">
        <w:rPr>
          <w:rFonts w:ascii="Times New Roman" w:hAnsi="Times New Roman" w:cs="Times New Roman"/>
          <w:sz w:val="28"/>
          <w:szCs w:val="28"/>
          <w:lang w:val="en-US"/>
        </w:rPr>
        <w:t xml:space="preserve">55 Danilevsky L.N. Analysis of the economic efficiency of various technical solutions to improve the energy efficiency of various types of buildings // </w:t>
      </w:r>
      <w:r w:rsidRPr="0035004F">
        <w:rPr>
          <w:rFonts w:ascii="Times New Roman" w:hAnsi="Times New Roman" w:cs="Times New Roman"/>
          <w:sz w:val="28"/>
          <w:szCs w:val="28"/>
          <w:lang w:val="en-US"/>
        </w:rPr>
        <w:t>http://energoeffekt.gov.by/effbuild/download/77.pdf 02.02.2020</w:t>
      </w:r>
      <w:r w:rsidRPr="007B6C97">
        <w:rPr>
          <w:rFonts w:ascii="Times New Roman" w:hAnsi="Times New Roman" w:cs="Times New Roman"/>
          <w:sz w:val="28"/>
          <w:szCs w:val="28"/>
          <w:lang w:val="en-US"/>
        </w:rPr>
        <w:t>. (rus</w:t>
      </w:r>
      <w:r w:rsidR="0035004F" w:rsidRPr="0035004F">
        <w:rPr>
          <w:rFonts w:ascii="Times New Roman" w:hAnsi="Times New Roman" w:cs="Times New Roman"/>
          <w:sz w:val="28"/>
          <w:szCs w:val="28"/>
          <w:lang w:val="en-US"/>
        </w:rPr>
        <w:t>.</w:t>
      </w:r>
      <w:r w:rsidRPr="007B6C97">
        <w:rPr>
          <w:rFonts w:ascii="Times New Roman" w:hAnsi="Times New Roman" w:cs="Times New Roman"/>
          <w:sz w:val="28"/>
          <w:szCs w:val="28"/>
          <w:lang w:val="en-US"/>
        </w:rPr>
        <w:t>)</w:t>
      </w:r>
    </w:p>
    <w:p w:rsidR="00763D63" w:rsidRPr="007B6C97" w:rsidRDefault="00763D63" w:rsidP="00763D63">
      <w:pPr>
        <w:autoSpaceDE w:val="0"/>
        <w:autoSpaceDN w:val="0"/>
        <w:adjustRightInd w:val="0"/>
        <w:spacing w:after="0" w:line="240" w:lineRule="auto"/>
        <w:ind w:firstLine="567"/>
        <w:jc w:val="both"/>
        <w:rPr>
          <w:rFonts w:ascii="Times New Roman" w:hAnsi="Times New Roman" w:cs="Times New Roman"/>
          <w:sz w:val="28"/>
          <w:szCs w:val="28"/>
          <w:lang w:val="en-US"/>
        </w:rPr>
      </w:pPr>
      <w:r w:rsidRPr="007B6C97">
        <w:rPr>
          <w:rFonts w:ascii="Times New Roman" w:hAnsi="Times New Roman" w:cs="Times New Roman"/>
          <w:sz w:val="28"/>
          <w:szCs w:val="28"/>
          <w:lang w:val="en-US"/>
        </w:rPr>
        <w:t>56 Maksimchuk O.V., Polyanichko M.V. Comparative analysis of methodological approaches to assessing the effectiveness of energy-saving technologies and measures: a regional aspect // Regional Economy and Management. -2017. - No. 4 (52), https://eee-region.ru/article/5221/ 02.02.2020 (rus</w:t>
      </w:r>
      <w:r w:rsidR="0035004F" w:rsidRPr="0035004F">
        <w:rPr>
          <w:rFonts w:ascii="Times New Roman" w:hAnsi="Times New Roman" w:cs="Times New Roman"/>
          <w:sz w:val="28"/>
          <w:szCs w:val="28"/>
          <w:lang w:val="en-US"/>
        </w:rPr>
        <w:t>.</w:t>
      </w:r>
      <w:r w:rsidRPr="007B6C97">
        <w:rPr>
          <w:rFonts w:ascii="Times New Roman" w:hAnsi="Times New Roman" w:cs="Times New Roman"/>
          <w:sz w:val="28"/>
          <w:szCs w:val="28"/>
          <w:lang w:val="en-US"/>
        </w:rPr>
        <w:t>)</w:t>
      </w:r>
    </w:p>
    <w:p w:rsidR="00763D63" w:rsidRPr="007B6C97" w:rsidRDefault="00763D63" w:rsidP="00763D63">
      <w:pPr>
        <w:autoSpaceDE w:val="0"/>
        <w:autoSpaceDN w:val="0"/>
        <w:adjustRightInd w:val="0"/>
        <w:spacing w:after="0" w:line="240" w:lineRule="auto"/>
        <w:ind w:firstLine="567"/>
        <w:jc w:val="both"/>
        <w:rPr>
          <w:rFonts w:ascii="Times New Roman" w:hAnsi="Times New Roman" w:cs="Times New Roman"/>
          <w:sz w:val="28"/>
          <w:szCs w:val="28"/>
          <w:lang w:val="en-US"/>
        </w:rPr>
      </w:pPr>
      <w:r w:rsidRPr="007B6C97">
        <w:rPr>
          <w:rFonts w:ascii="Times New Roman" w:hAnsi="Times New Roman" w:cs="Times New Roman"/>
          <w:sz w:val="28"/>
          <w:szCs w:val="28"/>
          <w:lang w:val="en-US"/>
        </w:rPr>
        <w:t>57 Golubova O.S. Analysis of the economic efficiency of various technical solutions and practices currently widely used in the housing construction sector with an emphasis on various types of residential buildings // https://www.by.undp.org/content/belarus/ru/home/library/environment_energy /EnergyEfficiencyBuildings/Reports2016/Golubova.html 02.02.2020 (rus</w:t>
      </w:r>
      <w:r w:rsidR="0035004F" w:rsidRPr="0035004F">
        <w:rPr>
          <w:rFonts w:ascii="Times New Roman" w:hAnsi="Times New Roman" w:cs="Times New Roman"/>
          <w:sz w:val="28"/>
          <w:szCs w:val="28"/>
          <w:lang w:val="en-US"/>
        </w:rPr>
        <w:t>.</w:t>
      </w:r>
      <w:r w:rsidRPr="007B6C97">
        <w:rPr>
          <w:rFonts w:ascii="Times New Roman" w:hAnsi="Times New Roman" w:cs="Times New Roman"/>
          <w:sz w:val="28"/>
          <w:szCs w:val="28"/>
          <w:lang w:val="en-US"/>
        </w:rPr>
        <w:t>)</w:t>
      </w:r>
    </w:p>
    <w:p w:rsidR="00763D63" w:rsidRPr="007B6C97" w:rsidRDefault="00763D63" w:rsidP="00763D63">
      <w:pPr>
        <w:autoSpaceDE w:val="0"/>
        <w:autoSpaceDN w:val="0"/>
        <w:adjustRightInd w:val="0"/>
        <w:spacing w:after="0" w:line="240" w:lineRule="auto"/>
        <w:ind w:firstLine="567"/>
        <w:jc w:val="both"/>
        <w:rPr>
          <w:rFonts w:ascii="Times New Roman" w:hAnsi="Times New Roman" w:cs="Times New Roman"/>
          <w:sz w:val="28"/>
          <w:szCs w:val="28"/>
          <w:lang w:val="en-US"/>
        </w:rPr>
      </w:pPr>
      <w:r w:rsidRPr="007B6C97">
        <w:rPr>
          <w:rFonts w:ascii="Times New Roman" w:hAnsi="Times New Roman" w:cs="Times New Roman"/>
          <w:sz w:val="28"/>
          <w:szCs w:val="28"/>
          <w:lang w:val="en-US"/>
        </w:rPr>
        <w:t xml:space="preserve">58 Gorshkov A.S., Rymkevich P.P., Nemova D.V., Vatin N.I. Methodology for calculating the return on investment for the renovation of the facades of existing buildings. Construction of unique buildings and structures. - 2014. </w:t>
      </w:r>
      <w:proofErr w:type="gramStart"/>
      <w:r w:rsidRPr="007B6C97">
        <w:rPr>
          <w:rFonts w:ascii="Times New Roman" w:hAnsi="Times New Roman" w:cs="Times New Roman"/>
          <w:sz w:val="28"/>
          <w:szCs w:val="28"/>
          <w:lang w:val="en-US"/>
        </w:rPr>
        <w:t xml:space="preserve">- </w:t>
      </w:r>
      <w:r w:rsidR="0035004F" w:rsidRPr="00442EB4">
        <w:rPr>
          <w:rFonts w:ascii="Times New Roman" w:hAnsi="Times New Roman" w:cs="Times New Roman"/>
          <w:sz w:val="28"/>
          <w:szCs w:val="28"/>
          <w:lang w:val="en-US"/>
        </w:rPr>
        <w:t>№</w:t>
      </w:r>
      <w:r w:rsidRPr="007B6C97">
        <w:rPr>
          <w:rFonts w:ascii="Times New Roman" w:hAnsi="Times New Roman" w:cs="Times New Roman"/>
          <w:sz w:val="28"/>
          <w:szCs w:val="28"/>
          <w:lang w:val="en-US"/>
        </w:rPr>
        <w:t>2 (17).</w:t>
      </w:r>
      <w:proofErr w:type="gramEnd"/>
      <w:r w:rsidRPr="007B6C97">
        <w:rPr>
          <w:rFonts w:ascii="Times New Roman" w:hAnsi="Times New Roman" w:cs="Times New Roman"/>
          <w:sz w:val="28"/>
          <w:szCs w:val="28"/>
          <w:lang w:val="en-US"/>
        </w:rPr>
        <w:t xml:space="preserve"> - P. 82-106 (</w:t>
      </w:r>
      <w:proofErr w:type="gramStart"/>
      <w:r w:rsidRPr="007B6C97">
        <w:rPr>
          <w:rFonts w:ascii="Times New Roman" w:hAnsi="Times New Roman" w:cs="Times New Roman"/>
          <w:sz w:val="28"/>
          <w:szCs w:val="28"/>
          <w:lang w:val="en-US"/>
        </w:rPr>
        <w:t>rus</w:t>
      </w:r>
      <w:proofErr w:type="gramEnd"/>
      <w:r w:rsidR="0035004F" w:rsidRPr="00442EB4">
        <w:rPr>
          <w:rFonts w:ascii="Times New Roman" w:hAnsi="Times New Roman" w:cs="Times New Roman"/>
          <w:sz w:val="28"/>
          <w:szCs w:val="28"/>
          <w:lang w:val="en-US"/>
        </w:rPr>
        <w:t>.</w:t>
      </w:r>
      <w:r w:rsidRPr="007B6C97">
        <w:rPr>
          <w:rFonts w:ascii="Times New Roman" w:hAnsi="Times New Roman" w:cs="Times New Roman"/>
          <w:sz w:val="28"/>
          <w:szCs w:val="28"/>
          <w:lang w:val="en-US"/>
        </w:rPr>
        <w:t>)</w:t>
      </w:r>
    </w:p>
    <w:p w:rsidR="00763D63" w:rsidRPr="007B6C97" w:rsidRDefault="00763D63" w:rsidP="00763D63">
      <w:pPr>
        <w:autoSpaceDE w:val="0"/>
        <w:autoSpaceDN w:val="0"/>
        <w:adjustRightInd w:val="0"/>
        <w:spacing w:after="0" w:line="240" w:lineRule="auto"/>
        <w:ind w:firstLine="567"/>
        <w:jc w:val="both"/>
        <w:rPr>
          <w:rFonts w:ascii="Times New Roman" w:eastAsia="Calibri" w:hAnsi="Times New Roman" w:cs="Times New Roman"/>
          <w:sz w:val="28"/>
          <w:szCs w:val="28"/>
          <w:lang w:val="en-US"/>
        </w:rPr>
      </w:pPr>
      <w:r w:rsidRPr="007B6C97">
        <w:rPr>
          <w:rFonts w:ascii="Times New Roman" w:hAnsi="Times New Roman" w:cs="Times New Roman"/>
          <w:sz w:val="28"/>
          <w:szCs w:val="28"/>
          <w:lang w:val="en-US"/>
        </w:rPr>
        <w:t xml:space="preserve">59 Analytical Center for the Government of the Russian Federation. Methodological recommendations for calculating the effects from the implementation of measures to save energy and increase energy efficiency, ed. Gasho E.G. // http://www.energoatlas.ru/wp-content/uploads/2017/ 06 /% D0% 9C% D0% 95% D0% A2% D0% 9E% D0% 94% D0% 98% D0% A7 % D0% 95% D0% A1% D0% </w:t>
      </w:r>
      <w:r w:rsidRPr="007B6C97">
        <w:rPr>
          <w:rFonts w:ascii="Times New Roman" w:hAnsi="Times New Roman" w:cs="Times New Roman"/>
          <w:sz w:val="28"/>
          <w:szCs w:val="28"/>
          <w:lang w:val="en-US"/>
        </w:rPr>
        <w:lastRenderedPageBreak/>
        <w:t>9A% D0% 98% D0% 95-% D0% A3% D0% 9A% D0% 90% D0% 97% D0% 90% D0% 9 D% D0% 98 % D0% AF-2.09.2016.pdf 02.02.2020 (rus</w:t>
      </w:r>
      <w:r w:rsidR="0035004F" w:rsidRPr="0035004F">
        <w:rPr>
          <w:rFonts w:ascii="Times New Roman" w:hAnsi="Times New Roman" w:cs="Times New Roman"/>
          <w:sz w:val="28"/>
          <w:szCs w:val="28"/>
          <w:lang w:val="en-US"/>
        </w:rPr>
        <w:t>.</w:t>
      </w:r>
      <w:r w:rsidRPr="007B6C97">
        <w:rPr>
          <w:rFonts w:ascii="Times New Roman" w:hAnsi="Times New Roman" w:cs="Times New Roman"/>
          <w:sz w:val="28"/>
          <w:szCs w:val="28"/>
          <w:lang w:val="en-US"/>
        </w:rPr>
        <w:t xml:space="preserve">) </w:t>
      </w:r>
    </w:p>
    <w:p w:rsidR="00316953" w:rsidRPr="005B22F9" w:rsidRDefault="00316953" w:rsidP="00316953">
      <w:pPr>
        <w:autoSpaceDE w:val="0"/>
        <w:autoSpaceDN w:val="0"/>
        <w:adjustRightInd w:val="0"/>
        <w:spacing w:after="0" w:line="240" w:lineRule="auto"/>
        <w:contextualSpacing/>
        <w:jc w:val="both"/>
        <w:rPr>
          <w:rFonts w:ascii="Times New Roman" w:eastAsia="Calibri" w:hAnsi="Times New Roman" w:cs="Times New Roman"/>
          <w:sz w:val="28"/>
          <w:szCs w:val="28"/>
          <w:lang w:val="en-US"/>
        </w:rPr>
      </w:pPr>
    </w:p>
    <w:p w:rsidR="00316953" w:rsidRPr="005B22F9" w:rsidRDefault="00316953" w:rsidP="00316953">
      <w:pPr>
        <w:spacing w:after="0" w:line="240" w:lineRule="auto"/>
        <w:ind w:firstLine="567"/>
        <w:jc w:val="both"/>
        <w:rPr>
          <w:rFonts w:ascii="Times New Roman" w:hAnsi="Times New Roman" w:cs="Times New Roman"/>
          <w:sz w:val="28"/>
          <w:szCs w:val="28"/>
          <w:lang w:val="en-US"/>
        </w:rPr>
      </w:pPr>
    </w:p>
    <w:p w:rsidR="00AA0A98" w:rsidRPr="005B22F9" w:rsidRDefault="00AA0A98" w:rsidP="00AA0A98">
      <w:pPr>
        <w:spacing w:after="0" w:line="240" w:lineRule="auto"/>
        <w:ind w:firstLine="567"/>
        <w:jc w:val="both"/>
        <w:rPr>
          <w:rFonts w:ascii="Times New Roman" w:hAnsi="Times New Roman" w:cs="Times New Roman"/>
          <w:sz w:val="28"/>
          <w:szCs w:val="28"/>
          <w:lang w:val="en-US"/>
        </w:rPr>
      </w:pPr>
    </w:p>
    <w:p w:rsidR="00AA0A98" w:rsidRPr="005B22F9" w:rsidRDefault="00AA0A98" w:rsidP="00740F3E">
      <w:pPr>
        <w:spacing w:after="0" w:line="240" w:lineRule="auto"/>
        <w:ind w:firstLine="567"/>
        <w:jc w:val="both"/>
        <w:rPr>
          <w:rFonts w:ascii="Times New Roman" w:eastAsia="Times New Roman" w:hAnsi="Times New Roman" w:cs="Times New Roman"/>
          <w:sz w:val="28"/>
          <w:szCs w:val="28"/>
          <w:lang w:val="en-US" w:eastAsia="ru-RU"/>
        </w:rPr>
      </w:pPr>
    </w:p>
    <w:p w:rsidR="00740F3E" w:rsidRPr="005B22F9" w:rsidRDefault="00740F3E" w:rsidP="00740F3E">
      <w:pPr>
        <w:spacing w:after="0" w:line="240" w:lineRule="auto"/>
        <w:ind w:firstLine="567"/>
        <w:jc w:val="both"/>
        <w:rPr>
          <w:rFonts w:ascii="Times New Roman" w:hAnsi="Times New Roman" w:cs="Times New Roman"/>
          <w:sz w:val="28"/>
          <w:szCs w:val="28"/>
          <w:lang w:val="en-US"/>
        </w:rPr>
      </w:pPr>
    </w:p>
    <w:p w:rsidR="00001C6D" w:rsidRPr="005B22F9" w:rsidRDefault="00001C6D" w:rsidP="00001C6D">
      <w:pPr>
        <w:spacing w:after="0" w:line="240" w:lineRule="auto"/>
        <w:ind w:firstLine="567"/>
        <w:jc w:val="both"/>
        <w:rPr>
          <w:rFonts w:ascii="Times New Roman" w:hAnsi="Times New Roman" w:cs="Times New Roman"/>
          <w:sz w:val="28"/>
          <w:szCs w:val="28"/>
          <w:lang w:val="en-US"/>
        </w:rPr>
      </w:pPr>
    </w:p>
    <w:p w:rsidR="00EF1057" w:rsidRPr="005B22F9" w:rsidRDefault="00EF1057" w:rsidP="00035B60">
      <w:pPr>
        <w:shd w:val="clear" w:color="auto" w:fill="FFFFFF"/>
        <w:spacing w:after="0" w:line="240" w:lineRule="auto"/>
        <w:ind w:firstLine="567"/>
        <w:jc w:val="both"/>
        <w:rPr>
          <w:rFonts w:ascii="Times New Roman" w:eastAsia="Times New Roman" w:hAnsi="Times New Roman" w:cs="Times New Roman"/>
          <w:bCs/>
          <w:color w:val="000000"/>
          <w:sz w:val="28"/>
          <w:szCs w:val="28"/>
          <w:lang w:val="en-US" w:eastAsia="ru-RU"/>
        </w:rPr>
      </w:pPr>
    </w:p>
    <w:p w:rsidR="000B40E5" w:rsidRPr="005B22F9" w:rsidRDefault="000B40E5" w:rsidP="00035B60">
      <w:pPr>
        <w:shd w:val="clear" w:color="auto" w:fill="FFFFFF"/>
        <w:spacing w:after="0" w:line="240" w:lineRule="auto"/>
        <w:ind w:firstLine="567"/>
        <w:jc w:val="both"/>
        <w:rPr>
          <w:rFonts w:ascii="Times New Roman" w:eastAsia="Times New Roman" w:hAnsi="Times New Roman" w:cs="Times New Roman"/>
          <w:bCs/>
          <w:color w:val="000000"/>
          <w:sz w:val="28"/>
          <w:szCs w:val="28"/>
          <w:lang w:val="en-US" w:eastAsia="ru-RU"/>
        </w:rPr>
      </w:pPr>
    </w:p>
    <w:p w:rsidR="000B40E5" w:rsidRPr="005B22F9" w:rsidRDefault="000B40E5"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0B40E5" w:rsidRPr="005B22F9" w:rsidRDefault="000B40E5"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0B40E5" w:rsidRPr="005B22F9" w:rsidRDefault="000B40E5"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001C6D" w:rsidRPr="005B22F9" w:rsidRDefault="00001C6D"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001C6D" w:rsidRPr="005B22F9" w:rsidRDefault="00001C6D"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001C6D" w:rsidRPr="005B22F9" w:rsidRDefault="00001C6D"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001C6D" w:rsidRPr="005B22F9" w:rsidRDefault="00001C6D"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001C6D" w:rsidRPr="005B22F9" w:rsidRDefault="00001C6D"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001C6D" w:rsidRPr="005B22F9" w:rsidRDefault="00001C6D"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001C6D" w:rsidRPr="005B22F9" w:rsidRDefault="00001C6D"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001C6D" w:rsidRPr="005B22F9" w:rsidRDefault="00001C6D"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001C6D" w:rsidRPr="005B22F9" w:rsidRDefault="00001C6D"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001C6D" w:rsidRPr="005B22F9" w:rsidRDefault="00001C6D"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001C6D" w:rsidRPr="005B22F9" w:rsidRDefault="00001C6D"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001C6D" w:rsidRPr="0083021D" w:rsidRDefault="00001C6D"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E61F15" w:rsidRPr="0083021D" w:rsidRDefault="00E61F15"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E61F15" w:rsidRPr="0083021D" w:rsidRDefault="00E61F15"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E61F15" w:rsidRPr="0083021D" w:rsidRDefault="00E61F15"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E61F15" w:rsidRPr="0083021D" w:rsidRDefault="00E61F15"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E61F15" w:rsidRPr="0083021D" w:rsidRDefault="00E61F15"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E61F15" w:rsidRPr="0083021D" w:rsidRDefault="00E61F15"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001C6D" w:rsidRPr="005B22F9" w:rsidRDefault="00001C6D"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001C6D" w:rsidRPr="005B22F9" w:rsidRDefault="00001C6D"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E052DD" w:rsidRPr="000455E0" w:rsidRDefault="00E052DD" w:rsidP="00C374EE">
      <w:pPr>
        <w:shd w:val="clear" w:color="auto" w:fill="FFFFFF"/>
        <w:spacing w:after="0" w:line="240" w:lineRule="auto"/>
        <w:jc w:val="center"/>
        <w:rPr>
          <w:rFonts w:ascii="Times New Roman" w:eastAsia="Times New Roman" w:hAnsi="Times New Roman" w:cs="Times New Roman"/>
          <w:bCs/>
          <w:color w:val="000000"/>
          <w:sz w:val="28"/>
          <w:szCs w:val="28"/>
          <w:lang w:val="en-US" w:eastAsia="ru-RU"/>
        </w:rPr>
      </w:pPr>
    </w:p>
    <w:p w:rsidR="00E052DD" w:rsidRPr="000455E0" w:rsidRDefault="00E052DD" w:rsidP="00C374EE">
      <w:pPr>
        <w:shd w:val="clear" w:color="auto" w:fill="FFFFFF"/>
        <w:spacing w:after="0" w:line="240" w:lineRule="auto"/>
        <w:jc w:val="center"/>
        <w:rPr>
          <w:rFonts w:ascii="Times New Roman" w:eastAsia="Times New Roman" w:hAnsi="Times New Roman" w:cs="Times New Roman"/>
          <w:bCs/>
          <w:color w:val="000000"/>
          <w:sz w:val="28"/>
          <w:szCs w:val="28"/>
          <w:lang w:val="en-US" w:eastAsia="ru-RU"/>
        </w:rPr>
      </w:pPr>
    </w:p>
    <w:p w:rsidR="00E052DD" w:rsidRPr="000455E0" w:rsidRDefault="00E052DD" w:rsidP="00C374EE">
      <w:pPr>
        <w:shd w:val="clear" w:color="auto" w:fill="FFFFFF"/>
        <w:spacing w:after="0" w:line="240" w:lineRule="auto"/>
        <w:jc w:val="center"/>
        <w:rPr>
          <w:rFonts w:ascii="Times New Roman" w:eastAsia="Times New Roman" w:hAnsi="Times New Roman" w:cs="Times New Roman"/>
          <w:bCs/>
          <w:color w:val="000000"/>
          <w:sz w:val="28"/>
          <w:szCs w:val="28"/>
          <w:lang w:val="en-US" w:eastAsia="ru-RU"/>
        </w:rPr>
      </w:pPr>
    </w:p>
    <w:p w:rsidR="00E052DD" w:rsidRDefault="00E052DD" w:rsidP="00C374EE">
      <w:pPr>
        <w:shd w:val="clear" w:color="auto" w:fill="FFFFFF"/>
        <w:spacing w:after="0" w:line="240" w:lineRule="auto"/>
        <w:jc w:val="center"/>
        <w:rPr>
          <w:rFonts w:ascii="Times New Roman" w:eastAsia="Times New Roman" w:hAnsi="Times New Roman" w:cs="Times New Roman"/>
          <w:bCs/>
          <w:color w:val="000000"/>
          <w:sz w:val="28"/>
          <w:szCs w:val="28"/>
          <w:lang w:val="en-US" w:eastAsia="ru-RU"/>
        </w:rPr>
      </w:pPr>
    </w:p>
    <w:p w:rsidR="00E32318" w:rsidRDefault="00E32318" w:rsidP="00C374EE">
      <w:pPr>
        <w:shd w:val="clear" w:color="auto" w:fill="FFFFFF"/>
        <w:spacing w:after="0" w:line="240" w:lineRule="auto"/>
        <w:jc w:val="center"/>
        <w:rPr>
          <w:rFonts w:ascii="Times New Roman" w:eastAsia="Times New Roman" w:hAnsi="Times New Roman" w:cs="Times New Roman"/>
          <w:bCs/>
          <w:color w:val="000000"/>
          <w:sz w:val="28"/>
          <w:szCs w:val="28"/>
          <w:lang w:val="en-US" w:eastAsia="ru-RU"/>
        </w:rPr>
      </w:pPr>
    </w:p>
    <w:p w:rsidR="00763D63" w:rsidRDefault="00763D63" w:rsidP="00C374EE">
      <w:pPr>
        <w:shd w:val="clear" w:color="auto" w:fill="FFFFFF"/>
        <w:spacing w:after="0" w:line="240" w:lineRule="auto"/>
        <w:jc w:val="center"/>
        <w:rPr>
          <w:rFonts w:ascii="Times New Roman" w:eastAsia="Times New Roman" w:hAnsi="Times New Roman" w:cs="Times New Roman"/>
          <w:bCs/>
          <w:color w:val="000000"/>
          <w:sz w:val="28"/>
          <w:szCs w:val="28"/>
          <w:lang w:val="en-US" w:eastAsia="ru-RU"/>
        </w:rPr>
      </w:pPr>
    </w:p>
    <w:p w:rsidR="00763D63" w:rsidRDefault="00763D63" w:rsidP="00C374EE">
      <w:pPr>
        <w:shd w:val="clear" w:color="auto" w:fill="FFFFFF"/>
        <w:spacing w:after="0" w:line="240" w:lineRule="auto"/>
        <w:jc w:val="center"/>
        <w:rPr>
          <w:rFonts w:ascii="Times New Roman" w:eastAsia="Times New Roman" w:hAnsi="Times New Roman" w:cs="Times New Roman"/>
          <w:bCs/>
          <w:color w:val="000000"/>
          <w:sz w:val="28"/>
          <w:szCs w:val="28"/>
          <w:lang w:val="en-US" w:eastAsia="ru-RU"/>
        </w:rPr>
      </w:pPr>
    </w:p>
    <w:p w:rsidR="00763D63" w:rsidRDefault="00763D63" w:rsidP="00C374EE">
      <w:pPr>
        <w:shd w:val="clear" w:color="auto" w:fill="FFFFFF"/>
        <w:spacing w:after="0" w:line="240" w:lineRule="auto"/>
        <w:jc w:val="center"/>
        <w:rPr>
          <w:rFonts w:ascii="Times New Roman" w:eastAsia="Times New Roman" w:hAnsi="Times New Roman" w:cs="Times New Roman"/>
          <w:bCs/>
          <w:color w:val="000000"/>
          <w:sz w:val="28"/>
          <w:szCs w:val="28"/>
          <w:lang w:val="en-US" w:eastAsia="ru-RU"/>
        </w:rPr>
      </w:pPr>
    </w:p>
    <w:p w:rsidR="00763D63" w:rsidRDefault="00763D63" w:rsidP="00C374EE">
      <w:pPr>
        <w:shd w:val="clear" w:color="auto" w:fill="FFFFFF"/>
        <w:spacing w:after="0" w:line="240" w:lineRule="auto"/>
        <w:jc w:val="center"/>
        <w:rPr>
          <w:rFonts w:ascii="Times New Roman" w:eastAsia="Times New Roman" w:hAnsi="Times New Roman" w:cs="Times New Roman"/>
          <w:bCs/>
          <w:color w:val="000000"/>
          <w:sz w:val="28"/>
          <w:szCs w:val="28"/>
          <w:lang w:val="en-US" w:eastAsia="ru-RU"/>
        </w:rPr>
      </w:pPr>
    </w:p>
    <w:p w:rsidR="00763D63" w:rsidRDefault="00763D63" w:rsidP="00C374EE">
      <w:pPr>
        <w:shd w:val="clear" w:color="auto" w:fill="FFFFFF"/>
        <w:spacing w:after="0" w:line="240" w:lineRule="auto"/>
        <w:jc w:val="center"/>
        <w:rPr>
          <w:rFonts w:ascii="Times New Roman" w:eastAsia="Times New Roman" w:hAnsi="Times New Roman" w:cs="Times New Roman"/>
          <w:bCs/>
          <w:color w:val="000000"/>
          <w:sz w:val="28"/>
          <w:szCs w:val="28"/>
          <w:lang w:val="en-US" w:eastAsia="ru-RU"/>
        </w:rPr>
      </w:pPr>
    </w:p>
    <w:p w:rsidR="00E32318" w:rsidRPr="000455E0" w:rsidRDefault="00E32318" w:rsidP="00C374EE">
      <w:pPr>
        <w:shd w:val="clear" w:color="auto" w:fill="FFFFFF"/>
        <w:spacing w:after="0" w:line="240" w:lineRule="auto"/>
        <w:jc w:val="center"/>
        <w:rPr>
          <w:rFonts w:ascii="Times New Roman" w:eastAsia="Times New Roman" w:hAnsi="Times New Roman" w:cs="Times New Roman"/>
          <w:bCs/>
          <w:color w:val="000000"/>
          <w:sz w:val="28"/>
          <w:szCs w:val="28"/>
          <w:lang w:val="en-US" w:eastAsia="ru-RU"/>
        </w:rPr>
      </w:pPr>
    </w:p>
    <w:p w:rsidR="00E052DD" w:rsidRPr="000455E0" w:rsidRDefault="00E052DD" w:rsidP="00C374EE">
      <w:pPr>
        <w:shd w:val="clear" w:color="auto" w:fill="FFFFFF"/>
        <w:spacing w:after="0" w:line="240" w:lineRule="auto"/>
        <w:jc w:val="center"/>
        <w:rPr>
          <w:rFonts w:ascii="Times New Roman" w:eastAsia="Times New Roman" w:hAnsi="Times New Roman" w:cs="Times New Roman"/>
          <w:bCs/>
          <w:color w:val="000000"/>
          <w:sz w:val="28"/>
          <w:szCs w:val="28"/>
          <w:lang w:val="en-US" w:eastAsia="ru-RU"/>
        </w:rPr>
      </w:pPr>
    </w:p>
    <w:p w:rsidR="00763D63" w:rsidRPr="0035004F" w:rsidRDefault="00763D63" w:rsidP="00763D63">
      <w:pPr>
        <w:shd w:val="clear" w:color="auto" w:fill="FFFFFF"/>
        <w:spacing w:after="0" w:line="240" w:lineRule="auto"/>
        <w:jc w:val="center"/>
        <w:rPr>
          <w:rFonts w:ascii="Times New Roman" w:eastAsia="Times New Roman" w:hAnsi="Times New Roman" w:cs="Times New Roman"/>
          <w:b/>
          <w:bCs/>
          <w:color w:val="000000"/>
          <w:sz w:val="28"/>
          <w:szCs w:val="28"/>
          <w:lang w:val="en-US" w:eastAsia="ru-RU"/>
        </w:rPr>
      </w:pPr>
      <w:r w:rsidRPr="0035004F">
        <w:rPr>
          <w:rFonts w:ascii="Times New Roman" w:eastAsia="Times New Roman" w:hAnsi="Times New Roman" w:cs="Times New Roman"/>
          <w:b/>
          <w:bCs/>
          <w:color w:val="000000"/>
          <w:sz w:val="28"/>
          <w:szCs w:val="28"/>
          <w:lang w:val="en-US" w:eastAsia="ru-RU"/>
        </w:rPr>
        <w:lastRenderedPageBreak/>
        <w:t>APPENDIX A</w:t>
      </w:r>
    </w:p>
    <w:p w:rsidR="00763D63" w:rsidRPr="0035004F" w:rsidRDefault="00763D63" w:rsidP="00763D63">
      <w:pPr>
        <w:shd w:val="clear" w:color="auto" w:fill="FFFFFF"/>
        <w:spacing w:after="0" w:line="240" w:lineRule="auto"/>
        <w:jc w:val="center"/>
        <w:rPr>
          <w:rFonts w:ascii="Times New Roman" w:eastAsia="Times New Roman" w:hAnsi="Times New Roman" w:cs="Times New Roman"/>
          <w:b/>
          <w:bCs/>
          <w:color w:val="000000"/>
          <w:sz w:val="28"/>
          <w:szCs w:val="28"/>
          <w:lang w:val="en-US" w:eastAsia="ru-RU"/>
        </w:rPr>
      </w:pPr>
    </w:p>
    <w:p w:rsidR="00763D63" w:rsidRPr="0035004F" w:rsidRDefault="00763D63" w:rsidP="00763D63">
      <w:pPr>
        <w:shd w:val="clear" w:color="auto" w:fill="FFFFFF"/>
        <w:spacing w:after="0" w:line="240" w:lineRule="auto"/>
        <w:jc w:val="center"/>
        <w:rPr>
          <w:rFonts w:ascii="Times New Roman" w:eastAsia="Times New Roman" w:hAnsi="Times New Roman" w:cs="Times New Roman"/>
          <w:b/>
          <w:bCs/>
          <w:color w:val="000000"/>
          <w:sz w:val="28"/>
          <w:szCs w:val="28"/>
          <w:lang w:val="en-US" w:eastAsia="ru-RU"/>
        </w:rPr>
      </w:pPr>
      <w:r w:rsidRPr="0035004F">
        <w:rPr>
          <w:rFonts w:ascii="Times New Roman" w:eastAsia="Times New Roman" w:hAnsi="Times New Roman" w:cs="Times New Roman"/>
          <w:b/>
          <w:bCs/>
          <w:color w:val="000000"/>
          <w:sz w:val="28"/>
          <w:szCs w:val="28"/>
          <w:lang w:val="en-US" w:eastAsia="ru-RU"/>
        </w:rPr>
        <w:t>Classification of indicators of energy efficiency of buildings</w:t>
      </w:r>
    </w:p>
    <w:p w:rsidR="00763D63" w:rsidRPr="003542BF" w:rsidRDefault="00763D63" w:rsidP="00763D63">
      <w:pPr>
        <w:shd w:val="clear" w:color="auto" w:fill="FFFFFF"/>
        <w:spacing w:after="0" w:line="240" w:lineRule="auto"/>
        <w:jc w:val="center"/>
        <w:rPr>
          <w:rFonts w:ascii="Times New Roman" w:eastAsia="Times New Roman" w:hAnsi="Times New Roman" w:cs="Times New Roman"/>
          <w:bCs/>
          <w:color w:val="000000"/>
          <w:sz w:val="28"/>
          <w:szCs w:val="28"/>
          <w:lang w:val="en-US" w:eastAsia="ru-RU"/>
        </w:rPr>
      </w:pPr>
    </w:p>
    <w:p w:rsidR="00763D63" w:rsidRPr="003542BF" w:rsidRDefault="00992DBD" w:rsidP="00763D63">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r w:rsidRPr="00992DBD">
        <w:rPr>
          <w:noProof/>
        </w:rPr>
        <w:pict>
          <v:group id="Группа 447" o:spid="_x0000_s1043" style="position:absolute;left:0;text-align:left;margin-left:5.7pt;margin-top:6.15pt;width:461.25pt;height:600.25pt;z-index:251786240;mso-width-relative:margin;mso-height-relative:margin" coordorigin="10962" coordsize="42160,80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">
            <v:shape id="Надпись 1" o:spid="_x0000_s1044" type="#_x0000_t202" style="position:absolute;left:30743;width:22193;height:4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" fillcolor="#ffbe86" strokecolor="#f69240">
              <v:fill color2="#ffebdb" rotate="t" angle="180" colors="0 #ffbe86;22938f #ffd0aa;1 #ffebdb" focus="100%" type="gradient"/>
              <v:shadow on="t" color="black" opacity="24903f" origin=",.5" offset="0,.55556mm"/>
              <v:textbox>
                <w:txbxContent>
                  <w:p w:rsidR="00442EB4" w:rsidRPr="00B21A6E" w:rsidRDefault="00442EB4" w:rsidP="00763D63">
                    <w:pPr>
                      <w:jc w:val="center"/>
                      <w:rPr>
                        <w:rFonts w:ascii="Times New Roman" w:hAnsi="Times New Roman" w:cs="Times New Roman"/>
                        <w:lang w:val="en-US"/>
                      </w:rPr>
                    </w:pPr>
                    <w:r>
                      <w:rPr>
                        <w:rFonts w:ascii="Times New Roman" w:hAnsi="Times New Roman" w:cs="Times New Roman"/>
                        <w:lang w:val="en-US"/>
                      </w:rPr>
                      <w:t>Natural</w:t>
                    </w:r>
                  </w:p>
                </w:txbxContent>
              </v:textbox>
            </v:shape>
            <v:shape id="Надпись 2" o:spid="_x0000_s1045" type="#_x0000_t202" style="position:absolute;left:30743;top:4851;width:22193;height:37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" fillcolor="#ffbe86" strokecolor="#f69240">
              <v:fill color2="#ffebdb" rotate="t" angle="180" colors="0 #ffbe86;22938f #ffd0aa;1 #ffebdb" focus="100%" type="gradient"/>
              <v:shadow on="t" color="black" opacity="24903f" origin=",.5" offset="0,.55556mm"/>
              <v:textbox>
                <w:txbxContent>
                  <w:p w:rsidR="00442EB4" w:rsidRPr="000B40E5" w:rsidRDefault="00442EB4" w:rsidP="00763D63">
                    <w:pPr>
                      <w:jc w:val="center"/>
                      <w:rPr>
                        <w:rFonts w:ascii="Times New Roman" w:hAnsi="Times New Roman" w:cs="Times New Roman"/>
                      </w:rPr>
                    </w:pPr>
                    <w:r w:rsidRPr="00B21A6E">
                      <w:rPr>
                        <w:rFonts w:ascii="Times New Roman" w:hAnsi="Times New Roman" w:cs="Times New Roman"/>
                      </w:rPr>
                      <w:t>Conditionally natural</w:t>
                    </w:r>
                  </w:p>
                </w:txbxContent>
              </v:textbox>
            </v:shape>
            <v:shape id="Надпись 3" o:spid="_x0000_s1046" type="#_x0000_t202" style="position:absolute;left:30930;top:9330;width:22193;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" fillcolor="#ffbe86" strokecolor="#f69240">
              <v:fill color2="#ffebdb" rotate="t" angle="180" colors="0 #ffbe86;22938f #ffd0aa;1 #ffebdb" focus="100%" type="gradient"/>
              <v:shadow on="t" color="black" opacity="24903f" origin=",.5" offset="0,.55556mm"/>
              <v:textbox>
                <w:txbxContent>
                  <w:p w:rsidR="00442EB4" w:rsidRPr="000B40E5" w:rsidRDefault="00442EB4" w:rsidP="00763D63">
                    <w:pPr>
                      <w:jc w:val="center"/>
                      <w:rPr>
                        <w:rFonts w:ascii="Times New Roman" w:hAnsi="Times New Roman" w:cs="Times New Roman"/>
                      </w:rPr>
                    </w:pPr>
                    <w:r w:rsidRPr="00B21A6E">
                      <w:rPr>
                        <w:rFonts w:ascii="Times New Roman" w:hAnsi="Times New Roman" w:cs="Times New Roman"/>
                      </w:rPr>
                      <w:t>Cost</w:t>
                    </w:r>
                  </w:p>
                </w:txbxContent>
              </v:textbox>
            </v:shape>
            <v:shape id="Надпись 4" o:spid="_x0000_s1047" type="#_x0000_t202" style="position:absolute;left:30930;top:13809;width:22193;height:4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" fillcolor="#9eeaff" strokecolor="#46aac5">
              <v:fill color2="#e4f9ff" rotate="t" angle="180" colors="0 #9eeaff;22938f #bbefff;1 #e4f9ff" focus="100%" type="gradient"/>
              <v:shadow on="t" color="black" opacity="24903f" origin=",.5" offset="0,.55556mm"/>
              <v:textbox>
                <w:txbxContent>
                  <w:p w:rsidR="00442EB4" w:rsidRPr="000B40E5" w:rsidRDefault="00442EB4" w:rsidP="00763D63">
                    <w:pPr>
                      <w:jc w:val="center"/>
                      <w:rPr>
                        <w:rFonts w:ascii="Times New Roman" w:hAnsi="Times New Roman" w:cs="Times New Roman"/>
                      </w:rPr>
                    </w:pPr>
                    <w:r w:rsidRPr="00B21A6E">
                      <w:rPr>
                        <w:rFonts w:ascii="Times New Roman" w:hAnsi="Times New Roman" w:cs="Times New Roman"/>
                      </w:rPr>
                      <w:t>At the design stage</w:t>
                    </w:r>
                  </w:p>
                </w:txbxContent>
              </v:textbox>
            </v:shape>
            <v:shape id="_x0000_s1048" type="#_x0000_t202" style="position:absolute;left:30930;top:18661;width:22193;height:3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" fillcolor="#9eeaff" strokecolor="#46aac5">
              <v:fill color2="#e4f9ff" rotate="t" angle="180" colors="0 #9eeaff;22938f #bbefff;1 #e4f9ff" focus="100%" type="gradient"/>
              <v:shadow on="t" color="black" opacity="24903f" origin=",.5" offset="0,.55556mm"/>
              <v:textbox>
                <w:txbxContent>
                  <w:p w:rsidR="00442EB4" w:rsidRPr="000B40E5" w:rsidRDefault="00442EB4" w:rsidP="00763D63">
                    <w:pPr>
                      <w:jc w:val="center"/>
                      <w:rPr>
                        <w:rFonts w:ascii="Times New Roman" w:hAnsi="Times New Roman" w:cs="Times New Roman"/>
                      </w:rPr>
                    </w:pPr>
                    <w:r w:rsidRPr="00B21A6E">
                      <w:rPr>
                        <w:rFonts w:ascii="Times New Roman" w:hAnsi="Times New Roman" w:cs="Times New Roman"/>
                      </w:rPr>
                      <w:t>Under construction</w:t>
                    </w:r>
                  </w:p>
                </w:txbxContent>
              </v:textbox>
            </v:shape>
            <v:shape id="Надпись 7" o:spid="_x0000_s1049" type="#_x0000_t202" style="position:absolute;left:30930;top:23139;width:22193;height:4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" fillcolor="#9eeaff" strokecolor="#46aac5">
              <v:fill color2="#e4f9ff" rotate="t" angle="180" colors="0 #9eeaff;22938f #bbefff;1 #e4f9ff" focus="100%" type="gradient"/>
              <v:shadow on="t" color="black" opacity="24903f" origin=",.5" offset="0,.55556mm"/>
              <v:textbox>
                <w:txbxContent>
                  <w:p w:rsidR="00442EB4" w:rsidRPr="000B40E5" w:rsidRDefault="00442EB4" w:rsidP="00763D63">
                    <w:pPr>
                      <w:jc w:val="center"/>
                      <w:rPr>
                        <w:rFonts w:ascii="Times New Roman" w:hAnsi="Times New Roman" w:cs="Times New Roman"/>
                      </w:rPr>
                    </w:pPr>
                    <w:r w:rsidRPr="00B21A6E">
                      <w:rPr>
                        <w:rFonts w:ascii="Times New Roman" w:hAnsi="Times New Roman" w:cs="Times New Roman"/>
                      </w:rPr>
                      <w:t>At the operational stage</w:t>
                    </w:r>
                  </w:p>
                </w:txbxContent>
              </v:textbox>
            </v:shape>
            <v:shape id="Надпись 8" o:spid="_x0000_s1050" type="#_x0000_t202" style="position:absolute;left:30930;top:27805;width:22193;height:4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" fillcolor="#9eeaff" strokecolor="#46aac5">
              <v:fill color2="#e4f9ff" rotate="t" angle="180" colors="0 #9eeaff;22938f #bbefff;1 #e4f9ff" focus="100%" type="gradient"/>
              <v:shadow on="t" color="black" opacity="24903f" origin=",.5" offset="0,.55556mm"/>
              <v:textbox>
                <w:txbxContent>
                  <w:p w:rsidR="00442EB4" w:rsidRPr="000B40E5" w:rsidRDefault="00442EB4" w:rsidP="00763D63">
                    <w:pPr>
                      <w:jc w:val="center"/>
                      <w:rPr>
                        <w:rFonts w:ascii="Times New Roman" w:hAnsi="Times New Roman" w:cs="Times New Roman"/>
                      </w:rPr>
                    </w:pPr>
                    <w:r w:rsidRPr="00B21A6E">
                      <w:rPr>
                        <w:rFonts w:ascii="Times New Roman" w:hAnsi="Times New Roman" w:cs="Times New Roman"/>
                      </w:rPr>
                      <w:t>Throughout the entire life cycle</w:t>
                    </w:r>
                  </w:p>
                </w:txbxContent>
              </v:textbox>
            </v:shape>
            <v:shape id="Надпись 9" o:spid="_x0000_s1051" type="#_x0000_t202" style="position:absolute;left:30930;top:33216;width:22193;height:4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" fillcolor="#c9b5e8" strokecolor="#7d60a0">
              <v:fill color2="#f0eaf9" rotate="t" angle="180" colors="0 #c9b5e8;22938f #d9cbee;1 #f0eaf9" focus="100%" type="gradient"/>
              <v:shadow on="t" color="black" opacity="24903f" origin=",.5" offset="0,.55556mm"/>
              <v:textbox>
                <w:txbxContent>
                  <w:p w:rsidR="00442EB4" w:rsidRPr="003542BF" w:rsidRDefault="00442EB4" w:rsidP="00763D63">
                    <w:pPr>
                      <w:jc w:val="center"/>
                      <w:rPr>
                        <w:rFonts w:ascii="Times New Roman" w:hAnsi="Times New Roman" w:cs="Times New Roman"/>
                        <w:lang w:val="en-US"/>
                      </w:rPr>
                    </w:pPr>
                    <w:r w:rsidRPr="003542BF">
                      <w:rPr>
                        <w:rFonts w:ascii="Times New Roman" w:hAnsi="Times New Roman" w:cs="Times New Roman"/>
                        <w:lang w:val="en-US"/>
                      </w:rPr>
                      <w:t>Energy efficiency of individual building elements</w:t>
                    </w:r>
                  </w:p>
                </w:txbxContent>
              </v:textbox>
            </v:shape>
            <v:shape id="Надпись 10" o:spid="_x0000_s1052" type="#_x0000_t202" style="position:absolute;left:30930;top:38442;width:22193;height:44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" fillcolor="#c9b5e8" strokecolor="#7d60a0">
              <v:fill color2="#f0eaf9" rotate="t" angle="180" colors="0 #c9b5e8;22938f #d9cbee;1 #f0eaf9" focus="100%" type="gradient"/>
              <v:shadow on="t" color="black" opacity="24903f" origin=",.5" offset="0,.55556mm"/>
              <v:textbox>
                <w:txbxContent>
                  <w:p w:rsidR="00442EB4" w:rsidRPr="003542BF" w:rsidRDefault="00442EB4" w:rsidP="00763D63">
                    <w:pPr>
                      <w:jc w:val="center"/>
                      <w:rPr>
                        <w:rFonts w:ascii="Times New Roman" w:hAnsi="Times New Roman" w:cs="Times New Roman"/>
                        <w:lang w:val="en-US"/>
                      </w:rPr>
                    </w:pPr>
                    <w:r w:rsidRPr="003542BF">
                      <w:rPr>
                        <w:rFonts w:ascii="Times New Roman" w:hAnsi="Times New Roman" w:cs="Times New Roman"/>
                        <w:lang w:val="en-US"/>
                      </w:rPr>
                      <w:t>Energy efficiency of the outer shell of the building</w:t>
                    </w:r>
                  </w:p>
                </w:txbxContent>
              </v:textbox>
            </v:shape>
            <v:shape id="Надпись 11" o:spid="_x0000_s1053" type="#_x0000_t202" style="position:absolute;left:30930;top:43853;width:22193;height:4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" fillcolor="#c9b5e8" strokecolor="#7d60a0">
              <v:fill color2="#f0eaf9" rotate="t" angle="180" colors="0 #c9b5e8;22938f #d9cbee;1 #f0eaf9" focus="100%" type="gradient"/>
              <v:shadow on="t" color="black" opacity="24903f" origin=",.5" offset="0,.55556mm"/>
              <v:textbox>
                <w:txbxContent>
                  <w:p w:rsidR="00442EB4" w:rsidRPr="003542BF" w:rsidRDefault="00442EB4" w:rsidP="00763D63">
                    <w:pPr>
                      <w:jc w:val="center"/>
                      <w:rPr>
                        <w:rFonts w:ascii="Times New Roman" w:hAnsi="Times New Roman" w:cs="Times New Roman"/>
                        <w:lang w:val="en-US"/>
                      </w:rPr>
                    </w:pPr>
                    <w:r w:rsidRPr="003542BF">
                      <w:rPr>
                        <w:rFonts w:ascii="Times New Roman" w:hAnsi="Times New Roman" w:cs="Times New Roman"/>
                        <w:lang w:val="en-US"/>
                      </w:rPr>
                      <w:t>Energy efficiency of the building as a whole</w:t>
                    </w:r>
                  </w:p>
                </w:txbxContent>
              </v:textbox>
            </v:shape>
            <v:shape id="Надпись 12" o:spid="_x0000_s1054" type="#_x0000_t202" style="position:absolute;left:30930;top:49079;width:22193;height:3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" fillcolor="#a3c4ff" strokecolor="#4a7ebb">
              <v:fill color2="#e5eeff" rotate="t" angle="180" colors="0 #a3c4ff;22938f #bfd5ff;1 #e5eeff" focus="100%" type="gradient"/>
              <v:shadow on="t" color="black" opacity="24903f" origin=",.5" offset="0,.55556mm"/>
              <v:textbox>
                <w:txbxContent>
                  <w:p w:rsidR="00442EB4" w:rsidRPr="000B40E5" w:rsidRDefault="00442EB4" w:rsidP="00763D63">
                    <w:pPr>
                      <w:jc w:val="center"/>
                      <w:rPr>
                        <w:rFonts w:ascii="Times New Roman" w:hAnsi="Times New Roman" w:cs="Times New Roman"/>
                      </w:rPr>
                    </w:pPr>
                    <w:r w:rsidRPr="00B21A6E">
                      <w:rPr>
                        <w:rFonts w:ascii="Times New Roman" w:hAnsi="Times New Roman" w:cs="Times New Roman"/>
                      </w:rPr>
                      <w:t>For residential buildings</w:t>
                    </w:r>
                  </w:p>
                </w:txbxContent>
              </v:textbox>
            </v:shape>
            <v:shape id="Надпись 13" o:spid="_x0000_s1055" type="#_x0000_t202" style="position:absolute;left:30930;top:53557;width:22193;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" fillcolor="#a3c4ff" strokecolor="#4a7ebb">
              <v:fill color2="#e5eeff" rotate="t" angle="180" colors="0 #a3c4ff;22938f #bfd5ff;1 #e5eeff" focus="100%" type="gradient"/>
              <v:shadow on="t" color="black" opacity="24903f" origin=",.5" offset="0,.55556mm"/>
              <v:textbox>
                <w:txbxContent>
                  <w:p w:rsidR="00442EB4" w:rsidRPr="00B21A6E" w:rsidRDefault="00442EB4" w:rsidP="00763D63">
                    <w:pPr>
                      <w:jc w:val="center"/>
                      <w:rPr>
                        <w:rFonts w:ascii="Times New Roman" w:hAnsi="Times New Roman" w:cs="Times New Roman"/>
                        <w:lang w:val="en-US"/>
                      </w:rPr>
                    </w:pPr>
                    <w:r w:rsidRPr="00B21A6E">
                      <w:rPr>
                        <w:rFonts w:ascii="Times New Roman" w:hAnsi="Times New Roman" w:cs="Times New Roman"/>
                      </w:rPr>
                      <w:t>For public buildings</w:t>
                    </w:r>
                  </w:p>
                </w:txbxContent>
              </v:textbox>
            </v:shape>
            <v:shape id="Надпись 14" o:spid="_x0000_s1056" type="#_x0000_t202" style="position:absolute;left:30930;top:57476;width:22193;height:3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" fillcolor="#a3c4ff" strokecolor="#4a7ebb">
              <v:fill color2="#e5eeff" rotate="t" angle="180" colors="0 #a3c4ff;22938f #bfd5ff;1 #e5eeff" focus="100%" type="gradient"/>
              <v:shadow on="t" color="black" opacity="24903f" origin=",.5" offset="0,.55556mm"/>
              <v:textbox>
                <w:txbxContent>
                  <w:p w:rsidR="00442EB4" w:rsidRPr="000B40E5" w:rsidRDefault="00442EB4" w:rsidP="00763D63">
                    <w:pPr>
                      <w:jc w:val="center"/>
                      <w:rPr>
                        <w:rFonts w:ascii="Times New Roman" w:hAnsi="Times New Roman" w:cs="Times New Roman"/>
                      </w:rPr>
                    </w:pPr>
                    <w:r w:rsidRPr="00B21A6E">
                      <w:rPr>
                        <w:rFonts w:ascii="Times New Roman" w:hAnsi="Times New Roman" w:cs="Times New Roman"/>
                      </w:rPr>
                      <w:t>For industrial buildings</w:t>
                    </w:r>
                  </w:p>
                </w:txbxContent>
              </v:textbox>
            </v:shape>
            <v:shape id="Надпись 15" o:spid="_x0000_s1057" type="#_x0000_t202" style="position:absolute;left:30930;top:61582;width:22193;height:32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" fillcolor="#ffa2a1" strokecolor="#be4b48">
              <v:fill color2="#ffe5e5" rotate="t" angle="180" colors="0 #ffa2a1;22938f #ffbebd;1 #ffe5e5" focus="100%" type="gradient"/>
              <v:shadow on="t" color="black" opacity="24903f" origin=",.5" offset="0,.55556mm"/>
              <v:textbox>
                <w:txbxContent>
                  <w:p w:rsidR="00442EB4" w:rsidRPr="000B40E5" w:rsidRDefault="00442EB4" w:rsidP="00763D63">
                    <w:pPr>
                      <w:jc w:val="center"/>
                      <w:rPr>
                        <w:rFonts w:ascii="Times New Roman" w:hAnsi="Times New Roman" w:cs="Times New Roman"/>
                      </w:rPr>
                    </w:pPr>
                    <w:r w:rsidRPr="00B21A6E">
                      <w:rPr>
                        <w:rFonts w:ascii="Times New Roman" w:hAnsi="Times New Roman" w:cs="Times New Roman"/>
                      </w:rPr>
                      <w:t>Calculation and analytical</w:t>
                    </w:r>
                  </w:p>
                </w:txbxContent>
              </v:textbox>
            </v:shape>
            <v:shape id="Надпись 16" o:spid="_x0000_s1058" type="#_x0000_t202" style="position:absolute;left:30930;top:65500;width:22193;height:3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" fillcolor="#ffa2a1" strokecolor="#be4b48">
              <v:fill color2="#ffe5e5" rotate="t" angle="180" colors="0 #ffa2a1;22938f #ffbebd;1 #ffe5e5" focus="100%" type="gradient"/>
              <v:shadow on="t" color="black" opacity="24903f" origin=",.5" offset="0,.55556mm"/>
              <v:textbox>
                <w:txbxContent>
                  <w:p w:rsidR="00442EB4" w:rsidRPr="000B40E5" w:rsidRDefault="00442EB4" w:rsidP="00763D63">
                    <w:pPr>
                      <w:jc w:val="center"/>
                      <w:rPr>
                        <w:rFonts w:ascii="Times New Roman" w:hAnsi="Times New Roman" w:cs="Times New Roman"/>
                      </w:rPr>
                    </w:pPr>
                    <w:r w:rsidRPr="00B21A6E">
                      <w:rPr>
                        <w:rFonts w:ascii="Times New Roman" w:hAnsi="Times New Roman" w:cs="Times New Roman"/>
                      </w:rPr>
                      <w:t>Experimental</w:t>
                    </w:r>
                  </w:p>
                </w:txbxContent>
              </v:textbox>
            </v:shape>
            <v:shape id="Надпись 17" o:spid="_x0000_s1059" type="#_x0000_t202" style="position:absolute;left:30930;top:69419;width:22193;height:3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" fillcolor="#ffa2a1" strokecolor="#be4b48">
              <v:fill color2="#ffe5e5" rotate="t" angle="180" colors="0 #ffa2a1;22938f #ffbebd;1 #ffe5e5" focus="100%" type="gradient"/>
              <v:shadow on="t" color="black" opacity="24903f" origin=",.5" offset="0,.55556mm"/>
              <v:textbox>
                <w:txbxContent>
                  <w:p w:rsidR="00442EB4" w:rsidRPr="000B40E5" w:rsidRDefault="00442EB4" w:rsidP="00763D63">
                    <w:pPr>
                      <w:jc w:val="center"/>
                      <w:rPr>
                        <w:rFonts w:ascii="Times New Roman" w:hAnsi="Times New Roman" w:cs="Times New Roman"/>
                      </w:rPr>
                    </w:pPr>
                    <w:r w:rsidRPr="00B21A6E">
                      <w:rPr>
                        <w:rFonts w:ascii="Times New Roman" w:hAnsi="Times New Roman" w:cs="Times New Roman"/>
                      </w:rPr>
                      <w:t>Statistical</w:t>
                    </w:r>
                  </w:p>
                </w:txbxContent>
              </v:textbox>
            </v:shape>
            <v:shape id="Надпись 18" o:spid="_x0000_s1060" type="#_x0000_t202" style="position:absolute;left:30930;top:73525;width:22193;height:3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" fillcolor="#ffa2a1" strokecolor="#be4b48">
              <v:fill color2="#ffe5e5" rotate="t" angle="180" colors="0 #ffa2a1;22938f #ffbebd;1 #ffe5e5" focus="100%" type="gradient"/>
              <v:shadow on="t" color="black" opacity="24903f" origin=",.5" offset="0,.55556mm"/>
              <v:textbox>
                <w:txbxContent>
                  <w:p w:rsidR="00442EB4" w:rsidRPr="000B40E5" w:rsidRDefault="00442EB4" w:rsidP="00763D63">
                    <w:pPr>
                      <w:jc w:val="center"/>
                      <w:rPr>
                        <w:rFonts w:ascii="Times New Roman" w:hAnsi="Times New Roman" w:cs="Times New Roman"/>
                      </w:rPr>
                    </w:pPr>
                    <w:r w:rsidRPr="00B21A6E">
                      <w:rPr>
                        <w:rFonts w:ascii="Times New Roman" w:hAnsi="Times New Roman" w:cs="Times New Roman"/>
                      </w:rPr>
                      <w:t>Instrument</w:t>
                    </w:r>
                  </w:p>
                </w:txbxContent>
              </v:textbox>
            </v:shape>
            <v:shape id="Надпись 19" o:spid="_x0000_s1061" type="#_x0000_t202" style="position:absolute;left:30930;top:77444;width:22193;height:3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" fillcolor="#ffa2a1" strokecolor="#be4b48">
              <v:fill color2="#ffe5e5" rotate="t" angle="180" colors="0 #ffa2a1;22938f #ffbebd;1 #ffe5e5" focus="100%" type="gradient"/>
              <v:shadow on="t" color="black" opacity="24903f" origin=",.5" offset="0,.55556mm"/>
              <v:textbox>
                <w:txbxContent>
                  <w:p w:rsidR="00442EB4" w:rsidRPr="000B40E5" w:rsidRDefault="00442EB4" w:rsidP="00763D63">
                    <w:pPr>
                      <w:jc w:val="center"/>
                      <w:rPr>
                        <w:rFonts w:ascii="Times New Roman" w:hAnsi="Times New Roman" w:cs="Times New Roman"/>
                      </w:rPr>
                    </w:pPr>
                    <w:r>
                      <w:rPr>
                        <w:rFonts w:ascii="Times New Roman" w:hAnsi="Times New Roman" w:cs="Times New Roman"/>
                        <w:lang w:val="en-US"/>
                      </w:rPr>
                      <w:t>Mixed</w:t>
                    </w:r>
                    <w:r w:rsidRPr="000B40E5">
                      <w:rPr>
                        <w:rFonts w:ascii="Times New Roman" w:hAnsi="Times New Roman" w:cs="Times New Roman"/>
                      </w:rPr>
                      <w:t xml:space="preserve"> </w:t>
                    </w:r>
                  </w:p>
                </w:txbxContent>
              </v:textbox>
            </v:shape>
            <v:shape id="Надпись 20" o:spid="_x0000_s1062" type="#_x0000_t202" style="position:absolute;left:10962;top:5411;width:17717;height:37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" fillcolor="#ffbe86" strokecolor="#f69240">
              <v:fill color2="#ffebdb" rotate="t" angle="180" colors="0 #ffbe86;22938f #ffd0aa;1 #ffebdb" focus="100%" type="gradient"/>
              <v:shadow on="t" color="black" opacity="24903f" origin=",.5" offset="0,.55556mm"/>
              <v:textbox>
                <w:txbxContent>
                  <w:p w:rsidR="00442EB4" w:rsidRPr="000B40E5" w:rsidRDefault="00442EB4" w:rsidP="00763D63">
                    <w:pPr>
                      <w:jc w:val="center"/>
                      <w:rPr>
                        <w:rFonts w:ascii="Times New Roman" w:hAnsi="Times New Roman" w:cs="Times New Roman"/>
                      </w:rPr>
                    </w:pPr>
                    <w:r w:rsidRPr="00B21A6E">
                      <w:rPr>
                        <w:rFonts w:ascii="Times New Roman" w:hAnsi="Times New Roman" w:cs="Times New Roman"/>
                      </w:rPr>
                      <w:t>By type of measurements</w:t>
                    </w:r>
                  </w:p>
                </w:txbxContent>
              </v:textbox>
            </v:shape>
            <v:shape id="Надпись 25" o:spid="_x0000_s1063" type="#_x0000_t202" style="position:absolute;left:10962;top:21087;width:18288;height:4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" fillcolor="#9eeaff" strokecolor="#46aac5">
              <v:fill color2="#e4f9ff" rotate="t" angle="180" colors="0 #9eeaff;22938f #bbefff;1 #e4f9ff" focus="100%" type="gradient"/>
              <v:shadow on="t" color="black" opacity="24903f" origin=",.5" offset="0,.55556mm"/>
              <v:textbox>
                <w:txbxContent>
                  <w:p w:rsidR="00442EB4" w:rsidRPr="003542BF" w:rsidRDefault="00442EB4" w:rsidP="00763D63">
                    <w:pPr>
                      <w:jc w:val="center"/>
                      <w:rPr>
                        <w:rFonts w:ascii="Times New Roman" w:hAnsi="Times New Roman" w:cs="Times New Roman"/>
                        <w:lang w:val="en-US"/>
                      </w:rPr>
                    </w:pPr>
                    <w:r w:rsidRPr="003542BF">
                      <w:rPr>
                        <w:rFonts w:ascii="Times New Roman" w:hAnsi="Times New Roman" w:cs="Times New Roman"/>
                        <w:lang w:val="en-US"/>
                      </w:rPr>
                      <w:t>By stages of the building life cycle</w:t>
                    </w:r>
                  </w:p>
                </w:txbxContent>
              </v:textbox>
            </v:shape>
            <v:shape id="_x0000_s1064" type="#_x0000_t202" style="position:absolute;left:10962;top:38442;width:18288;height:44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" fillcolor="#c9b5e8" strokecolor="#7d60a0">
              <v:fill color2="#f0eaf9" rotate="t" angle="180" colors="0 #c9b5e8;22938f #d9cbee;1 #f0eaf9" focus="100%" type="gradient"/>
              <v:shadow on="t" color="black" opacity="24903f" origin=",.5" offset="0,.55556mm"/>
              <v:textbox>
                <w:txbxContent>
                  <w:p w:rsidR="00442EB4" w:rsidRPr="000B40E5" w:rsidRDefault="00442EB4" w:rsidP="00763D63">
                    <w:pPr>
                      <w:jc w:val="center"/>
                      <w:rPr>
                        <w:rFonts w:ascii="Times New Roman" w:hAnsi="Times New Roman" w:cs="Times New Roman"/>
                      </w:rPr>
                    </w:pPr>
                    <w:r w:rsidRPr="00B21A6E">
                      <w:rPr>
                        <w:rFonts w:ascii="Times New Roman" w:hAnsi="Times New Roman" w:cs="Times New Roman"/>
                      </w:rPr>
                      <w:t>By building integrity</w:t>
                    </w:r>
                  </w:p>
                </w:txbxContent>
              </v:textbox>
            </v:shape>
            <v:shape id="Надпись 27" o:spid="_x0000_s1065" type="#_x0000_t202" style="position:absolute;left:10962;top:53557;width:18288;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" fillcolor="#a3c4ff" strokecolor="#4a7ebb">
              <v:fill color2="#e5eeff" rotate="t" angle="180" colors="0 #a3c4ff;22938f #bfd5ff;1 #e5eeff" focus="100%" type="gradient"/>
              <v:shadow on="t" color="black" opacity="24903f" origin=",.5" offset="0,.55556mm"/>
              <v:textbox>
                <w:txbxContent>
                  <w:p w:rsidR="00442EB4" w:rsidRPr="000B40E5" w:rsidRDefault="00442EB4" w:rsidP="00763D63">
                    <w:pPr>
                      <w:jc w:val="center"/>
                      <w:rPr>
                        <w:rFonts w:ascii="Times New Roman" w:hAnsi="Times New Roman" w:cs="Times New Roman"/>
                      </w:rPr>
                    </w:pPr>
                    <w:r w:rsidRPr="000B40E5">
                      <w:rPr>
                        <w:rFonts w:ascii="Times New Roman" w:hAnsi="Times New Roman" w:cs="Times New Roman"/>
                      </w:rPr>
                      <w:t xml:space="preserve">По типу зданий </w:t>
                    </w:r>
                  </w:p>
                </w:txbxContent>
              </v:textbox>
            </v:shape>
            <v:shape id="_x0000_s1066" type="#_x0000_t202" style="position:absolute;left:10962;top:69419;width:18288;height:3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" fillcolor="#ffa2a1" strokecolor="#be4b48">
              <v:fill color2="#ffe5e5" rotate="t" angle="180" colors="0 #ffa2a1;22938f #ffbebd;1 #ffe5e5" focus="100%" type="gradient"/>
              <v:shadow on="t" color="black" opacity="24903f" origin=",.5" offset="0,.55556mm"/>
              <v:textbox>
                <w:txbxContent>
                  <w:p w:rsidR="00442EB4" w:rsidRPr="000B40E5" w:rsidRDefault="00442EB4" w:rsidP="00763D63">
                    <w:pPr>
                      <w:jc w:val="center"/>
                      <w:rPr>
                        <w:rFonts w:ascii="Times New Roman" w:hAnsi="Times New Roman" w:cs="Times New Roman"/>
                      </w:rPr>
                    </w:pPr>
                    <w:r w:rsidRPr="00B21A6E">
                      <w:rPr>
                        <w:rFonts w:ascii="Times New Roman" w:hAnsi="Times New Roman" w:cs="Times New Roman"/>
                      </w:rPr>
                      <w:t>By measurement methods</w:t>
                    </w:r>
                  </w:p>
                </w:txbxContent>
              </v:textbox>
            </v:shape>
          </v:group>
        </w:pict>
      </w:r>
    </w:p>
    <w:p w:rsidR="00763D63" w:rsidRPr="003542BF" w:rsidRDefault="00763D63" w:rsidP="00763D63">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763D63" w:rsidRPr="003542BF" w:rsidRDefault="00763D63" w:rsidP="00763D63">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763D63" w:rsidRPr="003542BF" w:rsidRDefault="00763D63" w:rsidP="00763D63">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763D63" w:rsidRPr="003542BF" w:rsidRDefault="00763D63" w:rsidP="00763D63">
      <w:pPr>
        <w:shd w:val="clear" w:color="auto" w:fill="FFFFFF"/>
        <w:tabs>
          <w:tab w:val="left" w:pos="2820"/>
        </w:tabs>
        <w:spacing w:after="0" w:line="240" w:lineRule="auto"/>
        <w:ind w:firstLine="709"/>
        <w:jc w:val="both"/>
        <w:rPr>
          <w:rFonts w:ascii="Times New Roman" w:eastAsia="Times New Roman" w:hAnsi="Times New Roman" w:cs="Times New Roman"/>
          <w:bCs/>
          <w:color w:val="000000"/>
          <w:sz w:val="28"/>
          <w:szCs w:val="28"/>
          <w:lang w:val="en-US" w:eastAsia="ru-RU"/>
        </w:rPr>
      </w:pPr>
      <w:r w:rsidRPr="003542BF">
        <w:rPr>
          <w:rFonts w:ascii="Times New Roman" w:eastAsia="Times New Roman" w:hAnsi="Times New Roman" w:cs="Times New Roman"/>
          <w:bCs/>
          <w:color w:val="000000"/>
          <w:sz w:val="28"/>
          <w:szCs w:val="28"/>
          <w:lang w:val="en-US" w:eastAsia="ru-RU"/>
        </w:rPr>
        <w:tab/>
      </w:r>
    </w:p>
    <w:p w:rsidR="00763D63" w:rsidRPr="003542BF" w:rsidRDefault="00763D63" w:rsidP="00763D63">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763D63" w:rsidRPr="003542BF" w:rsidRDefault="00763D63" w:rsidP="00763D63">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763D63" w:rsidRPr="003542BF" w:rsidRDefault="00763D63" w:rsidP="00763D63">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763D63" w:rsidRPr="003542BF" w:rsidRDefault="00763D63" w:rsidP="00763D63">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763D63" w:rsidRPr="003542BF" w:rsidRDefault="00763D63" w:rsidP="00763D63">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763D63" w:rsidRPr="003542BF" w:rsidRDefault="00763D63" w:rsidP="00763D63">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763D63" w:rsidRPr="003542BF" w:rsidRDefault="00763D63" w:rsidP="00763D63">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763D63" w:rsidRPr="003542BF" w:rsidRDefault="00763D63" w:rsidP="00763D63">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763D63" w:rsidRPr="003542BF" w:rsidRDefault="00763D63" w:rsidP="00763D63">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763D63" w:rsidRPr="003542BF" w:rsidRDefault="00763D63" w:rsidP="00763D63">
      <w:pPr>
        <w:spacing w:after="0" w:line="240" w:lineRule="auto"/>
        <w:rPr>
          <w:rFonts w:ascii="Times New Roman" w:hAnsi="Times New Roman" w:cs="Times New Roman"/>
          <w:sz w:val="32"/>
          <w:szCs w:val="28"/>
          <w:lang w:val="en-US"/>
        </w:rPr>
      </w:pPr>
    </w:p>
    <w:p w:rsidR="00763D63" w:rsidRPr="003542BF" w:rsidRDefault="00763D63" w:rsidP="00763D63">
      <w:pPr>
        <w:spacing w:after="0" w:line="240" w:lineRule="auto"/>
        <w:jc w:val="center"/>
        <w:rPr>
          <w:rFonts w:ascii="Times New Roman" w:hAnsi="Times New Roman" w:cs="Times New Roman"/>
          <w:sz w:val="28"/>
          <w:szCs w:val="28"/>
          <w:lang w:val="en-US"/>
        </w:rPr>
      </w:pPr>
    </w:p>
    <w:p w:rsidR="00763D63" w:rsidRPr="003542BF" w:rsidRDefault="00763D63" w:rsidP="00763D63">
      <w:pPr>
        <w:autoSpaceDE w:val="0"/>
        <w:autoSpaceDN w:val="0"/>
        <w:adjustRightInd w:val="0"/>
        <w:spacing w:after="0" w:line="240" w:lineRule="auto"/>
        <w:ind w:firstLine="567"/>
        <w:jc w:val="both"/>
        <w:rPr>
          <w:rFonts w:ascii="Times New Roman" w:eastAsia="TimesNewRomanPSMT" w:hAnsi="Times New Roman" w:cs="Times New Roman"/>
          <w:sz w:val="28"/>
          <w:szCs w:val="28"/>
          <w:lang w:val="en-US"/>
        </w:rPr>
      </w:pPr>
    </w:p>
    <w:p w:rsidR="00763D63" w:rsidRPr="003542BF" w:rsidRDefault="00763D63" w:rsidP="00763D63">
      <w:pPr>
        <w:autoSpaceDE w:val="0"/>
        <w:autoSpaceDN w:val="0"/>
        <w:adjustRightInd w:val="0"/>
        <w:spacing w:after="0" w:line="240" w:lineRule="auto"/>
        <w:ind w:firstLine="567"/>
        <w:jc w:val="both"/>
        <w:rPr>
          <w:rFonts w:ascii="Times New Roman" w:eastAsia="TimesNewRomanPSMT" w:hAnsi="Times New Roman" w:cs="Times New Roman"/>
          <w:sz w:val="28"/>
          <w:szCs w:val="28"/>
          <w:lang w:val="en-US"/>
        </w:rPr>
      </w:pPr>
    </w:p>
    <w:p w:rsidR="00763D63" w:rsidRPr="003542BF" w:rsidRDefault="00763D63" w:rsidP="00763D63">
      <w:pPr>
        <w:autoSpaceDE w:val="0"/>
        <w:autoSpaceDN w:val="0"/>
        <w:adjustRightInd w:val="0"/>
        <w:spacing w:after="0" w:line="240" w:lineRule="auto"/>
        <w:ind w:firstLine="567"/>
        <w:jc w:val="both"/>
        <w:rPr>
          <w:rFonts w:ascii="Times New Roman" w:eastAsia="TimesNewRomanPSMT" w:hAnsi="Times New Roman" w:cs="Times New Roman"/>
          <w:sz w:val="28"/>
          <w:szCs w:val="28"/>
          <w:lang w:val="en-US"/>
        </w:rPr>
      </w:pPr>
    </w:p>
    <w:p w:rsidR="00763D63" w:rsidRPr="003542BF" w:rsidRDefault="00763D63" w:rsidP="00763D63">
      <w:pPr>
        <w:autoSpaceDE w:val="0"/>
        <w:autoSpaceDN w:val="0"/>
        <w:adjustRightInd w:val="0"/>
        <w:spacing w:after="0" w:line="240" w:lineRule="auto"/>
        <w:ind w:firstLine="567"/>
        <w:jc w:val="both"/>
        <w:rPr>
          <w:rFonts w:ascii="Times New Roman" w:eastAsia="TimesNewRomanPSMT" w:hAnsi="Times New Roman" w:cs="Times New Roman"/>
          <w:sz w:val="28"/>
          <w:szCs w:val="28"/>
          <w:lang w:val="en-US"/>
        </w:rPr>
      </w:pPr>
    </w:p>
    <w:p w:rsidR="00763D63" w:rsidRPr="003542BF" w:rsidRDefault="00763D63" w:rsidP="00763D63">
      <w:pPr>
        <w:autoSpaceDE w:val="0"/>
        <w:autoSpaceDN w:val="0"/>
        <w:adjustRightInd w:val="0"/>
        <w:spacing w:after="0" w:line="240" w:lineRule="auto"/>
        <w:ind w:firstLine="567"/>
        <w:jc w:val="both"/>
        <w:rPr>
          <w:rFonts w:ascii="Times New Roman" w:eastAsia="TimesNewRomanPSMT" w:hAnsi="Times New Roman" w:cs="Times New Roman"/>
          <w:sz w:val="28"/>
          <w:szCs w:val="28"/>
          <w:lang w:val="en-US"/>
        </w:rPr>
      </w:pPr>
    </w:p>
    <w:p w:rsidR="00763D63" w:rsidRPr="003542BF" w:rsidRDefault="00763D63" w:rsidP="00763D63">
      <w:pPr>
        <w:autoSpaceDE w:val="0"/>
        <w:autoSpaceDN w:val="0"/>
        <w:adjustRightInd w:val="0"/>
        <w:spacing w:after="0" w:line="240" w:lineRule="auto"/>
        <w:ind w:firstLine="567"/>
        <w:jc w:val="both"/>
        <w:rPr>
          <w:rFonts w:ascii="Times New Roman" w:eastAsia="TimesNewRomanPSMT" w:hAnsi="Times New Roman" w:cs="Times New Roman"/>
          <w:sz w:val="28"/>
          <w:szCs w:val="28"/>
          <w:lang w:val="en-US"/>
        </w:rPr>
      </w:pPr>
    </w:p>
    <w:p w:rsidR="00763D63" w:rsidRPr="003542BF" w:rsidRDefault="00763D63" w:rsidP="00763D63">
      <w:pPr>
        <w:autoSpaceDE w:val="0"/>
        <w:autoSpaceDN w:val="0"/>
        <w:adjustRightInd w:val="0"/>
        <w:spacing w:after="0" w:line="240" w:lineRule="auto"/>
        <w:ind w:firstLine="567"/>
        <w:jc w:val="both"/>
        <w:rPr>
          <w:rFonts w:ascii="Times New Roman" w:eastAsia="TimesNewRomanPSMT" w:hAnsi="Times New Roman" w:cs="Times New Roman"/>
          <w:sz w:val="28"/>
          <w:szCs w:val="28"/>
          <w:lang w:val="en-US"/>
        </w:rPr>
      </w:pPr>
    </w:p>
    <w:p w:rsidR="00763D63" w:rsidRPr="003542BF" w:rsidRDefault="00763D63" w:rsidP="00763D63">
      <w:pPr>
        <w:autoSpaceDE w:val="0"/>
        <w:autoSpaceDN w:val="0"/>
        <w:adjustRightInd w:val="0"/>
        <w:spacing w:after="0" w:line="240" w:lineRule="auto"/>
        <w:ind w:firstLine="567"/>
        <w:jc w:val="both"/>
        <w:rPr>
          <w:rFonts w:ascii="Times New Roman" w:eastAsia="TimesNewRomanPSMT" w:hAnsi="Times New Roman" w:cs="Times New Roman"/>
          <w:sz w:val="28"/>
          <w:szCs w:val="28"/>
          <w:lang w:val="en-US"/>
        </w:rPr>
      </w:pPr>
    </w:p>
    <w:p w:rsidR="00763D63" w:rsidRPr="003542BF" w:rsidRDefault="00763D63" w:rsidP="00763D63">
      <w:pPr>
        <w:autoSpaceDE w:val="0"/>
        <w:autoSpaceDN w:val="0"/>
        <w:adjustRightInd w:val="0"/>
        <w:spacing w:after="0" w:line="240" w:lineRule="auto"/>
        <w:jc w:val="both"/>
        <w:rPr>
          <w:rFonts w:ascii="Times New Roman" w:hAnsi="Times New Roman" w:cs="Times New Roman"/>
          <w:sz w:val="28"/>
          <w:szCs w:val="28"/>
          <w:lang w:val="en-US"/>
        </w:rPr>
      </w:pPr>
    </w:p>
    <w:p w:rsidR="00763D63" w:rsidRPr="003542BF" w:rsidRDefault="00763D63" w:rsidP="00763D63">
      <w:pPr>
        <w:spacing w:after="0" w:line="240" w:lineRule="auto"/>
        <w:ind w:firstLine="567"/>
        <w:jc w:val="both"/>
        <w:rPr>
          <w:rFonts w:ascii="Times New Roman" w:hAnsi="Times New Roman" w:cs="Times New Roman"/>
          <w:sz w:val="28"/>
          <w:szCs w:val="28"/>
          <w:lang w:val="en-US"/>
        </w:rPr>
      </w:pPr>
    </w:p>
    <w:p w:rsidR="00763D63" w:rsidRPr="003542BF" w:rsidRDefault="00763D63" w:rsidP="00763D63">
      <w:pPr>
        <w:spacing w:after="0" w:line="240" w:lineRule="auto"/>
        <w:ind w:firstLine="567"/>
        <w:jc w:val="both"/>
        <w:rPr>
          <w:rFonts w:ascii="Times New Roman" w:hAnsi="Times New Roman" w:cs="Times New Roman"/>
          <w:sz w:val="28"/>
          <w:szCs w:val="28"/>
          <w:lang w:val="en-US"/>
        </w:rPr>
      </w:pPr>
    </w:p>
    <w:p w:rsidR="00763D63" w:rsidRPr="003542BF" w:rsidRDefault="00763D63" w:rsidP="00763D63">
      <w:pPr>
        <w:spacing w:after="0" w:line="240" w:lineRule="auto"/>
        <w:ind w:firstLine="567"/>
        <w:jc w:val="both"/>
        <w:rPr>
          <w:rFonts w:ascii="Times New Roman" w:hAnsi="Times New Roman" w:cs="Times New Roman"/>
          <w:sz w:val="28"/>
          <w:szCs w:val="28"/>
          <w:lang w:val="en-US"/>
        </w:rPr>
      </w:pPr>
    </w:p>
    <w:p w:rsidR="00763D63" w:rsidRPr="003542BF" w:rsidRDefault="00763D63" w:rsidP="00763D63">
      <w:pPr>
        <w:spacing w:after="0" w:line="240" w:lineRule="auto"/>
        <w:ind w:firstLine="567"/>
        <w:jc w:val="both"/>
        <w:rPr>
          <w:rFonts w:ascii="Times New Roman" w:hAnsi="Times New Roman" w:cs="Times New Roman"/>
          <w:sz w:val="28"/>
          <w:szCs w:val="28"/>
          <w:lang w:val="en-US"/>
        </w:rPr>
      </w:pPr>
    </w:p>
    <w:p w:rsidR="00763D63" w:rsidRPr="003542BF" w:rsidRDefault="00763D63" w:rsidP="00763D63">
      <w:pPr>
        <w:spacing w:after="0" w:line="240" w:lineRule="auto"/>
        <w:ind w:firstLine="567"/>
        <w:jc w:val="both"/>
        <w:rPr>
          <w:rFonts w:ascii="Times New Roman" w:hAnsi="Times New Roman" w:cs="Times New Roman"/>
          <w:sz w:val="28"/>
          <w:szCs w:val="28"/>
          <w:lang w:val="en-US"/>
        </w:rPr>
      </w:pPr>
    </w:p>
    <w:p w:rsidR="00763D63" w:rsidRPr="003542BF" w:rsidRDefault="00763D63" w:rsidP="00763D63">
      <w:pPr>
        <w:spacing w:after="0" w:line="240" w:lineRule="auto"/>
        <w:ind w:firstLine="567"/>
        <w:jc w:val="both"/>
        <w:rPr>
          <w:rFonts w:ascii="Times New Roman" w:hAnsi="Times New Roman" w:cs="Times New Roman"/>
          <w:sz w:val="28"/>
          <w:szCs w:val="28"/>
          <w:lang w:val="en-US"/>
        </w:rPr>
      </w:pPr>
    </w:p>
    <w:p w:rsidR="00763D63" w:rsidRPr="003542BF" w:rsidRDefault="00763D63" w:rsidP="00763D63">
      <w:pPr>
        <w:spacing w:after="0" w:line="240" w:lineRule="auto"/>
        <w:ind w:firstLine="567"/>
        <w:jc w:val="both"/>
        <w:rPr>
          <w:rFonts w:ascii="Times New Roman" w:hAnsi="Times New Roman" w:cs="Times New Roman"/>
          <w:sz w:val="28"/>
          <w:szCs w:val="28"/>
          <w:lang w:val="en-US"/>
        </w:rPr>
      </w:pPr>
    </w:p>
    <w:p w:rsidR="00763D63" w:rsidRPr="003542BF" w:rsidRDefault="00763D63" w:rsidP="00763D63">
      <w:pPr>
        <w:spacing w:after="0" w:line="240" w:lineRule="auto"/>
        <w:ind w:firstLine="567"/>
        <w:jc w:val="both"/>
        <w:rPr>
          <w:rFonts w:ascii="Times New Roman" w:hAnsi="Times New Roman" w:cs="Times New Roman"/>
          <w:sz w:val="28"/>
          <w:szCs w:val="28"/>
          <w:lang w:val="en-US"/>
        </w:rPr>
      </w:pPr>
    </w:p>
    <w:p w:rsidR="00763D63" w:rsidRPr="003542BF" w:rsidRDefault="00763D63" w:rsidP="00763D63">
      <w:pPr>
        <w:spacing w:after="0" w:line="240" w:lineRule="auto"/>
        <w:ind w:firstLine="567"/>
        <w:jc w:val="both"/>
        <w:rPr>
          <w:rFonts w:ascii="Times New Roman" w:hAnsi="Times New Roman" w:cs="Times New Roman"/>
          <w:sz w:val="28"/>
          <w:szCs w:val="28"/>
          <w:lang w:val="en-US"/>
        </w:rPr>
      </w:pPr>
    </w:p>
    <w:p w:rsidR="00763D63" w:rsidRPr="003542BF" w:rsidRDefault="00763D63" w:rsidP="00763D63">
      <w:pPr>
        <w:spacing w:after="0" w:line="240" w:lineRule="auto"/>
        <w:ind w:firstLine="567"/>
        <w:jc w:val="both"/>
        <w:rPr>
          <w:rFonts w:ascii="Times New Roman" w:hAnsi="Times New Roman" w:cs="Times New Roman"/>
          <w:sz w:val="28"/>
          <w:szCs w:val="28"/>
          <w:lang w:val="en-US"/>
        </w:rPr>
      </w:pPr>
    </w:p>
    <w:p w:rsidR="00763D63" w:rsidRPr="003542BF" w:rsidRDefault="00763D63" w:rsidP="00763D63">
      <w:pPr>
        <w:spacing w:after="0" w:line="240" w:lineRule="auto"/>
        <w:ind w:firstLine="567"/>
        <w:jc w:val="both"/>
        <w:rPr>
          <w:rFonts w:ascii="Times New Roman" w:hAnsi="Times New Roman" w:cs="Times New Roman"/>
          <w:sz w:val="28"/>
          <w:szCs w:val="28"/>
          <w:lang w:val="en-US"/>
        </w:rPr>
      </w:pPr>
    </w:p>
    <w:p w:rsidR="00763D63" w:rsidRPr="003542BF" w:rsidRDefault="00763D63" w:rsidP="00763D63">
      <w:pPr>
        <w:spacing w:after="0" w:line="240" w:lineRule="auto"/>
        <w:ind w:firstLine="567"/>
        <w:jc w:val="both"/>
        <w:rPr>
          <w:rFonts w:ascii="Times New Roman" w:hAnsi="Times New Roman" w:cs="Times New Roman"/>
          <w:sz w:val="28"/>
          <w:szCs w:val="28"/>
          <w:lang w:val="en-US"/>
        </w:rPr>
      </w:pPr>
    </w:p>
    <w:p w:rsidR="00763D63" w:rsidRPr="003542BF" w:rsidRDefault="00763D63" w:rsidP="00763D63">
      <w:pPr>
        <w:spacing w:after="0" w:line="240" w:lineRule="auto"/>
        <w:ind w:firstLine="567"/>
        <w:jc w:val="both"/>
        <w:rPr>
          <w:rFonts w:ascii="Times New Roman" w:hAnsi="Times New Roman" w:cs="Times New Roman"/>
          <w:sz w:val="28"/>
          <w:szCs w:val="28"/>
          <w:lang w:val="en-US"/>
        </w:rPr>
      </w:pPr>
    </w:p>
    <w:p w:rsidR="00763D63" w:rsidRPr="003542BF" w:rsidRDefault="00763D63" w:rsidP="00763D63">
      <w:pPr>
        <w:spacing w:after="0" w:line="240" w:lineRule="auto"/>
        <w:ind w:firstLine="567"/>
        <w:rPr>
          <w:rFonts w:ascii="Times New Roman" w:hAnsi="Times New Roman" w:cs="Times New Roman"/>
          <w:bCs/>
          <w:sz w:val="28"/>
          <w:lang w:val="en-US"/>
        </w:rPr>
      </w:pPr>
      <w:r w:rsidRPr="003542BF">
        <w:rPr>
          <w:rFonts w:ascii="Times New Roman" w:hAnsi="Times New Roman" w:cs="Times New Roman"/>
          <w:bCs/>
          <w:sz w:val="28"/>
          <w:lang w:val="en-US"/>
        </w:rPr>
        <w:t>Figure A.1 - Classification of energy performance indicators for buildings</w:t>
      </w:r>
    </w:p>
    <w:p w:rsidR="00763D63" w:rsidRPr="003542BF" w:rsidRDefault="00763D63" w:rsidP="00763D63">
      <w:pPr>
        <w:spacing w:after="0" w:line="240" w:lineRule="auto"/>
        <w:ind w:firstLine="567"/>
        <w:rPr>
          <w:rFonts w:ascii="Times New Roman" w:hAnsi="Times New Roman" w:cs="Times New Roman"/>
          <w:bCs/>
          <w:sz w:val="28"/>
          <w:lang w:val="en-US"/>
        </w:rPr>
      </w:pPr>
      <w:r w:rsidRPr="003542BF">
        <w:rPr>
          <w:rFonts w:ascii="Times New Roman" w:hAnsi="Times New Roman" w:cs="Times New Roman"/>
          <w:bCs/>
          <w:sz w:val="28"/>
          <w:lang w:val="en-US"/>
        </w:rPr>
        <w:t>Note - compiled by the authors based on [10]</w:t>
      </w:r>
    </w:p>
    <w:p w:rsidR="00E052DD" w:rsidRPr="00763D63" w:rsidRDefault="00E052DD" w:rsidP="006753D3">
      <w:pPr>
        <w:shd w:val="clear" w:color="auto" w:fill="FFFFFF"/>
        <w:spacing w:after="0" w:line="240" w:lineRule="auto"/>
        <w:jc w:val="center"/>
        <w:rPr>
          <w:rFonts w:ascii="Times New Roman" w:eastAsia="Times New Roman" w:hAnsi="Times New Roman" w:cs="Times New Roman"/>
          <w:bCs/>
          <w:color w:val="000000"/>
          <w:sz w:val="28"/>
          <w:szCs w:val="28"/>
          <w:lang w:val="en-US" w:eastAsia="ru-RU"/>
        </w:rPr>
      </w:pPr>
    </w:p>
    <w:p w:rsidR="00763D63" w:rsidRPr="0035004F" w:rsidRDefault="00763D63" w:rsidP="00FC044B">
      <w:pPr>
        <w:spacing w:after="0" w:line="240" w:lineRule="auto"/>
        <w:jc w:val="center"/>
        <w:rPr>
          <w:rFonts w:ascii="Times New Roman" w:eastAsia="Times New Roman" w:hAnsi="Times New Roman" w:cs="Times New Roman"/>
          <w:b/>
          <w:bCs/>
          <w:color w:val="000000"/>
          <w:sz w:val="28"/>
          <w:szCs w:val="28"/>
          <w:lang w:val="en-US" w:eastAsia="ru-RU"/>
        </w:rPr>
      </w:pPr>
      <w:r w:rsidRPr="0035004F">
        <w:rPr>
          <w:rFonts w:ascii="Times New Roman" w:eastAsia="Times New Roman" w:hAnsi="Times New Roman" w:cs="Times New Roman"/>
          <w:b/>
          <w:bCs/>
          <w:color w:val="000000"/>
          <w:sz w:val="28"/>
          <w:szCs w:val="28"/>
          <w:lang w:val="en-US" w:eastAsia="ru-RU"/>
        </w:rPr>
        <w:lastRenderedPageBreak/>
        <w:t>APPENDIX B</w:t>
      </w:r>
    </w:p>
    <w:p w:rsidR="00763D63" w:rsidRPr="0035004F" w:rsidRDefault="00763D63" w:rsidP="00763D63">
      <w:pPr>
        <w:spacing w:after="0" w:line="240" w:lineRule="auto"/>
        <w:ind w:firstLine="567"/>
        <w:jc w:val="center"/>
        <w:rPr>
          <w:rFonts w:ascii="Times New Roman" w:eastAsia="Times New Roman" w:hAnsi="Times New Roman" w:cs="Times New Roman"/>
          <w:b/>
          <w:bCs/>
          <w:color w:val="000000"/>
          <w:sz w:val="28"/>
          <w:szCs w:val="28"/>
          <w:lang w:val="en-US" w:eastAsia="ru-RU"/>
        </w:rPr>
      </w:pPr>
    </w:p>
    <w:p w:rsidR="00763D63" w:rsidRPr="0035004F" w:rsidRDefault="00763D63" w:rsidP="00763D63">
      <w:pPr>
        <w:spacing w:after="0" w:line="240" w:lineRule="auto"/>
        <w:ind w:firstLine="567"/>
        <w:jc w:val="center"/>
        <w:rPr>
          <w:rFonts w:ascii="Times New Roman" w:eastAsia="Times New Roman" w:hAnsi="Times New Roman" w:cs="Times New Roman"/>
          <w:b/>
          <w:bCs/>
          <w:color w:val="000000"/>
          <w:sz w:val="28"/>
          <w:szCs w:val="28"/>
          <w:lang w:val="en-US" w:eastAsia="ru-RU"/>
        </w:rPr>
      </w:pPr>
      <w:r w:rsidRPr="0035004F">
        <w:rPr>
          <w:rFonts w:ascii="Times New Roman" w:eastAsia="Times New Roman" w:hAnsi="Times New Roman" w:cs="Times New Roman"/>
          <w:b/>
          <w:bCs/>
          <w:color w:val="000000"/>
          <w:sz w:val="28"/>
          <w:szCs w:val="28"/>
          <w:lang w:val="en-US" w:eastAsia="ru-RU"/>
        </w:rPr>
        <w:t>Technical indicators of energy efficiency of buildings</w:t>
      </w:r>
    </w:p>
    <w:p w:rsidR="00763D63" w:rsidRPr="003542BF" w:rsidRDefault="00763D63" w:rsidP="00763D63">
      <w:pPr>
        <w:spacing w:after="0" w:line="240" w:lineRule="auto"/>
        <w:ind w:firstLine="567"/>
        <w:jc w:val="both"/>
        <w:rPr>
          <w:rFonts w:ascii="Times New Roman" w:hAnsi="Times New Roman" w:cs="Times New Roman"/>
          <w:sz w:val="28"/>
          <w:szCs w:val="28"/>
          <w:lang w:val="en-US"/>
        </w:rPr>
      </w:pPr>
    </w:p>
    <w:p w:rsidR="00763D63" w:rsidRPr="003542BF" w:rsidRDefault="00763D63" w:rsidP="00763D63">
      <w:pPr>
        <w:spacing w:after="0" w:line="240" w:lineRule="auto"/>
        <w:rPr>
          <w:rFonts w:ascii="Times New Roman" w:hAnsi="Times New Roman" w:cs="Times New Roman"/>
          <w:sz w:val="28"/>
          <w:szCs w:val="28"/>
          <w:lang w:val="en-US"/>
        </w:rPr>
      </w:pPr>
      <w:r w:rsidRPr="003542BF">
        <w:rPr>
          <w:rFonts w:ascii="Times New Roman" w:hAnsi="Times New Roman" w:cs="Times New Roman"/>
          <w:sz w:val="28"/>
          <w:szCs w:val="28"/>
          <w:lang w:val="en-US"/>
        </w:rPr>
        <w:t>Table B.1 - Heat consumption of the building for 2016-2019</w:t>
      </w:r>
    </w:p>
    <w:tbl>
      <w:tblPr>
        <w:tblStyle w:val="ab"/>
        <w:tblW w:w="9639" w:type="dxa"/>
        <w:tblLook w:val="04A0"/>
      </w:tblPr>
      <w:tblGrid>
        <w:gridCol w:w="3969"/>
        <w:gridCol w:w="1275"/>
        <w:gridCol w:w="1418"/>
        <w:gridCol w:w="1417"/>
        <w:gridCol w:w="1560"/>
      </w:tblGrid>
      <w:tr w:rsidR="00763D63" w:rsidRPr="006B3FCE" w:rsidTr="00052151">
        <w:trPr>
          <w:trHeight w:val="365"/>
        </w:trPr>
        <w:tc>
          <w:tcPr>
            <w:tcW w:w="3969" w:type="dxa"/>
            <w:vMerge w:val="restart"/>
            <w:noWrap/>
            <w:hideMark/>
          </w:tcPr>
          <w:p w:rsidR="00763D63" w:rsidRPr="003542BF" w:rsidRDefault="00763D63" w:rsidP="00052151">
            <w:pPr>
              <w:jc w:val="center"/>
              <w:rPr>
                <w:rFonts w:ascii="Times New Roman" w:eastAsia="Times New Roman" w:hAnsi="Times New Roman" w:cs="Times New Roman"/>
                <w:color w:val="000000"/>
                <w:sz w:val="24"/>
                <w:szCs w:val="24"/>
                <w:lang w:val="en-US" w:eastAsia="ru-RU"/>
              </w:rPr>
            </w:pPr>
            <w:r w:rsidRPr="003542BF">
              <w:rPr>
                <w:rFonts w:ascii="Times New Roman" w:eastAsia="Times New Roman" w:hAnsi="Times New Roman" w:cs="Times New Roman"/>
                <w:color w:val="000000"/>
                <w:sz w:val="24"/>
                <w:szCs w:val="24"/>
                <w:lang w:val="en-US" w:eastAsia="ru-RU"/>
              </w:rPr>
              <w:t>Heat consumption of the building</w:t>
            </w:r>
          </w:p>
        </w:tc>
        <w:tc>
          <w:tcPr>
            <w:tcW w:w="1275" w:type="dxa"/>
            <w:vMerge w:val="restart"/>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7F2E07">
              <w:rPr>
                <w:rFonts w:ascii="Times New Roman" w:eastAsia="Times New Roman" w:hAnsi="Times New Roman" w:cs="Times New Roman"/>
                <w:color w:val="000000"/>
                <w:sz w:val="24"/>
                <w:szCs w:val="24"/>
                <w:lang w:eastAsia="ru-RU"/>
              </w:rPr>
              <w:t>Period days</w:t>
            </w:r>
          </w:p>
        </w:tc>
        <w:tc>
          <w:tcPr>
            <w:tcW w:w="4395" w:type="dxa"/>
            <w:gridSpan w:val="3"/>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7F2E07">
              <w:rPr>
                <w:rFonts w:ascii="Times New Roman" w:eastAsia="Times New Roman" w:hAnsi="Times New Roman" w:cs="Times New Roman"/>
                <w:color w:val="000000"/>
                <w:sz w:val="24"/>
                <w:szCs w:val="24"/>
                <w:lang w:eastAsia="ru-RU"/>
              </w:rPr>
              <w:t>Value, Gcal</w:t>
            </w:r>
          </w:p>
        </w:tc>
      </w:tr>
      <w:tr w:rsidR="00763D63" w:rsidRPr="006B3FCE" w:rsidTr="00052151">
        <w:trPr>
          <w:trHeight w:val="189"/>
        </w:trPr>
        <w:tc>
          <w:tcPr>
            <w:tcW w:w="3969" w:type="dxa"/>
            <w:vMerge/>
            <w:hideMark/>
          </w:tcPr>
          <w:p w:rsidR="00763D63" w:rsidRPr="006753D3" w:rsidRDefault="00763D63" w:rsidP="00052151">
            <w:pPr>
              <w:rPr>
                <w:rFonts w:ascii="Times New Roman" w:eastAsia="Times New Roman" w:hAnsi="Times New Roman" w:cs="Times New Roman"/>
                <w:color w:val="000000"/>
                <w:sz w:val="24"/>
                <w:szCs w:val="24"/>
                <w:lang w:eastAsia="ru-RU"/>
              </w:rPr>
            </w:pPr>
          </w:p>
        </w:tc>
        <w:tc>
          <w:tcPr>
            <w:tcW w:w="1275" w:type="dxa"/>
            <w:vMerge/>
            <w:hideMark/>
          </w:tcPr>
          <w:p w:rsidR="00763D63" w:rsidRPr="006753D3" w:rsidRDefault="00763D63" w:rsidP="00052151">
            <w:pPr>
              <w:rPr>
                <w:rFonts w:ascii="Times New Roman" w:eastAsia="Times New Roman" w:hAnsi="Times New Roman" w:cs="Times New Roman"/>
                <w:color w:val="000000"/>
                <w:sz w:val="24"/>
                <w:szCs w:val="24"/>
                <w:lang w:eastAsia="ru-RU"/>
              </w:rPr>
            </w:pPr>
          </w:p>
        </w:tc>
        <w:tc>
          <w:tcPr>
            <w:tcW w:w="1418" w:type="dxa"/>
            <w:noWrap/>
            <w:hideMark/>
          </w:tcPr>
          <w:p w:rsidR="00763D63" w:rsidRPr="006753D3" w:rsidRDefault="00763D63" w:rsidP="00052151">
            <w:pP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2016/17гг</w:t>
            </w:r>
          </w:p>
        </w:tc>
        <w:tc>
          <w:tcPr>
            <w:tcW w:w="1417" w:type="dxa"/>
            <w:noWrap/>
            <w:hideMark/>
          </w:tcPr>
          <w:p w:rsidR="00763D63" w:rsidRPr="006753D3" w:rsidRDefault="00763D63" w:rsidP="00052151">
            <w:pP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2017/18гг</w:t>
            </w:r>
          </w:p>
        </w:tc>
        <w:tc>
          <w:tcPr>
            <w:tcW w:w="1560" w:type="dxa"/>
            <w:noWrap/>
            <w:hideMark/>
          </w:tcPr>
          <w:p w:rsidR="00763D63" w:rsidRPr="006753D3" w:rsidRDefault="00763D63" w:rsidP="00052151">
            <w:pP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2018/19гг</w:t>
            </w:r>
          </w:p>
        </w:tc>
      </w:tr>
      <w:tr w:rsidR="00763D63" w:rsidRPr="006B3FCE" w:rsidTr="00052151">
        <w:trPr>
          <w:trHeight w:val="372"/>
        </w:trPr>
        <w:tc>
          <w:tcPr>
            <w:tcW w:w="3969" w:type="dxa"/>
            <w:noWrap/>
            <w:hideMark/>
          </w:tcPr>
          <w:p w:rsidR="00763D63" w:rsidRPr="006753D3" w:rsidRDefault="00763D63" w:rsidP="00052151">
            <w:pP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ГВСср</w:t>
            </w:r>
          </w:p>
        </w:tc>
        <w:tc>
          <w:tcPr>
            <w:tcW w:w="1275" w:type="dxa"/>
            <w:noWrap/>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183</w:t>
            </w:r>
          </w:p>
        </w:tc>
        <w:tc>
          <w:tcPr>
            <w:tcW w:w="1418" w:type="dxa"/>
            <w:noWrap/>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0,27</w:t>
            </w:r>
          </w:p>
        </w:tc>
        <w:tc>
          <w:tcPr>
            <w:tcW w:w="1417" w:type="dxa"/>
            <w:noWrap/>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0,27</w:t>
            </w:r>
          </w:p>
        </w:tc>
        <w:tc>
          <w:tcPr>
            <w:tcW w:w="1560" w:type="dxa"/>
            <w:noWrap/>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0,23</w:t>
            </w:r>
          </w:p>
        </w:tc>
      </w:tr>
      <w:tr w:rsidR="00763D63" w:rsidRPr="006B3FCE" w:rsidTr="00052151">
        <w:trPr>
          <w:trHeight w:val="372"/>
        </w:trPr>
        <w:tc>
          <w:tcPr>
            <w:tcW w:w="3969" w:type="dxa"/>
            <w:noWrap/>
            <w:hideMark/>
          </w:tcPr>
          <w:p w:rsidR="00763D63" w:rsidRPr="006753D3" w:rsidRDefault="00763D63" w:rsidP="00052151">
            <w:pP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(ОТ+ГВС) ср</w:t>
            </w:r>
          </w:p>
        </w:tc>
        <w:tc>
          <w:tcPr>
            <w:tcW w:w="1275" w:type="dxa"/>
            <w:noWrap/>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183</w:t>
            </w:r>
          </w:p>
        </w:tc>
        <w:tc>
          <w:tcPr>
            <w:tcW w:w="1418" w:type="dxa"/>
            <w:noWrap/>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2,25</w:t>
            </w:r>
          </w:p>
        </w:tc>
        <w:tc>
          <w:tcPr>
            <w:tcW w:w="1417" w:type="dxa"/>
            <w:noWrap/>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2,1</w:t>
            </w:r>
          </w:p>
        </w:tc>
        <w:tc>
          <w:tcPr>
            <w:tcW w:w="1560" w:type="dxa"/>
            <w:noWrap/>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2,04</w:t>
            </w:r>
          </w:p>
        </w:tc>
      </w:tr>
      <w:tr w:rsidR="00763D63" w:rsidRPr="006B3FCE" w:rsidTr="00052151">
        <w:trPr>
          <w:trHeight w:val="372"/>
        </w:trPr>
        <w:tc>
          <w:tcPr>
            <w:tcW w:w="3969" w:type="dxa"/>
            <w:noWrap/>
            <w:hideMark/>
          </w:tcPr>
          <w:p w:rsidR="00763D63" w:rsidRPr="006753D3" w:rsidRDefault="00763D63" w:rsidP="00052151">
            <w:pP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ΣQГВС</w:t>
            </w:r>
          </w:p>
        </w:tc>
        <w:tc>
          <w:tcPr>
            <w:tcW w:w="1275" w:type="dxa"/>
            <w:noWrap/>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183</w:t>
            </w:r>
          </w:p>
        </w:tc>
        <w:tc>
          <w:tcPr>
            <w:tcW w:w="1418" w:type="dxa"/>
            <w:noWrap/>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44,71</w:t>
            </w:r>
          </w:p>
        </w:tc>
        <w:tc>
          <w:tcPr>
            <w:tcW w:w="1417" w:type="dxa"/>
            <w:noWrap/>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49,53</w:t>
            </w:r>
          </w:p>
        </w:tc>
        <w:tc>
          <w:tcPr>
            <w:tcW w:w="1560" w:type="dxa"/>
            <w:noWrap/>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42,25</w:t>
            </w:r>
          </w:p>
        </w:tc>
      </w:tr>
      <w:tr w:rsidR="00763D63" w:rsidRPr="006B3FCE" w:rsidTr="00052151">
        <w:trPr>
          <w:trHeight w:val="372"/>
        </w:trPr>
        <w:tc>
          <w:tcPr>
            <w:tcW w:w="3969" w:type="dxa"/>
            <w:noWrap/>
            <w:hideMark/>
          </w:tcPr>
          <w:p w:rsidR="00763D63" w:rsidRPr="006753D3" w:rsidRDefault="00763D63" w:rsidP="00052151">
            <w:pP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ΣQОТ</w:t>
            </w:r>
          </w:p>
        </w:tc>
        <w:tc>
          <w:tcPr>
            <w:tcW w:w="1275" w:type="dxa"/>
            <w:noWrap/>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183</w:t>
            </w:r>
          </w:p>
        </w:tc>
        <w:tc>
          <w:tcPr>
            <w:tcW w:w="1418" w:type="dxa"/>
            <w:noWrap/>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364,69</w:t>
            </w:r>
          </w:p>
        </w:tc>
        <w:tc>
          <w:tcPr>
            <w:tcW w:w="1417" w:type="dxa"/>
            <w:noWrap/>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332,00</w:t>
            </w:r>
          </w:p>
        </w:tc>
        <w:tc>
          <w:tcPr>
            <w:tcW w:w="1560" w:type="dxa"/>
            <w:noWrap/>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330,11</w:t>
            </w:r>
          </w:p>
        </w:tc>
      </w:tr>
      <w:tr w:rsidR="00763D63" w:rsidRPr="006B3FCE" w:rsidTr="00052151">
        <w:trPr>
          <w:trHeight w:val="372"/>
        </w:trPr>
        <w:tc>
          <w:tcPr>
            <w:tcW w:w="3969" w:type="dxa"/>
            <w:noWrap/>
            <w:hideMark/>
          </w:tcPr>
          <w:p w:rsidR="00763D63" w:rsidRPr="006753D3" w:rsidRDefault="00763D63" w:rsidP="00052151">
            <w:pP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ΣQОТ+ГВС</w:t>
            </w:r>
          </w:p>
        </w:tc>
        <w:tc>
          <w:tcPr>
            <w:tcW w:w="1275" w:type="dxa"/>
            <w:noWrap/>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183</w:t>
            </w:r>
          </w:p>
        </w:tc>
        <w:tc>
          <w:tcPr>
            <w:tcW w:w="1418" w:type="dxa"/>
            <w:noWrap/>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409,4</w:t>
            </w:r>
          </w:p>
        </w:tc>
        <w:tc>
          <w:tcPr>
            <w:tcW w:w="1417" w:type="dxa"/>
            <w:noWrap/>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381,53</w:t>
            </w:r>
          </w:p>
        </w:tc>
        <w:tc>
          <w:tcPr>
            <w:tcW w:w="1560" w:type="dxa"/>
            <w:noWrap/>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372,36</w:t>
            </w:r>
          </w:p>
        </w:tc>
      </w:tr>
      <w:tr w:rsidR="00763D63" w:rsidRPr="006B3FCE" w:rsidTr="00052151">
        <w:trPr>
          <w:trHeight w:val="372"/>
        </w:trPr>
        <w:tc>
          <w:tcPr>
            <w:tcW w:w="3969" w:type="dxa"/>
            <w:noWrap/>
            <w:hideMark/>
          </w:tcPr>
          <w:p w:rsidR="00763D63" w:rsidRPr="006753D3" w:rsidRDefault="00763D63" w:rsidP="00052151">
            <w:pP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ОТ+ГВС год</w:t>
            </w:r>
          </w:p>
        </w:tc>
        <w:tc>
          <w:tcPr>
            <w:tcW w:w="1275" w:type="dxa"/>
            <w:noWrap/>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366</w:t>
            </w:r>
          </w:p>
        </w:tc>
        <w:tc>
          <w:tcPr>
            <w:tcW w:w="1418" w:type="dxa"/>
            <w:noWrap/>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454,11</w:t>
            </w:r>
          </w:p>
        </w:tc>
        <w:tc>
          <w:tcPr>
            <w:tcW w:w="1417" w:type="dxa"/>
            <w:noWrap/>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431,06</w:t>
            </w:r>
          </w:p>
        </w:tc>
        <w:tc>
          <w:tcPr>
            <w:tcW w:w="1560" w:type="dxa"/>
            <w:noWrap/>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414,54</w:t>
            </w:r>
          </w:p>
        </w:tc>
      </w:tr>
      <w:tr w:rsidR="00763D63" w:rsidRPr="006B3FCE" w:rsidTr="00052151">
        <w:trPr>
          <w:trHeight w:val="372"/>
        </w:trPr>
        <w:tc>
          <w:tcPr>
            <w:tcW w:w="3969" w:type="dxa"/>
            <w:noWrap/>
            <w:hideMark/>
          </w:tcPr>
          <w:p w:rsidR="00763D63" w:rsidRPr="006753D3" w:rsidRDefault="00763D63" w:rsidP="00052151">
            <w:pP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(ОТ+ГВС) ср год</w:t>
            </w:r>
          </w:p>
        </w:tc>
        <w:tc>
          <w:tcPr>
            <w:tcW w:w="1275" w:type="dxa"/>
            <w:noWrap/>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366</w:t>
            </w:r>
          </w:p>
        </w:tc>
        <w:tc>
          <w:tcPr>
            <w:tcW w:w="1418" w:type="dxa"/>
            <w:noWrap/>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1,31</w:t>
            </w:r>
          </w:p>
        </w:tc>
        <w:tc>
          <w:tcPr>
            <w:tcW w:w="1417" w:type="dxa"/>
            <w:noWrap/>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1,19</w:t>
            </w:r>
          </w:p>
        </w:tc>
        <w:tc>
          <w:tcPr>
            <w:tcW w:w="1560" w:type="dxa"/>
            <w:noWrap/>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1,14</w:t>
            </w:r>
          </w:p>
        </w:tc>
      </w:tr>
      <w:tr w:rsidR="00763D63" w:rsidRPr="006B3FCE" w:rsidTr="00052151">
        <w:trPr>
          <w:trHeight w:val="372"/>
        </w:trPr>
        <w:tc>
          <w:tcPr>
            <w:tcW w:w="3969" w:type="dxa"/>
            <w:hideMark/>
          </w:tcPr>
          <w:p w:rsidR="00763D63" w:rsidRPr="006753D3" w:rsidRDefault="00763D63" w:rsidP="00052151">
            <w:pPr>
              <w:rPr>
                <w:rFonts w:ascii="Times New Roman" w:eastAsia="Times New Roman" w:hAnsi="Times New Roman" w:cs="Times New Roman"/>
                <w:color w:val="000000"/>
                <w:sz w:val="24"/>
                <w:szCs w:val="24"/>
                <w:lang w:eastAsia="ru-RU"/>
              </w:rPr>
            </w:pPr>
            <w:r w:rsidRPr="003542BF">
              <w:rPr>
                <w:rFonts w:ascii="Times New Roman" w:eastAsia="Times New Roman" w:hAnsi="Times New Roman" w:cs="Times New Roman"/>
                <w:color w:val="000000"/>
                <w:sz w:val="24"/>
                <w:szCs w:val="24"/>
                <w:lang w:val="en-US" w:eastAsia="ru-RU"/>
              </w:rPr>
              <w:t xml:space="preserve">Norm (class of the ef. </w:t>
            </w:r>
            <w:r w:rsidRPr="007F2E07">
              <w:rPr>
                <w:rFonts w:ascii="Times New Roman" w:eastAsia="Times New Roman" w:hAnsi="Times New Roman" w:cs="Times New Roman"/>
                <w:color w:val="000000"/>
                <w:sz w:val="24"/>
                <w:szCs w:val="24"/>
                <w:lang w:eastAsia="ru-RU"/>
              </w:rPr>
              <w:t>Building "D")</w:t>
            </w:r>
          </w:p>
        </w:tc>
        <w:tc>
          <w:tcPr>
            <w:tcW w:w="1275" w:type="dxa"/>
            <w:noWrap/>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 </w:t>
            </w:r>
          </w:p>
        </w:tc>
        <w:tc>
          <w:tcPr>
            <w:tcW w:w="1418" w:type="dxa"/>
            <w:noWrap/>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148,3</w:t>
            </w:r>
          </w:p>
        </w:tc>
        <w:tc>
          <w:tcPr>
            <w:tcW w:w="1417" w:type="dxa"/>
            <w:noWrap/>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148,3</w:t>
            </w:r>
          </w:p>
        </w:tc>
        <w:tc>
          <w:tcPr>
            <w:tcW w:w="1560" w:type="dxa"/>
            <w:noWrap/>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148,3</w:t>
            </w:r>
          </w:p>
        </w:tc>
      </w:tr>
      <w:tr w:rsidR="00763D63" w:rsidRPr="006B3FCE" w:rsidTr="00052151">
        <w:trPr>
          <w:trHeight w:val="372"/>
        </w:trPr>
        <w:tc>
          <w:tcPr>
            <w:tcW w:w="3969" w:type="dxa"/>
            <w:noWrap/>
            <w:hideMark/>
          </w:tcPr>
          <w:p w:rsidR="00763D63" w:rsidRPr="006753D3" w:rsidRDefault="00763D63" w:rsidP="00052151">
            <w:pPr>
              <w:rPr>
                <w:rFonts w:ascii="Times New Roman" w:eastAsia="Times New Roman" w:hAnsi="Times New Roman" w:cs="Times New Roman"/>
                <w:color w:val="000000"/>
                <w:sz w:val="24"/>
                <w:szCs w:val="24"/>
                <w:lang w:eastAsia="ru-RU"/>
              </w:rPr>
            </w:pPr>
            <w:r w:rsidRPr="007F2E07">
              <w:rPr>
                <w:rFonts w:ascii="Times New Roman" w:eastAsia="Times New Roman" w:hAnsi="Times New Roman" w:cs="Times New Roman"/>
                <w:color w:val="000000"/>
                <w:sz w:val="24"/>
                <w:szCs w:val="24"/>
                <w:lang w:eastAsia="ru-RU"/>
              </w:rPr>
              <w:t>Excess</w:t>
            </w:r>
            <w:r w:rsidRPr="006753D3">
              <w:rPr>
                <w:rFonts w:ascii="Times New Roman" w:eastAsia="Times New Roman" w:hAnsi="Times New Roman" w:cs="Times New Roman"/>
                <w:color w:val="000000"/>
                <w:sz w:val="24"/>
                <w:szCs w:val="24"/>
                <w:lang w:eastAsia="ru-RU"/>
              </w:rPr>
              <w:t>, %</w:t>
            </w:r>
          </w:p>
        </w:tc>
        <w:tc>
          <w:tcPr>
            <w:tcW w:w="1275" w:type="dxa"/>
            <w:noWrap/>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 </w:t>
            </w:r>
          </w:p>
        </w:tc>
        <w:tc>
          <w:tcPr>
            <w:tcW w:w="1418" w:type="dxa"/>
            <w:noWrap/>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146</w:t>
            </w:r>
          </w:p>
        </w:tc>
        <w:tc>
          <w:tcPr>
            <w:tcW w:w="1417" w:type="dxa"/>
            <w:noWrap/>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124</w:t>
            </w:r>
          </w:p>
        </w:tc>
        <w:tc>
          <w:tcPr>
            <w:tcW w:w="1560" w:type="dxa"/>
            <w:noWrap/>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123</w:t>
            </w:r>
          </w:p>
        </w:tc>
      </w:tr>
      <w:tr w:rsidR="00763D63" w:rsidRPr="006B3FCE" w:rsidTr="00052151">
        <w:trPr>
          <w:trHeight w:val="315"/>
        </w:trPr>
        <w:tc>
          <w:tcPr>
            <w:tcW w:w="3969" w:type="dxa"/>
            <w:hideMark/>
          </w:tcPr>
          <w:p w:rsidR="00763D63" w:rsidRPr="003542BF" w:rsidRDefault="00763D63" w:rsidP="00052151">
            <w:pPr>
              <w:rPr>
                <w:rFonts w:ascii="Times New Roman" w:eastAsia="Times New Roman" w:hAnsi="Times New Roman" w:cs="Times New Roman"/>
                <w:color w:val="000000"/>
                <w:sz w:val="24"/>
                <w:szCs w:val="24"/>
                <w:lang w:val="en-US" w:eastAsia="ru-RU"/>
              </w:rPr>
            </w:pPr>
            <w:r w:rsidRPr="003542BF">
              <w:rPr>
                <w:rFonts w:ascii="Times New Roman" w:eastAsia="Times New Roman" w:hAnsi="Times New Roman" w:cs="Times New Roman"/>
                <w:color w:val="000000"/>
                <w:sz w:val="24"/>
                <w:szCs w:val="24"/>
                <w:lang w:val="en-US" w:eastAsia="ru-RU"/>
              </w:rPr>
              <w:t>Norm (class ef. Building "D")</w:t>
            </w:r>
            <w:r>
              <w:rPr>
                <w:rFonts w:ascii="Times New Roman" w:eastAsia="Times New Roman" w:hAnsi="Times New Roman" w:cs="Times New Roman"/>
                <w:color w:val="000000"/>
                <w:sz w:val="24"/>
                <w:szCs w:val="24"/>
                <w:lang w:val="en-US" w:eastAsia="ru-RU"/>
              </w:rPr>
              <w:t xml:space="preserve"> </w:t>
            </w:r>
            <w:r w:rsidRPr="003542BF">
              <w:rPr>
                <w:rFonts w:ascii="Times New Roman" w:eastAsia="Times New Roman" w:hAnsi="Times New Roman" w:cs="Times New Roman"/>
                <w:color w:val="000000"/>
                <w:sz w:val="24"/>
                <w:szCs w:val="24"/>
                <w:lang w:val="en-US" w:eastAsia="ru-RU"/>
              </w:rPr>
              <w:t>+50%</w:t>
            </w:r>
          </w:p>
        </w:tc>
        <w:tc>
          <w:tcPr>
            <w:tcW w:w="1275" w:type="dxa"/>
            <w:noWrap/>
            <w:hideMark/>
          </w:tcPr>
          <w:p w:rsidR="00763D63" w:rsidRPr="003542BF" w:rsidRDefault="00763D63" w:rsidP="00052151">
            <w:pPr>
              <w:jc w:val="center"/>
              <w:rPr>
                <w:rFonts w:ascii="Times New Roman" w:eastAsia="Times New Roman" w:hAnsi="Times New Roman" w:cs="Times New Roman"/>
                <w:color w:val="000000"/>
                <w:sz w:val="24"/>
                <w:szCs w:val="24"/>
                <w:lang w:val="en-US" w:eastAsia="ru-RU"/>
              </w:rPr>
            </w:pPr>
            <w:r w:rsidRPr="003542BF">
              <w:rPr>
                <w:rFonts w:ascii="Times New Roman" w:eastAsia="Times New Roman" w:hAnsi="Times New Roman" w:cs="Times New Roman"/>
                <w:color w:val="000000"/>
                <w:sz w:val="24"/>
                <w:szCs w:val="24"/>
                <w:lang w:val="en-US" w:eastAsia="ru-RU"/>
              </w:rPr>
              <w:t> </w:t>
            </w:r>
          </w:p>
        </w:tc>
        <w:tc>
          <w:tcPr>
            <w:tcW w:w="1418" w:type="dxa"/>
            <w:noWrap/>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222,45</w:t>
            </w:r>
          </w:p>
        </w:tc>
        <w:tc>
          <w:tcPr>
            <w:tcW w:w="1417" w:type="dxa"/>
            <w:noWrap/>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222,45</w:t>
            </w:r>
          </w:p>
        </w:tc>
        <w:tc>
          <w:tcPr>
            <w:tcW w:w="1560" w:type="dxa"/>
            <w:noWrap/>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222,45</w:t>
            </w:r>
          </w:p>
        </w:tc>
      </w:tr>
      <w:tr w:rsidR="00763D63" w:rsidRPr="006B3FCE" w:rsidTr="00052151">
        <w:trPr>
          <w:trHeight w:val="372"/>
        </w:trPr>
        <w:tc>
          <w:tcPr>
            <w:tcW w:w="3969" w:type="dxa"/>
            <w:noWrap/>
            <w:hideMark/>
          </w:tcPr>
          <w:p w:rsidR="00763D63" w:rsidRPr="006753D3" w:rsidRDefault="00763D63" w:rsidP="00052151">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Excess</w:t>
            </w:r>
            <w:r w:rsidRPr="006753D3">
              <w:rPr>
                <w:rFonts w:ascii="Times New Roman" w:eastAsia="Times New Roman" w:hAnsi="Times New Roman" w:cs="Times New Roman"/>
                <w:color w:val="000000"/>
                <w:sz w:val="24"/>
                <w:szCs w:val="24"/>
                <w:lang w:eastAsia="ru-RU"/>
              </w:rPr>
              <w:t>, %</w:t>
            </w:r>
          </w:p>
        </w:tc>
        <w:tc>
          <w:tcPr>
            <w:tcW w:w="1275" w:type="dxa"/>
            <w:noWrap/>
            <w:hideMark/>
          </w:tcPr>
          <w:p w:rsidR="00763D63" w:rsidRPr="006753D3" w:rsidRDefault="00763D63" w:rsidP="00052151">
            <w:pP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 </w:t>
            </w:r>
          </w:p>
        </w:tc>
        <w:tc>
          <w:tcPr>
            <w:tcW w:w="1418" w:type="dxa"/>
            <w:noWrap/>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64</w:t>
            </w:r>
          </w:p>
        </w:tc>
        <w:tc>
          <w:tcPr>
            <w:tcW w:w="1417" w:type="dxa"/>
            <w:noWrap/>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49</w:t>
            </w:r>
          </w:p>
        </w:tc>
        <w:tc>
          <w:tcPr>
            <w:tcW w:w="1560" w:type="dxa"/>
            <w:noWrap/>
            <w:hideMark/>
          </w:tcPr>
          <w:p w:rsidR="00763D63" w:rsidRPr="006753D3" w:rsidRDefault="00763D63" w:rsidP="00052151">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48</w:t>
            </w:r>
          </w:p>
        </w:tc>
      </w:tr>
      <w:tr w:rsidR="00763D63" w:rsidRPr="00442EB4" w:rsidTr="00052151">
        <w:trPr>
          <w:trHeight w:val="227"/>
        </w:trPr>
        <w:tc>
          <w:tcPr>
            <w:tcW w:w="9639" w:type="dxa"/>
            <w:gridSpan w:val="5"/>
            <w:noWrap/>
            <w:hideMark/>
          </w:tcPr>
          <w:p w:rsidR="00763D63" w:rsidRPr="003542BF" w:rsidRDefault="00763D63" w:rsidP="00052151">
            <w:pPr>
              <w:ind w:firstLine="567"/>
              <w:rPr>
                <w:rFonts w:ascii="Times New Roman" w:eastAsia="Times New Roman" w:hAnsi="Times New Roman" w:cs="Times New Roman"/>
                <w:color w:val="000000"/>
                <w:sz w:val="24"/>
                <w:szCs w:val="24"/>
                <w:lang w:val="en-US" w:eastAsia="ru-RU"/>
              </w:rPr>
            </w:pPr>
            <w:r w:rsidRPr="003542BF">
              <w:rPr>
                <w:rFonts w:ascii="Times New Roman" w:hAnsi="Times New Roman" w:cs="Times New Roman"/>
                <w:sz w:val="24"/>
                <w:szCs w:val="24"/>
                <w:lang w:val="en-US"/>
              </w:rPr>
              <w:t xml:space="preserve">Note - compiled by the authors based on </w:t>
            </w:r>
            <w:r w:rsidRPr="003542BF">
              <w:rPr>
                <w:rFonts w:ascii="Times New Roman" w:hAnsi="Times New Roman" w:cs="Times New Roman"/>
                <w:bCs/>
                <w:sz w:val="24"/>
                <w:szCs w:val="24"/>
                <w:lang w:val="en-US"/>
              </w:rPr>
              <w:t>[36-37]</w:t>
            </w:r>
          </w:p>
        </w:tc>
      </w:tr>
    </w:tbl>
    <w:p w:rsidR="00763D63" w:rsidRPr="003542BF" w:rsidRDefault="00763D63" w:rsidP="00763D63">
      <w:pPr>
        <w:spacing w:after="0" w:line="240" w:lineRule="auto"/>
        <w:jc w:val="both"/>
        <w:rPr>
          <w:rFonts w:ascii="Times New Roman" w:hAnsi="Times New Roman" w:cs="Times New Roman"/>
          <w:sz w:val="28"/>
          <w:szCs w:val="28"/>
          <w:lang w:val="en-US"/>
        </w:rPr>
      </w:pPr>
    </w:p>
    <w:p w:rsidR="00763D63" w:rsidRPr="003542BF" w:rsidRDefault="00763D63" w:rsidP="00763D63">
      <w:pPr>
        <w:spacing w:after="0" w:line="240" w:lineRule="auto"/>
        <w:jc w:val="both"/>
        <w:rPr>
          <w:rFonts w:ascii="Times New Roman" w:hAnsi="Times New Roman" w:cs="Times New Roman"/>
          <w:sz w:val="28"/>
          <w:szCs w:val="28"/>
          <w:highlight w:val="yellow"/>
          <w:lang w:val="en-US"/>
        </w:rPr>
      </w:pPr>
      <w:r w:rsidRPr="003542BF">
        <w:rPr>
          <w:rFonts w:ascii="Times New Roman" w:hAnsi="Times New Roman" w:cs="Times New Roman"/>
          <w:sz w:val="28"/>
          <w:szCs w:val="28"/>
          <w:lang w:val="en-US"/>
        </w:rPr>
        <w:t>Table B.2 - Energy characteristics of a 5-storey building</w:t>
      </w:r>
    </w:p>
    <w:tbl>
      <w:tblPr>
        <w:tblW w:w="9637" w:type="dxa"/>
        <w:tblLook w:val="04A0"/>
      </w:tblPr>
      <w:tblGrid>
        <w:gridCol w:w="704"/>
        <w:gridCol w:w="4200"/>
        <w:gridCol w:w="1499"/>
        <w:gridCol w:w="1676"/>
        <w:gridCol w:w="1558"/>
      </w:tblGrid>
      <w:tr w:rsidR="00763D63" w:rsidRPr="00FF1604" w:rsidTr="00052151">
        <w:tc>
          <w:tcPr>
            <w:tcW w:w="704" w:type="dxa"/>
            <w:vMerge w:val="restart"/>
            <w:tcBorders>
              <w:top w:val="single" w:sz="4" w:space="0" w:color="auto"/>
              <w:left w:val="single" w:sz="4" w:space="0" w:color="auto"/>
              <w:bottom w:val="single" w:sz="4" w:space="0" w:color="auto"/>
              <w:right w:val="single" w:sz="4" w:space="0" w:color="auto"/>
            </w:tcBorders>
            <w:hideMark/>
          </w:tcPr>
          <w:p w:rsidR="00763D63" w:rsidRPr="00FF1604" w:rsidRDefault="00763D63" w:rsidP="00052151">
            <w:pPr>
              <w:spacing w:after="0" w:line="240" w:lineRule="auto"/>
              <w:jc w:val="center"/>
              <w:rPr>
                <w:rFonts w:ascii="Times New Roman" w:hAnsi="Times New Roman" w:cs="Times New Roman"/>
              </w:rPr>
            </w:pPr>
            <w:r w:rsidRPr="00FF1604">
              <w:rPr>
                <w:rFonts w:ascii="Times New Roman" w:hAnsi="Times New Roman" w:cs="Times New Roman"/>
              </w:rPr>
              <w:t>№</w:t>
            </w:r>
          </w:p>
        </w:tc>
        <w:tc>
          <w:tcPr>
            <w:tcW w:w="4200" w:type="dxa"/>
            <w:vMerge w:val="restart"/>
            <w:tcBorders>
              <w:top w:val="single" w:sz="4" w:space="0" w:color="auto"/>
              <w:left w:val="single" w:sz="4" w:space="0" w:color="auto"/>
              <w:bottom w:val="single" w:sz="4" w:space="0" w:color="auto"/>
              <w:right w:val="single" w:sz="4" w:space="0" w:color="auto"/>
            </w:tcBorders>
            <w:hideMark/>
          </w:tcPr>
          <w:p w:rsidR="00763D63" w:rsidRPr="00FF1604" w:rsidRDefault="00763D63" w:rsidP="00052151">
            <w:pPr>
              <w:spacing w:after="0" w:line="240" w:lineRule="auto"/>
              <w:jc w:val="center"/>
              <w:rPr>
                <w:rFonts w:ascii="Times New Roman" w:hAnsi="Times New Roman" w:cs="Times New Roman"/>
              </w:rPr>
            </w:pPr>
            <w:r w:rsidRPr="007F2E07">
              <w:rPr>
                <w:rFonts w:ascii="Times New Roman" w:hAnsi="Times New Roman" w:cs="Times New Roman"/>
              </w:rPr>
              <w:t>The name of indicators</w:t>
            </w:r>
          </w:p>
        </w:tc>
        <w:tc>
          <w:tcPr>
            <w:tcW w:w="1499" w:type="dxa"/>
            <w:vMerge w:val="restart"/>
            <w:tcBorders>
              <w:top w:val="single" w:sz="4" w:space="0" w:color="auto"/>
              <w:left w:val="single" w:sz="4" w:space="0" w:color="auto"/>
              <w:bottom w:val="single" w:sz="4" w:space="0" w:color="auto"/>
              <w:right w:val="single" w:sz="4" w:space="0" w:color="auto"/>
            </w:tcBorders>
            <w:hideMark/>
          </w:tcPr>
          <w:p w:rsidR="00763D63" w:rsidRPr="00FF1604" w:rsidRDefault="00763D63" w:rsidP="00052151">
            <w:pPr>
              <w:spacing w:after="0" w:line="240" w:lineRule="auto"/>
              <w:jc w:val="center"/>
              <w:rPr>
                <w:rFonts w:ascii="Times New Roman" w:hAnsi="Times New Roman" w:cs="Times New Roman"/>
              </w:rPr>
            </w:pPr>
            <w:r w:rsidRPr="007F2E07">
              <w:rPr>
                <w:rFonts w:ascii="Times New Roman" w:hAnsi="Times New Roman" w:cs="Times New Roman"/>
              </w:rPr>
              <w:t>designation</w:t>
            </w:r>
          </w:p>
        </w:tc>
        <w:tc>
          <w:tcPr>
            <w:tcW w:w="3234" w:type="dxa"/>
            <w:gridSpan w:val="2"/>
            <w:tcBorders>
              <w:top w:val="single" w:sz="4" w:space="0" w:color="auto"/>
              <w:left w:val="single" w:sz="4" w:space="0" w:color="auto"/>
              <w:bottom w:val="single" w:sz="4" w:space="0" w:color="auto"/>
              <w:right w:val="single" w:sz="4" w:space="0" w:color="auto"/>
            </w:tcBorders>
            <w:hideMark/>
          </w:tcPr>
          <w:p w:rsidR="00763D63" w:rsidRPr="00FF1604" w:rsidRDefault="00763D63" w:rsidP="00052151">
            <w:pPr>
              <w:spacing w:after="0" w:line="240" w:lineRule="auto"/>
              <w:jc w:val="center"/>
              <w:rPr>
                <w:rFonts w:ascii="Times New Roman" w:hAnsi="Times New Roman" w:cs="Times New Roman"/>
              </w:rPr>
            </w:pPr>
            <w:r w:rsidRPr="007F2E07">
              <w:rPr>
                <w:rFonts w:ascii="Times New Roman" w:hAnsi="Times New Roman" w:cs="Times New Roman"/>
              </w:rPr>
              <w:t>Indicator value</w:t>
            </w:r>
          </w:p>
        </w:tc>
      </w:tr>
      <w:tr w:rsidR="00763D63" w:rsidRPr="00FF1604" w:rsidTr="00052151">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3D63" w:rsidRPr="00FF1604" w:rsidRDefault="00763D63" w:rsidP="00052151">
            <w:pPr>
              <w:spacing w:after="0" w:line="24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3D63" w:rsidRPr="00FF1604" w:rsidRDefault="00763D63" w:rsidP="00052151">
            <w:pPr>
              <w:spacing w:after="0" w:line="24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3D63" w:rsidRPr="00FF1604" w:rsidRDefault="00763D63" w:rsidP="00052151">
            <w:pPr>
              <w:spacing w:after="0" w:line="240" w:lineRule="auto"/>
              <w:rPr>
                <w:rFonts w:ascii="Times New Roman" w:hAnsi="Times New Roman" w:cs="Times New Roman"/>
              </w:rPr>
            </w:pPr>
          </w:p>
        </w:tc>
        <w:tc>
          <w:tcPr>
            <w:tcW w:w="1676" w:type="dxa"/>
            <w:tcBorders>
              <w:top w:val="single" w:sz="4" w:space="0" w:color="auto"/>
              <w:left w:val="single" w:sz="4" w:space="0" w:color="auto"/>
              <w:bottom w:val="single" w:sz="4" w:space="0" w:color="auto"/>
              <w:right w:val="single" w:sz="4" w:space="0" w:color="auto"/>
            </w:tcBorders>
            <w:hideMark/>
          </w:tcPr>
          <w:p w:rsidR="00763D63" w:rsidRPr="007F2E07" w:rsidRDefault="00763D63" w:rsidP="00052151">
            <w:pPr>
              <w:rPr>
                <w:rFonts w:ascii="Times New Roman" w:hAnsi="Times New Roman" w:cs="Times New Roman"/>
              </w:rPr>
            </w:pPr>
            <w:r w:rsidRPr="007F2E07">
              <w:rPr>
                <w:rFonts w:ascii="Times New Roman" w:hAnsi="Times New Roman" w:cs="Times New Roman"/>
              </w:rPr>
              <w:t xml:space="preserve">Without insulation </w:t>
            </w:r>
          </w:p>
        </w:tc>
        <w:tc>
          <w:tcPr>
            <w:tcW w:w="1558" w:type="dxa"/>
            <w:tcBorders>
              <w:top w:val="single" w:sz="4" w:space="0" w:color="auto"/>
              <w:left w:val="single" w:sz="4" w:space="0" w:color="auto"/>
              <w:bottom w:val="single" w:sz="4" w:space="0" w:color="auto"/>
              <w:right w:val="single" w:sz="4" w:space="0" w:color="auto"/>
            </w:tcBorders>
          </w:tcPr>
          <w:p w:rsidR="00763D63" w:rsidRPr="007F2E07" w:rsidRDefault="00763D63" w:rsidP="00052151">
            <w:pPr>
              <w:rPr>
                <w:rFonts w:ascii="Times New Roman" w:hAnsi="Times New Roman" w:cs="Times New Roman"/>
              </w:rPr>
            </w:pPr>
            <w:r w:rsidRPr="007F2E07">
              <w:rPr>
                <w:rFonts w:ascii="Times New Roman" w:hAnsi="Times New Roman" w:cs="Times New Roman"/>
              </w:rPr>
              <w:t>With insulation</w:t>
            </w:r>
          </w:p>
        </w:tc>
      </w:tr>
      <w:tr w:rsidR="00763D63" w:rsidRPr="00FF1604" w:rsidTr="00052151">
        <w:tc>
          <w:tcPr>
            <w:tcW w:w="704" w:type="dxa"/>
            <w:tcBorders>
              <w:top w:val="single" w:sz="4" w:space="0" w:color="auto"/>
              <w:left w:val="single" w:sz="4" w:space="0" w:color="auto"/>
              <w:bottom w:val="single" w:sz="4" w:space="0" w:color="auto"/>
              <w:right w:val="single" w:sz="4" w:space="0" w:color="auto"/>
            </w:tcBorders>
            <w:hideMark/>
          </w:tcPr>
          <w:p w:rsidR="00763D63" w:rsidRPr="00FF1604" w:rsidRDefault="00763D63" w:rsidP="00052151">
            <w:pPr>
              <w:spacing w:after="0" w:line="240" w:lineRule="auto"/>
              <w:jc w:val="center"/>
              <w:rPr>
                <w:rFonts w:ascii="Times New Roman" w:hAnsi="Times New Roman" w:cs="Times New Roman"/>
              </w:rPr>
            </w:pPr>
            <w:r w:rsidRPr="00FF1604">
              <w:rPr>
                <w:rFonts w:ascii="Times New Roman" w:hAnsi="Times New Roman" w:cs="Times New Roman"/>
              </w:rPr>
              <w:t>1</w:t>
            </w:r>
          </w:p>
        </w:tc>
        <w:tc>
          <w:tcPr>
            <w:tcW w:w="4200" w:type="dxa"/>
            <w:tcBorders>
              <w:top w:val="single" w:sz="4" w:space="0" w:color="auto"/>
              <w:left w:val="single" w:sz="4" w:space="0" w:color="auto"/>
              <w:bottom w:val="single" w:sz="4" w:space="0" w:color="auto"/>
              <w:right w:val="single" w:sz="4" w:space="0" w:color="auto"/>
            </w:tcBorders>
            <w:hideMark/>
          </w:tcPr>
          <w:p w:rsidR="00763D63" w:rsidRPr="003542BF" w:rsidRDefault="00763D63" w:rsidP="00052151">
            <w:pPr>
              <w:spacing w:after="0" w:line="240" w:lineRule="auto"/>
              <w:rPr>
                <w:rFonts w:ascii="Times New Roman" w:hAnsi="Times New Roman" w:cs="Times New Roman"/>
                <w:lang w:val="en-US"/>
              </w:rPr>
            </w:pPr>
            <w:r w:rsidRPr="003542BF">
              <w:rPr>
                <w:rFonts w:ascii="Times New Roman" w:hAnsi="Times New Roman" w:cs="Times New Roman"/>
                <w:lang w:val="en-US"/>
              </w:rPr>
              <w:t>Specific thermal performance of the building</w:t>
            </w:r>
          </w:p>
        </w:tc>
        <w:tc>
          <w:tcPr>
            <w:tcW w:w="1499" w:type="dxa"/>
            <w:tcBorders>
              <w:top w:val="single" w:sz="4" w:space="0" w:color="auto"/>
              <w:left w:val="single" w:sz="4" w:space="0" w:color="auto"/>
              <w:bottom w:val="single" w:sz="4" w:space="0" w:color="auto"/>
              <w:right w:val="single" w:sz="4" w:space="0" w:color="auto"/>
            </w:tcBorders>
            <w:hideMark/>
          </w:tcPr>
          <w:p w:rsidR="00763D63" w:rsidRPr="00FF1604" w:rsidRDefault="00763D63" w:rsidP="00052151">
            <w:pPr>
              <w:spacing w:after="0" w:line="240" w:lineRule="auto"/>
              <w:rPr>
                <w:rFonts w:ascii="Times New Roman" w:hAnsi="Times New Roman" w:cs="Times New Roman"/>
              </w:rPr>
            </w:pPr>
            <w:r w:rsidRPr="002F35B1">
              <w:rPr>
                <w:rFonts w:ascii="Times New Roman" w:hAnsi="Times New Roman" w:cs="Times New Roman"/>
                <w:noProof/>
                <w:position w:val="-12"/>
                <w:sz w:val="24"/>
                <w:szCs w:val="24"/>
              </w:rPr>
              <w:object w:dxaOrig="3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5pt;height:21pt;mso-width-percent:0;mso-height-percent:0;mso-width-percent:0;mso-height-percent:0" o:ole="">
                  <v:imagedata r:id="rId73" o:title=""/>
                </v:shape>
                <o:OLEObject Type="Embed" ProgID="Equation.3" ShapeID="_x0000_i1025" DrawAspect="Content" ObjectID="_1665854944" r:id="rId74"/>
              </w:object>
            </w:r>
          </w:p>
        </w:tc>
        <w:tc>
          <w:tcPr>
            <w:tcW w:w="1676" w:type="dxa"/>
            <w:tcBorders>
              <w:top w:val="single" w:sz="4" w:space="0" w:color="auto"/>
              <w:left w:val="single" w:sz="4" w:space="0" w:color="auto"/>
              <w:bottom w:val="single" w:sz="4" w:space="0" w:color="auto"/>
              <w:right w:val="single" w:sz="4" w:space="0" w:color="auto"/>
            </w:tcBorders>
            <w:hideMark/>
          </w:tcPr>
          <w:p w:rsidR="00763D63" w:rsidRPr="00FF1604" w:rsidRDefault="00763D63" w:rsidP="00052151">
            <w:pPr>
              <w:spacing w:after="0" w:line="240" w:lineRule="auto"/>
              <w:rPr>
                <w:rFonts w:ascii="Times New Roman" w:hAnsi="Times New Roman" w:cs="Times New Roman"/>
              </w:rPr>
            </w:pPr>
            <w:r w:rsidRPr="00FF1604">
              <w:rPr>
                <w:rFonts w:ascii="Times New Roman" w:hAnsi="Times New Roman" w:cs="Times New Roman"/>
              </w:rPr>
              <w:t>0,3964</w:t>
            </w:r>
          </w:p>
        </w:tc>
        <w:tc>
          <w:tcPr>
            <w:tcW w:w="1558" w:type="dxa"/>
            <w:tcBorders>
              <w:top w:val="single" w:sz="4" w:space="0" w:color="auto"/>
              <w:left w:val="single" w:sz="4" w:space="0" w:color="auto"/>
              <w:bottom w:val="single" w:sz="4" w:space="0" w:color="auto"/>
              <w:right w:val="single" w:sz="4" w:space="0" w:color="auto"/>
            </w:tcBorders>
            <w:hideMark/>
          </w:tcPr>
          <w:p w:rsidR="00763D63" w:rsidRPr="00FF1604" w:rsidRDefault="00763D63" w:rsidP="00052151">
            <w:pPr>
              <w:spacing w:after="0" w:line="240" w:lineRule="auto"/>
              <w:rPr>
                <w:rFonts w:ascii="Times New Roman" w:hAnsi="Times New Roman" w:cs="Times New Roman"/>
              </w:rPr>
            </w:pPr>
            <w:r w:rsidRPr="00FF1604">
              <w:rPr>
                <w:rFonts w:ascii="Times New Roman" w:hAnsi="Times New Roman" w:cs="Times New Roman"/>
              </w:rPr>
              <w:t>0,0964</w:t>
            </w:r>
          </w:p>
        </w:tc>
      </w:tr>
      <w:tr w:rsidR="00763D63" w:rsidRPr="00FF1604" w:rsidTr="00052151">
        <w:tc>
          <w:tcPr>
            <w:tcW w:w="704" w:type="dxa"/>
            <w:tcBorders>
              <w:top w:val="single" w:sz="4" w:space="0" w:color="auto"/>
              <w:left w:val="single" w:sz="4" w:space="0" w:color="auto"/>
              <w:bottom w:val="single" w:sz="4" w:space="0" w:color="auto"/>
              <w:right w:val="single" w:sz="4" w:space="0" w:color="auto"/>
            </w:tcBorders>
            <w:hideMark/>
          </w:tcPr>
          <w:p w:rsidR="00763D63" w:rsidRPr="00FF1604" w:rsidRDefault="00763D63" w:rsidP="00052151">
            <w:pPr>
              <w:spacing w:after="0" w:line="240" w:lineRule="auto"/>
              <w:jc w:val="center"/>
              <w:rPr>
                <w:rFonts w:ascii="Times New Roman" w:hAnsi="Times New Roman" w:cs="Times New Roman"/>
                <w:lang w:val="en-US"/>
              </w:rPr>
            </w:pPr>
            <w:r w:rsidRPr="00FF1604">
              <w:rPr>
                <w:rFonts w:ascii="Times New Roman" w:hAnsi="Times New Roman" w:cs="Times New Roman"/>
                <w:lang w:val="en-US"/>
              </w:rPr>
              <w:t>2</w:t>
            </w:r>
          </w:p>
        </w:tc>
        <w:tc>
          <w:tcPr>
            <w:tcW w:w="4200" w:type="dxa"/>
            <w:tcBorders>
              <w:top w:val="single" w:sz="4" w:space="0" w:color="auto"/>
              <w:left w:val="single" w:sz="4" w:space="0" w:color="auto"/>
              <w:bottom w:val="single" w:sz="4" w:space="0" w:color="auto"/>
              <w:right w:val="single" w:sz="4" w:space="0" w:color="auto"/>
            </w:tcBorders>
            <w:hideMark/>
          </w:tcPr>
          <w:p w:rsidR="00763D63" w:rsidRPr="003542BF" w:rsidRDefault="00763D63" w:rsidP="00052151">
            <w:pPr>
              <w:spacing w:after="0" w:line="240" w:lineRule="auto"/>
              <w:rPr>
                <w:rFonts w:ascii="Times New Roman" w:hAnsi="Times New Roman" w:cs="Times New Roman"/>
                <w:lang w:val="en-US"/>
              </w:rPr>
            </w:pPr>
            <w:r w:rsidRPr="003542BF">
              <w:rPr>
                <w:rFonts w:ascii="Times New Roman" w:hAnsi="Times New Roman" w:cs="Times New Roman"/>
                <w:lang w:val="en-US"/>
              </w:rPr>
              <w:t>Specific ventilation characteristics of the building, Wt/(m</w:t>
            </w:r>
            <w:r w:rsidRPr="003542BF">
              <w:rPr>
                <w:rFonts w:ascii="Times New Roman" w:hAnsi="Times New Roman" w:cs="Times New Roman"/>
                <w:vertAlign w:val="superscript"/>
                <w:lang w:val="en-US"/>
              </w:rPr>
              <w:t>3</w:t>
            </w:r>
            <w:r w:rsidRPr="003542BF">
              <w:rPr>
                <w:rFonts w:ascii="Times New Roman" w:hAnsi="Times New Roman" w:cs="Times New Roman"/>
                <w:lang w:val="en-US"/>
              </w:rPr>
              <w:t>·°</w:t>
            </w:r>
            <w:r w:rsidRPr="00FF1604">
              <w:rPr>
                <w:rFonts w:ascii="Times New Roman" w:hAnsi="Times New Roman" w:cs="Times New Roman"/>
              </w:rPr>
              <w:t>С</w:t>
            </w:r>
            <w:r w:rsidRPr="003542BF">
              <w:rPr>
                <w:rFonts w:ascii="Times New Roman" w:hAnsi="Times New Roman" w:cs="Times New Roman"/>
                <w:lang w:val="en-US"/>
              </w:rPr>
              <w:t>)</w:t>
            </w:r>
          </w:p>
        </w:tc>
        <w:tc>
          <w:tcPr>
            <w:tcW w:w="1499" w:type="dxa"/>
            <w:tcBorders>
              <w:top w:val="single" w:sz="4" w:space="0" w:color="auto"/>
              <w:left w:val="single" w:sz="4" w:space="0" w:color="auto"/>
              <w:bottom w:val="single" w:sz="4" w:space="0" w:color="auto"/>
              <w:right w:val="single" w:sz="4" w:space="0" w:color="auto"/>
            </w:tcBorders>
            <w:hideMark/>
          </w:tcPr>
          <w:p w:rsidR="00763D63" w:rsidRPr="00FF1604" w:rsidRDefault="00763D63" w:rsidP="00052151">
            <w:pPr>
              <w:spacing w:after="0" w:line="240" w:lineRule="auto"/>
              <w:rPr>
                <w:rFonts w:ascii="Times New Roman" w:hAnsi="Times New Roman" w:cs="Times New Roman"/>
                <w:i/>
                <w:iCs/>
                <w:vertAlign w:val="subscript"/>
              </w:rPr>
            </w:pPr>
            <w:r w:rsidRPr="00FF1604">
              <w:rPr>
                <w:rFonts w:ascii="Times New Roman" w:hAnsi="Times New Roman" w:cs="Times New Roman"/>
                <w:i/>
                <w:iCs/>
                <w:lang w:val="en-US"/>
              </w:rPr>
              <w:t>k</w:t>
            </w:r>
            <w:r w:rsidRPr="00FF1604">
              <w:rPr>
                <w:rFonts w:ascii="Times New Roman" w:hAnsi="Times New Roman" w:cs="Times New Roman"/>
                <w:i/>
                <w:iCs/>
                <w:vertAlign w:val="subscript"/>
              </w:rPr>
              <w:t>вент</w:t>
            </w:r>
          </w:p>
        </w:tc>
        <w:tc>
          <w:tcPr>
            <w:tcW w:w="1676" w:type="dxa"/>
            <w:tcBorders>
              <w:top w:val="single" w:sz="4" w:space="0" w:color="auto"/>
              <w:left w:val="single" w:sz="4" w:space="0" w:color="auto"/>
              <w:bottom w:val="single" w:sz="4" w:space="0" w:color="auto"/>
              <w:right w:val="single" w:sz="4" w:space="0" w:color="auto"/>
            </w:tcBorders>
            <w:hideMark/>
          </w:tcPr>
          <w:p w:rsidR="00763D63" w:rsidRPr="00FF1604" w:rsidRDefault="00763D63" w:rsidP="00052151">
            <w:pPr>
              <w:spacing w:after="0" w:line="240" w:lineRule="auto"/>
              <w:rPr>
                <w:rFonts w:ascii="Times New Roman" w:hAnsi="Times New Roman" w:cs="Times New Roman"/>
              </w:rPr>
            </w:pPr>
            <w:r w:rsidRPr="00FF1604">
              <w:rPr>
                <w:rFonts w:ascii="Times New Roman" w:hAnsi="Times New Roman" w:cs="Times New Roman"/>
              </w:rPr>
              <w:t>0,1987</w:t>
            </w:r>
          </w:p>
        </w:tc>
        <w:tc>
          <w:tcPr>
            <w:tcW w:w="1558" w:type="dxa"/>
            <w:tcBorders>
              <w:top w:val="single" w:sz="4" w:space="0" w:color="auto"/>
              <w:left w:val="single" w:sz="4" w:space="0" w:color="auto"/>
              <w:bottom w:val="single" w:sz="4" w:space="0" w:color="auto"/>
              <w:right w:val="single" w:sz="4" w:space="0" w:color="auto"/>
            </w:tcBorders>
            <w:hideMark/>
          </w:tcPr>
          <w:p w:rsidR="00763D63" w:rsidRPr="00FF1604" w:rsidRDefault="00763D63" w:rsidP="00052151">
            <w:pPr>
              <w:spacing w:after="0" w:line="240" w:lineRule="auto"/>
              <w:rPr>
                <w:rFonts w:ascii="Times New Roman" w:hAnsi="Times New Roman" w:cs="Times New Roman"/>
              </w:rPr>
            </w:pPr>
            <w:r w:rsidRPr="00FF1604">
              <w:rPr>
                <w:rFonts w:ascii="Times New Roman" w:hAnsi="Times New Roman" w:cs="Times New Roman"/>
              </w:rPr>
              <w:t>0,1987</w:t>
            </w:r>
          </w:p>
        </w:tc>
      </w:tr>
      <w:tr w:rsidR="00763D63" w:rsidRPr="00FF1604" w:rsidTr="00052151">
        <w:tc>
          <w:tcPr>
            <w:tcW w:w="704" w:type="dxa"/>
            <w:tcBorders>
              <w:top w:val="single" w:sz="4" w:space="0" w:color="auto"/>
              <w:left w:val="single" w:sz="4" w:space="0" w:color="auto"/>
              <w:bottom w:val="nil"/>
              <w:right w:val="single" w:sz="4" w:space="0" w:color="auto"/>
            </w:tcBorders>
            <w:hideMark/>
          </w:tcPr>
          <w:p w:rsidR="00763D63" w:rsidRPr="00FF1604" w:rsidRDefault="00763D63" w:rsidP="00052151">
            <w:pPr>
              <w:spacing w:after="0" w:line="240" w:lineRule="auto"/>
              <w:jc w:val="center"/>
              <w:rPr>
                <w:rFonts w:ascii="Times New Roman" w:hAnsi="Times New Roman" w:cs="Times New Roman"/>
                <w:lang w:val="en-US"/>
              </w:rPr>
            </w:pPr>
            <w:r w:rsidRPr="00FF1604">
              <w:rPr>
                <w:rFonts w:ascii="Times New Roman" w:hAnsi="Times New Roman" w:cs="Times New Roman"/>
                <w:lang w:val="en-US"/>
              </w:rPr>
              <w:t>3</w:t>
            </w:r>
          </w:p>
        </w:tc>
        <w:tc>
          <w:tcPr>
            <w:tcW w:w="4200" w:type="dxa"/>
            <w:tcBorders>
              <w:top w:val="single" w:sz="4" w:space="0" w:color="auto"/>
              <w:left w:val="single" w:sz="4" w:space="0" w:color="auto"/>
              <w:bottom w:val="nil"/>
              <w:right w:val="single" w:sz="4" w:space="0" w:color="auto"/>
            </w:tcBorders>
            <w:hideMark/>
          </w:tcPr>
          <w:p w:rsidR="00763D63" w:rsidRPr="003542BF" w:rsidRDefault="00763D63" w:rsidP="00052151">
            <w:pPr>
              <w:spacing w:after="0" w:line="240" w:lineRule="auto"/>
              <w:rPr>
                <w:rFonts w:ascii="Times New Roman" w:hAnsi="Times New Roman" w:cs="Times New Roman"/>
                <w:lang w:val="en-US"/>
              </w:rPr>
            </w:pPr>
            <w:r w:rsidRPr="003542BF">
              <w:rPr>
                <w:rFonts w:ascii="Times New Roman" w:hAnsi="Times New Roman" w:cs="Times New Roman"/>
                <w:lang w:val="en-US"/>
              </w:rPr>
              <w:t>Average rate of air exchange in a building during the heating period, ch</w:t>
            </w:r>
            <w:r w:rsidRPr="003542BF">
              <w:rPr>
                <w:rFonts w:ascii="Times New Roman" w:hAnsi="Times New Roman" w:cs="Times New Roman"/>
                <w:vertAlign w:val="superscript"/>
                <w:lang w:val="en-US"/>
              </w:rPr>
              <w:t>-1</w:t>
            </w:r>
          </w:p>
        </w:tc>
        <w:tc>
          <w:tcPr>
            <w:tcW w:w="1499" w:type="dxa"/>
            <w:tcBorders>
              <w:top w:val="single" w:sz="4" w:space="0" w:color="auto"/>
              <w:left w:val="single" w:sz="4" w:space="0" w:color="auto"/>
              <w:bottom w:val="nil"/>
              <w:right w:val="single" w:sz="4" w:space="0" w:color="auto"/>
            </w:tcBorders>
            <w:hideMark/>
          </w:tcPr>
          <w:p w:rsidR="00763D63" w:rsidRPr="00FF1604" w:rsidRDefault="00763D63" w:rsidP="00052151">
            <w:pPr>
              <w:spacing w:after="0" w:line="240" w:lineRule="auto"/>
              <w:rPr>
                <w:rFonts w:ascii="Times New Roman" w:hAnsi="Times New Roman" w:cs="Times New Roman"/>
              </w:rPr>
            </w:pPr>
            <w:r w:rsidRPr="00FF1604">
              <w:rPr>
                <w:rFonts w:ascii="Times New Roman" w:hAnsi="Times New Roman" w:cs="Times New Roman"/>
                <w:i/>
                <w:iCs/>
              </w:rPr>
              <w:t>п</w:t>
            </w:r>
            <w:r w:rsidRPr="00FF1604">
              <w:rPr>
                <w:rFonts w:ascii="Times New Roman" w:hAnsi="Times New Roman" w:cs="Times New Roman"/>
                <w:i/>
                <w:iCs/>
                <w:vertAlign w:val="subscript"/>
              </w:rPr>
              <w:t>в</w:t>
            </w:r>
          </w:p>
        </w:tc>
        <w:tc>
          <w:tcPr>
            <w:tcW w:w="1676" w:type="dxa"/>
            <w:tcBorders>
              <w:top w:val="single" w:sz="4" w:space="0" w:color="auto"/>
              <w:left w:val="single" w:sz="4" w:space="0" w:color="auto"/>
              <w:bottom w:val="nil"/>
              <w:right w:val="single" w:sz="4" w:space="0" w:color="auto"/>
            </w:tcBorders>
            <w:hideMark/>
          </w:tcPr>
          <w:p w:rsidR="00763D63" w:rsidRPr="00FF1604" w:rsidRDefault="00763D63" w:rsidP="00052151">
            <w:pPr>
              <w:spacing w:after="0" w:line="240" w:lineRule="auto"/>
              <w:rPr>
                <w:rFonts w:ascii="Times New Roman" w:hAnsi="Times New Roman" w:cs="Times New Roman"/>
              </w:rPr>
            </w:pPr>
            <w:r w:rsidRPr="00FF1604">
              <w:rPr>
                <w:rFonts w:ascii="Times New Roman" w:hAnsi="Times New Roman" w:cs="Times New Roman"/>
              </w:rPr>
              <w:t>0,642</w:t>
            </w:r>
          </w:p>
        </w:tc>
        <w:tc>
          <w:tcPr>
            <w:tcW w:w="1558" w:type="dxa"/>
            <w:tcBorders>
              <w:top w:val="single" w:sz="4" w:space="0" w:color="auto"/>
              <w:left w:val="single" w:sz="4" w:space="0" w:color="auto"/>
              <w:bottom w:val="nil"/>
              <w:right w:val="single" w:sz="4" w:space="0" w:color="auto"/>
            </w:tcBorders>
            <w:hideMark/>
          </w:tcPr>
          <w:p w:rsidR="00763D63" w:rsidRPr="00FF1604" w:rsidRDefault="00763D63" w:rsidP="00052151">
            <w:pPr>
              <w:spacing w:after="0" w:line="240" w:lineRule="auto"/>
              <w:rPr>
                <w:rFonts w:ascii="Times New Roman" w:hAnsi="Times New Roman" w:cs="Times New Roman"/>
              </w:rPr>
            </w:pPr>
            <w:r w:rsidRPr="00FF1604">
              <w:rPr>
                <w:rFonts w:ascii="Times New Roman" w:hAnsi="Times New Roman" w:cs="Times New Roman"/>
              </w:rPr>
              <w:t>0,642</w:t>
            </w:r>
          </w:p>
        </w:tc>
      </w:tr>
      <w:tr w:rsidR="00763D63" w:rsidRPr="00FF1604" w:rsidTr="00052151">
        <w:tc>
          <w:tcPr>
            <w:tcW w:w="704" w:type="dxa"/>
            <w:tcBorders>
              <w:top w:val="single" w:sz="4" w:space="0" w:color="auto"/>
              <w:left w:val="single" w:sz="4" w:space="0" w:color="auto"/>
              <w:bottom w:val="nil"/>
              <w:right w:val="single" w:sz="4" w:space="0" w:color="auto"/>
            </w:tcBorders>
            <w:hideMark/>
          </w:tcPr>
          <w:p w:rsidR="00763D63" w:rsidRPr="00FF1604" w:rsidRDefault="00763D63" w:rsidP="00052151">
            <w:pPr>
              <w:spacing w:after="0" w:line="240" w:lineRule="auto"/>
              <w:jc w:val="center"/>
              <w:rPr>
                <w:rFonts w:ascii="Times New Roman" w:hAnsi="Times New Roman" w:cs="Times New Roman"/>
              </w:rPr>
            </w:pPr>
            <w:r w:rsidRPr="00FF1604">
              <w:rPr>
                <w:rFonts w:ascii="Times New Roman" w:hAnsi="Times New Roman" w:cs="Times New Roman"/>
              </w:rPr>
              <w:t>4</w:t>
            </w:r>
          </w:p>
        </w:tc>
        <w:tc>
          <w:tcPr>
            <w:tcW w:w="4200" w:type="dxa"/>
            <w:tcBorders>
              <w:top w:val="single" w:sz="4" w:space="0" w:color="auto"/>
              <w:left w:val="single" w:sz="4" w:space="0" w:color="auto"/>
              <w:bottom w:val="nil"/>
              <w:right w:val="single" w:sz="4" w:space="0" w:color="auto"/>
            </w:tcBorders>
            <w:hideMark/>
          </w:tcPr>
          <w:p w:rsidR="00763D63" w:rsidRPr="003542BF" w:rsidRDefault="00763D63" w:rsidP="00052151">
            <w:pPr>
              <w:spacing w:after="0" w:line="240" w:lineRule="auto"/>
              <w:rPr>
                <w:rFonts w:ascii="Times New Roman" w:hAnsi="Times New Roman" w:cs="Times New Roman"/>
                <w:lang w:val="en-US"/>
              </w:rPr>
            </w:pPr>
            <w:r w:rsidRPr="003542BF">
              <w:rPr>
                <w:rFonts w:ascii="Times New Roman" w:hAnsi="Times New Roman" w:cs="Times New Roman"/>
                <w:lang w:val="en-US"/>
              </w:rPr>
              <w:t>Specific characteristic of the building's household heat emission, Wt/(m</w:t>
            </w:r>
            <w:r w:rsidRPr="003542BF">
              <w:rPr>
                <w:rFonts w:ascii="Times New Roman" w:hAnsi="Times New Roman" w:cs="Times New Roman"/>
                <w:vertAlign w:val="superscript"/>
                <w:lang w:val="en-US"/>
              </w:rPr>
              <w:t>3</w:t>
            </w:r>
            <w:r w:rsidRPr="003542BF">
              <w:rPr>
                <w:rFonts w:ascii="Times New Roman" w:hAnsi="Times New Roman" w:cs="Times New Roman"/>
                <w:lang w:val="en-US"/>
              </w:rPr>
              <w:t>·°</w:t>
            </w:r>
            <w:r w:rsidRPr="00FF1604">
              <w:rPr>
                <w:rFonts w:ascii="Times New Roman" w:hAnsi="Times New Roman" w:cs="Times New Roman"/>
              </w:rPr>
              <w:t>С</w:t>
            </w:r>
            <w:r w:rsidRPr="003542BF">
              <w:rPr>
                <w:rFonts w:ascii="Times New Roman" w:hAnsi="Times New Roman" w:cs="Times New Roman"/>
                <w:lang w:val="en-US"/>
              </w:rPr>
              <w:t>),</w:t>
            </w:r>
          </w:p>
        </w:tc>
        <w:tc>
          <w:tcPr>
            <w:tcW w:w="1499" w:type="dxa"/>
            <w:tcBorders>
              <w:top w:val="single" w:sz="4" w:space="0" w:color="auto"/>
              <w:left w:val="single" w:sz="4" w:space="0" w:color="auto"/>
              <w:bottom w:val="nil"/>
              <w:right w:val="single" w:sz="4" w:space="0" w:color="auto"/>
            </w:tcBorders>
            <w:hideMark/>
          </w:tcPr>
          <w:p w:rsidR="00763D63" w:rsidRPr="00FF1604" w:rsidRDefault="00763D63" w:rsidP="00052151">
            <w:pPr>
              <w:spacing w:after="0" w:line="240" w:lineRule="auto"/>
              <w:rPr>
                <w:rFonts w:ascii="Times New Roman" w:hAnsi="Times New Roman" w:cs="Times New Roman"/>
                <w:i/>
                <w:iCs/>
                <w:vertAlign w:val="subscript"/>
              </w:rPr>
            </w:pPr>
            <w:r w:rsidRPr="00FF1604">
              <w:rPr>
                <w:rFonts w:ascii="Times New Roman" w:hAnsi="Times New Roman" w:cs="Times New Roman"/>
                <w:i/>
                <w:iCs/>
                <w:lang w:val="en-US"/>
              </w:rPr>
              <w:t>k</w:t>
            </w:r>
            <w:r w:rsidRPr="00FF1604">
              <w:rPr>
                <w:rFonts w:ascii="Times New Roman" w:hAnsi="Times New Roman" w:cs="Times New Roman"/>
                <w:i/>
                <w:iCs/>
                <w:vertAlign w:val="subscript"/>
              </w:rPr>
              <w:t>быт</w:t>
            </w:r>
          </w:p>
        </w:tc>
        <w:tc>
          <w:tcPr>
            <w:tcW w:w="1676" w:type="dxa"/>
            <w:tcBorders>
              <w:top w:val="single" w:sz="4" w:space="0" w:color="auto"/>
              <w:left w:val="single" w:sz="4" w:space="0" w:color="auto"/>
              <w:bottom w:val="nil"/>
              <w:right w:val="single" w:sz="4" w:space="0" w:color="auto"/>
            </w:tcBorders>
            <w:hideMark/>
          </w:tcPr>
          <w:p w:rsidR="00763D63" w:rsidRPr="00FF1604" w:rsidRDefault="00763D63" w:rsidP="00052151">
            <w:pPr>
              <w:spacing w:after="0" w:line="240" w:lineRule="auto"/>
              <w:rPr>
                <w:rFonts w:ascii="Times New Roman" w:hAnsi="Times New Roman" w:cs="Times New Roman"/>
              </w:rPr>
            </w:pPr>
            <w:r w:rsidRPr="00FF1604">
              <w:rPr>
                <w:rFonts w:ascii="Times New Roman" w:hAnsi="Times New Roman" w:cs="Times New Roman"/>
              </w:rPr>
              <w:t>0,140</w:t>
            </w:r>
          </w:p>
        </w:tc>
        <w:tc>
          <w:tcPr>
            <w:tcW w:w="1558" w:type="dxa"/>
            <w:tcBorders>
              <w:top w:val="single" w:sz="4" w:space="0" w:color="auto"/>
              <w:left w:val="single" w:sz="4" w:space="0" w:color="auto"/>
              <w:bottom w:val="nil"/>
              <w:right w:val="single" w:sz="4" w:space="0" w:color="auto"/>
            </w:tcBorders>
            <w:hideMark/>
          </w:tcPr>
          <w:p w:rsidR="00763D63" w:rsidRPr="00FF1604" w:rsidRDefault="00763D63" w:rsidP="00052151">
            <w:pPr>
              <w:spacing w:after="0" w:line="240" w:lineRule="auto"/>
              <w:rPr>
                <w:rFonts w:ascii="Times New Roman" w:hAnsi="Times New Roman" w:cs="Times New Roman"/>
              </w:rPr>
            </w:pPr>
            <w:r w:rsidRPr="00FF1604">
              <w:rPr>
                <w:rFonts w:ascii="Times New Roman" w:hAnsi="Times New Roman" w:cs="Times New Roman"/>
              </w:rPr>
              <w:t>0,140</w:t>
            </w:r>
          </w:p>
        </w:tc>
      </w:tr>
      <w:tr w:rsidR="00763D63" w:rsidRPr="00FF1604" w:rsidTr="00052151">
        <w:tc>
          <w:tcPr>
            <w:tcW w:w="704" w:type="dxa"/>
            <w:tcBorders>
              <w:top w:val="single" w:sz="4" w:space="0" w:color="auto"/>
              <w:left w:val="single" w:sz="4" w:space="0" w:color="auto"/>
              <w:bottom w:val="single" w:sz="4" w:space="0" w:color="auto"/>
              <w:right w:val="single" w:sz="4" w:space="0" w:color="auto"/>
            </w:tcBorders>
            <w:hideMark/>
          </w:tcPr>
          <w:p w:rsidR="00763D63" w:rsidRPr="00FF1604" w:rsidRDefault="00763D63" w:rsidP="00052151">
            <w:pPr>
              <w:spacing w:after="0" w:line="240" w:lineRule="auto"/>
              <w:jc w:val="center"/>
              <w:rPr>
                <w:rFonts w:ascii="Times New Roman" w:hAnsi="Times New Roman" w:cs="Times New Roman"/>
              </w:rPr>
            </w:pPr>
            <w:r w:rsidRPr="00FF1604">
              <w:rPr>
                <w:rFonts w:ascii="Times New Roman" w:hAnsi="Times New Roman" w:cs="Times New Roman"/>
              </w:rPr>
              <w:t>5</w:t>
            </w:r>
          </w:p>
        </w:tc>
        <w:tc>
          <w:tcPr>
            <w:tcW w:w="4200" w:type="dxa"/>
            <w:tcBorders>
              <w:top w:val="single" w:sz="4" w:space="0" w:color="auto"/>
              <w:left w:val="single" w:sz="4" w:space="0" w:color="auto"/>
              <w:bottom w:val="single" w:sz="4" w:space="0" w:color="auto"/>
              <w:right w:val="single" w:sz="4" w:space="0" w:color="auto"/>
            </w:tcBorders>
            <w:hideMark/>
          </w:tcPr>
          <w:p w:rsidR="00763D63" w:rsidRPr="003542BF" w:rsidRDefault="00763D63" w:rsidP="00052151">
            <w:pPr>
              <w:spacing w:after="0" w:line="240" w:lineRule="auto"/>
              <w:rPr>
                <w:rFonts w:ascii="Times New Roman" w:hAnsi="Times New Roman" w:cs="Times New Roman"/>
                <w:lang w:val="en-US"/>
              </w:rPr>
            </w:pPr>
            <w:r w:rsidRPr="003542BF">
              <w:rPr>
                <w:rFonts w:ascii="Times New Roman" w:hAnsi="Times New Roman" w:cs="Times New Roman"/>
                <w:lang w:val="en-US"/>
              </w:rPr>
              <w:t>Specific characteristic of heat input into the building from solar radiation, Wt/(m</w:t>
            </w:r>
            <w:r w:rsidRPr="003542BF">
              <w:rPr>
                <w:rFonts w:ascii="Times New Roman" w:hAnsi="Times New Roman" w:cs="Times New Roman"/>
                <w:vertAlign w:val="superscript"/>
                <w:lang w:val="en-US"/>
              </w:rPr>
              <w:t>3</w:t>
            </w:r>
            <w:r w:rsidRPr="003542BF">
              <w:rPr>
                <w:rFonts w:ascii="Times New Roman" w:hAnsi="Times New Roman" w:cs="Times New Roman"/>
                <w:lang w:val="en-US"/>
              </w:rPr>
              <w:t>·°</w:t>
            </w:r>
            <w:r w:rsidRPr="00FF1604">
              <w:rPr>
                <w:rFonts w:ascii="Times New Roman" w:hAnsi="Times New Roman" w:cs="Times New Roman"/>
              </w:rPr>
              <w:t>С</w:t>
            </w:r>
            <w:r w:rsidRPr="003542BF">
              <w:rPr>
                <w:rFonts w:ascii="Times New Roman" w:hAnsi="Times New Roman" w:cs="Times New Roman"/>
                <w:lang w:val="en-US"/>
              </w:rPr>
              <w:t>),</w:t>
            </w:r>
          </w:p>
        </w:tc>
        <w:tc>
          <w:tcPr>
            <w:tcW w:w="1499" w:type="dxa"/>
            <w:tcBorders>
              <w:top w:val="single" w:sz="4" w:space="0" w:color="auto"/>
              <w:left w:val="single" w:sz="4" w:space="0" w:color="auto"/>
              <w:bottom w:val="single" w:sz="4" w:space="0" w:color="auto"/>
              <w:right w:val="single" w:sz="4" w:space="0" w:color="auto"/>
            </w:tcBorders>
            <w:hideMark/>
          </w:tcPr>
          <w:p w:rsidR="00763D63" w:rsidRPr="00FF1604" w:rsidRDefault="00763D63" w:rsidP="00052151">
            <w:pPr>
              <w:spacing w:after="0" w:line="240" w:lineRule="auto"/>
              <w:rPr>
                <w:rFonts w:ascii="Times New Roman" w:hAnsi="Times New Roman" w:cs="Times New Roman"/>
                <w:i/>
                <w:iCs/>
                <w:vertAlign w:val="subscript"/>
              </w:rPr>
            </w:pPr>
            <w:r w:rsidRPr="00FF1604">
              <w:rPr>
                <w:rFonts w:ascii="Times New Roman" w:hAnsi="Times New Roman" w:cs="Times New Roman"/>
                <w:i/>
                <w:iCs/>
              </w:rPr>
              <w:t>K</w:t>
            </w:r>
            <w:r w:rsidRPr="00FF1604">
              <w:rPr>
                <w:rFonts w:ascii="Times New Roman" w:hAnsi="Times New Roman" w:cs="Times New Roman"/>
                <w:i/>
                <w:iCs/>
                <w:vertAlign w:val="subscript"/>
              </w:rPr>
              <w:t>рад</w:t>
            </w:r>
          </w:p>
        </w:tc>
        <w:tc>
          <w:tcPr>
            <w:tcW w:w="1676" w:type="dxa"/>
            <w:tcBorders>
              <w:top w:val="single" w:sz="4" w:space="0" w:color="auto"/>
              <w:left w:val="single" w:sz="4" w:space="0" w:color="auto"/>
              <w:bottom w:val="single" w:sz="4" w:space="0" w:color="auto"/>
              <w:right w:val="single" w:sz="4" w:space="0" w:color="auto"/>
            </w:tcBorders>
            <w:hideMark/>
          </w:tcPr>
          <w:p w:rsidR="00763D63" w:rsidRPr="00FF1604" w:rsidRDefault="00763D63" w:rsidP="00052151">
            <w:pPr>
              <w:spacing w:after="0" w:line="240" w:lineRule="auto"/>
              <w:rPr>
                <w:rFonts w:ascii="Times New Roman" w:hAnsi="Times New Roman" w:cs="Times New Roman"/>
              </w:rPr>
            </w:pPr>
            <w:r w:rsidRPr="00FF1604">
              <w:rPr>
                <w:rFonts w:ascii="Times New Roman" w:hAnsi="Times New Roman" w:cs="Times New Roman"/>
              </w:rPr>
              <w:t>0,01215</w:t>
            </w:r>
          </w:p>
        </w:tc>
        <w:tc>
          <w:tcPr>
            <w:tcW w:w="1558" w:type="dxa"/>
            <w:tcBorders>
              <w:top w:val="single" w:sz="4" w:space="0" w:color="auto"/>
              <w:left w:val="single" w:sz="4" w:space="0" w:color="auto"/>
              <w:bottom w:val="single" w:sz="4" w:space="0" w:color="auto"/>
              <w:right w:val="single" w:sz="4" w:space="0" w:color="auto"/>
            </w:tcBorders>
            <w:hideMark/>
          </w:tcPr>
          <w:p w:rsidR="00763D63" w:rsidRPr="00FF1604" w:rsidRDefault="00763D63" w:rsidP="00052151">
            <w:pPr>
              <w:spacing w:after="0" w:line="240" w:lineRule="auto"/>
              <w:rPr>
                <w:rFonts w:ascii="Times New Roman" w:hAnsi="Times New Roman" w:cs="Times New Roman"/>
              </w:rPr>
            </w:pPr>
            <w:r w:rsidRPr="00FF1604">
              <w:rPr>
                <w:rFonts w:ascii="Times New Roman" w:hAnsi="Times New Roman" w:cs="Times New Roman"/>
              </w:rPr>
              <w:t>0,01215</w:t>
            </w:r>
          </w:p>
        </w:tc>
      </w:tr>
      <w:tr w:rsidR="00763D63" w:rsidRPr="00FF1604" w:rsidTr="00052151">
        <w:tc>
          <w:tcPr>
            <w:tcW w:w="704" w:type="dxa"/>
            <w:tcBorders>
              <w:top w:val="single" w:sz="4" w:space="0" w:color="auto"/>
              <w:left w:val="single" w:sz="4" w:space="0" w:color="auto"/>
              <w:bottom w:val="nil"/>
              <w:right w:val="single" w:sz="4" w:space="0" w:color="auto"/>
            </w:tcBorders>
            <w:hideMark/>
          </w:tcPr>
          <w:p w:rsidR="00763D63" w:rsidRPr="00FF1604" w:rsidRDefault="00763D63" w:rsidP="00052151">
            <w:pPr>
              <w:spacing w:after="0" w:line="240" w:lineRule="auto"/>
              <w:jc w:val="center"/>
              <w:rPr>
                <w:rFonts w:ascii="Times New Roman" w:hAnsi="Times New Roman" w:cs="Times New Roman"/>
              </w:rPr>
            </w:pPr>
            <w:r w:rsidRPr="00FF1604">
              <w:rPr>
                <w:rFonts w:ascii="Times New Roman" w:hAnsi="Times New Roman" w:cs="Times New Roman"/>
              </w:rPr>
              <w:t>6</w:t>
            </w:r>
          </w:p>
        </w:tc>
        <w:tc>
          <w:tcPr>
            <w:tcW w:w="4200" w:type="dxa"/>
            <w:tcBorders>
              <w:top w:val="single" w:sz="4" w:space="0" w:color="auto"/>
              <w:left w:val="single" w:sz="4" w:space="0" w:color="auto"/>
              <w:bottom w:val="nil"/>
              <w:right w:val="single" w:sz="4" w:space="0" w:color="auto"/>
            </w:tcBorders>
          </w:tcPr>
          <w:p w:rsidR="00763D63" w:rsidRPr="00FF1604" w:rsidRDefault="00763D63" w:rsidP="00052151">
            <w:pPr>
              <w:spacing w:after="0" w:line="240" w:lineRule="auto"/>
              <w:rPr>
                <w:rFonts w:ascii="Times New Roman" w:hAnsi="Times New Roman" w:cs="Times New Roman"/>
              </w:rPr>
            </w:pPr>
            <w:r w:rsidRPr="00FF1604">
              <w:rPr>
                <w:rFonts w:ascii="Times New Roman" w:hAnsi="Times New Roman" w:cs="Times New Roman"/>
              </w:rPr>
              <w:t xml:space="preserve">Расчетная удельная характеристика расхода тепловой энергии на отопление и вентиляцию здания за отопительный период, </w:t>
            </w:r>
            <w:r>
              <w:rPr>
                <w:rFonts w:ascii="Times New Roman" w:hAnsi="Times New Roman" w:cs="Times New Roman"/>
              </w:rPr>
              <w:t>Wt/(m</w:t>
            </w:r>
            <w:r w:rsidRPr="00FF1604">
              <w:rPr>
                <w:rFonts w:ascii="Times New Roman" w:hAnsi="Times New Roman" w:cs="Times New Roman"/>
                <w:vertAlign w:val="superscript"/>
              </w:rPr>
              <w:t>3</w:t>
            </w:r>
            <w:r w:rsidRPr="00FF1604">
              <w:rPr>
                <w:rFonts w:ascii="Times New Roman" w:hAnsi="Times New Roman" w:cs="Times New Roman"/>
              </w:rPr>
              <w:t>·°С),</w:t>
            </w:r>
          </w:p>
        </w:tc>
        <w:tc>
          <w:tcPr>
            <w:tcW w:w="1499" w:type="dxa"/>
            <w:tcBorders>
              <w:top w:val="single" w:sz="4" w:space="0" w:color="auto"/>
              <w:left w:val="single" w:sz="4" w:space="0" w:color="auto"/>
              <w:bottom w:val="nil"/>
              <w:right w:val="single" w:sz="4" w:space="0" w:color="auto"/>
            </w:tcBorders>
            <w:hideMark/>
          </w:tcPr>
          <w:p w:rsidR="00763D63" w:rsidRPr="00FF1604" w:rsidRDefault="00763D63" w:rsidP="00052151">
            <w:pPr>
              <w:spacing w:after="0" w:line="240" w:lineRule="auto"/>
              <w:rPr>
                <w:rFonts w:ascii="Times New Roman" w:hAnsi="Times New Roman" w:cs="Times New Roman"/>
              </w:rPr>
            </w:pPr>
            <w:r w:rsidRPr="002F35B1">
              <w:rPr>
                <w:rFonts w:ascii="Times New Roman" w:hAnsi="Times New Roman" w:cs="Times New Roman"/>
                <w:noProof/>
                <w:position w:val="-12"/>
                <w:sz w:val="24"/>
                <w:szCs w:val="24"/>
              </w:rPr>
              <w:object w:dxaOrig="380" w:dyaOrig="380">
                <v:shape id="_x0000_i1026" type="#_x0000_t75" alt="" style="width:19.5pt;height:19.5pt;mso-width-percent:0;mso-height-percent:0;mso-width-percent:0;mso-height-percent:0" o:ole="">
                  <v:imagedata r:id="rId75" o:title=""/>
                </v:shape>
                <o:OLEObject Type="Embed" ProgID="Equation.3" ShapeID="_x0000_i1026" DrawAspect="Content" ObjectID="_1665854945" r:id="rId76"/>
              </w:object>
            </w:r>
          </w:p>
        </w:tc>
        <w:tc>
          <w:tcPr>
            <w:tcW w:w="1676" w:type="dxa"/>
            <w:tcBorders>
              <w:top w:val="single" w:sz="4" w:space="0" w:color="auto"/>
              <w:left w:val="single" w:sz="4" w:space="0" w:color="auto"/>
              <w:bottom w:val="nil"/>
              <w:right w:val="single" w:sz="4" w:space="0" w:color="auto"/>
            </w:tcBorders>
            <w:hideMark/>
          </w:tcPr>
          <w:p w:rsidR="00763D63" w:rsidRPr="00FF1604" w:rsidRDefault="00763D63" w:rsidP="00052151">
            <w:pPr>
              <w:spacing w:after="0" w:line="240" w:lineRule="auto"/>
              <w:rPr>
                <w:rFonts w:ascii="Times New Roman" w:hAnsi="Times New Roman" w:cs="Times New Roman"/>
              </w:rPr>
            </w:pPr>
            <w:r w:rsidRPr="00FF1604">
              <w:rPr>
                <w:rFonts w:ascii="Times New Roman" w:hAnsi="Times New Roman" w:cs="Times New Roman"/>
              </w:rPr>
              <w:t>0,4839</w:t>
            </w:r>
          </w:p>
        </w:tc>
        <w:tc>
          <w:tcPr>
            <w:tcW w:w="1558" w:type="dxa"/>
            <w:tcBorders>
              <w:top w:val="single" w:sz="4" w:space="0" w:color="auto"/>
              <w:left w:val="single" w:sz="4" w:space="0" w:color="auto"/>
              <w:bottom w:val="nil"/>
              <w:right w:val="single" w:sz="4" w:space="0" w:color="auto"/>
            </w:tcBorders>
            <w:hideMark/>
          </w:tcPr>
          <w:p w:rsidR="00763D63" w:rsidRPr="00FF1604" w:rsidRDefault="00763D63" w:rsidP="00052151">
            <w:pPr>
              <w:spacing w:after="0" w:line="240" w:lineRule="auto"/>
              <w:rPr>
                <w:rFonts w:ascii="Times New Roman" w:hAnsi="Times New Roman" w:cs="Times New Roman"/>
              </w:rPr>
            </w:pPr>
            <w:r w:rsidRPr="00FF1604">
              <w:rPr>
                <w:rFonts w:ascii="Times New Roman" w:hAnsi="Times New Roman" w:cs="Times New Roman"/>
              </w:rPr>
              <w:t>0,1842</w:t>
            </w:r>
          </w:p>
        </w:tc>
      </w:tr>
      <w:tr w:rsidR="00763D63" w:rsidRPr="00FF1604" w:rsidTr="00052151">
        <w:tc>
          <w:tcPr>
            <w:tcW w:w="9637" w:type="dxa"/>
            <w:gridSpan w:val="5"/>
            <w:tcBorders>
              <w:top w:val="nil"/>
              <w:left w:val="nil"/>
              <w:bottom w:val="single" w:sz="4" w:space="0" w:color="auto"/>
              <w:right w:val="nil"/>
            </w:tcBorders>
            <w:hideMark/>
          </w:tcPr>
          <w:p w:rsidR="00763D63" w:rsidRPr="00FF1604" w:rsidRDefault="00763D63" w:rsidP="00052151">
            <w:pPr>
              <w:spacing w:after="0" w:line="240" w:lineRule="auto"/>
              <w:rPr>
                <w:rFonts w:ascii="Times New Roman" w:hAnsi="Times New Roman" w:cs="Times New Roman"/>
                <w:sz w:val="28"/>
                <w:szCs w:val="28"/>
              </w:rPr>
            </w:pPr>
          </w:p>
        </w:tc>
      </w:tr>
      <w:tr w:rsidR="00763D63" w:rsidRPr="00FF1604" w:rsidTr="00052151">
        <w:tc>
          <w:tcPr>
            <w:tcW w:w="704" w:type="dxa"/>
            <w:tcBorders>
              <w:top w:val="single" w:sz="4" w:space="0" w:color="auto"/>
              <w:left w:val="single" w:sz="4" w:space="0" w:color="auto"/>
              <w:bottom w:val="single" w:sz="4" w:space="0" w:color="auto"/>
              <w:right w:val="single" w:sz="4" w:space="0" w:color="auto"/>
            </w:tcBorders>
            <w:hideMark/>
          </w:tcPr>
          <w:p w:rsidR="00763D63" w:rsidRPr="00FF1604" w:rsidRDefault="00763D63" w:rsidP="00052151">
            <w:pPr>
              <w:spacing w:after="0" w:line="240" w:lineRule="auto"/>
              <w:jc w:val="center"/>
              <w:rPr>
                <w:rFonts w:ascii="Times New Roman" w:hAnsi="Times New Roman" w:cs="Times New Roman"/>
              </w:rPr>
            </w:pPr>
            <w:r w:rsidRPr="00FF1604">
              <w:rPr>
                <w:rFonts w:ascii="Times New Roman" w:hAnsi="Times New Roman" w:cs="Times New Roman"/>
              </w:rPr>
              <w:t>7</w:t>
            </w:r>
          </w:p>
        </w:tc>
        <w:tc>
          <w:tcPr>
            <w:tcW w:w="4200" w:type="dxa"/>
            <w:tcBorders>
              <w:top w:val="single" w:sz="4" w:space="0" w:color="auto"/>
              <w:left w:val="single" w:sz="4" w:space="0" w:color="auto"/>
              <w:bottom w:val="single" w:sz="4" w:space="0" w:color="auto"/>
              <w:right w:val="single" w:sz="4" w:space="0" w:color="auto"/>
            </w:tcBorders>
            <w:hideMark/>
          </w:tcPr>
          <w:p w:rsidR="00763D63" w:rsidRPr="003542BF" w:rsidRDefault="00763D63" w:rsidP="00052151">
            <w:pPr>
              <w:spacing w:after="0" w:line="240" w:lineRule="auto"/>
              <w:rPr>
                <w:rFonts w:ascii="Times New Roman" w:hAnsi="Times New Roman" w:cs="Times New Roman"/>
                <w:lang w:val="en-US"/>
              </w:rPr>
            </w:pPr>
            <w:r w:rsidRPr="003542BF">
              <w:rPr>
                <w:rFonts w:ascii="Times New Roman" w:hAnsi="Times New Roman" w:cs="Times New Roman"/>
                <w:lang w:val="en-US"/>
              </w:rPr>
              <w:t>Specific consumption of heat energy for heating and ventilation of the building during the heating period, kW * h / (m3 / year) or, kWh / (m</w:t>
            </w:r>
            <w:r w:rsidRPr="003542BF">
              <w:rPr>
                <w:rFonts w:ascii="Times New Roman" w:hAnsi="Times New Roman" w:cs="Times New Roman"/>
                <w:vertAlign w:val="superscript"/>
                <w:lang w:val="en-US"/>
              </w:rPr>
              <w:t>2</w:t>
            </w:r>
            <w:r w:rsidRPr="003542BF">
              <w:rPr>
                <w:rFonts w:ascii="Times New Roman" w:hAnsi="Times New Roman" w:cs="Times New Roman"/>
                <w:lang w:val="en-US"/>
              </w:rPr>
              <w:t xml:space="preserve"> / year)</w:t>
            </w:r>
          </w:p>
        </w:tc>
        <w:tc>
          <w:tcPr>
            <w:tcW w:w="1499" w:type="dxa"/>
            <w:tcBorders>
              <w:top w:val="single" w:sz="4" w:space="0" w:color="auto"/>
              <w:left w:val="single" w:sz="4" w:space="0" w:color="auto"/>
              <w:bottom w:val="single" w:sz="4" w:space="0" w:color="auto"/>
              <w:right w:val="single" w:sz="4" w:space="0" w:color="auto"/>
            </w:tcBorders>
            <w:hideMark/>
          </w:tcPr>
          <w:p w:rsidR="00763D63" w:rsidRPr="00FF1604" w:rsidRDefault="00763D63" w:rsidP="00052151">
            <w:pPr>
              <w:spacing w:after="0" w:line="240" w:lineRule="auto"/>
              <w:rPr>
                <w:rFonts w:ascii="Times New Roman" w:hAnsi="Times New Roman" w:cs="Times New Roman"/>
                <w:i/>
                <w:iCs/>
                <w:lang w:val="en-US"/>
              </w:rPr>
            </w:pPr>
            <w:r w:rsidRPr="00FF1604">
              <w:rPr>
                <w:rFonts w:ascii="Times New Roman" w:hAnsi="Times New Roman" w:cs="Times New Roman"/>
                <w:i/>
                <w:iCs/>
                <w:lang w:val="en-US"/>
              </w:rPr>
              <w:t>q</w:t>
            </w:r>
          </w:p>
        </w:tc>
        <w:tc>
          <w:tcPr>
            <w:tcW w:w="1676" w:type="dxa"/>
            <w:tcBorders>
              <w:top w:val="single" w:sz="4" w:space="0" w:color="auto"/>
              <w:left w:val="single" w:sz="4" w:space="0" w:color="auto"/>
              <w:bottom w:val="single" w:sz="4" w:space="0" w:color="auto"/>
              <w:right w:val="single" w:sz="4" w:space="0" w:color="auto"/>
            </w:tcBorders>
            <w:hideMark/>
          </w:tcPr>
          <w:p w:rsidR="00763D63" w:rsidRPr="00FF1604" w:rsidRDefault="00763D63" w:rsidP="00052151">
            <w:pPr>
              <w:spacing w:after="0" w:line="240" w:lineRule="auto"/>
              <w:rPr>
                <w:rFonts w:ascii="Times New Roman" w:hAnsi="Times New Roman" w:cs="Times New Roman"/>
              </w:rPr>
            </w:pPr>
            <w:r w:rsidRPr="00FF1604">
              <w:rPr>
                <w:rFonts w:ascii="Times New Roman" w:hAnsi="Times New Roman" w:cs="Times New Roman"/>
                <w:lang w:val="en-US"/>
              </w:rPr>
              <w:t>42</w:t>
            </w:r>
            <w:r w:rsidRPr="00FF1604">
              <w:rPr>
                <w:rFonts w:ascii="Times New Roman" w:hAnsi="Times New Roman" w:cs="Times New Roman"/>
              </w:rPr>
              <w:t>,1488</w:t>
            </w:r>
          </w:p>
        </w:tc>
        <w:tc>
          <w:tcPr>
            <w:tcW w:w="1558" w:type="dxa"/>
            <w:tcBorders>
              <w:top w:val="single" w:sz="4" w:space="0" w:color="auto"/>
              <w:left w:val="single" w:sz="4" w:space="0" w:color="auto"/>
              <w:bottom w:val="single" w:sz="4" w:space="0" w:color="auto"/>
              <w:right w:val="single" w:sz="4" w:space="0" w:color="auto"/>
            </w:tcBorders>
            <w:hideMark/>
          </w:tcPr>
          <w:p w:rsidR="00763D63" w:rsidRPr="00FF1604" w:rsidRDefault="00763D63" w:rsidP="00052151">
            <w:pPr>
              <w:spacing w:after="0" w:line="240" w:lineRule="auto"/>
              <w:rPr>
                <w:rFonts w:ascii="Times New Roman" w:hAnsi="Times New Roman" w:cs="Times New Roman"/>
              </w:rPr>
            </w:pPr>
            <w:r w:rsidRPr="00FF1604">
              <w:rPr>
                <w:rFonts w:ascii="Times New Roman" w:hAnsi="Times New Roman" w:cs="Times New Roman"/>
              </w:rPr>
              <w:t>16,046</w:t>
            </w:r>
          </w:p>
        </w:tc>
      </w:tr>
      <w:tr w:rsidR="00763D63" w:rsidRPr="00FF1604" w:rsidTr="00052151">
        <w:tc>
          <w:tcPr>
            <w:tcW w:w="704" w:type="dxa"/>
            <w:tcBorders>
              <w:top w:val="single" w:sz="4" w:space="0" w:color="auto"/>
              <w:left w:val="single" w:sz="4" w:space="0" w:color="auto"/>
              <w:bottom w:val="single" w:sz="4" w:space="0" w:color="auto"/>
              <w:right w:val="single" w:sz="4" w:space="0" w:color="auto"/>
            </w:tcBorders>
            <w:hideMark/>
          </w:tcPr>
          <w:p w:rsidR="00763D63" w:rsidRPr="00FF1604" w:rsidRDefault="00763D63" w:rsidP="00052151">
            <w:pPr>
              <w:spacing w:after="0" w:line="240" w:lineRule="auto"/>
              <w:jc w:val="center"/>
              <w:rPr>
                <w:rFonts w:ascii="Times New Roman" w:hAnsi="Times New Roman" w:cs="Times New Roman"/>
              </w:rPr>
            </w:pPr>
            <w:r w:rsidRPr="00FF1604">
              <w:rPr>
                <w:rFonts w:ascii="Times New Roman" w:hAnsi="Times New Roman" w:cs="Times New Roman"/>
              </w:rPr>
              <w:t>8</w:t>
            </w:r>
          </w:p>
        </w:tc>
        <w:tc>
          <w:tcPr>
            <w:tcW w:w="4200" w:type="dxa"/>
            <w:tcBorders>
              <w:top w:val="single" w:sz="4" w:space="0" w:color="auto"/>
              <w:left w:val="single" w:sz="4" w:space="0" w:color="auto"/>
              <w:bottom w:val="single" w:sz="4" w:space="0" w:color="auto"/>
              <w:right w:val="single" w:sz="4" w:space="0" w:color="auto"/>
            </w:tcBorders>
            <w:hideMark/>
          </w:tcPr>
          <w:p w:rsidR="00763D63" w:rsidRPr="003542BF" w:rsidRDefault="00763D63" w:rsidP="00052151">
            <w:pPr>
              <w:spacing w:after="0" w:line="240" w:lineRule="auto"/>
              <w:rPr>
                <w:rFonts w:ascii="Times New Roman" w:hAnsi="Times New Roman" w:cs="Times New Roman"/>
                <w:lang w:val="en-US"/>
              </w:rPr>
            </w:pPr>
            <w:r w:rsidRPr="003542BF">
              <w:rPr>
                <w:rFonts w:ascii="Times New Roman" w:hAnsi="Times New Roman" w:cs="Times New Roman"/>
                <w:lang w:val="en-US"/>
              </w:rPr>
              <w:t>Heat consumption for heating and ventilation of the building during the heating period, kW * h / year</w:t>
            </w:r>
          </w:p>
        </w:tc>
        <w:tc>
          <w:tcPr>
            <w:tcW w:w="1499" w:type="dxa"/>
            <w:tcBorders>
              <w:top w:val="single" w:sz="4" w:space="0" w:color="auto"/>
              <w:left w:val="single" w:sz="4" w:space="0" w:color="auto"/>
              <w:bottom w:val="single" w:sz="4" w:space="0" w:color="auto"/>
              <w:right w:val="single" w:sz="4" w:space="0" w:color="auto"/>
            </w:tcBorders>
            <w:hideMark/>
          </w:tcPr>
          <w:p w:rsidR="00763D63" w:rsidRPr="00FF1604" w:rsidRDefault="00763D63" w:rsidP="00052151">
            <w:pPr>
              <w:spacing w:after="0" w:line="240" w:lineRule="auto"/>
              <w:rPr>
                <w:rFonts w:ascii="Times New Roman" w:hAnsi="Times New Roman" w:cs="Times New Roman"/>
              </w:rPr>
            </w:pPr>
            <w:r w:rsidRPr="002F35B1">
              <w:rPr>
                <w:rFonts w:ascii="Times New Roman" w:hAnsi="Times New Roman" w:cs="Times New Roman"/>
                <w:noProof/>
                <w:position w:val="-12"/>
                <w:sz w:val="24"/>
                <w:szCs w:val="24"/>
                <w:lang w:val="en-US"/>
              </w:rPr>
              <w:object w:dxaOrig="460" w:dyaOrig="380">
                <v:shape id="_x0000_i1027" type="#_x0000_t75" alt="" style="width:23.25pt;height:19.5pt;mso-width-percent:0;mso-height-percent:0;mso-width-percent:0;mso-height-percent:0" o:ole="">
                  <v:imagedata r:id="rId77" o:title=""/>
                </v:shape>
                <o:OLEObject Type="Embed" ProgID="Equation.3" ShapeID="_x0000_i1027" DrawAspect="Content" ObjectID="_1665854946" r:id="rId78"/>
              </w:object>
            </w:r>
          </w:p>
        </w:tc>
        <w:tc>
          <w:tcPr>
            <w:tcW w:w="1676" w:type="dxa"/>
            <w:tcBorders>
              <w:top w:val="single" w:sz="4" w:space="0" w:color="auto"/>
              <w:left w:val="single" w:sz="4" w:space="0" w:color="auto"/>
              <w:bottom w:val="single" w:sz="4" w:space="0" w:color="auto"/>
              <w:right w:val="single" w:sz="4" w:space="0" w:color="auto"/>
            </w:tcBorders>
            <w:hideMark/>
          </w:tcPr>
          <w:p w:rsidR="00763D63" w:rsidRPr="00FF1604" w:rsidRDefault="00763D63" w:rsidP="00052151">
            <w:pPr>
              <w:spacing w:after="0" w:line="240" w:lineRule="auto"/>
              <w:rPr>
                <w:rFonts w:ascii="Times New Roman" w:hAnsi="Times New Roman" w:cs="Times New Roman"/>
              </w:rPr>
            </w:pPr>
            <w:r w:rsidRPr="00FF1604">
              <w:rPr>
                <w:rFonts w:ascii="Times New Roman" w:hAnsi="Times New Roman" w:cs="Times New Roman"/>
              </w:rPr>
              <w:t>318 621,9</w:t>
            </w:r>
          </w:p>
        </w:tc>
        <w:tc>
          <w:tcPr>
            <w:tcW w:w="1558" w:type="dxa"/>
            <w:tcBorders>
              <w:top w:val="single" w:sz="4" w:space="0" w:color="auto"/>
              <w:left w:val="single" w:sz="4" w:space="0" w:color="auto"/>
              <w:bottom w:val="single" w:sz="4" w:space="0" w:color="auto"/>
              <w:right w:val="single" w:sz="4" w:space="0" w:color="auto"/>
            </w:tcBorders>
            <w:hideMark/>
          </w:tcPr>
          <w:p w:rsidR="00763D63" w:rsidRPr="00FF1604" w:rsidRDefault="00763D63" w:rsidP="00052151">
            <w:pPr>
              <w:spacing w:after="0" w:line="240" w:lineRule="auto"/>
              <w:rPr>
                <w:rFonts w:ascii="Times New Roman" w:hAnsi="Times New Roman" w:cs="Times New Roman"/>
              </w:rPr>
            </w:pPr>
            <w:r w:rsidRPr="00FF1604">
              <w:rPr>
                <w:rFonts w:ascii="Times New Roman" w:hAnsi="Times New Roman" w:cs="Times New Roman"/>
              </w:rPr>
              <w:t>121 309</w:t>
            </w:r>
          </w:p>
        </w:tc>
      </w:tr>
      <w:tr w:rsidR="00763D63" w:rsidRPr="00FF1604" w:rsidTr="00052151">
        <w:tc>
          <w:tcPr>
            <w:tcW w:w="704" w:type="dxa"/>
            <w:tcBorders>
              <w:top w:val="single" w:sz="4" w:space="0" w:color="auto"/>
              <w:left w:val="single" w:sz="4" w:space="0" w:color="auto"/>
              <w:bottom w:val="single" w:sz="4" w:space="0" w:color="auto"/>
              <w:right w:val="single" w:sz="4" w:space="0" w:color="auto"/>
            </w:tcBorders>
            <w:hideMark/>
          </w:tcPr>
          <w:p w:rsidR="00763D63" w:rsidRPr="00FF1604" w:rsidRDefault="00763D63" w:rsidP="00052151">
            <w:pPr>
              <w:spacing w:after="0" w:line="240" w:lineRule="auto"/>
              <w:rPr>
                <w:rFonts w:ascii="Times New Roman" w:hAnsi="Times New Roman" w:cs="Times New Roman"/>
              </w:rPr>
            </w:pPr>
            <w:r w:rsidRPr="00FF1604">
              <w:rPr>
                <w:rFonts w:ascii="Times New Roman" w:hAnsi="Times New Roman" w:cs="Times New Roman"/>
              </w:rPr>
              <w:t>9</w:t>
            </w:r>
          </w:p>
        </w:tc>
        <w:tc>
          <w:tcPr>
            <w:tcW w:w="4200" w:type="dxa"/>
            <w:tcBorders>
              <w:top w:val="single" w:sz="4" w:space="0" w:color="auto"/>
              <w:left w:val="single" w:sz="4" w:space="0" w:color="auto"/>
              <w:bottom w:val="single" w:sz="4" w:space="0" w:color="auto"/>
              <w:right w:val="single" w:sz="4" w:space="0" w:color="auto"/>
            </w:tcBorders>
            <w:hideMark/>
          </w:tcPr>
          <w:p w:rsidR="00763D63" w:rsidRPr="003542BF" w:rsidRDefault="00763D63" w:rsidP="00052151">
            <w:pPr>
              <w:spacing w:after="0" w:line="240" w:lineRule="auto"/>
              <w:rPr>
                <w:rFonts w:ascii="Times New Roman" w:hAnsi="Times New Roman" w:cs="Times New Roman"/>
                <w:lang w:val="en-US"/>
              </w:rPr>
            </w:pPr>
            <w:r w:rsidRPr="003542BF">
              <w:rPr>
                <w:rFonts w:ascii="Times New Roman" w:hAnsi="Times New Roman" w:cs="Times New Roman"/>
                <w:lang w:val="en-US"/>
              </w:rPr>
              <w:t>Total heat loss of the building for the heating period, kW * h / year,</w:t>
            </w:r>
          </w:p>
        </w:tc>
        <w:tc>
          <w:tcPr>
            <w:tcW w:w="1499" w:type="dxa"/>
            <w:tcBorders>
              <w:top w:val="single" w:sz="4" w:space="0" w:color="auto"/>
              <w:left w:val="single" w:sz="4" w:space="0" w:color="auto"/>
              <w:bottom w:val="single" w:sz="4" w:space="0" w:color="auto"/>
              <w:right w:val="single" w:sz="4" w:space="0" w:color="auto"/>
            </w:tcBorders>
            <w:hideMark/>
          </w:tcPr>
          <w:p w:rsidR="00763D63" w:rsidRPr="00FF1604" w:rsidRDefault="00763D63" w:rsidP="00052151">
            <w:pPr>
              <w:spacing w:after="0" w:line="240" w:lineRule="auto"/>
              <w:rPr>
                <w:rFonts w:ascii="Times New Roman" w:hAnsi="Times New Roman" w:cs="Times New Roman"/>
              </w:rPr>
            </w:pPr>
            <w:r w:rsidRPr="002F35B1">
              <w:rPr>
                <w:rFonts w:ascii="Times New Roman" w:hAnsi="Times New Roman" w:cs="Times New Roman"/>
                <w:noProof/>
                <w:position w:val="-14"/>
                <w:sz w:val="24"/>
                <w:szCs w:val="24"/>
              </w:rPr>
              <w:object w:dxaOrig="480" w:dyaOrig="400">
                <v:shape id="_x0000_i1028" type="#_x0000_t75" alt="" style="width:24pt;height:20.25pt;mso-width-percent:0;mso-height-percent:0;mso-width-percent:0;mso-height-percent:0" o:ole="">
                  <v:imagedata r:id="rId79" o:title=""/>
                </v:shape>
                <o:OLEObject Type="Embed" ProgID="Equation.3" ShapeID="_x0000_i1028" DrawAspect="Content" ObjectID="_1665854947" r:id="rId80"/>
              </w:object>
            </w:r>
          </w:p>
        </w:tc>
        <w:tc>
          <w:tcPr>
            <w:tcW w:w="1676" w:type="dxa"/>
            <w:tcBorders>
              <w:top w:val="single" w:sz="4" w:space="0" w:color="auto"/>
              <w:left w:val="single" w:sz="4" w:space="0" w:color="auto"/>
              <w:bottom w:val="single" w:sz="4" w:space="0" w:color="auto"/>
              <w:right w:val="single" w:sz="4" w:space="0" w:color="auto"/>
            </w:tcBorders>
            <w:hideMark/>
          </w:tcPr>
          <w:p w:rsidR="00763D63" w:rsidRPr="00FF1604" w:rsidRDefault="00763D63" w:rsidP="00052151">
            <w:pPr>
              <w:spacing w:after="0" w:line="240" w:lineRule="auto"/>
              <w:rPr>
                <w:rFonts w:ascii="Times New Roman" w:hAnsi="Times New Roman" w:cs="Times New Roman"/>
              </w:rPr>
            </w:pPr>
            <w:r w:rsidRPr="00FF1604">
              <w:rPr>
                <w:rFonts w:ascii="Times New Roman" w:hAnsi="Times New Roman" w:cs="Times New Roman"/>
              </w:rPr>
              <w:t>391 841,1</w:t>
            </w:r>
          </w:p>
        </w:tc>
        <w:tc>
          <w:tcPr>
            <w:tcW w:w="1558" w:type="dxa"/>
            <w:tcBorders>
              <w:top w:val="single" w:sz="4" w:space="0" w:color="auto"/>
              <w:left w:val="single" w:sz="4" w:space="0" w:color="auto"/>
              <w:bottom w:val="single" w:sz="4" w:space="0" w:color="auto"/>
              <w:right w:val="single" w:sz="4" w:space="0" w:color="auto"/>
            </w:tcBorders>
            <w:hideMark/>
          </w:tcPr>
          <w:p w:rsidR="00763D63" w:rsidRPr="00FF1604" w:rsidRDefault="00763D63" w:rsidP="00052151">
            <w:pPr>
              <w:spacing w:after="0" w:line="240" w:lineRule="auto"/>
              <w:rPr>
                <w:rFonts w:ascii="Times New Roman" w:hAnsi="Times New Roman" w:cs="Times New Roman"/>
              </w:rPr>
            </w:pPr>
            <w:r w:rsidRPr="00FF1604">
              <w:rPr>
                <w:rFonts w:ascii="Times New Roman" w:hAnsi="Times New Roman" w:cs="Times New Roman"/>
              </w:rPr>
              <w:t>184 783</w:t>
            </w:r>
          </w:p>
        </w:tc>
      </w:tr>
      <w:tr w:rsidR="00763D63" w:rsidRPr="00442EB4" w:rsidTr="00052151">
        <w:tc>
          <w:tcPr>
            <w:tcW w:w="9637" w:type="dxa"/>
            <w:gridSpan w:val="5"/>
            <w:tcBorders>
              <w:top w:val="single" w:sz="4" w:space="0" w:color="auto"/>
              <w:left w:val="single" w:sz="4" w:space="0" w:color="auto"/>
              <w:bottom w:val="single" w:sz="4" w:space="0" w:color="auto"/>
              <w:right w:val="single" w:sz="4" w:space="0" w:color="auto"/>
            </w:tcBorders>
            <w:hideMark/>
          </w:tcPr>
          <w:p w:rsidR="00763D63" w:rsidRPr="003542BF" w:rsidRDefault="00763D63" w:rsidP="00052151">
            <w:pPr>
              <w:spacing w:after="0" w:line="240" w:lineRule="auto"/>
              <w:ind w:firstLine="567"/>
              <w:rPr>
                <w:rFonts w:ascii="Times New Roman" w:hAnsi="Times New Roman" w:cs="Times New Roman"/>
                <w:lang w:val="en-US"/>
              </w:rPr>
            </w:pPr>
            <w:r w:rsidRPr="003542BF">
              <w:rPr>
                <w:rFonts w:ascii="Times New Roman" w:hAnsi="Times New Roman" w:cs="Times New Roman"/>
                <w:lang w:val="en-US"/>
              </w:rPr>
              <w:t>Note - compiled by the authors on the basis of the building's energy certificate</w:t>
            </w:r>
          </w:p>
        </w:tc>
      </w:tr>
    </w:tbl>
    <w:p w:rsidR="00E052DD" w:rsidRPr="0035004F" w:rsidRDefault="006A1B2D" w:rsidP="00E052DD">
      <w:pPr>
        <w:jc w:val="center"/>
        <w:rPr>
          <w:rFonts w:ascii="Times New Roman" w:eastAsia="Calibri" w:hAnsi="Times New Roman" w:cs="Times New Roman"/>
          <w:b/>
          <w:bCs/>
          <w:sz w:val="28"/>
          <w:szCs w:val="28"/>
          <w:lang w:val="en-US"/>
        </w:rPr>
      </w:pPr>
      <w:r w:rsidRPr="0035004F">
        <w:rPr>
          <w:rFonts w:ascii="Times New Roman" w:eastAsia="Calibri" w:hAnsi="Times New Roman" w:cs="Times New Roman"/>
          <w:b/>
          <w:bCs/>
          <w:sz w:val="28"/>
          <w:szCs w:val="28"/>
          <w:lang w:val="en-US"/>
        </w:rPr>
        <w:lastRenderedPageBreak/>
        <w:t>APPENDIX C</w:t>
      </w:r>
    </w:p>
    <w:p w:rsidR="00E052DD" w:rsidRPr="0035004F" w:rsidRDefault="00E32318" w:rsidP="00E052DD">
      <w:pPr>
        <w:spacing w:after="0" w:line="240" w:lineRule="auto"/>
        <w:jc w:val="center"/>
        <w:rPr>
          <w:rStyle w:val="tlid-translation"/>
          <w:rFonts w:ascii="Times New Roman" w:hAnsi="Times New Roman" w:cs="Times New Roman"/>
          <w:b/>
          <w:sz w:val="28"/>
          <w:szCs w:val="28"/>
          <w:lang w:val="en-US"/>
        </w:rPr>
      </w:pPr>
      <w:bookmarkStart w:id="9" w:name="_Hlk54797848"/>
      <w:r w:rsidRPr="0035004F">
        <w:rPr>
          <w:rStyle w:val="tlid-translation"/>
          <w:rFonts w:ascii="Times New Roman" w:hAnsi="Times New Roman" w:cs="Times New Roman"/>
          <w:b/>
          <w:sz w:val="28"/>
          <w:szCs w:val="28"/>
          <w:lang w:val="en-US"/>
        </w:rPr>
        <w:t>The energy passport of a residential 5-storey building without insulation</w:t>
      </w:r>
    </w:p>
    <w:p w:rsidR="00E32318" w:rsidRPr="00E32318" w:rsidRDefault="00E32318" w:rsidP="00E052DD">
      <w:pPr>
        <w:spacing w:after="0" w:line="240" w:lineRule="auto"/>
        <w:jc w:val="center"/>
        <w:rPr>
          <w:rFonts w:ascii="Times New Roman" w:eastAsia="Calibri" w:hAnsi="Times New Roman" w:cs="Times New Roman"/>
          <w:sz w:val="28"/>
          <w:szCs w:val="28"/>
          <w:lang w:val="en-US"/>
        </w:rPr>
      </w:pPr>
    </w:p>
    <w:tbl>
      <w:tblPr>
        <w:tblW w:w="100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3"/>
        <w:gridCol w:w="3954"/>
        <w:gridCol w:w="19"/>
        <w:gridCol w:w="1709"/>
        <w:gridCol w:w="1700"/>
        <w:gridCol w:w="1574"/>
      </w:tblGrid>
      <w:tr w:rsidR="00E052DD" w:rsidRPr="00E32318" w:rsidTr="006A1815">
        <w:trPr>
          <w:cantSplit/>
          <w:trHeight w:val="214"/>
        </w:trPr>
        <w:tc>
          <w:tcPr>
            <w:tcW w:w="10099" w:type="dxa"/>
            <w:gridSpan w:val="6"/>
            <w:tcBorders>
              <w:top w:val="nil"/>
              <w:left w:val="nil"/>
              <w:right w:val="nil"/>
            </w:tcBorders>
            <w:vAlign w:val="center"/>
          </w:tcPr>
          <w:bookmarkEnd w:id="9"/>
          <w:p w:rsidR="00E052DD" w:rsidRPr="006A1B2D" w:rsidRDefault="00E32318" w:rsidP="00E052DD">
            <w:pPr>
              <w:numPr>
                <w:ilvl w:val="0"/>
                <w:numId w:val="19"/>
              </w:numPr>
              <w:autoSpaceDE w:val="0"/>
              <w:autoSpaceDN w:val="0"/>
              <w:adjustRightInd w:val="0"/>
              <w:spacing w:after="0" w:line="240" w:lineRule="auto"/>
              <w:ind w:right="57"/>
              <w:jc w:val="center"/>
              <w:rPr>
                <w:rFonts w:ascii="Times New Roman" w:eastAsia="Times New Roman" w:hAnsi="Times New Roman" w:cs="Times New Roman"/>
                <w:bCs/>
                <w:smallCaps/>
                <w:color w:val="000000"/>
                <w:sz w:val="28"/>
                <w:szCs w:val="28"/>
              </w:rPr>
            </w:pPr>
            <w:r w:rsidRPr="006A1B2D">
              <w:rPr>
                <w:rStyle w:val="tlid-translation"/>
                <w:rFonts w:ascii="Times New Roman" w:hAnsi="Times New Roman" w:cs="Times New Roman"/>
                <w:sz w:val="28"/>
                <w:szCs w:val="28"/>
              </w:rPr>
              <w:t>GENERAL INFORMATION</w:t>
            </w:r>
          </w:p>
        </w:tc>
      </w:tr>
      <w:tr w:rsidR="00E052DD" w:rsidRPr="00E32318" w:rsidTr="006A1815">
        <w:trPr>
          <w:trHeight w:val="454"/>
        </w:trPr>
        <w:tc>
          <w:tcPr>
            <w:tcW w:w="5097" w:type="dxa"/>
            <w:gridSpan w:val="2"/>
            <w:vAlign w:val="center"/>
          </w:tcPr>
          <w:p w:rsidR="00E052DD" w:rsidRPr="00E32318" w:rsidRDefault="00E32318" w:rsidP="00E052DD">
            <w:pPr>
              <w:autoSpaceDE w:val="0"/>
              <w:autoSpaceDN w:val="0"/>
              <w:adjustRightInd w:val="0"/>
              <w:spacing w:after="0" w:line="240" w:lineRule="auto"/>
              <w:ind w:right="57"/>
              <w:rPr>
                <w:rFonts w:ascii="Times New Roman" w:eastAsia="Times New Roman" w:hAnsi="Times New Roman" w:cs="Times New Roman"/>
                <w:color w:val="000000"/>
                <w:sz w:val="24"/>
                <w:szCs w:val="28"/>
                <w:lang w:eastAsia="ru-RU"/>
              </w:rPr>
            </w:pPr>
            <w:r w:rsidRPr="00E32318">
              <w:rPr>
                <w:rStyle w:val="tlid-translation"/>
                <w:rFonts w:ascii="Times New Roman" w:hAnsi="Times New Roman" w:cs="Times New Roman"/>
                <w:sz w:val="24"/>
                <w:szCs w:val="28"/>
              </w:rPr>
              <w:t>Purpose of the building</w:t>
            </w:r>
          </w:p>
        </w:tc>
        <w:tc>
          <w:tcPr>
            <w:tcW w:w="5002" w:type="dxa"/>
            <w:gridSpan w:val="4"/>
            <w:vAlign w:val="center"/>
          </w:tcPr>
          <w:p w:rsidR="00E052DD" w:rsidRPr="00E32318" w:rsidRDefault="00E32318" w:rsidP="00E052DD">
            <w:pPr>
              <w:autoSpaceDE w:val="0"/>
              <w:autoSpaceDN w:val="0"/>
              <w:adjustRightInd w:val="0"/>
              <w:spacing w:after="0" w:line="240" w:lineRule="auto"/>
              <w:ind w:right="57"/>
              <w:rPr>
                <w:rFonts w:ascii="Times New Roman" w:eastAsia="Times New Roman" w:hAnsi="Times New Roman" w:cs="Times New Roman"/>
                <w:color w:val="000000"/>
                <w:sz w:val="24"/>
                <w:szCs w:val="28"/>
                <w:lang w:eastAsia="ru-RU"/>
              </w:rPr>
            </w:pPr>
            <w:r w:rsidRPr="00E32318">
              <w:rPr>
                <w:rStyle w:val="tlid-translation"/>
                <w:rFonts w:ascii="Times New Roman" w:hAnsi="Times New Roman" w:cs="Times New Roman"/>
                <w:sz w:val="24"/>
                <w:szCs w:val="28"/>
              </w:rPr>
              <w:t>Residential</w:t>
            </w:r>
          </w:p>
        </w:tc>
      </w:tr>
      <w:tr w:rsidR="00E052DD" w:rsidRPr="00E32318" w:rsidTr="00E052DD">
        <w:trPr>
          <w:trHeight w:val="451"/>
        </w:trPr>
        <w:tc>
          <w:tcPr>
            <w:tcW w:w="5097" w:type="dxa"/>
            <w:gridSpan w:val="2"/>
            <w:vAlign w:val="center"/>
          </w:tcPr>
          <w:p w:rsidR="00E052DD" w:rsidRPr="00E32318" w:rsidRDefault="00E32318" w:rsidP="00E052DD">
            <w:pPr>
              <w:autoSpaceDE w:val="0"/>
              <w:autoSpaceDN w:val="0"/>
              <w:adjustRightInd w:val="0"/>
              <w:spacing w:after="0" w:line="240" w:lineRule="auto"/>
              <w:ind w:right="57"/>
              <w:rPr>
                <w:rFonts w:ascii="Times New Roman" w:eastAsia="Times New Roman" w:hAnsi="Times New Roman" w:cs="Times New Roman"/>
                <w:color w:val="000000"/>
                <w:sz w:val="24"/>
                <w:szCs w:val="28"/>
                <w:lang w:val="en-US"/>
              </w:rPr>
            </w:pPr>
            <w:r w:rsidRPr="00342FDE">
              <w:rPr>
                <w:rStyle w:val="tlid-translation"/>
                <w:rFonts w:ascii="Times New Roman" w:hAnsi="Times New Roman" w:cs="Times New Roman"/>
                <w:sz w:val="24"/>
                <w:szCs w:val="28"/>
                <w:lang w:val="en-US"/>
              </w:rPr>
              <w:t>Number of storeys, number of sections</w:t>
            </w:r>
          </w:p>
        </w:tc>
        <w:tc>
          <w:tcPr>
            <w:tcW w:w="5002" w:type="dxa"/>
            <w:gridSpan w:val="4"/>
            <w:vAlign w:val="center"/>
          </w:tcPr>
          <w:p w:rsidR="00E052DD" w:rsidRPr="00E32318" w:rsidRDefault="00E052DD" w:rsidP="00E052DD">
            <w:pPr>
              <w:autoSpaceDE w:val="0"/>
              <w:autoSpaceDN w:val="0"/>
              <w:adjustRightInd w:val="0"/>
              <w:spacing w:after="0" w:line="240" w:lineRule="auto"/>
              <w:ind w:right="57"/>
              <w:rPr>
                <w:rFonts w:ascii="Times New Roman" w:eastAsia="Times New Roman" w:hAnsi="Times New Roman" w:cs="Times New Roman"/>
                <w:sz w:val="24"/>
                <w:szCs w:val="28"/>
              </w:rPr>
            </w:pPr>
            <w:r w:rsidRPr="00E32318">
              <w:rPr>
                <w:rFonts w:ascii="Times New Roman" w:eastAsia="Times New Roman" w:hAnsi="Times New Roman" w:cs="Times New Roman"/>
                <w:sz w:val="24"/>
                <w:szCs w:val="28"/>
              </w:rPr>
              <w:t>5</w:t>
            </w:r>
          </w:p>
        </w:tc>
      </w:tr>
      <w:tr w:rsidR="00E052DD" w:rsidRPr="00E32318" w:rsidTr="006A1815">
        <w:trPr>
          <w:trHeight w:val="454"/>
        </w:trPr>
        <w:tc>
          <w:tcPr>
            <w:tcW w:w="5097" w:type="dxa"/>
            <w:gridSpan w:val="2"/>
            <w:vAlign w:val="center"/>
          </w:tcPr>
          <w:p w:rsidR="00E052DD" w:rsidRPr="00E32318" w:rsidRDefault="00E32318" w:rsidP="00E052DD">
            <w:pPr>
              <w:autoSpaceDE w:val="0"/>
              <w:autoSpaceDN w:val="0"/>
              <w:adjustRightInd w:val="0"/>
              <w:spacing w:after="0" w:line="240" w:lineRule="auto"/>
              <w:ind w:right="57"/>
              <w:rPr>
                <w:rFonts w:ascii="Times New Roman" w:eastAsia="Times New Roman" w:hAnsi="Times New Roman" w:cs="Times New Roman"/>
                <w:color w:val="000000"/>
                <w:sz w:val="24"/>
                <w:szCs w:val="28"/>
              </w:rPr>
            </w:pPr>
            <w:r w:rsidRPr="00E32318">
              <w:rPr>
                <w:rStyle w:val="tlid-translation"/>
                <w:rFonts w:ascii="Times New Roman" w:hAnsi="Times New Roman" w:cs="Times New Roman"/>
                <w:sz w:val="24"/>
                <w:szCs w:val="28"/>
              </w:rPr>
              <w:t>Estimated number of residents</w:t>
            </w:r>
          </w:p>
        </w:tc>
        <w:tc>
          <w:tcPr>
            <w:tcW w:w="5002" w:type="dxa"/>
            <w:gridSpan w:val="4"/>
            <w:vAlign w:val="center"/>
          </w:tcPr>
          <w:p w:rsidR="00E052DD" w:rsidRPr="00E32318" w:rsidRDefault="00E052DD" w:rsidP="00E052DD">
            <w:pPr>
              <w:autoSpaceDE w:val="0"/>
              <w:autoSpaceDN w:val="0"/>
              <w:adjustRightInd w:val="0"/>
              <w:spacing w:after="0" w:line="240" w:lineRule="auto"/>
              <w:ind w:right="57"/>
              <w:rPr>
                <w:rFonts w:ascii="Times New Roman" w:eastAsia="Times New Roman" w:hAnsi="Times New Roman" w:cs="Times New Roman"/>
                <w:sz w:val="24"/>
                <w:szCs w:val="28"/>
              </w:rPr>
            </w:pPr>
            <w:r w:rsidRPr="00E32318">
              <w:rPr>
                <w:rFonts w:ascii="Times New Roman" w:eastAsia="Times New Roman" w:hAnsi="Times New Roman" w:cs="Times New Roman"/>
                <w:sz w:val="24"/>
                <w:szCs w:val="28"/>
              </w:rPr>
              <w:t>100</w:t>
            </w:r>
          </w:p>
        </w:tc>
      </w:tr>
      <w:tr w:rsidR="00E052DD" w:rsidRPr="00E32318" w:rsidTr="006A1815">
        <w:trPr>
          <w:trHeight w:val="454"/>
        </w:trPr>
        <w:tc>
          <w:tcPr>
            <w:tcW w:w="5097" w:type="dxa"/>
            <w:gridSpan w:val="2"/>
            <w:vAlign w:val="center"/>
          </w:tcPr>
          <w:p w:rsidR="00E052DD" w:rsidRPr="00E32318" w:rsidRDefault="00E32318" w:rsidP="00E052DD">
            <w:pPr>
              <w:autoSpaceDE w:val="0"/>
              <w:autoSpaceDN w:val="0"/>
              <w:adjustRightInd w:val="0"/>
              <w:spacing w:after="0" w:line="240" w:lineRule="auto"/>
              <w:ind w:right="57"/>
              <w:rPr>
                <w:rFonts w:ascii="Times New Roman" w:eastAsia="Times New Roman" w:hAnsi="Times New Roman" w:cs="Times New Roman"/>
                <w:color w:val="000000"/>
                <w:sz w:val="24"/>
                <w:szCs w:val="28"/>
              </w:rPr>
            </w:pPr>
            <w:r w:rsidRPr="00E32318">
              <w:rPr>
                <w:rStyle w:val="tlid-translation"/>
                <w:rFonts w:ascii="Times New Roman" w:hAnsi="Times New Roman" w:cs="Times New Roman"/>
                <w:sz w:val="24"/>
                <w:szCs w:val="28"/>
              </w:rPr>
              <w:t>Position of the building</w:t>
            </w:r>
          </w:p>
        </w:tc>
        <w:tc>
          <w:tcPr>
            <w:tcW w:w="5002" w:type="dxa"/>
            <w:gridSpan w:val="4"/>
            <w:vAlign w:val="center"/>
          </w:tcPr>
          <w:p w:rsidR="00E052DD" w:rsidRPr="00E32318" w:rsidRDefault="00E32318" w:rsidP="00E052DD">
            <w:pPr>
              <w:autoSpaceDE w:val="0"/>
              <w:autoSpaceDN w:val="0"/>
              <w:adjustRightInd w:val="0"/>
              <w:spacing w:after="0" w:line="240" w:lineRule="auto"/>
              <w:ind w:right="57"/>
              <w:rPr>
                <w:rFonts w:ascii="Times New Roman" w:eastAsia="Times New Roman" w:hAnsi="Times New Roman" w:cs="Times New Roman"/>
                <w:sz w:val="24"/>
                <w:szCs w:val="28"/>
              </w:rPr>
            </w:pPr>
            <w:r w:rsidRPr="00E32318">
              <w:rPr>
                <w:rStyle w:val="tlid-translation"/>
                <w:rFonts w:ascii="Times New Roman" w:hAnsi="Times New Roman" w:cs="Times New Roman"/>
                <w:sz w:val="24"/>
                <w:szCs w:val="28"/>
              </w:rPr>
              <w:t>Freestanding</w:t>
            </w:r>
          </w:p>
        </w:tc>
      </w:tr>
      <w:tr w:rsidR="00E052DD" w:rsidRPr="00E32318" w:rsidTr="006A1815">
        <w:trPr>
          <w:trHeight w:val="454"/>
        </w:trPr>
        <w:tc>
          <w:tcPr>
            <w:tcW w:w="5097" w:type="dxa"/>
            <w:gridSpan w:val="2"/>
            <w:vAlign w:val="center"/>
          </w:tcPr>
          <w:p w:rsidR="00E052DD" w:rsidRPr="00E32318" w:rsidRDefault="00E32318" w:rsidP="00E052DD">
            <w:pPr>
              <w:autoSpaceDE w:val="0"/>
              <w:autoSpaceDN w:val="0"/>
              <w:adjustRightInd w:val="0"/>
              <w:spacing w:after="0" w:line="240" w:lineRule="auto"/>
              <w:ind w:right="57"/>
              <w:rPr>
                <w:rFonts w:ascii="Times New Roman" w:eastAsia="Times New Roman" w:hAnsi="Times New Roman" w:cs="Times New Roman"/>
                <w:color w:val="000000"/>
                <w:sz w:val="24"/>
                <w:szCs w:val="28"/>
              </w:rPr>
            </w:pPr>
            <w:r w:rsidRPr="00E32318">
              <w:rPr>
                <w:rStyle w:val="tlid-translation"/>
                <w:rFonts w:ascii="Times New Roman" w:hAnsi="Times New Roman" w:cs="Times New Roman"/>
                <w:sz w:val="24"/>
                <w:szCs w:val="28"/>
              </w:rPr>
              <w:t>Constructive solution</w:t>
            </w:r>
          </w:p>
        </w:tc>
        <w:tc>
          <w:tcPr>
            <w:tcW w:w="5002" w:type="dxa"/>
            <w:gridSpan w:val="4"/>
            <w:vAlign w:val="center"/>
          </w:tcPr>
          <w:p w:rsidR="00E052DD" w:rsidRPr="00E32318" w:rsidRDefault="00E32318" w:rsidP="00E052DD">
            <w:pPr>
              <w:autoSpaceDE w:val="0"/>
              <w:autoSpaceDN w:val="0"/>
              <w:adjustRightInd w:val="0"/>
              <w:spacing w:after="0" w:line="240" w:lineRule="auto"/>
              <w:ind w:right="57"/>
              <w:rPr>
                <w:rFonts w:ascii="Times New Roman" w:eastAsia="Times New Roman" w:hAnsi="Times New Roman" w:cs="Times New Roman"/>
                <w:sz w:val="24"/>
                <w:szCs w:val="28"/>
              </w:rPr>
            </w:pPr>
            <w:r w:rsidRPr="00342FDE">
              <w:rPr>
                <w:rStyle w:val="tlid-translation"/>
                <w:rFonts w:ascii="Times New Roman" w:hAnsi="Times New Roman" w:cs="Times New Roman"/>
                <w:sz w:val="24"/>
                <w:szCs w:val="28"/>
                <w:lang w:val="en-US"/>
              </w:rPr>
              <w:t>Wall: cement mortar 0.020 m.</w:t>
            </w:r>
            <w:r w:rsidRPr="00342FDE">
              <w:rPr>
                <w:rFonts w:ascii="Times New Roman" w:hAnsi="Times New Roman" w:cs="Times New Roman"/>
                <w:sz w:val="24"/>
                <w:szCs w:val="28"/>
                <w:lang w:val="en-US"/>
              </w:rPr>
              <w:br/>
            </w:r>
            <w:r w:rsidRPr="00342FDE">
              <w:rPr>
                <w:rStyle w:val="tlid-translation"/>
                <w:rFonts w:ascii="Times New Roman" w:hAnsi="Times New Roman" w:cs="Times New Roman"/>
                <w:sz w:val="24"/>
                <w:szCs w:val="28"/>
                <w:lang w:val="en-US"/>
              </w:rPr>
              <w:t>Ceramic hollow brick masonry 0.370 m, mortar - 0.020 m.</w:t>
            </w:r>
            <w:r w:rsidRPr="00342FDE">
              <w:rPr>
                <w:rFonts w:ascii="Times New Roman" w:hAnsi="Times New Roman" w:cs="Times New Roman"/>
                <w:sz w:val="24"/>
                <w:szCs w:val="28"/>
                <w:lang w:val="en-US"/>
              </w:rPr>
              <w:br/>
            </w:r>
            <w:r w:rsidRPr="00342FDE">
              <w:rPr>
                <w:rStyle w:val="tlid-translation"/>
                <w:rFonts w:ascii="Times New Roman" w:hAnsi="Times New Roman" w:cs="Times New Roman"/>
                <w:sz w:val="24"/>
                <w:szCs w:val="28"/>
                <w:lang w:val="en-US"/>
              </w:rPr>
              <w:t>Attic floor:</w:t>
            </w:r>
            <w:r w:rsidRPr="00342FDE">
              <w:rPr>
                <w:rFonts w:ascii="Times New Roman" w:hAnsi="Times New Roman" w:cs="Times New Roman"/>
                <w:sz w:val="24"/>
                <w:szCs w:val="28"/>
                <w:lang w:val="en-US"/>
              </w:rPr>
              <w:br/>
            </w:r>
            <w:r w:rsidRPr="00342FDE">
              <w:rPr>
                <w:rStyle w:val="tlid-translation"/>
                <w:rFonts w:ascii="Times New Roman" w:hAnsi="Times New Roman" w:cs="Times New Roman"/>
                <w:sz w:val="24"/>
                <w:szCs w:val="28"/>
                <w:lang w:val="en-US"/>
              </w:rPr>
              <w:t xml:space="preserve">leveling cement screed, reinforced with mesh </w:t>
            </w:r>
            <w:r w:rsidRPr="00E32318">
              <w:rPr>
                <w:rStyle w:val="tlid-translation"/>
                <w:rFonts w:ascii="Times New Roman" w:hAnsi="Times New Roman" w:cs="Times New Roman"/>
                <w:sz w:val="24"/>
                <w:szCs w:val="28"/>
              </w:rPr>
              <w:t>Вр</w:t>
            </w:r>
            <w:r w:rsidRPr="00342FDE">
              <w:rPr>
                <w:rStyle w:val="tlid-translation"/>
                <w:rFonts w:ascii="Times New Roman" w:hAnsi="Times New Roman" w:cs="Times New Roman"/>
                <w:sz w:val="24"/>
                <w:szCs w:val="28"/>
                <w:lang w:val="en-US"/>
              </w:rPr>
              <w:t>-1 D4.5 200x200. 0.030 m.,</w:t>
            </w:r>
            <w:r w:rsidRPr="00342FDE">
              <w:rPr>
                <w:rFonts w:ascii="Times New Roman" w:hAnsi="Times New Roman" w:cs="Times New Roman"/>
                <w:sz w:val="24"/>
                <w:szCs w:val="28"/>
                <w:lang w:val="en-US"/>
              </w:rPr>
              <w:br/>
            </w:r>
            <w:r w:rsidRPr="00342FDE">
              <w:rPr>
                <w:rStyle w:val="tlid-translation"/>
                <w:rFonts w:ascii="Times New Roman" w:hAnsi="Times New Roman" w:cs="Times New Roman"/>
                <w:sz w:val="24"/>
                <w:szCs w:val="28"/>
                <w:lang w:val="en-US"/>
              </w:rPr>
              <w:t>screed cement M100 0.020 m.,</w:t>
            </w:r>
            <w:r w:rsidRPr="00342FDE">
              <w:rPr>
                <w:rFonts w:ascii="Times New Roman" w:hAnsi="Times New Roman" w:cs="Times New Roman"/>
                <w:sz w:val="24"/>
                <w:szCs w:val="28"/>
                <w:lang w:val="en-US"/>
              </w:rPr>
              <w:br/>
            </w:r>
            <w:r w:rsidRPr="00342FDE">
              <w:rPr>
                <w:rStyle w:val="tlid-translation"/>
                <w:rFonts w:ascii="Times New Roman" w:hAnsi="Times New Roman" w:cs="Times New Roman"/>
                <w:sz w:val="24"/>
                <w:szCs w:val="28"/>
                <w:lang w:val="en-US"/>
              </w:rPr>
              <w:t>monolithic slab reinforced concrete 0.2 m.</w:t>
            </w:r>
            <w:r w:rsidRPr="00342FDE">
              <w:rPr>
                <w:rFonts w:ascii="Times New Roman" w:hAnsi="Times New Roman" w:cs="Times New Roman"/>
                <w:sz w:val="24"/>
                <w:szCs w:val="28"/>
                <w:lang w:val="en-US"/>
              </w:rPr>
              <w:br/>
            </w:r>
            <w:r w:rsidRPr="00342FDE">
              <w:rPr>
                <w:rStyle w:val="tlid-translation"/>
                <w:rFonts w:ascii="Times New Roman" w:hAnsi="Times New Roman" w:cs="Times New Roman"/>
                <w:sz w:val="24"/>
                <w:szCs w:val="28"/>
                <w:lang w:val="en-US"/>
              </w:rPr>
              <w:t>Basement:</w:t>
            </w:r>
            <w:r w:rsidRPr="00342FDE">
              <w:rPr>
                <w:rFonts w:ascii="Times New Roman" w:hAnsi="Times New Roman" w:cs="Times New Roman"/>
                <w:sz w:val="24"/>
                <w:szCs w:val="28"/>
                <w:lang w:val="en-US"/>
              </w:rPr>
              <w:br/>
            </w:r>
            <w:r w:rsidRPr="00342FDE">
              <w:rPr>
                <w:rStyle w:val="tlid-translation"/>
                <w:rFonts w:ascii="Times New Roman" w:hAnsi="Times New Roman" w:cs="Times New Roman"/>
                <w:sz w:val="24"/>
                <w:szCs w:val="28"/>
                <w:lang w:val="en-US"/>
              </w:rPr>
              <w:t xml:space="preserve">leveling cement screed, reinforced with mesh </w:t>
            </w:r>
            <w:r w:rsidRPr="00E32318">
              <w:rPr>
                <w:rStyle w:val="tlid-translation"/>
                <w:rFonts w:ascii="Times New Roman" w:hAnsi="Times New Roman" w:cs="Times New Roman"/>
                <w:sz w:val="24"/>
                <w:szCs w:val="28"/>
              </w:rPr>
              <w:t>Вр</w:t>
            </w:r>
            <w:r w:rsidRPr="00342FDE">
              <w:rPr>
                <w:rStyle w:val="tlid-translation"/>
                <w:rFonts w:ascii="Times New Roman" w:hAnsi="Times New Roman" w:cs="Times New Roman"/>
                <w:sz w:val="24"/>
                <w:szCs w:val="28"/>
                <w:lang w:val="en-US"/>
              </w:rPr>
              <w:t xml:space="preserve">-1 D4.5 200x200. </w:t>
            </w:r>
            <w:r w:rsidRPr="00E32318">
              <w:rPr>
                <w:rStyle w:val="tlid-translation"/>
                <w:rFonts w:ascii="Times New Roman" w:hAnsi="Times New Roman" w:cs="Times New Roman"/>
                <w:sz w:val="24"/>
                <w:szCs w:val="28"/>
              </w:rPr>
              <w:t>0.030 m.,</w:t>
            </w:r>
            <w:r w:rsidRPr="00E32318">
              <w:rPr>
                <w:rFonts w:ascii="Times New Roman" w:hAnsi="Times New Roman" w:cs="Times New Roman"/>
                <w:sz w:val="24"/>
                <w:szCs w:val="28"/>
              </w:rPr>
              <w:br/>
            </w:r>
            <w:r w:rsidRPr="00E32318">
              <w:rPr>
                <w:rStyle w:val="tlid-translation"/>
                <w:rFonts w:ascii="Times New Roman" w:hAnsi="Times New Roman" w:cs="Times New Roman"/>
                <w:sz w:val="24"/>
                <w:szCs w:val="28"/>
              </w:rPr>
              <w:t>monolithic slab reinforced concrete 0.2 m.</w:t>
            </w:r>
          </w:p>
        </w:tc>
      </w:tr>
      <w:tr w:rsidR="00E052DD" w:rsidRPr="00B069CF" w:rsidTr="00E32318">
        <w:trPr>
          <w:cantSplit/>
          <w:trHeight w:val="1291"/>
        </w:trPr>
        <w:tc>
          <w:tcPr>
            <w:tcW w:w="10099" w:type="dxa"/>
            <w:gridSpan w:val="6"/>
            <w:tcBorders>
              <w:left w:val="nil"/>
              <w:right w:val="nil"/>
            </w:tcBorders>
            <w:vAlign w:val="center"/>
          </w:tcPr>
          <w:p w:rsidR="00E052DD" w:rsidRPr="006A1B2D" w:rsidRDefault="00E052DD" w:rsidP="00E32318">
            <w:pPr>
              <w:autoSpaceDE w:val="0"/>
              <w:autoSpaceDN w:val="0"/>
              <w:adjustRightInd w:val="0"/>
              <w:spacing w:after="0" w:line="240" w:lineRule="auto"/>
              <w:jc w:val="center"/>
              <w:rPr>
                <w:rFonts w:ascii="Times New Roman" w:eastAsia="Times New Roman" w:hAnsi="Times New Roman" w:cs="Times New Roman"/>
                <w:bCs/>
                <w:smallCaps/>
                <w:sz w:val="28"/>
                <w:szCs w:val="28"/>
              </w:rPr>
            </w:pPr>
            <w:r w:rsidRPr="006A1B2D">
              <w:rPr>
                <w:rFonts w:ascii="Times New Roman" w:eastAsia="Times New Roman" w:hAnsi="Times New Roman" w:cs="Times New Roman"/>
                <w:bCs/>
                <w:smallCaps/>
                <w:sz w:val="28"/>
                <w:szCs w:val="28"/>
              </w:rPr>
              <w:t>2.</w:t>
            </w:r>
            <w:r w:rsidR="00E32318" w:rsidRPr="006A1B2D">
              <w:rPr>
                <w:rStyle w:val="af3"/>
                <w:rFonts w:ascii="Times New Roman" w:hAnsi="Times New Roman" w:cs="Times New Roman"/>
                <w:sz w:val="28"/>
              </w:rPr>
              <w:t xml:space="preserve"> </w:t>
            </w:r>
            <w:r w:rsidR="00E32318" w:rsidRPr="006A1B2D">
              <w:rPr>
                <w:rStyle w:val="tlid-translation"/>
                <w:rFonts w:ascii="Times New Roman" w:hAnsi="Times New Roman" w:cs="Times New Roman"/>
                <w:sz w:val="28"/>
              </w:rPr>
              <w:t>CONDITIONS</w:t>
            </w:r>
          </w:p>
        </w:tc>
      </w:tr>
      <w:tr w:rsidR="00E32318" w:rsidRPr="00B069CF" w:rsidTr="006A181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PrEx>
        <w:trPr>
          <w:trHeight w:val="738"/>
        </w:trPr>
        <w:tc>
          <w:tcPr>
            <w:tcW w:w="1143" w:type="dxa"/>
            <w:tcBorders>
              <w:top w:val="single" w:sz="4" w:space="0" w:color="auto"/>
              <w:left w:val="single" w:sz="4" w:space="0" w:color="auto"/>
              <w:bottom w:val="single" w:sz="4" w:space="0" w:color="auto"/>
              <w:right w:val="single" w:sz="4" w:space="0" w:color="auto"/>
            </w:tcBorders>
            <w:vAlign w:val="center"/>
          </w:tcPr>
          <w:p w:rsidR="00E32318" w:rsidRPr="00831F87" w:rsidRDefault="00E32318" w:rsidP="00E32318">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831F87">
              <w:rPr>
                <w:rFonts w:ascii="Times New Roman" w:eastAsia="Times New Roman" w:hAnsi="Times New Roman" w:cs="Times New Roman"/>
                <w:sz w:val="24"/>
                <w:szCs w:val="24"/>
              </w:rPr>
              <w:t>№</w:t>
            </w:r>
          </w:p>
          <w:p w:rsidR="00E32318" w:rsidRPr="00831F87" w:rsidRDefault="00E32318" w:rsidP="00E32318">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p>
        </w:tc>
        <w:tc>
          <w:tcPr>
            <w:tcW w:w="3973" w:type="dxa"/>
            <w:gridSpan w:val="2"/>
            <w:tcBorders>
              <w:top w:val="single" w:sz="4" w:space="0" w:color="auto"/>
              <w:left w:val="single" w:sz="4" w:space="0" w:color="auto"/>
              <w:bottom w:val="single" w:sz="4" w:space="0" w:color="auto"/>
              <w:right w:val="single" w:sz="4" w:space="0" w:color="auto"/>
            </w:tcBorders>
            <w:vAlign w:val="center"/>
          </w:tcPr>
          <w:p w:rsidR="00E32318" w:rsidRPr="00831F87" w:rsidRDefault="00E32318" w:rsidP="00E32318">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8"/>
              </w:rPr>
            </w:pPr>
            <w:r w:rsidRPr="00831F87">
              <w:rPr>
                <w:rStyle w:val="tlid-translation"/>
                <w:rFonts w:ascii="Times New Roman" w:hAnsi="Times New Roman" w:cs="Times New Roman"/>
                <w:sz w:val="24"/>
                <w:szCs w:val="28"/>
              </w:rPr>
              <w:t xml:space="preserve">Name of </w:t>
            </w:r>
            <w:r w:rsidRPr="00831F87">
              <w:rPr>
                <w:rFonts w:ascii="Times New Roman" w:hAnsi="Times New Roman" w:cs="Times New Roman"/>
                <w:sz w:val="24"/>
                <w:szCs w:val="28"/>
              </w:rPr>
              <w:br/>
            </w:r>
            <w:r w:rsidRPr="00831F87">
              <w:rPr>
                <w:rStyle w:val="tlid-translation"/>
                <w:rFonts w:ascii="Times New Roman" w:hAnsi="Times New Roman" w:cs="Times New Roman"/>
                <w:sz w:val="24"/>
                <w:szCs w:val="28"/>
              </w:rPr>
              <w:t>parameters</w:t>
            </w:r>
          </w:p>
        </w:tc>
        <w:tc>
          <w:tcPr>
            <w:tcW w:w="1709" w:type="dxa"/>
            <w:tcBorders>
              <w:top w:val="single" w:sz="4" w:space="0" w:color="auto"/>
              <w:left w:val="single" w:sz="4" w:space="0" w:color="auto"/>
              <w:bottom w:val="single" w:sz="4" w:space="0" w:color="auto"/>
              <w:right w:val="single" w:sz="4" w:space="0" w:color="auto"/>
            </w:tcBorders>
            <w:vAlign w:val="center"/>
          </w:tcPr>
          <w:p w:rsidR="00E32318" w:rsidRPr="00831F87" w:rsidRDefault="00E32318" w:rsidP="00E32318">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8"/>
                <w:lang w:val="en-US"/>
              </w:rPr>
            </w:pPr>
            <w:r w:rsidRPr="00831F87">
              <w:rPr>
                <w:rFonts w:ascii="Times New Roman" w:eastAsia="Times New Roman" w:hAnsi="Times New Roman" w:cs="Times New Roman"/>
                <w:sz w:val="24"/>
                <w:szCs w:val="28"/>
                <w:lang w:val="en-US"/>
              </w:rPr>
              <w:t>Parameter</w:t>
            </w:r>
          </w:p>
        </w:tc>
        <w:tc>
          <w:tcPr>
            <w:tcW w:w="1700" w:type="dxa"/>
            <w:tcBorders>
              <w:top w:val="single" w:sz="4" w:space="0" w:color="auto"/>
              <w:left w:val="single" w:sz="4" w:space="0" w:color="auto"/>
              <w:bottom w:val="single" w:sz="4" w:space="0" w:color="auto"/>
              <w:right w:val="single" w:sz="4" w:space="0" w:color="auto"/>
            </w:tcBorders>
            <w:vAlign w:val="center"/>
          </w:tcPr>
          <w:p w:rsidR="00E32318" w:rsidRPr="00831F87" w:rsidRDefault="00E32318" w:rsidP="00E32318">
            <w:pPr>
              <w:autoSpaceDE w:val="0"/>
              <w:autoSpaceDN w:val="0"/>
              <w:adjustRightInd w:val="0"/>
              <w:spacing w:after="0" w:line="240" w:lineRule="auto"/>
              <w:ind w:left="57" w:right="57" w:firstLine="18"/>
              <w:jc w:val="center"/>
              <w:rPr>
                <w:rFonts w:ascii="Times New Roman" w:eastAsia="Times New Roman" w:hAnsi="Times New Roman" w:cs="Times New Roman"/>
                <w:bCs/>
                <w:sz w:val="24"/>
                <w:szCs w:val="28"/>
              </w:rPr>
            </w:pPr>
            <w:r w:rsidRPr="00831F87">
              <w:rPr>
                <w:rFonts w:ascii="Times New Roman" w:eastAsia="Times New Roman" w:hAnsi="Times New Roman" w:cs="Times New Roman"/>
                <w:bCs/>
                <w:sz w:val="24"/>
                <w:szCs w:val="28"/>
                <w:lang w:val="en-US"/>
              </w:rPr>
              <w:t>Unit</w:t>
            </w:r>
            <w:r w:rsidRPr="00831F87">
              <w:rPr>
                <w:rFonts w:ascii="Times New Roman" w:eastAsia="Times New Roman" w:hAnsi="Times New Roman" w:cs="Times New Roman"/>
                <w:bCs/>
                <w:sz w:val="24"/>
                <w:szCs w:val="28"/>
              </w:rPr>
              <w:t>.</w:t>
            </w:r>
          </w:p>
        </w:tc>
        <w:tc>
          <w:tcPr>
            <w:tcW w:w="1574" w:type="dxa"/>
            <w:tcBorders>
              <w:top w:val="single" w:sz="4" w:space="0" w:color="auto"/>
              <w:left w:val="single" w:sz="4" w:space="0" w:color="auto"/>
              <w:bottom w:val="single" w:sz="4" w:space="0" w:color="auto"/>
              <w:right w:val="single" w:sz="4" w:space="0" w:color="auto"/>
            </w:tcBorders>
            <w:vAlign w:val="center"/>
          </w:tcPr>
          <w:p w:rsidR="00E32318" w:rsidRPr="00831F87" w:rsidRDefault="00E32318" w:rsidP="00E32318">
            <w:pPr>
              <w:autoSpaceDE w:val="0"/>
              <w:autoSpaceDN w:val="0"/>
              <w:adjustRightInd w:val="0"/>
              <w:spacing w:after="0" w:line="240" w:lineRule="auto"/>
              <w:ind w:left="57" w:right="57"/>
              <w:jc w:val="center"/>
              <w:rPr>
                <w:rFonts w:ascii="Times New Roman" w:eastAsia="Times New Roman" w:hAnsi="Times New Roman" w:cs="Times New Roman"/>
                <w:bCs/>
                <w:sz w:val="24"/>
                <w:szCs w:val="28"/>
                <w:lang w:val="en-US"/>
              </w:rPr>
            </w:pPr>
            <w:r w:rsidRPr="00831F87">
              <w:rPr>
                <w:rFonts w:ascii="Times New Roman" w:eastAsia="Times New Roman" w:hAnsi="Times New Roman" w:cs="Times New Roman"/>
                <w:bCs/>
                <w:sz w:val="24"/>
                <w:szCs w:val="28"/>
                <w:lang w:val="en-US"/>
              </w:rPr>
              <w:t>Estimated value</w:t>
            </w:r>
          </w:p>
        </w:tc>
      </w:tr>
      <w:tr w:rsidR="00E32318" w:rsidRPr="00B069CF" w:rsidTr="006A181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PrEx>
        <w:trPr>
          <w:trHeight w:val="454"/>
        </w:trPr>
        <w:tc>
          <w:tcPr>
            <w:tcW w:w="1143" w:type="dxa"/>
            <w:tcBorders>
              <w:top w:val="single" w:sz="4" w:space="0" w:color="auto"/>
              <w:left w:val="single" w:sz="4" w:space="0" w:color="auto"/>
              <w:bottom w:val="single" w:sz="4" w:space="0" w:color="auto"/>
              <w:right w:val="single" w:sz="4" w:space="0" w:color="auto"/>
            </w:tcBorders>
            <w:vAlign w:val="center"/>
          </w:tcPr>
          <w:p w:rsidR="00E32318" w:rsidRPr="00831F87" w:rsidRDefault="00E32318" w:rsidP="00E32318">
            <w:pPr>
              <w:autoSpaceDE w:val="0"/>
              <w:autoSpaceDN w:val="0"/>
              <w:adjustRightInd w:val="0"/>
              <w:spacing w:after="0" w:line="240" w:lineRule="auto"/>
              <w:ind w:left="57" w:right="57"/>
              <w:jc w:val="center"/>
              <w:rPr>
                <w:rFonts w:ascii="Times New Roman" w:eastAsia="Times New Roman" w:hAnsi="Times New Roman" w:cs="Times New Roman"/>
                <w:sz w:val="24"/>
                <w:szCs w:val="24"/>
              </w:rPr>
            </w:pPr>
            <w:r w:rsidRPr="00831F87">
              <w:rPr>
                <w:rFonts w:ascii="Times New Roman" w:eastAsia="Times New Roman" w:hAnsi="Times New Roman" w:cs="Times New Roman"/>
                <w:sz w:val="24"/>
                <w:szCs w:val="24"/>
              </w:rPr>
              <w:t>1</w:t>
            </w:r>
          </w:p>
        </w:tc>
        <w:tc>
          <w:tcPr>
            <w:tcW w:w="3973" w:type="dxa"/>
            <w:gridSpan w:val="2"/>
            <w:tcBorders>
              <w:top w:val="single" w:sz="4" w:space="0" w:color="auto"/>
              <w:left w:val="single" w:sz="4" w:space="0" w:color="auto"/>
              <w:bottom w:val="single" w:sz="4" w:space="0" w:color="auto"/>
              <w:right w:val="single" w:sz="4" w:space="0" w:color="auto"/>
            </w:tcBorders>
            <w:vAlign w:val="center"/>
          </w:tcPr>
          <w:p w:rsidR="00E32318" w:rsidRPr="00831F87" w:rsidRDefault="00E32318" w:rsidP="00E32318">
            <w:pPr>
              <w:spacing w:after="0" w:line="240" w:lineRule="auto"/>
              <w:rPr>
                <w:rFonts w:ascii="Times New Roman" w:eastAsia="Times New Roman" w:hAnsi="Times New Roman" w:cs="Times New Roman"/>
                <w:sz w:val="24"/>
                <w:szCs w:val="24"/>
                <w:lang w:val="en-US" w:eastAsia="ru-RU"/>
              </w:rPr>
            </w:pPr>
            <w:r w:rsidRPr="00342FDE">
              <w:rPr>
                <w:rFonts w:ascii="Times New Roman" w:eastAsia="Times New Roman" w:hAnsi="Times New Roman" w:cs="Times New Roman"/>
                <w:sz w:val="24"/>
                <w:szCs w:val="24"/>
                <w:lang w:val="en-US" w:eastAsia="ru-RU"/>
              </w:rPr>
              <w:t>Estimated outside air temperature for thermal protection design</w:t>
            </w:r>
          </w:p>
        </w:tc>
        <w:tc>
          <w:tcPr>
            <w:tcW w:w="1709" w:type="dxa"/>
            <w:tcBorders>
              <w:top w:val="single" w:sz="4" w:space="0" w:color="auto"/>
              <w:left w:val="single" w:sz="4" w:space="0" w:color="auto"/>
              <w:bottom w:val="single" w:sz="4" w:space="0" w:color="auto"/>
              <w:right w:val="single" w:sz="4" w:space="0" w:color="auto"/>
            </w:tcBorders>
            <w:vAlign w:val="center"/>
          </w:tcPr>
          <w:p w:rsidR="00E32318" w:rsidRPr="00831F87" w:rsidRDefault="00E32318" w:rsidP="00E32318">
            <w:pPr>
              <w:autoSpaceDE w:val="0"/>
              <w:autoSpaceDN w:val="0"/>
              <w:adjustRightInd w:val="0"/>
              <w:spacing w:after="0" w:line="240" w:lineRule="auto"/>
              <w:ind w:left="57" w:right="57" w:hanging="240"/>
              <w:jc w:val="center"/>
              <w:rPr>
                <w:rFonts w:ascii="Times New Roman" w:eastAsia="Times New Roman" w:hAnsi="Times New Roman" w:cs="Times New Roman"/>
                <w:sz w:val="24"/>
                <w:szCs w:val="24"/>
              </w:rPr>
            </w:pPr>
            <w:r w:rsidRPr="00831F87">
              <w:rPr>
                <w:rFonts w:ascii="Times New Roman" w:eastAsia="Times New Roman" w:hAnsi="Times New Roman" w:cs="Times New Roman"/>
                <w:i/>
                <w:sz w:val="24"/>
                <w:szCs w:val="24"/>
                <w:lang w:val="en-US"/>
              </w:rPr>
              <w:t>t</w:t>
            </w:r>
            <w:r w:rsidRPr="00831F87">
              <w:rPr>
                <w:rFonts w:ascii="Times New Roman" w:eastAsia="Times New Roman" w:hAnsi="Times New Roman" w:cs="Times New Roman"/>
                <w:sz w:val="24"/>
                <w:szCs w:val="24"/>
                <w:vertAlign w:val="subscript"/>
              </w:rPr>
              <w:t>н</w:t>
            </w:r>
          </w:p>
        </w:tc>
        <w:tc>
          <w:tcPr>
            <w:tcW w:w="1700" w:type="dxa"/>
            <w:tcBorders>
              <w:top w:val="single" w:sz="4" w:space="0" w:color="auto"/>
              <w:left w:val="single" w:sz="4" w:space="0" w:color="auto"/>
              <w:bottom w:val="single" w:sz="4" w:space="0" w:color="auto"/>
              <w:right w:val="single" w:sz="4" w:space="0" w:color="auto"/>
            </w:tcBorders>
            <w:vAlign w:val="center"/>
          </w:tcPr>
          <w:p w:rsidR="00E32318" w:rsidRPr="00831F87" w:rsidRDefault="00E32318" w:rsidP="00E32318">
            <w:pPr>
              <w:autoSpaceDE w:val="0"/>
              <w:autoSpaceDN w:val="0"/>
              <w:adjustRightInd w:val="0"/>
              <w:spacing w:after="0" w:line="240" w:lineRule="auto"/>
              <w:ind w:left="57" w:right="57" w:firstLine="18"/>
              <w:jc w:val="center"/>
              <w:rPr>
                <w:rFonts w:ascii="Times New Roman" w:eastAsia="Times New Roman" w:hAnsi="Times New Roman" w:cs="Times New Roman"/>
                <w:sz w:val="24"/>
                <w:szCs w:val="24"/>
              </w:rPr>
            </w:pPr>
            <w:r w:rsidRPr="00831F87">
              <w:rPr>
                <w:rFonts w:ascii="Times New Roman" w:eastAsia="Times New Roman" w:hAnsi="Times New Roman" w:cs="Times New Roman"/>
                <w:sz w:val="24"/>
                <w:szCs w:val="24"/>
              </w:rPr>
              <w:t>°</w:t>
            </w:r>
            <w:r w:rsidRPr="00831F87">
              <w:rPr>
                <w:rFonts w:ascii="Times New Roman" w:eastAsia="Times New Roman" w:hAnsi="Times New Roman" w:cs="Times New Roman"/>
                <w:sz w:val="24"/>
                <w:szCs w:val="24"/>
                <w:lang w:val="en-US"/>
              </w:rPr>
              <w:t>C</w:t>
            </w:r>
          </w:p>
        </w:tc>
        <w:tc>
          <w:tcPr>
            <w:tcW w:w="1574" w:type="dxa"/>
            <w:tcBorders>
              <w:top w:val="single" w:sz="4" w:space="0" w:color="auto"/>
              <w:left w:val="single" w:sz="4" w:space="0" w:color="auto"/>
              <w:bottom w:val="single" w:sz="4" w:space="0" w:color="auto"/>
              <w:right w:val="single" w:sz="4" w:space="0" w:color="auto"/>
            </w:tcBorders>
            <w:vAlign w:val="center"/>
          </w:tcPr>
          <w:p w:rsidR="00E32318" w:rsidRPr="00831F87" w:rsidRDefault="00E32318" w:rsidP="00E32318">
            <w:pPr>
              <w:autoSpaceDE w:val="0"/>
              <w:autoSpaceDN w:val="0"/>
              <w:adjustRightInd w:val="0"/>
              <w:spacing w:after="0" w:line="240" w:lineRule="auto"/>
              <w:ind w:left="57" w:right="57"/>
              <w:jc w:val="center"/>
              <w:rPr>
                <w:rFonts w:ascii="Times New Roman" w:eastAsia="Times New Roman" w:hAnsi="Times New Roman" w:cs="Times New Roman"/>
                <w:bCs/>
                <w:sz w:val="24"/>
                <w:szCs w:val="24"/>
                <w:lang w:val="en-US"/>
              </w:rPr>
            </w:pPr>
            <w:r w:rsidRPr="00831F87">
              <w:rPr>
                <w:rFonts w:ascii="Times New Roman" w:eastAsia="Times New Roman" w:hAnsi="Times New Roman" w:cs="Times New Roman"/>
                <w:sz w:val="24"/>
                <w:szCs w:val="24"/>
                <w:lang w:eastAsia="ru-RU"/>
              </w:rPr>
              <w:t>-</w:t>
            </w:r>
            <w:r w:rsidRPr="00831F87">
              <w:rPr>
                <w:rFonts w:ascii="Times New Roman" w:eastAsia="Times New Roman" w:hAnsi="Times New Roman" w:cs="Times New Roman"/>
                <w:sz w:val="24"/>
                <w:szCs w:val="24"/>
                <w:lang w:val="en-US" w:eastAsia="ru-RU"/>
              </w:rPr>
              <w:t>28</w:t>
            </w:r>
          </w:p>
        </w:tc>
      </w:tr>
      <w:tr w:rsidR="00E32318" w:rsidRPr="00B069CF" w:rsidTr="006A181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PrEx>
        <w:trPr>
          <w:trHeight w:val="454"/>
        </w:trPr>
        <w:tc>
          <w:tcPr>
            <w:tcW w:w="1143" w:type="dxa"/>
            <w:tcBorders>
              <w:top w:val="single" w:sz="4" w:space="0" w:color="auto"/>
              <w:left w:val="single" w:sz="4" w:space="0" w:color="auto"/>
              <w:bottom w:val="single" w:sz="4" w:space="0" w:color="auto"/>
              <w:right w:val="single" w:sz="4" w:space="0" w:color="auto"/>
            </w:tcBorders>
            <w:vAlign w:val="center"/>
          </w:tcPr>
          <w:p w:rsidR="00E32318" w:rsidRPr="00831F87" w:rsidRDefault="00E32318" w:rsidP="00E32318">
            <w:pPr>
              <w:autoSpaceDE w:val="0"/>
              <w:autoSpaceDN w:val="0"/>
              <w:adjustRightInd w:val="0"/>
              <w:spacing w:after="0" w:line="240" w:lineRule="auto"/>
              <w:ind w:left="57" w:right="57"/>
              <w:jc w:val="center"/>
              <w:rPr>
                <w:rFonts w:ascii="Times New Roman" w:eastAsia="Times New Roman" w:hAnsi="Times New Roman" w:cs="Times New Roman"/>
                <w:sz w:val="24"/>
                <w:szCs w:val="24"/>
              </w:rPr>
            </w:pPr>
            <w:r w:rsidRPr="00831F87">
              <w:rPr>
                <w:rFonts w:ascii="Times New Roman" w:eastAsia="Times New Roman" w:hAnsi="Times New Roman" w:cs="Times New Roman"/>
                <w:sz w:val="24"/>
                <w:szCs w:val="24"/>
              </w:rPr>
              <w:t>2</w:t>
            </w:r>
          </w:p>
        </w:tc>
        <w:tc>
          <w:tcPr>
            <w:tcW w:w="3973" w:type="dxa"/>
            <w:gridSpan w:val="2"/>
            <w:tcBorders>
              <w:top w:val="single" w:sz="4" w:space="0" w:color="auto"/>
              <w:left w:val="single" w:sz="4" w:space="0" w:color="auto"/>
              <w:bottom w:val="single" w:sz="4" w:space="0" w:color="auto"/>
              <w:right w:val="single" w:sz="4" w:space="0" w:color="auto"/>
            </w:tcBorders>
            <w:vAlign w:val="center"/>
          </w:tcPr>
          <w:p w:rsidR="00E32318" w:rsidRPr="00831F87" w:rsidRDefault="00E32318" w:rsidP="00E32318">
            <w:pPr>
              <w:spacing w:after="0" w:line="240" w:lineRule="auto"/>
              <w:rPr>
                <w:rFonts w:ascii="Times New Roman" w:eastAsia="Times New Roman" w:hAnsi="Times New Roman" w:cs="Times New Roman"/>
                <w:sz w:val="24"/>
                <w:szCs w:val="24"/>
                <w:lang w:val="en-US" w:eastAsia="ru-RU"/>
              </w:rPr>
            </w:pPr>
            <w:r w:rsidRPr="00342FDE">
              <w:rPr>
                <w:rFonts w:ascii="Times New Roman" w:eastAsia="Times New Roman" w:hAnsi="Times New Roman" w:cs="Times New Roman"/>
                <w:sz w:val="24"/>
                <w:szCs w:val="24"/>
                <w:lang w:val="en-US" w:eastAsia="ru-RU"/>
              </w:rPr>
              <w:t>Average outdoor temperature for the heating period</w:t>
            </w:r>
          </w:p>
        </w:tc>
        <w:tc>
          <w:tcPr>
            <w:tcW w:w="1709" w:type="dxa"/>
            <w:tcBorders>
              <w:top w:val="single" w:sz="4" w:space="0" w:color="auto"/>
              <w:left w:val="single" w:sz="4" w:space="0" w:color="auto"/>
              <w:bottom w:val="single" w:sz="4" w:space="0" w:color="auto"/>
              <w:right w:val="single" w:sz="4" w:space="0" w:color="auto"/>
            </w:tcBorders>
            <w:vAlign w:val="center"/>
          </w:tcPr>
          <w:p w:rsidR="00E32318" w:rsidRPr="00831F87" w:rsidRDefault="00E32318" w:rsidP="00E32318">
            <w:pPr>
              <w:autoSpaceDE w:val="0"/>
              <w:autoSpaceDN w:val="0"/>
              <w:adjustRightInd w:val="0"/>
              <w:spacing w:after="0" w:line="240" w:lineRule="auto"/>
              <w:ind w:left="57" w:right="57" w:hanging="240"/>
              <w:jc w:val="center"/>
              <w:rPr>
                <w:rFonts w:ascii="Times New Roman" w:eastAsia="Times New Roman" w:hAnsi="Times New Roman" w:cs="Times New Roman"/>
                <w:sz w:val="24"/>
                <w:szCs w:val="24"/>
              </w:rPr>
            </w:pPr>
            <w:r w:rsidRPr="00831F87">
              <w:rPr>
                <w:rFonts w:ascii="Times New Roman" w:eastAsia="Times New Roman" w:hAnsi="Times New Roman" w:cs="Times New Roman"/>
                <w:i/>
                <w:sz w:val="24"/>
                <w:szCs w:val="24"/>
                <w:lang w:val="en-US"/>
              </w:rPr>
              <w:t>t</w:t>
            </w:r>
            <w:r w:rsidRPr="00831F87">
              <w:rPr>
                <w:rFonts w:ascii="Times New Roman" w:eastAsia="Times New Roman" w:hAnsi="Times New Roman" w:cs="Times New Roman"/>
                <w:sz w:val="24"/>
                <w:szCs w:val="24"/>
                <w:vertAlign w:val="subscript"/>
              </w:rPr>
              <w:t>от</w:t>
            </w:r>
          </w:p>
        </w:tc>
        <w:tc>
          <w:tcPr>
            <w:tcW w:w="1700" w:type="dxa"/>
            <w:tcBorders>
              <w:top w:val="single" w:sz="4" w:space="0" w:color="auto"/>
              <w:left w:val="single" w:sz="4" w:space="0" w:color="auto"/>
              <w:bottom w:val="single" w:sz="4" w:space="0" w:color="auto"/>
              <w:right w:val="single" w:sz="4" w:space="0" w:color="auto"/>
            </w:tcBorders>
            <w:vAlign w:val="center"/>
          </w:tcPr>
          <w:p w:rsidR="00E32318" w:rsidRPr="00831F87" w:rsidRDefault="00E32318" w:rsidP="00E32318">
            <w:pPr>
              <w:autoSpaceDE w:val="0"/>
              <w:autoSpaceDN w:val="0"/>
              <w:adjustRightInd w:val="0"/>
              <w:spacing w:after="0" w:line="240" w:lineRule="auto"/>
              <w:ind w:left="57" w:right="57" w:firstLine="18"/>
              <w:jc w:val="center"/>
              <w:rPr>
                <w:rFonts w:ascii="Times New Roman" w:eastAsia="Times New Roman" w:hAnsi="Times New Roman" w:cs="Times New Roman"/>
                <w:sz w:val="24"/>
                <w:szCs w:val="24"/>
              </w:rPr>
            </w:pPr>
            <w:r w:rsidRPr="00831F87">
              <w:rPr>
                <w:rFonts w:ascii="Times New Roman" w:eastAsia="Times New Roman" w:hAnsi="Times New Roman" w:cs="Times New Roman"/>
                <w:sz w:val="24"/>
                <w:szCs w:val="24"/>
              </w:rPr>
              <w:t>°</w:t>
            </w:r>
            <w:r w:rsidRPr="00831F87">
              <w:rPr>
                <w:rFonts w:ascii="Times New Roman" w:eastAsia="Times New Roman" w:hAnsi="Times New Roman" w:cs="Times New Roman"/>
                <w:sz w:val="24"/>
                <w:szCs w:val="24"/>
                <w:lang w:val="en-US"/>
              </w:rPr>
              <w:t>C</w:t>
            </w:r>
          </w:p>
        </w:tc>
        <w:tc>
          <w:tcPr>
            <w:tcW w:w="1574" w:type="dxa"/>
            <w:tcBorders>
              <w:top w:val="single" w:sz="4" w:space="0" w:color="auto"/>
              <w:left w:val="single" w:sz="4" w:space="0" w:color="auto"/>
              <w:bottom w:val="single" w:sz="4" w:space="0" w:color="auto"/>
              <w:right w:val="single" w:sz="4" w:space="0" w:color="auto"/>
            </w:tcBorders>
            <w:vAlign w:val="center"/>
          </w:tcPr>
          <w:p w:rsidR="00E32318" w:rsidRPr="00831F87" w:rsidRDefault="00E32318" w:rsidP="00E32318">
            <w:pPr>
              <w:autoSpaceDE w:val="0"/>
              <w:autoSpaceDN w:val="0"/>
              <w:adjustRightInd w:val="0"/>
              <w:spacing w:after="0" w:line="240" w:lineRule="auto"/>
              <w:ind w:left="57" w:right="57"/>
              <w:jc w:val="center"/>
              <w:rPr>
                <w:rFonts w:ascii="Times New Roman" w:eastAsia="Times New Roman" w:hAnsi="Times New Roman" w:cs="Times New Roman"/>
                <w:bCs/>
                <w:sz w:val="24"/>
                <w:szCs w:val="24"/>
              </w:rPr>
            </w:pPr>
            <w:r w:rsidRPr="00831F87">
              <w:rPr>
                <w:rFonts w:ascii="Times New Roman" w:eastAsia="Times New Roman" w:hAnsi="Times New Roman" w:cs="Times New Roman"/>
                <w:sz w:val="24"/>
                <w:szCs w:val="24"/>
              </w:rPr>
              <w:t>-1,8</w:t>
            </w:r>
          </w:p>
        </w:tc>
      </w:tr>
      <w:tr w:rsidR="00E32318" w:rsidRPr="00B069CF" w:rsidTr="006A181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PrEx>
        <w:trPr>
          <w:trHeight w:val="454"/>
        </w:trPr>
        <w:tc>
          <w:tcPr>
            <w:tcW w:w="1143" w:type="dxa"/>
            <w:tcBorders>
              <w:top w:val="single" w:sz="4" w:space="0" w:color="auto"/>
              <w:left w:val="single" w:sz="4" w:space="0" w:color="auto"/>
              <w:bottom w:val="single" w:sz="4" w:space="0" w:color="auto"/>
              <w:right w:val="single" w:sz="4" w:space="0" w:color="auto"/>
            </w:tcBorders>
            <w:vAlign w:val="center"/>
          </w:tcPr>
          <w:p w:rsidR="00E32318" w:rsidRPr="00831F87" w:rsidRDefault="00E32318" w:rsidP="00E32318">
            <w:pPr>
              <w:autoSpaceDE w:val="0"/>
              <w:autoSpaceDN w:val="0"/>
              <w:adjustRightInd w:val="0"/>
              <w:spacing w:after="0" w:line="240" w:lineRule="auto"/>
              <w:ind w:left="57" w:right="57"/>
              <w:jc w:val="center"/>
              <w:rPr>
                <w:rFonts w:ascii="Times New Roman" w:eastAsia="Times New Roman" w:hAnsi="Times New Roman" w:cs="Times New Roman"/>
                <w:sz w:val="24"/>
                <w:szCs w:val="24"/>
              </w:rPr>
            </w:pPr>
            <w:r w:rsidRPr="00831F87">
              <w:rPr>
                <w:rFonts w:ascii="Times New Roman" w:eastAsia="Times New Roman" w:hAnsi="Times New Roman" w:cs="Times New Roman"/>
                <w:sz w:val="24"/>
                <w:szCs w:val="24"/>
              </w:rPr>
              <w:t>3</w:t>
            </w:r>
          </w:p>
        </w:tc>
        <w:tc>
          <w:tcPr>
            <w:tcW w:w="3973" w:type="dxa"/>
            <w:gridSpan w:val="2"/>
            <w:tcBorders>
              <w:top w:val="single" w:sz="4" w:space="0" w:color="auto"/>
              <w:left w:val="single" w:sz="4" w:space="0" w:color="auto"/>
              <w:bottom w:val="single" w:sz="4" w:space="0" w:color="auto"/>
              <w:right w:val="single" w:sz="4" w:space="0" w:color="auto"/>
            </w:tcBorders>
            <w:vAlign w:val="center"/>
          </w:tcPr>
          <w:p w:rsidR="00E32318" w:rsidRPr="00831F87" w:rsidRDefault="00E32318" w:rsidP="00E32318">
            <w:pPr>
              <w:tabs>
                <w:tab w:val="left" w:pos="432"/>
                <w:tab w:val="left" w:pos="1008"/>
              </w:tabs>
              <w:spacing w:after="0" w:line="240" w:lineRule="auto"/>
              <w:ind w:left="57" w:right="57"/>
              <w:outlineLvl w:val="4"/>
              <w:rPr>
                <w:rFonts w:ascii="Times New Roman" w:eastAsia="Times New Roman" w:hAnsi="Times New Roman" w:cs="Times New Roman"/>
                <w:sz w:val="24"/>
                <w:szCs w:val="24"/>
                <w:lang w:val="en-US"/>
              </w:rPr>
            </w:pPr>
            <w:r w:rsidRPr="00342FDE">
              <w:rPr>
                <w:rStyle w:val="tlid-translation"/>
                <w:rFonts w:ascii="Times New Roman" w:hAnsi="Times New Roman" w:cs="Times New Roman"/>
                <w:sz w:val="24"/>
                <w:lang w:val="en-US"/>
              </w:rPr>
              <w:t>Duration of the heating period</w:t>
            </w:r>
          </w:p>
        </w:tc>
        <w:tc>
          <w:tcPr>
            <w:tcW w:w="1709" w:type="dxa"/>
            <w:tcBorders>
              <w:top w:val="single" w:sz="4" w:space="0" w:color="auto"/>
              <w:left w:val="single" w:sz="4" w:space="0" w:color="auto"/>
              <w:bottom w:val="single" w:sz="4" w:space="0" w:color="auto"/>
              <w:right w:val="single" w:sz="4" w:space="0" w:color="auto"/>
            </w:tcBorders>
            <w:vAlign w:val="center"/>
          </w:tcPr>
          <w:p w:rsidR="00E32318" w:rsidRPr="00831F87" w:rsidRDefault="00E32318" w:rsidP="00E32318">
            <w:pPr>
              <w:autoSpaceDE w:val="0"/>
              <w:autoSpaceDN w:val="0"/>
              <w:adjustRightInd w:val="0"/>
              <w:spacing w:after="0" w:line="240" w:lineRule="auto"/>
              <w:ind w:left="57" w:right="57" w:hanging="240"/>
              <w:jc w:val="center"/>
              <w:rPr>
                <w:rFonts w:ascii="Times New Roman" w:eastAsia="Times New Roman" w:hAnsi="Times New Roman" w:cs="Times New Roman"/>
                <w:sz w:val="24"/>
                <w:szCs w:val="24"/>
              </w:rPr>
            </w:pPr>
            <w:r w:rsidRPr="00831F87">
              <w:rPr>
                <w:rFonts w:ascii="Times New Roman" w:eastAsia="Times New Roman" w:hAnsi="Times New Roman" w:cs="Times New Roman"/>
                <w:sz w:val="24"/>
                <w:szCs w:val="24"/>
                <w:lang w:val="en-US"/>
              </w:rPr>
              <w:t>Z</w:t>
            </w:r>
            <w:r w:rsidRPr="00831F87">
              <w:rPr>
                <w:rFonts w:ascii="Times New Roman" w:eastAsia="Times New Roman" w:hAnsi="Times New Roman" w:cs="Times New Roman"/>
                <w:sz w:val="24"/>
                <w:szCs w:val="24"/>
                <w:vertAlign w:val="subscript"/>
              </w:rPr>
              <w:t>от</w:t>
            </w:r>
          </w:p>
        </w:tc>
        <w:tc>
          <w:tcPr>
            <w:tcW w:w="1700" w:type="dxa"/>
            <w:tcBorders>
              <w:top w:val="single" w:sz="4" w:space="0" w:color="auto"/>
              <w:left w:val="single" w:sz="4" w:space="0" w:color="auto"/>
              <w:bottom w:val="single" w:sz="4" w:space="0" w:color="auto"/>
              <w:right w:val="single" w:sz="4" w:space="0" w:color="auto"/>
            </w:tcBorders>
            <w:vAlign w:val="center"/>
          </w:tcPr>
          <w:p w:rsidR="00E32318" w:rsidRPr="00831F87" w:rsidRDefault="00E32318" w:rsidP="00E32318">
            <w:pPr>
              <w:autoSpaceDE w:val="0"/>
              <w:autoSpaceDN w:val="0"/>
              <w:adjustRightInd w:val="0"/>
              <w:spacing w:after="0" w:line="240" w:lineRule="auto"/>
              <w:ind w:left="57" w:right="57" w:firstLine="18"/>
              <w:jc w:val="center"/>
              <w:rPr>
                <w:rFonts w:ascii="Times New Roman" w:eastAsia="Times New Roman" w:hAnsi="Times New Roman" w:cs="Times New Roman"/>
                <w:sz w:val="24"/>
                <w:szCs w:val="24"/>
                <w:lang w:val="en-US"/>
              </w:rPr>
            </w:pPr>
            <w:r w:rsidRPr="00831F87">
              <w:rPr>
                <w:rFonts w:ascii="Times New Roman" w:eastAsia="Times New Roman" w:hAnsi="Times New Roman" w:cs="Times New Roman"/>
                <w:sz w:val="24"/>
                <w:szCs w:val="24"/>
                <w:lang w:val="en-US"/>
              </w:rPr>
              <w:t>day</w:t>
            </w:r>
            <w:r w:rsidRPr="00831F87">
              <w:rPr>
                <w:rFonts w:ascii="Times New Roman" w:eastAsia="Times New Roman" w:hAnsi="Times New Roman" w:cs="Times New Roman"/>
                <w:sz w:val="24"/>
                <w:szCs w:val="24"/>
              </w:rPr>
              <w:t>/</w:t>
            </w:r>
            <w:r w:rsidRPr="00831F87">
              <w:rPr>
                <w:rFonts w:ascii="Times New Roman" w:eastAsia="Times New Roman" w:hAnsi="Times New Roman" w:cs="Times New Roman"/>
                <w:sz w:val="24"/>
                <w:szCs w:val="24"/>
                <w:lang w:val="en-US"/>
              </w:rPr>
              <w:t>year</w:t>
            </w:r>
          </w:p>
        </w:tc>
        <w:tc>
          <w:tcPr>
            <w:tcW w:w="1574" w:type="dxa"/>
            <w:tcBorders>
              <w:top w:val="single" w:sz="4" w:space="0" w:color="auto"/>
              <w:left w:val="single" w:sz="4" w:space="0" w:color="auto"/>
              <w:bottom w:val="single" w:sz="4" w:space="0" w:color="auto"/>
              <w:right w:val="single" w:sz="4" w:space="0" w:color="auto"/>
            </w:tcBorders>
            <w:vAlign w:val="center"/>
          </w:tcPr>
          <w:p w:rsidR="00E32318" w:rsidRPr="00831F87" w:rsidRDefault="00E32318" w:rsidP="00E32318">
            <w:pPr>
              <w:autoSpaceDE w:val="0"/>
              <w:autoSpaceDN w:val="0"/>
              <w:adjustRightInd w:val="0"/>
              <w:spacing w:after="0" w:line="240" w:lineRule="auto"/>
              <w:ind w:left="57" w:right="57"/>
              <w:jc w:val="center"/>
              <w:rPr>
                <w:rFonts w:ascii="Times New Roman" w:eastAsia="Times New Roman" w:hAnsi="Times New Roman" w:cs="Times New Roman"/>
                <w:bCs/>
                <w:sz w:val="24"/>
                <w:szCs w:val="24"/>
              </w:rPr>
            </w:pPr>
            <w:r w:rsidRPr="00831F87">
              <w:rPr>
                <w:rFonts w:ascii="Times New Roman" w:eastAsia="Times New Roman" w:hAnsi="Times New Roman" w:cs="Times New Roman"/>
                <w:bCs/>
                <w:sz w:val="24"/>
                <w:szCs w:val="24"/>
              </w:rPr>
              <w:t>168</w:t>
            </w:r>
          </w:p>
        </w:tc>
      </w:tr>
      <w:tr w:rsidR="00E32318" w:rsidRPr="00B069CF" w:rsidTr="006A181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PrEx>
        <w:trPr>
          <w:trHeight w:val="454"/>
        </w:trPr>
        <w:tc>
          <w:tcPr>
            <w:tcW w:w="1143" w:type="dxa"/>
            <w:tcBorders>
              <w:top w:val="single" w:sz="4" w:space="0" w:color="auto"/>
              <w:left w:val="single" w:sz="4" w:space="0" w:color="auto"/>
              <w:bottom w:val="single" w:sz="4" w:space="0" w:color="auto"/>
              <w:right w:val="single" w:sz="4" w:space="0" w:color="auto"/>
            </w:tcBorders>
            <w:vAlign w:val="center"/>
          </w:tcPr>
          <w:p w:rsidR="00E32318" w:rsidRPr="00831F87" w:rsidRDefault="00E32318" w:rsidP="00E32318">
            <w:pPr>
              <w:autoSpaceDE w:val="0"/>
              <w:autoSpaceDN w:val="0"/>
              <w:adjustRightInd w:val="0"/>
              <w:spacing w:after="0" w:line="240" w:lineRule="auto"/>
              <w:ind w:left="57" w:right="57"/>
              <w:jc w:val="center"/>
              <w:rPr>
                <w:rFonts w:ascii="Times New Roman" w:eastAsia="Times New Roman" w:hAnsi="Times New Roman" w:cs="Times New Roman"/>
                <w:sz w:val="24"/>
                <w:szCs w:val="24"/>
              </w:rPr>
            </w:pPr>
            <w:r w:rsidRPr="00831F87">
              <w:rPr>
                <w:rFonts w:ascii="Times New Roman" w:eastAsia="Times New Roman" w:hAnsi="Times New Roman" w:cs="Times New Roman"/>
                <w:sz w:val="24"/>
                <w:szCs w:val="24"/>
              </w:rPr>
              <w:t>4</w:t>
            </w:r>
          </w:p>
        </w:tc>
        <w:tc>
          <w:tcPr>
            <w:tcW w:w="3973" w:type="dxa"/>
            <w:gridSpan w:val="2"/>
            <w:tcBorders>
              <w:top w:val="single" w:sz="4" w:space="0" w:color="auto"/>
              <w:left w:val="single" w:sz="4" w:space="0" w:color="auto"/>
              <w:bottom w:val="single" w:sz="4" w:space="0" w:color="auto"/>
              <w:right w:val="single" w:sz="4" w:space="0" w:color="auto"/>
            </w:tcBorders>
            <w:vAlign w:val="center"/>
          </w:tcPr>
          <w:p w:rsidR="00E32318" w:rsidRPr="00831F87" w:rsidRDefault="00E32318" w:rsidP="00E32318">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831F87">
              <w:rPr>
                <w:rStyle w:val="tlid-translation"/>
                <w:rFonts w:ascii="Times New Roman" w:hAnsi="Times New Roman" w:cs="Times New Roman"/>
                <w:sz w:val="24"/>
              </w:rPr>
              <w:t>Heating degree-day period</w:t>
            </w:r>
          </w:p>
        </w:tc>
        <w:tc>
          <w:tcPr>
            <w:tcW w:w="1709" w:type="dxa"/>
            <w:tcBorders>
              <w:top w:val="single" w:sz="4" w:space="0" w:color="auto"/>
              <w:left w:val="single" w:sz="4" w:space="0" w:color="auto"/>
              <w:bottom w:val="single" w:sz="4" w:space="0" w:color="auto"/>
              <w:right w:val="single" w:sz="4" w:space="0" w:color="auto"/>
            </w:tcBorders>
            <w:vAlign w:val="center"/>
          </w:tcPr>
          <w:p w:rsidR="00E32318" w:rsidRPr="00831F87" w:rsidRDefault="00E32318" w:rsidP="00E32318">
            <w:pPr>
              <w:autoSpaceDE w:val="0"/>
              <w:autoSpaceDN w:val="0"/>
              <w:adjustRightInd w:val="0"/>
              <w:spacing w:after="0" w:line="240" w:lineRule="auto"/>
              <w:ind w:left="57" w:right="57" w:hanging="240"/>
              <w:jc w:val="center"/>
              <w:rPr>
                <w:rFonts w:ascii="Times New Roman" w:eastAsia="Times New Roman" w:hAnsi="Times New Roman" w:cs="Times New Roman"/>
                <w:i/>
                <w:sz w:val="24"/>
                <w:szCs w:val="24"/>
              </w:rPr>
            </w:pPr>
            <w:r w:rsidRPr="00831F87">
              <w:rPr>
                <w:rFonts w:ascii="Times New Roman" w:eastAsia="Times New Roman" w:hAnsi="Times New Roman" w:cs="Times New Roman"/>
                <w:i/>
                <w:sz w:val="24"/>
                <w:szCs w:val="24"/>
              </w:rPr>
              <w:t>ГСОП</w:t>
            </w:r>
          </w:p>
        </w:tc>
        <w:tc>
          <w:tcPr>
            <w:tcW w:w="1700" w:type="dxa"/>
            <w:tcBorders>
              <w:top w:val="single" w:sz="4" w:space="0" w:color="auto"/>
              <w:left w:val="single" w:sz="4" w:space="0" w:color="auto"/>
              <w:bottom w:val="single" w:sz="4" w:space="0" w:color="auto"/>
              <w:right w:val="single" w:sz="4" w:space="0" w:color="auto"/>
            </w:tcBorders>
            <w:vAlign w:val="center"/>
          </w:tcPr>
          <w:p w:rsidR="00E32318" w:rsidRPr="00831F87" w:rsidRDefault="00E32318" w:rsidP="00E32318">
            <w:pPr>
              <w:autoSpaceDE w:val="0"/>
              <w:autoSpaceDN w:val="0"/>
              <w:adjustRightInd w:val="0"/>
              <w:spacing w:after="0" w:line="240" w:lineRule="auto"/>
              <w:ind w:left="57" w:right="57" w:firstLine="18"/>
              <w:jc w:val="center"/>
              <w:rPr>
                <w:rFonts w:ascii="Times New Roman" w:eastAsia="Times New Roman" w:hAnsi="Times New Roman" w:cs="Times New Roman"/>
                <w:sz w:val="24"/>
                <w:szCs w:val="24"/>
              </w:rPr>
            </w:pPr>
            <w:r w:rsidRPr="00831F87">
              <w:rPr>
                <w:rFonts w:ascii="Times New Roman" w:eastAsia="Times New Roman" w:hAnsi="Times New Roman" w:cs="Times New Roman"/>
                <w:sz w:val="24"/>
                <w:szCs w:val="24"/>
              </w:rPr>
              <w:t>°</w:t>
            </w:r>
            <w:r w:rsidRPr="00831F87">
              <w:rPr>
                <w:rFonts w:ascii="Times New Roman" w:eastAsia="Times New Roman" w:hAnsi="Times New Roman" w:cs="Times New Roman"/>
                <w:sz w:val="24"/>
                <w:szCs w:val="24"/>
                <w:lang w:val="en-US"/>
              </w:rPr>
              <w:t>C</w:t>
            </w:r>
            <w:r w:rsidRPr="00831F87">
              <w:rPr>
                <w:rFonts w:ascii="Times New Roman" w:eastAsia="Times New Roman" w:hAnsi="Times New Roman" w:cs="Times New Roman"/>
                <w:sz w:val="24"/>
                <w:szCs w:val="24"/>
              </w:rPr>
              <w:t>*</w:t>
            </w:r>
            <w:r w:rsidRPr="00831F87">
              <w:rPr>
                <w:rFonts w:ascii="Times New Roman" w:eastAsia="Times New Roman" w:hAnsi="Times New Roman" w:cs="Times New Roman"/>
                <w:sz w:val="24"/>
                <w:szCs w:val="24"/>
                <w:lang w:val="en-US"/>
              </w:rPr>
              <w:t xml:space="preserve"> day</w:t>
            </w:r>
            <w:r w:rsidRPr="00831F87">
              <w:rPr>
                <w:rFonts w:ascii="Times New Roman" w:eastAsia="Times New Roman" w:hAnsi="Times New Roman" w:cs="Times New Roman"/>
                <w:sz w:val="24"/>
                <w:szCs w:val="24"/>
              </w:rPr>
              <w:t>/</w:t>
            </w:r>
            <w:r w:rsidRPr="00831F87">
              <w:rPr>
                <w:rFonts w:ascii="Times New Roman" w:eastAsia="Times New Roman" w:hAnsi="Times New Roman" w:cs="Times New Roman"/>
                <w:sz w:val="24"/>
                <w:szCs w:val="24"/>
                <w:lang w:val="en-US"/>
              </w:rPr>
              <w:t>year</w:t>
            </w:r>
          </w:p>
        </w:tc>
        <w:tc>
          <w:tcPr>
            <w:tcW w:w="1574" w:type="dxa"/>
            <w:tcBorders>
              <w:top w:val="single" w:sz="4" w:space="0" w:color="auto"/>
              <w:left w:val="single" w:sz="4" w:space="0" w:color="auto"/>
              <w:bottom w:val="single" w:sz="4" w:space="0" w:color="auto"/>
              <w:right w:val="single" w:sz="4" w:space="0" w:color="auto"/>
            </w:tcBorders>
            <w:vAlign w:val="center"/>
          </w:tcPr>
          <w:p w:rsidR="00E32318" w:rsidRPr="00831F87" w:rsidRDefault="00E32318" w:rsidP="00E32318">
            <w:pPr>
              <w:autoSpaceDE w:val="0"/>
              <w:autoSpaceDN w:val="0"/>
              <w:adjustRightInd w:val="0"/>
              <w:spacing w:after="0" w:line="240" w:lineRule="auto"/>
              <w:ind w:left="57" w:right="57"/>
              <w:jc w:val="center"/>
              <w:rPr>
                <w:rFonts w:ascii="Times New Roman" w:eastAsia="Times New Roman" w:hAnsi="Times New Roman" w:cs="Times New Roman"/>
                <w:bCs/>
                <w:sz w:val="24"/>
                <w:szCs w:val="24"/>
              </w:rPr>
            </w:pPr>
            <w:r w:rsidRPr="00831F87">
              <w:rPr>
                <w:rFonts w:ascii="Times New Roman" w:eastAsia="Times New Roman" w:hAnsi="Times New Roman" w:cs="Times New Roman"/>
                <w:bCs/>
                <w:sz w:val="24"/>
                <w:szCs w:val="24"/>
              </w:rPr>
              <w:t>3629</w:t>
            </w:r>
          </w:p>
        </w:tc>
      </w:tr>
      <w:tr w:rsidR="00E32318" w:rsidRPr="00B069CF" w:rsidTr="006A181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PrEx>
        <w:trPr>
          <w:trHeight w:val="454"/>
        </w:trPr>
        <w:tc>
          <w:tcPr>
            <w:tcW w:w="1143" w:type="dxa"/>
            <w:tcBorders>
              <w:top w:val="single" w:sz="4" w:space="0" w:color="auto"/>
              <w:left w:val="single" w:sz="4" w:space="0" w:color="auto"/>
              <w:bottom w:val="single" w:sz="4" w:space="0" w:color="auto"/>
              <w:right w:val="single" w:sz="4" w:space="0" w:color="auto"/>
            </w:tcBorders>
            <w:vAlign w:val="center"/>
          </w:tcPr>
          <w:p w:rsidR="00E32318" w:rsidRPr="00831F87" w:rsidRDefault="00E32318" w:rsidP="00E32318">
            <w:pPr>
              <w:autoSpaceDE w:val="0"/>
              <w:autoSpaceDN w:val="0"/>
              <w:adjustRightInd w:val="0"/>
              <w:spacing w:after="0" w:line="240" w:lineRule="auto"/>
              <w:ind w:left="57" w:right="57"/>
              <w:jc w:val="center"/>
              <w:rPr>
                <w:rFonts w:ascii="Times New Roman" w:eastAsia="Times New Roman" w:hAnsi="Times New Roman" w:cs="Times New Roman"/>
                <w:bCs/>
                <w:sz w:val="24"/>
                <w:szCs w:val="24"/>
              </w:rPr>
            </w:pPr>
            <w:r w:rsidRPr="00831F87">
              <w:rPr>
                <w:rFonts w:ascii="Times New Roman" w:eastAsia="Times New Roman" w:hAnsi="Times New Roman" w:cs="Times New Roman"/>
                <w:sz w:val="24"/>
                <w:szCs w:val="24"/>
              </w:rPr>
              <w:t>5</w:t>
            </w:r>
          </w:p>
        </w:tc>
        <w:tc>
          <w:tcPr>
            <w:tcW w:w="3973" w:type="dxa"/>
            <w:gridSpan w:val="2"/>
            <w:tcBorders>
              <w:top w:val="single" w:sz="4" w:space="0" w:color="auto"/>
              <w:left w:val="single" w:sz="4" w:space="0" w:color="auto"/>
              <w:bottom w:val="single" w:sz="4" w:space="0" w:color="auto"/>
              <w:right w:val="single" w:sz="4" w:space="0" w:color="auto"/>
            </w:tcBorders>
            <w:vAlign w:val="center"/>
          </w:tcPr>
          <w:p w:rsidR="00E32318" w:rsidRPr="00831F87" w:rsidRDefault="00E32318" w:rsidP="00E32318">
            <w:pPr>
              <w:spacing w:after="0" w:line="240" w:lineRule="auto"/>
              <w:rPr>
                <w:rFonts w:ascii="Times New Roman" w:eastAsia="Times New Roman" w:hAnsi="Times New Roman" w:cs="Times New Roman"/>
                <w:sz w:val="24"/>
                <w:szCs w:val="24"/>
                <w:lang w:val="en-US" w:eastAsia="ru-RU"/>
              </w:rPr>
            </w:pPr>
            <w:r w:rsidRPr="00342FDE">
              <w:rPr>
                <w:rFonts w:ascii="Times New Roman" w:eastAsia="Times New Roman" w:hAnsi="Times New Roman" w:cs="Times New Roman"/>
                <w:sz w:val="24"/>
                <w:szCs w:val="24"/>
                <w:lang w:val="en-US" w:eastAsia="ru-RU"/>
              </w:rPr>
              <w:t>Estimated indoor air temperature for design thermal protection</w:t>
            </w:r>
          </w:p>
        </w:tc>
        <w:tc>
          <w:tcPr>
            <w:tcW w:w="1709" w:type="dxa"/>
            <w:tcBorders>
              <w:top w:val="single" w:sz="4" w:space="0" w:color="auto"/>
              <w:left w:val="single" w:sz="4" w:space="0" w:color="auto"/>
              <w:bottom w:val="single" w:sz="4" w:space="0" w:color="auto"/>
              <w:right w:val="single" w:sz="4" w:space="0" w:color="auto"/>
            </w:tcBorders>
            <w:vAlign w:val="center"/>
          </w:tcPr>
          <w:p w:rsidR="00E32318" w:rsidRPr="00831F87" w:rsidRDefault="00E32318" w:rsidP="00E32318">
            <w:pPr>
              <w:autoSpaceDE w:val="0"/>
              <w:autoSpaceDN w:val="0"/>
              <w:adjustRightInd w:val="0"/>
              <w:spacing w:after="0" w:line="240" w:lineRule="auto"/>
              <w:ind w:left="57" w:right="57" w:hanging="240"/>
              <w:jc w:val="center"/>
              <w:rPr>
                <w:rFonts w:ascii="Times New Roman" w:eastAsia="Times New Roman" w:hAnsi="Times New Roman" w:cs="Times New Roman"/>
                <w:bCs/>
                <w:sz w:val="24"/>
                <w:szCs w:val="24"/>
              </w:rPr>
            </w:pPr>
            <w:r w:rsidRPr="00831F87">
              <w:rPr>
                <w:rFonts w:ascii="Times New Roman" w:eastAsia="Times New Roman" w:hAnsi="Times New Roman" w:cs="Times New Roman"/>
                <w:i/>
                <w:sz w:val="24"/>
                <w:szCs w:val="24"/>
                <w:lang w:val="en-US"/>
              </w:rPr>
              <w:t>t</w:t>
            </w:r>
            <w:r w:rsidRPr="00831F87">
              <w:rPr>
                <w:rFonts w:ascii="Times New Roman" w:eastAsia="Times New Roman" w:hAnsi="Times New Roman" w:cs="Times New Roman"/>
                <w:sz w:val="24"/>
                <w:szCs w:val="24"/>
                <w:vertAlign w:val="subscript"/>
              </w:rPr>
              <w:t>в</w:t>
            </w:r>
          </w:p>
        </w:tc>
        <w:tc>
          <w:tcPr>
            <w:tcW w:w="1700" w:type="dxa"/>
            <w:tcBorders>
              <w:top w:val="single" w:sz="4" w:space="0" w:color="auto"/>
              <w:left w:val="single" w:sz="4" w:space="0" w:color="auto"/>
              <w:bottom w:val="single" w:sz="4" w:space="0" w:color="auto"/>
              <w:right w:val="single" w:sz="4" w:space="0" w:color="auto"/>
            </w:tcBorders>
            <w:vAlign w:val="center"/>
          </w:tcPr>
          <w:p w:rsidR="00E32318" w:rsidRPr="00831F87" w:rsidRDefault="00E32318" w:rsidP="00E32318">
            <w:pPr>
              <w:autoSpaceDE w:val="0"/>
              <w:autoSpaceDN w:val="0"/>
              <w:adjustRightInd w:val="0"/>
              <w:spacing w:after="0" w:line="240" w:lineRule="auto"/>
              <w:ind w:left="57" w:right="57" w:firstLine="18"/>
              <w:jc w:val="center"/>
              <w:rPr>
                <w:rFonts w:ascii="Times New Roman" w:eastAsia="Times New Roman" w:hAnsi="Times New Roman" w:cs="Times New Roman"/>
                <w:bCs/>
                <w:sz w:val="24"/>
                <w:szCs w:val="24"/>
              </w:rPr>
            </w:pPr>
            <w:r w:rsidRPr="00831F87">
              <w:rPr>
                <w:rFonts w:ascii="Times New Roman" w:eastAsia="Times New Roman" w:hAnsi="Times New Roman" w:cs="Times New Roman"/>
                <w:sz w:val="24"/>
                <w:szCs w:val="24"/>
              </w:rPr>
              <w:t>°</w:t>
            </w:r>
            <w:r w:rsidRPr="00831F87">
              <w:rPr>
                <w:rFonts w:ascii="Times New Roman" w:eastAsia="Times New Roman" w:hAnsi="Times New Roman" w:cs="Times New Roman"/>
                <w:sz w:val="24"/>
                <w:szCs w:val="24"/>
                <w:lang w:val="en-US"/>
              </w:rPr>
              <w:t>C</w:t>
            </w:r>
          </w:p>
        </w:tc>
        <w:tc>
          <w:tcPr>
            <w:tcW w:w="1574" w:type="dxa"/>
            <w:tcBorders>
              <w:top w:val="single" w:sz="4" w:space="0" w:color="auto"/>
              <w:left w:val="single" w:sz="4" w:space="0" w:color="auto"/>
              <w:bottom w:val="single" w:sz="4" w:space="0" w:color="auto"/>
              <w:right w:val="single" w:sz="4" w:space="0" w:color="auto"/>
            </w:tcBorders>
            <w:vAlign w:val="center"/>
          </w:tcPr>
          <w:p w:rsidR="00E32318" w:rsidRPr="00831F87" w:rsidRDefault="00E32318" w:rsidP="00E32318">
            <w:pPr>
              <w:autoSpaceDE w:val="0"/>
              <w:autoSpaceDN w:val="0"/>
              <w:adjustRightInd w:val="0"/>
              <w:spacing w:after="0" w:line="240" w:lineRule="auto"/>
              <w:ind w:left="57" w:right="57"/>
              <w:jc w:val="center"/>
              <w:rPr>
                <w:rFonts w:ascii="Times New Roman" w:eastAsia="Times New Roman" w:hAnsi="Times New Roman" w:cs="Times New Roman"/>
                <w:bCs/>
                <w:sz w:val="24"/>
                <w:szCs w:val="24"/>
              </w:rPr>
            </w:pPr>
            <w:r w:rsidRPr="00831F87">
              <w:rPr>
                <w:rFonts w:ascii="Times New Roman" w:eastAsia="Times New Roman" w:hAnsi="Times New Roman" w:cs="Times New Roman"/>
                <w:bCs/>
                <w:sz w:val="24"/>
                <w:szCs w:val="24"/>
              </w:rPr>
              <w:t>+</w:t>
            </w:r>
            <w:r w:rsidRPr="00831F87">
              <w:rPr>
                <w:rFonts w:ascii="Times New Roman" w:eastAsia="Times New Roman" w:hAnsi="Times New Roman" w:cs="Times New Roman"/>
                <w:bCs/>
                <w:sz w:val="24"/>
                <w:szCs w:val="24"/>
                <w:lang w:val="en-US"/>
              </w:rPr>
              <w:t>2</w:t>
            </w:r>
            <w:r w:rsidRPr="00831F87">
              <w:rPr>
                <w:rFonts w:ascii="Times New Roman" w:eastAsia="Times New Roman" w:hAnsi="Times New Roman" w:cs="Times New Roman"/>
                <w:bCs/>
                <w:sz w:val="24"/>
                <w:szCs w:val="24"/>
              </w:rPr>
              <w:t>0</w:t>
            </w:r>
          </w:p>
        </w:tc>
      </w:tr>
      <w:tr w:rsidR="00E32318" w:rsidRPr="00B069CF" w:rsidTr="006A181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PrEx>
        <w:trPr>
          <w:trHeight w:val="454"/>
        </w:trPr>
        <w:tc>
          <w:tcPr>
            <w:tcW w:w="1143" w:type="dxa"/>
            <w:tcBorders>
              <w:top w:val="single" w:sz="4" w:space="0" w:color="auto"/>
              <w:left w:val="single" w:sz="4" w:space="0" w:color="auto"/>
              <w:bottom w:val="single" w:sz="4" w:space="0" w:color="auto"/>
              <w:right w:val="single" w:sz="4" w:space="0" w:color="auto"/>
            </w:tcBorders>
            <w:vAlign w:val="center"/>
          </w:tcPr>
          <w:p w:rsidR="00E32318" w:rsidRPr="00831F87" w:rsidRDefault="00E32318" w:rsidP="00E32318">
            <w:pPr>
              <w:autoSpaceDE w:val="0"/>
              <w:autoSpaceDN w:val="0"/>
              <w:adjustRightInd w:val="0"/>
              <w:spacing w:after="0" w:line="240" w:lineRule="auto"/>
              <w:ind w:left="57" w:right="57"/>
              <w:jc w:val="center"/>
              <w:rPr>
                <w:rFonts w:ascii="Times New Roman" w:eastAsia="Times New Roman" w:hAnsi="Times New Roman" w:cs="Times New Roman"/>
                <w:sz w:val="24"/>
                <w:szCs w:val="24"/>
              </w:rPr>
            </w:pPr>
            <w:r w:rsidRPr="00831F87">
              <w:rPr>
                <w:rFonts w:ascii="Times New Roman" w:eastAsia="Times New Roman" w:hAnsi="Times New Roman" w:cs="Times New Roman"/>
                <w:sz w:val="24"/>
                <w:szCs w:val="24"/>
              </w:rPr>
              <w:t>6</w:t>
            </w:r>
          </w:p>
        </w:tc>
        <w:tc>
          <w:tcPr>
            <w:tcW w:w="3973" w:type="dxa"/>
            <w:gridSpan w:val="2"/>
            <w:tcBorders>
              <w:top w:val="single" w:sz="4" w:space="0" w:color="auto"/>
              <w:left w:val="single" w:sz="4" w:space="0" w:color="auto"/>
              <w:bottom w:val="single" w:sz="4" w:space="0" w:color="auto"/>
              <w:right w:val="single" w:sz="4" w:space="0" w:color="auto"/>
            </w:tcBorders>
            <w:vAlign w:val="center"/>
          </w:tcPr>
          <w:p w:rsidR="00E32318" w:rsidRPr="00831F87" w:rsidRDefault="00E32318" w:rsidP="00E32318">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831F87">
              <w:rPr>
                <w:rStyle w:val="tlid-translation"/>
                <w:rFonts w:ascii="Times New Roman" w:hAnsi="Times New Roman" w:cs="Times New Roman"/>
                <w:sz w:val="24"/>
              </w:rPr>
              <w:t>Estimated attic temperature</w:t>
            </w:r>
          </w:p>
        </w:tc>
        <w:tc>
          <w:tcPr>
            <w:tcW w:w="1709" w:type="dxa"/>
            <w:tcBorders>
              <w:top w:val="single" w:sz="4" w:space="0" w:color="auto"/>
              <w:left w:val="single" w:sz="4" w:space="0" w:color="auto"/>
              <w:bottom w:val="single" w:sz="4" w:space="0" w:color="auto"/>
              <w:right w:val="single" w:sz="4" w:space="0" w:color="auto"/>
            </w:tcBorders>
            <w:vAlign w:val="center"/>
          </w:tcPr>
          <w:p w:rsidR="00E32318" w:rsidRPr="00831F87" w:rsidRDefault="00E32318" w:rsidP="00E32318">
            <w:pPr>
              <w:autoSpaceDE w:val="0"/>
              <w:autoSpaceDN w:val="0"/>
              <w:adjustRightInd w:val="0"/>
              <w:spacing w:after="0" w:line="240" w:lineRule="auto"/>
              <w:ind w:left="57" w:right="57" w:hanging="240"/>
              <w:jc w:val="center"/>
              <w:rPr>
                <w:rFonts w:ascii="Times New Roman" w:eastAsia="Times New Roman" w:hAnsi="Times New Roman" w:cs="Times New Roman"/>
                <w:sz w:val="24"/>
                <w:szCs w:val="24"/>
              </w:rPr>
            </w:pPr>
            <w:r w:rsidRPr="00831F87">
              <w:rPr>
                <w:rFonts w:ascii="Times New Roman" w:eastAsia="Times New Roman" w:hAnsi="Times New Roman" w:cs="Times New Roman"/>
                <w:i/>
                <w:sz w:val="24"/>
                <w:szCs w:val="24"/>
                <w:lang w:val="en-US"/>
              </w:rPr>
              <w:t>t</w:t>
            </w:r>
            <w:r w:rsidRPr="00831F87">
              <w:rPr>
                <w:rFonts w:ascii="Times New Roman" w:eastAsia="Times New Roman" w:hAnsi="Times New Roman" w:cs="Times New Roman"/>
                <w:sz w:val="24"/>
                <w:szCs w:val="24"/>
                <w:vertAlign w:val="subscript"/>
              </w:rPr>
              <w:t>черд</w:t>
            </w:r>
          </w:p>
        </w:tc>
        <w:tc>
          <w:tcPr>
            <w:tcW w:w="1700" w:type="dxa"/>
            <w:tcBorders>
              <w:top w:val="single" w:sz="4" w:space="0" w:color="auto"/>
              <w:left w:val="single" w:sz="4" w:space="0" w:color="auto"/>
              <w:bottom w:val="single" w:sz="4" w:space="0" w:color="auto"/>
              <w:right w:val="single" w:sz="4" w:space="0" w:color="auto"/>
            </w:tcBorders>
            <w:vAlign w:val="center"/>
          </w:tcPr>
          <w:p w:rsidR="00E32318" w:rsidRPr="00831F87" w:rsidRDefault="00E32318" w:rsidP="00E32318">
            <w:pPr>
              <w:autoSpaceDE w:val="0"/>
              <w:autoSpaceDN w:val="0"/>
              <w:adjustRightInd w:val="0"/>
              <w:spacing w:after="0" w:line="240" w:lineRule="auto"/>
              <w:ind w:left="57" w:right="57" w:firstLine="18"/>
              <w:jc w:val="center"/>
              <w:rPr>
                <w:rFonts w:ascii="Times New Roman" w:eastAsia="Times New Roman" w:hAnsi="Times New Roman" w:cs="Times New Roman"/>
                <w:sz w:val="24"/>
                <w:szCs w:val="24"/>
              </w:rPr>
            </w:pPr>
            <w:r w:rsidRPr="00831F87">
              <w:rPr>
                <w:rFonts w:ascii="Times New Roman" w:eastAsia="Times New Roman" w:hAnsi="Times New Roman" w:cs="Times New Roman"/>
                <w:sz w:val="24"/>
                <w:szCs w:val="24"/>
              </w:rPr>
              <w:t>°</w:t>
            </w:r>
            <w:r w:rsidRPr="00831F87">
              <w:rPr>
                <w:rFonts w:ascii="Times New Roman" w:eastAsia="Times New Roman" w:hAnsi="Times New Roman" w:cs="Times New Roman"/>
                <w:sz w:val="24"/>
                <w:szCs w:val="24"/>
                <w:lang w:val="en-US"/>
              </w:rPr>
              <w:t>C</w:t>
            </w:r>
          </w:p>
        </w:tc>
        <w:tc>
          <w:tcPr>
            <w:tcW w:w="1574" w:type="dxa"/>
            <w:tcBorders>
              <w:top w:val="single" w:sz="4" w:space="0" w:color="auto"/>
              <w:left w:val="single" w:sz="4" w:space="0" w:color="auto"/>
              <w:bottom w:val="single" w:sz="4" w:space="0" w:color="auto"/>
              <w:right w:val="single" w:sz="4" w:space="0" w:color="auto"/>
            </w:tcBorders>
            <w:vAlign w:val="center"/>
          </w:tcPr>
          <w:p w:rsidR="00E32318" w:rsidRPr="00831F87" w:rsidRDefault="00E32318" w:rsidP="00E32318">
            <w:pPr>
              <w:autoSpaceDE w:val="0"/>
              <w:autoSpaceDN w:val="0"/>
              <w:adjustRightInd w:val="0"/>
              <w:spacing w:after="0" w:line="240" w:lineRule="auto"/>
              <w:ind w:left="57" w:right="57"/>
              <w:jc w:val="center"/>
              <w:rPr>
                <w:rFonts w:ascii="Times New Roman" w:eastAsia="Times New Roman" w:hAnsi="Times New Roman" w:cs="Times New Roman"/>
                <w:sz w:val="24"/>
                <w:szCs w:val="24"/>
              </w:rPr>
            </w:pPr>
            <w:r w:rsidRPr="00831F87">
              <w:rPr>
                <w:rFonts w:ascii="Times New Roman" w:eastAsia="Times New Roman" w:hAnsi="Times New Roman" w:cs="Times New Roman"/>
                <w:sz w:val="24"/>
                <w:szCs w:val="24"/>
              </w:rPr>
              <w:t>16</w:t>
            </w:r>
          </w:p>
        </w:tc>
      </w:tr>
      <w:tr w:rsidR="00E32318" w:rsidRPr="00B069CF" w:rsidTr="006A181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PrEx>
        <w:trPr>
          <w:trHeight w:val="454"/>
        </w:trPr>
        <w:tc>
          <w:tcPr>
            <w:tcW w:w="1143" w:type="dxa"/>
            <w:tcBorders>
              <w:top w:val="single" w:sz="4" w:space="0" w:color="auto"/>
              <w:left w:val="single" w:sz="4" w:space="0" w:color="auto"/>
              <w:bottom w:val="single" w:sz="4" w:space="0" w:color="auto"/>
              <w:right w:val="single" w:sz="4" w:space="0" w:color="auto"/>
            </w:tcBorders>
            <w:vAlign w:val="center"/>
          </w:tcPr>
          <w:p w:rsidR="00E32318" w:rsidRPr="00831F87" w:rsidRDefault="00E32318" w:rsidP="00E32318">
            <w:pPr>
              <w:autoSpaceDE w:val="0"/>
              <w:autoSpaceDN w:val="0"/>
              <w:adjustRightInd w:val="0"/>
              <w:spacing w:after="0" w:line="240" w:lineRule="auto"/>
              <w:ind w:left="57" w:right="57"/>
              <w:jc w:val="center"/>
              <w:rPr>
                <w:rFonts w:ascii="Times New Roman" w:eastAsia="Times New Roman" w:hAnsi="Times New Roman" w:cs="Times New Roman"/>
                <w:sz w:val="24"/>
                <w:szCs w:val="24"/>
              </w:rPr>
            </w:pPr>
            <w:r w:rsidRPr="00831F87">
              <w:rPr>
                <w:rFonts w:ascii="Times New Roman" w:eastAsia="Times New Roman" w:hAnsi="Times New Roman" w:cs="Times New Roman"/>
                <w:sz w:val="24"/>
                <w:szCs w:val="24"/>
              </w:rPr>
              <w:t>7</w:t>
            </w:r>
          </w:p>
        </w:tc>
        <w:tc>
          <w:tcPr>
            <w:tcW w:w="3973" w:type="dxa"/>
            <w:gridSpan w:val="2"/>
            <w:tcBorders>
              <w:top w:val="single" w:sz="4" w:space="0" w:color="auto"/>
              <w:left w:val="single" w:sz="4" w:space="0" w:color="auto"/>
              <w:bottom w:val="single" w:sz="4" w:space="0" w:color="auto"/>
              <w:right w:val="single" w:sz="4" w:space="0" w:color="auto"/>
            </w:tcBorders>
            <w:vAlign w:val="center"/>
          </w:tcPr>
          <w:p w:rsidR="00E32318" w:rsidRPr="00831F87" w:rsidRDefault="00E32318" w:rsidP="00E32318">
            <w:pPr>
              <w:tabs>
                <w:tab w:val="left" w:pos="432"/>
                <w:tab w:val="left" w:pos="1008"/>
              </w:tabs>
              <w:spacing w:after="0" w:line="240" w:lineRule="auto"/>
              <w:ind w:left="57" w:right="57"/>
              <w:outlineLvl w:val="4"/>
              <w:rPr>
                <w:rFonts w:ascii="Times New Roman" w:eastAsia="Times New Roman" w:hAnsi="Times New Roman" w:cs="Times New Roman"/>
                <w:sz w:val="24"/>
                <w:szCs w:val="24"/>
                <w:lang w:val="en-US"/>
              </w:rPr>
            </w:pPr>
            <w:r w:rsidRPr="00342FDE">
              <w:rPr>
                <w:rStyle w:val="tlid-translation"/>
                <w:rFonts w:ascii="Times New Roman" w:hAnsi="Times New Roman" w:cs="Times New Roman"/>
                <w:sz w:val="24"/>
                <w:lang w:val="en-US"/>
              </w:rPr>
              <w:t>Estimated temperature of the technical basement</w:t>
            </w:r>
          </w:p>
        </w:tc>
        <w:tc>
          <w:tcPr>
            <w:tcW w:w="1709" w:type="dxa"/>
            <w:tcBorders>
              <w:top w:val="single" w:sz="4" w:space="0" w:color="auto"/>
              <w:left w:val="single" w:sz="4" w:space="0" w:color="auto"/>
              <w:bottom w:val="single" w:sz="4" w:space="0" w:color="auto"/>
              <w:right w:val="single" w:sz="4" w:space="0" w:color="auto"/>
            </w:tcBorders>
            <w:vAlign w:val="center"/>
          </w:tcPr>
          <w:p w:rsidR="00E32318" w:rsidRPr="00831F87" w:rsidRDefault="00E32318" w:rsidP="00E32318">
            <w:pPr>
              <w:autoSpaceDE w:val="0"/>
              <w:autoSpaceDN w:val="0"/>
              <w:adjustRightInd w:val="0"/>
              <w:spacing w:after="0" w:line="240" w:lineRule="auto"/>
              <w:ind w:left="57" w:right="57" w:hanging="240"/>
              <w:jc w:val="center"/>
              <w:rPr>
                <w:rFonts w:ascii="Times New Roman" w:eastAsia="Times New Roman" w:hAnsi="Times New Roman" w:cs="Times New Roman"/>
                <w:sz w:val="24"/>
                <w:szCs w:val="24"/>
                <w:lang w:val="en-US"/>
              </w:rPr>
            </w:pPr>
            <w:r w:rsidRPr="00831F87">
              <w:rPr>
                <w:rFonts w:ascii="Times New Roman" w:eastAsia="Times New Roman" w:hAnsi="Times New Roman" w:cs="Times New Roman"/>
                <w:i/>
                <w:sz w:val="24"/>
                <w:szCs w:val="24"/>
                <w:lang w:val="en-US"/>
              </w:rPr>
              <w:t>t</w:t>
            </w:r>
            <w:r w:rsidRPr="00831F87">
              <w:rPr>
                <w:rFonts w:ascii="Times New Roman" w:eastAsia="Times New Roman" w:hAnsi="Times New Roman" w:cs="Times New Roman"/>
                <w:sz w:val="24"/>
                <w:szCs w:val="24"/>
                <w:vertAlign w:val="subscript"/>
              </w:rPr>
              <w:t>подп</w:t>
            </w:r>
          </w:p>
        </w:tc>
        <w:tc>
          <w:tcPr>
            <w:tcW w:w="1700" w:type="dxa"/>
            <w:tcBorders>
              <w:top w:val="single" w:sz="4" w:space="0" w:color="auto"/>
              <w:left w:val="single" w:sz="4" w:space="0" w:color="auto"/>
              <w:bottom w:val="single" w:sz="4" w:space="0" w:color="auto"/>
              <w:right w:val="single" w:sz="4" w:space="0" w:color="auto"/>
            </w:tcBorders>
            <w:vAlign w:val="center"/>
          </w:tcPr>
          <w:p w:rsidR="00E32318" w:rsidRPr="00831F87" w:rsidRDefault="00E32318" w:rsidP="00E32318">
            <w:pPr>
              <w:autoSpaceDE w:val="0"/>
              <w:autoSpaceDN w:val="0"/>
              <w:adjustRightInd w:val="0"/>
              <w:spacing w:after="0" w:line="240" w:lineRule="auto"/>
              <w:ind w:left="57" w:right="57" w:firstLine="18"/>
              <w:jc w:val="center"/>
              <w:rPr>
                <w:rFonts w:ascii="Times New Roman" w:eastAsia="Times New Roman" w:hAnsi="Times New Roman" w:cs="Times New Roman"/>
                <w:sz w:val="24"/>
                <w:szCs w:val="24"/>
              </w:rPr>
            </w:pPr>
            <w:r w:rsidRPr="00831F87">
              <w:rPr>
                <w:rFonts w:ascii="Times New Roman" w:eastAsia="Times New Roman" w:hAnsi="Times New Roman" w:cs="Times New Roman"/>
                <w:sz w:val="24"/>
                <w:szCs w:val="24"/>
              </w:rPr>
              <w:t>°</w:t>
            </w:r>
            <w:r w:rsidRPr="00831F87">
              <w:rPr>
                <w:rFonts w:ascii="Times New Roman" w:eastAsia="Times New Roman" w:hAnsi="Times New Roman" w:cs="Times New Roman"/>
                <w:sz w:val="24"/>
                <w:szCs w:val="24"/>
                <w:lang w:val="en-US"/>
              </w:rPr>
              <w:t>C</w:t>
            </w:r>
          </w:p>
        </w:tc>
        <w:tc>
          <w:tcPr>
            <w:tcW w:w="1574" w:type="dxa"/>
            <w:tcBorders>
              <w:top w:val="single" w:sz="4" w:space="0" w:color="auto"/>
              <w:left w:val="single" w:sz="4" w:space="0" w:color="auto"/>
              <w:bottom w:val="single" w:sz="4" w:space="0" w:color="auto"/>
              <w:right w:val="single" w:sz="4" w:space="0" w:color="auto"/>
            </w:tcBorders>
            <w:vAlign w:val="center"/>
          </w:tcPr>
          <w:p w:rsidR="00E32318" w:rsidRPr="00831F87" w:rsidRDefault="00E32318" w:rsidP="00E32318">
            <w:pPr>
              <w:autoSpaceDE w:val="0"/>
              <w:autoSpaceDN w:val="0"/>
              <w:adjustRightInd w:val="0"/>
              <w:spacing w:after="0" w:line="240" w:lineRule="auto"/>
              <w:ind w:left="57" w:right="57"/>
              <w:jc w:val="center"/>
              <w:rPr>
                <w:rFonts w:ascii="Times New Roman" w:eastAsia="Times New Roman" w:hAnsi="Times New Roman" w:cs="Times New Roman"/>
                <w:sz w:val="24"/>
                <w:szCs w:val="24"/>
              </w:rPr>
            </w:pPr>
            <w:r w:rsidRPr="00831F87">
              <w:rPr>
                <w:rFonts w:ascii="Times New Roman" w:eastAsia="Times New Roman" w:hAnsi="Times New Roman" w:cs="Times New Roman"/>
                <w:sz w:val="24"/>
                <w:szCs w:val="24"/>
              </w:rPr>
              <w:t>16</w:t>
            </w:r>
          </w:p>
        </w:tc>
      </w:tr>
    </w:tbl>
    <w:p w:rsidR="00E052DD" w:rsidRPr="00B069CF" w:rsidRDefault="00E052DD" w:rsidP="00E052DD">
      <w:pPr>
        <w:spacing w:after="0" w:line="240" w:lineRule="auto"/>
        <w:jc w:val="both"/>
        <w:rPr>
          <w:rFonts w:ascii="Times New Roman" w:eastAsia="Times New Roman" w:hAnsi="Times New Roman" w:cs="Times New Roman"/>
          <w:sz w:val="24"/>
          <w:szCs w:val="20"/>
        </w:rPr>
        <w:sectPr w:rsidR="00E052DD" w:rsidRPr="00B069CF" w:rsidSect="006A1815">
          <w:footerReference w:type="default" r:id="rId81"/>
          <w:pgSz w:w="11900" w:h="16820"/>
          <w:pgMar w:top="1134" w:right="567" w:bottom="1134" w:left="1701" w:header="0" w:footer="454" w:gutter="0"/>
          <w:cols w:space="720"/>
          <w:titlePg/>
          <w:docGrid w:linePitch="299"/>
        </w:sectPr>
      </w:pPr>
    </w:p>
    <w:p w:rsidR="00E052DD" w:rsidRPr="006A1B2D" w:rsidRDefault="00E052DD" w:rsidP="006A1B2D">
      <w:pPr>
        <w:autoSpaceDE w:val="0"/>
        <w:autoSpaceDN w:val="0"/>
        <w:adjustRightInd w:val="0"/>
        <w:spacing w:after="0" w:line="240" w:lineRule="auto"/>
        <w:ind w:right="57"/>
        <w:contextualSpacing/>
        <w:jc w:val="center"/>
        <w:rPr>
          <w:rFonts w:ascii="Times New Roman" w:eastAsia="Times New Roman" w:hAnsi="Times New Roman" w:cs="Times New Roman"/>
          <w:sz w:val="28"/>
          <w:szCs w:val="28"/>
        </w:rPr>
      </w:pPr>
      <w:r w:rsidRPr="006A1B2D">
        <w:rPr>
          <w:rFonts w:ascii="Times New Roman" w:eastAsia="Times New Roman" w:hAnsi="Times New Roman" w:cs="Times New Roman"/>
          <w:bCs/>
          <w:smallCaps/>
          <w:color w:val="000000"/>
          <w:sz w:val="28"/>
          <w:szCs w:val="28"/>
        </w:rPr>
        <w:lastRenderedPageBreak/>
        <w:t xml:space="preserve">3. </w:t>
      </w:r>
      <w:bookmarkStart w:id="10" w:name="_Hlk54800455"/>
      <w:r w:rsidR="00392773" w:rsidRPr="006A1B2D">
        <w:rPr>
          <w:rFonts w:ascii="Times New Roman" w:eastAsia="Times New Roman" w:hAnsi="Times New Roman" w:cs="Times New Roman"/>
          <w:bCs/>
          <w:smallCaps/>
          <w:color w:val="000000"/>
          <w:sz w:val="28"/>
          <w:szCs w:val="28"/>
        </w:rPr>
        <w:t>GEOMETRIC INDICATORS</w:t>
      </w:r>
      <w:bookmarkEnd w:id="10"/>
    </w:p>
    <w:tbl>
      <w:tblPr>
        <w:tblW w:w="1009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8"/>
        <w:gridCol w:w="4111"/>
        <w:gridCol w:w="1701"/>
        <w:gridCol w:w="1276"/>
        <w:gridCol w:w="2298"/>
      </w:tblGrid>
      <w:tr w:rsidR="00E052DD" w:rsidRPr="00B069CF" w:rsidTr="00CE493E">
        <w:trPr>
          <w:trHeight w:val="805"/>
        </w:trPr>
        <w:tc>
          <w:tcPr>
            <w:tcW w:w="708"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p>
        </w:tc>
        <w:tc>
          <w:tcPr>
            <w:tcW w:w="4111" w:type="dxa"/>
            <w:vAlign w:val="center"/>
          </w:tcPr>
          <w:p w:rsidR="00E052DD" w:rsidRPr="00392773" w:rsidRDefault="00392773" w:rsidP="006A1815">
            <w:pPr>
              <w:tabs>
                <w:tab w:val="left" w:pos="432"/>
                <w:tab w:val="left" w:pos="1152"/>
              </w:tabs>
              <w:spacing w:after="0" w:line="240" w:lineRule="auto"/>
              <w:ind w:left="57" w:right="57"/>
              <w:jc w:val="center"/>
              <w:outlineLvl w:val="5"/>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Indicator</w:t>
            </w:r>
          </w:p>
        </w:tc>
        <w:tc>
          <w:tcPr>
            <w:tcW w:w="1701" w:type="dxa"/>
            <w:vAlign w:val="center"/>
          </w:tcPr>
          <w:p w:rsidR="00E052DD" w:rsidRPr="00CE493E" w:rsidRDefault="00CE493E" w:rsidP="006A1815">
            <w:pPr>
              <w:tabs>
                <w:tab w:val="left" w:pos="432"/>
                <w:tab w:val="left" w:pos="1152"/>
              </w:tabs>
              <w:spacing w:after="0" w:line="240" w:lineRule="auto"/>
              <w:ind w:left="57" w:right="57"/>
              <w:jc w:val="center"/>
              <w:outlineLvl w:val="5"/>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Unit</w:t>
            </w:r>
          </w:p>
        </w:tc>
        <w:tc>
          <w:tcPr>
            <w:tcW w:w="1276" w:type="dxa"/>
            <w:vAlign w:val="center"/>
          </w:tcPr>
          <w:p w:rsidR="00E052DD" w:rsidRPr="00B069CF" w:rsidRDefault="00CE493E" w:rsidP="00E052DD">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CE493E">
              <w:rPr>
                <w:rFonts w:ascii="Times New Roman" w:eastAsia="Times New Roman" w:hAnsi="Times New Roman" w:cs="Times New Roman"/>
                <w:sz w:val="24"/>
                <w:szCs w:val="24"/>
                <w:lang w:val="en-US"/>
              </w:rPr>
              <w:t>Standardized</w:t>
            </w:r>
            <w:r w:rsidRPr="00CE493E">
              <w:rPr>
                <w:rFonts w:ascii="Times New Roman" w:eastAsia="Times New Roman" w:hAnsi="Times New Roman" w:cs="Times New Roman"/>
                <w:sz w:val="24"/>
                <w:szCs w:val="24"/>
                <w:lang w:val="en-US"/>
              </w:rPr>
              <w:br/>
              <w:t>value</w:t>
            </w:r>
          </w:p>
        </w:tc>
        <w:tc>
          <w:tcPr>
            <w:tcW w:w="2298" w:type="dxa"/>
            <w:vAlign w:val="center"/>
          </w:tcPr>
          <w:p w:rsidR="00CE493E" w:rsidRPr="00CE493E" w:rsidRDefault="00CE493E" w:rsidP="00CE493E">
            <w:pPr>
              <w:spacing w:after="0" w:line="240" w:lineRule="auto"/>
              <w:jc w:val="center"/>
              <w:rPr>
                <w:rFonts w:ascii="Times New Roman" w:eastAsia="Times New Roman" w:hAnsi="Times New Roman" w:cs="Times New Roman"/>
                <w:sz w:val="24"/>
                <w:szCs w:val="24"/>
                <w:lang w:val="en-US"/>
              </w:rPr>
            </w:pPr>
            <w:r w:rsidRPr="00CE493E">
              <w:rPr>
                <w:rFonts w:ascii="Times New Roman" w:eastAsia="Times New Roman" w:hAnsi="Times New Roman" w:cs="Times New Roman"/>
                <w:sz w:val="24"/>
                <w:szCs w:val="24"/>
                <w:lang w:val="en-US"/>
              </w:rPr>
              <w:t>Estimated</w:t>
            </w:r>
            <w:r w:rsidRPr="00CE493E">
              <w:rPr>
                <w:rFonts w:ascii="Times New Roman" w:eastAsia="Times New Roman" w:hAnsi="Times New Roman" w:cs="Times New Roman"/>
                <w:sz w:val="24"/>
                <w:szCs w:val="24"/>
                <w:lang w:val="en-US"/>
              </w:rPr>
              <w:br/>
              <w:t>design</w:t>
            </w:r>
            <w:r w:rsidRPr="00CE493E">
              <w:rPr>
                <w:rFonts w:ascii="Times New Roman" w:eastAsia="Times New Roman" w:hAnsi="Times New Roman" w:cs="Times New Roman"/>
                <w:sz w:val="24"/>
                <w:szCs w:val="24"/>
                <w:lang w:val="en-US"/>
              </w:rPr>
              <w:br/>
              <w:t>value</w:t>
            </w:r>
          </w:p>
          <w:p w:rsidR="00E052DD" w:rsidRPr="00B069CF" w:rsidRDefault="00E052DD" w:rsidP="006A1815">
            <w:pPr>
              <w:tabs>
                <w:tab w:val="left" w:pos="432"/>
                <w:tab w:val="left" w:pos="1008"/>
              </w:tabs>
              <w:spacing w:after="0" w:line="240" w:lineRule="auto"/>
              <w:ind w:right="57" w:firstLine="720"/>
              <w:jc w:val="both"/>
              <w:outlineLvl w:val="4"/>
              <w:rPr>
                <w:rFonts w:ascii="Times New Roman" w:eastAsia="Times New Roman" w:hAnsi="Times New Roman" w:cs="Times New Roman"/>
                <w:sz w:val="24"/>
                <w:szCs w:val="24"/>
              </w:rPr>
            </w:pPr>
          </w:p>
        </w:tc>
      </w:tr>
      <w:tr w:rsidR="00CE493E" w:rsidRPr="00B069CF" w:rsidTr="006A1815">
        <w:trPr>
          <w:trHeight w:val="222"/>
        </w:trPr>
        <w:tc>
          <w:tcPr>
            <w:tcW w:w="708" w:type="dxa"/>
          </w:tcPr>
          <w:p w:rsidR="00CE493E" w:rsidRPr="00B069CF" w:rsidRDefault="00CE493E" w:rsidP="00CE493E">
            <w:pPr>
              <w:spacing w:after="0" w:line="240" w:lineRule="auto"/>
              <w:ind w:left="57" w:right="57"/>
              <w:jc w:val="center"/>
              <w:rPr>
                <w:rFonts w:ascii="Times New Roman" w:eastAsia="Times New Roman" w:hAnsi="Times New Roman" w:cs="Times New Roman"/>
                <w:sz w:val="24"/>
                <w:szCs w:val="24"/>
              </w:rPr>
            </w:pPr>
            <w:bookmarkStart w:id="11" w:name="_Hlk54800221"/>
            <w:r w:rsidRPr="00B069CF">
              <w:rPr>
                <w:rFonts w:ascii="Times New Roman" w:eastAsia="Times New Roman" w:hAnsi="Times New Roman" w:cs="Times New Roman"/>
                <w:sz w:val="24"/>
                <w:szCs w:val="24"/>
              </w:rPr>
              <w:t>8</w:t>
            </w:r>
          </w:p>
        </w:tc>
        <w:tc>
          <w:tcPr>
            <w:tcW w:w="4111" w:type="dxa"/>
          </w:tcPr>
          <w:p w:rsidR="00CE493E" w:rsidRPr="00CE493E" w:rsidRDefault="00CE493E" w:rsidP="00CE493E">
            <w:pPr>
              <w:pStyle w:val="a3"/>
              <w:spacing w:before="0" w:beforeAutospacing="0" w:after="0" w:afterAutospacing="0"/>
              <w:ind w:left="57" w:right="57"/>
              <w:rPr>
                <w:lang w:val="en-US"/>
              </w:rPr>
            </w:pPr>
            <w:r w:rsidRPr="00CE493E">
              <w:rPr>
                <w:lang w:val="en-US"/>
              </w:rPr>
              <w:t>The sum of the areas of the floors of the building</w:t>
            </w:r>
          </w:p>
        </w:tc>
        <w:tc>
          <w:tcPr>
            <w:tcW w:w="1701" w:type="dxa"/>
            <w:vAlign w:val="center"/>
          </w:tcPr>
          <w:p w:rsidR="00CE493E" w:rsidRPr="00B069CF" w:rsidRDefault="00CE493E" w:rsidP="00CE493E">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от</w:t>
            </w:r>
            <w:r w:rsidRPr="00B069CF">
              <w:rPr>
                <w:rFonts w:ascii="Times New Roman" w:eastAsia="Times New Roman" w:hAnsi="Times New Roman" w:cs="Times New Roman"/>
                <w:sz w:val="24"/>
                <w:szCs w:val="24"/>
              </w:rPr>
              <w:t xml:space="preserve">, </w:t>
            </w:r>
            <w:r w:rsidRPr="00B069CF">
              <w:rPr>
                <w:rFonts w:ascii="Times New Roman" w:eastAsia="Times New Roman" w:hAnsi="Times New Roman" w:cs="Times New Roman"/>
                <w:iCs/>
                <w:sz w:val="24"/>
                <w:szCs w:val="24"/>
              </w:rPr>
              <w:t>м</w:t>
            </w:r>
            <w:r w:rsidRPr="00B069CF">
              <w:rPr>
                <w:rFonts w:ascii="Times New Roman" w:eastAsia="Times New Roman" w:hAnsi="Times New Roman" w:cs="Times New Roman"/>
                <w:iCs/>
                <w:sz w:val="24"/>
                <w:szCs w:val="24"/>
                <w:vertAlign w:val="superscript"/>
              </w:rPr>
              <w:t>2</w:t>
            </w:r>
          </w:p>
        </w:tc>
        <w:tc>
          <w:tcPr>
            <w:tcW w:w="1276" w:type="dxa"/>
            <w:vAlign w:val="center"/>
          </w:tcPr>
          <w:p w:rsidR="00CE493E" w:rsidRPr="00B069CF" w:rsidRDefault="00CE493E" w:rsidP="00CE493E">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298" w:type="dxa"/>
            <w:vAlign w:val="center"/>
          </w:tcPr>
          <w:p w:rsidR="00CE493E" w:rsidRPr="00B069CF" w:rsidRDefault="00CE493E" w:rsidP="00CE493E">
            <w:pPr>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B069CF">
              <w:rPr>
                <w:rFonts w:ascii="Times New Roman" w:eastAsia="Times New Roman" w:hAnsi="Times New Roman" w:cs="Times New Roman"/>
                <w:color w:val="000000"/>
                <w:sz w:val="24"/>
                <w:szCs w:val="24"/>
                <w:lang w:eastAsia="ru-RU"/>
              </w:rPr>
              <w:t>3220</w:t>
            </w:r>
          </w:p>
        </w:tc>
      </w:tr>
      <w:tr w:rsidR="00CE493E" w:rsidRPr="00B069CF" w:rsidTr="006A1815">
        <w:trPr>
          <w:trHeight w:val="57"/>
        </w:trPr>
        <w:tc>
          <w:tcPr>
            <w:tcW w:w="708" w:type="dxa"/>
          </w:tcPr>
          <w:p w:rsidR="00CE493E" w:rsidRPr="00B069CF" w:rsidRDefault="00CE493E" w:rsidP="00CE493E">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9</w:t>
            </w:r>
          </w:p>
        </w:tc>
        <w:tc>
          <w:tcPr>
            <w:tcW w:w="4111" w:type="dxa"/>
          </w:tcPr>
          <w:p w:rsidR="00CE493E" w:rsidRDefault="00CE493E" w:rsidP="00CE493E">
            <w:pPr>
              <w:pStyle w:val="a3"/>
              <w:spacing w:before="0" w:beforeAutospacing="0" w:after="0" w:afterAutospacing="0"/>
              <w:ind w:left="57" w:right="57"/>
            </w:pPr>
            <w:r>
              <w:t>Residential area</w:t>
            </w:r>
          </w:p>
        </w:tc>
        <w:tc>
          <w:tcPr>
            <w:tcW w:w="1701" w:type="dxa"/>
            <w:vAlign w:val="center"/>
          </w:tcPr>
          <w:p w:rsidR="00CE493E" w:rsidRPr="00B069CF" w:rsidRDefault="00CE493E" w:rsidP="00CE493E">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ж</w:t>
            </w:r>
            <w:r w:rsidRPr="00B069CF">
              <w:rPr>
                <w:rFonts w:ascii="Times New Roman" w:eastAsia="Times New Roman" w:hAnsi="Times New Roman" w:cs="Times New Roman"/>
                <w:sz w:val="24"/>
                <w:szCs w:val="24"/>
              </w:rPr>
              <w:t xml:space="preserve">, </w:t>
            </w:r>
            <w:r w:rsidRPr="00B069CF">
              <w:rPr>
                <w:rFonts w:ascii="Times New Roman" w:eastAsia="Times New Roman" w:hAnsi="Times New Roman" w:cs="Times New Roman"/>
                <w:iCs/>
                <w:sz w:val="24"/>
                <w:szCs w:val="24"/>
              </w:rPr>
              <w:t>м</w:t>
            </w:r>
            <w:r w:rsidRPr="00B069CF">
              <w:rPr>
                <w:rFonts w:ascii="Times New Roman" w:eastAsia="Times New Roman" w:hAnsi="Times New Roman" w:cs="Times New Roman"/>
                <w:iCs/>
                <w:sz w:val="24"/>
                <w:szCs w:val="24"/>
                <w:vertAlign w:val="superscript"/>
              </w:rPr>
              <w:t>2</w:t>
            </w:r>
          </w:p>
        </w:tc>
        <w:tc>
          <w:tcPr>
            <w:tcW w:w="1276" w:type="dxa"/>
            <w:vAlign w:val="center"/>
          </w:tcPr>
          <w:p w:rsidR="00CE493E" w:rsidRPr="00B069CF" w:rsidRDefault="00CE493E" w:rsidP="00CE493E">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298" w:type="dxa"/>
            <w:vAlign w:val="center"/>
          </w:tcPr>
          <w:p w:rsidR="00CE493E" w:rsidRPr="00B069CF" w:rsidRDefault="00CE493E" w:rsidP="00CE493E">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highlight w:val="red"/>
              </w:rPr>
            </w:pPr>
            <w:r w:rsidRPr="00B069CF">
              <w:rPr>
                <w:rFonts w:ascii="Times New Roman" w:eastAsia="Times New Roman" w:hAnsi="Times New Roman" w:cs="Times New Roman"/>
                <w:sz w:val="24"/>
                <w:szCs w:val="24"/>
              </w:rPr>
              <w:t>2725</w:t>
            </w:r>
          </w:p>
        </w:tc>
      </w:tr>
      <w:tr w:rsidR="00CE493E" w:rsidRPr="00B069CF" w:rsidTr="006A1815">
        <w:trPr>
          <w:trHeight w:val="57"/>
        </w:trPr>
        <w:tc>
          <w:tcPr>
            <w:tcW w:w="708" w:type="dxa"/>
          </w:tcPr>
          <w:p w:rsidR="00CE493E" w:rsidRPr="00B069CF" w:rsidRDefault="00CE493E" w:rsidP="00CE493E">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10</w:t>
            </w:r>
          </w:p>
        </w:tc>
        <w:tc>
          <w:tcPr>
            <w:tcW w:w="4111" w:type="dxa"/>
          </w:tcPr>
          <w:p w:rsidR="00CE493E" w:rsidRDefault="00CE493E" w:rsidP="00CE493E">
            <w:pPr>
              <w:pStyle w:val="a3"/>
              <w:spacing w:before="0" w:beforeAutospacing="0" w:after="0" w:afterAutospacing="0"/>
              <w:ind w:left="57" w:right="57"/>
            </w:pPr>
            <w:r>
              <w:t>Estimated area</w:t>
            </w:r>
          </w:p>
        </w:tc>
        <w:tc>
          <w:tcPr>
            <w:tcW w:w="1701" w:type="dxa"/>
            <w:vAlign w:val="center"/>
          </w:tcPr>
          <w:p w:rsidR="00CE493E" w:rsidRPr="00B069CF" w:rsidRDefault="00CE493E" w:rsidP="00CE493E">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р</w:t>
            </w:r>
            <w:r w:rsidRPr="00B069CF">
              <w:rPr>
                <w:rFonts w:ascii="Times New Roman" w:eastAsia="Times New Roman" w:hAnsi="Times New Roman" w:cs="Times New Roman"/>
                <w:sz w:val="24"/>
                <w:szCs w:val="24"/>
              </w:rPr>
              <w:t xml:space="preserve">, </w:t>
            </w:r>
            <w:r w:rsidRPr="00B069CF">
              <w:rPr>
                <w:rFonts w:ascii="Times New Roman" w:eastAsia="Times New Roman" w:hAnsi="Times New Roman" w:cs="Times New Roman"/>
                <w:iCs/>
                <w:sz w:val="24"/>
                <w:szCs w:val="24"/>
              </w:rPr>
              <w:t>м</w:t>
            </w:r>
            <w:r w:rsidRPr="00B069CF">
              <w:rPr>
                <w:rFonts w:ascii="Times New Roman" w:eastAsia="Times New Roman" w:hAnsi="Times New Roman" w:cs="Times New Roman"/>
                <w:iCs/>
                <w:sz w:val="24"/>
                <w:szCs w:val="24"/>
                <w:vertAlign w:val="superscript"/>
              </w:rPr>
              <w:t>2</w:t>
            </w:r>
          </w:p>
        </w:tc>
        <w:tc>
          <w:tcPr>
            <w:tcW w:w="1276" w:type="dxa"/>
            <w:vAlign w:val="center"/>
          </w:tcPr>
          <w:p w:rsidR="00CE493E" w:rsidRPr="00B069CF" w:rsidRDefault="00CE493E" w:rsidP="00CE493E">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298" w:type="dxa"/>
            <w:vAlign w:val="center"/>
          </w:tcPr>
          <w:p w:rsidR="00CE493E" w:rsidRPr="00B069CF" w:rsidRDefault="00CE493E" w:rsidP="00CE493E">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B069CF">
              <w:rPr>
                <w:rFonts w:ascii="Times New Roman" w:eastAsia="Times New Roman" w:hAnsi="Times New Roman" w:cs="Times New Roman"/>
                <w:sz w:val="24"/>
                <w:szCs w:val="24"/>
                <w:lang w:val="en-US" w:eastAsia="ru-RU"/>
              </w:rPr>
              <w:t>2725</w:t>
            </w:r>
          </w:p>
        </w:tc>
      </w:tr>
      <w:tr w:rsidR="00CE493E" w:rsidRPr="00B069CF" w:rsidTr="006A1815">
        <w:trPr>
          <w:trHeight w:val="57"/>
        </w:trPr>
        <w:tc>
          <w:tcPr>
            <w:tcW w:w="708" w:type="dxa"/>
          </w:tcPr>
          <w:p w:rsidR="00CE493E" w:rsidRPr="00B069CF" w:rsidRDefault="00CE493E" w:rsidP="00CE493E">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11</w:t>
            </w:r>
          </w:p>
        </w:tc>
        <w:tc>
          <w:tcPr>
            <w:tcW w:w="4111" w:type="dxa"/>
          </w:tcPr>
          <w:p w:rsidR="00CE493E" w:rsidRDefault="00CE493E" w:rsidP="00CE493E">
            <w:pPr>
              <w:pStyle w:val="a3"/>
              <w:spacing w:before="0" w:beforeAutospacing="0" w:after="0" w:afterAutospacing="0"/>
              <w:ind w:left="57" w:right="57"/>
            </w:pPr>
            <w:r>
              <w:t>Heated volume</w:t>
            </w:r>
          </w:p>
        </w:tc>
        <w:tc>
          <w:tcPr>
            <w:tcW w:w="1701" w:type="dxa"/>
            <w:vAlign w:val="center"/>
          </w:tcPr>
          <w:p w:rsidR="00CE493E" w:rsidRPr="00B069CF" w:rsidRDefault="00CE493E" w:rsidP="00CE493E">
            <w:pPr>
              <w:tabs>
                <w:tab w:val="left" w:pos="432"/>
                <w:tab w:val="left" w:pos="1152"/>
              </w:tabs>
              <w:spacing w:after="0" w:line="240" w:lineRule="auto"/>
              <w:ind w:left="34" w:right="57"/>
              <w:jc w:val="center"/>
              <w:outlineLvl w:val="5"/>
              <w:rPr>
                <w:rFonts w:ascii="Times New Roman" w:eastAsia="Times New Roman" w:hAnsi="Times New Roman" w:cs="Times New Roman"/>
                <w:color w:val="000000"/>
                <w:sz w:val="24"/>
                <w:szCs w:val="24"/>
                <w:vertAlign w:val="subscript"/>
                <w:lang w:val="en-US"/>
              </w:rPr>
            </w:pPr>
            <w:r w:rsidRPr="00B069CF">
              <w:rPr>
                <w:rFonts w:ascii="Times New Roman" w:eastAsia="Times New Roman" w:hAnsi="Times New Roman" w:cs="Times New Roman"/>
                <w:i/>
                <w:color w:val="000000"/>
                <w:sz w:val="24"/>
                <w:szCs w:val="24"/>
                <w:lang w:val="en-US"/>
              </w:rPr>
              <w:t>V</w:t>
            </w:r>
            <w:r w:rsidRPr="00B069CF">
              <w:rPr>
                <w:rFonts w:ascii="Times New Roman" w:eastAsia="Times New Roman" w:hAnsi="Times New Roman" w:cs="Times New Roman"/>
                <w:i/>
                <w:color w:val="000000"/>
                <w:sz w:val="24"/>
                <w:szCs w:val="24"/>
                <w:vertAlign w:val="subscript"/>
              </w:rPr>
              <w:t>от</w:t>
            </w:r>
            <w:r w:rsidRPr="00B069CF">
              <w:rPr>
                <w:rFonts w:ascii="Times New Roman" w:eastAsia="Times New Roman" w:hAnsi="Times New Roman" w:cs="Times New Roman"/>
                <w:sz w:val="24"/>
                <w:szCs w:val="24"/>
              </w:rPr>
              <w:t xml:space="preserve">, </w:t>
            </w:r>
            <w:r w:rsidRPr="00B069CF">
              <w:rPr>
                <w:rFonts w:ascii="Times New Roman" w:eastAsia="Times New Roman" w:hAnsi="Times New Roman" w:cs="Times New Roman"/>
                <w:iCs/>
                <w:sz w:val="24"/>
                <w:szCs w:val="24"/>
              </w:rPr>
              <w:t>м</w:t>
            </w:r>
            <w:r w:rsidRPr="00B069CF">
              <w:rPr>
                <w:rFonts w:ascii="Times New Roman" w:eastAsia="Times New Roman" w:hAnsi="Times New Roman" w:cs="Times New Roman"/>
                <w:iCs/>
                <w:sz w:val="24"/>
                <w:szCs w:val="24"/>
                <w:vertAlign w:val="superscript"/>
              </w:rPr>
              <w:t>3</w:t>
            </w:r>
          </w:p>
        </w:tc>
        <w:tc>
          <w:tcPr>
            <w:tcW w:w="1276" w:type="dxa"/>
            <w:vAlign w:val="center"/>
          </w:tcPr>
          <w:p w:rsidR="00CE493E" w:rsidRPr="00B069CF" w:rsidRDefault="00CE493E" w:rsidP="00CE493E">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298" w:type="dxa"/>
            <w:vAlign w:val="center"/>
          </w:tcPr>
          <w:p w:rsidR="00CE493E" w:rsidRPr="00B069CF" w:rsidRDefault="00CE493E" w:rsidP="00CE493E">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B069CF">
              <w:rPr>
                <w:rFonts w:ascii="Times New Roman" w:eastAsia="Times New Roman" w:hAnsi="Times New Roman" w:cs="Times New Roman"/>
                <w:sz w:val="24"/>
                <w:szCs w:val="24"/>
                <w:lang w:val="en-US" w:eastAsia="ru-RU"/>
              </w:rPr>
              <w:t>7560</w:t>
            </w:r>
          </w:p>
        </w:tc>
      </w:tr>
      <w:tr w:rsidR="00CE493E" w:rsidRPr="00B069CF" w:rsidTr="00CE493E">
        <w:trPr>
          <w:trHeight w:val="684"/>
        </w:trPr>
        <w:tc>
          <w:tcPr>
            <w:tcW w:w="708" w:type="dxa"/>
          </w:tcPr>
          <w:p w:rsidR="00CE493E" w:rsidRPr="00B069CF" w:rsidRDefault="00CE493E" w:rsidP="00CE493E">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12</w:t>
            </w:r>
          </w:p>
        </w:tc>
        <w:tc>
          <w:tcPr>
            <w:tcW w:w="4111" w:type="dxa"/>
          </w:tcPr>
          <w:p w:rsidR="00CE493E" w:rsidRDefault="00CE493E" w:rsidP="00CE493E">
            <w:pPr>
              <w:pStyle w:val="a3"/>
              <w:spacing w:before="0" w:beforeAutospacing="0" w:after="0" w:afterAutospacing="0"/>
              <w:ind w:left="57" w:right="57"/>
            </w:pPr>
            <w:r>
              <w:t xml:space="preserve">Glazing ratio </w:t>
            </w:r>
          </w:p>
          <w:p w:rsidR="00CE493E" w:rsidRDefault="00CE493E" w:rsidP="00CE493E">
            <w:pPr>
              <w:pStyle w:val="a3"/>
              <w:spacing w:before="0" w:beforeAutospacing="0" w:after="0" w:afterAutospacing="0"/>
              <w:ind w:left="57" w:right="57"/>
            </w:pPr>
            <w:r>
              <w:t>building facade</w:t>
            </w:r>
          </w:p>
        </w:tc>
        <w:tc>
          <w:tcPr>
            <w:tcW w:w="1701" w:type="dxa"/>
            <w:vAlign w:val="center"/>
          </w:tcPr>
          <w:p w:rsidR="00CE493E" w:rsidRPr="00B069CF" w:rsidRDefault="00CE493E" w:rsidP="00CE493E">
            <w:pPr>
              <w:tabs>
                <w:tab w:val="left" w:pos="432"/>
                <w:tab w:val="left" w:pos="1152"/>
              </w:tabs>
              <w:spacing w:after="0" w:line="240" w:lineRule="auto"/>
              <w:ind w:left="34" w:right="57"/>
              <w:jc w:val="center"/>
              <w:outlineLvl w:val="5"/>
              <w:rPr>
                <w:rFonts w:ascii="Times New Roman" w:eastAsia="Times New Roman" w:hAnsi="Times New Roman" w:cs="Times New Roman"/>
                <w:sz w:val="24"/>
                <w:szCs w:val="24"/>
                <w:lang w:val="en-US"/>
              </w:rPr>
            </w:pPr>
            <w:r w:rsidRPr="00B069CF">
              <w:rPr>
                <w:rFonts w:ascii="Times New Roman" w:eastAsia="Times New Roman" w:hAnsi="Times New Roman" w:cs="Times New Roman"/>
                <w:sz w:val="24"/>
                <w:szCs w:val="24"/>
                <w:lang w:val="en-US"/>
              </w:rPr>
              <w:t>ƒ</w:t>
            </w:r>
          </w:p>
        </w:tc>
        <w:tc>
          <w:tcPr>
            <w:tcW w:w="1276" w:type="dxa"/>
            <w:vAlign w:val="center"/>
          </w:tcPr>
          <w:p w:rsidR="00CE493E" w:rsidRPr="00B069CF" w:rsidRDefault="00CE493E" w:rsidP="00CE493E">
            <w:pPr>
              <w:spacing w:after="0" w:line="240" w:lineRule="auto"/>
              <w:ind w:left="57" w:right="57"/>
              <w:jc w:val="center"/>
              <w:rPr>
                <w:rFonts w:ascii="Times New Roman" w:eastAsia="Times New Roman" w:hAnsi="Times New Roman" w:cs="Times New Roman"/>
                <w:sz w:val="24"/>
                <w:szCs w:val="24"/>
                <w:lang w:eastAsia="ru-RU"/>
              </w:rPr>
            </w:pPr>
            <w:r w:rsidRPr="00B069CF">
              <w:rPr>
                <w:rFonts w:ascii="Times New Roman" w:eastAsia="Times New Roman" w:hAnsi="Times New Roman" w:cs="Times New Roman"/>
                <w:sz w:val="24"/>
                <w:szCs w:val="24"/>
                <w:lang w:eastAsia="ru-RU"/>
              </w:rPr>
              <w:t>-</w:t>
            </w:r>
          </w:p>
        </w:tc>
        <w:tc>
          <w:tcPr>
            <w:tcW w:w="2298" w:type="dxa"/>
            <w:vAlign w:val="center"/>
          </w:tcPr>
          <w:p w:rsidR="00CE493E" w:rsidRPr="00B069CF" w:rsidRDefault="00CE493E" w:rsidP="00CE493E">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0,12</w:t>
            </w:r>
          </w:p>
        </w:tc>
      </w:tr>
      <w:tr w:rsidR="00CE493E" w:rsidRPr="00B069CF" w:rsidTr="006A1815">
        <w:trPr>
          <w:trHeight w:val="57"/>
        </w:trPr>
        <w:tc>
          <w:tcPr>
            <w:tcW w:w="708" w:type="dxa"/>
          </w:tcPr>
          <w:p w:rsidR="00CE493E" w:rsidRPr="00B069CF" w:rsidRDefault="00CE493E" w:rsidP="00CE493E">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13</w:t>
            </w:r>
          </w:p>
        </w:tc>
        <w:tc>
          <w:tcPr>
            <w:tcW w:w="4111" w:type="dxa"/>
          </w:tcPr>
          <w:p w:rsidR="00CE493E" w:rsidRDefault="00CE493E" w:rsidP="00CE493E">
            <w:pPr>
              <w:pStyle w:val="a3"/>
              <w:spacing w:before="0" w:beforeAutospacing="0" w:after="0" w:afterAutospacing="0"/>
              <w:ind w:left="57" w:right="57"/>
            </w:pPr>
            <w:r>
              <w:t>Building compactness index</w:t>
            </w:r>
          </w:p>
        </w:tc>
        <w:tc>
          <w:tcPr>
            <w:tcW w:w="1701" w:type="dxa"/>
            <w:vAlign w:val="center"/>
          </w:tcPr>
          <w:p w:rsidR="00CE493E" w:rsidRPr="00B069CF" w:rsidRDefault="00CE493E" w:rsidP="00CE493E">
            <w:pPr>
              <w:tabs>
                <w:tab w:val="left" w:pos="432"/>
                <w:tab w:val="left" w:pos="1152"/>
              </w:tabs>
              <w:spacing w:after="0" w:line="240" w:lineRule="auto"/>
              <w:ind w:left="34" w:right="57"/>
              <w:jc w:val="center"/>
              <w:outlineLvl w:val="5"/>
              <w:rPr>
                <w:rFonts w:ascii="Times New Roman" w:eastAsia="Times New Roman" w:hAnsi="Times New Roman" w:cs="Times New Roman"/>
                <w:sz w:val="24"/>
                <w:szCs w:val="24"/>
                <w:vertAlign w:val="superscript"/>
              </w:rPr>
            </w:pPr>
            <w:r w:rsidRPr="00B069CF">
              <w:rPr>
                <w:rFonts w:ascii="Times New Roman" w:eastAsia="Times New Roman" w:hAnsi="Times New Roman" w:cs="Times New Roman"/>
                <w:i/>
                <w:sz w:val="24"/>
                <w:szCs w:val="24"/>
                <w:lang w:val="en-US"/>
              </w:rPr>
              <w:t>K</w:t>
            </w:r>
            <w:r w:rsidRPr="00B069CF">
              <w:rPr>
                <w:rFonts w:ascii="Times New Roman" w:eastAsia="Times New Roman" w:hAnsi="Times New Roman" w:cs="Times New Roman"/>
                <w:i/>
                <w:sz w:val="24"/>
                <w:szCs w:val="24"/>
                <w:vertAlign w:val="subscript"/>
              </w:rPr>
              <w:t>комп</w:t>
            </w:r>
          </w:p>
        </w:tc>
        <w:tc>
          <w:tcPr>
            <w:tcW w:w="1276" w:type="dxa"/>
            <w:vAlign w:val="center"/>
          </w:tcPr>
          <w:p w:rsidR="00CE493E" w:rsidRPr="00B069CF" w:rsidRDefault="00CE493E" w:rsidP="00CE493E">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p>
        </w:tc>
        <w:tc>
          <w:tcPr>
            <w:tcW w:w="2298" w:type="dxa"/>
            <w:vAlign w:val="center"/>
          </w:tcPr>
          <w:p w:rsidR="00CE493E" w:rsidRPr="00B069CF" w:rsidRDefault="00CE493E" w:rsidP="00CE493E">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0,425</w:t>
            </w:r>
          </w:p>
        </w:tc>
      </w:tr>
      <w:tr w:rsidR="00CE493E" w:rsidRPr="00B069CF" w:rsidTr="00CE493E">
        <w:trPr>
          <w:trHeight w:val="980"/>
        </w:trPr>
        <w:tc>
          <w:tcPr>
            <w:tcW w:w="708" w:type="dxa"/>
            <w:vMerge w:val="restart"/>
          </w:tcPr>
          <w:p w:rsidR="00CE493E" w:rsidRPr="00B069CF" w:rsidRDefault="00CE493E" w:rsidP="00CE493E">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14</w:t>
            </w:r>
          </w:p>
        </w:tc>
        <w:tc>
          <w:tcPr>
            <w:tcW w:w="4111" w:type="dxa"/>
          </w:tcPr>
          <w:p w:rsidR="00CE493E" w:rsidRPr="00CE493E" w:rsidRDefault="00CE493E" w:rsidP="00CE493E">
            <w:pPr>
              <w:pStyle w:val="a3"/>
              <w:spacing w:before="0" w:beforeAutospacing="0" w:after="0" w:afterAutospacing="0"/>
              <w:ind w:left="57" w:right="57"/>
              <w:rPr>
                <w:lang w:val="en-US"/>
              </w:rPr>
            </w:pPr>
            <w:r w:rsidRPr="00CE493E">
              <w:rPr>
                <w:lang w:val="en-US"/>
              </w:rPr>
              <w:t xml:space="preserve">Total outdoor area </w:t>
            </w:r>
          </w:p>
          <w:p w:rsidR="00CE493E" w:rsidRPr="00CE493E" w:rsidRDefault="00CE493E" w:rsidP="00CE493E">
            <w:pPr>
              <w:pStyle w:val="a3"/>
              <w:spacing w:before="0" w:beforeAutospacing="0" w:after="0" w:afterAutospacing="0"/>
              <w:ind w:left="57" w:right="57"/>
              <w:rPr>
                <w:lang w:val="en-US"/>
              </w:rPr>
            </w:pPr>
            <w:r w:rsidRPr="00CE493E">
              <w:rPr>
                <w:lang w:val="en-US"/>
              </w:rPr>
              <w:t xml:space="preserve">building envelope, </w:t>
            </w:r>
          </w:p>
          <w:p w:rsidR="00CE493E" w:rsidRDefault="00CE493E" w:rsidP="00CE493E">
            <w:pPr>
              <w:pStyle w:val="a3"/>
              <w:spacing w:before="0" w:beforeAutospacing="0" w:after="0" w:afterAutospacing="0"/>
              <w:ind w:left="57" w:right="57"/>
            </w:pPr>
            <w:r>
              <w:t>including:</w:t>
            </w:r>
          </w:p>
        </w:tc>
        <w:tc>
          <w:tcPr>
            <w:tcW w:w="1701" w:type="dxa"/>
            <w:vAlign w:val="center"/>
          </w:tcPr>
          <w:p w:rsidR="00CE493E" w:rsidRPr="00B069CF" w:rsidRDefault="00CE493E" w:rsidP="00CE493E">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н</w:t>
            </w:r>
            <w:r w:rsidRPr="00B069CF">
              <w:rPr>
                <w:rFonts w:ascii="Times New Roman" w:eastAsia="Times New Roman" w:hAnsi="Times New Roman" w:cs="Times New Roman"/>
                <w:i/>
                <w:sz w:val="24"/>
                <w:szCs w:val="24"/>
                <w:vertAlign w:val="superscript"/>
              </w:rPr>
              <w:t>сум</w:t>
            </w:r>
            <w:r w:rsidRPr="00B069CF">
              <w:rPr>
                <w:rFonts w:ascii="Times New Roman" w:eastAsia="Times New Roman" w:hAnsi="Times New Roman" w:cs="Times New Roman"/>
                <w:sz w:val="24"/>
                <w:szCs w:val="24"/>
              </w:rPr>
              <w:t xml:space="preserve">, </w:t>
            </w:r>
            <w:r w:rsidRPr="00B069CF">
              <w:rPr>
                <w:rFonts w:ascii="Times New Roman" w:eastAsia="Times New Roman" w:hAnsi="Times New Roman" w:cs="Times New Roman"/>
                <w:iCs/>
                <w:sz w:val="24"/>
                <w:szCs w:val="24"/>
              </w:rPr>
              <w:t>м</w:t>
            </w:r>
            <w:r w:rsidRPr="00B069CF">
              <w:rPr>
                <w:rFonts w:ascii="Times New Roman" w:eastAsia="Times New Roman" w:hAnsi="Times New Roman" w:cs="Times New Roman"/>
                <w:iCs/>
                <w:sz w:val="24"/>
                <w:szCs w:val="24"/>
                <w:vertAlign w:val="superscript"/>
              </w:rPr>
              <w:t>2</w:t>
            </w:r>
          </w:p>
        </w:tc>
        <w:tc>
          <w:tcPr>
            <w:tcW w:w="1276" w:type="dxa"/>
            <w:vAlign w:val="center"/>
          </w:tcPr>
          <w:p w:rsidR="00CE493E" w:rsidRPr="00B069CF" w:rsidRDefault="00CE493E" w:rsidP="00CE493E">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298" w:type="dxa"/>
            <w:vAlign w:val="center"/>
          </w:tcPr>
          <w:p w:rsidR="00CE493E" w:rsidRPr="00B069CF" w:rsidRDefault="00CE493E" w:rsidP="00CE493E">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highlight w:val="red"/>
              </w:rPr>
            </w:pPr>
            <w:r w:rsidRPr="00B069CF">
              <w:rPr>
                <w:rFonts w:ascii="Times New Roman" w:eastAsia="Times New Roman" w:hAnsi="Times New Roman" w:cs="Times New Roman"/>
                <w:sz w:val="24"/>
                <w:szCs w:val="24"/>
              </w:rPr>
              <w:t>2150,5</w:t>
            </w:r>
          </w:p>
        </w:tc>
      </w:tr>
      <w:tr w:rsidR="00CE493E" w:rsidRPr="00B069CF" w:rsidTr="006A1815">
        <w:trPr>
          <w:trHeight w:val="210"/>
        </w:trPr>
        <w:tc>
          <w:tcPr>
            <w:tcW w:w="708" w:type="dxa"/>
            <w:vMerge/>
          </w:tcPr>
          <w:p w:rsidR="00CE493E" w:rsidRPr="00B069CF" w:rsidRDefault="00CE493E" w:rsidP="00CE493E">
            <w:pPr>
              <w:spacing w:after="0" w:line="240" w:lineRule="auto"/>
              <w:ind w:left="57" w:right="57"/>
              <w:jc w:val="center"/>
              <w:rPr>
                <w:rFonts w:ascii="Times New Roman" w:eastAsia="Times New Roman" w:hAnsi="Times New Roman" w:cs="Times New Roman"/>
                <w:sz w:val="24"/>
                <w:szCs w:val="24"/>
              </w:rPr>
            </w:pPr>
          </w:p>
        </w:tc>
        <w:tc>
          <w:tcPr>
            <w:tcW w:w="4111" w:type="dxa"/>
            <w:vAlign w:val="center"/>
          </w:tcPr>
          <w:p w:rsidR="00CE493E" w:rsidRDefault="00CE493E" w:rsidP="00CE493E">
            <w:pPr>
              <w:pStyle w:val="a3"/>
              <w:keepNext/>
              <w:spacing w:before="0" w:beforeAutospacing="0" w:after="0" w:afterAutospacing="0"/>
              <w:ind w:right="57"/>
            </w:pPr>
            <w:r>
              <w:t>facades</w:t>
            </w:r>
          </w:p>
        </w:tc>
        <w:tc>
          <w:tcPr>
            <w:tcW w:w="1701" w:type="dxa"/>
            <w:vAlign w:val="center"/>
          </w:tcPr>
          <w:p w:rsidR="00CE493E" w:rsidRPr="00B069CF" w:rsidRDefault="00CE493E" w:rsidP="00CE493E">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lang w:val="en-US"/>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фас</w:t>
            </w:r>
          </w:p>
        </w:tc>
        <w:tc>
          <w:tcPr>
            <w:tcW w:w="1276" w:type="dxa"/>
            <w:vAlign w:val="center"/>
          </w:tcPr>
          <w:p w:rsidR="00CE493E" w:rsidRPr="00B069CF" w:rsidRDefault="00CE493E" w:rsidP="00CE493E">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298" w:type="dxa"/>
            <w:vAlign w:val="center"/>
          </w:tcPr>
          <w:p w:rsidR="00CE493E" w:rsidRPr="00B069CF" w:rsidRDefault="00CE493E" w:rsidP="00CE493E">
            <w:pPr>
              <w:spacing w:after="0" w:line="240" w:lineRule="auto"/>
              <w:jc w:val="both"/>
              <w:textAlignment w:val="center"/>
              <w:rPr>
                <w:rFonts w:ascii="Times New Roman" w:eastAsia="Times New Roman" w:hAnsi="Times New Roman" w:cs="Times New Roman"/>
                <w:sz w:val="24"/>
                <w:szCs w:val="24"/>
                <w:highlight w:val="red"/>
              </w:rPr>
            </w:pPr>
            <w:r w:rsidRPr="00B069CF">
              <w:rPr>
                <w:rFonts w:ascii="Times New Roman" w:eastAsia="SimSun" w:hAnsi="Times New Roman" w:cs="Times New Roman"/>
                <w:sz w:val="24"/>
                <w:szCs w:val="24"/>
                <w:lang w:eastAsia="zh-CN"/>
              </w:rPr>
              <w:t xml:space="preserve">     </w:t>
            </w:r>
            <w:r w:rsidRPr="00B069CF">
              <w:rPr>
                <w:rFonts w:ascii="Times New Roman" w:eastAsia="SimSun" w:hAnsi="Times New Roman" w:cs="Times New Roman"/>
                <w:sz w:val="24"/>
                <w:szCs w:val="24"/>
                <w:lang w:val="en-US" w:eastAsia="zh-CN"/>
              </w:rPr>
              <w:t>1774,2</w:t>
            </w:r>
          </w:p>
        </w:tc>
      </w:tr>
      <w:tr w:rsidR="00CE493E" w:rsidRPr="00B069CF" w:rsidTr="006A1815">
        <w:trPr>
          <w:trHeight w:val="454"/>
        </w:trPr>
        <w:tc>
          <w:tcPr>
            <w:tcW w:w="708" w:type="dxa"/>
            <w:vMerge/>
          </w:tcPr>
          <w:p w:rsidR="00CE493E" w:rsidRPr="00B069CF" w:rsidRDefault="00CE493E" w:rsidP="00CE493E">
            <w:pPr>
              <w:spacing w:after="0" w:line="240" w:lineRule="auto"/>
              <w:ind w:left="57" w:right="57"/>
              <w:jc w:val="center"/>
              <w:rPr>
                <w:rFonts w:ascii="Times New Roman" w:eastAsia="Times New Roman" w:hAnsi="Times New Roman" w:cs="Times New Roman"/>
                <w:sz w:val="24"/>
                <w:szCs w:val="24"/>
              </w:rPr>
            </w:pPr>
          </w:p>
        </w:tc>
        <w:tc>
          <w:tcPr>
            <w:tcW w:w="4111" w:type="dxa"/>
            <w:vAlign w:val="center"/>
          </w:tcPr>
          <w:p w:rsidR="00CE493E" w:rsidRPr="00CE493E" w:rsidRDefault="00CE493E" w:rsidP="00CE493E">
            <w:pPr>
              <w:pStyle w:val="a3"/>
              <w:keepNext/>
              <w:spacing w:before="0" w:beforeAutospacing="0" w:after="0" w:afterAutospacing="0"/>
              <w:ind w:right="57"/>
              <w:rPr>
                <w:lang w:val="en-US"/>
              </w:rPr>
            </w:pPr>
            <w:r w:rsidRPr="00CE493E">
              <w:rPr>
                <w:lang w:val="en-US"/>
              </w:rPr>
              <w:t>walls (separately by type</w:t>
            </w:r>
            <w:r>
              <w:rPr>
                <w:lang w:val="en-US"/>
              </w:rPr>
              <w:t xml:space="preserve"> </w:t>
            </w:r>
            <w:r w:rsidRPr="00CE493E">
              <w:rPr>
                <w:lang w:val="en-US"/>
              </w:rPr>
              <w:t>designs)</w:t>
            </w:r>
          </w:p>
        </w:tc>
        <w:tc>
          <w:tcPr>
            <w:tcW w:w="1701" w:type="dxa"/>
            <w:vAlign w:val="center"/>
          </w:tcPr>
          <w:p w:rsidR="00CE493E" w:rsidRPr="00B069CF" w:rsidRDefault="00CE493E" w:rsidP="00CE493E">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ст</w:t>
            </w:r>
          </w:p>
        </w:tc>
        <w:tc>
          <w:tcPr>
            <w:tcW w:w="1276" w:type="dxa"/>
            <w:vAlign w:val="center"/>
          </w:tcPr>
          <w:p w:rsidR="00CE493E" w:rsidRPr="00B069CF" w:rsidRDefault="00CE493E" w:rsidP="00CE493E">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298" w:type="dxa"/>
            <w:vAlign w:val="center"/>
          </w:tcPr>
          <w:p w:rsidR="00CE493E" w:rsidRPr="00B069CF" w:rsidRDefault="00CE493E" w:rsidP="00CE493E">
            <w:pPr>
              <w:spacing w:after="0" w:line="240" w:lineRule="auto"/>
              <w:jc w:val="both"/>
              <w:textAlignment w:val="center"/>
              <w:rPr>
                <w:rFonts w:ascii="Times New Roman" w:eastAsia="Times New Roman" w:hAnsi="Times New Roman" w:cs="Times New Roman"/>
                <w:sz w:val="24"/>
                <w:szCs w:val="24"/>
                <w:highlight w:val="red"/>
              </w:rPr>
            </w:pPr>
            <w:r w:rsidRPr="00B069CF">
              <w:rPr>
                <w:rFonts w:ascii="Times New Roman" w:eastAsia="SimSun" w:hAnsi="Times New Roman" w:cs="Times New Roman"/>
                <w:sz w:val="24"/>
                <w:szCs w:val="24"/>
                <w:lang w:eastAsia="zh-CN"/>
              </w:rPr>
              <w:t xml:space="preserve">      </w:t>
            </w:r>
            <w:r w:rsidRPr="00B069CF">
              <w:rPr>
                <w:rFonts w:ascii="Times New Roman" w:eastAsia="SimSun" w:hAnsi="Times New Roman" w:cs="Times New Roman"/>
                <w:sz w:val="24"/>
                <w:szCs w:val="24"/>
                <w:lang w:val="en-US" w:eastAsia="zh-CN"/>
              </w:rPr>
              <w:t>1700</w:t>
            </w:r>
          </w:p>
        </w:tc>
      </w:tr>
      <w:tr w:rsidR="00CE493E" w:rsidRPr="00B069CF" w:rsidTr="006A1815">
        <w:trPr>
          <w:trHeight w:val="80"/>
        </w:trPr>
        <w:tc>
          <w:tcPr>
            <w:tcW w:w="708" w:type="dxa"/>
            <w:vMerge/>
          </w:tcPr>
          <w:p w:rsidR="00CE493E" w:rsidRPr="00B069CF" w:rsidRDefault="00CE493E" w:rsidP="00CE493E">
            <w:pPr>
              <w:spacing w:after="0" w:line="240" w:lineRule="auto"/>
              <w:ind w:left="57" w:right="57"/>
              <w:jc w:val="center"/>
              <w:rPr>
                <w:rFonts w:ascii="Times New Roman" w:eastAsia="Times New Roman" w:hAnsi="Times New Roman" w:cs="Times New Roman"/>
                <w:sz w:val="24"/>
                <w:szCs w:val="24"/>
              </w:rPr>
            </w:pPr>
          </w:p>
        </w:tc>
        <w:tc>
          <w:tcPr>
            <w:tcW w:w="4111" w:type="dxa"/>
            <w:vAlign w:val="center"/>
          </w:tcPr>
          <w:p w:rsidR="00CE493E" w:rsidRDefault="00CE493E" w:rsidP="00CE493E">
            <w:pPr>
              <w:pStyle w:val="a3"/>
              <w:keepNext/>
              <w:spacing w:before="0" w:beforeAutospacing="0" w:after="0" w:afterAutospacing="0"/>
              <w:ind w:right="57"/>
            </w:pPr>
            <w:r>
              <w:t>windows and balcony doors</w:t>
            </w:r>
          </w:p>
        </w:tc>
        <w:tc>
          <w:tcPr>
            <w:tcW w:w="1701" w:type="dxa"/>
            <w:vAlign w:val="center"/>
          </w:tcPr>
          <w:p w:rsidR="00CE493E" w:rsidRPr="00B069CF" w:rsidRDefault="00CE493E" w:rsidP="00CE493E">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ок.1</w:t>
            </w:r>
          </w:p>
        </w:tc>
        <w:tc>
          <w:tcPr>
            <w:tcW w:w="1276" w:type="dxa"/>
            <w:vAlign w:val="center"/>
          </w:tcPr>
          <w:p w:rsidR="00CE493E" w:rsidRPr="00B069CF" w:rsidRDefault="00CE493E" w:rsidP="00CE493E">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298" w:type="dxa"/>
            <w:vAlign w:val="center"/>
          </w:tcPr>
          <w:p w:rsidR="00CE493E" w:rsidRPr="00B069CF" w:rsidRDefault="00CE493E" w:rsidP="00CE493E">
            <w:pPr>
              <w:spacing w:after="0" w:line="240" w:lineRule="auto"/>
              <w:jc w:val="both"/>
              <w:textAlignment w:val="center"/>
              <w:rPr>
                <w:rFonts w:ascii="Times New Roman" w:eastAsia="Times New Roman" w:hAnsi="Times New Roman" w:cs="Times New Roman"/>
                <w:sz w:val="24"/>
                <w:szCs w:val="24"/>
                <w:highlight w:val="red"/>
                <w:lang w:val="en-US"/>
              </w:rPr>
            </w:pPr>
            <w:r w:rsidRPr="00B069CF">
              <w:rPr>
                <w:rFonts w:ascii="Times New Roman" w:eastAsia="SimSun" w:hAnsi="Times New Roman" w:cs="Times New Roman"/>
                <w:color w:val="000000"/>
                <w:sz w:val="24"/>
                <w:szCs w:val="24"/>
                <w:lang w:eastAsia="zh-CN"/>
              </w:rPr>
              <w:t xml:space="preserve">       </w:t>
            </w:r>
            <w:r w:rsidRPr="00B069CF">
              <w:rPr>
                <w:rFonts w:ascii="Times New Roman" w:eastAsia="SimSun" w:hAnsi="Times New Roman" w:cs="Times New Roman"/>
                <w:color w:val="000000"/>
                <w:sz w:val="24"/>
                <w:szCs w:val="24"/>
                <w:lang w:val="en-US" w:eastAsia="zh-CN"/>
              </w:rPr>
              <w:t>71,2</w:t>
            </w:r>
          </w:p>
        </w:tc>
      </w:tr>
      <w:tr w:rsidR="00CE493E" w:rsidRPr="00B069CF" w:rsidTr="006A1815">
        <w:trPr>
          <w:trHeight w:val="80"/>
        </w:trPr>
        <w:tc>
          <w:tcPr>
            <w:tcW w:w="708" w:type="dxa"/>
            <w:vMerge/>
          </w:tcPr>
          <w:p w:rsidR="00CE493E" w:rsidRPr="00B069CF" w:rsidRDefault="00CE493E" w:rsidP="00CE493E">
            <w:pPr>
              <w:spacing w:after="0" w:line="240" w:lineRule="auto"/>
              <w:ind w:left="57" w:right="57"/>
              <w:jc w:val="center"/>
              <w:rPr>
                <w:rFonts w:ascii="Times New Roman" w:eastAsia="Times New Roman" w:hAnsi="Times New Roman" w:cs="Times New Roman"/>
                <w:sz w:val="24"/>
                <w:szCs w:val="24"/>
              </w:rPr>
            </w:pPr>
          </w:p>
        </w:tc>
        <w:tc>
          <w:tcPr>
            <w:tcW w:w="4111" w:type="dxa"/>
            <w:vAlign w:val="center"/>
          </w:tcPr>
          <w:p w:rsidR="00CE493E" w:rsidRPr="00CE493E" w:rsidRDefault="00CE493E" w:rsidP="00CE493E">
            <w:pPr>
              <w:pStyle w:val="a3"/>
              <w:keepNext/>
              <w:spacing w:before="0" w:beforeAutospacing="0" w:after="0" w:afterAutospacing="0"/>
              <w:ind w:right="57"/>
              <w:rPr>
                <w:lang w:val="en-US"/>
              </w:rPr>
            </w:pPr>
            <w:r w:rsidRPr="00CE493E">
              <w:rPr>
                <w:lang w:val="en-US"/>
              </w:rPr>
              <w:t xml:space="preserve">windows of staircase and elevator nodes                            </w:t>
            </w:r>
          </w:p>
        </w:tc>
        <w:tc>
          <w:tcPr>
            <w:tcW w:w="1701" w:type="dxa"/>
            <w:vAlign w:val="center"/>
          </w:tcPr>
          <w:p w:rsidR="00CE493E" w:rsidRPr="00B069CF" w:rsidRDefault="00CE493E" w:rsidP="00CE493E">
            <w:pPr>
              <w:tabs>
                <w:tab w:val="left" w:pos="432"/>
                <w:tab w:val="left" w:pos="1008"/>
              </w:tabs>
              <w:spacing w:after="0" w:line="240" w:lineRule="auto"/>
              <w:ind w:left="34" w:right="57"/>
              <w:jc w:val="center"/>
              <w:outlineLvl w:val="4"/>
              <w:rPr>
                <w:rFonts w:ascii="Times New Roman" w:eastAsia="Times New Roman" w:hAnsi="Times New Roman" w:cs="Times New Roman"/>
                <w:i/>
                <w:sz w:val="24"/>
                <w:szCs w:val="24"/>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ок.4</w:t>
            </w:r>
          </w:p>
        </w:tc>
        <w:tc>
          <w:tcPr>
            <w:tcW w:w="1276" w:type="dxa"/>
            <w:vAlign w:val="center"/>
          </w:tcPr>
          <w:p w:rsidR="00CE493E" w:rsidRPr="00B069CF" w:rsidRDefault="00CE493E" w:rsidP="00CE493E">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298" w:type="dxa"/>
            <w:vAlign w:val="center"/>
          </w:tcPr>
          <w:p w:rsidR="00CE493E" w:rsidRPr="00B069CF" w:rsidRDefault="00CE493E" w:rsidP="00CE493E">
            <w:pPr>
              <w:spacing w:after="0" w:line="240" w:lineRule="auto"/>
              <w:jc w:val="both"/>
              <w:textAlignment w:val="center"/>
              <w:rPr>
                <w:rFonts w:ascii="Times New Roman" w:eastAsia="SimSun" w:hAnsi="Times New Roman" w:cs="Times New Roman"/>
                <w:color w:val="000000"/>
                <w:sz w:val="24"/>
                <w:szCs w:val="24"/>
                <w:lang w:val="en-US" w:eastAsia="zh-CN"/>
              </w:rPr>
            </w:pPr>
            <w:r w:rsidRPr="00B069CF">
              <w:rPr>
                <w:rFonts w:ascii="Times New Roman" w:eastAsia="Times New Roman" w:hAnsi="Times New Roman" w:cs="Times New Roman"/>
                <w:sz w:val="24"/>
                <w:szCs w:val="24"/>
              </w:rPr>
              <w:t xml:space="preserve">         18</w:t>
            </w:r>
          </w:p>
        </w:tc>
      </w:tr>
      <w:tr w:rsidR="00CE493E" w:rsidRPr="00B069CF" w:rsidTr="006A1815">
        <w:trPr>
          <w:trHeight w:val="84"/>
        </w:trPr>
        <w:tc>
          <w:tcPr>
            <w:tcW w:w="708" w:type="dxa"/>
            <w:vMerge/>
          </w:tcPr>
          <w:p w:rsidR="00CE493E" w:rsidRPr="00B069CF" w:rsidRDefault="00CE493E" w:rsidP="00CE493E">
            <w:pPr>
              <w:spacing w:after="0" w:line="240" w:lineRule="auto"/>
              <w:ind w:left="57" w:right="57"/>
              <w:jc w:val="center"/>
              <w:rPr>
                <w:rFonts w:ascii="Times New Roman" w:eastAsia="Times New Roman" w:hAnsi="Times New Roman" w:cs="Times New Roman"/>
                <w:sz w:val="24"/>
                <w:szCs w:val="24"/>
              </w:rPr>
            </w:pPr>
          </w:p>
        </w:tc>
        <w:tc>
          <w:tcPr>
            <w:tcW w:w="4111" w:type="dxa"/>
            <w:vAlign w:val="center"/>
          </w:tcPr>
          <w:p w:rsidR="00CE493E" w:rsidRDefault="00CE493E" w:rsidP="00CE493E">
            <w:pPr>
              <w:pStyle w:val="a3"/>
              <w:keepNext/>
              <w:spacing w:before="0" w:beforeAutospacing="0" w:after="0" w:afterAutospacing="0"/>
              <w:ind w:left="57" w:right="57"/>
              <w:jc w:val="center"/>
            </w:pPr>
            <w:r>
              <w:t>west</w:t>
            </w:r>
          </w:p>
        </w:tc>
        <w:tc>
          <w:tcPr>
            <w:tcW w:w="1701" w:type="dxa"/>
            <w:vAlign w:val="center"/>
          </w:tcPr>
          <w:p w:rsidR="00CE493E" w:rsidRPr="00B069CF" w:rsidRDefault="00CE493E" w:rsidP="00CE493E">
            <w:pPr>
              <w:tabs>
                <w:tab w:val="left" w:pos="432"/>
                <w:tab w:val="left" w:pos="1008"/>
              </w:tabs>
              <w:spacing w:after="0" w:line="240" w:lineRule="auto"/>
              <w:ind w:left="34" w:right="57"/>
              <w:jc w:val="center"/>
              <w:outlineLvl w:val="4"/>
              <w:rPr>
                <w:rFonts w:ascii="Times New Roman" w:eastAsia="Times New Roman" w:hAnsi="Times New Roman" w:cs="Times New Roman"/>
                <w:i/>
                <w:sz w:val="24"/>
                <w:szCs w:val="24"/>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ок.1</w:t>
            </w:r>
          </w:p>
        </w:tc>
        <w:tc>
          <w:tcPr>
            <w:tcW w:w="1276" w:type="dxa"/>
            <w:vAlign w:val="center"/>
          </w:tcPr>
          <w:p w:rsidR="00CE493E" w:rsidRPr="00B069CF" w:rsidRDefault="00CE493E" w:rsidP="00CE493E">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298" w:type="dxa"/>
            <w:vAlign w:val="center"/>
          </w:tcPr>
          <w:p w:rsidR="00CE493E" w:rsidRPr="00B069CF" w:rsidRDefault="00CE493E" w:rsidP="00CE493E">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35,6</w:t>
            </w:r>
          </w:p>
        </w:tc>
      </w:tr>
      <w:tr w:rsidR="00CE493E" w:rsidRPr="00B069CF" w:rsidTr="006A1815">
        <w:trPr>
          <w:trHeight w:val="70"/>
        </w:trPr>
        <w:tc>
          <w:tcPr>
            <w:tcW w:w="708" w:type="dxa"/>
            <w:vMerge/>
          </w:tcPr>
          <w:p w:rsidR="00CE493E" w:rsidRPr="00B069CF" w:rsidRDefault="00CE493E" w:rsidP="00CE493E">
            <w:pPr>
              <w:spacing w:after="0" w:line="240" w:lineRule="auto"/>
              <w:ind w:left="57" w:right="57"/>
              <w:jc w:val="center"/>
              <w:rPr>
                <w:rFonts w:ascii="Times New Roman" w:eastAsia="Times New Roman" w:hAnsi="Times New Roman" w:cs="Times New Roman"/>
                <w:sz w:val="24"/>
                <w:szCs w:val="24"/>
              </w:rPr>
            </w:pPr>
          </w:p>
        </w:tc>
        <w:tc>
          <w:tcPr>
            <w:tcW w:w="4111" w:type="dxa"/>
            <w:vAlign w:val="center"/>
          </w:tcPr>
          <w:p w:rsidR="00CE493E" w:rsidRDefault="00CE493E" w:rsidP="00CE493E">
            <w:pPr>
              <w:pStyle w:val="a3"/>
              <w:keepNext/>
              <w:spacing w:before="0" w:beforeAutospacing="0" w:after="0" w:afterAutospacing="0"/>
              <w:ind w:left="57" w:right="57"/>
              <w:jc w:val="center"/>
            </w:pPr>
            <w:r>
              <w:t>south</w:t>
            </w:r>
          </w:p>
        </w:tc>
        <w:tc>
          <w:tcPr>
            <w:tcW w:w="1701" w:type="dxa"/>
            <w:vAlign w:val="center"/>
          </w:tcPr>
          <w:p w:rsidR="00CE493E" w:rsidRPr="00B069CF" w:rsidRDefault="00CE493E" w:rsidP="00CE493E">
            <w:pPr>
              <w:tabs>
                <w:tab w:val="left" w:pos="432"/>
                <w:tab w:val="left" w:pos="1008"/>
              </w:tabs>
              <w:spacing w:after="0" w:line="240" w:lineRule="auto"/>
              <w:ind w:left="34" w:right="57"/>
              <w:jc w:val="center"/>
              <w:outlineLvl w:val="4"/>
              <w:rPr>
                <w:rFonts w:ascii="Times New Roman" w:eastAsia="Times New Roman" w:hAnsi="Times New Roman" w:cs="Times New Roman"/>
                <w:i/>
                <w:sz w:val="24"/>
                <w:szCs w:val="24"/>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ок.1</w:t>
            </w:r>
          </w:p>
        </w:tc>
        <w:tc>
          <w:tcPr>
            <w:tcW w:w="1276" w:type="dxa"/>
            <w:vAlign w:val="center"/>
          </w:tcPr>
          <w:p w:rsidR="00CE493E" w:rsidRPr="00B069CF" w:rsidRDefault="00CE493E" w:rsidP="00CE493E">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298" w:type="dxa"/>
            <w:vAlign w:val="center"/>
          </w:tcPr>
          <w:p w:rsidR="00CE493E" w:rsidRPr="00B069CF" w:rsidRDefault="00CE493E" w:rsidP="00CE493E">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35,6</w:t>
            </w:r>
          </w:p>
        </w:tc>
      </w:tr>
      <w:tr w:rsidR="00CE493E" w:rsidRPr="00B069CF" w:rsidTr="006A1815">
        <w:trPr>
          <w:trHeight w:val="70"/>
        </w:trPr>
        <w:tc>
          <w:tcPr>
            <w:tcW w:w="708" w:type="dxa"/>
            <w:vMerge/>
          </w:tcPr>
          <w:p w:rsidR="00CE493E" w:rsidRPr="00B069CF" w:rsidRDefault="00CE493E" w:rsidP="00CE493E">
            <w:pPr>
              <w:spacing w:after="0" w:line="240" w:lineRule="auto"/>
              <w:ind w:left="57" w:right="57"/>
              <w:jc w:val="center"/>
              <w:rPr>
                <w:rFonts w:ascii="Times New Roman" w:eastAsia="Times New Roman" w:hAnsi="Times New Roman" w:cs="Times New Roman"/>
                <w:sz w:val="24"/>
                <w:szCs w:val="24"/>
              </w:rPr>
            </w:pPr>
          </w:p>
        </w:tc>
        <w:tc>
          <w:tcPr>
            <w:tcW w:w="4111" w:type="dxa"/>
            <w:vAlign w:val="center"/>
          </w:tcPr>
          <w:p w:rsidR="00CE493E" w:rsidRPr="00CE493E" w:rsidRDefault="00CE493E" w:rsidP="00CE493E">
            <w:pPr>
              <w:pStyle w:val="a3"/>
              <w:keepNext/>
              <w:spacing w:before="0" w:beforeAutospacing="0" w:after="0" w:afterAutospacing="0"/>
              <w:ind w:right="57"/>
              <w:rPr>
                <w:lang w:val="en-US"/>
              </w:rPr>
            </w:pPr>
            <w:r w:rsidRPr="00CE493E">
              <w:rPr>
                <w:lang w:val="en-US"/>
              </w:rPr>
              <w:t>entrance doors and gates</w:t>
            </w:r>
          </w:p>
        </w:tc>
        <w:tc>
          <w:tcPr>
            <w:tcW w:w="1701" w:type="dxa"/>
            <w:vAlign w:val="center"/>
          </w:tcPr>
          <w:p w:rsidR="00CE493E" w:rsidRPr="00B069CF" w:rsidRDefault="00CE493E" w:rsidP="00CE493E">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дв</w:t>
            </w:r>
          </w:p>
        </w:tc>
        <w:tc>
          <w:tcPr>
            <w:tcW w:w="1276" w:type="dxa"/>
            <w:vAlign w:val="center"/>
          </w:tcPr>
          <w:p w:rsidR="00CE493E" w:rsidRPr="00B069CF" w:rsidRDefault="00CE493E" w:rsidP="00CE493E">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298" w:type="dxa"/>
            <w:vAlign w:val="center"/>
          </w:tcPr>
          <w:p w:rsidR="00CE493E" w:rsidRPr="00B069CF" w:rsidRDefault="00CE493E" w:rsidP="00CE493E">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12,5</w:t>
            </w:r>
          </w:p>
        </w:tc>
      </w:tr>
      <w:tr w:rsidR="00CE493E" w:rsidRPr="00B069CF" w:rsidTr="00CE493E">
        <w:trPr>
          <w:trHeight w:val="363"/>
        </w:trPr>
        <w:tc>
          <w:tcPr>
            <w:tcW w:w="708" w:type="dxa"/>
            <w:vMerge/>
          </w:tcPr>
          <w:p w:rsidR="00CE493E" w:rsidRPr="00B069CF" w:rsidRDefault="00CE493E" w:rsidP="00CE493E">
            <w:pPr>
              <w:spacing w:after="0" w:line="240" w:lineRule="auto"/>
              <w:ind w:left="57" w:right="57"/>
              <w:jc w:val="center"/>
              <w:rPr>
                <w:rFonts w:ascii="Times New Roman" w:eastAsia="Times New Roman" w:hAnsi="Times New Roman" w:cs="Times New Roman"/>
                <w:sz w:val="24"/>
                <w:szCs w:val="24"/>
              </w:rPr>
            </w:pPr>
          </w:p>
        </w:tc>
        <w:tc>
          <w:tcPr>
            <w:tcW w:w="4111" w:type="dxa"/>
            <w:vAlign w:val="center"/>
          </w:tcPr>
          <w:p w:rsidR="00CE493E" w:rsidRDefault="00CE493E" w:rsidP="00CE493E">
            <w:pPr>
              <w:pStyle w:val="a3"/>
              <w:keepNext/>
              <w:spacing w:before="0" w:beforeAutospacing="0" w:after="0" w:afterAutospacing="0"/>
              <w:ind w:right="57"/>
            </w:pPr>
            <w:r>
              <w:t xml:space="preserve">attic floors </w:t>
            </w:r>
          </w:p>
        </w:tc>
        <w:tc>
          <w:tcPr>
            <w:tcW w:w="1701" w:type="dxa"/>
            <w:vAlign w:val="center"/>
          </w:tcPr>
          <w:p w:rsidR="00CE493E" w:rsidRPr="00B069CF" w:rsidRDefault="00CE493E" w:rsidP="00CE493E">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черд</w:t>
            </w:r>
          </w:p>
        </w:tc>
        <w:tc>
          <w:tcPr>
            <w:tcW w:w="1276" w:type="dxa"/>
            <w:vAlign w:val="center"/>
          </w:tcPr>
          <w:p w:rsidR="00CE493E" w:rsidRPr="00B069CF" w:rsidRDefault="00CE493E" w:rsidP="00CE493E">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298" w:type="dxa"/>
            <w:vAlign w:val="center"/>
          </w:tcPr>
          <w:p w:rsidR="00CE493E" w:rsidRPr="00B069CF" w:rsidRDefault="00CE493E" w:rsidP="00CE493E">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115</w:t>
            </w:r>
          </w:p>
        </w:tc>
      </w:tr>
      <w:tr w:rsidR="00CE493E" w:rsidRPr="00B069CF" w:rsidTr="006A1815">
        <w:trPr>
          <w:trHeight w:val="70"/>
        </w:trPr>
        <w:tc>
          <w:tcPr>
            <w:tcW w:w="708" w:type="dxa"/>
            <w:vMerge/>
          </w:tcPr>
          <w:p w:rsidR="00CE493E" w:rsidRPr="00B069CF" w:rsidRDefault="00CE493E" w:rsidP="00CE493E">
            <w:pPr>
              <w:spacing w:after="0" w:line="240" w:lineRule="auto"/>
              <w:ind w:left="57" w:right="57"/>
              <w:jc w:val="center"/>
              <w:rPr>
                <w:rFonts w:ascii="Times New Roman" w:eastAsia="Times New Roman" w:hAnsi="Times New Roman" w:cs="Times New Roman"/>
                <w:sz w:val="24"/>
                <w:szCs w:val="24"/>
              </w:rPr>
            </w:pPr>
          </w:p>
        </w:tc>
        <w:tc>
          <w:tcPr>
            <w:tcW w:w="4111" w:type="dxa"/>
            <w:vAlign w:val="center"/>
          </w:tcPr>
          <w:p w:rsidR="00CE493E" w:rsidRPr="00CE493E" w:rsidRDefault="00CE493E" w:rsidP="00CE493E">
            <w:pPr>
              <w:pStyle w:val="a3"/>
              <w:spacing w:before="0" w:beforeAutospacing="0" w:after="0" w:afterAutospacing="0"/>
              <w:ind w:right="57"/>
              <w:rPr>
                <w:lang w:val="en-US"/>
              </w:rPr>
            </w:pPr>
            <w:r w:rsidRPr="00CE493E">
              <w:rPr>
                <w:lang w:val="en-US"/>
              </w:rPr>
              <w:t>floors over technical</w:t>
            </w:r>
          </w:p>
          <w:p w:rsidR="00CE493E" w:rsidRPr="00CE493E" w:rsidRDefault="00CE493E" w:rsidP="00CE493E">
            <w:pPr>
              <w:pStyle w:val="a3"/>
              <w:spacing w:before="0" w:beforeAutospacing="0" w:after="0" w:afterAutospacing="0"/>
              <w:ind w:right="57"/>
              <w:rPr>
                <w:lang w:val="en-US"/>
              </w:rPr>
            </w:pPr>
            <w:r w:rsidRPr="00CE493E">
              <w:rPr>
                <w:lang w:val="en-US"/>
              </w:rPr>
              <w:t xml:space="preserve">underground or over unheated basements </w:t>
            </w:r>
          </w:p>
        </w:tc>
        <w:tc>
          <w:tcPr>
            <w:tcW w:w="1701" w:type="dxa"/>
            <w:vAlign w:val="center"/>
          </w:tcPr>
          <w:p w:rsidR="00CE493E" w:rsidRPr="00B069CF" w:rsidRDefault="00CE493E" w:rsidP="00CE493E">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цок1</w:t>
            </w:r>
          </w:p>
        </w:tc>
        <w:tc>
          <w:tcPr>
            <w:tcW w:w="1276" w:type="dxa"/>
            <w:vAlign w:val="center"/>
          </w:tcPr>
          <w:p w:rsidR="00CE493E" w:rsidRPr="00B069CF" w:rsidRDefault="00CE493E" w:rsidP="00CE493E">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298" w:type="dxa"/>
            <w:vAlign w:val="center"/>
          </w:tcPr>
          <w:p w:rsidR="00CE493E" w:rsidRPr="00B069CF" w:rsidRDefault="00CE493E" w:rsidP="00CE493E">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115</w:t>
            </w:r>
          </w:p>
        </w:tc>
      </w:tr>
      <w:tr w:rsidR="00CE493E" w:rsidRPr="00B069CF" w:rsidTr="006A1815">
        <w:trPr>
          <w:trHeight w:val="801"/>
        </w:trPr>
        <w:tc>
          <w:tcPr>
            <w:tcW w:w="708" w:type="dxa"/>
            <w:vMerge/>
          </w:tcPr>
          <w:p w:rsidR="00CE493E" w:rsidRPr="00B069CF" w:rsidRDefault="00CE493E" w:rsidP="00CE493E">
            <w:pPr>
              <w:spacing w:after="0" w:line="240" w:lineRule="auto"/>
              <w:ind w:left="57" w:right="57"/>
              <w:jc w:val="center"/>
              <w:rPr>
                <w:rFonts w:ascii="Times New Roman" w:eastAsia="Times New Roman" w:hAnsi="Times New Roman" w:cs="Times New Roman"/>
                <w:sz w:val="24"/>
                <w:szCs w:val="24"/>
              </w:rPr>
            </w:pPr>
          </w:p>
        </w:tc>
        <w:tc>
          <w:tcPr>
            <w:tcW w:w="4111" w:type="dxa"/>
            <w:vAlign w:val="center"/>
          </w:tcPr>
          <w:p w:rsidR="00CE493E" w:rsidRPr="00CE493E" w:rsidRDefault="00CE493E" w:rsidP="00CE493E">
            <w:pPr>
              <w:pStyle w:val="a3"/>
              <w:spacing w:before="0" w:beforeAutospacing="0" w:after="0" w:afterAutospacing="0"/>
              <w:ind w:right="57"/>
              <w:rPr>
                <w:lang w:val="en-US"/>
              </w:rPr>
            </w:pPr>
            <w:r w:rsidRPr="00CE493E">
              <w:rPr>
                <w:lang w:val="en-US"/>
              </w:rPr>
              <w:t xml:space="preserve">walls in the ground and floor on the ground </w:t>
            </w:r>
          </w:p>
        </w:tc>
        <w:tc>
          <w:tcPr>
            <w:tcW w:w="1701" w:type="dxa"/>
            <w:vAlign w:val="center"/>
          </w:tcPr>
          <w:p w:rsidR="00CE493E" w:rsidRPr="00B069CF" w:rsidRDefault="00CE493E" w:rsidP="00CE493E">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цок3</w:t>
            </w:r>
          </w:p>
        </w:tc>
        <w:tc>
          <w:tcPr>
            <w:tcW w:w="1276" w:type="dxa"/>
            <w:vAlign w:val="center"/>
          </w:tcPr>
          <w:p w:rsidR="00CE493E" w:rsidRPr="00B069CF" w:rsidRDefault="00CE493E" w:rsidP="00CE493E">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298" w:type="dxa"/>
            <w:vAlign w:val="center"/>
          </w:tcPr>
          <w:p w:rsidR="00CE493E" w:rsidRPr="00B069CF" w:rsidRDefault="00CE493E" w:rsidP="00CE493E">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363,8</w:t>
            </w:r>
          </w:p>
        </w:tc>
      </w:tr>
      <w:tr w:rsidR="00CE493E" w:rsidRPr="00B069CF" w:rsidTr="006A1815">
        <w:trPr>
          <w:trHeight w:val="454"/>
        </w:trPr>
        <w:tc>
          <w:tcPr>
            <w:tcW w:w="708" w:type="dxa"/>
            <w:vMerge w:val="restart"/>
          </w:tcPr>
          <w:p w:rsidR="00CE493E" w:rsidRPr="00B069CF" w:rsidRDefault="00CE493E" w:rsidP="00CE493E">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15</w:t>
            </w:r>
          </w:p>
        </w:tc>
        <w:tc>
          <w:tcPr>
            <w:tcW w:w="4111" w:type="dxa"/>
          </w:tcPr>
          <w:p w:rsidR="00CE493E" w:rsidRPr="00CE493E" w:rsidRDefault="00CE493E" w:rsidP="00CE493E">
            <w:pPr>
              <w:pStyle w:val="a3"/>
              <w:spacing w:before="0" w:beforeAutospacing="0" w:after="0" w:afterAutospacing="0"/>
              <w:ind w:left="57" w:right="57"/>
              <w:rPr>
                <w:lang w:val="en-US"/>
              </w:rPr>
            </w:pPr>
            <w:r w:rsidRPr="00CE493E">
              <w:rPr>
                <w:lang w:val="en-US"/>
              </w:rPr>
              <w:t xml:space="preserve">Reduced resistance </w:t>
            </w:r>
          </w:p>
          <w:p w:rsidR="00CE493E" w:rsidRPr="00CE493E" w:rsidRDefault="00CE493E" w:rsidP="00CE493E">
            <w:pPr>
              <w:pStyle w:val="a3"/>
              <w:spacing w:before="0" w:beforeAutospacing="0" w:after="0" w:afterAutospacing="0"/>
              <w:ind w:left="57" w:right="57"/>
              <w:rPr>
                <w:lang w:val="en-US"/>
              </w:rPr>
            </w:pPr>
            <w:r w:rsidRPr="00CE493E">
              <w:rPr>
                <w:lang w:val="en-US"/>
              </w:rPr>
              <w:t>heat transfer of external fences, including:</w:t>
            </w:r>
          </w:p>
        </w:tc>
        <w:tc>
          <w:tcPr>
            <w:tcW w:w="1701" w:type="dxa"/>
            <w:vAlign w:val="center"/>
          </w:tcPr>
          <w:p w:rsidR="00CE493E" w:rsidRPr="00B069CF" w:rsidRDefault="00CE493E" w:rsidP="00CE493E">
            <w:pPr>
              <w:spacing w:after="0" w:line="240" w:lineRule="auto"/>
              <w:ind w:left="57" w:right="57"/>
              <w:jc w:val="center"/>
              <w:rPr>
                <w:rFonts w:ascii="Times New Roman" w:eastAsia="Times New Roman" w:hAnsi="Times New Roman" w:cs="Times New Roman"/>
                <w:i/>
                <w:sz w:val="24"/>
                <w:szCs w:val="24"/>
              </w:rPr>
            </w:pPr>
            <w:r w:rsidRPr="00B069CF">
              <w:rPr>
                <w:rFonts w:ascii="Times New Roman" w:eastAsia="Times New Roman" w:hAnsi="Times New Roman" w:cs="Times New Roman"/>
                <w:i/>
                <w:sz w:val="24"/>
                <w:szCs w:val="24"/>
                <w:lang w:val="en-US"/>
              </w:rPr>
              <w:t>R</w:t>
            </w:r>
            <w:r w:rsidRPr="00B069CF">
              <w:rPr>
                <w:rFonts w:ascii="Times New Roman" w:eastAsia="Times New Roman" w:hAnsi="Times New Roman" w:cs="Times New Roman"/>
                <w:i/>
                <w:sz w:val="24"/>
                <w:szCs w:val="24"/>
                <w:vertAlign w:val="subscript"/>
              </w:rPr>
              <w:t>о</w:t>
            </w:r>
            <w:r w:rsidRPr="00B069CF">
              <w:rPr>
                <w:rFonts w:ascii="Times New Roman" w:eastAsia="Times New Roman" w:hAnsi="Times New Roman" w:cs="Times New Roman"/>
                <w:i/>
                <w:sz w:val="24"/>
                <w:szCs w:val="24"/>
                <w:vertAlign w:val="superscript"/>
              </w:rPr>
              <w:t>пр</w:t>
            </w:r>
            <w:r w:rsidRPr="00B069CF">
              <w:rPr>
                <w:rFonts w:ascii="Times New Roman" w:eastAsia="Times New Roman" w:hAnsi="Times New Roman" w:cs="Times New Roman"/>
                <w:i/>
                <w:sz w:val="24"/>
                <w:szCs w:val="24"/>
              </w:rPr>
              <w:t>,</w:t>
            </w:r>
          </w:p>
          <w:p w:rsidR="00CE493E" w:rsidRPr="00B069CF" w:rsidRDefault="00CE493E" w:rsidP="00CE493E">
            <w:pPr>
              <w:spacing w:after="0" w:line="240" w:lineRule="auto"/>
              <w:ind w:left="57" w:right="57"/>
              <w:jc w:val="center"/>
              <w:rPr>
                <w:rFonts w:ascii="Times New Roman" w:eastAsia="Times New Roman" w:hAnsi="Times New Roman" w:cs="Times New Roman"/>
                <w:sz w:val="24"/>
                <w:szCs w:val="24"/>
                <w:lang w:val="en-US"/>
              </w:rPr>
            </w:pPr>
            <w:r w:rsidRPr="00B069CF">
              <w:rPr>
                <w:rFonts w:ascii="Times New Roman" w:eastAsia="Times New Roman" w:hAnsi="Times New Roman" w:cs="Times New Roman"/>
                <w:sz w:val="24"/>
                <w:szCs w:val="24"/>
              </w:rPr>
              <w:t>м</w:t>
            </w:r>
            <w:r w:rsidRPr="00B069CF">
              <w:rPr>
                <w:rFonts w:ascii="Times New Roman" w:eastAsia="Times New Roman" w:hAnsi="Times New Roman" w:cs="Times New Roman"/>
                <w:sz w:val="24"/>
                <w:szCs w:val="24"/>
                <w:vertAlign w:val="superscript"/>
              </w:rPr>
              <w:t>2</w:t>
            </w:r>
            <w:r w:rsidRPr="00B069CF">
              <w:rPr>
                <w:rFonts w:ascii="Times New Roman" w:eastAsia="Times New Roman" w:hAnsi="Times New Roman" w:cs="Times New Roman"/>
                <w:sz w:val="24"/>
                <w:szCs w:val="24"/>
              </w:rPr>
              <w:t>х°С/Вт</w:t>
            </w:r>
          </w:p>
        </w:tc>
        <w:tc>
          <w:tcPr>
            <w:tcW w:w="1276" w:type="dxa"/>
            <w:vAlign w:val="center"/>
          </w:tcPr>
          <w:p w:rsidR="00CE493E" w:rsidRPr="00B069CF" w:rsidRDefault="00CE493E" w:rsidP="00CE493E">
            <w:pPr>
              <w:spacing w:after="0" w:line="240" w:lineRule="auto"/>
              <w:ind w:left="57" w:right="57"/>
              <w:jc w:val="center"/>
              <w:rPr>
                <w:rFonts w:ascii="Times New Roman" w:eastAsia="Times New Roman" w:hAnsi="Times New Roman" w:cs="Times New Roman"/>
                <w:sz w:val="24"/>
                <w:szCs w:val="24"/>
              </w:rPr>
            </w:pPr>
          </w:p>
        </w:tc>
        <w:tc>
          <w:tcPr>
            <w:tcW w:w="2298" w:type="dxa"/>
            <w:vAlign w:val="center"/>
          </w:tcPr>
          <w:p w:rsidR="00CE493E" w:rsidRPr="00B069CF" w:rsidRDefault="00CE493E" w:rsidP="00CE493E">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p>
        </w:tc>
      </w:tr>
      <w:tr w:rsidR="00CE493E" w:rsidRPr="00B069CF" w:rsidTr="006A1815">
        <w:trPr>
          <w:trHeight w:val="454"/>
        </w:trPr>
        <w:tc>
          <w:tcPr>
            <w:tcW w:w="708" w:type="dxa"/>
            <w:vMerge/>
          </w:tcPr>
          <w:p w:rsidR="00CE493E" w:rsidRPr="00B069CF" w:rsidRDefault="00CE493E" w:rsidP="00CE493E">
            <w:pPr>
              <w:spacing w:after="0" w:line="240" w:lineRule="auto"/>
              <w:ind w:left="57" w:right="57"/>
              <w:rPr>
                <w:rFonts w:ascii="Times New Roman" w:eastAsia="Times New Roman" w:hAnsi="Times New Roman" w:cs="Times New Roman"/>
                <w:sz w:val="24"/>
                <w:szCs w:val="24"/>
              </w:rPr>
            </w:pPr>
          </w:p>
        </w:tc>
        <w:tc>
          <w:tcPr>
            <w:tcW w:w="4111" w:type="dxa"/>
            <w:vAlign w:val="center"/>
          </w:tcPr>
          <w:p w:rsidR="00CE493E" w:rsidRPr="00CE493E" w:rsidRDefault="00CE493E" w:rsidP="00CE493E">
            <w:pPr>
              <w:pStyle w:val="a3"/>
              <w:spacing w:before="0" w:beforeAutospacing="0" w:after="0" w:afterAutospacing="0"/>
              <w:ind w:right="57"/>
              <w:rPr>
                <w:lang w:val="en-US"/>
              </w:rPr>
            </w:pPr>
            <w:r w:rsidRPr="00CE493E">
              <w:rPr>
                <w:lang w:val="en-US"/>
              </w:rPr>
              <w:t>walls (separately by type of construction)</w:t>
            </w:r>
          </w:p>
        </w:tc>
        <w:tc>
          <w:tcPr>
            <w:tcW w:w="1701" w:type="dxa"/>
            <w:vAlign w:val="center"/>
          </w:tcPr>
          <w:p w:rsidR="00CE493E" w:rsidRPr="00B069CF" w:rsidRDefault="00CE493E" w:rsidP="00CE493E">
            <w:pPr>
              <w:tabs>
                <w:tab w:val="left" w:pos="432"/>
                <w:tab w:val="left" w:pos="1008"/>
              </w:tabs>
              <w:spacing w:after="0" w:line="240" w:lineRule="auto"/>
              <w:ind w:left="57" w:right="57"/>
              <w:jc w:val="center"/>
              <w:outlineLvl w:val="4"/>
              <w:rPr>
                <w:rFonts w:ascii="Times New Roman" w:eastAsia="Times New Roman" w:hAnsi="Times New Roman" w:cs="Times New Roman"/>
                <w:i/>
                <w:sz w:val="24"/>
                <w:szCs w:val="24"/>
              </w:rPr>
            </w:pPr>
            <w:r w:rsidRPr="00B069CF">
              <w:rPr>
                <w:rFonts w:ascii="Times New Roman" w:eastAsia="Times New Roman" w:hAnsi="Times New Roman" w:cs="Times New Roman"/>
                <w:i/>
                <w:sz w:val="24"/>
                <w:szCs w:val="24"/>
                <w:lang w:val="en-US"/>
              </w:rPr>
              <w:t>R</w:t>
            </w:r>
            <w:r w:rsidRPr="00B069CF">
              <w:rPr>
                <w:rFonts w:ascii="Times New Roman" w:eastAsia="Times New Roman" w:hAnsi="Times New Roman" w:cs="Times New Roman"/>
                <w:i/>
                <w:sz w:val="24"/>
                <w:szCs w:val="24"/>
                <w:vertAlign w:val="subscript"/>
                <w:lang w:val="en-US"/>
              </w:rPr>
              <w:t>o</w:t>
            </w:r>
            <w:r w:rsidRPr="00B069CF">
              <w:rPr>
                <w:rFonts w:ascii="Times New Roman" w:eastAsia="Times New Roman" w:hAnsi="Times New Roman" w:cs="Times New Roman"/>
                <w:i/>
                <w:sz w:val="24"/>
                <w:szCs w:val="24"/>
                <w:vertAlign w:val="superscript"/>
              </w:rPr>
              <w:t>пр</w:t>
            </w:r>
            <w:r w:rsidRPr="00B069CF">
              <w:rPr>
                <w:rFonts w:ascii="Times New Roman" w:eastAsia="Times New Roman" w:hAnsi="Times New Roman" w:cs="Times New Roman"/>
                <w:i/>
                <w:sz w:val="24"/>
                <w:szCs w:val="24"/>
              </w:rPr>
              <w:t>,</w:t>
            </w:r>
            <w:r w:rsidRPr="00B069CF">
              <w:rPr>
                <w:rFonts w:ascii="Times New Roman" w:eastAsia="Times New Roman" w:hAnsi="Times New Roman" w:cs="Times New Roman"/>
                <w:i/>
                <w:sz w:val="24"/>
                <w:szCs w:val="24"/>
                <w:vertAlign w:val="subscript"/>
              </w:rPr>
              <w:t>ст</w:t>
            </w:r>
          </w:p>
        </w:tc>
        <w:tc>
          <w:tcPr>
            <w:tcW w:w="1276" w:type="dxa"/>
            <w:vAlign w:val="center"/>
          </w:tcPr>
          <w:p w:rsidR="00CE493E" w:rsidRPr="00B069CF" w:rsidRDefault="00CE493E" w:rsidP="00CE493E">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2,67015</w:t>
            </w:r>
          </w:p>
        </w:tc>
        <w:tc>
          <w:tcPr>
            <w:tcW w:w="2298" w:type="dxa"/>
            <w:vAlign w:val="center"/>
          </w:tcPr>
          <w:p w:rsidR="00CE493E" w:rsidRPr="00B069CF" w:rsidRDefault="00CE493E" w:rsidP="00CE493E">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0,998</w:t>
            </w:r>
          </w:p>
        </w:tc>
      </w:tr>
      <w:tr w:rsidR="00CE493E" w:rsidRPr="00B069CF" w:rsidTr="006A1815">
        <w:trPr>
          <w:trHeight w:val="454"/>
        </w:trPr>
        <w:tc>
          <w:tcPr>
            <w:tcW w:w="708" w:type="dxa"/>
            <w:vMerge/>
          </w:tcPr>
          <w:p w:rsidR="00CE493E" w:rsidRPr="00B069CF" w:rsidRDefault="00CE493E" w:rsidP="00CE493E">
            <w:pPr>
              <w:spacing w:after="0" w:line="240" w:lineRule="auto"/>
              <w:ind w:left="57" w:right="57"/>
              <w:rPr>
                <w:rFonts w:ascii="Times New Roman" w:eastAsia="Times New Roman" w:hAnsi="Times New Roman" w:cs="Times New Roman"/>
                <w:sz w:val="24"/>
                <w:szCs w:val="24"/>
              </w:rPr>
            </w:pPr>
          </w:p>
        </w:tc>
        <w:tc>
          <w:tcPr>
            <w:tcW w:w="4111" w:type="dxa"/>
            <w:vAlign w:val="center"/>
          </w:tcPr>
          <w:p w:rsidR="00CE493E" w:rsidRDefault="00CE493E" w:rsidP="00CE493E">
            <w:pPr>
              <w:pStyle w:val="a3"/>
              <w:spacing w:before="0" w:beforeAutospacing="0" w:after="0" w:afterAutospacing="0"/>
              <w:ind w:right="57"/>
            </w:pPr>
            <w:r>
              <w:t>windows and balcony doors</w:t>
            </w:r>
          </w:p>
        </w:tc>
        <w:tc>
          <w:tcPr>
            <w:tcW w:w="1701" w:type="dxa"/>
            <w:vAlign w:val="center"/>
          </w:tcPr>
          <w:p w:rsidR="00CE493E" w:rsidRPr="00B069CF" w:rsidRDefault="00CE493E" w:rsidP="00CE493E">
            <w:pPr>
              <w:tabs>
                <w:tab w:val="left" w:pos="432"/>
                <w:tab w:val="left" w:pos="1008"/>
              </w:tabs>
              <w:spacing w:after="0" w:line="240" w:lineRule="auto"/>
              <w:ind w:left="57" w:right="57"/>
              <w:jc w:val="center"/>
              <w:outlineLvl w:val="4"/>
              <w:rPr>
                <w:rFonts w:ascii="Times New Roman" w:eastAsia="Times New Roman" w:hAnsi="Times New Roman" w:cs="Times New Roman"/>
                <w:i/>
                <w:sz w:val="24"/>
                <w:szCs w:val="24"/>
              </w:rPr>
            </w:pPr>
            <w:r w:rsidRPr="00B069CF">
              <w:rPr>
                <w:rFonts w:ascii="Times New Roman" w:eastAsia="Times New Roman" w:hAnsi="Times New Roman" w:cs="Times New Roman"/>
                <w:i/>
                <w:sz w:val="24"/>
                <w:szCs w:val="24"/>
                <w:lang w:val="en-US"/>
              </w:rPr>
              <w:t>R</w:t>
            </w:r>
            <w:r w:rsidRPr="00B069CF">
              <w:rPr>
                <w:rFonts w:ascii="Times New Roman" w:eastAsia="Times New Roman" w:hAnsi="Times New Roman" w:cs="Times New Roman"/>
                <w:i/>
                <w:sz w:val="24"/>
                <w:szCs w:val="24"/>
                <w:vertAlign w:val="subscript"/>
                <w:lang w:val="en-US"/>
              </w:rPr>
              <w:t>o</w:t>
            </w:r>
            <w:r w:rsidRPr="00B069CF">
              <w:rPr>
                <w:rFonts w:ascii="Times New Roman" w:eastAsia="Times New Roman" w:hAnsi="Times New Roman" w:cs="Times New Roman"/>
                <w:i/>
                <w:sz w:val="24"/>
                <w:szCs w:val="24"/>
                <w:vertAlign w:val="superscript"/>
              </w:rPr>
              <w:t>пр</w:t>
            </w:r>
            <w:r w:rsidRPr="00B069CF">
              <w:rPr>
                <w:rFonts w:ascii="Times New Roman" w:eastAsia="Times New Roman" w:hAnsi="Times New Roman" w:cs="Times New Roman"/>
                <w:i/>
                <w:sz w:val="24"/>
                <w:szCs w:val="24"/>
              </w:rPr>
              <w:t>,</w:t>
            </w:r>
            <w:r w:rsidRPr="00B069CF">
              <w:rPr>
                <w:rFonts w:ascii="Times New Roman" w:eastAsia="Times New Roman" w:hAnsi="Times New Roman" w:cs="Times New Roman"/>
                <w:i/>
                <w:sz w:val="24"/>
                <w:szCs w:val="24"/>
                <w:vertAlign w:val="subscript"/>
              </w:rPr>
              <w:t>ок1</w:t>
            </w:r>
          </w:p>
        </w:tc>
        <w:tc>
          <w:tcPr>
            <w:tcW w:w="1276" w:type="dxa"/>
            <w:vAlign w:val="center"/>
          </w:tcPr>
          <w:p w:rsidR="00CE493E" w:rsidRPr="00B069CF" w:rsidRDefault="00CE493E" w:rsidP="00CE493E">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0,340725</w:t>
            </w:r>
          </w:p>
        </w:tc>
        <w:tc>
          <w:tcPr>
            <w:tcW w:w="2298" w:type="dxa"/>
            <w:vAlign w:val="center"/>
          </w:tcPr>
          <w:p w:rsidR="00CE493E" w:rsidRPr="00B069CF" w:rsidRDefault="00CE493E" w:rsidP="00CE493E">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0,5</w:t>
            </w:r>
          </w:p>
        </w:tc>
      </w:tr>
      <w:tr w:rsidR="00CE493E" w:rsidRPr="00B069CF" w:rsidTr="006A1815">
        <w:trPr>
          <w:trHeight w:val="454"/>
        </w:trPr>
        <w:tc>
          <w:tcPr>
            <w:tcW w:w="708" w:type="dxa"/>
            <w:vMerge/>
          </w:tcPr>
          <w:p w:rsidR="00CE493E" w:rsidRPr="00B069CF" w:rsidRDefault="00CE493E" w:rsidP="00CE493E">
            <w:pPr>
              <w:spacing w:after="0" w:line="240" w:lineRule="auto"/>
              <w:ind w:left="57" w:right="57"/>
              <w:rPr>
                <w:rFonts w:ascii="Times New Roman" w:eastAsia="Times New Roman" w:hAnsi="Times New Roman" w:cs="Times New Roman"/>
                <w:sz w:val="24"/>
                <w:szCs w:val="24"/>
              </w:rPr>
            </w:pPr>
          </w:p>
        </w:tc>
        <w:tc>
          <w:tcPr>
            <w:tcW w:w="4111" w:type="dxa"/>
            <w:vAlign w:val="center"/>
          </w:tcPr>
          <w:p w:rsidR="00CE493E" w:rsidRPr="00CE493E" w:rsidRDefault="00CE493E" w:rsidP="00CE493E">
            <w:pPr>
              <w:pStyle w:val="a3"/>
              <w:spacing w:before="0" w:beforeAutospacing="0" w:after="0" w:afterAutospacing="0"/>
              <w:ind w:right="57"/>
              <w:rPr>
                <w:lang w:val="en-US"/>
              </w:rPr>
            </w:pPr>
            <w:r w:rsidRPr="00CE493E">
              <w:rPr>
                <w:lang w:val="en-US"/>
              </w:rPr>
              <w:t>windows of staircase and elevator nodes</w:t>
            </w:r>
          </w:p>
        </w:tc>
        <w:tc>
          <w:tcPr>
            <w:tcW w:w="1701" w:type="dxa"/>
            <w:vAlign w:val="center"/>
          </w:tcPr>
          <w:p w:rsidR="00CE493E" w:rsidRPr="00B069CF" w:rsidRDefault="00CE493E" w:rsidP="00CE493E">
            <w:pPr>
              <w:tabs>
                <w:tab w:val="left" w:pos="432"/>
                <w:tab w:val="left" w:pos="1008"/>
              </w:tabs>
              <w:spacing w:after="0" w:line="240" w:lineRule="auto"/>
              <w:ind w:left="57" w:right="57"/>
              <w:jc w:val="center"/>
              <w:outlineLvl w:val="4"/>
              <w:rPr>
                <w:rFonts w:ascii="Times New Roman" w:eastAsia="Times New Roman" w:hAnsi="Times New Roman" w:cs="Times New Roman"/>
                <w:i/>
                <w:sz w:val="24"/>
                <w:szCs w:val="24"/>
                <w:lang w:val="en-US"/>
              </w:rPr>
            </w:pPr>
            <w:r w:rsidRPr="00B069CF">
              <w:rPr>
                <w:rFonts w:ascii="Times New Roman" w:eastAsia="Times New Roman" w:hAnsi="Times New Roman" w:cs="Times New Roman"/>
                <w:i/>
                <w:sz w:val="24"/>
                <w:szCs w:val="24"/>
                <w:lang w:val="en-US"/>
              </w:rPr>
              <w:t>R</w:t>
            </w:r>
            <w:r w:rsidRPr="00B069CF">
              <w:rPr>
                <w:rFonts w:ascii="Times New Roman" w:eastAsia="Times New Roman" w:hAnsi="Times New Roman" w:cs="Times New Roman"/>
                <w:i/>
                <w:sz w:val="24"/>
                <w:szCs w:val="24"/>
                <w:vertAlign w:val="subscript"/>
                <w:lang w:val="en-US"/>
              </w:rPr>
              <w:t>o</w:t>
            </w:r>
            <w:r w:rsidRPr="00B069CF">
              <w:rPr>
                <w:rFonts w:ascii="Times New Roman" w:eastAsia="Times New Roman" w:hAnsi="Times New Roman" w:cs="Times New Roman"/>
                <w:i/>
                <w:sz w:val="24"/>
                <w:szCs w:val="24"/>
                <w:vertAlign w:val="superscript"/>
              </w:rPr>
              <w:t>пр</w:t>
            </w:r>
            <w:r w:rsidRPr="00B069CF">
              <w:rPr>
                <w:rFonts w:ascii="Times New Roman" w:eastAsia="Times New Roman" w:hAnsi="Times New Roman" w:cs="Times New Roman"/>
                <w:i/>
                <w:sz w:val="24"/>
                <w:szCs w:val="24"/>
              </w:rPr>
              <w:t>,</w:t>
            </w:r>
            <w:r w:rsidRPr="00B069CF">
              <w:rPr>
                <w:rFonts w:ascii="Times New Roman" w:eastAsia="Times New Roman" w:hAnsi="Times New Roman" w:cs="Times New Roman"/>
                <w:i/>
                <w:sz w:val="24"/>
                <w:szCs w:val="24"/>
                <w:vertAlign w:val="subscript"/>
              </w:rPr>
              <w:t>ок4</w:t>
            </w:r>
          </w:p>
        </w:tc>
        <w:tc>
          <w:tcPr>
            <w:tcW w:w="1276" w:type="dxa"/>
            <w:vAlign w:val="center"/>
          </w:tcPr>
          <w:p w:rsidR="00CE493E" w:rsidRPr="00B069CF" w:rsidRDefault="00CE493E" w:rsidP="00CE493E">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0,340725</w:t>
            </w:r>
          </w:p>
        </w:tc>
        <w:tc>
          <w:tcPr>
            <w:tcW w:w="2298" w:type="dxa"/>
            <w:vAlign w:val="center"/>
          </w:tcPr>
          <w:p w:rsidR="00CE493E" w:rsidRPr="00B069CF" w:rsidRDefault="00CE493E" w:rsidP="00CE493E">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0,5</w:t>
            </w:r>
          </w:p>
        </w:tc>
      </w:tr>
      <w:tr w:rsidR="00CE493E" w:rsidRPr="00B069CF" w:rsidTr="006A1815">
        <w:trPr>
          <w:trHeight w:val="454"/>
        </w:trPr>
        <w:tc>
          <w:tcPr>
            <w:tcW w:w="708" w:type="dxa"/>
            <w:vMerge/>
          </w:tcPr>
          <w:p w:rsidR="00CE493E" w:rsidRPr="00B069CF" w:rsidRDefault="00CE493E" w:rsidP="00CE493E">
            <w:pPr>
              <w:spacing w:after="0" w:line="240" w:lineRule="auto"/>
              <w:ind w:left="57" w:right="57"/>
              <w:rPr>
                <w:rFonts w:ascii="Times New Roman" w:eastAsia="Times New Roman" w:hAnsi="Times New Roman" w:cs="Times New Roman"/>
                <w:sz w:val="24"/>
                <w:szCs w:val="24"/>
              </w:rPr>
            </w:pPr>
          </w:p>
        </w:tc>
        <w:tc>
          <w:tcPr>
            <w:tcW w:w="4111" w:type="dxa"/>
            <w:vAlign w:val="center"/>
          </w:tcPr>
          <w:p w:rsidR="00CE493E" w:rsidRPr="00CE493E" w:rsidRDefault="00CE493E" w:rsidP="00CE493E">
            <w:pPr>
              <w:pStyle w:val="a3"/>
              <w:spacing w:before="0" w:beforeAutospacing="0" w:after="0" w:afterAutospacing="0"/>
              <w:ind w:right="57"/>
              <w:rPr>
                <w:lang w:val="en-US"/>
              </w:rPr>
            </w:pPr>
            <w:r w:rsidRPr="00CE493E">
              <w:rPr>
                <w:lang w:val="en-US"/>
              </w:rPr>
              <w:t>entrance doors and gates</w:t>
            </w:r>
          </w:p>
        </w:tc>
        <w:tc>
          <w:tcPr>
            <w:tcW w:w="1701" w:type="dxa"/>
            <w:vAlign w:val="center"/>
          </w:tcPr>
          <w:p w:rsidR="00CE493E" w:rsidRPr="00B069CF" w:rsidRDefault="00CE493E" w:rsidP="00CE493E">
            <w:pPr>
              <w:spacing w:after="0" w:line="240" w:lineRule="auto"/>
              <w:ind w:right="57"/>
              <w:jc w:val="center"/>
              <w:rPr>
                <w:rFonts w:ascii="Times New Roman" w:eastAsia="Times New Roman" w:hAnsi="Times New Roman" w:cs="Times New Roman"/>
                <w:i/>
                <w:sz w:val="24"/>
                <w:szCs w:val="24"/>
              </w:rPr>
            </w:pPr>
            <w:r w:rsidRPr="00B069CF">
              <w:rPr>
                <w:rFonts w:ascii="Times New Roman" w:eastAsia="Times New Roman" w:hAnsi="Times New Roman" w:cs="Times New Roman"/>
                <w:i/>
                <w:sz w:val="24"/>
                <w:szCs w:val="24"/>
                <w:lang w:val="en-US"/>
              </w:rPr>
              <w:t>R</w:t>
            </w:r>
            <w:r w:rsidRPr="00B069CF">
              <w:rPr>
                <w:rFonts w:ascii="Times New Roman" w:eastAsia="Times New Roman" w:hAnsi="Times New Roman" w:cs="Times New Roman"/>
                <w:i/>
                <w:sz w:val="24"/>
                <w:szCs w:val="24"/>
                <w:vertAlign w:val="subscript"/>
                <w:lang w:val="en-US"/>
              </w:rPr>
              <w:t>o</w:t>
            </w:r>
            <w:r w:rsidRPr="00B069CF">
              <w:rPr>
                <w:rFonts w:ascii="Times New Roman" w:eastAsia="Times New Roman" w:hAnsi="Times New Roman" w:cs="Times New Roman"/>
                <w:i/>
                <w:sz w:val="24"/>
                <w:szCs w:val="24"/>
                <w:vertAlign w:val="superscript"/>
              </w:rPr>
              <w:t>пр</w:t>
            </w:r>
            <w:r w:rsidRPr="00B069CF">
              <w:rPr>
                <w:rFonts w:ascii="Times New Roman" w:eastAsia="Times New Roman" w:hAnsi="Times New Roman" w:cs="Times New Roman"/>
                <w:i/>
                <w:sz w:val="24"/>
                <w:szCs w:val="24"/>
              </w:rPr>
              <w:t>,</w:t>
            </w:r>
            <w:r w:rsidRPr="00B069CF">
              <w:rPr>
                <w:rFonts w:ascii="Times New Roman" w:eastAsia="Times New Roman" w:hAnsi="Times New Roman" w:cs="Times New Roman"/>
                <w:i/>
                <w:sz w:val="24"/>
                <w:szCs w:val="24"/>
                <w:vertAlign w:val="subscript"/>
              </w:rPr>
              <w:t>дв</w:t>
            </w:r>
          </w:p>
        </w:tc>
        <w:tc>
          <w:tcPr>
            <w:tcW w:w="1276" w:type="dxa"/>
            <w:vAlign w:val="center"/>
          </w:tcPr>
          <w:p w:rsidR="00CE493E" w:rsidRPr="00B069CF" w:rsidRDefault="00CE493E" w:rsidP="00CE493E">
            <w:pPr>
              <w:spacing w:after="0" w:line="240" w:lineRule="auto"/>
              <w:ind w:left="57" w:right="57"/>
              <w:jc w:val="center"/>
              <w:rPr>
                <w:rFonts w:ascii="Times New Roman" w:eastAsia="Times New Roman" w:hAnsi="Times New Roman" w:cs="Times New Roman"/>
                <w:sz w:val="24"/>
                <w:szCs w:val="24"/>
                <w:lang w:val="en-US"/>
              </w:rPr>
            </w:pPr>
            <w:r w:rsidRPr="00B069CF">
              <w:rPr>
                <w:rFonts w:ascii="Times New Roman" w:eastAsia="Times New Roman" w:hAnsi="Times New Roman" w:cs="Times New Roman"/>
                <w:sz w:val="24"/>
                <w:szCs w:val="24"/>
              </w:rPr>
              <w:t>0,</w:t>
            </w:r>
            <w:r w:rsidRPr="00B069CF">
              <w:rPr>
                <w:rFonts w:ascii="Times New Roman" w:eastAsia="Times New Roman" w:hAnsi="Times New Roman" w:cs="Times New Roman"/>
                <w:sz w:val="24"/>
                <w:szCs w:val="24"/>
                <w:lang w:val="en-US"/>
              </w:rPr>
              <w:t>8</w:t>
            </w:r>
          </w:p>
        </w:tc>
        <w:tc>
          <w:tcPr>
            <w:tcW w:w="2298" w:type="dxa"/>
            <w:vAlign w:val="center"/>
          </w:tcPr>
          <w:p w:rsidR="00CE493E" w:rsidRPr="00B069CF" w:rsidRDefault="00CE493E" w:rsidP="00CE493E">
            <w:pPr>
              <w:spacing w:after="0" w:line="240" w:lineRule="auto"/>
              <w:ind w:left="57" w:right="57"/>
              <w:jc w:val="center"/>
              <w:rPr>
                <w:rFonts w:ascii="Times New Roman" w:eastAsia="Times New Roman" w:hAnsi="Times New Roman" w:cs="Times New Roman"/>
                <w:sz w:val="24"/>
                <w:szCs w:val="24"/>
                <w:lang w:val="en-US"/>
              </w:rPr>
            </w:pPr>
            <w:r w:rsidRPr="00B069CF">
              <w:rPr>
                <w:rFonts w:ascii="Times New Roman" w:eastAsia="Times New Roman" w:hAnsi="Times New Roman" w:cs="Times New Roman"/>
                <w:sz w:val="24"/>
                <w:szCs w:val="24"/>
              </w:rPr>
              <w:t>0,</w:t>
            </w:r>
            <w:r w:rsidRPr="00B069CF">
              <w:rPr>
                <w:rFonts w:ascii="Times New Roman" w:eastAsia="Times New Roman" w:hAnsi="Times New Roman" w:cs="Times New Roman"/>
                <w:sz w:val="24"/>
                <w:szCs w:val="24"/>
                <w:lang w:val="en-US"/>
              </w:rPr>
              <w:t>8</w:t>
            </w:r>
          </w:p>
        </w:tc>
      </w:tr>
      <w:tr w:rsidR="00CE493E" w:rsidRPr="00B069CF" w:rsidTr="006A1815">
        <w:trPr>
          <w:trHeight w:val="454"/>
        </w:trPr>
        <w:tc>
          <w:tcPr>
            <w:tcW w:w="708" w:type="dxa"/>
            <w:vMerge/>
          </w:tcPr>
          <w:p w:rsidR="00CE493E" w:rsidRPr="00B069CF" w:rsidRDefault="00CE493E" w:rsidP="00CE493E">
            <w:pPr>
              <w:spacing w:after="0" w:line="240" w:lineRule="auto"/>
              <w:ind w:left="57" w:right="57"/>
              <w:rPr>
                <w:rFonts w:ascii="Times New Roman" w:eastAsia="Times New Roman" w:hAnsi="Times New Roman" w:cs="Times New Roman"/>
                <w:sz w:val="24"/>
                <w:szCs w:val="24"/>
              </w:rPr>
            </w:pPr>
          </w:p>
        </w:tc>
        <w:tc>
          <w:tcPr>
            <w:tcW w:w="4111" w:type="dxa"/>
            <w:vAlign w:val="center"/>
          </w:tcPr>
          <w:p w:rsidR="00CE493E" w:rsidRDefault="00CE493E" w:rsidP="00CE493E">
            <w:pPr>
              <w:pStyle w:val="a3"/>
              <w:spacing w:before="0" w:beforeAutospacing="0" w:after="0" w:afterAutospacing="0"/>
              <w:ind w:right="57"/>
            </w:pPr>
            <w:r>
              <w:t>attic floors</w:t>
            </w:r>
          </w:p>
        </w:tc>
        <w:tc>
          <w:tcPr>
            <w:tcW w:w="1701" w:type="dxa"/>
            <w:vAlign w:val="center"/>
          </w:tcPr>
          <w:p w:rsidR="00CE493E" w:rsidRPr="00B069CF" w:rsidRDefault="00CE493E" w:rsidP="00CE493E">
            <w:pPr>
              <w:spacing w:after="0" w:line="240" w:lineRule="auto"/>
              <w:ind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lang w:val="en-US"/>
              </w:rPr>
              <w:t>R</w:t>
            </w:r>
            <w:r w:rsidRPr="00B069CF">
              <w:rPr>
                <w:rFonts w:ascii="Times New Roman" w:eastAsia="Times New Roman" w:hAnsi="Times New Roman" w:cs="Times New Roman"/>
                <w:i/>
                <w:sz w:val="24"/>
                <w:szCs w:val="24"/>
                <w:vertAlign w:val="subscript"/>
                <w:lang w:val="en-US"/>
              </w:rPr>
              <w:t>o</w:t>
            </w:r>
            <w:r w:rsidRPr="00B069CF">
              <w:rPr>
                <w:rFonts w:ascii="Times New Roman" w:eastAsia="Times New Roman" w:hAnsi="Times New Roman" w:cs="Times New Roman"/>
                <w:i/>
                <w:sz w:val="24"/>
                <w:szCs w:val="24"/>
                <w:vertAlign w:val="superscript"/>
              </w:rPr>
              <w:t>пр</w:t>
            </w:r>
            <w:r w:rsidRPr="00B069CF">
              <w:rPr>
                <w:rFonts w:ascii="Times New Roman" w:eastAsia="Times New Roman" w:hAnsi="Times New Roman" w:cs="Times New Roman"/>
                <w:i/>
                <w:sz w:val="24"/>
                <w:szCs w:val="24"/>
              </w:rPr>
              <w:t>,</w:t>
            </w:r>
            <w:r w:rsidRPr="00B069CF">
              <w:rPr>
                <w:rFonts w:ascii="Times New Roman" w:eastAsia="Times New Roman" w:hAnsi="Times New Roman" w:cs="Times New Roman"/>
                <w:i/>
                <w:sz w:val="24"/>
                <w:szCs w:val="24"/>
                <w:vertAlign w:val="subscript"/>
              </w:rPr>
              <w:t>черд</w:t>
            </w:r>
          </w:p>
        </w:tc>
        <w:tc>
          <w:tcPr>
            <w:tcW w:w="1276" w:type="dxa"/>
            <w:vAlign w:val="center"/>
          </w:tcPr>
          <w:p w:rsidR="00CE493E" w:rsidRPr="00B069CF" w:rsidRDefault="00CE493E" w:rsidP="00CE493E">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3,53305</w:t>
            </w:r>
          </w:p>
        </w:tc>
        <w:tc>
          <w:tcPr>
            <w:tcW w:w="2298" w:type="dxa"/>
            <w:vAlign w:val="center"/>
          </w:tcPr>
          <w:p w:rsidR="00CE493E" w:rsidRPr="00B069CF" w:rsidRDefault="00CE493E" w:rsidP="00CE493E">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0,354</w:t>
            </w:r>
          </w:p>
        </w:tc>
      </w:tr>
      <w:tr w:rsidR="00CE493E" w:rsidRPr="00B069CF" w:rsidTr="006A1815">
        <w:trPr>
          <w:trHeight w:val="454"/>
        </w:trPr>
        <w:tc>
          <w:tcPr>
            <w:tcW w:w="708" w:type="dxa"/>
            <w:vMerge/>
          </w:tcPr>
          <w:p w:rsidR="00CE493E" w:rsidRPr="00B069CF" w:rsidRDefault="00CE493E" w:rsidP="00CE493E">
            <w:pPr>
              <w:spacing w:after="0" w:line="240" w:lineRule="auto"/>
              <w:ind w:left="57" w:right="57"/>
              <w:rPr>
                <w:rFonts w:ascii="Times New Roman" w:eastAsia="Times New Roman" w:hAnsi="Times New Roman" w:cs="Times New Roman"/>
                <w:sz w:val="24"/>
                <w:szCs w:val="24"/>
              </w:rPr>
            </w:pPr>
          </w:p>
        </w:tc>
        <w:tc>
          <w:tcPr>
            <w:tcW w:w="4111" w:type="dxa"/>
            <w:vAlign w:val="center"/>
          </w:tcPr>
          <w:p w:rsidR="00CE493E" w:rsidRPr="00CE493E" w:rsidRDefault="00CE493E" w:rsidP="00CE493E">
            <w:pPr>
              <w:pStyle w:val="a3"/>
              <w:spacing w:before="0" w:beforeAutospacing="0" w:after="0" w:afterAutospacing="0"/>
              <w:ind w:right="57"/>
              <w:rPr>
                <w:lang w:val="en-US"/>
              </w:rPr>
            </w:pPr>
            <w:r w:rsidRPr="00CE493E">
              <w:rPr>
                <w:lang w:val="en-US"/>
              </w:rPr>
              <w:t>ceilings over technical undergrounds or over unheated basements (equivalent)</w:t>
            </w:r>
          </w:p>
        </w:tc>
        <w:tc>
          <w:tcPr>
            <w:tcW w:w="1701" w:type="dxa"/>
            <w:vAlign w:val="center"/>
          </w:tcPr>
          <w:p w:rsidR="00CE493E" w:rsidRDefault="00CE493E" w:rsidP="00CE493E">
            <w:pPr>
              <w:spacing w:after="0" w:line="240" w:lineRule="auto"/>
              <w:ind w:right="57"/>
              <w:jc w:val="center"/>
              <w:rPr>
                <w:rFonts w:ascii="Times New Roman" w:eastAsia="Times New Roman" w:hAnsi="Times New Roman" w:cs="Times New Roman"/>
                <w:i/>
                <w:sz w:val="24"/>
                <w:szCs w:val="24"/>
                <w:lang w:val="en-US"/>
              </w:rPr>
            </w:pPr>
            <w:r w:rsidRPr="00B069CF">
              <w:rPr>
                <w:rFonts w:ascii="Times New Roman" w:eastAsia="Times New Roman" w:hAnsi="Times New Roman" w:cs="Times New Roman"/>
                <w:i/>
                <w:sz w:val="24"/>
                <w:szCs w:val="24"/>
                <w:lang w:val="en-US"/>
              </w:rPr>
              <w:t>R</w:t>
            </w:r>
            <w:r w:rsidRPr="00B069CF">
              <w:rPr>
                <w:rFonts w:ascii="Times New Roman" w:eastAsia="Times New Roman" w:hAnsi="Times New Roman" w:cs="Times New Roman"/>
                <w:i/>
                <w:sz w:val="24"/>
                <w:szCs w:val="24"/>
                <w:vertAlign w:val="subscript"/>
                <w:lang w:val="en-US"/>
              </w:rPr>
              <w:t>o</w:t>
            </w:r>
            <w:r w:rsidRPr="00B069CF">
              <w:rPr>
                <w:rFonts w:ascii="Times New Roman" w:eastAsia="Times New Roman" w:hAnsi="Times New Roman" w:cs="Times New Roman"/>
                <w:i/>
                <w:sz w:val="24"/>
                <w:szCs w:val="24"/>
                <w:vertAlign w:val="superscript"/>
              </w:rPr>
              <w:t>пр</w:t>
            </w:r>
            <w:r w:rsidRPr="00B069CF">
              <w:rPr>
                <w:rFonts w:ascii="Times New Roman" w:eastAsia="Times New Roman" w:hAnsi="Times New Roman" w:cs="Times New Roman"/>
                <w:i/>
                <w:sz w:val="24"/>
                <w:szCs w:val="24"/>
              </w:rPr>
              <w:t>,</w:t>
            </w:r>
            <w:r w:rsidRPr="00B069CF">
              <w:rPr>
                <w:rFonts w:ascii="Times New Roman" w:eastAsia="Times New Roman" w:hAnsi="Times New Roman" w:cs="Times New Roman"/>
                <w:i/>
                <w:sz w:val="24"/>
                <w:szCs w:val="24"/>
                <w:vertAlign w:val="subscript"/>
              </w:rPr>
              <w:t>цок1</w:t>
            </w:r>
          </w:p>
          <w:p w:rsidR="00CE493E" w:rsidRPr="00160987" w:rsidRDefault="00CE493E" w:rsidP="00CE493E">
            <w:pPr>
              <w:rPr>
                <w:rFonts w:ascii="Times New Roman" w:eastAsia="Times New Roman" w:hAnsi="Times New Roman" w:cs="Times New Roman"/>
                <w:sz w:val="24"/>
                <w:szCs w:val="24"/>
              </w:rPr>
            </w:pPr>
          </w:p>
        </w:tc>
        <w:tc>
          <w:tcPr>
            <w:tcW w:w="1276" w:type="dxa"/>
            <w:vAlign w:val="center"/>
          </w:tcPr>
          <w:p w:rsidR="00CE493E" w:rsidRPr="00B069CF" w:rsidRDefault="00CE493E" w:rsidP="00CE493E">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3,53305</w:t>
            </w:r>
          </w:p>
        </w:tc>
        <w:tc>
          <w:tcPr>
            <w:tcW w:w="2298" w:type="dxa"/>
            <w:vAlign w:val="center"/>
          </w:tcPr>
          <w:p w:rsidR="00CE493E" w:rsidRPr="00B069CF" w:rsidRDefault="00CE493E" w:rsidP="00CE493E">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0,354</w:t>
            </w:r>
          </w:p>
        </w:tc>
      </w:tr>
      <w:tr w:rsidR="00CE493E" w:rsidRPr="00B069CF" w:rsidTr="006A1815">
        <w:trPr>
          <w:trHeight w:val="454"/>
        </w:trPr>
        <w:tc>
          <w:tcPr>
            <w:tcW w:w="708" w:type="dxa"/>
            <w:vMerge/>
          </w:tcPr>
          <w:p w:rsidR="00CE493E" w:rsidRPr="00B069CF" w:rsidRDefault="00CE493E" w:rsidP="00CE493E">
            <w:pPr>
              <w:spacing w:after="0" w:line="240" w:lineRule="auto"/>
              <w:ind w:left="57" w:right="57"/>
              <w:rPr>
                <w:rFonts w:ascii="Times New Roman" w:eastAsia="Times New Roman" w:hAnsi="Times New Roman" w:cs="Times New Roman"/>
                <w:sz w:val="24"/>
                <w:szCs w:val="24"/>
              </w:rPr>
            </w:pPr>
          </w:p>
        </w:tc>
        <w:tc>
          <w:tcPr>
            <w:tcW w:w="4111" w:type="dxa"/>
            <w:vAlign w:val="center"/>
          </w:tcPr>
          <w:p w:rsidR="00CE493E" w:rsidRDefault="00CE493E" w:rsidP="00CE493E">
            <w:pPr>
              <w:pStyle w:val="a3"/>
              <w:spacing w:before="0" w:beforeAutospacing="0" w:after="0" w:afterAutospacing="0"/>
              <w:ind w:right="57"/>
              <w:rPr>
                <w:lang w:val="en-US"/>
              </w:rPr>
            </w:pPr>
            <w:r w:rsidRPr="00CE493E">
              <w:rPr>
                <w:lang w:val="en-US"/>
              </w:rPr>
              <w:t>walls in the ground and floor on the ground (I zone) general</w:t>
            </w:r>
          </w:p>
          <w:p w:rsidR="00CE493E" w:rsidRPr="00CE493E" w:rsidRDefault="00CE493E" w:rsidP="00CE493E">
            <w:pPr>
              <w:pStyle w:val="a3"/>
              <w:spacing w:before="0" w:beforeAutospacing="0" w:after="0" w:afterAutospacing="0"/>
              <w:ind w:right="57"/>
              <w:rPr>
                <w:lang w:val="en-US"/>
              </w:rPr>
            </w:pPr>
          </w:p>
        </w:tc>
        <w:tc>
          <w:tcPr>
            <w:tcW w:w="1701" w:type="dxa"/>
            <w:vAlign w:val="center"/>
          </w:tcPr>
          <w:p w:rsidR="00CE493E" w:rsidRPr="00B069CF" w:rsidRDefault="00CE493E" w:rsidP="00CE493E">
            <w:pPr>
              <w:spacing w:after="0" w:line="240" w:lineRule="auto"/>
              <w:ind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lang w:val="en-US"/>
              </w:rPr>
              <w:t>R</w:t>
            </w:r>
            <w:r w:rsidRPr="00B069CF">
              <w:rPr>
                <w:rFonts w:ascii="Times New Roman" w:eastAsia="Times New Roman" w:hAnsi="Times New Roman" w:cs="Times New Roman"/>
                <w:i/>
                <w:sz w:val="24"/>
                <w:szCs w:val="24"/>
                <w:vertAlign w:val="subscript"/>
                <w:lang w:val="en-US"/>
              </w:rPr>
              <w:t>o</w:t>
            </w:r>
            <w:r w:rsidRPr="00B069CF">
              <w:rPr>
                <w:rFonts w:ascii="Times New Roman" w:eastAsia="Times New Roman" w:hAnsi="Times New Roman" w:cs="Times New Roman"/>
                <w:i/>
                <w:sz w:val="24"/>
                <w:szCs w:val="24"/>
                <w:vertAlign w:val="superscript"/>
              </w:rPr>
              <w:t>пр</w:t>
            </w:r>
            <w:r w:rsidRPr="00B069CF">
              <w:rPr>
                <w:rFonts w:ascii="Times New Roman" w:eastAsia="Times New Roman" w:hAnsi="Times New Roman" w:cs="Times New Roman"/>
                <w:i/>
                <w:sz w:val="24"/>
                <w:szCs w:val="24"/>
              </w:rPr>
              <w:t>,</w:t>
            </w:r>
            <w:r w:rsidRPr="00B069CF">
              <w:rPr>
                <w:rFonts w:ascii="Times New Roman" w:eastAsia="Times New Roman" w:hAnsi="Times New Roman" w:cs="Times New Roman"/>
                <w:i/>
                <w:sz w:val="24"/>
                <w:szCs w:val="24"/>
                <w:vertAlign w:val="subscript"/>
              </w:rPr>
              <w:t>цок3</w:t>
            </w:r>
          </w:p>
        </w:tc>
        <w:tc>
          <w:tcPr>
            <w:tcW w:w="1276" w:type="dxa"/>
            <w:vAlign w:val="center"/>
          </w:tcPr>
          <w:p w:rsidR="00CE493E" w:rsidRPr="00B069CF" w:rsidRDefault="00CE493E" w:rsidP="00CE493E">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2,67015</w:t>
            </w:r>
          </w:p>
        </w:tc>
        <w:tc>
          <w:tcPr>
            <w:tcW w:w="2298" w:type="dxa"/>
            <w:vAlign w:val="center"/>
          </w:tcPr>
          <w:p w:rsidR="00CE493E" w:rsidRPr="00B069CF" w:rsidRDefault="00CE493E" w:rsidP="00CE493E">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0,998</w:t>
            </w:r>
          </w:p>
        </w:tc>
      </w:tr>
      <w:bookmarkEnd w:id="11"/>
      <w:tr w:rsidR="00CE493E" w:rsidRPr="00B069CF" w:rsidTr="006A1815">
        <w:trPr>
          <w:trHeight w:val="454"/>
        </w:trPr>
        <w:tc>
          <w:tcPr>
            <w:tcW w:w="708" w:type="dxa"/>
            <w:vAlign w:val="center"/>
          </w:tcPr>
          <w:p w:rsidR="00CE493E" w:rsidRPr="00B069CF" w:rsidRDefault="00CE493E" w:rsidP="00CE493E">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lastRenderedPageBreak/>
              <w:t>№</w:t>
            </w:r>
          </w:p>
        </w:tc>
        <w:tc>
          <w:tcPr>
            <w:tcW w:w="4111" w:type="dxa"/>
            <w:vAlign w:val="center"/>
          </w:tcPr>
          <w:p w:rsidR="00CE493E" w:rsidRPr="00392773" w:rsidRDefault="00CE493E" w:rsidP="00CE493E">
            <w:pPr>
              <w:tabs>
                <w:tab w:val="left" w:pos="432"/>
                <w:tab w:val="left" w:pos="1152"/>
              </w:tabs>
              <w:spacing w:after="0" w:line="240" w:lineRule="auto"/>
              <w:ind w:left="57" w:right="57"/>
              <w:jc w:val="center"/>
              <w:outlineLvl w:val="5"/>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Indicator</w:t>
            </w:r>
          </w:p>
        </w:tc>
        <w:tc>
          <w:tcPr>
            <w:tcW w:w="1701" w:type="dxa"/>
            <w:vAlign w:val="center"/>
          </w:tcPr>
          <w:p w:rsidR="00CE493E" w:rsidRPr="00CE493E" w:rsidRDefault="00CE493E" w:rsidP="00CE493E">
            <w:pPr>
              <w:tabs>
                <w:tab w:val="left" w:pos="432"/>
                <w:tab w:val="left" w:pos="1152"/>
              </w:tabs>
              <w:spacing w:after="0" w:line="240" w:lineRule="auto"/>
              <w:ind w:left="57" w:right="57"/>
              <w:jc w:val="center"/>
              <w:outlineLvl w:val="5"/>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Unit</w:t>
            </w:r>
          </w:p>
        </w:tc>
        <w:tc>
          <w:tcPr>
            <w:tcW w:w="1276" w:type="dxa"/>
            <w:vAlign w:val="center"/>
          </w:tcPr>
          <w:p w:rsidR="00CE493E" w:rsidRPr="00B069CF" w:rsidRDefault="00CE493E" w:rsidP="00CE493E">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CE493E">
              <w:rPr>
                <w:rFonts w:ascii="Times New Roman" w:eastAsia="Times New Roman" w:hAnsi="Times New Roman" w:cs="Times New Roman"/>
                <w:sz w:val="24"/>
                <w:szCs w:val="24"/>
                <w:lang w:val="en-US"/>
              </w:rPr>
              <w:t>Standardized</w:t>
            </w:r>
            <w:r w:rsidRPr="00CE493E">
              <w:rPr>
                <w:rFonts w:ascii="Times New Roman" w:eastAsia="Times New Roman" w:hAnsi="Times New Roman" w:cs="Times New Roman"/>
                <w:sz w:val="24"/>
                <w:szCs w:val="24"/>
                <w:lang w:val="en-US"/>
              </w:rPr>
              <w:br/>
              <w:t>value</w:t>
            </w:r>
          </w:p>
        </w:tc>
        <w:tc>
          <w:tcPr>
            <w:tcW w:w="2298" w:type="dxa"/>
            <w:vAlign w:val="center"/>
          </w:tcPr>
          <w:p w:rsidR="00CE493E" w:rsidRPr="00CE493E" w:rsidRDefault="00CE493E" w:rsidP="00CE493E">
            <w:pPr>
              <w:spacing w:after="0" w:line="240" w:lineRule="auto"/>
              <w:jc w:val="center"/>
              <w:rPr>
                <w:rFonts w:ascii="Times New Roman" w:eastAsia="Times New Roman" w:hAnsi="Times New Roman" w:cs="Times New Roman"/>
                <w:sz w:val="24"/>
                <w:szCs w:val="24"/>
                <w:lang w:val="en-US"/>
              </w:rPr>
            </w:pPr>
            <w:r w:rsidRPr="00CE493E">
              <w:rPr>
                <w:rFonts w:ascii="Times New Roman" w:eastAsia="Times New Roman" w:hAnsi="Times New Roman" w:cs="Times New Roman"/>
                <w:sz w:val="24"/>
                <w:szCs w:val="24"/>
                <w:lang w:val="en-US"/>
              </w:rPr>
              <w:t>Estimated</w:t>
            </w:r>
            <w:r w:rsidRPr="00CE493E">
              <w:rPr>
                <w:rFonts w:ascii="Times New Roman" w:eastAsia="Times New Roman" w:hAnsi="Times New Roman" w:cs="Times New Roman"/>
                <w:sz w:val="24"/>
                <w:szCs w:val="24"/>
                <w:lang w:val="en-US"/>
              </w:rPr>
              <w:br/>
              <w:t>design</w:t>
            </w:r>
            <w:r w:rsidRPr="00CE493E">
              <w:rPr>
                <w:rFonts w:ascii="Times New Roman" w:eastAsia="Times New Roman" w:hAnsi="Times New Roman" w:cs="Times New Roman"/>
                <w:sz w:val="24"/>
                <w:szCs w:val="24"/>
                <w:lang w:val="en-US"/>
              </w:rPr>
              <w:br/>
              <w:t>value</w:t>
            </w:r>
          </w:p>
          <w:p w:rsidR="00CE493E" w:rsidRPr="00B069CF" w:rsidRDefault="00CE493E" w:rsidP="00CE493E">
            <w:pPr>
              <w:tabs>
                <w:tab w:val="left" w:pos="432"/>
                <w:tab w:val="left" w:pos="1008"/>
              </w:tabs>
              <w:spacing w:after="0" w:line="240" w:lineRule="auto"/>
              <w:ind w:right="57" w:firstLine="720"/>
              <w:jc w:val="both"/>
              <w:outlineLvl w:val="4"/>
              <w:rPr>
                <w:rFonts w:ascii="Times New Roman" w:eastAsia="Times New Roman" w:hAnsi="Times New Roman" w:cs="Times New Roman"/>
                <w:sz w:val="24"/>
                <w:szCs w:val="24"/>
              </w:rPr>
            </w:pPr>
          </w:p>
        </w:tc>
      </w:tr>
      <w:tr w:rsidR="002404F8" w:rsidRPr="00B069CF" w:rsidTr="006A1815">
        <w:trPr>
          <w:trHeight w:val="454"/>
        </w:trPr>
        <w:tc>
          <w:tcPr>
            <w:tcW w:w="708" w:type="dxa"/>
          </w:tcPr>
          <w:p w:rsidR="002404F8" w:rsidRPr="00B069CF" w:rsidRDefault="002404F8" w:rsidP="002404F8">
            <w:pPr>
              <w:spacing w:after="0" w:line="240" w:lineRule="auto"/>
              <w:ind w:left="57" w:right="57"/>
              <w:rPr>
                <w:rFonts w:ascii="Times New Roman" w:eastAsia="Times New Roman" w:hAnsi="Times New Roman" w:cs="Times New Roman"/>
                <w:sz w:val="24"/>
                <w:szCs w:val="24"/>
              </w:rPr>
            </w:pPr>
            <w:bookmarkStart w:id="12" w:name="_Hlk54800583"/>
            <w:r w:rsidRPr="00B069CF">
              <w:rPr>
                <w:rFonts w:ascii="Times New Roman" w:eastAsia="Times New Roman" w:hAnsi="Times New Roman" w:cs="Times New Roman"/>
                <w:sz w:val="24"/>
                <w:szCs w:val="24"/>
              </w:rPr>
              <w:t>16</w:t>
            </w:r>
          </w:p>
        </w:tc>
        <w:tc>
          <w:tcPr>
            <w:tcW w:w="4111" w:type="dxa"/>
          </w:tcPr>
          <w:p w:rsidR="002404F8" w:rsidRPr="002404F8" w:rsidRDefault="002404F8" w:rsidP="002404F8">
            <w:pPr>
              <w:pStyle w:val="a3"/>
              <w:spacing w:before="0" w:beforeAutospacing="0" w:after="0" w:afterAutospacing="0"/>
              <w:ind w:left="57" w:right="57"/>
              <w:rPr>
                <w:lang w:val="en-US"/>
              </w:rPr>
            </w:pPr>
            <w:r w:rsidRPr="002404F8">
              <w:rPr>
                <w:lang w:val="en-US"/>
              </w:rPr>
              <w:t>Total heat transfer coefficient of the building</w:t>
            </w:r>
          </w:p>
        </w:tc>
        <w:tc>
          <w:tcPr>
            <w:tcW w:w="1701" w:type="dxa"/>
            <w:vAlign w:val="center"/>
          </w:tcPr>
          <w:p w:rsidR="002404F8" w:rsidRPr="00B069CF" w:rsidRDefault="002404F8" w:rsidP="002404F8">
            <w:pPr>
              <w:tabs>
                <w:tab w:val="left" w:pos="432"/>
                <w:tab w:val="left" w:pos="1008"/>
              </w:tabs>
              <w:spacing w:after="0" w:line="240" w:lineRule="auto"/>
              <w:ind w:left="57" w:right="57"/>
              <w:jc w:val="center"/>
              <w:outlineLvl w:val="4"/>
              <w:rPr>
                <w:rFonts w:ascii="Times New Roman" w:eastAsia="Times New Roman" w:hAnsi="Times New Roman" w:cs="Times New Roman"/>
                <w:i/>
                <w:sz w:val="24"/>
                <w:szCs w:val="24"/>
                <w:vertAlign w:val="subscript"/>
              </w:rPr>
            </w:pPr>
            <w:r w:rsidRPr="00B069CF">
              <w:rPr>
                <w:rFonts w:ascii="Times New Roman" w:eastAsia="Times New Roman" w:hAnsi="Times New Roman" w:cs="Times New Roman"/>
                <w:i/>
                <w:sz w:val="24"/>
                <w:szCs w:val="24"/>
              </w:rPr>
              <w:t>К</w:t>
            </w:r>
            <w:r w:rsidRPr="00B069CF">
              <w:rPr>
                <w:rFonts w:ascii="Times New Roman" w:eastAsia="Times New Roman" w:hAnsi="Times New Roman" w:cs="Times New Roman"/>
                <w:i/>
                <w:sz w:val="24"/>
                <w:szCs w:val="24"/>
                <w:vertAlign w:val="subscript"/>
              </w:rPr>
              <w:t>общ</w:t>
            </w:r>
          </w:p>
          <w:p w:rsidR="002404F8" w:rsidRPr="00B069CF" w:rsidRDefault="002404F8" w:rsidP="002404F8">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Вт/(м</w:t>
            </w:r>
            <w:proofErr w:type="gramStart"/>
            <w:r w:rsidRPr="00B069CF">
              <w:rPr>
                <w:rFonts w:ascii="Times New Roman" w:eastAsia="Times New Roman" w:hAnsi="Times New Roman" w:cs="Times New Roman"/>
                <w:sz w:val="24"/>
                <w:szCs w:val="24"/>
                <w:vertAlign w:val="superscript"/>
              </w:rPr>
              <w:t>2</w:t>
            </w:r>
            <w:proofErr w:type="gramEnd"/>
            <w:r w:rsidRPr="00B069CF">
              <w:rPr>
                <w:rFonts w:ascii="Times New Roman" w:eastAsia="Times New Roman" w:hAnsi="Times New Roman" w:cs="Times New Roman"/>
                <w:sz w:val="24"/>
                <w:szCs w:val="24"/>
              </w:rPr>
              <w:t xml:space="preserve"> х °С)</w:t>
            </w:r>
          </w:p>
        </w:tc>
        <w:tc>
          <w:tcPr>
            <w:tcW w:w="1276" w:type="dxa"/>
            <w:vAlign w:val="center"/>
          </w:tcPr>
          <w:p w:rsidR="002404F8" w:rsidRPr="00B069CF" w:rsidRDefault="002404F8" w:rsidP="002404F8">
            <w:pPr>
              <w:spacing w:after="0" w:line="240" w:lineRule="auto"/>
              <w:ind w:left="57" w:right="57"/>
              <w:jc w:val="center"/>
              <w:rPr>
                <w:rFonts w:ascii="Times New Roman" w:eastAsia="Times New Roman" w:hAnsi="Times New Roman" w:cs="Times New Roman"/>
                <w:sz w:val="24"/>
                <w:szCs w:val="24"/>
              </w:rPr>
            </w:pPr>
          </w:p>
        </w:tc>
        <w:tc>
          <w:tcPr>
            <w:tcW w:w="2298" w:type="dxa"/>
            <w:vAlign w:val="center"/>
          </w:tcPr>
          <w:p w:rsidR="002404F8" w:rsidRPr="00B069CF" w:rsidRDefault="002404F8" w:rsidP="002404F8">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0.932</w:t>
            </w:r>
          </w:p>
        </w:tc>
      </w:tr>
      <w:tr w:rsidR="002404F8" w:rsidRPr="00B069CF" w:rsidTr="006A1815">
        <w:trPr>
          <w:trHeight w:val="454"/>
        </w:trPr>
        <w:tc>
          <w:tcPr>
            <w:tcW w:w="708" w:type="dxa"/>
          </w:tcPr>
          <w:p w:rsidR="002404F8" w:rsidRPr="00B069CF" w:rsidRDefault="002404F8" w:rsidP="002404F8">
            <w:pPr>
              <w:spacing w:after="0" w:line="240" w:lineRule="auto"/>
              <w:ind w:left="57"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17</w:t>
            </w:r>
          </w:p>
        </w:tc>
        <w:tc>
          <w:tcPr>
            <w:tcW w:w="4111" w:type="dxa"/>
          </w:tcPr>
          <w:p w:rsidR="002404F8" w:rsidRPr="002404F8" w:rsidRDefault="002404F8" w:rsidP="002404F8">
            <w:pPr>
              <w:pStyle w:val="a3"/>
              <w:spacing w:before="0" w:beforeAutospacing="0" w:after="0" w:afterAutospacing="0"/>
              <w:ind w:left="57" w:right="57"/>
              <w:rPr>
                <w:lang w:val="en-US"/>
              </w:rPr>
            </w:pPr>
            <w:r w:rsidRPr="002404F8">
              <w:rPr>
                <w:lang w:val="en-US"/>
              </w:rPr>
              <w:t>Average rate of air exchange in a building during the heating period at a specific rate of air exchange</w:t>
            </w:r>
          </w:p>
        </w:tc>
        <w:tc>
          <w:tcPr>
            <w:tcW w:w="1701" w:type="dxa"/>
            <w:vAlign w:val="center"/>
          </w:tcPr>
          <w:p w:rsidR="002404F8" w:rsidRPr="00B069CF" w:rsidRDefault="002404F8" w:rsidP="002404F8">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lang w:val="en-US"/>
              </w:rPr>
              <w:t>n</w:t>
            </w:r>
            <w:r w:rsidRPr="00B069CF">
              <w:rPr>
                <w:rFonts w:ascii="Times New Roman" w:eastAsia="Times New Roman" w:hAnsi="Times New Roman" w:cs="Times New Roman"/>
                <w:sz w:val="24"/>
                <w:szCs w:val="24"/>
                <w:vertAlign w:val="subscript"/>
              </w:rPr>
              <w:t>в</w:t>
            </w:r>
            <w:r w:rsidRPr="00B069CF">
              <w:rPr>
                <w:rFonts w:ascii="Times New Roman" w:eastAsia="Times New Roman" w:hAnsi="Times New Roman" w:cs="Times New Roman"/>
                <w:sz w:val="24"/>
                <w:szCs w:val="24"/>
                <w:vertAlign w:val="subscript"/>
                <w:lang w:val="en-US"/>
              </w:rPr>
              <w:t xml:space="preserve">, </w:t>
            </w:r>
            <w:r w:rsidRPr="00B069CF">
              <w:rPr>
                <w:rFonts w:ascii="Times New Roman" w:eastAsia="Times New Roman" w:hAnsi="Times New Roman" w:cs="Times New Roman"/>
                <w:sz w:val="24"/>
                <w:szCs w:val="24"/>
              </w:rPr>
              <w:t>ч</w:t>
            </w:r>
            <w:r w:rsidRPr="00B069CF">
              <w:rPr>
                <w:rFonts w:ascii="Times New Roman" w:eastAsia="Times New Roman" w:hAnsi="Times New Roman" w:cs="Times New Roman"/>
                <w:sz w:val="24"/>
                <w:szCs w:val="24"/>
                <w:vertAlign w:val="superscript"/>
              </w:rPr>
              <w:t>-1</w:t>
            </w:r>
          </w:p>
          <w:p w:rsidR="002404F8" w:rsidRPr="00B069CF" w:rsidRDefault="002404F8" w:rsidP="002404F8">
            <w:pPr>
              <w:tabs>
                <w:tab w:val="left" w:pos="432"/>
                <w:tab w:val="left" w:pos="1008"/>
              </w:tabs>
              <w:spacing w:after="0" w:line="240" w:lineRule="auto"/>
              <w:ind w:right="57"/>
              <w:jc w:val="both"/>
              <w:outlineLvl w:val="4"/>
              <w:rPr>
                <w:rFonts w:ascii="Times New Roman" w:eastAsia="Times New Roman" w:hAnsi="Times New Roman" w:cs="Times New Roman"/>
                <w:b/>
                <w:sz w:val="24"/>
                <w:szCs w:val="24"/>
              </w:rPr>
            </w:pPr>
          </w:p>
        </w:tc>
        <w:tc>
          <w:tcPr>
            <w:tcW w:w="1276" w:type="dxa"/>
          </w:tcPr>
          <w:p w:rsidR="002404F8" w:rsidRPr="00B069CF" w:rsidRDefault="002404F8" w:rsidP="002404F8">
            <w:pPr>
              <w:spacing w:after="0" w:line="240" w:lineRule="auto"/>
              <w:ind w:left="57" w:right="57"/>
              <w:jc w:val="center"/>
              <w:rPr>
                <w:rFonts w:ascii="Times New Roman" w:eastAsia="Times New Roman" w:hAnsi="Times New Roman" w:cs="Times New Roman"/>
                <w:sz w:val="24"/>
                <w:szCs w:val="24"/>
              </w:rPr>
            </w:pPr>
          </w:p>
        </w:tc>
        <w:tc>
          <w:tcPr>
            <w:tcW w:w="2298" w:type="dxa"/>
          </w:tcPr>
          <w:p w:rsidR="002404F8" w:rsidRPr="00B069CF" w:rsidRDefault="002404F8" w:rsidP="002404F8">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0,642</w:t>
            </w:r>
          </w:p>
        </w:tc>
      </w:tr>
      <w:tr w:rsidR="002404F8" w:rsidRPr="00B069CF" w:rsidTr="006A1815">
        <w:trPr>
          <w:trHeight w:val="454"/>
        </w:trPr>
        <w:tc>
          <w:tcPr>
            <w:tcW w:w="708" w:type="dxa"/>
          </w:tcPr>
          <w:p w:rsidR="002404F8" w:rsidRPr="00B069CF" w:rsidRDefault="002404F8" w:rsidP="002404F8">
            <w:pPr>
              <w:spacing w:after="0" w:line="240" w:lineRule="auto"/>
              <w:ind w:left="57"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18</w:t>
            </w:r>
          </w:p>
        </w:tc>
        <w:tc>
          <w:tcPr>
            <w:tcW w:w="4111" w:type="dxa"/>
          </w:tcPr>
          <w:p w:rsidR="002404F8" w:rsidRPr="002404F8" w:rsidRDefault="002404F8" w:rsidP="002404F8">
            <w:pPr>
              <w:pStyle w:val="a3"/>
              <w:spacing w:before="0" w:beforeAutospacing="0" w:after="0" w:afterAutospacing="0"/>
              <w:ind w:left="57" w:right="57"/>
              <w:rPr>
                <w:lang w:val="en-US"/>
              </w:rPr>
            </w:pPr>
            <w:r w:rsidRPr="002404F8">
              <w:rPr>
                <w:lang w:val="en-US"/>
              </w:rPr>
              <w:t>Specific heat emission in the building</w:t>
            </w:r>
          </w:p>
        </w:tc>
        <w:tc>
          <w:tcPr>
            <w:tcW w:w="1701" w:type="dxa"/>
            <w:vAlign w:val="center"/>
          </w:tcPr>
          <w:p w:rsidR="002404F8" w:rsidRPr="00B069CF" w:rsidRDefault="002404F8" w:rsidP="002404F8">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vertAlign w:val="subscript"/>
              </w:rPr>
            </w:pPr>
            <w:r w:rsidRPr="00B069CF">
              <w:rPr>
                <w:rFonts w:ascii="Times New Roman" w:eastAsia="Times New Roman" w:hAnsi="Times New Roman" w:cs="Times New Roman"/>
                <w:sz w:val="24"/>
                <w:szCs w:val="24"/>
                <w:lang w:val="en-US"/>
              </w:rPr>
              <w:t>q</w:t>
            </w:r>
            <w:r w:rsidRPr="00B069CF">
              <w:rPr>
                <w:rFonts w:ascii="Times New Roman" w:eastAsia="Times New Roman" w:hAnsi="Times New Roman" w:cs="Times New Roman"/>
                <w:sz w:val="24"/>
                <w:szCs w:val="24"/>
                <w:vertAlign w:val="subscript"/>
              </w:rPr>
              <w:t xml:space="preserve">быт,  </w:t>
            </w:r>
            <w:r w:rsidRPr="00B069CF">
              <w:rPr>
                <w:rFonts w:ascii="Times New Roman" w:eastAsia="Times New Roman" w:hAnsi="Times New Roman" w:cs="Times New Roman"/>
                <w:sz w:val="24"/>
                <w:szCs w:val="24"/>
              </w:rPr>
              <w:t>Вт/м</w:t>
            </w:r>
            <w:r w:rsidRPr="00B069CF">
              <w:rPr>
                <w:rFonts w:ascii="Times New Roman" w:eastAsia="Times New Roman" w:hAnsi="Times New Roman" w:cs="Times New Roman"/>
                <w:sz w:val="24"/>
                <w:szCs w:val="24"/>
                <w:vertAlign w:val="superscript"/>
              </w:rPr>
              <w:t>2</w:t>
            </w:r>
          </w:p>
        </w:tc>
        <w:tc>
          <w:tcPr>
            <w:tcW w:w="1276" w:type="dxa"/>
            <w:vAlign w:val="center"/>
          </w:tcPr>
          <w:p w:rsidR="002404F8" w:rsidRPr="00B069CF" w:rsidRDefault="002404F8" w:rsidP="002404F8">
            <w:pPr>
              <w:spacing w:after="0" w:line="240" w:lineRule="auto"/>
              <w:ind w:left="57" w:right="57"/>
              <w:jc w:val="center"/>
              <w:rPr>
                <w:rFonts w:ascii="Times New Roman" w:eastAsia="Times New Roman" w:hAnsi="Times New Roman" w:cs="Times New Roman"/>
                <w:sz w:val="24"/>
                <w:szCs w:val="24"/>
              </w:rPr>
            </w:pPr>
          </w:p>
        </w:tc>
        <w:tc>
          <w:tcPr>
            <w:tcW w:w="2298" w:type="dxa"/>
            <w:vAlign w:val="center"/>
          </w:tcPr>
          <w:p w:rsidR="002404F8" w:rsidRPr="00B069CF" w:rsidRDefault="002404F8" w:rsidP="002404F8">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0,140</w:t>
            </w:r>
          </w:p>
        </w:tc>
      </w:tr>
      <w:tr w:rsidR="002404F8" w:rsidRPr="00B069CF" w:rsidTr="006A1815">
        <w:trPr>
          <w:trHeight w:val="454"/>
        </w:trPr>
        <w:tc>
          <w:tcPr>
            <w:tcW w:w="708" w:type="dxa"/>
          </w:tcPr>
          <w:p w:rsidR="002404F8" w:rsidRPr="00B069CF" w:rsidRDefault="002404F8" w:rsidP="002404F8">
            <w:pPr>
              <w:spacing w:after="0" w:line="240" w:lineRule="auto"/>
              <w:ind w:left="57"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22</w:t>
            </w:r>
          </w:p>
        </w:tc>
        <w:tc>
          <w:tcPr>
            <w:tcW w:w="4111" w:type="dxa"/>
          </w:tcPr>
          <w:p w:rsidR="002404F8" w:rsidRPr="002404F8" w:rsidRDefault="002404F8" w:rsidP="002404F8">
            <w:pPr>
              <w:pStyle w:val="a3"/>
              <w:spacing w:before="0" w:beforeAutospacing="0" w:after="0" w:afterAutospacing="0"/>
              <w:ind w:left="57" w:right="57"/>
              <w:rPr>
                <w:lang w:val="en-US"/>
              </w:rPr>
            </w:pPr>
            <w:r w:rsidRPr="002404F8">
              <w:rPr>
                <w:lang w:val="en-US"/>
              </w:rPr>
              <w:t>Specific thermal performance of the building</w:t>
            </w:r>
          </w:p>
        </w:tc>
        <w:tc>
          <w:tcPr>
            <w:tcW w:w="1701" w:type="dxa"/>
            <w:vAlign w:val="center"/>
          </w:tcPr>
          <w:p w:rsidR="002404F8" w:rsidRPr="00B069CF" w:rsidRDefault="002404F8" w:rsidP="002404F8">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lang w:val="en-US"/>
              </w:rPr>
              <w:t>k</w:t>
            </w:r>
            <w:r w:rsidRPr="00B069CF">
              <w:rPr>
                <w:rFonts w:ascii="Times New Roman" w:eastAsia="Times New Roman" w:hAnsi="Times New Roman" w:cs="Times New Roman"/>
                <w:i/>
                <w:sz w:val="24"/>
                <w:szCs w:val="24"/>
                <w:vertAlign w:val="subscript"/>
              </w:rPr>
              <w:t xml:space="preserve">об, </w:t>
            </w:r>
            <w:r w:rsidRPr="00B069CF">
              <w:rPr>
                <w:rFonts w:ascii="Times New Roman" w:eastAsia="Times New Roman" w:hAnsi="Times New Roman" w:cs="Times New Roman"/>
                <w:sz w:val="24"/>
                <w:szCs w:val="24"/>
              </w:rPr>
              <w:t>Вт/(м</w:t>
            </w:r>
            <w:r w:rsidRPr="00B069CF">
              <w:rPr>
                <w:rFonts w:ascii="Times New Roman" w:eastAsia="Times New Roman" w:hAnsi="Times New Roman" w:cs="Times New Roman"/>
                <w:sz w:val="24"/>
                <w:szCs w:val="24"/>
                <w:vertAlign w:val="superscript"/>
              </w:rPr>
              <w:t>3</w:t>
            </w:r>
            <w:r w:rsidRPr="00B069CF">
              <w:rPr>
                <w:rFonts w:ascii="Times New Roman" w:eastAsia="Times New Roman" w:hAnsi="Times New Roman" w:cs="Times New Roman"/>
                <w:sz w:val="24"/>
                <w:szCs w:val="24"/>
              </w:rPr>
              <w:t>*°С)</w:t>
            </w:r>
          </w:p>
        </w:tc>
        <w:tc>
          <w:tcPr>
            <w:tcW w:w="1276" w:type="dxa"/>
            <w:vAlign w:val="center"/>
          </w:tcPr>
          <w:p w:rsidR="002404F8" w:rsidRPr="00B069CF" w:rsidRDefault="002404F8" w:rsidP="002404F8">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0,225</w:t>
            </w:r>
          </w:p>
        </w:tc>
        <w:tc>
          <w:tcPr>
            <w:tcW w:w="2298" w:type="dxa"/>
            <w:vAlign w:val="center"/>
          </w:tcPr>
          <w:p w:rsidR="002404F8" w:rsidRPr="00B069CF" w:rsidRDefault="002404F8" w:rsidP="002404F8">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0.3964</w:t>
            </w:r>
          </w:p>
        </w:tc>
      </w:tr>
      <w:tr w:rsidR="002404F8" w:rsidRPr="00B069CF" w:rsidTr="006A1815">
        <w:trPr>
          <w:trHeight w:val="454"/>
        </w:trPr>
        <w:tc>
          <w:tcPr>
            <w:tcW w:w="708" w:type="dxa"/>
          </w:tcPr>
          <w:p w:rsidR="002404F8" w:rsidRPr="00B069CF" w:rsidRDefault="002404F8" w:rsidP="002404F8">
            <w:pPr>
              <w:spacing w:after="0" w:line="240" w:lineRule="auto"/>
              <w:ind w:left="57"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23</w:t>
            </w:r>
          </w:p>
        </w:tc>
        <w:tc>
          <w:tcPr>
            <w:tcW w:w="4111" w:type="dxa"/>
          </w:tcPr>
          <w:p w:rsidR="002404F8" w:rsidRPr="002404F8" w:rsidRDefault="002404F8" w:rsidP="002404F8">
            <w:pPr>
              <w:pStyle w:val="a3"/>
              <w:spacing w:before="0" w:beforeAutospacing="0" w:after="0" w:afterAutospacing="0"/>
              <w:ind w:left="57" w:right="57"/>
              <w:rPr>
                <w:lang w:val="en-US"/>
              </w:rPr>
            </w:pPr>
            <w:r w:rsidRPr="002404F8">
              <w:rPr>
                <w:lang w:val="en-US"/>
              </w:rPr>
              <w:t>Specific ventilation characteristics of the building</w:t>
            </w:r>
          </w:p>
        </w:tc>
        <w:tc>
          <w:tcPr>
            <w:tcW w:w="1701" w:type="dxa"/>
            <w:vAlign w:val="center"/>
          </w:tcPr>
          <w:p w:rsidR="002404F8" w:rsidRPr="00B069CF" w:rsidRDefault="002404F8" w:rsidP="002404F8">
            <w:pPr>
              <w:spacing w:after="0" w:line="240" w:lineRule="auto"/>
              <w:ind w:left="57" w:right="57"/>
              <w:jc w:val="center"/>
              <w:rPr>
                <w:rFonts w:ascii="Times New Roman" w:eastAsia="Times New Roman" w:hAnsi="Times New Roman" w:cs="Times New Roman"/>
                <w:sz w:val="24"/>
                <w:szCs w:val="24"/>
                <w:lang w:val="en-US"/>
              </w:rPr>
            </w:pPr>
            <w:r w:rsidRPr="00B069CF">
              <w:rPr>
                <w:rFonts w:ascii="Times New Roman" w:eastAsia="Times New Roman" w:hAnsi="Times New Roman" w:cs="Times New Roman"/>
                <w:i/>
                <w:sz w:val="24"/>
                <w:szCs w:val="24"/>
                <w:lang w:val="en-US"/>
              </w:rPr>
              <w:t>k</w:t>
            </w:r>
            <w:r w:rsidRPr="00B069CF">
              <w:rPr>
                <w:rFonts w:ascii="Times New Roman" w:eastAsia="Times New Roman" w:hAnsi="Times New Roman" w:cs="Times New Roman"/>
                <w:i/>
                <w:sz w:val="24"/>
                <w:szCs w:val="24"/>
                <w:vertAlign w:val="subscript"/>
              </w:rPr>
              <w:t xml:space="preserve">вент, </w:t>
            </w:r>
            <w:r w:rsidRPr="00B069CF">
              <w:rPr>
                <w:rFonts w:ascii="Times New Roman" w:eastAsia="Times New Roman" w:hAnsi="Times New Roman" w:cs="Times New Roman"/>
                <w:sz w:val="24"/>
                <w:szCs w:val="24"/>
              </w:rPr>
              <w:t>Вт/(м</w:t>
            </w:r>
            <w:r w:rsidRPr="00B069CF">
              <w:rPr>
                <w:rFonts w:ascii="Times New Roman" w:eastAsia="Times New Roman" w:hAnsi="Times New Roman" w:cs="Times New Roman"/>
                <w:sz w:val="24"/>
                <w:szCs w:val="24"/>
                <w:vertAlign w:val="superscript"/>
              </w:rPr>
              <w:t>3</w:t>
            </w:r>
            <w:r w:rsidRPr="00B069CF">
              <w:rPr>
                <w:rFonts w:ascii="Times New Roman" w:eastAsia="Times New Roman" w:hAnsi="Times New Roman" w:cs="Times New Roman"/>
                <w:sz w:val="24"/>
                <w:szCs w:val="24"/>
              </w:rPr>
              <w:t>*°С)</w:t>
            </w:r>
          </w:p>
        </w:tc>
        <w:tc>
          <w:tcPr>
            <w:tcW w:w="1276" w:type="dxa"/>
            <w:vAlign w:val="center"/>
          </w:tcPr>
          <w:p w:rsidR="002404F8" w:rsidRPr="00B069CF" w:rsidRDefault="002404F8" w:rsidP="002404F8">
            <w:pPr>
              <w:spacing w:after="0" w:line="240" w:lineRule="auto"/>
              <w:ind w:left="57" w:right="57"/>
              <w:jc w:val="center"/>
              <w:rPr>
                <w:rFonts w:ascii="Times New Roman" w:eastAsia="Times New Roman" w:hAnsi="Times New Roman" w:cs="Times New Roman"/>
                <w:sz w:val="24"/>
                <w:szCs w:val="24"/>
              </w:rPr>
            </w:pPr>
          </w:p>
        </w:tc>
        <w:tc>
          <w:tcPr>
            <w:tcW w:w="2298" w:type="dxa"/>
            <w:vAlign w:val="center"/>
          </w:tcPr>
          <w:p w:rsidR="002404F8" w:rsidRPr="00B069CF" w:rsidRDefault="002404F8" w:rsidP="002404F8">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0,1987</w:t>
            </w:r>
          </w:p>
        </w:tc>
      </w:tr>
      <w:tr w:rsidR="002404F8" w:rsidRPr="00B069CF" w:rsidTr="006A1815">
        <w:trPr>
          <w:trHeight w:val="454"/>
        </w:trPr>
        <w:tc>
          <w:tcPr>
            <w:tcW w:w="708" w:type="dxa"/>
          </w:tcPr>
          <w:p w:rsidR="002404F8" w:rsidRPr="00B069CF" w:rsidRDefault="002404F8" w:rsidP="002404F8">
            <w:pPr>
              <w:spacing w:after="0" w:line="240" w:lineRule="auto"/>
              <w:ind w:left="57"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24</w:t>
            </w:r>
          </w:p>
        </w:tc>
        <w:tc>
          <w:tcPr>
            <w:tcW w:w="4111" w:type="dxa"/>
          </w:tcPr>
          <w:p w:rsidR="002404F8" w:rsidRPr="002404F8" w:rsidRDefault="002404F8" w:rsidP="002404F8">
            <w:pPr>
              <w:pStyle w:val="a3"/>
              <w:spacing w:before="0" w:beforeAutospacing="0" w:after="0" w:afterAutospacing="0"/>
              <w:ind w:left="57" w:right="57"/>
              <w:rPr>
                <w:lang w:val="en-US"/>
              </w:rPr>
            </w:pPr>
            <w:r w:rsidRPr="002404F8">
              <w:rPr>
                <w:lang w:val="en-US"/>
              </w:rPr>
              <w:t>Specific characteristic of the building's household heat emission</w:t>
            </w:r>
          </w:p>
        </w:tc>
        <w:tc>
          <w:tcPr>
            <w:tcW w:w="1701" w:type="dxa"/>
            <w:vAlign w:val="center"/>
          </w:tcPr>
          <w:p w:rsidR="002404F8" w:rsidRPr="00B069CF" w:rsidRDefault="002404F8" w:rsidP="002404F8">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lang w:val="en-US"/>
              </w:rPr>
              <w:t>k</w:t>
            </w:r>
            <w:r w:rsidRPr="00B069CF">
              <w:rPr>
                <w:rFonts w:ascii="Times New Roman" w:eastAsia="Times New Roman" w:hAnsi="Times New Roman" w:cs="Times New Roman"/>
                <w:i/>
                <w:sz w:val="24"/>
                <w:szCs w:val="24"/>
                <w:vertAlign w:val="subscript"/>
              </w:rPr>
              <w:t xml:space="preserve">быт, </w:t>
            </w:r>
            <w:r w:rsidRPr="00B069CF">
              <w:rPr>
                <w:rFonts w:ascii="Times New Roman" w:eastAsia="Times New Roman" w:hAnsi="Times New Roman" w:cs="Times New Roman"/>
                <w:sz w:val="24"/>
                <w:szCs w:val="24"/>
              </w:rPr>
              <w:t>Вт/(м</w:t>
            </w:r>
            <w:r w:rsidRPr="00B069CF">
              <w:rPr>
                <w:rFonts w:ascii="Times New Roman" w:eastAsia="Times New Roman" w:hAnsi="Times New Roman" w:cs="Times New Roman"/>
                <w:sz w:val="24"/>
                <w:szCs w:val="24"/>
                <w:vertAlign w:val="superscript"/>
              </w:rPr>
              <w:t>3</w:t>
            </w:r>
            <w:r w:rsidRPr="00B069CF">
              <w:rPr>
                <w:rFonts w:ascii="Times New Roman" w:eastAsia="Times New Roman" w:hAnsi="Times New Roman" w:cs="Times New Roman"/>
                <w:sz w:val="24"/>
                <w:szCs w:val="24"/>
              </w:rPr>
              <w:t>*°С)</w:t>
            </w:r>
          </w:p>
        </w:tc>
        <w:tc>
          <w:tcPr>
            <w:tcW w:w="1276" w:type="dxa"/>
            <w:vAlign w:val="center"/>
          </w:tcPr>
          <w:p w:rsidR="002404F8" w:rsidRPr="00B069CF" w:rsidRDefault="002404F8" w:rsidP="002404F8">
            <w:pPr>
              <w:spacing w:after="0" w:line="240" w:lineRule="auto"/>
              <w:ind w:left="57" w:right="57"/>
              <w:jc w:val="center"/>
              <w:rPr>
                <w:rFonts w:ascii="Times New Roman" w:eastAsia="Times New Roman" w:hAnsi="Times New Roman" w:cs="Times New Roman"/>
                <w:sz w:val="24"/>
                <w:szCs w:val="24"/>
              </w:rPr>
            </w:pPr>
          </w:p>
        </w:tc>
        <w:tc>
          <w:tcPr>
            <w:tcW w:w="2298" w:type="dxa"/>
            <w:vAlign w:val="center"/>
          </w:tcPr>
          <w:p w:rsidR="002404F8" w:rsidRPr="00B069CF" w:rsidRDefault="002404F8" w:rsidP="002404F8">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0,140</w:t>
            </w:r>
          </w:p>
        </w:tc>
      </w:tr>
      <w:tr w:rsidR="002404F8" w:rsidRPr="00B069CF" w:rsidTr="006A1815">
        <w:trPr>
          <w:trHeight w:val="454"/>
        </w:trPr>
        <w:tc>
          <w:tcPr>
            <w:tcW w:w="708" w:type="dxa"/>
          </w:tcPr>
          <w:p w:rsidR="002404F8" w:rsidRPr="00B069CF" w:rsidRDefault="002404F8" w:rsidP="002404F8">
            <w:pPr>
              <w:spacing w:after="0" w:line="240" w:lineRule="auto"/>
              <w:ind w:left="57"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25</w:t>
            </w:r>
          </w:p>
        </w:tc>
        <w:tc>
          <w:tcPr>
            <w:tcW w:w="4111" w:type="dxa"/>
          </w:tcPr>
          <w:p w:rsidR="002404F8" w:rsidRPr="002404F8" w:rsidRDefault="002404F8" w:rsidP="002404F8">
            <w:pPr>
              <w:pStyle w:val="a3"/>
              <w:spacing w:before="0" w:beforeAutospacing="0" w:after="0" w:afterAutospacing="0"/>
              <w:ind w:left="57" w:right="57"/>
              <w:rPr>
                <w:lang w:val="en-US"/>
              </w:rPr>
            </w:pPr>
            <w:r w:rsidRPr="002404F8">
              <w:rPr>
                <w:lang w:val="en-US"/>
              </w:rPr>
              <w:t>Specific characteristic of heat input into a building from solar radiation</w:t>
            </w:r>
          </w:p>
        </w:tc>
        <w:tc>
          <w:tcPr>
            <w:tcW w:w="1701" w:type="dxa"/>
            <w:vAlign w:val="center"/>
          </w:tcPr>
          <w:p w:rsidR="002404F8" w:rsidRPr="00B069CF" w:rsidRDefault="002404F8" w:rsidP="002404F8">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lang w:val="en-US"/>
              </w:rPr>
              <w:t>k</w:t>
            </w:r>
            <w:r w:rsidRPr="00B069CF">
              <w:rPr>
                <w:rFonts w:ascii="Times New Roman" w:eastAsia="Times New Roman" w:hAnsi="Times New Roman" w:cs="Times New Roman"/>
                <w:i/>
                <w:sz w:val="24"/>
                <w:szCs w:val="24"/>
                <w:vertAlign w:val="subscript"/>
              </w:rPr>
              <w:t xml:space="preserve">рад, </w:t>
            </w:r>
            <w:r w:rsidRPr="00B069CF">
              <w:rPr>
                <w:rFonts w:ascii="Times New Roman" w:eastAsia="Times New Roman" w:hAnsi="Times New Roman" w:cs="Times New Roman"/>
                <w:sz w:val="24"/>
                <w:szCs w:val="24"/>
              </w:rPr>
              <w:t>Вт/(м</w:t>
            </w:r>
            <w:r w:rsidRPr="00B069CF">
              <w:rPr>
                <w:rFonts w:ascii="Times New Roman" w:eastAsia="Times New Roman" w:hAnsi="Times New Roman" w:cs="Times New Roman"/>
                <w:sz w:val="24"/>
                <w:szCs w:val="24"/>
                <w:vertAlign w:val="superscript"/>
              </w:rPr>
              <w:t>3</w:t>
            </w:r>
            <w:r w:rsidRPr="00B069CF">
              <w:rPr>
                <w:rFonts w:ascii="Times New Roman" w:eastAsia="Times New Roman" w:hAnsi="Times New Roman" w:cs="Times New Roman"/>
                <w:sz w:val="24"/>
                <w:szCs w:val="24"/>
              </w:rPr>
              <w:t>*°С)</w:t>
            </w:r>
          </w:p>
        </w:tc>
        <w:tc>
          <w:tcPr>
            <w:tcW w:w="1276" w:type="dxa"/>
            <w:vAlign w:val="center"/>
          </w:tcPr>
          <w:p w:rsidR="002404F8" w:rsidRPr="00B069CF" w:rsidRDefault="002404F8" w:rsidP="002404F8">
            <w:pPr>
              <w:spacing w:after="0" w:line="240" w:lineRule="auto"/>
              <w:ind w:left="57" w:right="57"/>
              <w:jc w:val="center"/>
              <w:rPr>
                <w:rFonts w:ascii="Times New Roman" w:eastAsia="Times New Roman" w:hAnsi="Times New Roman" w:cs="Times New Roman"/>
                <w:sz w:val="24"/>
                <w:szCs w:val="24"/>
              </w:rPr>
            </w:pPr>
          </w:p>
        </w:tc>
        <w:tc>
          <w:tcPr>
            <w:tcW w:w="2298" w:type="dxa"/>
            <w:vAlign w:val="center"/>
          </w:tcPr>
          <w:p w:rsidR="002404F8" w:rsidRPr="00B069CF" w:rsidRDefault="002404F8" w:rsidP="002404F8">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0,01215</w:t>
            </w:r>
          </w:p>
        </w:tc>
      </w:tr>
      <w:tr w:rsidR="002404F8" w:rsidRPr="00B069CF" w:rsidTr="006A1815">
        <w:trPr>
          <w:trHeight w:val="454"/>
        </w:trPr>
        <w:tc>
          <w:tcPr>
            <w:tcW w:w="708" w:type="dxa"/>
          </w:tcPr>
          <w:p w:rsidR="002404F8" w:rsidRPr="00B069CF" w:rsidRDefault="002404F8" w:rsidP="002404F8">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29</w:t>
            </w:r>
          </w:p>
        </w:tc>
        <w:tc>
          <w:tcPr>
            <w:tcW w:w="4111" w:type="dxa"/>
          </w:tcPr>
          <w:p w:rsidR="002404F8" w:rsidRPr="002404F8" w:rsidRDefault="002404F8" w:rsidP="002404F8">
            <w:pPr>
              <w:pStyle w:val="a3"/>
              <w:spacing w:before="0" w:beforeAutospacing="0" w:after="0" w:afterAutospacing="0"/>
              <w:ind w:left="57" w:right="57"/>
              <w:rPr>
                <w:lang w:val="en-US"/>
              </w:rPr>
            </w:pPr>
            <w:r w:rsidRPr="002404F8">
              <w:rPr>
                <w:lang w:val="en-US"/>
              </w:rPr>
              <w:t>Coefficient taking into account the decrease in the use of heat gains during the period when they exceed heat losses</w:t>
            </w:r>
          </w:p>
        </w:tc>
        <w:tc>
          <w:tcPr>
            <w:tcW w:w="1701" w:type="dxa"/>
            <w:vAlign w:val="center"/>
          </w:tcPr>
          <w:p w:rsidR="002404F8" w:rsidRPr="00B069CF" w:rsidRDefault="002404F8" w:rsidP="002404F8">
            <w:pPr>
              <w:spacing w:after="0" w:line="240" w:lineRule="auto"/>
              <w:ind w:left="57" w:right="57"/>
              <w:jc w:val="center"/>
              <w:rPr>
                <w:rFonts w:ascii="Times New Roman" w:eastAsia="Times New Roman" w:hAnsi="Times New Roman" w:cs="Times New Roman"/>
                <w:i/>
                <w:sz w:val="24"/>
                <w:szCs w:val="24"/>
                <w:lang w:val="en-US"/>
              </w:rPr>
            </w:pPr>
            <w:r w:rsidRPr="00B069CF">
              <w:rPr>
                <w:rFonts w:ascii="Times New Roman" w:eastAsia="Times New Roman" w:hAnsi="Times New Roman" w:cs="Times New Roman"/>
                <w:i/>
                <w:sz w:val="24"/>
                <w:szCs w:val="24"/>
                <w:lang w:val="en-US"/>
              </w:rPr>
              <w:t>ν</w:t>
            </w:r>
          </w:p>
        </w:tc>
        <w:tc>
          <w:tcPr>
            <w:tcW w:w="1276" w:type="dxa"/>
            <w:vAlign w:val="center"/>
          </w:tcPr>
          <w:p w:rsidR="002404F8" w:rsidRPr="00B069CF" w:rsidRDefault="002404F8" w:rsidP="002404F8">
            <w:pPr>
              <w:spacing w:after="0" w:line="240" w:lineRule="auto"/>
              <w:ind w:left="57" w:right="57"/>
              <w:jc w:val="center"/>
              <w:rPr>
                <w:rFonts w:ascii="Times New Roman" w:eastAsia="Times New Roman" w:hAnsi="Times New Roman" w:cs="Times New Roman"/>
                <w:sz w:val="24"/>
                <w:szCs w:val="24"/>
              </w:rPr>
            </w:pPr>
          </w:p>
        </w:tc>
        <w:tc>
          <w:tcPr>
            <w:tcW w:w="2298" w:type="dxa"/>
            <w:vAlign w:val="center"/>
          </w:tcPr>
          <w:p w:rsidR="002404F8" w:rsidRPr="00B069CF" w:rsidRDefault="002404F8" w:rsidP="002404F8">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0,765725</w:t>
            </w:r>
          </w:p>
        </w:tc>
      </w:tr>
      <w:tr w:rsidR="002404F8" w:rsidRPr="00B069CF" w:rsidTr="006A1815">
        <w:trPr>
          <w:trHeight w:val="454"/>
        </w:trPr>
        <w:tc>
          <w:tcPr>
            <w:tcW w:w="708" w:type="dxa"/>
          </w:tcPr>
          <w:p w:rsidR="002404F8" w:rsidRPr="00B069CF" w:rsidRDefault="002404F8" w:rsidP="002404F8">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30</w:t>
            </w:r>
          </w:p>
        </w:tc>
        <w:tc>
          <w:tcPr>
            <w:tcW w:w="4111" w:type="dxa"/>
          </w:tcPr>
          <w:p w:rsidR="002404F8" w:rsidRPr="002404F8" w:rsidRDefault="002404F8" w:rsidP="002404F8">
            <w:pPr>
              <w:pStyle w:val="a3"/>
              <w:spacing w:before="0" w:beforeAutospacing="0" w:after="0" w:afterAutospacing="0"/>
              <w:ind w:left="57" w:right="57"/>
              <w:rPr>
                <w:lang w:val="en-US"/>
              </w:rPr>
            </w:pPr>
            <w:r w:rsidRPr="002404F8">
              <w:rPr>
                <w:lang w:val="en-US"/>
              </w:rPr>
              <w:t>Coefficient of accounting for additional heat losses of the heating system</w:t>
            </w:r>
          </w:p>
        </w:tc>
        <w:tc>
          <w:tcPr>
            <w:tcW w:w="1701" w:type="dxa"/>
            <w:vAlign w:val="center"/>
          </w:tcPr>
          <w:p w:rsidR="002404F8" w:rsidRPr="00B069CF" w:rsidRDefault="002404F8" w:rsidP="002404F8">
            <w:pPr>
              <w:spacing w:after="0" w:line="240" w:lineRule="auto"/>
              <w:ind w:left="57" w:right="57"/>
              <w:jc w:val="center"/>
              <w:rPr>
                <w:rFonts w:ascii="Times New Roman" w:eastAsia="Times New Roman" w:hAnsi="Times New Roman" w:cs="Times New Roman"/>
                <w:i/>
                <w:sz w:val="24"/>
                <w:szCs w:val="24"/>
                <w:lang w:val="en-US"/>
              </w:rPr>
            </w:pPr>
            <w:r w:rsidRPr="00B069CF">
              <w:rPr>
                <w:rFonts w:ascii="Times New Roman" w:eastAsia="Times New Roman" w:hAnsi="Times New Roman" w:cs="Times New Roman"/>
                <w:i/>
                <w:sz w:val="24"/>
                <w:szCs w:val="24"/>
                <w:lang w:val="en-US"/>
              </w:rPr>
              <w:t>b</w:t>
            </w:r>
            <w:r w:rsidRPr="00B069CF">
              <w:rPr>
                <w:rFonts w:ascii="Times New Roman" w:eastAsia="Times New Roman" w:hAnsi="Times New Roman" w:cs="Times New Roman"/>
                <w:i/>
                <w:sz w:val="24"/>
                <w:szCs w:val="24"/>
                <w:vertAlign w:val="subscript"/>
                <w:lang w:val="en-US"/>
              </w:rPr>
              <w:t>h</w:t>
            </w:r>
          </w:p>
        </w:tc>
        <w:tc>
          <w:tcPr>
            <w:tcW w:w="1276" w:type="dxa"/>
            <w:vAlign w:val="center"/>
          </w:tcPr>
          <w:p w:rsidR="002404F8" w:rsidRPr="00B069CF" w:rsidRDefault="002404F8" w:rsidP="002404F8">
            <w:pPr>
              <w:spacing w:after="0" w:line="240" w:lineRule="auto"/>
              <w:ind w:left="57" w:right="57"/>
              <w:jc w:val="center"/>
              <w:rPr>
                <w:rFonts w:ascii="Times New Roman" w:eastAsia="Times New Roman" w:hAnsi="Times New Roman" w:cs="Times New Roman"/>
                <w:sz w:val="24"/>
                <w:szCs w:val="24"/>
              </w:rPr>
            </w:pPr>
          </w:p>
        </w:tc>
        <w:tc>
          <w:tcPr>
            <w:tcW w:w="2298" w:type="dxa"/>
            <w:vAlign w:val="center"/>
          </w:tcPr>
          <w:p w:rsidR="002404F8" w:rsidRPr="00B069CF" w:rsidRDefault="002404F8" w:rsidP="002404F8">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1,11</w:t>
            </w:r>
          </w:p>
        </w:tc>
      </w:tr>
      <w:tr w:rsidR="002404F8" w:rsidRPr="00B069CF" w:rsidTr="006A1815">
        <w:trPr>
          <w:trHeight w:val="454"/>
        </w:trPr>
        <w:tc>
          <w:tcPr>
            <w:tcW w:w="708" w:type="dxa"/>
          </w:tcPr>
          <w:p w:rsidR="002404F8" w:rsidRPr="00B069CF" w:rsidRDefault="002404F8" w:rsidP="002404F8">
            <w:pPr>
              <w:spacing w:after="0" w:line="240" w:lineRule="auto"/>
              <w:ind w:left="57" w:right="57"/>
              <w:rPr>
                <w:rFonts w:ascii="Times New Roman" w:eastAsia="Times New Roman" w:hAnsi="Times New Roman" w:cs="Times New Roman"/>
                <w:sz w:val="24"/>
                <w:szCs w:val="24"/>
                <w:lang w:eastAsia="ru-RU"/>
              </w:rPr>
            </w:pPr>
            <w:r w:rsidRPr="00B069CF">
              <w:rPr>
                <w:rFonts w:ascii="Times New Roman" w:eastAsia="Times New Roman" w:hAnsi="Times New Roman" w:cs="Times New Roman"/>
                <w:sz w:val="24"/>
                <w:szCs w:val="24"/>
                <w:lang w:eastAsia="ru-RU"/>
              </w:rPr>
              <w:t>31</w:t>
            </w:r>
          </w:p>
        </w:tc>
        <w:tc>
          <w:tcPr>
            <w:tcW w:w="4111" w:type="dxa"/>
          </w:tcPr>
          <w:p w:rsidR="002404F8" w:rsidRPr="002404F8" w:rsidRDefault="002404F8" w:rsidP="002404F8">
            <w:pPr>
              <w:pStyle w:val="a3"/>
              <w:spacing w:before="0" w:beforeAutospacing="0" w:after="0" w:afterAutospacing="0"/>
              <w:ind w:left="57" w:right="57"/>
              <w:rPr>
                <w:lang w:val="en-US"/>
              </w:rPr>
            </w:pPr>
            <w:r w:rsidRPr="002404F8">
              <w:rPr>
                <w:lang w:val="en-US"/>
              </w:rPr>
              <w:t>Estimated specific characteristic of heat energy consumption for heating and ventilation of the building for the heating period</w:t>
            </w:r>
          </w:p>
        </w:tc>
        <w:tc>
          <w:tcPr>
            <w:tcW w:w="1701" w:type="dxa"/>
            <w:vAlign w:val="center"/>
          </w:tcPr>
          <w:p w:rsidR="002404F8" w:rsidRPr="00B069CF" w:rsidRDefault="002404F8" w:rsidP="002404F8">
            <w:pPr>
              <w:spacing w:after="0" w:line="240" w:lineRule="auto"/>
              <w:ind w:left="57" w:right="57"/>
              <w:jc w:val="center"/>
              <w:rPr>
                <w:rFonts w:ascii="Times New Roman" w:eastAsia="Times New Roman" w:hAnsi="Times New Roman" w:cs="Times New Roman"/>
                <w:i/>
                <w:sz w:val="24"/>
                <w:szCs w:val="24"/>
              </w:rPr>
            </w:pPr>
            <w:r w:rsidRPr="00B069CF">
              <w:rPr>
                <w:rFonts w:ascii="Times New Roman" w:eastAsia="Times New Roman" w:hAnsi="Times New Roman" w:cs="Times New Roman"/>
                <w:i/>
                <w:sz w:val="24"/>
                <w:szCs w:val="24"/>
                <w:lang w:val="en-US"/>
              </w:rPr>
              <w:t>q</w:t>
            </w:r>
            <w:r w:rsidRPr="00B069CF">
              <w:rPr>
                <w:rFonts w:ascii="Times New Roman" w:eastAsia="Times New Roman" w:hAnsi="Times New Roman" w:cs="Times New Roman"/>
                <w:i/>
                <w:sz w:val="24"/>
                <w:szCs w:val="24"/>
                <w:vertAlign w:val="superscript"/>
              </w:rPr>
              <w:t>р</w:t>
            </w:r>
            <w:r w:rsidRPr="00B069CF">
              <w:rPr>
                <w:rFonts w:ascii="Times New Roman" w:eastAsia="Times New Roman" w:hAnsi="Times New Roman" w:cs="Times New Roman"/>
                <w:i/>
                <w:sz w:val="24"/>
                <w:szCs w:val="24"/>
                <w:vertAlign w:val="subscript"/>
              </w:rPr>
              <w:t>от</w:t>
            </w:r>
          </w:p>
          <w:p w:rsidR="002404F8" w:rsidRPr="00B069CF" w:rsidRDefault="002404F8" w:rsidP="002404F8">
            <w:pPr>
              <w:spacing w:after="0" w:line="240" w:lineRule="auto"/>
              <w:ind w:left="57" w:right="57"/>
              <w:jc w:val="center"/>
              <w:rPr>
                <w:rFonts w:ascii="Times New Roman" w:eastAsia="Times New Roman" w:hAnsi="Times New Roman" w:cs="Times New Roman"/>
                <w:sz w:val="24"/>
                <w:szCs w:val="24"/>
                <w:lang w:val="en-US"/>
              </w:rPr>
            </w:pPr>
            <w:r w:rsidRPr="00B069CF">
              <w:rPr>
                <w:rFonts w:ascii="Times New Roman" w:eastAsia="Times New Roman" w:hAnsi="Times New Roman" w:cs="Times New Roman"/>
                <w:sz w:val="24"/>
                <w:szCs w:val="24"/>
              </w:rPr>
              <w:t>Вт/(м</w:t>
            </w:r>
            <w:r w:rsidRPr="00B069CF">
              <w:rPr>
                <w:rFonts w:ascii="Times New Roman" w:eastAsia="Times New Roman" w:hAnsi="Times New Roman" w:cs="Times New Roman"/>
                <w:sz w:val="24"/>
                <w:szCs w:val="24"/>
                <w:vertAlign w:val="superscript"/>
              </w:rPr>
              <w:t>3</w:t>
            </w:r>
            <w:r w:rsidRPr="00B069CF">
              <w:rPr>
                <w:rFonts w:ascii="Times New Roman" w:eastAsia="Times New Roman" w:hAnsi="Times New Roman" w:cs="Times New Roman"/>
                <w:sz w:val="24"/>
                <w:szCs w:val="24"/>
              </w:rPr>
              <w:t>*</w:t>
            </w:r>
            <w:r w:rsidRPr="00B069CF">
              <w:rPr>
                <w:rFonts w:ascii="Times New Roman" w:eastAsia="Times New Roman" w:hAnsi="Times New Roman" w:cs="Times New Roman"/>
                <w:sz w:val="24"/>
                <w:szCs w:val="24"/>
              </w:rPr>
              <w:sym w:font="Symbol" w:char="F0B0"/>
            </w:r>
            <w:r w:rsidRPr="00B069CF">
              <w:rPr>
                <w:rFonts w:ascii="Times New Roman" w:eastAsia="Times New Roman" w:hAnsi="Times New Roman" w:cs="Times New Roman"/>
                <w:sz w:val="24"/>
                <w:szCs w:val="24"/>
              </w:rPr>
              <w:t>С)</w:t>
            </w:r>
          </w:p>
        </w:tc>
        <w:tc>
          <w:tcPr>
            <w:tcW w:w="1276" w:type="dxa"/>
            <w:vAlign w:val="center"/>
          </w:tcPr>
          <w:p w:rsidR="002404F8" w:rsidRPr="00B069CF" w:rsidRDefault="002404F8" w:rsidP="002404F8">
            <w:pPr>
              <w:spacing w:after="0" w:line="240" w:lineRule="auto"/>
              <w:ind w:left="57" w:right="57"/>
              <w:jc w:val="center"/>
              <w:rPr>
                <w:rFonts w:ascii="Times New Roman" w:eastAsia="Times New Roman" w:hAnsi="Times New Roman" w:cs="Times New Roman"/>
                <w:sz w:val="24"/>
                <w:szCs w:val="24"/>
              </w:rPr>
            </w:pPr>
          </w:p>
        </w:tc>
        <w:tc>
          <w:tcPr>
            <w:tcW w:w="2298" w:type="dxa"/>
            <w:vAlign w:val="center"/>
          </w:tcPr>
          <w:p w:rsidR="002404F8" w:rsidRPr="00B069CF" w:rsidRDefault="002404F8" w:rsidP="002404F8">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0.4839</w:t>
            </w:r>
          </w:p>
        </w:tc>
      </w:tr>
      <w:tr w:rsidR="002404F8" w:rsidRPr="00B069CF" w:rsidTr="006A1815">
        <w:trPr>
          <w:trHeight w:val="454"/>
        </w:trPr>
        <w:tc>
          <w:tcPr>
            <w:tcW w:w="708" w:type="dxa"/>
          </w:tcPr>
          <w:p w:rsidR="002404F8" w:rsidRPr="00B069CF" w:rsidRDefault="002404F8" w:rsidP="002404F8">
            <w:pPr>
              <w:spacing w:after="0" w:line="240" w:lineRule="auto"/>
              <w:ind w:left="57" w:right="57"/>
              <w:rPr>
                <w:rFonts w:ascii="Times New Roman" w:eastAsia="Times New Roman" w:hAnsi="Times New Roman" w:cs="Times New Roman"/>
                <w:sz w:val="24"/>
                <w:szCs w:val="24"/>
                <w:lang w:eastAsia="ru-RU"/>
              </w:rPr>
            </w:pPr>
            <w:r w:rsidRPr="00B069CF">
              <w:rPr>
                <w:rFonts w:ascii="Times New Roman" w:eastAsia="Times New Roman" w:hAnsi="Times New Roman" w:cs="Times New Roman"/>
                <w:sz w:val="24"/>
                <w:szCs w:val="24"/>
                <w:lang w:eastAsia="ru-RU"/>
              </w:rPr>
              <w:t>32</w:t>
            </w:r>
          </w:p>
        </w:tc>
        <w:tc>
          <w:tcPr>
            <w:tcW w:w="4111" w:type="dxa"/>
          </w:tcPr>
          <w:p w:rsidR="002404F8" w:rsidRPr="002404F8" w:rsidRDefault="002404F8" w:rsidP="002404F8">
            <w:pPr>
              <w:pStyle w:val="a3"/>
              <w:spacing w:before="0" w:beforeAutospacing="0" w:after="0" w:afterAutospacing="0"/>
              <w:ind w:left="57" w:right="57"/>
              <w:rPr>
                <w:lang w:val="en-US"/>
              </w:rPr>
            </w:pPr>
            <w:r w:rsidRPr="002404F8">
              <w:rPr>
                <w:lang w:val="en-US"/>
              </w:rPr>
              <w:t>Normalized specific characteristic of the consumption of heat energy for heating and ventilation of the building during the heating period</w:t>
            </w:r>
          </w:p>
        </w:tc>
        <w:tc>
          <w:tcPr>
            <w:tcW w:w="1701" w:type="dxa"/>
            <w:vAlign w:val="center"/>
          </w:tcPr>
          <w:p w:rsidR="002404F8" w:rsidRPr="00B069CF" w:rsidRDefault="002404F8" w:rsidP="002404F8">
            <w:pPr>
              <w:spacing w:after="0" w:line="240" w:lineRule="auto"/>
              <w:ind w:left="57" w:right="57"/>
              <w:jc w:val="center"/>
              <w:rPr>
                <w:rFonts w:ascii="Times New Roman" w:eastAsia="Times New Roman" w:hAnsi="Times New Roman" w:cs="Times New Roman"/>
                <w:i/>
                <w:sz w:val="24"/>
                <w:szCs w:val="24"/>
              </w:rPr>
            </w:pPr>
            <w:r w:rsidRPr="00B069CF">
              <w:rPr>
                <w:rFonts w:ascii="Times New Roman" w:eastAsia="Times New Roman" w:hAnsi="Times New Roman" w:cs="Times New Roman"/>
                <w:i/>
                <w:sz w:val="24"/>
                <w:szCs w:val="24"/>
                <w:lang w:val="en-US"/>
              </w:rPr>
              <w:t>q</w:t>
            </w:r>
            <w:r w:rsidRPr="00B069CF">
              <w:rPr>
                <w:rFonts w:ascii="Times New Roman" w:eastAsia="Times New Roman" w:hAnsi="Times New Roman" w:cs="Times New Roman"/>
                <w:i/>
                <w:sz w:val="24"/>
                <w:szCs w:val="24"/>
                <w:vertAlign w:val="superscript"/>
              </w:rPr>
              <w:t>тр</w:t>
            </w:r>
            <w:r w:rsidRPr="00B069CF">
              <w:rPr>
                <w:rFonts w:ascii="Times New Roman" w:eastAsia="Times New Roman" w:hAnsi="Times New Roman" w:cs="Times New Roman"/>
                <w:i/>
                <w:sz w:val="24"/>
                <w:szCs w:val="24"/>
                <w:vertAlign w:val="subscript"/>
              </w:rPr>
              <w:t>от</w:t>
            </w:r>
          </w:p>
          <w:p w:rsidR="002404F8" w:rsidRPr="00B069CF" w:rsidRDefault="002404F8" w:rsidP="002404F8">
            <w:pPr>
              <w:spacing w:after="0" w:line="240" w:lineRule="auto"/>
              <w:ind w:left="57" w:right="57"/>
              <w:jc w:val="center"/>
              <w:rPr>
                <w:rFonts w:ascii="Times New Roman" w:eastAsia="Times New Roman" w:hAnsi="Times New Roman" w:cs="Times New Roman"/>
                <w:sz w:val="24"/>
                <w:szCs w:val="24"/>
                <w:lang w:val="en-US"/>
              </w:rPr>
            </w:pPr>
            <w:r w:rsidRPr="00B069CF">
              <w:rPr>
                <w:rFonts w:ascii="Times New Roman" w:eastAsia="Times New Roman" w:hAnsi="Times New Roman" w:cs="Times New Roman"/>
                <w:sz w:val="24"/>
                <w:szCs w:val="24"/>
              </w:rPr>
              <w:t>Вт/(м</w:t>
            </w:r>
            <w:r w:rsidRPr="00B069CF">
              <w:rPr>
                <w:rFonts w:ascii="Times New Roman" w:eastAsia="Times New Roman" w:hAnsi="Times New Roman" w:cs="Times New Roman"/>
                <w:sz w:val="24"/>
                <w:szCs w:val="24"/>
                <w:vertAlign w:val="superscript"/>
              </w:rPr>
              <w:t>3</w:t>
            </w:r>
            <w:r w:rsidRPr="00B069CF">
              <w:rPr>
                <w:rFonts w:ascii="Times New Roman" w:eastAsia="Times New Roman" w:hAnsi="Times New Roman" w:cs="Times New Roman"/>
                <w:sz w:val="24"/>
                <w:szCs w:val="24"/>
              </w:rPr>
              <w:t>*</w:t>
            </w:r>
            <w:r w:rsidRPr="00B069CF">
              <w:rPr>
                <w:rFonts w:ascii="Times New Roman" w:eastAsia="Times New Roman" w:hAnsi="Times New Roman" w:cs="Times New Roman"/>
                <w:sz w:val="24"/>
                <w:szCs w:val="24"/>
              </w:rPr>
              <w:sym w:font="Symbol" w:char="F0B0"/>
            </w:r>
            <w:r w:rsidRPr="00B069CF">
              <w:rPr>
                <w:rFonts w:ascii="Times New Roman" w:eastAsia="Times New Roman" w:hAnsi="Times New Roman" w:cs="Times New Roman"/>
                <w:sz w:val="24"/>
                <w:szCs w:val="24"/>
              </w:rPr>
              <w:t xml:space="preserve">С) </w:t>
            </w:r>
          </w:p>
        </w:tc>
        <w:tc>
          <w:tcPr>
            <w:tcW w:w="1276" w:type="dxa"/>
            <w:vAlign w:val="center"/>
          </w:tcPr>
          <w:p w:rsidR="002404F8" w:rsidRPr="00B069CF" w:rsidRDefault="002404F8" w:rsidP="002404F8">
            <w:pPr>
              <w:spacing w:after="0" w:line="240" w:lineRule="auto"/>
              <w:ind w:left="57" w:right="57"/>
              <w:jc w:val="center"/>
              <w:rPr>
                <w:rFonts w:ascii="Times New Roman" w:eastAsia="Times New Roman" w:hAnsi="Times New Roman" w:cs="Times New Roman"/>
                <w:sz w:val="24"/>
                <w:szCs w:val="24"/>
              </w:rPr>
            </w:pPr>
          </w:p>
        </w:tc>
        <w:tc>
          <w:tcPr>
            <w:tcW w:w="2298" w:type="dxa"/>
            <w:vAlign w:val="center"/>
          </w:tcPr>
          <w:p w:rsidR="002404F8" w:rsidRPr="00B069CF" w:rsidRDefault="002404F8" w:rsidP="002404F8">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0,359</w:t>
            </w:r>
          </w:p>
        </w:tc>
      </w:tr>
      <w:tr w:rsidR="002404F8" w:rsidRPr="00B069CF" w:rsidTr="006A1815">
        <w:trPr>
          <w:trHeight w:val="454"/>
        </w:trPr>
        <w:tc>
          <w:tcPr>
            <w:tcW w:w="708" w:type="dxa"/>
            <w:vAlign w:val="center"/>
          </w:tcPr>
          <w:p w:rsidR="002404F8" w:rsidRPr="00B069CF" w:rsidRDefault="002404F8" w:rsidP="002404F8">
            <w:pPr>
              <w:spacing w:after="0" w:line="240" w:lineRule="auto"/>
              <w:ind w:left="57" w:right="57"/>
              <w:rPr>
                <w:rFonts w:ascii="Times New Roman" w:eastAsia="Times New Roman" w:hAnsi="Times New Roman" w:cs="Times New Roman"/>
                <w:sz w:val="24"/>
                <w:szCs w:val="24"/>
                <w:lang w:eastAsia="ru-RU"/>
              </w:rPr>
            </w:pPr>
            <w:r w:rsidRPr="00B069CF">
              <w:rPr>
                <w:rFonts w:ascii="Times New Roman" w:eastAsia="Times New Roman" w:hAnsi="Times New Roman" w:cs="Times New Roman"/>
                <w:sz w:val="24"/>
                <w:szCs w:val="24"/>
                <w:lang w:eastAsia="ru-RU"/>
              </w:rPr>
              <w:t>33</w:t>
            </w:r>
          </w:p>
        </w:tc>
        <w:tc>
          <w:tcPr>
            <w:tcW w:w="4111" w:type="dxa"/>
            <w:vAlign w:val="center"/>
          </w:tcPr>
          <w:p w:rsidR="002404F8" w:rsidRPr="002404F8" w:rsidRDefault="002404F8" w:rsidP="002404F8">
            <w:pPr>
              <w:pStyle w:val="a3"/>
              <w:spacing w:before="0" w:beforeAutospacing="0" w:after="0" w:afterAutospacing="0"/>
              <w:ind w:left="57" w:right="57"/>
              <w:rPr>
                <w:lang w:val="en-US"/>
              </w:rPr>
            </w:pPr>
            <w:r w:rsidRPr="002404F8">
              <w:rPr>
                <w:lang w:val="en-US"/>
              </w:rPr>
              <w:t>Energy efficiency class of the building</w:t>
            </w:r>
          </w:p>
        </w:tc>
        <w:tc>
          <w:tcPr>
            <w:tcW w:w="1701" w:type="dxa"/>
            <w:vAlign w:val="center"/>
          </w:tcPr>
          <w:p w:rsidR="002404F8" w:rsidRPr="002404F8" w:rsidRDefault="002404F8" w:rsidP="002404F8">
            <w:pPr>
              <w:spacing w:after="0" w:line="240" w:lineRule="auto"/>
              <w:ind w:left="57" w:right="57"/>
              <w:jc w:val="center"/>
              <w:rPr>
                <w:rFonts w:ascii="Times New Roman" w:eastAsia="Times New Roman" w:hAnsi="Times New Roman" w:cs="Times New Roman"/>
                <w:sz w:val="24"/>
                <w:szCs w:val="24"/>
                <w:lang w:val="en-US"/>
              </w:rPr>
            </w:pPr>
          </w:p>
        </w:tc>
        <w:tc>
          <w:tcPr>
            <w:tcW w:w="1276" w:type="dxa"/>
            <w:vAlign w:val="center"/>
          </w:tcPr>
          <w:p w:rsidR="002404F8" w:rsidRPr="002404F8" w:rsidRDefault="002404F8" w:rsidP="002404F8">
            <w:pPr>
              <w:spacing w:after="0" w:line="240" w:lineRule="auto"/>
              <w:ind w:left="57" w:right="57"/>
              <w:jc w:val="center"/>
              <w:rPr>
                <w:rFonts w:ascii="Times New Roman" w:eastAsia="Times New Roman" w:hAnsi="Times New Roman" w:cs="Times New Roman"/>
                <w:sz w:val="24"/>
                <w:szCs w:val="24"/>
                <w:lang w:val="en-US"/>
              </w:rPr>
            </w:pPr>
          </w:p>
        </w:tc>
        <w:tc>
          <w:tcPr>
            <w:tcW w:w="2298" w:type="dxa"/>
            <w:vAlign w:val="center"/>
          </w:tcPr>
          <w:p w:rsidR="002404F8" w:rsidRPr="00B069CF" w:rsidRDefault="002404F8" w:rsidP="002404F8">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Пониженный"</w:t>
            </w:r>
            <w:r w:rsidRPr="00B069CF">
              <w:rPr>
                <w:rFonts w:ascii="Times New Roman" w:eastAsia="Times New Roman" w:hAnsi="Times New Roman" w:cs="Times New Roman"/>
                <w:sz w:val="24"/>
                <w:szCs w:val="24"/>
                <w:lang w:val="en-US"/>
              </w:rPr>
              <w:t>D</w:t>
            </w:r>
            <w:r w:rsidRPr="00B069CF">
              <w:rPr>
                <w:rFonts w:ascii="Times New Roman" w:eastAsia="Times New Roman" w:hAnsi="Times New Roman" w:cs="Times New Roman"/>
                <w:sz w:val="24"/>
                <w:szCs w:val="24"/>
              </w:rPr>
              <w:t>"</w:t>
            </w:r>
          </w:p>
        </w:tc>
      </w:tr>
      <w:tr w:rsidR="002404F8" w:rsidRPr="00B069CF" w:rsidTr="006A1815">
        <w:trPr>
          <w:trHeight w:val="454"/>
        </w:trPr>
        <w:tc>
          <w:tcPr>
            <w:tcW w:w="708" w:type="dxa"/>
            <w:vAlign w:val="center"/>
          </w:tcPr>
          <w:p w:rsidR="002404F8" w:rsidRPr="00B069CF" w:rsidRDefault="002404F8" w:rsidP="002404F8">
            <w:pPr>
              <w:spacing w:after="0" w:line="240" w:lineRule="auto"/>
              <w:ind w:left="57" w:right="57"/>
              <w:rPr>
                <w:rFonts w:ascii="Times New Roman" w:eastAsia="Times New Roman" w:hAnsi="Times New Roman" w:cs="Times New Roman"/>
                <w:sz w:val="24"/>
                <w:szCs w:val="24"/>
                <w:lang w:eastAsia="ru-RU"/>
              </w:rPr>
            </w:pPr>
            <w:r w:rsidRPr="00B069CF">
              <w:rPr>
                <w:rFonts w:ascii="Times New Roman" w:eastAsia="Times New Roman" w:hAnsi="Times New Roman" w:cs="Times New Roman"/>
                <w:sz w:val="24"/>
                <w:szCs w:val="24"/>
                <w:lang w:eastAsia="ru-RU"/>
              </w:rPr>
              <w:t>34</w:t>
            </w:r>
          </w:p>
        </w:tc>
        <w:tc>
          <w:tcPr>
            <w:tcW w:w="4111" w:type="dxa"/>
            <w:vAlign w:val="center"/>
          </w:tcPr>
          <w:p w:rsidR="002404F8" w:rsidRPr="002404F8" w:rsidRDefault="002404F8" w:rsidP="002404F8">
            <w:pPr>
              <w:pStyle w:val="a3"/>
              <w:spacing w:before="0" w:beforeAutospacing="0" w:after="0" w:afterAutospacing="0"/>
              <w:ind w:left="57" w:right="57"/>
              <w:rPr>
                <w:lang w:val="en-US"/>
              </w:rPr>
            </w:pPr>
            <w:r w:rsidRPr="002404F8">
              <w:rPr>
                <w:lang w:val="en-US"/>
              </w:rPr>
              <w:t>Does the building design comply with the regulatory requirement for</w:t>
            </w:r>
          </w:p>
          <w:p w:rsidR="002404F8" w:rsidRPr="002404F8" w:rsidRDefault="002404F8" w:rsidP="002404F8">
            <w:pPr>
              <w:pStyle w:val="a3"/>
              <w:spacing w:before="0" w:beforeAutospacing="0" w:after="0" w:afterAutospacing="0"/>
              <w:ind w:left="57" w:right="57"/>
            </w:pPr>
            <w:r w:rsidRPr="002404F8">
              <w:t>heat protection</w:t>
            </w:r>
          </w:p>
        </w:tc>
        <w:tc>
          <w:tcPr>
            <w:tcW w:w="1701" w:type="dxa"/>
            <w:vAlign w:val="center"/>
          </w:tcPr>
          <w:p w:rsidR="002404F8" w:rsidRPr="00B069CF" w:rsidRDefault="002404F8" w:rsidP="002404F8">
            <w:pPr>
              <w:spacing w:after="0" w:line="240" w:lineRule="auto"/>
              <w:ind w:left="57" w:right="57"/>
              <w:jc w:val="center"/>
              <w:rPr>
                <w:rFonts w:ascii="Times New Roman" w:eastAsia="Times New Roman" w:hAnsi="Times New Roman" w:cs="Times New Roman"/>
                <w:sz w:val="24"/>
                <w:szCs w:val="24"/>
              </w:rPr>
            </w:pPr>
          </w:p>
        </w:tc>
        <w:tc>
          <w:tcPr>
            <w:tcW w:w="1276" w:type="dxa"/>
            <w:vAlign w:val="center"/>
          </w:tcPr>
          <w:p w:rsidR="002404F8" w:rsidRPr="00B069CF" w:rsidRDefault="002404F8" w:rsidP="002404F8">
            <w:pPr>
              <w:spacing w:after="0" w:line="240" w:lineRule="auto"/>
              <w:ind w:left="57" w:right="57"/>
              <w:jc w:val="center"/>
              <w:rPr>
                <w:rFonts w:ascii="Times New Roman" w:eastAsia="Times New Roman" w:hAnsi="Times New Roman" w:cs="Times New Roman"/>
                <w:sz w:val="24"/>
                <w:szCs w:val="24"/>
              </w:rPr>
            </w:pPr>
          </w:p>
        </w:tc>
        <w:tc>
          <w:tcPr>
            <w:tcW w:w="2298" w:type="dxa"/>
            <w:vAlign w:val="center"/>
          </w:tcPr>
          <w:p w:rsidR="002404F8" w:rsidRPr="00B069CF" w:rsidRDefault="002404F8" w:rsidP="002404F8">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Нет</w:t>
            </w:r>
          </w:p>
        </w:tc>
      </w:tr>
      <w:tr w:rsidR="002404F8" w:rsidRPr="00B069CF" w:rsidTr="006A1815">
        <w:trPr>
          <w:trHeight w:val="454"/>
        </w:trPr>
        <w:tc>
          <w:tcPr>
            <w:tcW w:w="708" w:type="dxa"/>
            <w:vAlign w:val="center"/>
          </w:tcPr>
          <w:p w:rsidR="002404F8" w:rsidRPr="00B069CF" w:rsidRDefault="002404F8" w:rsidP="002404F8">
            <w:pPr>
              <w:spacing w:after="0" w:line="240" w:lineRule="auto"/>
              <w:ind w:left="57" w:right="57"/>
              <w:rPr>
                <w:rFonts w:ascii="Times New Roman" w:eastAsia="Times New Roman" w:hAnsi="Times New Roman" w:cs="Times New Roman"/>
                <w:sz w:val="24"/>
                <w:szCs w:val="24"/>
                <w:lang w:eastAsia="ru-RU"/>
              </w:rPr>
            </w:pPr>
            <w:r w:rsidRPr="00B069CF">
              <w:rPr>
                <w:rFonts w:ascii="Times New Roman" w:eastAsia="Times New Roman" w:hAnsi="Times New Roman" w:cs="Times New Roman"/>
                <w:sz w:val="24"/>
                <w:szCs w:val="24"/>
                <w:lang w:eastAsia="ru-RU"/>
              </w:rPr>
              <w:t>35</w:t>
            </w:r>
          </w:p>
        </w:tc>
        <w:tc>
          <w:tcPr>
            <w:tcW w:w="4111" w:type="dxa"/>
            <w:vAlign w:val="center"/>
          </w:tcPr>
          <w:p w:rsidR="002404F8" w:rsidRPr="002404F8" w:rsidRDefault="002404F8" w:rsidP="002404F8">
            <w:pPr>
              <w:pStyle w:val="a3"/>
              <w:spacing w:before="0" w:beforeAutospacing="0" w:after="0" w:afterAutospacing="0"/>
              <w:ind w:left="57" w:right="57"/>
              <w:rPr>
                <w:lang w:val="en-US"/>
              </w:rPr>
            </w:pPr>
            <w:r w:rsidRPr="002404F8">
              <w:rPr>
                <w:lang w:val="en-US"/>
              </w:rPr>
              <w:t>Specific consumption of heat energy for heating and ventilation of the building during the heating period , kW * h /</w:t>
            </w:r>
          </w:p>
          <w:p w:rsidR="002404F8" w:rsidRPr="002404F8" w:rsidRDefault="002404F8" w:rsidP="002404F8">
            <w:pPr>
              <w:pStyle w:val="a3"/>
              <w:spacing w:before="0" w:beforeAutospacing="0" w:after="0" w:afterAutospacing="0"/>
              <w:ind w:left="57" w:right="57"/>
            </w:pPr>
            <w:r w:rsidRPr="002404F8">
              <w:t xml:space="preserve">m </w:t>
            </w:r>
            <w:r w:rsidRPr="002404F8">
              <w:rPr>
                <w:vertAlign w:val="superscript"/>
              </w:rPr>
              <w:t xml:space="preserve">3 </w:t>
            </w:r>
            <w:r w:rsidRPr="002404F8">
              <w:t>year</w:t>
            </w:r>
          </w:p>
        </w:tc>
        <w:tc>
          <w:tcPr>
            <w:tcW w:w="1701" w:type="dxa"/>
            <w:vAlign w:val="center"/>
          </w:tcPr>
          <w:p w:rsidR="002404F8" w:rsidRPr="00B069CF" w:rsidRDefault="002404F8" w:rsidP="002404F8">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lang w:val="en-US"/>
              </w:rPr>
              <w:t>q</w:t>
            </w:r>
          </w:p>
        </w:tc>
        <w:tc>
          <w:tcPr>
            <w:tcW w:w="1276" w:type="dxa"/>
            <w:vAlign w:val="center"/>
          </w:tcPr>
          <w:p w:rsidR="002404F8" w:rsidRPr="00B069CF" w:rsidRDefault="002404F8" w:rsidP="002404F8">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кВт*ч/</w:t>
            </w:r>
          </w:p>
          <w:p w:rsidR="002404F8" w:rsidRPr="00B069CF" w:rsidRDefault="002404F8" w:rsidP="002404F8">
            <w:pPr>
              <w:tabs>
                <w:tab w:val="left" w:pos="432"/>
                <w:tab w:val="left" w:pos="1008"/>
              </w:tabs>
              <w:spacing w:after="0" w:line="240" w:lineRule="auto"/>
              <w:ind w:left="57" w:right="57"/>
              <w:jc w:val="center"/>
              <w:outlineLvl w:val="4"/>
              <w:rPr>
                <w:rFonts w:ascii="Times New Roman" w:eastAsia="Times New Roman" w:hAnsi="Times New Roman" w:cs="Times New Roman"/>
                <w:i/>
                <w:sz w:val="24"/>
                <w:szCs w:val="24"/>
              </w:rPr>
            </w:pPr>
            <w:r w:rsidRPr="00B069CF">
              <w:rPr>
                <w:rFonts w:ascii="Times New Roman" w:eastAsia="Times New Roman" w:hAnsi="Times New Roman" w:cs="Times New Roman"/>
                <w:sz w:val="24"/>
                <w:szCs w:val="24"/>
              </w:rPr>
              <w:t>м</w:t>
            </w:r>
            <w:r w:rsidRPr="00B069CF">
              <w:rPr>
                <w:rFonts w:ascii="Times New Roman" w:eastAsia="Times New Roman" w:hAnsi="Times New Roman" w:cs="Times New Roman"/>
                <w:sz w:val="24"/>
                <w:szCs w:val="24"/>
                <w:vertAlign w:val="superscript"/>
              </w:rPr>
              <w:t>3</w:t>
            </w:r>
            <w:r w:rsidRPr="00B069CF">
              <w:rPr>
                <w:rFonts w:ascii="Times New Roman" w:eastAsia="Times New Roman" w:hAnsi="Times New Roman" w:cs="Times New Roman"/>
                <w:sz w:val="24"/>
                <w:szCs w:val="24"/>
              </w:rPr>
              <w:t xml:space="preserve"> год</w:t>
            </w:r>
          </w:p>
          <w:p w:rsidR="002404F8" w:rsidRPr="00B069CF" w:rsidRDefault="002404F8" w:rsidP="002404F8">
            <w:pPr>
              <w:spacing w:after="0" w:line="240" w:lineRule="auto"/>
              <w:ind w:left="57" w:right="57"/>
              <w:jc w:val="center"/>
              <w:rPr>
                <w:rFonts w:ascii="Times New Roman" w:eastAsia="Times New Roman" w:hAnsi="Times New Roman" w:cs="Times New Roman"/>
                <w:sz w:val="24"/>
                <w:szCs w:val="24"/>
              </w:rPr>
            </w:pPr>
          </w:p>
        </w:tc>
        <w:tc>
          <w:tcPr>
            <w:tcW w:w="2298" w:type="dxa"/>
            <w:vAlign w:val="center"/>
          </w:tcPr>
          <w:p w:rsidR="002404F8" w:rsidRPr="00B069CF" w:rsidRDefault="002404F8" w:rsidP="002404F8">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42.1488</w:t>
            </w:r>
          </w:p>
        </w:tc>
      </w:tr>
      <w:tr w:rsidR="002404F8" w:rsidRPr="00B069CF" w:rsidTr="006A1815">
        <w:trPr>
          <w:trHeight w:val="454"/>
        </w:trPr>
        <w:tc>
          <w:tcPr>
            <w:tcW w:w="708" w:type="dxa"/>
            <w:vAlign w:val="center"/>
          </w:tcPr>
          <w:p w:rsidR="002404F8" w:rsidRPr="00B069CF" w:rsidRDefault="002404F8" w:rsidP="002404F8">
            <w:pPr>
              <w:spacing w:after="0" w:line="240" w:lineRule="auto"/>
              <w:ind w:left="57" w:right="57"/>
              <w:rPr>
                <w:rFonts w:ascii="Times New Roman" w:eastAsia="Times New Roman" w:hAnsi="Times New Roman" w:cs="Times New Roman"/>
                <w:sz w:val="24"/>
                <w:szCs w:val="24"/>
                <w:lang w:eastAsia="ru-RU"/>
              </w:rPr>
            </w:pPr>
            <w:r w:rsidRPr="00B069CF">
              <w:rPr>
                <w:rFonts w:ascii="Times New Roman" w:eastAsia="Times New Roman" w:hAnsi="Times New Roman" w:cs="Times New Roman"/>
                <w:sz w:val="24"/>
                <w:szCs w:val="24"/>
                <w:lang w:eastAsia="ru-RU"/>
              </w:rPr>
              <w:t>36</w:t>
            </w:r>
          </w:p>
        </w:tc>
        <w:tc>
          <w:tcPr>
            <w:tcW w:w="4111" w:type="dxa"/>
            <w:vAlign w:val="center"/>
          </w:tcPr>
          <w:p w:rsidR="002404F8" w:rsidRPr="002404F8" w:rsidRDefault="002404F8" w:rsidP="002404F8">
            <w:pPr>
              <w:pStyle w:val="a3"/>
              <w:spacing w:before="0" w:beforeAutospacing="0" w:after="0" w:afterAutospacing="0"/>
              <w:ind w:left="57" w:right="57"/>
              <w:rPr>
                <w:lang w:val="en-US"/>
              </w:rPr>
            </w:pPr>
            <w:r w:rsidRPr="002404F8">
              <w:rPr>
                <w:lang w:val="en-US"/>
              </w:rPr>
              <w:t>Heat consumption for heating and ventilation of the building during the heating period , kW * h /</w:t>
            </w:r>
          </w:p>
          <w:p w:rsidR="002404F8" w:rsidRPr="002404F8" w:rsidRDefault="002404F8" w:rsidP="002404F8">
            <w:pPr>
              <w:pStyle w:val="a3"/>
              <w:spacing w:before="0" w:beforeAutospacing="0" w:after="0" w:afterAutospacing="0"/>
              <w:ind w:left="57" w:right="57"/>
            </w:pPr>
            <w:r w:rsidRPr="002404F8">
              <w:t>(year)</w:t>
            </w:r>
          </w:p>
        </w:tc>
        <w:tc>
          <w:tcPr>
            <w:tcW w:w="1701" w:type="dxa"/>
            <w:vAlign w:val="center"/>
          </w:tcPr>
          <w:p w:rsidR="002404F8" w:rsidRPr="00B069CF" w:rsidRDefault="002404F8" w:rsidP="002404F8">
            <w:pPr>
              <w:spacing w:after="0" w:line="240" w:lineRule="auto"/>
              <w:ind w:left="57" w:right="57"/>
              <w:jc w:val="center"/>
              <w:rPr>
                <w:rFonts w:ascii="Times New Roman" w:eastAsia="Times New Roman" w:hAnsi="Times New Roman" w:cs="Times New Roman"/>
                <w:i/>
                <w:sz w:val="24"/>
                <w:szCs w:val="24"/>
                <w:vertAlign w:val="subscript"/>
              </w:rPr>
            </w:pPr>
            <w:r w:rsidRPr="00B069CF">
              <w:rPr>
                <w:rFonts w:ascii="Times New Roman" w:eastAsia="Times New Roman" w:hAnsi="Times New Roman" w:cs="Times New Roman"/>
                <w:i/>
                <w:sz w:val="24"/>
                <w:szCs w:val="24"/>
                <w:lang w:val="en-US"/>
              </w:rPr>
              <w:t>Q</w:t>
            </w:r>
            <w:r w:rsidRPr="00B069CF">
              <w:rPr>
                <w:rFonts w:ascii="Times New Roman" w:eastAsia="Times New Roman" w:hAnsi="Times New Roman" w:cs="Times New Roman"/>
                <w:i/>
                <w:sz w:val="24"/>
                <w:szCs w:val="24"/>
                <w:vertAlign w:val="superscript"/>
              </w:rPr>
              <w:t>год</w:t>
            </w:r>
            <w:r w:rsidRPr="00B069CF">
              <w:rPr>
                <w:rFonts w:ascii="Times New Roman" w:eastAsia="Times New Roman" w:hAnsi="Times New Roman" w:cs="Times New Roman"/>
                <w:i/>
                <w:sz w:val="24"/>
                <w:szCs w:val="24"/>
                <w:vertAlign w:val="subscript"/>
              </w:rPr>
              <w:t>от</w:t>
            </w:r>
          </w:p>
        </w:tc>
        <w:tc>
          <w:tcPr>
            <w:tcW w:w="1276" w:type="dxa"/>
            <w:vAlign w:val="center"/>
          </w:tcPr>
          <w:p w:rsidR="002404F8" w:rsidRPr="00B069CF" w:rsidRDefault="002404F8" w:rsidP="002404F8">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кВт*ч/</w:t>
            </w:r>
          </w:p>
          <w:p w:rsidR="002404F8" w:rsidRPr="00B069CF" w:rsidRDefault="002404F8" w:rsidP="002404F8">
            <w:pPr>
              <w:tabs>
                <w:tab w:val="left" w:pos="432"/>
                <w:tab w:val="left" w:pos="1008"/>
              </w:tabs>
              <w:spacing w:after="0" w:line="240" w:lineRule="auto"/>
              <w:ind w:left="57" w:right="57"/>
              <w:jc w:val="center"/>
              <w:outlineLvl w:val="4"/>
              <w:rPr>
                <w:rFonts w:ascii="Times New Roman" w:eastAsia="Times New Roman" w:hAnsi="Times New Roman" w:cs="Times New Roman"/>
                <w:i/>
                <w:sz w:val="24"/>
                <w:szCs w:val="24"/>
              </w:rPr>
            </w:pPr>
            <w:r w:rsidRPr="00B069CF">
              <w:rPr>
                <w:rFonts w:ascii="Times New Roman" w:eastAsia="Times New Roman" w:hAnsi="Times New Roman" w:cs="Times New Roman"/>
                <w:sz w:val="24"/>
                <w:szCs w:val="24"/>
              </w:rPr>
              <w:t>(год)</w:t>
            </w:r>
          </w:p>
        </w:tc>
        <w:tc>
          <w:tcPr>
            <w:tcW w:w="2298" w:type="dxa"/>
            <w:vAlign w:val="center"/>
          </w:tcPr>
          <w:p w:rsidR="002404F8" w:rsidRPr="00B069CF" w:rsidRDefault="002404F8" w:rsidP="002404F8">
            <w:pPr>
              <w:spacing w:after="0" w:line="240" w:lineRule="auto"/>
              <w:ind w:right="57"/>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318621.90326</w:t>
            </w:r>
          </w:p>
        </w:tc>
      </w:tr>
      <w:tr w:rsidR="002404F8" w:rsidRPr="00B069CF" w:rsidTr="006A1815">
        <w:trPr>
          <w:trHeight w:val="454"/>
        </w:trPr>
        <w:tc>
          <w:tcPr>
            <w:tcW w:w="708" w:type="dxa"/>
            <w:vAlign w:val="center"/>
          </w:tcPr>
          <w:p w:rsidR="002404F8" w:rsidRPr="00B069CF" w:rsidRDefault="002404F8" w:rsidP="002404F8">
            <w:pPr>
              <w:spacing w:after="0" w:line="240" w:lineRule="auto"/>
              <w:ind w:left="57" w:right="57"/>
              <w:rPr>
                <w:rFonts w:ascii="Times New Roman" w:eastAsia="Times New Roman" w:hAnsi="Times New Roman" w:cs="Times New Roman"/>
                <w:sz w:val="24"/>
                <w:szCs w:val="24"/>
                <w:lang w:eastAsia="ru-RU"/>
              </w:rPr>
            </w:pPr>
            <w:r w:rsidRPr="00B069CF">
              <w:rPr>
                <w:rFonts w:ascii="Times New Roman" w:eastAsia="Times New Roman" w:hAnsi="Times New Roman" w:cs="Times New Roman"/>
                <w:sz w:val="24"/>
                <w:szCs w:val="24"/>
                <w:lang w:eastAsia="ru-RU"/>
              </w:rPr>
              <w:t>37</w:t>
            </w:r>
          </w:p>
        </w:tc>
        <w:tc>
          <w:tcPr>
            <w:tcW w:w="4111" w:type="dxa"/>
            <w:vAlign w:val="center"/>
          </w:tcPr>
          <w:p w:rsidR="002404F8" w:rsidRPr="002404F8" w:rsidRDefault="002404F8" w:rsidP="002404F8">
            <w:pPr>
              <w:pStyle w:val="a3"/>
              <w:spacing w:before="0" w:beforeAutospacing="0" w:after="0" w:afterAutospacing="0"/>
              <w:ind w:left="57" w:right="57"/>
              <w:rPr>
                <w:lang w:val="en-US"/>
              </w:rPr>
            </w:pPr>
            <w:r w:rsidRPr="002404F8">
              <w:rPr>
                <w:lang w:val="en-US"/>
              </w:rPr>
              <w:t>Total heat loss of the building for the heating period , kW * h /</w:t>
            </w:r>
          </w:p>
          <w:p w:rsidR="002404F8" w:rsidRPr="002404F8" w:rsidRDefault="002404F8" w:rsidP="002404F8">
            <w:pPr>
              <w:pStyle w:val="a3"/>
              <w:spacing w:before="0" w:beforeAutospacing="0" w:after="0" w:afterAutospacing="0"/>
              <w:ind w:left="57" w:right="57"/>
            </w:pPr>
            <w:r w:rsidRPr="002404F8">
              <w:t>(year)</w:t>
            </w:r>
          </w:p>
        </w:tc>
        <w:tc>
          <w:tcPr>
            <w:tcW w:w="1701" w:type="dxa"/>
            <w:vAlign w:val="center"/>
          </w:tcPr>
          <w:p w:rsidR="002404F8" w:rsidRPr="00B069CF" w:rsidRDefault="002404F8" w:rsidP="002404F8">
            <w:pPr>
              <w:spacing w:after="0" w:line="240" w:lineRule="auto"/>
              <w:ind w:left="57" w:right="57"/>
              <w:jc w:val="center"/>
              <w:rPr>
                <w:rFonts w:ascii="Times New Roman" w:eastAsia="Times New Roman" w:hAnsi="Times New Roman" w:cs="Times New Roman"/>
                <w:i/>
                <w:sz w:val="24"/>
                <w:szCs w:val="24"/>
              </w:rPr>
            </w:pPr>
            <w:r w:rsidRPr="00B069CF">
              <w:rPr>
                <w:rFonts w:ascii="Times New Roman" w:eastAsia="Times New Roman" w:hAnsi="Times New Roman" w:cs="Times New Roman"/>
                <w:i/>
                <w:sz w:val="24"/>
                <w:szCs w:val="24"/>
                <w:lang w:val="en-US"/>
              </w:rPr>
              <w:t>Q</w:t>
            </w:r>
            <w:r w:rsidRPr="00B069CF">
              <w:rPr>
                <w:rFonts w:ascii="Times New Roman" w:eastAsia="Times New Roman" w:hAnsi="Times New Roman" w:cs="Times New Roman"/>
                <w:i/>
                <w:sz w:val="24"/>
                <w:szCs w:val="24"/>
                <w:vertAlign w:val="superscript"/>
              </w:rPr>
              <w:t>год</w:t>
            </w:r>
            <w:r w:rsidRPr="00B069CF">
              <w:rPr>
                <w:rFonts w:ascii="Times New Roman" w:eastAsia="Times New Roman" w:hAnsi="Times New Roman" w:cs="Times New Roman"/>
                <w:i/>
                <w:sz w:val="24"/>
                <w:szCs w:val="24"/>
                <w:vertAlign w:val="subscript"/>
              </w:rPr>
              <w:t>общ</w:t>
            </w:r>
          </w:p>
        </w:tc>
        <w:tc>
          <w:tcPr>
            <w:tcW w:w="1276" w:type="dxa"/>
            <w:vAlign w:val="center"/>
          </w:tcPr>
          <w:p w:rsidR="002404F8" w:rsidRPr="00B069CF" w:rsidRDefault="002404F8" w:rsidP="002404F8">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кВт*ч/</w:t>
            </w:r>
          </w:p>
          <w:p w:rsidR="002404F8" w:rsidRPr="00B069CF" w:rsidRDefault="002404F8" w:rsidP="002404F8">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(год)</w:t>
            </w:r>
          </w:p>
        </w:tc>
        <w:tc>
          <w:tcPr>
            <w:tcW w:w="2298" w:type="dxa"/>
            <w:vAlign w:val="center"/>
          </w:tcPr>
          <w:p w:rsidR="002404F8" w:rsidRPr="00B069CF" w:rsidRDefault="002404F8" w:rsidP="002404F8">
            <w:pPr>
              <w:spacing w:after="0" w:line="240" w:lineRule="auto"/>
              <w:ind w:right="57"/>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391841.07177</w:t>
            </w:r>
          </w:p>
        </w:tc>
      </w:tr>
      <w:bookmarkEnd w:id="12"/>
    </w:tbl>
    <w:p w:rsidR="00E052DD" w:rsidRPr="00B069CF" w:rsidRDefault="00E052DD" w:rsidP="00E052DD">
      <w:pPr>
        <w:spacing w:after="0" w:line="240" w:lineRule="auto"/>
        <w:ind w:firstLine="720"/>
        <w:jc w:val="center"/>
        <w:rPr>
          <w:rFonts w:ascii="Century Gothic" w:eastAsia="Times New Roman" w:hAnsi="Century Gothic" w:cs="Times New Roman"/>
          <w:b/>
          <w:sz w:val="24"/>
          <w:szCs w:val="20"/>
        </w:rPr>
      </w:pPr>
    </w:p>
    <w:p w:rsidR="00E052DD" w:rsidRPr="002404F8" w:rsidRDefault="00E052DD" w:rsidP="00E052DD">
      <w:pPr>
        <w:spacing w:after="0" w:line="240" w:lineRule="auto"/>
        <w:ind w:firstLine="720"/>
        <w:jc w:val="both"/>
        <w:rPr>
          <w:rFonts w:ascii="Times New Roman" w:eastAsia="Times New Roman" w:hAnsi="Times New Roman" w:cs="Times New Roman"/>
          <w:b/>
          <w:sz w:val="28"/>
          <w:szCs w:val="28"/>
          <w:lang w:val="en-US"/>
        </w:rPr>
      </w:pPr>
      <w:r w:rsidRPr="002404F8">
        <w:rPr>
          <w:rFonts w:ascii="Times New Roman" w:eastAsia="Times New Roman" w:hAnsi="Times New Roman" w:cs="Times New Roman"/>
          <w:b/>
          <w:sz w:val="28"/>
          <w:szCs w:val="28"/>
          <w:lang w:val="en-US"/>
        </w:rPr>
        <w:t xml:space="preserve">         </w:t>
      </w:r>
    </w:p>
    <w:p w:rsidR="002404F8" w:rsidRPr="002404F8" w:rsidRDefault="002404F8" w:rsidP="002404F8">
      <w:pPr>
        <w:spacing w:after="0" w:line="240" w:lineRule="auto"/>
        <w:jc w:val="center"/>
        <w:rPr>
          <w:rFonts w:ascii="Times New Roman" w:hAnsi="Times New Roman" w:cs="Times New Roman"/>
          <w:b/>
          <w:bCs/>
          <w:sz w:val="28"/>
          <w:szCs w:val="28"/>
          <w:lang w:val="en-US"/>
        </w:rPr>
      </w:pPr>
      <w:bookmarkStart w:id="13" w:name="_Hlk54804080"/>
      <w:r w:rsidRPr="002404F8">
        <w:rPr>
          <w:rFonts w:ascii="Times New Roman" w:hAnsi="Times New Roman" w:cs="Times New Roman"/>
          <w:b/>
          <w:bCs/>
          <w:sz w:val="28"/>
          <w:szCs w:val="28"/>
          <w:lang w:val="en-US"/>
        </w:rPr>
        <w:lastRenderedPageBreak/>
        <w:t>Heat engineering calculation of enclosing structures.</w:t>
      </w:r>
    </w:p>
    <w:bookmarkEnd w:id="13"/>
    <w:p w:rsidR="00E119EC" w:rsidRPr="008404DA" w:rsidRDefault="00E119EC" w:rsidP="00E119EC">
      <w:pPr>
        <w:pStyle w:val="a3"/>
        <w:spacing w:before="0" w:beforeAutospacing="0" w:after="0" w:afterAutospacing="0"/>
        <w:jc w:val="both"/>
        <w:rPr>
          <w:lang w:val="en-US"/>
        </w:rPr>
      </w:pPr>
      <w:r w:rsidRPr="008404DA">
        <w:rPr>
          <w:sz w:val="28"/>
          <w:szCs w:val="28"/>
          <w:lang w:val="en-US"/>
        </w:rPr>
        <w:t>I. Calculation of the required heat transfer resistance of the enclosing structures Rtr, at the request of sanitary and hygienic and comfortable conditions.</w:t>
      </w:r>
    </w:p>
    <w:p w:rsidR="00E119EC" w:rsidRPr="002404F8" w:rsidRDefault="00E119EC" w:rsidP="00E119EC">
      <w:pPr>
        <w:spacing w:after="0" w:line="240" w:lineRule="auto"/>
        <w:jc w:val="both"/>
        <w:rPr>
          <w:rFonts w:ascii="Times New Roman" w:eastAsia="Times New Roman" w:hAnsi="Times New Roman" w:cs="Times New Roman"/>
          <w:sz w:val="24"/>
          <w:szCs w:val="24"/>
          <w:lang w:val="en-US" w:eastAsia="ru-RU"/>
        </w:rPr>
      </w:pPr>
      <w:r w:rsidRPr="002404F8">
        <w:rPr>
          <w:rFonts w:ascii="Times New Roman" w:eastAsia="Times New Roman" w:hAnsi="Times New Roman" w:cs="Times New Roman"/>
          <w:sz w:val="28"/>
          <w:szCs w:val="28"/>
          <w:lang w:val="en-US" w:eastAsia="ru-RU"/>
        </w:rPr>
        <w:t>Calculation of the required heat transfer resistance of the enclosing structures:</w:t>
      </w:r>
    </w:p>
    <w:p w:rsidR="00E119EC" w:rsidRPr="008404DA" w:rsidRDefault="00E119EC" w:rsidP="00E119EC">
      <w:pPr>
        <w:spacing w:after="0" w:line="240" w:lineRule="auto"/>
        <w:jc w:val="both"/>
        <w:rPr>
          <w:rFonts w:ascii="Times New Roman" w:eastAsia="Times New Roman" w:hAnsi="Times New Roman" w:cs="Times New Roman"/>
          <w:sz w:val="28"/>
          <w:szCs w:val="28"/>
          <w:lang w:val="en-US"/>
        </w:rPr>
      </w:pPr>
      <w:r w:rsidRPr="002404F8">
        <w:rPr>
          <w:rFonts w:ascii="Times New Roman" w:eastAsia="Times New Roman" w:hAnsi="Times New Roman" w:cs="Times New Roman"/>
          <w:sz w:val="28"/>
          <w:szCs w:val="28"/>
          <w:lang w:val="en-US" w:eastAsia="ru-RU"/>
        </w:rPr>
        <w:t>Wall:</w:t>
      </w:r>
      <w:r w:rsidRPr="008404DA">
        <w:rPr>
          <w:rFonts w:ascii="Times New Roman" w:eastAsia="Times New Roman" w:hAnsi="Times New Roman" w:cs="Times New Roman"/>
          <w:sz w:val="28"/>
          <w:szCs w:val="28"/>
          <w:lang w:val="en-US"/>
        </w:rPr>
        <w:t xml:space="preserve"> R</w:t>
      </w:r>
      <w:r w:rsidRPr="008404DA">
        <w:rPr>
          <w:rFonts w:ascii="Times New Roman" w:eastAsia="Times New Roman" w:hAnsi="Times New Roman" w:cs="Times New Roman"/>
          <w:sz w:val="28"/>
          <w:szCs w:val="28"/>
        </w:rPr>
        <w:t>тр</w:t>
      </w:r>
      <w:r w:rsidRPr="008404DA">
        <w:rPr>
          <w:rFonts w:ascii="Times New Roman" w:eastAsia="Times New Roman" w:hAnsi="Times New Roman" w:cs="Times New Roman"/>
          <w:sz w:val="28"/>
          <w:szCs w:val="28"/>
          <w:lang w:val="en-US"/>
        </w:rPr>
        <w:t xml:space="preserve"> = [n (t</w:t>
      </w:r>
      <w:r w:rsidRPr="008404DA">
        <w:rPr>
          <w:rFonts w:ascii="Times New Roman" w:eastAsia="Times New Roman" w:hAnsi="Times New Roman" w:cs="Times New Roman"/>
          <w:sz w:val="28"/>
          <w:szCs w:val="28"/>
          <w:vertAlign w:val="subscript"/>
        </w:rPr>
        <w:t>в</w:t>
      </w:r>
      <w:r w:rsidRPr="008404DA">
        <w:rPr>
          <w:rFonts w:ascii="Times New Roman" w:eastAsia="Times New Roman" w:hAnsi="Times New Roman" w:cs="Times New Roman"/>
          <w:sz w:val="28"/>
          <w:szCs w:val="28"/>
          <w:lang w:val="en-US"/>
        </w:rPr>
        <w:t xml:space="preserve"> - t</w:t>
      </w:r>
      <w:r w:rsidRPr="008404DA">
        <w:rPr>
          <w:rFonts w:ascii="Times New Roman" w:eastAsia="Times New Roman" w:hAnsi="Times New Roman" w:cs="Times New Roman"/>
          <w:sz w:val="28"/>
          <w:szCs w:val="28"/>
          <w:vertAlign w:val="subscript"/>
        </w:rPr>
        <w:t>н</w:t>
      </w:r>
      <w:r w:rsidRPr="008404DA">
        <w:rPr>
          <w:rFonts w:ascii="Times New Roman" w:eastAsia="Times New Roman" w:hAnsi="Times New Roman" w:cs="Times New Roman"/>
          <w:sz w:val="28"/>
          <w:szCs w:val="28"/>
          <w:lang w:val="en-US"/>
        </w:rPr>
        <w:t>)]/(</w:t>
      </w:r>
      <w:r w:rsidRPr="008404DA">
        <w:rPr>
          <w:rFonts w:ascii="Times New Roman" w:eastAsia="Times New Roman" w:hAnsi="Times New Roman" w:cs="Times New Roman"/>
          <w:sz w:val="28"/>
          <w:szCs w:val="28"/>
        </w:rPr>
        <w:t>Δ</w:t>
      </w:r>
      <w:r w:rsidRPr="008404DA">
        <w:rPr>
          <w:rFonts w:ascii="Times New Roman" w:eastAsia="Times New Roman" w:hAnsi="Times New Roman" w:cs="Times New Roman"/>
          <w:sz w:val="28"/>
          <w:szCs w:val="28"/>
          <w:lang w:val="en-US"/>
        </w:rPr>
        <w:t>t</w:t>
      </w:r>
      <w:r w:rsidRPr="008404DA">
        <w:rPr>
          <w:rFonts w:ascii="Times New Roman" w:eastAsia="Times New Roman" w:hAnsi="Times New Roman" w:cs="Times New Roman"/>
          <w:sz w:val="28"/>
          <w:szCs w:val="28"/>
          <w:vertAlign w:val="superscript"/>
        </w:rPr>
        <w:t>н</w:t>
      </w:r>
      <w:r w:rsidRPr="008404DA">
        <w:rPr>
          <w:rFonts w:ascii="Times New Roman" w:eastAsia="Times New Roman" w:hAnsi="Times New Roman" w:cs="Times New Roman"/>
          <w:sz w:val="28"/>
          <w:szCs w:val="28"/>
          <w:lang w:val="en-US"/>
        </w:rPr>
        <w:t xml:space="preserve"> .</w:t>
      </w:r>
      <w:r w:rsidRPr="008404DA">
        <w:rPr>
          <w:rFonts w:ascii="Times New Roman" w:eastAsia="Times New Roman" w:hAnsi="Times New Roman" w:cs="Times New Roman"/>
          <w:sz w:val="28"/>
          <w:szCs w:val="28"/>
        </w:rPr>
        <w:t>α</w:t>
      </w:r>
      <w:r w:rsidRPr="008404DA">
        <w:rPr>
          <w:rFonts w:ascii="Times New Roman" w:eastAsia="Times New Roman" w:hAnsi="Times New Roman" w:cs="Times New Roman"/>
          <w:sz w:val="28"/>
          <w:szCs w:val="28"/>
          <w:vertAlign w:val="subscript"/>
        </w:rPr>
        <w:t>в</w:t>
      </w:r>
      <w:r w:rsidRPr="008404DA">
        <w:rPr>
          <w:rFonts w:ascii="Times New Roman" w:eastAsia="Times New Roman" w:hAnsi="Times New Roman" w:cs="Times New Roman"/>
          <w:sz w:val="28"/>
          <w:szCs w:val="28"/>
          <w:lang w:val="en-US"/>
        </w:rPr>
        <w:t xml:space="preserve">) = [ 1· ( 20 – (– 28 ) ]/( 4·  8,7 ) = 1,379 </w:t>
      </w:r>
      <w:r w:rsidRPr="008404DA">
        <w:rPr>
          <w:rFonts w:ascii="Times New Roman" w:eastAsia="Times New Roman" w:hAnsi="Times New Roman" w:cs="Times New Roman"/>
          <w:sz w:val="28"/>
          <w:szCs w:val="28"/>
        </w:rPr>
        <w:t>м</w:t>
      </w:r>
      <w:r w:rsidRPr="008404DA">
        <w:rPr>
          <w:rFonts w:ascii="Times New Roman" w:eastAsia="Times New Roman" w:hAnsi="Times New Roman" w:cs="Times New Roman"/>
          <w:sz w:val="28"/>
          <w:szCs w:val="28"/>
          <w:vertAlign w:val="superscript"/>
          <w:lang w:val="en-US"/>
        </w:rPr>
        <w:t>2</w:t>
      </w:r>
      <w:r w:rsidRPr="008404DA">
        <w:rPr>
          <w:rFonts w:ascii="Times New Roman" w:eastAsia="Times New Roman" w:hAnsi="Times New Roman" w:cs="Times New Roman"/>
          <w:sz w:val="28"/>
          <w:szCs w:val="28"/>
        </w:rPr>
        <w:t>С</w:t>
      </w:r>
      <w:r w:rsidRPr="008404DA">
        <w:rPr>
          <w:rFonts w:ascii="Times New Roman" w:eastAsia="Times New Roman" w:hAnsi="Times New Roman" w:cs="Times New Roman"/>
          <w:sz w:val="28"/>
          <w:szCs w:val="28"/>
          <w:lang w:val="en-US"/>
        </w:rPr>
        <w:t xml:space="preserve"> / </w:t>
      </w:r>
      <w:r w:rsidRPr="008404DA">
        <w:rPr>
          <w:rFonts w:ascii="Times New Roman" w:eastAsia="Times New Roman" w:hAnsi="Times New Roman" w:cs="Times New Roman"/>
          <w:sz w:val="28"/>
          <w:szCs w:val="28"/>
        </w:rPr>
        <w:t>Вт</w:t>
      </w:r>
    </w:p>
    <w:p w:rsidR="00E119EC" w:rsidRPr="008404DA" w:rsidRDefault="00E119EC" w:rsidP="00E119EC">
      <w:pPr>
        <w:spacing w:after="0" w:line="240" w:lineRule="auto"/>
        <w:jc w:val="both"/>
        <w:rPr>
          <w:rFonts w:ascii="Times New Roman" w:hAnsi="Times New Roman" w:cs="Times New Roman"/>
          <w:sz w:val="28"/>
          <w:szCs w:val="28"/>
          <w:lang w:val="en-US"/>
        </w:rPr>
      </w:pPr>
      <w:r w:rsidRPr="008404DA">
        <w:rPr>
          <w:rFonts w:ascii="Times New Roman" w:hAnsi="Times New Roman" w:cs="Times New Roman"/>
          <w:sz w:val="28"/>
          <w:szCs w:val="28"/>
          <w:lang w:val="en-US"/>
        </w:rPr>
        <w:t>where: n = 1 - coefficient adopted according to SN RK 2.04-21-2004 Table 1;</w:t>
      </w:r>
    </w:p>
    <w:p w:rsidR="00E119EC" w:rsidRPr="00E119EC" w:rsidRDefault="00E119EC" w:rsidP="00E119EC">
      <w:pPr>
        <w:spacing w:after="0" w:line="240" w:lineRule="auto"/>
        <w:jc w:val="both"/>
        <w:rPr>
          <w:rFonts w:ascii="Times New Roman" w:hAnsi="Times New Roman" w:cs="Times New Roman"/>
          <w:sz w:val="28"/>
          <w:szCs w:val="28"/>
          <w:lang w:val="en-US"/>
        </w:rPr>
      </w:pPr>
      <w:r w:rsidRPr="008404DA">
        <w:rPr>
          <w:rFonts w:ascii="Times New Roman" w:eastAsia="Times New Roman" w:hAnsi="Times New Roman" w:cs="Times New Roman"/>
          <w:sz w:val="28"/>
          <w:szCs w:val="28"/>
          <w:lang w:val="en-US"/>
        </w:rPr>
        <w:t>t</w:t>
      </w:r>
      <w:r w:rsidRPr="008404DA">
        <w:rPr>
          <w:rFonts w:ascii="Times New Roman" w:eastAsia="Times New Roman" w:hAnsi="Times New Roman" w:cs="Times New Roman"/>
          <w:sz w:val="28"/>
          <w:szCs w:val="28"/>
          <w:vertAlign w:val="subscript"/>
        </w:rPr>
        <w:t>в</w:t>
      </w:r>
      <w:r w:rsidRPr="008404DA">
        <w:rPr>
          <w:rFonts w:ascii="Times New Roman" w:eastAsia="Times New Roman" w:hAnsi="Times New Roman" w:cs="Times New Roman"/>
          <w:sz w:val="28"/>
          <w:szCs w:val="28"/>
          <w:lang w:val="en-US"/>
        </w:rPr>
        <w:t xml:space="preserve"> = 20 </w:t>
      </w:r>
      <w:r w:rsidRPr="008404DA">
        <w:rPr>
          <w:rFonts w:ascii="Times New Roman" w:eastAsia="Times New Roman" w:hAnsi="Times New Roman" w:cs="Times New Roman"/>
          <w:sz w:val="28"/>
          <w:szCs w:val="28"/>
          <w:vertAlign w:val="superscript"/>
          <w:lang w:val="en-US"/>
        </w:rPr>
        <w:t>0</w:t>
      </w:r>
      <w:r w:rsidRPr="008404DA">
        <w:rPr>
          <w:rFonts w:ascii="Times New Roman" w:eastAsia="Times New Roman" w:hAnsi="Times New Roman" w:cs="Times New Roman"/>
          <w:sz w:val="28"/>
          <w:szCs w:val="28"/>
        </w:rPr>
        <w:t>С</w:t>
      </w:r>
      <w:r w:rsidRPr="008404DA">
        <w:rPr>
          <w:rFonts w:ascii="Times New Roman" w:eastAsia="Times New Roman" w:hAnsi="Times New Roman" w:cs="Times New Roman"/>
          <w:sz w:val="28"/>
          <w:szCs w:val="28"/>
          <w:lang w:val="en-US"/>
        </w:rPr>
        <w:t xml:space="preserve"> – </w:t>
      </w:r>
      <w:r w:rsidRPr="008404DA">
        <w:rPr>
          <w:rFonts w:ascii="Times New Roman" w:hAnsi="Times New Roman" w:cs="Times New Roman"/>
          <w:sz w:val="28"/>
          <w:szCs w:val="28"/>
          <w:lang w:val="en-US"/>
        </w:rPr>
        <w:t xml:space="preserve">design temperature of internal air according to SN RK 2.04-21-2004 table. </w:t>
      </w:r>
      <w:r w:rsidRPr="00E119EC">
        <w:rPr>
          <w:rFonts w:ascii="Times New Roman" w:hAnsi="Times New Roman" w:cs="Times New Roman"/>
          <w:sz w:val="28"/>
          <w:szCs w:val="28"/>
          <w:lang w:val="en-US"/>
        </w:rPr>
        <w:t>3.2;</w:t>
      </w:r>
    </w:p>
    <w:p w:rsidR="00E119EC" w:rsidRPr="008404DA" w:rsidRDefault="00E119EC" w:rsidP="00E119EC">
      <w:pPr>
        <w:spacing w:after="0" w:line="240" w:lineRule="auto"/>
        <w:jc w:val="both"/>
        <w:rPr>
          <w:rFonts w:ascii="Times New Roman" w:eastAsia="Times New Roman" w:hAnsi="Times New Roman" w:cs="Times New Roman"/>
          <w:sz w:val="28"/>
          <w:szCs w:val="28"/>
          <w:lang w:val="en-US"/>
        </w:rPr>
      </w:pPr>
      <w:r w:rsidRPr="008404DA">
        <w:rPr>
          <w:rFonts w:ascii="Times New Roman" w:eastAsia="Times New Roman" w:hAnsi="Times New Roman" w:cs="Times New Roman"/>
          <w:sz w:val="28"/>
          <w:szCs w:val="28"/>
          <w:lang w:val="en-US"/>
        </w:rPr>
        <w:t>t</w:t>
      </w:r>
      <w:r w:rsidRPr="008404DA">
        <w:rPr>
          <w:rFonts w:ascii="Times New Roman" w:eastAsia="Times New Roman" w:hAnsi="Times New Roman" w:cs="Times New Roman"/>
          <w:sz w:val="28"/>
          <w:szCs w:val="28"/>
          <w:vertAlign w:val="subscript"/>
        </w:rPr>
        <w:t>н</w:t>
      </w:r>
      <w:r w:rsidRPr="008404DA">
        <w:rPr>
          <w:rFonts w:ascii="Times New Roman" w:eastAsia="Times New Roman" w:hAnsi="Times New Roman" w:cs="Times New Roman"/>
          <w:sz w:val="28"/>
          <w:szCs w:val="28"/>
          <w:lang w:val="en-US"/>
        </w:rPr>
        <w:t xml:space="preserve"> = – 28 </w:t>
      </w:r>
      <w:r w:rsidRPr="008404DA">
        <w:rPr>
          <w:rFonts w:ascii="Times New Roman" w:eastAsia="Times New Roman" w:hAnsi="Times New Roman" w:cs="Times New Roman"/>
          <w:sz w:val="28"/>
          <w:szCs w:val="28"/>
          <w:vertAlign w:val="superscript"/>
          <w:lang w:val="en-US"/>
        </w:rPr>
        <w:t>0</w:t>
      </w:r>
      <w:r w:rsidRPr="008404DA">
        <w:rPr>
          <w:rFonts w:ascii="Times New Roman" w:eastAsia="Times New Roman" w:hAnsi="Times New Roman" w:cs="Times New Roman"/>
          <w:sz w:val="28"/>
          <w:szCs w:val="28"/>
        </w:rPr>
        <w:t>С</w:t>
      </w:r>
      <w:r w:rsidRPr="008404DA">
        <w:rPr>
          <w:rFonts w:ascii="Times New Roman" w:eastAsia="Times New Roman" w:hAnsi="Times New Roman" w:cs="Times New Roman"/>
          <w:sz w:val="28"/>
          <w:szCs w:val="28"/>
          <w:lang w:val="en-US"/>
        </w:rPr>
        <w:t xml:space="preserve"> – </w:t>
      </w:r>
      <w:r w:rsidRPr="008404DA">
        <w:rPr>
          <w:rFonts w:ascii="Times New Roman" w:hAnsi="Times New Roman" w:cs="Times New Roman"/>
          <w:sz w:val="28"/>
          <w:szCs w:val="28"/>
          <w:lang w:val="en-US"/>
        </w:rPr>
        <w:t>is the design temperature of the outside air of the coldest five-day period with a provision of 0.92 according to SP RK 2.04-01-2017 table. 3.1</w:t>
      </w:r>
      <w:r w:rsidRPr="008404DA">
        <w:rPr>
          <w:rFonts w:ascii="Times New Roman" w:eastAsia="Times New Roman" w:hAnsi="Times New Roman" w:cs="Times New Roman"/>
          <w:sz w:val="28"/>
          <w:szCs w:val="28"/>
          <w:lang w:val="en-US"/>
        </w:rPr>
        <w:t>;</w:t>
      </w:r>
    </w:p>
    <w:p w:rsidR="00E119EC" w:rsidRPr="008404DA" w:rsidRDefault="00E119EC" w:rsidP="00E119EC">
      <w:pPr>
        <w:spacing w:after="0" w:line="240" w:lineRule="auto"/>
        <w:jc w:val="both"/>
        <w:rPr>
          <w:rFonts w:ascii="Times New Roman" w:eastAsia="Times New Roman" w:hAnsi="Times New Roman" w:cs="Times New Roman"/>
          <w:sz w:val="28"/>
          <w:szCs w:val="28"/>
          <w:lang w:val="en-US"/>
        </w:rPr>
      </w:pPr>
      <w:r w:rsidRPr="008404DA">
        <w:rPr>
          <w:rFonts w:ascii="Times New Roman" w:eastAsia="Times New Roman" w:hAnsi="Times New Roman" w:cs="Times New Roman"/>
          <w:sz w:val="28"/>
          <w:szCs w:val="28"/>
          <w:lang w:val="en-US"/>
        </w:rPr>
        <w:t>∆t</w:t>
      </w:r>
      <w:r w:rsidRPr="008404DA">
        <w:rPr>
          <w:rFonts w:ascii="Times New Roman" w:eastAsia="Times New Roman" w:hAnsi="Times New Roman" w:cs="Times New Roman"/>
          <w:sz w:val="28"/>
          <w:szCs w:val="28"/>
          <w:vertAlign w:val="superscript"/>
        </w:rPr>
        <w:t>н</w:t>
      </w:r>
      <w:r w:rsidRPr="008404DA">
        <w:rPr>
          <w:rFonts w:ascii="Times New Roman" w:eastAsia="Times New Roman" w:hAnsi="Times New Roman" w:cs="Times New Roman"/>
          <w:sz w:val="28"/>
          <w:szCs w:val="28"/>
          <w:lang w:val="en-US"/>
        </w:rPr>
        <w:t xml:space="preserve"> = 4 </w:t>
      </w:r>
      <w:r w:rsidRPr="008404DA">
        <w:rPr>
          <w:rFonts w:ascii="Times New Roman" w:eastAsia="Times New Roman" w:hAnsi="Times New Roman" w:cs="Times New Roman"/>
          <w:sz w:val="28"/>
          <w:szCs w:val="28"/>
          <w:vertAlign w:val="superscript"/>
          <w:lang w:val="en-US"/>
        </w:rPr>
        <w:t>0</w:t>
      </w:r>
      <w:r w:rsidRPr="008404DA">
        <w:rPr>
          <w:rFonts w:ascii="Times New Roman" w:eastAsia="Times New Roman" w:hAnsi="Times New Roman" w:cs="Times New Roman"/>
          <w:sz w:val="28"/>
          <w:szCs w:val="28"/>
        </w:rPr>
        <w:t>С</w:t>
      </w:r>
      <w:r w:rsidRPr="008404DA">
        <w:rPr>
          <w:rFonts w:ascii="Times New Roman" w:eastAsia="Times New Roman" w:hAnsi="Times New Roman" w:cs="Times New Roman"/>
          <w:sz w:val="28"/>
          <w:szCs w:val="28"/>
          <w:lang w:val="en-US"/>
        </w:rPr>
        <w:t xml:space="preserve"> – </w:t>
      </w:r>
      <w:r w:rsidRPr="008404DA">
        <w:rPr>
          <w:rFonts w:ascii="Times New Roman" w:hAnsi="Times New Roman" w:cs="Times New Roman"/>
          <w:sz w:val="28"/>
          <w:szCs w:val="28"/>
          <w:lang w:val="en-US"/>
        </w:rPr>
        <w:t>standard temperature difference according to SP RK 2.04-107-2013 table. 6</w:t>
      </w:r>
      <w:r w:rsidRPr="008404DA">
        <w:rPr>
          <w:rFonts w:ascii="Times New Roman" w:eastAsia="Times New Roman" w:hAnsi="Times New Roman" w:cs="Times New Roman"/>
          <w:sz w:val="28"/>
          <w:szCs w:val="28"/>
          <w:lang w:val="en-US"/>
        </w:rPr>
        <w:t>;</w:t>
      </w:r>
    </w:p>
    <w:p w:rsidR="00E119EC" w:rsidRPr="008404DA" w:rsidRDefault="00E119EC" w:rsidP="00E119EC">
      <w:pPr>
        <w:pStyle w:val="a3"/>
        <w:spacing w:before="0" w:beforeAutospacing="0" w:after="0" w:afterAutospacing="0"/>
        <w:jc w:val="both"/>
        <w:rPr>
          <w:lang w:val="en-US"/>
        </w:rPr>
      </w:pPr>
      <w:r w:rsidRPr="008404DA">
        <w:rPr>
          <w:sz w:val="28"/>
          <w:szCs w:val="28"/>
        </w:rPr>
        <w:t>α</w:t>
      </w:r>
      <w:r w:rsidRPr="008404DA">
        <w:rPr>
          <w:sz w:val="28"/>
          <w:szCs w:val="28"/>
          <w:vertAlign w:val="subscript"/>
        </w:rPr>
        <w:t>в</w:t>
      </w:r>
      <w:r w:rsidRPr="008404DA">
        <w:rPr>
          <w:sz w:val="28"/>
          <w:szCs w:val="28"/>
          <w:lang w:val="en-US"/>
        </w:rPr>
        <w:t xml:space="preserve"> = 8,7 </w:t>
      </w:r>
      <w:r w:rsidRPr="008404DA">
        <w:rPr>
          <w:sz w:val="28"/>
          <w:szCs w:val="28"/>
        </w:rPr>
        <w:t>Вт</w:t>
      </w:r>
      <w:r w:rsidRPr="008404DA">
        <w:rPr>
          <w:sz w:val="28"/>
          <w:szCs w:val="28"/>
          <w:lang w:val="en-US"/>
        </w:rPr>
        <w:t>/(</w:t>
      </w:r>
      <w:r w:rsidRPr="008404DA">
        <w:rPr>
          <w:sz w:val="28"/>
          <w:szCs w:val="28"/>
        </w:rPr>
        <w:t>м</w:t>
      </w:r>
      <w:r w:rsidRPr="008404DA">
        <w:rPr>
          <w:sz w:val="28"/>
          <w:szCs w:val="28"/>
          <w:vertAlign w:val="superscript"/>
          <w:lang w:val="en-US"/>
        </w:rPr>
        <w:t>2</w:t>
      </w:r>
      <w:r w:rsidRPr="008404DA">
        <w:rPr>
          <w:sz w:val="28"/>
          <w:szCs w:val="28"/>
          <w:lang w:val="en-US"/>
        </w:rPr>
        <w:t>·</w:t>
      </w:r>
      <w:r w:rsidRPr="008404DA">
        <w:rPr>
          <w:sz w:val="28"/>
          <w:szCs w:val="28"/>
          <w:vertAlign w:val="superscript"/>
          <w:lang w:val="en-US"/>
        </w:rPr>
        <w:t>0</w:t>
      </w:r>
      <w:r w:rsidRPr="008404DA">
        <w:rPr>
          <w:sz w:val="28"/>
          <w:szCs w:val="28"/>
        </w:rPr>
        <w:t>С</w:t>
      </w:r>
      <w:r w:rsidRPr="008404DA">
        <w:rPr>
          <w:sz w:val="28"/>
          <w:szCs w:val="28"/>
          <w:lang w:val="en-US"/>
        </w:rPr>
        <w:t>) – heat transfer coefficient of the inner surface of the enclosing structure of the PO RK 2.04-107-2013 Table. five.</w:t>
      </w:r>
    </w:p>
    <w:p w:rsidR="00E119EC" w:rsidRPr="008404DA" w:rsidRDefault="00E119EC" w:rsidP="00E119EC">
      <w:pPr>
        <w:pStyle w:val="a3"/>
        <w:spacing w:before="0" w:beforeAutospacing="0" w:after="0" w:afterAutospacing="0"/>
        <w:jc w:val="both"/>
        <w:rPr>
          <w:lang w:val="en-US"/>
        </w:rPr>
      </w:pPr>
      <w:r w:rsidRPr="008404DA">
        <w:rPr>
          <w:sz w:val="28"/>
          <w:szCs w:val="28"/>
          <w:lang w:val="en-US"/>
        </w:rPr>
        <w:t>Attic floor:</w:t>
      </w:r>
    </w:p>
    <w:p w:rsidR="00E119EC" w:rsidRPr="008404DA" w:rsidRDefault="00E119EC" w:rsidP="00E119EC">
      <w:pPr>
        <w:spacing w:after="0" w:line="240" w:lineRule="auto"/>
        <w:jc w:val="both"/>
        <w:rPr>
          <w:rFonts w:ascii="Times New Roman" w:eastAsia="Times New Roman" w:hAnsi="Times New Roman" w:cs="Times New Roman"/>
          <w:sz w:val="28"/>
          <w:szCs w:val="28"/>
          <w:lang w:val="en-US"/>
        </w:rPr>
      </w:pPr>
      <w:r w:rsidRPr="008404DA">
        <w:rPr>
          <w:rFonts w:ascii="Times New Roman" w:eastAsia="Times New Roman" w:hAnsi="Times New Roman" w:cs="Times New Roman"/>
          <w:sz w:val="28"/>
          <w:szCs w:val="28"/>
          <w:lang w:val="en-US"/>
        </w:rPr>
        <w:t>R</w:t>
      </w:r>
      <w:r w:rsidRPr="008404DA">
        <w:rPr>
          <w:rFonts w:ascii="Times New Roman" w:eastAsia="Times New Roman" w:hAnsi="Times New Roman" w:cs="Times New Roman"/>
          <w:sz w:val="28"/>
          <w:szCs w:val="28"/>
        </w:rPr>
        <w:t>тр</w:t>
      </w:r>
      <w:r w:rsidRPr="008404DA">
        <w:rPr>
          <w:rFonts w:ascii="Times New Roman" w:eastAsia="Times New Roman" w:hAnsi="Times New Roman" w:cs="Times New Roman"/>
          <w:sz w:val="28"/>
          <w:szCs w:val="28"/>
          <w:lang w:val="en-US"/>
        </w:rPr>
        <w:t xml:space="preserve"> = [n(t</w:t>
      </w:r>
      <w:r w:rsidRPr="008404DA">
        <w:rPr>
          <w:rFonts w:ascii="Times New Roman" w:eastAsia="Times New Roman" w:hAnsi="Times New Roman" w:cs="Times New Roman"/>
          <w:sz w:val="28"/>
          <w:szCs w:val="28"/>
          <w:vertAlign w:val="subscript"/>
        </w:rPr>
        <w:t>в</w:t>
      </w:r>
      <w:r w:rsidRPr="008404DA">
        <w:rPr>
          <w:rFonts w:ascii="Times New Roman" w:eastAsia="Times New Roman" w:hAnsi="Times New Roman" w:cs="Times New Roman"/>
          <w:sz w:val="28"/>
          <w:szCs w:val="28"/>
          <w:lang w:val="en-US"/>
        </w:rPr>
        <w:t xml:space="preserve"> - t</w:t>
      </w:r>
      <w:r w:rsidRPr="008404DA">
        <w:rPr>
          <w:rFonts w:ascii="Times New Roman" w:eastAsia="Times New Roman" w:hAnsi="Times New Roman" w:cs="Times New Roman"/>
          <w:sz w:val="28"/>
          <w:szCs w:val="28"/>
          <w:vertAlign w:val="subscript"/>
        </w:rPr>
        <w:t>н</w:t>
      </w:r>
      <w:r w:rsidRPr="008404DA">
        <w:rPr>
          <w:rFonts w:ascii="Times New Roman" w:eastAsia="Times New Roman" w:hAnsi="Times New Roman" w:cs="Times New Roman"/>
          <w:sz w:val="28"/>
          <w:szCs w:val="28"/>
          <w:lang w:val="en-US"/>
        </w:rPr>
        <w:t>)]/(</w:t>
      </w:r>
      <w:r w:rsidRPr="008404DA">
        <w:rPr>
          <w:rFonts w:ascii="Times New Roman" w:eastAsia="Times New Roman" w:hAnsi="Times New Roman" w:cs="Times New Roman"/>
          <w:sz w:val="28"/>
          <w:szCs w:val="28"/>
        </w:rPr>
        <w:t>Δ</w:t>
      </w:r>
      <w:r w:rsidRPr="008404DA">
        <w:rPr>
          <w:rFonts w:ascii="Times New Roman" w:eastAsia="Times New Roman" w:hAnsi="Times New Roman" w:cs="Times New Roman"/>
          <w:sz w:val="28"/>
          <w:szCs w:val="28"/>
          <w:lang w:val="en-US"/>
        </w:rPr>
        <w:t>t</w:t>
      </w:r>
      <w:r w:rsidRPr="008404DA">
        <w:rPr>
          <w:rFonts w:ascii="Times New Roman" w:eastAsia="Times New Roman" w:hAnsi="Times New Roman" w:cs="Times New Roman"/>
          <w:sz w:val="28"/>
          <w:szCs w:val="28"/>
          <w:vertAlign w:val="superscript"/>
        </w:rPr>
        <w:t>н</w:t>
      </w:r>
      <w:r w:rsidRPr="008404DA">
        <w:rPr>
          <w:rFonts w:ascii="Times New Roman" w:eastAsia="Times New Roman" w:hAnsi="Times New Roman" w:cs="Times New Roman"/>
          <w:sz w:val="28"/>
          <w:szCs w:val="28"/>
          <w:lang w:val="en-US"/>
        </w:rPr>
        <w:t xml:space="preserve"> .</w:t>
      </w:r>
      <w:r w:rsidRPr="008404DA">
        <w:rPr>
          <w:rFonts w:ascii="Times New Roman" w:eastAsia="Times New Roman" w:hAnsi="Times New Roman" w:cs="Times New Roman"/>
          <w:sz w:val="28"/>
          <w:szCs w:val="28"/>
        </w:rPr>
        <w:t>α</w:t>
      </w:r>
      <w:r w:rsidRPr="008404DA">
        <w:rPr>
          <w:rFonts w:ascii="Times New Roman" w:eastAsia="Times New Roman" w:hAnsi="Times New Roman" w:cs="Times New Roman"/>
          <w:sz w:val="28"/>
          <w:szCs w:val="28"/>
          <w:vertAlign w:val="subscript"/>
        </w:rPr>
        <w:t>в</w:t>
      </w:r>
      <w:r w:rsidRPr="008404DA">
        <w:rPr>
          <w:rFonts w:ascii="Times New Roman" w:eastAsia="Times New Roman" w:hAnsi="Times New Roman" w:cs="Times New Roman"/>
          <w:sz w:val="28"/>
          <w:szCs w:val="28"/>
          <w:lang w:val="en-US"/>
        </w:rPr>
        <w:t xml:space="preserve">) = [ 1· ( 20 – (– 28 ) ]/( 3·  8,7 ) = 1,839 </w:t>
      </w:r>
      <w:r w:rsidRPr="008404DA">
        <w:rPr>
          <w:rFonts w:ascii="Times New Roman" w:eastAsia="Times New Roman" w:hAnsi="Times New Roman" w:cs="Times New Roman"/>
          <w:sz w:val="28"/>
          <w:szCs w:val="28"/>
        </w:rPr>
        <w:t>м</w:t>
      </w:r>
      <w:r w:rsidRPr="008404DA">
        <w:rPr>
          <w:rFonts w:ascii="Times New Roman" w:eastAsia="Times New Roman" w:hAnsi="Times New Roman" w:cs="Times New Roman"/>
          <w:sz w:val="28"/>
          <w:szCs w:val="28"/>
          <w:vertAlign w:val="superscript"/>
          <w:lang w:val="en-US"/>
        </w:rPr>
        <w:t>2</w:t>
      </w:r>
      <w:r w:rsidRPr="008404DA">
        <w:rPr>
          <w:rFonts w:ascii="Times New Roman" w:eastAsia="Times New Roman" w:hAnsi="Times New Roman" w:cs="Times New Roman"/>
          <w:sz w:val="28"/>
          <w:szCs w:val="28"/>
        </w:rPr>
        <w:t>С</w:t>
      </w:r>
      <w:r w:rsidRPr="008404DA">
        <w:rPr>
          <w:rFonts w:ascii="Times New Roman" w:eastAsia="Times New Roman" w:hAnsi="Times New Roman" w:cs="Times New Roman"/>
          <w:sz w:val="28"/>
          <w:szCs w:val="28"/>
          <w:vertAlign w:val="superscript"/>
          <w:lang w:val="en-US"/>
        </w:rPr>
        <w:t>0</w:t>
      </w:r>
      <w:r w:rsidRPr="008404DA">
        <w:rPr>
          <w:rFonts w:ascii="Times New Roman" w:eastAsia="Times New Roman" w:hAnsi="Times New Roman" w:cs="Times New Roman"/>
          <w:sz w:val="28"/>
          <w:szCs w:val="28"/>
          <w:lang w:val="en-US"/>
        </w:rPr>
        <w:t xml:space="preserve"> / </w:t>
      </w:r>
      <w:r w:rsidRPr="008404DA">
        <w:rPr>
          <w:rFonts w:ascii="Times New Roman" w:eastAsia="Times New Roman" w:hAnsi="Times New Roman" w:cs="Times New Roman"/>
          <w:sz w:val="28"/>
          <w:szCs w:val="28"/>
        </w:rPr>
        <w:t>Вт</w:t>
      </w:r>
    </w:p>
    <w:p w:rsidR="00E119EC" w:rsidRPr="008404DA" w:rsidRDefault="00E119EC" w:rsidP="00E119EC">
      <w:pPr>
        <w:spacing w:after="0" w:line="240" w:lineRule="auto"/>
        <w:jc w:val="both"/>
        <w:rPr>
          <w:rFonts w:ascii="Times New Roman" w:hAnsi="Times New Roman" w:cs="Times New Roman"/>
          <w:sz w:val="28"/>
          <w:szCs w:val="28"/>
          <w:lang w:val="en-US"/>
        </w:rPr>
      </w:pPr>
      <w:r w:rsidRPr="008404DA">
        <w:rPr>
          <w:rFonts w:ascii="Times New Roman" w:hAnsi="Times New Roman" w:cs="Times New Roman"/>
          <w:sz w:val="28"/>
          <w:szCs w:val="28"/>
          <w:lang w:val="en-US"/>
        </w:rPr>
        <w:t>where: n = 1 - coefficient adopted according to SN RK 2.04-21-2004 Table 1;</w:t>
      </w:r>
    </w:p>
    <w:p w:rsidR="00E119EC" w:rsidRPr="008404DA" w:rsidRDefault="00E119EC" w:rsidP="00E119EC">
      <w:pPr>
        <w:spacing w:after="0" w:line="240" w:lineRule="auto"/>
        <w:jc w:val="both"/>
        <w:rPr>
          <w:rFonts w:ascii="Times New Roman" w:hAnsi="Times New Roman" w:cs="Times New Roman"/>
          <w:sz w:val="28"/>
          <w:szCs w:val="28"/>
          <w:lang w:val="en-US"/>
        </w:rPr>
      </w:pPr>
      <w:r w:rsidRPr="008404DA">
        <w:rPr>
          <w:rFonts w:ascii="Times New Roman" w:eastAsia="Times New Roman" w:hAnsi="Times New Roman" w:cs="Times New Roman"/>
          <w:sz w:val="28"/>
          <w:szCs w:val="28"/>
          <w:lang w:val="en-US"/>
        </w:rPr>
        <w:t>t</w:t>
      </w:r>
      <w:r w:rsidRPr="008404DA">
        <w:rPr>
          <w:rFonts w:ascii="Times New Roman" w:eastAsia="Times New Roman" w:hAnsi="Times New Roman" w:cs="Times New Roman"/>
          <w:sz w:val="28"/>
          <w:szCs w:val="28"/>
          <w:vertAlign w:val="subscript"/>
        </w:rPr>
        <w:t>в</w:t>
      </w:r>
      <w:r w:rsidRPr="008404DA">
        <w:rPr>
          <w:rFonts w:ascii="Times New Roman" w:eastAsia="Times New Roman" w:hAnsi="Times New Roman" w:cs="Times New Roman"/>
          <w:sz w:val="28"/>
          <w:szCs w:val="28"/>
          <w:lang w:val="en-US"/>
        </w:rPr>
        <w:t xml:space="preserve"> = 20 </w:t>
      </w:r>
      <w:r w:rsidRPr="008404DA">
        <w:rPr>
          <w:rFonts w:ascii="Times New Roman" w:eastAsia="Times New Roman" w:hAnsi="Times New Roman" w:cs="Times New Roman"/>
          <w:sz w:val="28"/>
          <w:szCs w:val="28"/>
          <w:vertAlign w:val="superscript"/>
          <w:lang w:val="en-US"/>
        </w:rPr>
        <w:t>0</w:t>
      </w:r>
      <w:r w:rsidRPr="008404DA">
        <w:rPr>
          <w:rFonts w:ascii="Times New Roman" w:eastAsia="Times New Roman" w:hAnsi="Times New Roman" w:cs="Times New Roman"/>
          <w:sz w:val="28"/>
          <w:szCs w:val="28"/>
        </w:rPr>
        <w:t>С</w:t>
      </w:r>
      <w:r w:rsidRPr="008404DA">
        <w:rPr>
          <w:rFonts w:ascii="Times New Roman" w:eastAsia="Times New Roman" w:hAnsi="Times New Roman" w:cs="Times New Roman"/>
          <w:sz w:val="28"/>
          <w:szCs w:val="28"/>
          <w:lang w:val="en-US"/>
        </w:rPr>
        <w:t xml:space="preserve"> – </w:t>
      </w:r>
      <w:r w:rsidRPr="008404DA">
        <w:rPr>
          <w:rFonts w:ascii="Times New Roman" w:hAnsi="Times New Roman" w:cs="Times New Roman"/>
          <w:sz w:val="28"/>
          <w:szCs w:val="28"/>
          <w:lang w:val="en-US"/>
        </w:rPr>
        <w:t>design temperature of internal air according to SN RK 2.04-21-2004 table. 3.2;</w:t>
      </w:r>
    </w:p>
    <w:p w:rsidR="00E119EC" w:rsidRPr="008404DA" w:rsidRDefault="00E119EC" w:rsidP="00E119EC">
      <w:pPr>
        <w:spacing w:after="0" w:line="240" w:lineRule="auto"/>
        <w:jc w:val="both"/>
        <w:rPr>
          <w:rFonts w:ascii="Times New Roman" w:eastAsia="Times New Roman" w:hAnsi="Times New Roman" w:cs="Times New Roman"/>
          <w:sz w:val="28"/>
          <w:szCs w:val="28"/>
          <w:lang w:val="en-US"/>
        </w:rPr>
      </w:pPr>
      <w:r w:rsidRPr="008404DA">
        <w:rPr>
          <w:rFonts w:ascii="Times New Roman" w:eastAsia="Times New Roman" w:hAnsi="Times New Roman" w:cs="Times New Roman"/>
          <w:sz w:val="28"/>
          <w:szCs w:val="28"/>
          <w:lang w:val="en-US"/>
        </w:rPr>
        <w:t>t</w:t>
      </w:r>
      <w:r w:rsidRPr="008404DA">
        <w:rPr>
          <w:rFonts w:ascii="Times New Roman" w:eastAsia="Times New Roman" w:hAnsi="Times New Roman" w:cs="Times New Roman"/>
          <w:sz w:val="28"/>
          <w:szCs w:val="28"/>
          <w:vertAlign w:val="subscript"/>
        </w:rPr>
        <w:t>н</w:t>
      </w:r>
      <w:r w:rsidRPr="008404DA">
        <w:rPr>
          <w:rFonts w:ascii="Times New Roman" w:eastAsia="Times New Roman" w:hAnsi="Times New Roman" w:cs="Times New Roman"/>
          <w:sz w:val="28"/>
          <w:szCs w:val="28"/>
          <w:lang w:val="en-US"/>
        </w:rPr>
        <w:t xml:space="preserve"> = – 28 </w:t>
      </w:r>
      <w:r w:rsidRPr="008404DA">
        <w:rPr>
          <w:rFonts w:ascii="Times New Roman" w:eastAsia="Times New Roman" w:hAnsi="Times New Roman" w:cs="Times New Roman"/>
          <w:sz w:val="28"/>
          <w:szCs w:val="28"/>
          <w:vertAlign w:val="superscript"/>
          <w:lang w:val="en-US"/>
        </w:rPr>
        <w:t>0</w:t>
      </w:r>
      <w:r w:rsidRPr="008404DA">
        <w:rPr>
          <w:rFonts w:ascii="Times New Roman" w:eastAsia="Times New Roman" w:hAnsi="Times New Roman" w:cs="Times New Roman"/>
          <w:sz w:val="28"/>
          <w:szCs w:val="28"/>
        </w:rPr>
        <w:t>С</w:t>
      </w:r>
      <w:r w:rsidRPr="008404DA">
        <w:rPr>
          <w:rFonts w:ascii="Times New Roman" w:eastAsia="Times New Roman" w:hAnsi="Times New Roman" w:cs="Times New Roman"/>
          <w:sz w:val="28"/>
          <w:szCs w:val="28"/>
          <w:lang w:val="en-US"/>
        </w:rPr>
        <w:t xml:space="preserve"> – </w:t>
      </w:r>
      <w:r w:rsidRPr="008404DA">
        <w:rPr>
          <w:rFonts w:ascii="Times New Roman" w:hAnsi="Times New Roman" w:cs="Times New Roman"/>
          <w:sz w:val="28"/>
          <w:szCs w:val="28"/>
          <w:lang w:val="en-US"/>
        </w:rPr>
        <w:t>is the design temperature of the outside air of the coldest five-day period with a provision of 0.92 according to SP RK 2.04-01-2017 table. 3.1</w:t>
      </w:r>
      <w:r w:rsidRPr="008404DA">
        <w:rPr>
          <w:rFonts w:ascii="Times New Roman" w:eastAsia="Times New Roman" w:hAnsi="Times New Roman" w:cs="Times New Roman"/>
          <w:sz w:val="28"/>
          <w:szCs w:val="28"/>
          <w:lang w:val="en-US"/>
        </w:rPr>
        <w:t>;</w:t>
      </w:r>
    </w:p>
    <w:p w:rsidR="00E119EC" w:rsidRPr="008404DA" w:rsidRDefault="00E119EC" w:rsidP="00E119EC">
      <w:pPr>
        <w:spacing w:after="0" w:line="240" w:lineRule="auto"/>
        <w:jc w:val="both"/>
        <w:rPr>
          <w:rFonts w:ascii="Times New Roman" w:eastAsia="Times New Roman" w:hAnsi="Times New Roman" w:cs="Times New Roman"/>
          <w:sz w:val="28"/>
          <w:szCs w:val="28"/>
          <w:lang w:val="en-US"/>
        </w:rPr>
      </w:pPr>
      <w:r w:rsidRPr="008404DA">
        <w:rPr>
          <w:rFonts w:ascii="Times New Roman" w:eastAsia="Times New Roman" w:hAnsi="Times New Roman" w:cs="Times New Roman"/>
          <w:sz w:val="28"/>
          <w:szCs w:val="28"/>
          <w:lang w:val="en-US"/>
        </w:rPr>
        <w:t>∆t</w:t>
      </w:r>
      <w:r w:rsidRPr="008404DA">
        <w:rPr>
          <w:rFonts w:ascii="Times New Roman" w:eastAsia="Times New Roman" w:hAnsi="Times New Roman" w:cs="Times New Roman"/>
          <w:sz w:val="28"/>
          <w:szCs w:val="28"/>
          <w:vertAlign w:val="superscript"/>
        </w:rPr>
        <w:t>н</w:t>
      </w:r>
      <w:r w:rsidRPr="008404DA">
        <w:rPr>
          <w:rFonts w:ascii="Times New Roman" w:eastAsia="Times New Roman" w:hAnsi="Times New Roman" w:cs="Times New Roman"/>
          <w:sz w:val="28"/>
          <w:szCs w:val="28"/>
          <w:lang w:val="en-US"/>
        </w:rPr>
        <w:t xml:space="preserve"> = 3 </w:t>
      </w:r>
      <w:r w:rsidRPr="008404DA">
        <w:rPr>
          <w:rFonts w:ascii="Times New Roman" w:eastAsia="Times New Roman" w:hAnsi="Times New Roman" w:cs="Times New Roman"/>
          <w:sz w:val="28"/>
          <w:szCs w:val="28"/>
          <w:vertAlign w:val="superscript"/>
          <w:lang w:val="en-US"/>
        </w:rPr>
        <w:t>0</w:t>
      </w:r>
      <w:r w:rsidRPr="008404DA">
        <w:rPr>
          <w:rFonts w:ascii="Times New Roman" w:eastAsia="Times New Roman" w:hAnsi="Times New Roman" w:cs="Times New Roman"/>
          <w:sz w:val="28"/>
          <w:szCs w:val="28"/>
        </w:rPr>
        <w:t>С</w:t>
      </w:r>
      <w:r w:rsidRPr="008404DA">
        <w:rPr>
          <w:rFonts w:ascii="Times New Roman" w:eastAsia="Times New Roman" w:hAnsi="Times New Roman" w:cs="Times New Roman"/>
          <w:sz w:val="28"/>
          <w:szCs w:val="28"/>
          <w:lang w:val="en-US"/>
        </w:rPr>
        <w:t xml:space="preserve"> – </w:t>
      </w:r>
      <w:r w:rsidRPr="008404DA">
        <w:rPr>
          <w:rFonts w:ascii="Times New Roman" w:hAnsi="Times New Roman" w:cs="Times New Roman"/>
          <w:sz w:val="28"/>
          <w:szCs w:val="28"/>
          <w:lang w:val="en-US"/>
        </w:rPr>
        <w:t>standard temperature difference according to SP RK 2.04-107-2013 table. 6</w:t>
      </w:r>
      <w:r w:rsidRPr="008404DA">
        <w:rPr>
          <w:rFonts w:ascii="Times New Roman" w:eastAsia="Times New Roman" w:hAnsi="Times New Roman" w:cs="Times New Roman"/>
          <w:sz w:val="28"/>
          <w:szCs w:val="28"/>
          <w:lang w:val="en-US"/>
        </w:rPr>
        <w:t>;</w:t>
      </w:r>
    </w:p>
    <w:p w:rsidR="00E119EC" w:rsidRPr="008404DA" w:rsidRDefault="00E119EC" w:rsidP="00E119EC">
      <w:pPr>
        <w:pStyle w:val="a3"/>
        <w:spacing w:before="0" w:beforeAutospacing="0" w:after="0" w:afterAutospacing="0"/>
        <w:jc w:val="both"/>
        <w:rPr>
          <w:lang w:val="en-US"/>
        </w:rPr>
      </w:pPr>
      <w:r w:rsidRPr="008404DA">
        <w:rPr>
          <w:sz w:val="28"/>
          <w:szCs w:val="28"/>
        </w:rPr>
        <w:t>α</w:t>
      </w:r>
      <w:r w:rsidRPr="008404DA">
        <w:rPr>
          <w:sz w:val="28"/>
          <w:szCs w:val="28"/>
          <w:vertAlign w:val="subscript"/>
        </w:rPr>
        <w:t>в</w:t>
      </w:r>
      <w:r w:rsidRPr="008404DA">
        <w:rPr>
          <w:sz w:val="28"/>
          <w:szCs w:val="28"/>
          <w:lang w:val="en-US"/>
        </w:rPr>
        <w:t xml:space="preserve"> = 8,7 </w:t>
      </w:r>
      <w:r w:rsidRPr="008404DA">
        <w:rPr>
          <w:sz w:val="28"/>
          <w:szCs w:val="28"/>
        </w:rPr>
        <w:t>Вт</w:t>
      </w:r>
      <w:r w:rsidRPr="008404DA">
        <w:rPr>
          <w:sz w:val="28"/>
          <w:szCs w:val="28"/>
          <w:lang w:val="en-US"/>
        </w:rPr>
        <w:t>/(</w:t>
      </w:r>
      <w:r w:rsidRPr="008404DA">
        <w:rPr>
          <w:sz w:val="28"/>
          <w:szCs w:val="28"/>
        </w:rPr>
        <w:t>м</w:t>
      </w:r>
      <w:r w:rsidRPr="008404DA">
        <w:rPr>
          <w:sz w:val="28"/>
          <w:szCs w:val="28"/>
          <w:vertAlign w:val="superscript"/>
          <w:lang w:val="en-US"/>
        </w:rPr>
        <w:t>2</w:t>
      </w:r>
      <w:r w:rsidRPr="008404DA">
        <w:rPr>
          <w:sz w:val="28"/>
          <w:szCs w:val="28"/>
          <w:lang w:val="en-US"/>
        </w:rPr>
        <w:t>·</w:t>
      </w:r>
      <w:r w:rsidRPr="008404DA">
        <w:rPr>
          <w:sz w:val="28"/>
          <w:szCs w:val="28"/>
          <w:vertAlign w:val="superscript"/>
          <w:lang w:val="en-US"/>
        </w:rPr>
        <w:t>0</w:t>
      </w:r>
      <w:r w:rsidRPr="008404DA">
        <w:rPr>
          <w:sz w:val="28"/>
          <w:szCs w:val="28"/>
        </w:rPr>
        <w:t>С</w:t>
      </w:r>
      <w:r w:rsidRPr="008404DA">
        <w:rPr>
          <w:sz w:val="28"/>
          <w:szCs w:val="28"/>
          <w:lang w:val="en-US"/>
        </w:rPr>
        <w:t>) – heat transfer coefficient of the inner surface of the enclosing structure of the PO RK 2.04-107-2013 Table. five.</w:t>
      </w:r>
    </w:p>
    <w:p w:rsidR="00E119EC" w:rsidRPr="00E119EC" w:rsidRDefault="00E119EC" w:rsidP="00E119EC">
      <w:pPr>
        <w:spacing w:after="0" w:line="240" w:lineRule="auto"/>
        <w:jc w:val="both"/>
        <w:rPr>
          <w:rFonts w:ascii="Times New Roman" w:eastAsia="Times New Roman" w:hAnsi="Times New Roman" w:cs="Times New Roman"/>
          <w:sz w:val="28"/>
          <w:szCs w:val="28"/>
          <w:lang w:val="en-US"/>
        </w:rPr>
      </w:pPr>
      <w:r w:rsidRPr="00E119EC">
        <w:rPr>
          <w:rFonts w:ascii="Times New Roman" w:hAnsi="Times New Roman" w:cs="Times New Roman"/>
          <w:sz w:val="28"/>
          <w:szCs w:val="28"/>
          <w:lang w:val="en-US"/>
        </w:rPr>
        <w:t>Basement overlap</w:t>
      </w:r>
      <w:r w:rsidRPr="00E119EC">
        <w:rPr>
          <w:rFonts w:ascii="Times New Roman" w:eastAsia="Times New Roman" w:hAnsi="Times New Roman" w:cs="Times New Roman"/>
          <w:sz w:val="28"/>
          <w:szCs w:val="28"/>
          <w:lang w:val="en-US"/>
        </w:rPr>
        <w:t>:</w:t>
      </w:r>
    </w:p>
    <w:p w:rsidR="00E119EC" w:rsidRPr="00E119EC" w:rsidRDefault="00E119EC" w:rsidP="00E119EC">
      <w:pPr>
        <w:spacing w:after="0" w:line="240" w:lineRule="auto"/>
        <w:jc w:val="both"/>
        <w:rPr>
          <w:rFonts w:ascii="Times New Roman" w:eastAsia="Times New Roman" w:hAnsi="Times New Roman" w:cs="Times New Roman"/>
          <w:sz w:val="28"/>
          <w:szCs w:val="28"/>
          <w:lang w:val="en-US"/>
        </w:rPr>
      </w:pPr>
      <w:r w:rsidRPr="008404DA">
        <w:rPr>
          <w:rFonts w:ascii="Times New Roman" w:eastAsia="Times New Roman" w:hAnsi="Times New Roman" w:cs="Times New Roman"/>
          <w:sz w:val="28"/>
          <w:szCs w:val="28"/>
          <w:lang w:val="en-US"/>
        </w:rPr>
        <w:t>R</w:t>
      </w:r>
      <w:r w:rsidRPr="008404DA">
        <w:rPr>
          <w:rFonts w:ascii="Times New Roman" w:eastAsia="Times New Roman" w:hAnsi="Times New Roman" w:cs="Times New Roman"/>
          <w:sz w:val="28"/>
          <w:szCs w:val="28"/>
        </w:rPr>
        <w:t>тр</w:t>
      </w:r>
      <w:r w:rsidRPr="00E119EC">
        <w:rPr>
          <w:rFonts w:ascii="Times New Roman" w:eastAsia="Times New Roman" w:hAnsi="Times New Roman" w:cs="Times New Roman"/>
          <w:sz w:val="28"/>
          <w:szCs w:val="28"/>
          <w:lang w:val="en-US"/>
        </w:rPr>
        <w:t xml:space="preserve"> = [</w:t>
      </w:r>
      <w:r w:rsidRPr="008404DA">
        <w:rPr>
          <w:rFonts w:ascii="Times New Roman" w:eastAsia="Times New Roman" w:hAnsi="Times New Roman" w:cs="Times New Roman"/>
          <w:sz w:val="28"/>
          <w:szCs w:val="28"/>
          <w:lang w:val="en-US"/>
        </w:rPr>
        <w:t>n</w:t>
      </w:r>
      <w:r w:rsidRPr="00E119EC">
        <w:rPr>
          <w:rFonts w:ascii="Times New Roman" w:eastAsia="Times New Roman" w:hAnsi="Times New Roman" w:cs="Times New Roman"/>
          <w:sz w:val="28"/>
          <w:szCs w:val="28"/>
          <w:lang w:val="en-US"/>
        </w:rPr>
        <w:t>(</w:t>
      </w:r>
      <w:r w:rsidRPr="008404DA">
        <w:rPr>
          <w:rFonts w:ascii="Times New Roman" w:eastAsia="Times New Roman" w:hAnsi="Times New Roman" w:cs="Times New Roman"/>
          <w:sz w:val="28"/>
          <w:szCs w:val="28"/>
          <w:lang w:val="en-US"/>
        </w:rPr>
        <w:t>t</w:t>
      </w:r>
      <w:r w:rsidRPr="008404DA">
        <w:rPr>
          <w:rFonts w:ascii="Times New Roman" w:eastAsia="Times New Roman" w:hAnsi="Times New Roman" w:cs="Times New Roman"/>
          <w:sz w:val="28"/>
          <w:szCs w:val="28"/>
          <w:vertAlign w:val="subscript"/>
        </w:rPr>
        <w:t>в</w:t>
      </w:r>
      <w:r w:rsidRPr="00E119EC">
        <w:rPr>
          <w:rFonts w:ascii="Times New Roman" w:eastAsia="Times New Roman" w:hAnsi="Times New Roman" w:cs="Times New Roman"/>
          <w:sz w:val="28"/>
          <w:szCs w:val="28"/>
          <w:lang w:val="en-US"/>
        </w:rPr>
        <w:t xml:space="preserve"> - </w:t>
      </w:r>
      <w:r w:rsidRPr="008404DA">
        <w:rPr>
          <w:rFonts w:ascii="Times New Roman" w:eastAsia="Times New Roman" w:hAnsi="Times New Roman" w:cs="Times New Roman"/>
          <w:sz w:val="28"/>
          <w:szCs w:val="28"/>
          <w:lang w:val="en-US"/>
        </w:rPr>
        <w:t>t</w:t>
      </w:r>
      <w:r w:rsidRPr="008404DA">
        <w:rPr>
          <w:rFonts w:ascii="Times New Roman" w:eastAsia="Times New Roman" w:hAnsi="Times New Roman" w:cs="Times New Roman"/>
          <w:sz w:val="28"/>
          <w:szCs w:val="28"/>
          <w:vertAlign w:val="subscript"/>
        </w:rPr>
        <w:t>н</w:t>
      </w:r>
      <w:r w:rsidRPr="00E119EC">
        <w:rPr>
          <w:rFonts w:ascii="Times New Roman" w:eastAsia="Times New Roman" w:hAnsi="Times New Roman" w:cs="Times New Roman"/>
          <w:sz w:val="28"/>
          <w:szCs w:val="28"/>
          <w:lang w:val="en-US"/>
        </w:rPr>
        <w:t>)]/(</w:t>
      </w:r>
      <w:r w:rsidRPr="008404DA">
        <w:rPr>
          <w:rFonts w:ascii="Times New Roman" w:eastAsia="Times New Roman" w:hAnsi="Times New Roman" w:cs="Times New Roman"/>
          <w:sz w:val="28"/>
          <w:szCs w:val="28"/>
        </w:rPr>
        <w:t>Δ</w:t>
      </w:r>
      <w:r w:rsidRPr="008404DA">
        <w:rPr>
          <w:rFonts w:ascii="Times New Roman" w:eastAsia="Times New Roman" w:hAnsi="Times New Roman" w:cs="Times New Roman"/>
          <w:sz w:val="28"/>
          <w:szCs w:val="28"/>
          <w:lang w:val="en-US"/>
        </w:rPr>
        <w:t>t</w:t>
      </w:r>
      <w:r w:rsidRPr="008404DA">
        <w:rPr>
          <w:rFonts w:ascii="Times New Roman" w:eastAsia="Times New Roman" w:hAnsi="Times New Roman" w:cs="Times New Roman"/>
          <w:sz w:val="28"/>
          <w:szCs w:val="28"/>
          <w:vertAlign w:val="superscript"/>
        </w:rPr>
        <w:t>н</w:t>
      </w:r>
      <w:r w:rsidRPr="00E119EC">
        <w:rPr>
          <w:rFonts w:ascii="Times New Roman" w:eastAsia="Times New Roman" w:hAnsi="Times New Roman" w:cs="Times New Roman"/>
          <w:sz w:val="28"/>
          <w:szCs w:val="28"/>
          <w:lang w:val="en-US"/>
        </w:rPr>
        <w:t xml:space="preserve"> .</w:t>
      </w:r>
      <w:r w:rsidRPr="008404DA">
        <w:rPr>
          <w:rFonts w:ascii="Times New Roman" w:eastAsia="Times New Roman" w:hAnsi="Times New Roman" w:cs="Times New Roman"/>
          <w:sz w:val="28"/>
          <w:szCs w:val="28"/>
        </w:rPr>
        <w:t>α</w:t>
      </w:r>
      <w:r w:rsidRPr="008404DA">
        <w:rPr>
          <w:rFonts w:ascii="Times New Roman" w:eastAsia="Times New Roman" w:hAnsi="Times New Roman" w:cs="Times New Roman"/>
          <w:sz w:val="28"/>
          <w:szCs w:val="28"/>
          <w:vertAlign w:val="subscript"/>
        </w:rPr>
        <w:t>в</w:t>
      </w:r>
      <w:r w:rsidRPr="00E119EC">
        <w:rPr>
          <w:rFonts w:ascii="Times New Roman" w:eastAsia="Times New Roman" w:hAnsi="Times New Roman" w:cs="Times New Roman"/>
          <w:sz w:val="28"/>
          <w:szCs w:val="28"/>
          <w:lang w:val="en-US"/>
        </w:rPr>
        <w:t xml:space="preserve">) = [ 1· ( 20 – (– 28 ) ]/( 2·  8,7 ) = 2,758 </w:t>
      </w:r>
      <w:r w:rsidRPr="008404DA">
        <w:rPr>
          <w:rFonts w:ascii="Times New Roman" w:eastAsia="Times New Roman" w:hAnsi="Times New Roman" w:cs="Times New Roman"/>
          <w:sz w:val="28"/>
          <w:szCs w:val="28"/>
        </w:rPr>
        <w:t>м</w:t>
      </w:r>
      <w:r w:rsidRPr="00E119EC">
        <w:rPr>
          <w:rFonts w:ascii="Times New Roman" w:eastAsia="Times New Roman" w:hAnsi="Times New Roman" w:cs="Times New Roman"/>
          <w:sz w:val="28"/>
          <w:szCs w:val="28"/>
          <w:vertAlign w:val="superscript"/>
          <w:lang w:val="en-US"/>
        </w:rPr>
        <w:t>2</w:t>
      </w:r>
      <w:r w:rsidRPr="008404DA">
        <w:rPr>
          <w:rFonts w:ascii="Times New Roman" w:eastAsia="Times New Roman" w:hAnsi="Times New Roman" w:cs="Times New Roman"/>
          <w:sz w:val="28"/>
          <w:szCs w:val="28"/>
        </w:rPr>
        <w:t>С</w:t>
      </w:r>
      <w:r w:rsidRPr="00E119EC">
        <w:rPr>
          <w:rFonts w:ascii="Times New Roman" w:eastAsia="Times New Roman" w:hAnsi="Times New Roman" w:cs="Times New Roman"/>
          <w:sz w:val="28"/>
          <w:szCs w:val="28"/>
          <w:vertAlign w:val="superscript"/>
          <w:lang w:val="en-US"/>
        </w:rPr>
        <w:t>0</w:t>
      </w:r>
      <w:r w:rsidRPr="00E119EC">
        <w:rPr>
          <w:rFonts w:ascii="Times New Roman" w:eastAsia="Times New Roman" w:hAnsi="Times New Roman" w:cs="Times New Roman"/>
          <w:sz w:val="28"/>
          <w:szCs w:val="28"/>
          <w:lang w:val="en-US"/>
        </w:rPr>
        <w:t xml:space="preserve"> / </w:t>
      </w:r>
      <w:r w:rsidRPr="008404DA">
        <w:rPr>
          <w:rFonts w:ascii="Times New Roman" w:eastAsia="Times New Roman" w:hAnsi="Times New Roman" w:cs="Times New Roman"/>
          <w:sz w:val="28"/>
          <w:szCs w:val="28"/>
        </w:rPr>
        <w:t>Вт</w:t>
      </w:r>
    </w:p>
    <w:p w:rsidR="00E119EC" w:rsidRPr="008404DA" w:rsidRDefault="00E119EC" w:rsidP="00E119EC">
      <w:pPr>
        <w:spacing w:after="0" w:line="240" w:lineRule="auto"/>
        <w:jc w:val="both"/>
        <w:rPr>
          <w:rFonts w:ascii="Times New Roman" w:hAnsi="Times New Roman" w:cs="Times New Roman"/>
          <w:sz w:val="28"/>
          <w:szCs w:val="28"/>
          <w:lang w:val="en-US"/>
        </w:rPr>
      </w:pPr>
      <w:r w:rsidRPr="008404DA">
        <w:rPr>
          <w:rFonts w:ascii="Times New Roman" w:hAnsi="Times New Roman" w:cs="Times New Roman"/>
          <w:sz w:val="28"/>
          <w:szCs w:val="28"/>
          <w:lang w:val="en-US"/>
        </w:rPr>
        <w:t>where: n = 1 - coefficient adopted according to SN RK 2.04-21-2004 Table 1;</w:t>
      </w:r>
    </w:p>
    <w:p w:rsidR="00E119EC" w:rsidRPr="008404DA" w:rsidRDefault="00E119EC" w:rsidP="00E119EC">
      <w:pPr>
        <w:spacing w:after="0" w:line="240" w:lineRule="auto"/>
        <w:jc w:val="both"/>
        <w:rPr>
          <w:rFonts w:ascii="Times New Roman" w:hAnsi="Times New Roman" w:cs="Times New Roman"/>
          <w:sz w:val="28"/>
          <w:szCs w:val="28"/>
          <w:lang w:val="en-US"/>
        </w:rPr>
      </w:pPr>
      <w:r w:rsidRPr="008404DA">
        <w:rPr>
          <w:rFonts w:ascii="Times New Roman" w:eastAsia="Times New Roman" w:hAnsi="Times New Roman" w:cs="Times New Roman"/>
          <w:sz w:val="28"/>
          <w:szCs w:val="28"/>
          <w:lang w:val="en-US"/>
        </w:rPr>
        <w:t>t</w:t>
      </w:r>
      <w:r w:rsidRPr="008404DA">
        <w:rPr>
          <w:rFonts w:ascii="Times New Roman" w:eastAsia="Times New Roman" w:hAnsi="Times New Roman" w:cs="Times New Roman"/>
          <w:sz w:val="28"/>
          <w:szCs w:val="28"/>
          <w:vertAlign w:val="subscript"/>
        </w:rPr>
        <w:t>в</w:t>
      </w:r>
      <w:r w:rsidRPr="008404DA">
        <w:rPr>
          <w:rFonts w:ascii="Times New Roman" w:eastAsia="Times New Roman" w:hAnsi="Times New Roman" w:cs="Times New Roman"/>
          <w:sz w:val="28"/>
          <w:szCs w:val="28"/>
          <w:lang w:val="en-US"/>
        </w:rPr>
        <w:t xml:space="preserve"> = 20 </w:t>
      </w:r>
      <w:r w:rsidRPr="008404DA">
        <w:rPr>
          <w:rFonts w:ascii="Times New Roman" w:eastAsia="Times New Roman" w:hAnsi="Times New Roman" w:cs="Times New Roman"/>
          <w:sz w:val="28"/>
          <w:szCs w:val="28"/>
          <w:vertAlign w:val="superscript"/>
          <w:lang w:val="en-US"/>
        </w:rPr>
        <w:t>0</w:t>
      </w:r>
      <w:r w:rsidRPr="008404DA">
        <w:rPr>
          <w:rFonts w:ascii="Times New Roman" w:eastAsia="Times New Roman" w:hAnsi="Times New Roman" w:cs="Times New Roman"/>
          <w:sz w:val="28"/>
          <w:szCs w:val="28"/>
        </w:rPr>
        <w:t>С</w:t>
      </w:r>
      <w:r w:rsidRPr="008404DA">
        <w:rPr>
          <w:rFonts w:ascii="Times New Roman" w:eastAsia="Times New Roman" w:hAnsi="Times New Roman" w:cs="Times New Roman"/>
          <w:sz w:val="28"/>
          <w:szCs w:val="28"/>
          <w:lang w:val="en-US"/>
        </w:rPr>
        <w:t xml:space="preserve"> – </w:t>
      </w:r>
      <w:r w:rsidRPr="008404DA">
        <w:rPr>
          <w:rFonts w:ascii="Times New Roman" w:hAnsi="Times New Roman" w:cs="Times New Roman"/>
          <w:sz w:val="28"/>
          <w:szCs w:val="28"/>
          <w:lang w:val="en-US"/>
        </w:rPr>
        <w:t>design temperature of internal air according to SN RK 2.04-21-2004 table. 3.2;</w:t>
      </w:r>
    </w:p>
    <w:p w:rsidR="00E119EC" w:rsidRPr="008404DA" w:rsidRDefault="00E119EC" w:rsidP="00E119EC">
      <w:pPr>
        <w:spacing w:after="0" w:line="240" w:lineRule="auto"/>
        <w:jc w:val="both"/>
        <w:rPr>
          <w:rFonts w:ascii="Times New Roman" w:eastAsia="Times New Roman" w:hAnsi="Times New Roman" w:cs="Times New Roman"/>
          <w:sz w:val="28"/>
          <w:szCs w:val="28"/>
          <w:lang w:val="en-US"/>
        </w:rPr>
      </w:pPr>
      <w:r w:rsidRPr="008404DA">
        <w:rPr>
          <w:rFonts w:ascii="Times New Roman" w:eastAsia="Times New Roman" w:hAnsi="Times New Roman" w:cs="Times New Roman"/>
          <w:sz w:val="28"/>
          <w:szCs w:val="28"/>
          <w:lang w:val="en-US"/>
        </w:rPr>
        <w:t>t</w:t>
      </w:r>
      <w:r w:rsidRPr="008404DA">
        <w:rPr>
          <w:rFonts w:ascii="Times New Roman" w:eastAsia="Times New Roman" w:hAnsi="Times New Roman" w:cs="Times New Roman"/>
          <w:sz w:val="28"/>
          <w:szCs w:val="28"/>
          <w:vertAlign w:val="subscript"/>
        </w:rPr>
        <w:t>н</w:t>
      </w:r>
      <w:r w:rsidRPr="008404DA">
        <w:rPr>
          <w:rFonts w:ascii="Times New Roman" w:eastAsia="Times New Roman" w:hAnsi="Times New Roman" w:cs="Times New Roman"/>
          <w:sz w:val="28"/>
          <w:szCs w:val="28"/>
          <w:lang w:val="en-US"/>
        </w:rPr>
        <w:t xml:space="preserve"> = – 28 </w:t>
      </w:r>
      <w:r w:rsidRPr="008404DA">
        <w:rPr>
          <w:rFonts w:ascii="Times New Roman" w:eastAsia="Times New Roman" w:hAnsi="Times New Roman" w:cs="Times New Roman"/>
          <w:sz w:val="28"/>
          <w:szCs w:val="28"/>
          <w:vertAlign w:val="superscript"/>
          <w:lang w:val="en-US"/>
        </w:rPr>
        <w:t>0</w:t>
      </w:r>
      <w:r w:rsidRPr="008404DA">
        <w:rPr>
          <w:rFonts w:ascii="Times New Roman" w:eastAsia="Times New Roman" w:hAnsi="Times New Roman" w:cs="Times New Roman"/>
          <w:sz w:val="28"/>
          <w:szCs w:val="28"/>
        </w:rPr>
        <w:t>С</w:t>
      </w:r>
      <w:r w:rsidRPr="008404DA">
        <w:rPr>
          <w:rFonts w:ascii="Times New Roman" w:eastAsia="Times New Roman" w:hAnsi="Times New Roman" w:cs="Times New Roman"/>
          <w:sz w:val="28"/>
          <w:szCs w:val="28"/>
          <w:lang w:val="en-US"/>
        </w:rPr>
        <w:t xml:space="preserve"> – </w:t>
      </w:r>
      <w:r w:rsidRPr="008404DA">
        <w:rPr>
          <w:rFonts w:ascii="Times New Roman" w:hAnsi="Times New Roman" w:cs="Times New Roman"/>
          <w:sz w:val="28"/>
          <w:szCs w:val="28"/>
          <w:lang w:val="en-US"/>
        </w:rPr>
        <w:t>is the design temperature of the outside air of the coldest five-day period with a provision of 0.92 according to SP RK 2.04-01-2017 table. 3.1</w:t>
      </w:r>
      <w:r w:rsidRPr="008404DA">
        <w:rPr>
          <w:rFonts w:ascii="Times New Roman" w:eastAsia="Times New Roman" w:hAnsi="Times New Roman" w:cs="Times New Roman"/>
          <w:sz w:val="28"/>
          <w:szCs w:val="28"/>
          <w:lang w:val="en-US"/>
        </w:rPr>
        <w:t>;</w:t>
      </w:r>
    </w:p>
    <w:p w:rsidR="00E119EC" w:rsidRPr="008404DA" w:rsidRDefault="00E119EC" w:rsidP="00E119EC">
      <w:pPr>
        <w:spacing w:after="0" w:line="240" w:lineRule="auto"/>
        <w:jc w:val="both"/>
        <w:rPr>
          <w:rFonts w:ascii="Times New Roman" w:eastAsia="Times New Roman" w:hAnsi="Times New Roman" w:cs="Times New Roman"/>
          <w:sz w:val="28"/>
          <w:szCs w:val="28"/>
          <w:lang w:val="en-US"/>
        </w:rPr>
      </w:pPr>
      <w:r w:rsidRPr="008404DA">
        <w:rPr>
          <w:rFonts w:ascii="Times New Roman" w:eastAsia="Times New Roman" w:hAnsi="Times New Roman" w:cs="Times New Roman"/>
          <w:sz w:val="28"/>
          <w:szCs w:val="28"/>
          <w:lang w:val="en-US"/>
        </w:rPr>
        <w:t>∆t</w:t>
      </w:r>
      <w:r w:rsidRPr="008404DA">
        <w:rPr>
          <w:rFonts w:ascii="Times New Roman" w:eastAsia="Times New Roman" w:hAnsi="Times New Roman" w:cs="Times New Roman"/>
          <w:sz w:val="28"/>
          <w:szCs w:val="28"/>
          <w:vertAlign w:val="superscript"/>
        </w:rPr>
        <w:t>н</w:t>
      </w:r>
      <w:r w:rsidRPr="008404DA">
        <w:rPr>
          <w:rFonts w:ascii="Times New Roman" w:eastAsia="Times New Roman" w:hAnsi="Times New Roman" w:cs="Times New Roman"/>
          <w:sz w:val="28"/>
          <w:szCs w:val="28"/>
          <w:lang w:val="en-US"/>
        </w:rPr>
        <w:t xml:space="preserve"> = 2 </w:t>
      </w:r>
      <w:r w:rsidRPr="008404DA">
        <w:rPr>
          <w:rFonts w:ascii="Times New Roman" w:eastAsia="Times New Roman" w:hAnsi="Times New Roman" w:cs="Times New Roman"/>
          <w:sz w:val="28"/>
          <w:szCs w:val="28"/>
          <w:vertAlign w:val="superscript"/>
          <w:lang w:val="en-US"/>
        </w:rPr>
        <w:t>0</w:t>
      </w:r>
      <w:r w:rsidRPr="008404DA">
        <w:rPr>
          <w:rFonts w:ascii="Times New Roman" w:eastAsia="Times New Roman" w:hAnsi="Times New Roman" w:cs="Times New Roman"/>
          <w:sz w:val="28"/>
          <w:szCs w:val="28"/>
        </w:rPr>
        <w:t>С</w:t>
      </w:r>
      <w:r w:rsidRPr="008404DA">
        <w:rPr>
          <w:rFonts w:ascii="Times New Roman" w:eastAsia="Times New Roman" w:hAnsi="Times New Roman" w:cs="Times New Roman"/>
          <w:sz w:val="28"/>
          <w:szCs w:val="28"/>
          <w:lang w:val="en-US"/>
        </w:rPr>
        <w:t xml:space="preserve"> – </w:t>
      </w:r>
      <w:r w:rsidRPr="008404DA">
        <w:rPr>
          <w:rFonts w:ascii="Times New Roman" w:hAnsi="Times New Roman" w:cs="Times New Roman"/>
          <w:sz w:val="28"/>
          <w:szCs w:val="28"/>
          <w:lang w:val="en-US"/>
        </w:rPr>
        <w:t>standard temperature difference according to SP RK 2.04-107-2013 table. 6</w:t>
      </w:r>
      <w:r w:rsidRPr="008404DA">
        <w:rPr>
          <w:rFonts w:ascii="Times New Roman" w:eastAsia="Times New Roman" w:hAnsi="Times New Roman" w:cs="Times New Roman"/>
          <w:sz w:val="28"/>
          <w:szCs w:val="28"/>
          <w:lang w:val="en-US"/>
        </w:rPr>
        <w:t>;</w:t>
      </w:r>
    </w:p>
    <w:p w:rsidR="00E119EC" w:rsidRPr="008404DA" w:rsidRDefault="00E119EC" w:rsidP="00E119EC">
      <w:pPr>
        <w:pStyle w:val="a3"/>
        <w:spacing w:before="0" w:beforeAutospacing="0" w:after="0" w:afterAutospacing="0"/>
        <w:jc w:val="both"/>
        <w:rPr>
          <w:lang w:val="en-US"/>
        </w:rPr>
      </w:pPr>
      <w:r w:rsidRPr="008404DA">
        <w:rPr>
          <w:sz w:val="28"/>
          <w:szCs w:val="28"/>
        </w:rPr>
        <w:t>α</w:t>
      </w:r>
      <w:r w:rsidRPr="008404DA">
        <w:rPr>
          <w:sz w:val="28"/>
          <w:szCs w:val="28"/>
          <w:vertAlign w:val="subscript"/>
        </w:rPr>
        <w:t>в</w:t>
      </w:r>
      <w:r w:rsidRPr="008404DA">
        <w:rPr>
          <w:sz w:val="28"/>
          <w:szCs w:val="28"/>
          <w:lang w:val="en-US"/>
        </w:rPr>
        <w:t xml:space="preserve"> = 8,7 </w:t>
      </w:r>
      <w:r w:rsidRPr="008404DA">
        <w:rPr>
          <w:sz w:val="28"/>
          <w:szCs w:val="28"/>
        </w:rPr>
        <w:t>Вт</w:t>
      </w:r>
      <w:r w:rsidRPr="008404DA">
        <w:rPr>
          <w:sz w:val="28"/>
          <w:szCs w:val="28"/>
          <w:lang w:val="en-US"/>
        </w:rPr>
        <w:t>/(</w:t>
      </w:r>
      <w:r w:rsidRPr="008404DA">
        <w:rPr>
          <w:sz w:val="28"/>
          <w:szCs w:val="28"/>
        </w:rPr>
        <w:t>м</w:t>
      </w:r>
      <w:r w:rsidRPr="008404DA">
        <w:rPr>
          <w:sz w:val="28"/>
          <w:szCs w:val="28"/>
          <w:vertAlign w:val="superscript"/>
          <w:lang w:val="en-US"/>
        </w:rPr>
        <w:t>2</w:t>
      </w:r>
      <w:r w:rsidRPr="008404DA">
        <w:rPr>
          <w:sz w:val="28"/>
          <w:szCs w:val="28"/>
          <w:lang w:val="en-US"/>
        </w:rPr>
        <w:t>·</w:t>
      </w:r>
      <w:r w:rsidRPr="008404DA">
        <w:rPr>
          <w:sz w:val="28"/>
          <w:szCs w:val="28"/>
          <w:vertAlign w:val="superscript"/>
          <w:lang w:val="en-US"/>
        </w:rPr>
        <w:t>0</w:t>
      </w:r>
      <w:r w:rsidRPr="008404DA">
        <w:rPr>
          <w:sz w:val="28"/>
          <w:szCs w:val="28"/>
        </w:rPr>
        <w:t>С</w:t>
      </w:r>
      <w:r w:rsidRPr="008404DA">
        <w:rPr>
          <w:sz w:val="28"/>
          <w:szCs w:val="28"/>
          <w:lang w:val="en-US"/>
        </w:rPr>
        <w:t>) – heat transfer coefficient of the inner surface of the enclosing structure of the PO RK 2.04-107-2013 Table. five.</w:t>
      </w:r>
    </w:p>
    <w:p w:rsidR="00E119EC" w:rsidRPr="008404DA" w:rsidRDefault="00E119EC" w:rsidP="00E119EC">
      <w:pPr>
        <w:pStyle w:val="a3"/>
        <w:spacing w:before="0" w:beforeAutospacing="0" w:after="0" w:afterAutospacing="0"/>
        <w:jc w:val="both"/>
        <w:rPr>
          <w:lang w:val="en-US"/>
        </w:rPr>
      </w:pPr>
      <w:proofErr w:type="gramStart"/>
      <w:r w:rsidRPr="008404DA">
        <w:rPr>
          <w:b/>
          <w:bCs/>
          <w:sz w:val="28"/>
          <w:szCs w:val="28"/>
          <w:lang w:val="en-US"/>
        </w:rPr>
        <w:t>II .</w:t>
      </w:r>
      <w:proofErr w:type="gramEnd"/>
      <w:r w:rsidRPr="008404DA">
        <w:rPr>
          <w:b/>
          <w:bCs/>
          <w:sz w:val="28"/>
          <w:szCs w:val="28"/>
          <w:lang w:val="en-US"/>
        </w:rPr>
        <w:t xml:space="preserve"> Calculation of the reduced resistance of heat transfer of enclosing structures R pr, at the request of energy-saving conditions.</w:t>
      </w:r>
    </w:p>
    <w:p w:rsidR="00E119EC" w:rsidRPr="008404DA" w:rsidRDefault="00E119EC" w:rsidP="00E119EC">
      <w:pPr>
        <w:pStyle w:val="a3"/>
        <w:spacing w:before="0" w:beforeAutospacing="0" w:after="0" w:afterAutospacing="0"/>
        <w:jc w:val="both"/>
        <w:rPr>
          <w:lang w:val="en-US"/>
        </w:rPr>
      </w:pPr>
      <w:r w:rsidRPr="008404DA">
        <w:rPr>
          <w:sz w:val="28"/>
          <w:szCs w:val="28"/>
          <w:lang w:val="en-US"/>
        </w:rPr>
        <w:t>Degree-day of the heating period according to SN RK 2.04-21-2004* (</w:t>
      </w:r>
      <w:r w:rsidRPr="008404DA">
        <w:rPr>
          <w:sz w:val="28"/>
          <w:szCs w:val="28"/>
        </w:rPr>
        <w:t>ГСОП</w:t>
      </w:r>
      <w:r w:rsidRPr="008404DA">
        <w:rPr>
          <w:sz w:val="28"/>
          <w:szCs w:val="28"/>
          <w:lang w:val="en-US"/>
        </w:rPr>
        <w:t>):</w:t>
      </w:r>
    </w:p>
    <w:p w:rsidR="00E119EC" w:rsidRPr="00E119EC" w:rsidRDefault="00E119EC" w:rsidP="00E119EC">
      <w:pPr>
        <w:spacing w:after="0" w:line="240" w:lineRule="auto"/>
        <w:jc w:val="both"/>
        <w:rPr>
          <w:rFonts w:ascii="Times New Roman" w:eastAsia="Times New Roman" w:hAnsi="Times New Roman" w:cs="Times New Roman"/>
          <w:sz w:val="28"/>
          <w:szCs w:val="28"/>
          <w:lang w:val="en-US"/>
        </w:rPr>
      </w:pPr>
      <w:r w:rsidRPr="008404DA">
        <w:rPr>
          <w:rFonts w:ascii="Times New Roman" w:eastAsia="Times New Roman" w:hAnsi="Times New Roman" w:cs="Times New Roman"/>
          <w:sz w:val="28"/>
          <w:szCs w:val="28"/>
        </w:rPr>
        <w:t>ГСОП</w:t>
      </w:r>
      <w:r w:rsidRPr="00E119EC">
        <w:rPr>
          <w:rFonts w:ascii="Times New Roman" w:eastAsia="Times New Roman" w:hAnsi="Times New Roman" w:cs="Times New Roman"/>
          <w:sz w:val="28"/>
          <w:szCs w:val="28"/>
          <w:lang w:val="en-US"/>
        </w:rPr>
        <w:t xml:space="preserve"> = </w:t>
      </w:r>
      <w:proofErr w:type="gramStart"/>
      <w:r w:rsidRPr="00E119EC">
        <w:rPr>
          <w:rFonts w:ascii="Times New Roman" w:eastAsia="Times New Roman" w:hAnsi="Times New Roman" w:cs="Times New Roman"/>
          <w:sz w:val="28"/>
          <w:szCs w:val="28"/>
          <w:lang w:val="en-US"/>
        </w:rPr>
        <w:t xml:space="preserve">( </w:t>
      </w:r>
      <w:proofErr w:type="gramEnd"/>
      <w:r w:rsidRPr="008404DA">
        <w:rPr>
          <w:rFonts w:ascii="Times New Roman" w:eastAsia="Times New Roman" w:hAnsi="Times New Roman" w:cs="Times New Roman"/>
          <w:sz w:val="28"/>
          <w:szCs w:val="28"/>
          <w:lang w:val="en-US"/>
        </w:rPr>
        <w:t>t</w:t>
      </w:r>
      <w:r w:rsidRPr="008404DA">
        <w:rPr>
          <w:rFonts w:ascii="Times New Roman" w:eastAsia="Times New Roman" w:hAnsi="Times New Roman" w:cs="Times New Roman"/>
          <w:sz w:val="28"/>
          <w:szCs w:val="28"/>
          <w:vertAlign w:val="subscript"/>
        </w:rPr>
        <w:t>в</w:t>
      </w:r>
      <w:r w:rsidRPr="00E119EC">
        <w:rPr>
          <w:rFonts w:ascii="Times New Roman" w:eastAsia="Times New Roman" w:hAnsi="Times New Roman" w:cs="Times New Roman"/>
          <w:sz w:val="28"/>
          <w:szCs w:val="28"/>
          <w:lang w:val="en-US"/>
        </w:rPr>
        <w:t xml:space="preserve"> - </w:t>
      </w:r>
      <w:r w:rsidRPr="008404DA">
        <w:rPr>
          <w:rFonts w:ascii="Times New Roman" w:eastAsia="Times New Roman" w:hAnsi="Times New Roman" w:cs="Times New Roman"/>
          <w:sz w:val="28"/>
          <w:szCs w:val="28"/>
          <w:lang w:val="en-US"/>
        </w:rPr>
        <w:t>t</w:t>
      </w:r>
      <w:r w:rsidRPr="008404DA">
        <w:rPr>
          <w:rFonts w:ascii="Times New Roman" w:eastAsia="Times New Roman" w:hAnsi="Times New Roman" w:cs="Times New Roman"/>
          <w:sz w:val="28"/>
          <w:szCs w:val="28"/>
          <w:vertAlign w:val="subscript"/>
        </w:rPr>
        <w:t>от</w:t>
      </w:r>
      <w:r w:rsidRPr="00E119EC">
        <w:rPr>
          <w:rFonts w:ascii="Times New Roman" w:eastAsia="Times New Roman" w:hAnsi="Times New Roman" w:cs="Times New Roman"/>
          <w:sz w:val="28"/>
          <w:szCs w:val="28"/>
          <w:vertAlign w:val="subscript"/>
          <w:lang w:val="en-US"/>
        </w:rPr>
        <w:t xml:space="preserve"> </w:t>
      </w:r>
      <w:r w:rsidRPr="00E119EC">
        <w:rPr>
          <w:rFonts w:ascii="Times New Roman" w:eastAsia="Times New Roman" w:hAnsi="Times New Roman" w:cs="Times New Roman"/>
          <w:sz w:val="28"/>
          <w:szCs w:val="28"/>
          <w:lang w:val="en-US"/>
        </w:rPr>
        <w:t xml:space="preserve">)· </w:t>
      </w:r>
      <w:r w:rsidRPr="008404DA">
        <w:rPr>
          <w:rFonts w:ascii="Times New Roman" w:eastAsia="Times New Roman" w:hAnsi="Times New Roman" w:cs="Times New Roman"/>
          <w:sz w:val="28"/>
          <w:szCs w:val="28"/>
          <w:lang w:val="en-US"/>
        </w:rPr>
        <w:t>Z</w:t>
      </w:r>
      <w:r w:rsidRPr="008404DA">
        <w:rPr>
          <w:rFonts w:ascii="Times New Roman" w:eastAsia="Times New Roman" w:hAnsi="Times New Roman" w:cs="Times New Roman"/>
          <w:sz w:val="28"/>
          <w:szCs w:val="28"/>
          <w:vertAlign w:val="subscript"/>
        </w:rPr>
        <w:t>от</w:t>
      </w:r>
      <w:r w:rsidRPr="00E119EC">
        <w:rPr>
          <w:rFonts w:ascii="Times New Roman" w:eastAsia="Times New Roman" w:hAnsi="Times New Roman" w:cs="Times New Roman"/>
          <w:sz w:val="28"/>
          <w:szCs w:val="28"/>
          <w:lang w:val="en-US"/>
        </w:rPr>
        <w:t xml:space="preserve"> = ( 20 – (–1,8) )· 168 = 3629</w:t>
      </w:r>
    </w:p>
    <w:p w:rsidR="00E119EC" w:rsidRPr="008404DA" w:rsidRDefault="00E119EC" w:rsidP="00E119EC">
      <w:pPr>
        <w:spacing w:after="0" w:line="240" w:lineRule="auto"/>
        <w:jc w:val="both"/>
        <w:rPr>
          <w:rFonts w:ascii="Times New Roman" w:eastAsia="Times New Roman" w:hAnsi="Times New Roman" w:cs="Times New Roman"/>
          <w:sz w:val="28"/>
          <w:szCs w:val="28"/>
          <w:lang w:val="en-US"/>
        </w:rPr>
      </w:pPr>
      <w:r w:rsidRPr="008404DA">
        <w:rPr>
          <w:rFonts w:ascii="Times New Roman" w:eastAsia="Times New Roman" w:hAnsi="Times New Roman" w:cs="Times New Roman"/>
          <w:sz w:val="28"/>
          <w:szCs w:val="28"/>
          <w:lang w:val="en-US"/>
        </w:rPr>
        <w:t>t</w:t>
      </w:r>
      <w:r w:rsidRPr="008404DA">
        <w:rPr>
          <w:rFonts w:ascii="Times New Roman" w:eastAsia="Times New Roman" w:hAnsi="Times New Roman" w:cs="Times New Roman"/>
          <w:sz w:val="28"/>
          <w:szCs w:val="28"/>
          <w:vertAlign w:val="subscript"/>
        </w:rPr>
        <w:t>в</w:t>
      </w:r>
      <w:r w:rsidRPr="008404DA">
        <w:rPr>
          <w:rFonts w:ascii="Times New Roman" w:eastAsia="Times New Roman" w:hAnsi="Times New Roman" w:cs="Times New Roman"/>
          <w:sz w:val="28"/>
          <w:szCs w:val="28"/>
          <w:lang w:val="en-US"/>
        </w:rPr>
        <w:t xml:space="preserve"> = 20 </w:t>
      </w:r>
      <w:r w:rsidRPr="008404DA">
        <w:rPr>
          <w:rFonts w:ascii="Times New Roman" w:eastAsia="Times New Roman" w:hAnsi="Times New Roman" w:cs="Times New Roman"/>
          <w:sz w:val="28"/>
          <w:szCs w:val="28"/>
          <w:vertAlign w:val="superscript"/>
          <w:lang w:val="en-US"/>
        </w:rPr>
        <w:t>0</w:t>
      </w:r>
      <w:r w:rsidRPr="008404DA">
        <w:rPr>
          <w:rFonts w:ascii="Times New Roman" w:eastAsia="Times New Roman" w:hAnsi="Times New Roman" w:cs="Times New Roman"/>
          <w:sz w:val="28"/>
          <w:szCs w:val="28"/>
        </w:rPr>
        <w:t>С</w:t>
      </w:r>
      <w:r w:rsidRPr="008404DA">
        <w:rPr>
          <w:rFonts w:ascii="Times New Roman" w:eastAsia="Times New Roman" w:hAnsi="Times New Roman" w:cs="Times New Roman"/>
          <w:sz w:val="28"/>
          <w:szCs w:val="28"/>
          <w:lang w:val="en-US"/>
        </w:rPr>
        <w:t xml:space="preserve"> – </w:t>
      </w:r>
      <w:r w:rsidRPr="008404DA">
        <w:rPr>
          <w:rFonts w:ascii="Times New Roman" w:hAnsi="Times New Roman" w:cs="Times New Roman"/>
          <w:sz w:val="28"/>
          <w:szCs w:val="28"/>
          <w:lang w:val="en-US"/>
        </w:rPr>
        <w:t>design temperature of internal air according to SN RK 2.04-21-2004 table. 3.2</w:t>
      </w:r>
      <w:r w:rsidRPr="008404DA">
        <w:rPr>
          <w:rFonts w:ascii="Times New Roman" w:eastAsia="Times New Roman" w:hAnsi="Times New Roman" w:cs="Times New Roman"/>
          <w:sz w:val="28"/>
          <w:szCs w:val="28"/>
          <w:lang w:val="en-US"/>
        </w:rPr>
        <w:t>;</w:t>
      </w:r>
    </w:p>
    <w:p w:rsidR="00E119EC" w:rsidRPr="008404DA" w:rsidRDefault="00E119EC" w:rsidP="00E119EC">
      <w:pPr>
        <w:spacing w:after="0" w:line="240" w:lineRule="auto"/>
        <w:jc w:val="both"/>
        <w:rPr>
          <w:rFonts w:ascii="Times New Roman" w:eastAsia="Times New Roman" w:hAnsi="Times New Roman" w:cs="Times New Roman"/>
          <w:sz w:val="28"/>
          <w:szCs w:val="28"/>
          <w:lang w:val="en-US"/>
        </w:rPr>
      </w:pPr>
      <w:r w:rsidRPr="008404DA">
        <w:rPr>
          <w:rFonts w:ascii="Times New Roman" w:eastAsia="Times New Roman" w:hAnsi="Times New Roman" w:cs="Times New Roman"/>
          <w:sz w:val="28"/>
          <w:szCs w:val="28"/>
          <w:lang w:val="en-US"/>
        </w:rPr>
        <w:t>t</w:t>
      </w:r>
      <w:r w:rsidRPr="008404DA">
        <w:rPr>
          <w:rFonts w:ascii="Times New Roman" w:eastAsia="Times New Roman" w:hAnsi="Times New Roman" w:cs="Times New Roman"/>
          <w:sz w:val="28"/>
          <w:szCs w:val="28"/>
          <w:vertAlign w:val="subscript"/>
        </w:rPr>
        <w:t>от</w:t>
      </w:r>
      <w:r w:rsidRPr="008404DA">
        <w:rPr>
          <w:rFonts w:ascii="Times New Roman" w:eastAsia="Times New Roman" w:hAnsi="Times New Roman" w:cs="Times New Roman"/>
          <w:sz w:val="28"/>
          <w:szCs w:val="28"/>
          <w:lang w:val="en-US"/>
        </w:rPr>
        <w:t xml:space="preserve">= –1,8 </w:t>
      </w:r>
      <w:r w:rsidRPr="008404DA">
        <w:rPr>
          <w:rFonts w:ascii="Times New Roman" w:eastAsia="Times New Roman" w:hAnsi="Times New Roman" w:cs="Times New Roman"/>
          <w:sz w:val="28"/>
          <w:szCs w:val="28"/>
          <w:vertAlign w:val="superscript"/>
          <w:lang w:val="en-US"/>
        </w:rPr>
        <w:t>0</w:t>
      </w:r>
      <w:r w:rsidRPr="008404DA">
        <w:rPr>
          <w:rFonts w:ascii="Times New Roman" w:eastAsia="Times New Roman" w:hAnsi="Times New Roman" w:cs="Times New Roman"/>
          <w:sz w:val="28"/>
          <w:szCs w:val="28"/>
        </w:rPr>
        <w:t>С</w:t>
      </w:r>
      <w:r w:rsidRPr="008404DA">
        <w:rPr>
          <w:rFonts w:ascii="Times New Roman" w:eastAsia="Times New Roman" w:hAnsi="Times New Roman" w:cs="Times New Roman"/>
          <w:sz w:val="28"/>
          <w:szCs w:val="28"/>
          <w:lang w:val="en-US"/>
        </w:rPr>
        <w:t xml:space="preserve"> – </w:t>
      </w:r>
      <w:r w:rsidRPr="008404DA">
        <w:rPr>
          <w:rFonts w:ascii="Times New Roman" w:hAnsi="Times New Roman" w:cs="Times New Roman"/>
          <w:sz w:val="28"/>
          <w:szCs w:val="28"/>
          <w:lang w:val="en-US"/>
        </w:rPr>
        <w:t xml:space="preserve">the average temperature of the outside air, the period with the average daily temperature of the outside air no more than 8 </w:t>
      </w:r>
      <w:r w:rsidRPr="008404DA">
        <w:rPr>
          <w:rFonts w:ascii="Times New Roman" w:hAnsi="Times New Roman" w:cs="Times New Roman"/>
          <w:sz w:val="19"/>
          <w:szCs w:val="19"/>
          <w:vertAlign w:val="superscript"/>
          <w:lang w:val="en-US"/>
        </w:rPr>
        <w:t xml:space="preserve">0 </w:t>
      </w:r>
      <w:r w:rsidRPr="008404DA">
        <w:rPr>
          <w:rFonts w:ascii="Times New Roman" w:hAnsi="Times New Roman" w:cs="Times New Roman"/>
          <w:sz w:val="28"/>
          <w:szCs w:val="28"/>
        </w:rPr>
        <w:t>С</w:t>
      </w:r>
      <w:r w:rsidRPr="008404DA">
        <w:rPr>
          <w:rFonts w:ascii="Times New Roman" w:hAnsi="Times New Roman" w:cs="Times New Roman"/>
          <w:sz w:val="28"/>
          <w:szCs w:val="28"/>
          <w:lang w:val="en-US"/>
        </w:rPr>
        <w:t xml:space="preserve"> according to SP RK 2.04-01-2017 table. 3.1</w:t>
      </w:r>
      <w:r w:rsidRPr="008404DA">
        <w:rPr>
          <w:rFonts w:ascii="Times New Roman" w:eastAsia="Times New Roman" w:hAnsi="Times New Roman" w:cs="Times New Roman"/>
          <w:sz w:val="28"/>
          <w:szCs w:val="28"/>
          <w:lang w:val="en-US"/>
        </w:rPr>
        <w:t>;</w:t>
      </w:r>
    </w:p>
    <w:p w:rsidR="00E119EC" w:rsidRPr="008404DA" w:rsidRDefault="00E119EC" w:rsidP="00E119EC">
      <w:pPr>
        <w:pStyle w:val="a3"/>
        <w:spacing w:before="0" w:beforeAutospacing="0" w:after="0" w:afterAutospacing="0"/>
        <w:jc w:val="both"/>
        <w:rPr>
          <w:lang w:val="en-US"/>
        </w:rPr>
      </w:pPr>
      <w:r w:rsidRPr="008404DA">
        <w:rPr>
          <w:sz w:val="28"/>
          <w:szCs w:val="28"/>
          <w:lang w:val="en-US"/>
        </w:rPr>
        <w:lastRenderedPageBreak/>
        <w:t>Z</w:t>
      </w:r>
      <w:r w:rsidRPr="008404DA">
        <w:rPr>
          <w:sz w:val="28"/>
          <w:szCs w:val="28"/>
          <w:vertAlign w:val="subscript"/>
        </w:rPr>
        <w:t>от</w:t>
      </w:r>
      <w:r w:rsidRPr="008404DA">
        <w:rPr>
          <w:sz w:val="28"/>
          <w:szCs w:val="28"/>
          <w:lang w:val="en-US"/>
        </w:rPr>
        <w:t xml:space="preserve"> = 168 – the duration of the heating period with an average daily outside air temperature of no more than 8 </w:t>
      </w:r>
      <w:r w:rsidRPr="008404DA">
        <w:rPr>
          <w:sz w:val="19"/>
          <w:szCs w:val="19"/>
          <w:vertAlign w:val="superscript"/>
          <w:lang w:val="en-US"/>
        </w:rPr>
        <w:t xml:space="preserve">0 </w:t>
      </w:r>
      <w:r w:rsidRPr="008404DA">
        <w:rPr>
          <w:sz w:val="28"/>
          <w:szCs w:val="28"/>
        </w:rPr>
        <w:t>С</w:t>
      </w:r>
      <w:r w:rsidRPr="008404DA">
        <w:rPr>
          <w:sz w:val="28"/>
          <w:szCs w:val="28"/>
          <w:lang w:val="en-US"/>
        </w:rPr>
        <w:t xml:space="preserve"> according to SP RK 2.04-01-2017 tab. 3.1;</w:t>
      </w:r>
    </w:p>
    <w:p w:rsidR="00E119EC" w:rsidRPr="008404DA" w:rsidRDefault="00E119EC" w:rsidP="00E119EC">
      <w:pPr>
        <w:pStyle w:val="a3"/>
        <w:spacing w:before="0" w:beforeAutospacing="0" w:after="0" w:afterAutospacing="0"/>
        <w:jc w:val="both"/>
        <w:rPr>
          <w:lang w:val="en-US"/>
        </w:rPr>
      </w:pPr>
      <w:r w:rsidRPr="008404DA">
        <w:rPr>
          <w:sz w:val="28"/>
          <w:szCs w:val="28"/>
          <w:lang w:val="en-US"/>
        </w:rPr>
        <w:t>The normalized value of the reduced resistance to heat transfer of the enclosing structure:</w:t>
      </w:r>
    </w:p>
    <w:p w:rsidR="00E119EC" w:rsidRPr="001A75AF" w:rsidRDefault="00E119EC" w:rsidP="00E119EC">
      <w:pPr>
        <w:pStyle w:val="a3"/>
        <w:spacing w:before="0" w:beforeAutospacing="0" w:after="0" w:afterAutospacing="0"/>
        <w:jc w:val="both"/>
      </w:pPr>
      <w:r w:rsidRPr="008404DA">
        <w:rPr>
          <w:sz w:val="28"/>
          <w:szCs w:val="28"/>
        </w:rPr>
        <w:t>Walls: R</w:t>
      </w:r>
      <w:r w:rsidRPr="008404DA">
        <w:rPr>
          <w:sz w:val="28"/>
          <w:szCs w:val="28"/>
          <w:vertAlign w:val="subscript"/>
        </w:rPr>
        <w:t>пр</w:t>
      </w:r>
      <w:r w:rsidRPr="008404DA">
        <w:rPr>
          <w:sz w:val="28"/>
          <w:szCs w:val="28"/>
        </w:rPr>
        <w:t xml:space="preserve"> = а·ГСОП+b = 0,00035·3629+1,4 = 2,67015 м</w:t>
      </w:r>
      <w:r w:rsidRPr="008404DA">
        <w:rPr>
          <w:sz w:val="28"/>
          <w:szCs w:val="28"/>
          <w:vertAlign w:val="superscript"/>
        </w:rPr>
        <w:t>2</w:t>
      </w:r>
      <w:r w:rsidRPr="008404DA">
        <w:rPr>
          <w:sz w:val="28"/>
          <w:szCs w:val="28"/>
        </w:rPr>
        <w:t>С/</w:t>
      </w:r>
      <w:r w:rsidR="001A75AF">
        <w:rPr>
          <w:sz w:val="28"/>
          <w:szCs w:val="28"/>
          <w:lang w:val="en-US"/>
        </w:rPr>
        <w:t>W</w:t>
      </w:r>
    </w:p>
    <w:p w:rsidR="00E119EC" w:rsidRPr="008404DA" w:rsidRDefault="00E119EC" w:rsidP="00E119EC">
      <w:pPr>
        <w:spacing w:after="0" w:line="240" w:lineRule="auto"/>
        <w:jc w:val="both"/>
        <w:rPr>
          <w:rFonts w:ascii="Times New Roman" w:eastAsia="Times New Roman" w:hAnsi="Times New Roman" w:cs="Times New Roman"/>
          <w:sz w:val="28"/>
          <w:szCs w:val="28"/>
          <w:lang w:val="en-US"/>
        </w:rPr>
      </w:pPr>
      <w:r w:rsidRPr="008404DA">
        <w:rPr>
          <w:rFonts w:ascii="Times New Roman" w:eastAsia="Times New Roman" w:hAnsi="Times New Roman" w:cs="Times New Roman"/>
          <w:sz w:val="28"/>
          <w:szCs w:val="28"/>
          <w:lang w:val="en-US"/>
        </w:rPr>
        <w:t xml:space="preserve">a – 0,00035 </w:t>
      </w:r>
      <w:r w:rsidRPr="008404DA">
        <w:rPr>
          <w:rFonts w:ascii="Times New Roman" w:hAnsi="Times New Roman" w:cs="Times New Roman"/>
          <w:sz w:val="28"/>
          <w:szCs w:val="28"/>
          <w:lang w:val="en-US"/>
        </w:rPr>
        <w:t>according to SP RK 2.04-107-2013 tab. 4</w:t>
      </w:r>
      <w:r w:rsidRPr="008404DA">
        <w:rPr>
          <w:rFonts w:ascii="Times New Roman" w:eastAsia="Times New Roman" w:hAnsi="Times New Roman" w:cs="Times New Roman"/>
          <w:sz w:val="28"/>
          <w:szCs w:val="28"/>
          <w:lang w:val="en-US"/>
        </w:rPr>
        <w:t>;</w:t>
      </w:r>
    </w:p>
    <w:p w:rsidR="00E119EC" w:rsidRPr="008404DA" w:rsidRDefault="00E119EC" w:rsidP="00E119EC">
      <w:pPr>
        <w:spacing w:after="0" w:line="240" w:lineRule="auto"/>
        <w:jc w:val="both"/>
        <w:rPr>
          <w:rFonts w:ascii="Times New Roman" w:eastAsia="Times New Roman" w:hAnsi="Times New Roman" w:cs="Times New Roman"/>
          <w:sz w:val="28"/>
          <w:szCs w:val="28"/>
          <w:lang w:val="en-US"/>
        </w:rPr>
      </w:pPr>
      <w:r w:rsidRPr="008404DA">
        <w:rPr>
          <w:rFonts w:ascii="Times New Roman" w:eastAsia="Times New Roman" w:hAnsi="Times New Roman" w:cs="Times New Roman"/>
          <w:sz w:val="28"/>
          <w:szCs w:val="28"/>
          <w:lang w:val="en-US"/>
        </w:rPr>
        <w:t xml:space="preserve">b – 1,4 </w:t>
      </w:r>
      <w:r w:rsidRPr="008404DA">
        <w:rPr>
          <w:rFonts w:ascii="Times New Roman" w:hAnsi="Times New Roman" w:cs="Times New Roman"/>
          <w:sz w:val="28"/>
          <w:szCs w:val="28"/>
          <w:lang w:val="en-US"/>
        </w:rPr>
        <w:t>according to SP RK 2.04-107-2013 tab. 4</w:t>
      </w:r>
      <w:r w:rsidRPr="008404DA">
        <w:rPr>
          <w:rFonts w:ascii="Times New Roman" w:eastAsia="Times New Roman" w:hAnsi="Times New Roman" w:cs="Times New Roman"/>
          <w:sz w:val="28"/>
          <w:szCs w:val="28"/>
          <w:lang w:val="en-US"/>
        </w:rPr>
        <w:t>.</w:t>
      </w:r>
    </w:p>
    <w:p w:rsidR="00E119EC" w:rsidRPr="00E119EC" w:rsidRDefault="00E119EC" w:rsidP="00E119EC">
      <w:pPr>
        <w:spacing w:after="0" w:line="240" w:lineRule="auto"/>
        <w:jc w:val="both"/>
        <w:rPr>
          <w:rFonts w:ascii="Times New Roman" w:eastAsia="Times New Roman" w:hAnsi="Times New Roman" w:cs="Times New Roman"/>
          <w:sz w:val="28"/>
          <w:szCs w:val="28"/>
          <w:lang w:val="en-US"/>
        </w:rPr>
      </w:pPr>
      <w:r w:rsidRPr="00E119EC">
        <w:rPr>
          <w:rFonts w:ascii="Times New Roman" w:hAnsi="Times New Roman" w:cs="Times New Roman"/>
          <w:sz w:val="28"/>
          <w:szCs w:val="28"/>
          <w:lang w:val="en-US"/>
        </w:rPr>
        <w:t>Attic floors</w:t>
      </w:r>
      <w:r w:rsidRPr="00E119EC">
        <w:rPr>
          <w:rFonts w:ascii="Times New Roman" w:eastAsia="Times New Roman" w:hAnsi="Times New Roman" w:cs="Times New Roman"/>
          <w:sz w:val="28"/>
          <w:szCs w:val="28"/>
          <w:lang w:val="en-US"/>
        </w:rPr>
        <w:t>: R</w:t>
      </w:r>
      <w:r w:rsidRPr="008404DA">
        <w:rPr>
          <w:rFonts w:ascii="Times New Roman" w:eastAsia="Times New Roman" w:hAnsi="Times New Roman" w:cs="Times New Roman"/>
          <w:sz w:val="28"/>
          <w:szCs w:val="28"/>
          <w:vertAlign w:val="subscript"/>
        </w:rPr>
        <w:t>пр</w:t>
      </w:r>
      <w:r w:rsidRPr="00E119EC">
        <w:rPr>
          <w:rFonts w:ascii="Times New Roman" w:eastAsia="Times New Roman" w:hAnsi="Times New Roman" w:cs="Times New Roman"/>
          <w:sz w:val="28"/>
          <w:szCs w:val="28"/>
          <w:lang w:val="en-US"/>
        </w:rPr>
        <w:t xml:space="preserve"> = </w:t>
      </w:r>
      <w:r w:rsidRPr="008404DA">
        <w:rPr>
          <w:rFonts w:ascii="Times New Roman" w:eastAsia="Times New Roman" w:hAnsi="Times New Roman" w:cs="Times New Roman"/>
          <w:sz w:val="28"/>
          <w:szCs w:val="28"/>
        </w:rPr>
        <w:t>а</w:t>
      </w:r>
      <w:r w:rsidRPr="00E119EC">
        <w:rPr>
          <w:rFonts w:ascii="Times New Roman" w:eastAsia="Times New Roman" w:hAnsi="Times New Roman" w:cs="Times New Roman"/>
          <w:sz w:val="28"/>
          <w:szCs w:val="28"/>
          <w:lang w:val="en-US"/>
        </w:rPr>
        <w:t>·</w:t>
      </w:r>
      <w:r w:rsidRPr="008404DA">
        <w:rPr>
          <w:rFonts w:ascii="Times New Roman" w:eastAsia="Times New Roman" w:hAnsi="Times New Roman" w:cs="Times New Roman"/>
          <w:sz w:val="28"/>
          <w:szCs w:val="28"/>
        </w:rPr>
        <w:t>ГСОП</w:t>
      </w:r>
      <w:r w:rsidRPr="00E119EC">
        <w:rPr>
          <w:rFonts w:ascii="Times New Roman" w:eastAsia="Times New Roman" w:hAnsi="Times New Roman" w:cs="Times New Roman"/>
          <w:sz w:val="28"/>
          <w:szCs w:val="28"/>
          <w:lang w:val="en-US"/>
        </w:rPr>
        <w:t xml:space="preserve">+b = 0,00045·3629+1,9 = 3,53305 </w:t>
      </w:r>
      <w:r w:rsidRPr="008404DA">
        <w:rPr>
          <w:rFonts w:ascii="Times New Roman" w:eastAsia="Times New Roman" w:hAnsi="Times New Roman" w:cs="Times New Roman"/>
          <w:sz w:val="28"/>
          <w:szCs w:val="28"/>
        </w:rPr>
        <w:t>м</w:t>
      </w:r>
      <w:r w:rsidRPr="00E119EC">
        <w:rPr>
          <w:rFonts w:ascii="Times New Roman" w:eastAsia="Times New Roman" w:hAnsi="Times New Roman" w:cs="Times New Roman"/>
          <w:sz w:val="28"/>
          <w:szCs w:val="28"/>
          <w:vertAlign w:val="superscript"/>
          <w:lang w:val="en-US"/>
        </w:rPr>
        <w:t>2</w:t>
      </w:r>
      <w:r w:rsidRPr="008404DA">
        <w:rPr>
          <w:rFonts w:ascii="Times New Roman" w:eastAsia="Times New Roman" w:hAnsi="Times New Roman" w:cs="Times New Roman"/>
          <w:sz w:val="28"/>
          <w:szCs w:val="28"/>
        </w:rPr>
        <w:t>С</w:t>
      </w:r>
      <w:r w:rsidRPr="00E119EC">
        <w:rPr>
          <w:rFonts w:ascii="Times New Roman" w:eastAsia="Times New Roman" w:hAnsi="Times New Roman" w:cs="Times New Roman"/>
          <w:sz w:val="28"/>
          <w:szCs w:val="28"/>
          <w:lang w:val="en-US"/>
        </w:rPr>
        <w:t>/</w:t>
      </w:r>
      <w:r w:rsidR="001A75AF" w:rsidRPr="001A75AF">
        <w:rPr>
          <w:rFonts w:ascii="Times New Roman" w:eastAsia="Times New Roman" w:hAnsi="Times New Roman" w:cs="Times New Roman"/>
          <w:sz w:val="28"/>
          <w:szCs w:val="28"/>
          <w:lang w:val="en-US"/>
        </w:rPr>
        <w:t>W</w:t>
      </w:r>
    </w:p>
    <w:p w:rsidR="00E119EC" w:rsidRPr="008404DA" w:rsidRDefault="00E119EC" w:rsidP="00E119EC">
      <w:pPr>
        <w:spacing w:after="0" w:line="240" w:lineRule="auto"/>
        <w:jc w:val="both"/>
        <w:rPr>
          <w:rFonts w:ascii="Times New Roman" w:eastAsia="Times New Roman" w:hAnsi="Times New Roman" w:cs="Times New Roman"/>
          <w:sz w:val="28"/>
          <w:szCs w:val="28"/>
          <w:lang w:val="en-US"/>
        </w:rPr>
      </w:pPr>
      <w:r w:rsidRPr="008404DA">
        <w:rPr>
          <w:rFonts w:ascii="Times New Roman" w:eastAsia="Times New Roman" w:hAnsi="Times New Roman" w:cs="Times New Roman"/>
          <w:sz w:val="28"/>
          <w:szCs w:val="28"/>
          <w:lang w:val="en-US"/>
        </w:rPr>
        <w:t xml:space="preserve">a – 0,00045 </w:t>
      </w:r>
      <w:r w:rsidRPr="008404DA">
        <w:rPr>
          <w:rFonts w:ascii="Times New Roman" w:hAnsi="Times New Roman" w:cs="Times New Roman"/>
          <w:sz w:val="28"/>
          <w:szCs w:val="28"/>
          <w:lang w:val="en-US"/>
        </w:rPr>
        <w:t>according to SP RK 2.04-107-2013 tab. 4</w:t>
      </w:r>
      <w:r w:rsidRPr="008404DA">
        <w:rPr>
          <w:rFonts w:ascii="Times New Roman" w:eastAsia="Times New Roman" w:hAnsi="Times New Roman" w:cs="Times New Roman"/>
          <w:sz w:val="28"/>
          <w:szCs w:val="28"/>
          <w:lang w:val="en-US"/>
        </w:rPr>
        <w:t>;</w:t>
      </w:r>
    </w:p>
    <w:p w:rsidR="00E119EC" w:rsidRPr="008404DA" w:rsidRDefault="00E119EC" w:rsidP="00E119EC">
      <w:pPr>
        <w:spacing w:after="0" w:line="240" w:lineRule="auto"/>
        <w:jc w:val="both"/>
        <w:rPr>
          <w:rFonts w:ascii="Times New Roman" w:eastAsia="Times New Roman" w:hAnsi="Times New Roman" w:cs="Times New Roman"/>
          <w:sz w:val="28"/>
          <w:szCs w:val="28"/>
          <w:lang w:val="en-US"/>
        </w:rPr>
      </w:pPr>
      <w:r w:rsidRPr="008404DA">
        <w:rPr>
          <w:rFonts w:ascii="Times New Roman" w:eastAsia="Times New Roman" w:hAnsi="Times New Roman" w:cs="Times New Roman"/>
          <w:sz w:val="28"/>
          <w:szCs w:val="28"/>
          <w:lang w:val="en-US"/>
        </w:rPr>
        <w:t xml:space="preserve">b – 1,9 </w:t>
      </w:r>
      <w:r w:rsidRPr="008404DA">
        <w:rPr>
          <w:rFonts w:ascii="Times New Roman" w:hAnsi="Times New Roman" w:cs="Times New Roman"/>
          <w:sz w:val="28"/>
          <w:szCs w:val="28"/>
          <w:lang w:val="en-US"/>
        </w:rPr>
        <w:t>according to SP RK 2.04-107-2013 tab. 4</w:t>
      </w:r>
      <w:r w:rsidRPr="008404DA">
        <w:rPr>
          <w:rFonts w:ascii="Times New Roman" w:eastAsia="Times New Roman" w:hAnsi="Times New Roman" w:cs="Times New Roman"/>
          <w:sz w:val="28"/>
          <w:szCs w:val="28"/>
          <w:lang w:val="en-US"/>
        </w:rPr>
        <w:t>.</w:t>
      </w:r>
    </w:p>
    <w:p w:rsidR="00E119EC" w:rsidRPr="008404DA" w:rsidRDefault="00E119EC" w:rsidP="00E119EC">
      <w:pPr>
        <w:spacing w:after="0" w:line="240" w:lineRule="auto"/>
        <w:jc w:val="both"/>
        <w:rPr>
          <w:rFonts w:ascii="Times New Roman" w:eastAsia="Times New Roman" w:hAnsi="Times New Roman" w:cs="Times New Roman"/>
          <w:sz w:val="28"/>
          <w:szCs w:val="28"/>
          <w:lang w:val="en-US"/>
        </w:rPr>
      </w:pPr>
      <w:r w:rsidRPr="008404DA">
        <w:rPr>
          <w:rFonts w:ascii="Times New Roman" w:hAnsi="Times New Roman" w:cs="Times New Roman"/>
          <w:sz w:val="28"/>
          <w:szCs w:val="28"/>
          <w:lang w:val="en-US"/>
        </w:rPr>
        <w:t>Unheated basement</w:t>
      </w:r>
      <w:r w:rsidRPr="008404DA">
        <w:rPr>
          <w:rFonts w:ascii="Times New Roman" w:eastAsia="Times New Roman" w:hAnsi="Times New Roman" w:cs="Times New Roman"/>
          <w:sz w:val="28"/>
          <w:szCs w:val="28"/>
          <w:lang w:val="en-US"/>
        </w:rPr>
        <w:t xml:space="preserve">: </w:t>
      </w:r>
    </w:p>
    <w:p w:rsidR="00E119EC" w:rsidRPr="00442EB4" w:rsidRDefault="00E119EC" w:rsidP="00E119EC">
      <w:pPr>
        <w:spacing w:after="0" w:line="240" w:lineRule="auto"/>
        <w:jc w:val="both"/>
        <w:rPr>
          <w:rFonts w:ascii="Times New Roman" w:eastAsia="Times New Roman" w:hAnsi="Times New Roman" w:cs="Times New Roman"/>
          <w:sz w:val="28"/>
          <w:szCs w:val="28"/>
          <w:lang w:val="en-US"/>
        </w:rPr>
      </w:pPr>
      <w:r w:rsidRPr="008404DA">
        <w:rPr>
          <w:rFonts w:ascii="Times New Roman" w:eastAsia="Times New Roman" w:hAnsi="Times New Roman" w:cs="Times New Roman"/>
          <w:sz w:val="28"/>
          <w:szCs w:val="28"/>
          <w:lang w:val="en-US"/>
        </w:rPr>
        <w:t>R</w:t>
      </w:r>
      <w:r w:rsidRPr="008404DA">
        <w:rPr>
          <w:rFonts w:ascii="Times New Roman" w:eastAsia="Times New Roman" w:hAnsi="Times New Roman" w:cs="Times New Roman"/>
          <w:sz w:val="28"/>
          <w:szCs w:val="28"/>
          <w:vertAlign w:val="subscript"/>
        </w:rPr>
        <w:t>пр</w:t>
      </w:r>
      <w:r w:rsidRPr="00442EB4">
        <w:rPr>
          <w:rFonts w:ascii="Times New Roman" w:eastAsia="Times New Roman" w:hAnsi="Times New Roman" w:cs="Times New Roman"/>
          <w:sz w:val="28"/>
          <w:szCs w:val="28"/>
          <w:lang w:val="en-US"/>
        </w:rPr>
        <w:t xml:space="preserve"> = </w:t>
      </w:r>
      <w:r w:rsidRPr="008404DA">
        <w:rPr>
          <w:rFonts w:ascii="Times New Roman" w:eastAsia="Times New Roman" w:hAnsi="Times New Roman" w:cs="Times New Roman"/>
          <w:sz w:val="28"/>
          <w:szCs w:val="28"/>
        </w:rPr>
        <w:t>а</w:t>
      </w:r>
      <w:r w:rsidRPr="00442EB4">
        <w:rPr>
          <w:rFonts w:ascii="Times New Roman" w:eastAsia="Times New Roman" w:hAnsi="Times New Roman" w:cs="Times New Roman"/>
          <w:sz w:val="28"/>
          <w:szCs w:val="28"/>
          <w:lang w:val="en-US"/>
        </w:rPr>
        <w:t>·</w:t>
      </w:r>
      <w:r w:rsidRPr="008404DA">
        <w:rPr>
          <w:rFonts w:ascii="Times New Roman" w:eastAsia="Times New Roman" w:hAnsi="Times New Roman" w:cs="Times New Roman"/>
          <w:sz w:val="28"/>
          <w:szCs w:val="28"/>
        </w:rPr>
        <w:t>ГСОП</w:t>
      </w:r>
      <w:r w:rsidRPr="00442EB4">
        <w:rPr>
          <w:rFonts w:ascii="Times New Roman" w:eastAsia="Times New Roman" w:hAnsi="Times New Roman" w:cs="Times New Roman"/>
          <w:sz w:val="28"/>
          <w:szCs w:val="28"/>
          <w:lang w:val="en-US"/>
        </w:rPr>
        <w:t>+</w:t>
      </w:r>
      <w:r w:rsidRPr="008404DA">
        <w:rPr>
          <w:rFonts w:ascii="Times New Roman" w:eastAsia="Times New Roman" w:hAnsi="Times New Roman" w:cs="Times New Roman"/>
          <w:sz w:val="28"/>
          <w:szCs w:val="28"/>
          <w:lang w:val="en-US"/>
        </w:rPr>
        <w:t>b</w:t>
      </w:r>
      <w:r w:rsidRPr="00442EB4">
        <w:rPr>
          <w:rFonts w:ascii="Times New Roman" w:eastAsia="Times New Roman" w:hAnsi="Times New Roman" w:cs="Times New Roman"/>
          <w:sz w:val="28"/>
          <w:szCs w:val="28"/>
          <w:lang w:val="en-US"/>
        </w:rPr>
        <w:t xml:space="preserve"> = 0</w:t>
      </w:r>
      <w:proofErr w:type="gramStart"/>
      <w:r w:rsidRPr="00442EB4">
        <w:rPr>
          <w:rFonts w:ascii="Times New Roman" w:eastAsia="Times New Roman" w:hAnsi="Times New Roman" w:cs="Times New Roman"/>
          <w:sz w:val="28"/>
          <w:szCs w:val="28"/>
          <w:lang w:val="en-US"/>
        </w:rPr>
        <w:t>,00045</w:t>
      </w:r>
      <w:proofErr w:type="gramEnd"/>
      <w:r w:rsidRPr="00442EB4">
        <w:rPr>
          <w:rFonts w:ascii="Times New Roman" w:eastAsia="Times New Roman" w:hAnsi="Times New Roman" w:cs="Times New Roman"/>
          <w:sz w:val="28"/>
          <w:szCs w:val="28"/>
          <w:lang w:val="en-US"/>
        </w:rPr>
        <w:t xml:space="preserve">·3629+1,9 = 3,53305‬ </w:t>
      </w:r>
      <w:r w:rsidRPr="008404DA">
        <w:rPr>
          <w:rFonts w:ascii="Times New Roman" w:eastAsia="Times New Roman" w:hAnsi="Times New Roman" w:cs="Times New Roman"/>
          <w:sz w:val="28"/>
          <w:szCs w:val="28"/>
        </w:rPr>
        <w:t>м</w:t>
      </w:r>
      <w:r w:rsidRPr="00442EB4">
        <w:rPr>
          <w:rFonts w:ascii="Times New Roman" w:eastAsia="Times New Roman" w:hAnsi="Times New Roman" w:cs="Times New Roman"/>
          <w:sz w:val="28"/>
          <w:szCs w:val="28"/>
          <w:vertAlign w:val="superscript"/>
          <w:lang w:val="en-US"/>
        </w:rPr>
        <w:t>2</w:t>
      </w:r>
      <w:r w:rsidRPr="008404DA">
        <w:rPr>
          <w:rFonts w:ascii="Times New Roman" w:eastAsia="Times New Roman" w:hAnsi="Times New Roman" w:cs="Times New Roman"/>
          <w:sz w:val="28"/>
          <w:szCs w:val="28"/>
        </w:rPr>
        <w:t>С</w:t>
      </w:r>
      <w:r w:rsidRPr="00442EB4">
        <w:rPr>
          <w:rFonts w:ascii="Times New Roman" w:eastAsia="Times New Roman" w:hAnsi="Times New Roman" w:cs="Times New Roman"/>
          <w:sz w:val="28"/>
          <w:szCs w:val="28"/>
          <w:lang w:val="en-US"/>
        </w:rPr>
        <w:t>/</w:t>
      </w:r>
      <w:r w:rsidR="001A75AF" w:rsidRPr="001A75AF">
        <w:rPr>
          <w:rFonts w:ascii="Times New Roman" w:eastAsia="Times New Roman" w:hAnsi="Times New Roman" w:cs="Times New Roman"/>
          <w:sz w:val="28"/>
          <w:szCs w:val="28"/>
          <w:lang w:val="en-US"/>
        </w:rPr>
        <w:t>W</w:t>
      </w:r>
    </w:p>
    <w:p w:rsidR="00E119EC" w:rsidRPr="008404DA" w:rsidRDefault="00E119EC" w:rsidP="00E119EC">
      <w:pPr>
        <w:spacing w:after="0" w:line="240" w:lineRule="auto"/>
        <w:jc w:val="both"/>
        <w:rPr>
          <w:rFonts w:ascii="Times New Roman" w:eastAsia="Times New Roman" w:hAnsi="Times New Roman" w:cs="Times New Roman"/>
          <w:sz w:val="28"/>
          <w:szCs w:val="28"/>
          <w:lang w:val="en-US"/>
        </w:rPr>
      </w:pPr>
      <w:r w:rsidRPr="008404DA">
        <w:rPr>
          <w:rFonts w:ascii="Times New Roman" w:eastAsia="Times New Roman" w:hAnsi="Times New Roman" w:cs="Times New Roman"/>
          <w:sz w:val="28"/>
          <w:szCs w:val="28"/>
          <w:lang w:val="en-US"/>
        </w:rPr>
        <w:t>a – 0</w:t>
      </w:r>
      <w:proofErr w:type="gramStart"/>
      <w:r w:rsidRPr="008404DA">
        <w:rPr>
          <w:rFonts w:ascii="Times New Roman" w:eastAsia="Times New Roman" w:hAnsi="Times New Roman" w:cs="Times New Roman"/>
          <w:sz w:val="28"/>
          <w:szCs w:val="28"/>
          <w:lang w:val="en-US"/>
        </w:rPr>
        <w:t>,00045</w:t>
      </w:r>
      <w:proofErr w:type="gramEnd"/>
      <w:r w:rsidRPr="008404DA">
        <w:rPr>
          <w:rFonts w:ascii="Times New Roman" w:eastAsia="Times New Roman" w:hAnsi="Times New Roman" w:cs="Times New Roman"/>
          <w:sz w:val="28"/>
          <w:szCs w:val="28"/>
          <w:lang w:val="en-US"/>
        </w:rPr>
        <w:t xml:space="preserve"> </w:t>
      </w:r>
      <w:r w:rsidRPr="008404DA">
        <w:rPr>
          <w:rFonts w:ascii="Times New Roman" w:hAnsi="Times New Roman" w:cs="Times New Roman"/>
          <w:sz w:val="28"/>
          <w:szCs w:val="28"/>
          <w:lang w:val="en-US"/>
        </w:rPr>
        <w:t>according to SP RK 2.04-107-2013 tab. 4</w:t>
      </w:r>
      <w:r w:rsidRPr="008404DA">
        <w:rPr>
          <w:rFonts w:ascii="Times New Roman" w:eastAsia="Times New Roman" w:hAnsi="Times New Roman" w:cs="Times New Roman"/>
          <w:sz w:val="28"/>
          <w:szCs w:val="28"/>
          <w:lang w:val="en-US"/>
        </w:rPr>
        <w:t>;</w:t>
      </w:r>
    </w:p>
    <w:p w:rsidR="00E119EC" w:rsidRPr="008404DA" w:rsidRDefault="00E119EC" w:rsidP="00E119EC">
      <w:pPr>
        <w:spacing w:after="0" w:line="240" w:lineRule="auto"/>
        <w:jc w:val="both"/>
        <w:rPr>
          <w:rFonts w:ascii="Times New Roman" w:eastAsia="Times New Roman" w:hAnsi="Times New Roman" w:cs="Times New Roman"/>
          <w:sz w:val="28"/>
          <w:szCs w:val="28"/>
          <w:lang w:val="en-US"/>
        </w:rPr>
      </w:pPr>
      <w:r w:rsidRPr="008404DA">
        <w:rPr>
          <w:rFonts w:ascii="Times New Roman" w:eastAsia="Times New Roman" w:hAnsi="Times New Roman" w:cs="Times New Roman"/>
          <w:sz w:val="28"/>
          <w:szCs w:val="28"/>
          <w:lang w:val="en-US"/>
        </w:rPr>
        <w:t xml:space="preserve">b – 1,9 </w:t>
      </w:r>
      <w:r w:rsidRPr="008404DA">
        <w:rPr>
          <w:rFonts w:ascii="Times New Roman" w:hAnsi="Times New Roman" w:cs="Times New Roman"/>
          <w:sz w:val="28"/>
          <w:szCs w:val="28"/>
          <w:lang w:val="en-US"/>
        </w:rPr>
        <w:t>according to SP RK 2.04-107-2013 tab. 4</w:t>
      </w:r>
      <w:r w:rsidRPr="008404DA">
        <w:rPr>
          <w:rFonts w:ascii="Times New Roman" w:eastAsia="Times New Roman" w:hAnsi="Times New Roman" w:cs="Times New Roman"/>
          <w:sz w:val="28"/>
          <w:szCs w:val="28"/>
          <w:lang w:val="en-US"/>
        </w:rPr>
        <w:t>.</w:t>
      </w:r>
    </w:p>
    <w:p w:rsidR="00E119EC" w:rsidRPr="008404DA" w:rsidRDefault="00E119EC" w:rsidP="00E119EC">
      <w:pPr>
        <w:spacing w:after="0" w:line="240" w:lineRule="auto"/>
        <w:jc w:val="both"/>
        <w:rPr>
          <w:rFonts w:ascii="Times New Roman" w:eastAsia="Times New Roman" w:hAnsi="Times New Roman" w:cs="Times New Roman"/>
          <w:sz w:val="28"/>
          <w:szCs w:val="28"/>
          <w:lang w:val="en-US"/>
        </w:rPr>
      </w:pPr>
      <w:r w:rsidRPr="008404DA">
        <w:rPr>
          <w:rFonts w:ascii="Times New Roman" w:hAnsi="Times New Roman" w:cs="Times New Roman"/>
          <w:sz w:val="28"/>
          <w:szCs w:val="28"/>
          <w:lang w:val="en-US"/>
        </w:rPr>
        <w:t>Windows, balcony doors and stained glass</w:t>
      </w:r>
      <w:r w:rsidRPr="008404DA">
        <w:rPr>
          <w:rFonts w:ascii="Times New Roman" w:eastAsia="Times New Roman" w:hAnsi="Times New Roman" w:cs="Times New Roman"/>
          <w:sz w:val="28"/>
          <w:szCs w:val="28"/>
          <w:lang w:val="en-US"/>
        </w:rPr>
        <w:t>:</w:t>
      </w:r>
    </w:p>
    <w:p w:rsidR="00E119EC" w:rsidRPr="008404DA" w:rsidRDefault="00E119EC" w:rsidP="00E119EC">
      <w:pPr>
        <w:spacing w:after="0" w:line="240" w:lineRule="auto"/>
        <w:jc w:val="both"/>
        <w:rPr>
          <w:rFonts w:ascii="Times New Roman" w:eastAsia="Times New Roman" w:hAnsi="Times New Roman" w:cs="Times New Roman"/>
          <w:sz w:val="28"/>
          <w:szCs w:val="28"/>
        </w:rPr>
      </w:pPr>
      <w:r w:rsidRPr="008404DA">
        <w:rPr>
          <w:rFonts w:ascii="Times New Roman" w:eastAsia="Times New Roman" w:hAnsi="Times New Roman" w:cs="Times New Roman"/>
          <w:sz w:val="28"/>
          <w:szCs w:val="28"/>
        </w:rPr>
        <w:t>R</w:t>
      </w:r>
      <w:r w:rsidRPr="008404DA">
        <w:rPr>
          <w:rFonts w:ascii="Times New Roman" w:eastAsia="Times New Roman" w:hAnsi="Times New Roman" w:cs="Times New Roman"/>
          <w:sz w:val="28"/>
          <w:szCs w:val="28"/>
          <w:vertAlign w:val="subscript"/>
        </w:rPr>
        <w:t>пр</w:t>
      </w:r>
      <w:r w:rsidRPr="008404DA">
        <w:rPr>
          <w:rFonts w:ascii="Times New Roman" w:eastAsia="Times New Roman" w:hAnsi="Times New Roman" w:cs="Times New Roman"/>
          <w:sz w:val="28"/>
          <w:szCs w:val="28"/>
        </w:rPr>
        <w:t xml:space="preserve"> = а·ГСОП+b = 0,000025·3629+0,25 = 0,340725 м</w:t>
      </w:r>
      <w:r w:rsidRPr="008404DA">
        <w:rPr>
          <w:rFonts w:ascii="Times New Roman" w:eastAsia="Times New Roman" w:hAnsi="Times New Roman" w:cs="Times New Roman"/>
          <w:sz w:val="28"/>
          <w:szCs w:val="28"/>
          <w:vertAlign w:val="superscript"/>
        </w:rPr>
        <w:t>2</w:t>
      </w:r>
      <w:r w:rsidRPr="008404DA">
        <w:rPr>
          <w:rFonts w:ascii="Times New Roman" w:eastAsia="Times New Roman" w:hAnsi="Times New Roman" w:cs="Times New Roman"/>
          <w:sz w:val="28"/>
          <w:szCs w:val="28"/>
        </w:rPr>
        <w:t>С/</w:t>
      </w:r>
      <w:r w:rsidR="001A75AF">
        <w:rPr>
          <w:rFonts w:ascii="Times New Roman" w:eastAsia="Times New Roman" w:hAnsi="Times New Roman" w:cs="Times New Roman"/>
          <w:sz w:val="28"/>
          <w:szCs w:val="28"/>
        </w:rPr>
        <w:t>W</w:t>
      </w:r>
    </w:p>
    <w:p w:rsidR="00E119EC" w:rsidRPr="008404DA" w:rsidRDefault="00E119EC" w:rsidP="00E119EC">
      <w:pPr>
        <w:spacing w:after="0" w:line="240" w:lineRule="auto"/>
        <w:jc w:val="both"/>
        <w:rPr>
          <w:rFonts w:ascii="Times New Roman" w:eastAsia="Times New Roman" w:hAnsi="Times New Roman" w:cs="Times New Roman"/>
          <w:sz w:val="28"/>
          <w:szCs w:val="28"/>
          <w:lang w:val="en-US"/>
        </w:rPr>
      </w:pPr>
      <w:r w:rsidRPr="008404DA">
        <w:rPr>
          <w:rFonts w:ascii="Times New Roman" w:eastAsia="Times New Roman" w:hAnsi="Times New Roman" w:cs="Times New Roman"/>
          <w:sz w:val="28"/>
          <w:szCs w:val="28"/>
          <w:lang w:val="en-US"/>
        </w:rPr>
        <w:t xml:space="preserve">a – 0,000025 </w:t>
      </w:r>
      <w:r w:rsidRPr="008404DA">
        <w:rPr>
          <w:rFonts w:ascii="Times New Roman" w:hAnsi="Times New Roman" w:cs="Times New Roman"/>
          <w:sz w:val="28"/>
          <w:szCs w:val="28"/>
          <w:lang w:val="en-US"/>
        </w:rPr>
        <w:t>according to SP RK 2.04-107-2013 tab. 4</w:t>
      </w:r>
      <w:r w:rsidRPr="008404DA">
        <w:rPr>
          <w:rFonts w:ascii="Times New Roman" w:eastAsia="Times New Roman" w:hAnsi="Times New Roman" w:cs="Times New Roman"/>
          <w:sz w:val="28"/>
          <w:szCs w:val="28"/>
          <w:lang w:val="en-US"/>
        </w:rPr>
        <w:t>;</w:t>
      </w:r>
    </w:p>
    <w:p w:rsidR="00E119EC" w:rsidRPr="008404DA" w:rsidRDefault="00E119EC" w:rsidP="00E119EC">
      <w:pPr>
        <w:spacing w:after="0" w:line="240" w:lineRule="auto"/>
        <w:jc w:val="both"/>
        <w:rPr>
          <w:rFonts w:ascii="Times New Roman" w:eastAsia="Times New Roman" w:hAnsi="Times New Roman" w:cs="Times New Roman"/>
          <w:sz w:val="28"/>
          <w:szCs w:val="28"/>
          <w:lang w:val="en-US"/>
        </w:rPr>
      </w:pPr>
      <w:r w:rsidRPr="008404DA">
        <w:rPr>
          <w:rFonts w:ascii="Times New Roman" w:eastAsia="Times New Roman" w:hAnsi="Times New Roman" w:cs="Times New Roman"/>
          <w:sz w:val="28"/>
          <w:szCs w:val="28"/>
          <w:lang w:val="en-US"/>
        </w:rPr>
        <w:t xml:space="preserve">b – 0,25 </w:t>
      </w:r>
      <w:r w:rsidRPr="008404DA">
        <w:rPr>
          <w:rFonts w:ascii="Times New Roman" w:hAnsi="Times New Roman" w:cs="Times New Roman"/>
          <w:sz w:val="28"/>
          <w:szCs w:val="28"/>
          <w:lang w:val="en-US"/>
        </w:rPr>
        <w:t>according to SP RK 2.04-107-2013 tab. 4</w:t>
      </w:r>
      <w:r w:rsidRPr="008404DA">
        <w:rPr>
          <w:rFonts w:ascii="Times New Roman" w:eastAsia="Times New Roman" w:hAnsi="Times New Roman" w:cs="Times New Roman"/>
          <w:sz w:val="28"/>
          <w:szCs w:val="28"/>
          <w:lang w:val="en-US"/>
        </w:rPr>
        <w:t>.</w:t>
      </w:r>
    </w:p>
    <w:p w:rsidR="00E052DD" w:rsidRPr="002E3A8A" w:rsidRDefault="00E052DD" w:rsidP="00E052DD">
      <w:pPr>
        <w:spacing w:after="0" w:line="240" w:lineRule="auto"/>
        <w:jc w:val="both"/>
        <w:rPr>
          <w:rFonts w:ascii="Times New Roman" w:eastAsia="Times New Roman" w:hAnsi="Times New Roman" w:cs="Times New Roman"/>
          <w:sz w:val="28"/>
          <w:szCs w:val="24"/>
          <w:lang w:val="en-US"/>
        </w:rPr>
      </w:pPr>
      <w:bookmarkStart w:id="14" w:name="_Hlk54804800"/>
    </w:p>
    <w:tbl>
      <w:tblPr>
        <w:tblW w:w="1003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07"/>
        <w:gridCol w:w="1440"/>
        <w:gridCol w:w="1238"/>
        <w:gridCol w:w="1282"/>
        <w:gridCol w:w="1440"/>
        <w:gridCol w:w="1440"/>
        <w:gridCol w:w="1183"/>
      </w:tblGrid>
      <w:tr w:rsidR="00E052DD" w:rsidRPr="00442EB4" w:rsidTr="006A1815">
        <w:trPr>
          <w:jc w:val="right"/>
        </w:trPr>
        <w:tc>
          <w:tcPr>
            <w:tcW w:w="2007" w:type="dxa"/>
            <w:vMerge w:val="restart"/>
            <w:vAlign w:val="center"/>
          </w:tcPr>
          <w:p w:rsidR="00E119EC" w:rsidRPr="00E119EC" w:rsidRDefault="00E119EC" w:rsidP="00E119EC">
            <w:pPr>
              <w:spacing w:after="0" w:line="240" w:lineRule="auto"/>
              <w:jc w:val="both"/>
              <w:rPr>
                <w:rFonts w:ascii="Times New Roman" w:eastAsia="Times New Roman" w:hAnsi="Times New Roman" w:cs="Times New Roman"/>
                <w:sz w:val="24"/>
                <w:szCs w:val="24"/>
                <w:lang w:eastAsia="ru-RU"/>
              </w:rPr>
            </w:pPr>
            <w:r w:rsidRPr="00E119EC">
              <w:rPr>
                <w:rFonts w:ascii="Times New Roman" w:eastAsia="Times New Roman" w:hAnsi="Times New Roman" w:cs="Times New Roman"/>
                <w:sz w:val="24"/>
                <w:szCs w:val="24"/>
                <w:lang w:eastAsia="ru-RU"/>
              </w:rPr>
              <w:t>Buildings and</w:t>
            </w:r>
          </w:p>
          <w:p w:rsidR="00E052DD" w:rsidRPr="002E3A8A" w:rsidRDefault="00E119EC" w:rsidP="00E119EC">
            <w:pPr>
              <w:spacing w:after="0" w:line="240" w:lineRule="auto"/>
              <w:jc w:val="center"/>
              <w:rPr>
                <w:rFonts w:ascii="Times New Roman" w:eastAsia="Times New Roman" w:hAnsi="Times New Roman" w:cs="Times New Roman"/>
                <w:sz w:val="24"/>
                <w:szCs w:val="24"/>
                <w:lang w:eastAsia="ru-RU"/>
              </w:rPr>
            </w:pPr>
            <w:r w:rsidRPr="00E119EC">
              <w:rPr>
                <w:rFonts w:ascii="Times New Roman" w:eastAsia="Times New Roman" w:hAnsi="Times New Roman" w:cs="Times New Roman"/>
                <w:sz w:val="24"/>
                <w:szCs w:val="24"/>
                <w:lang w:eastAsia="ru-RU"/>
              </w:rPr>
              <w:t>premises</w:t>
            </w:r>
          </w:p>
        </w:tc>
        <w:tc>
          <w:tcPr>
            <w:tcW w:w="1440" w:type="dxa"/>
            <w:vMerge w:val="restart"/>
            <w:vAlign w:val="center"/>
          </w:tcPr>
          <w:p w:rsidR="00E052DD" w:rsidRPr="002E3A8A" w:rsidRDefault="00E119EC" w:rsidP="006A1815">
            <w:pPr>
              <w:spacing w:after="0" w:line="240" w:lineRule="auto"/>
              <w:jc w:val="center"/>
              <w:rPr>
                <w:rFonts w:ascii="Times New Roman" w:eastAsia="Times New Roman" w:hAnsi="Times New Roman" w:cs="Times New Roman"/>
                <w:sz w:val="24"/>
                <w:szCs w:val="24"/>
                <w:lang w:val="en-US"/>
              </w:rPr>
            </w:pPr>
            <w:r w:rsidRPr="002E3A8A">
              <w:rPr>
                <w:rFonts w:ascii="Times New Roman" w:hAnsi="Times New Roman" w:cs="Times New Roman"/>
                <w:sz w:val="24"/>
                <w:szCs w:val="24"/>
                <w:lang w:val="en-US"/>
              </w:rPr>
              <w:t>Heating degree-day</w:t>
            </w:r>
            <w:r w:rsidR="00E052DD" w:rsidRPr="002E3A8A">
              <w:rPr>
                <w:rFonts w:ascii="Times New Roman" w:eastAsia="Times New Roman" w:hAnsi="Times New Roman" w:cs="Times New Roman"/>
                <w:sz w:val="24"/>
                <w:szCs w:val="24"/>
                <w:lang w:val="en-US"/>
              </w:rPr>
              <w:t xml:space="preserve">, </w:t>
            </w:r>
            <w:r w:rsidR="00E052DD" w:rsidRPr="002E3A8A">
              <w:rPr>
                <w:rFonts w:ascii="Times New Roman" w:eastAsia="Times New Roman" w:hAnsi="Times New Roman" w:cs="Times New Roman"/>
                <w:sz w:val="24"/>
                <w:szCs w:val="24"/>
                <w:vertAlign w:val="superscript"/>
              </w:rPr>
              <w:t>о</w:t>
            </w:r>
            <w:r w:rsidR="00E052DD" w:rsidRPr="002E3A8A">
              <w:rPr>
                <w:rFonts w:ascii="Times New Roman" w:eastAsia="Times New Roman" w:hAnsi="Times New Roman" w:cs="Times New Roman"/>
                <w:sz w:val="24"/>
                <w:szCs w:val="24"/>
              </w:rPr>
              <w:t>С</w:t>
            </w:r>
            <w:r w:rsidR="00E052DD" w:rsidRPr="002E3A8A">
              <w:rPr>
                <w:rFonts w:ascii="Times New Roman" w:eastAsia="Times New Roman" w:hAnsi="Times New Roman" w:cs="Times New Roman"/>
                <w:b/>
                <w:sz w:val="24"/>
                <w:szCs w:val="24"/>
                <w:lang w:val="en-US"/>
              </w:rPr>
              <w:t xml:space="preserve">· </w:t>
            </w:r>
            <w:r w:rsidR="00E052DD" w:rsidRPr="002E3A8A">
              <w:rPr>
                <w:rFonts w:ascii="Times New Roman" w:eastAsia="Times New Roman" w:hAnsi="Times New Roman" w:cs="Times New Roman"/>
                <w:sz w:val="24"/>
                <w:szCs w:val="24"/>
              </w:rPr>
              <w:t>сут</w:t>
            </w:r>
            <w:r w:rsidR="00E052DD" w:rsidRPr="002E3A8A">
              <w:rPr>
                <w:rFonts w:ascii="Times New Roman" w:eastAsia="Times New Roman" w:hAnsi="Times New Roman" w:cs="Times New Roman"/>
                <w:sz w:val="24"/>
                <w:szCs w:val="24"/>
                <w:lang w:val="en-US"/>
              </w:rPr>
              <w:t>/</w:t>
            </w:r>
            <w:r w:rsidR="00E052DD" w:rsidRPr="002E3A8A">
              <w:rPr>
                <w:rFonts w:ascii="Times New Roman" w:eastAsia="Times New Roman" w:hAnsi="Times New Roman" w:cs="Times New Roman"/>
                <w:sz w:val="24"/>
                <w:szCs w:val="24"/>
              </w:rPr>
              <w:t>год</w:t>
            </w:r>
            <w:r w:rsidR="00E052DD" w:rsidRPr="002E3A8A">
              <w:rPr>
                <w:rFonts w:ascii="Times New Roman" w:eastAsia="Times New Roman" w:hAnsi="Times New Roman" w:cs="Times New Roman"/>
                <w:sz w:val="24"/>
                <w:szCs w:val="24"/>
                <w:lang w:val="en-US"/>
              </w:rPr>
              <w:t xml:space="preserve"> (</w:t>
            </w:r>
            <w:r w:rsidR="00E052DD" w:rsidRPr="002E3A8A">
              <w:rPr>
                <w:rFonts w:ascii="Times New Roman" w:eastAsia="Times New Roman" w:hAnsi="Times New Roman" w:cs="Times New Roman"/>
                <w:sz w:val="24"/>
                <w:szCs w:val="24"/>
              </w:rPr>
              <w:t>ГСОП</w:t>
            </w:r>
            <w:r w:rsidR="00E052DD" w:rsidRPr="002E3A8A">
              <w:rPr>
                <w:rFonts w:ascii="Times New Roman" w:eastAsia="Times New Roman" w:hAnsi="Times New Roman" w:cs="Times New Roman"/>
                <w:sz w:val="24"/>
                <w:szCs w:val="24"/>
                <w:lang w:val="en-US"/>
              </w:rPr>
              <w:t>)</w:t>
            </w:r>
          </w:p>
        </w:tc>
        <w:tc>
          <w:tcPr>
            <w:tcW w:w="6583" w:type="dxa"/>
            <w:gridSpan w:val="5"/>
            <w:vAlign w:val="center"/>
          </w:tcPr>
          <w:p w:rsidR="00E119EC" w:rsidRPr="002E3A8A" w:rsidRDefault="00E119EC" w:rsidP="006A1815">
            <w:pPr>
              <w:spacing w:after="0" w:line="240" w:lineRule="auto"/>
              <w:jc w:val="center"/>
              <w:rPr>
                <w:rFonts w:ascii="Times New Roman" w:hAnsi="Times New Roman" w:cs="Times New Roman"/>
                <w:sz w:val="24"/>
                <w:szCs w:val="24"/>
                <w:lang w:val="en-US"/>
              </w:rPr>
            </w:pPr>
            <w:r w:rsidRPr="002E3A8A">
              <w:rPr>
                <w:rFonts w:ascii="Times New Roman" w:hAnsi="Times New Roman" w:cs="Times New Roman"/>
                <w:sz w:val="24"/>
                <w:szCs w:val="24"/>
                <w:lang w:val="en-US"/>
              </w:rPr>
              <w:t>The above heat transfer resistance</w:t>
            </w:r>
          </w:p>
          <w:p w:rsidR="00E052DD" w:rsidRPr="002E3A8A" w:rsidRDefault="00E052DD" w:rsidP="006A1815">
            <w:pPr>
              <w:spacing w:after="0" w:line="240" w:lineRule="auto"/>
              <w:jc w:val="center"/>
              <w:rPr>
                <w:rFonts w:ascii="Times New Roman" w:eastAsia="Times New Roman" w:hAnsi="Times New Roman" w:cs="Times New Roman"/>
                <w:sz w:val="24"/>
                <w:szCs w:val="24"/>
                <w:lang w:val="en-US"/>
              </w:rPr>
            </w:pPr>
            <w:r w:rsidRPr="002E3A8A">
              <w:rPr>
                <w:rFonts w:ascii="Times New Roman" w:eastAsia="Times New Roman" w:hAnsi="Times New Roman" w:cs="Times New Roman"/>
                <w:sz w:val="24"/>
                <w:szCs w:val="24"/>
                <w:lang w:val="en-US"/>
              </w:rPr>
              <w:t>R</w:t>
            </w:r>
            <w:r w:rsidRPr="002E3A8A">
              <w:rPr>
                <w:rFonts w:ascii="Times New Roman" w:eastAsia="Times New Roman" w:hAnsi="Times New Roman" w:cs="Times New Roman"/>
                <w:sz w:val="24"/>
                <w:szCs w:val="24"/>
                <w:vertAlign w:val="subscript"/>
              </w:rPr>
              <w:t>пр</w:t>
            </w:r>
            <w:r w:rsidRPr="002E3A8A">
              <w:rPr>
                <w:rFonts w:ascii="Times New Roman" w:eastAsia="Times New Roman" w:hAnsi="Times New Roman" w:cs="Times New Roman"/>
                <w:sz w:val="24"/>
                <w:szCs w:val="24"/>
                <w:lang w:val="en-US"/>
              </w:rPr>
              <w:t xml:space="preserve"> , </w:t>
            </w:r>
            <w:r w:rsidRPr="002E3A8A">
              <w:rPr>
                <w:rFonts w:ascii="Times New Roman" w:eastAsia="Times New Roman" w:hAnsi="Times New Roman" w:cs="Times New Roman"/>
                <w:sz w:val="24"/>
                <w:szCs w:val="24"/>
              </w:rPr>
              <w:t>м</w:t>
            </w:r>
            <w:r w:rsidRPr="002E3A8A">
              <w:rPr>
                <w:rFonts w:ascii="Times New Roman" w:eastAsia="Times New Roman" w:hAnsi="Times New Roman" w:cs="Times New Roman"/>
                <w:sz w:val="24"/>
                <w:szCs w:val="24"/>
                <w:lang w:val="en-US"/>
              </w:rPr>
              <w:t>2</w:t>
            </w:r>
            <w:r w:rsidRPr="002E3A8A">
              <w:rPr>
                <w:rFonts w:ascii="Times New Roman" w:eastAsia="Times New Roman" w:hAnsi="Times New Roman" w:cs="Times New Roman"/>
                <w:b/>
                <w:sz w:val="24"/>
                <w:szCs w:val="24"/>
                <w:lang w:val="en-US"/>
              </w:rPr>
              <w:t xml:space="preserve"> </w:t>
            </w:r>
            <w:r w:rsidRPr="002E3A8A">
              <w:rPr>
                <w:rFonts w:ascii="Times New Roman" w:eastAsia="Times New Roman" w:hAnsi="Times New Roman" w:cs="Times New Roman"/>
                <w:sz w:val="24"/>
                <w:szCs w:val="24"/>
              </w:rPr>
              <w:t>С</w:t>
            </w:r>
            <w:r w:rsidRPr="002E3A8A">
              <w:rPr>
                <w:rFonts w:ascii="Times New Roman" w:eastAsia="Times New Roman" w:hAnsi="Times New Roman" w:cs="Times New Roman"/>
                <w:sz w:val="24"/>
                <w:szCs w:val="24"/>
                <w:lang w:val="en-US"/>
              </w:rPr>
              <w:t>/</w:t>
            </w:r>
            <w:r w:rsidR="001A75AF" w:rsidRPr="001A75AF">
              <w:rPr>
                <w:rFonts w:ascii="Times New Roman" w:eastAsia="Times New Roman" w:hAnsi="Times New Roman" w:cs="Times New Roman"/>
                <w:sz w:val="24"/>
                <w:szCs w:val="24"/>
                <w:lang w:val="en-US"/>
              </w:rPr>
              <w:t>W</w:t>
            </w:r>
            <w:r w:rsidRPr="002E3A8A">
              <w:rPr>
                <w:rFonts w:ascii="Times New Roman" w:eastAsia="Times New Roman" w:hAnsi="Times New Roman" w:cs="Times New Roman"/>
                <w:sz w:val="24"/>
                <w:szCs w:val="24"/>
                <w:lang w:val="en-US"/>
              </w:rPr>
              <w:t xml:space="preserve"> </w:t>
            </w:r>
            <w:r w:rsidR="00E119EC" w:rsidRPr="002E3A8A">
              <w:rPr>
                <w:rFonts w:ascii="Times New Roman" w:eastAsia="Times New Roman" w:hAnsi="Times New Roman" w:cs="Times New Roman"/>
                <w:sz w:val="24"/>
                <w:szCs w:val="24"/>
                <w:lang w:val="en-US"/>
              </w:rPr>
              <w:t>according connstructions</w:t>
            </w:r>
          </w:p>
        </w:tc>
      </w:tr>
      <w:tr w:rsidR="00E052DD" w:rsidRPr="002E3A8A" w:rsidTr="006A1815">
        <w:trPr>
          <w:jc w:val="right"/>
        </w:trPr>
        <w:tc>
          <w:tcPr>
            <w:tcW w:w="2007" w:type="dxa"/>
            <w:vMerge/>
            <w:vAlign w:val="center"/>
          </w:tcPr>
          <w:p w:rsidR="00E052DD" w:rsidRPr="002E3A8A" w:rsidRDefault="00E052DD" w:rsidP="006A1815">
            <w:pPr>
              <w:spacing w:after="0" w:line="240" w:lineRule="auto"/>
              <w:ind w:firstLine="720"/>
              <w:jc w:val="center"/>
              <w:rPr>
                <w:rFonts w:ascii="Times New Roman" w:eastAsia="Times New Roman" w:hAnsi="Times New Roman" w:cs="Times New Roman"/>
                <w:sz w:val="24"/>
                <w:szCs w:val="24"/>
                <w:lang w:val="en-US"/>
              </w:rPr>
            </w:pPr>
          </w:p>
        </w:tc>
        <w:tc>
          <w:tcPr>
            <w:tcW w:w="1440" w:type="dxa"/>
            <w:vMerge/>
            <w:vAlign w:val="center"/>
          </w:tcPr>
          <w:p w:rsidR="00E052DD" w:rsidRPr="002E3A8A" w:rsidRDefault="00E052DD" w:rsidP="006A1815">
            <w:pPr>
              <w:spacing w:after="0" w:line="240" w:lineRule="auto"/>
              <w:ind w:firstLine="720"/>
              <w:jc w:val="center"/>
              <w:rPr>
                <w:rFonts w:ascii="Times New Roman" w:eastAsia="Times New Roman" w:hAnsi="Times New Roman" w:cs="Times New Roman"/>
                <w:sz w:val="24"/>
                <w:szCs w:val="24"/>
                <w:lang w:val="en-US"/>
              </w:rPr>
            </w:pPr>
          </w:p>
        </w:tc>
        <w:tc>
          <w:tcPr>
            <w:tcW w:w="1238" w:type="dxa"/>
            <w:vAlign w:val="center"/>
          </w:tcPr>
          <w:p w:rsidR="00E052DD" w:rsidRPr="002E3A8A" w:rsidRDefault="00E052DD" w:rsidP="006A1815">
            <w:pPr>
              <w:spacing w:after="0" w:line="240" w:lineRule="auto"/>
              <w:jc w:val="center"/>
              <w:rPr>
                <w:rFonts w:ascii="Times New Roman" w:eastAsia="Times New Roman" w:hAnsi="Times New Roman" w:cs="Times New Roman"/>
                <w:sz w:val="24"/>
                <w:szCs w:val="24"/>
              </w:rPr>
            </w:pPr>
            <w:r w:rsidRPr="002E3A8A">
              <w:rPr>
                <w:rFonts w:ascii="Times New Roman" w:eastAsia="Times New Roman" w:hAnsi="Times New Roman" w:cs="Times New Roman"/>
                <w:sz w:val="24"/>
                <w:szCs w:val="24"/>
              </w:rPr>
              <w:t>1</w:t>
            </w:r>
          </w:p>
        </w:tc>
        <w:tc>
          <w:tcPr>
            <w:tcW w:w="1282" w:type="dxa"/>
            <w:vAlign w:val="center"/>
          </w:tcPr>
          <w:p w:rsidR="00E052DD" w:rsidRPr="002E3A8A" w:rsidRDefault="00E052DD" w:rsidP="006A1815">
            <w:pPr>
              <w:spacing w:after="0" w:line="240" w:lineRule="auto"/>
              <w:jc w:val="center"/>
              <w:rPr>
                <w:rFonts w:ascii="Times New Roman" w:eastAsia="Times New Roman" w:hAnsi="Times New Roman" w:cs="Times New Roman"/>
                <w:sz w:val="24"/>
                <w:szCs w:val="24"/>
              </w:rPr>
            </w:pPr>
            <w:r w:rsidRPr="002E3A8A">
              <w:rPr>
                <w:rFonts w:ascii="Times New Roman" w:eastAsia="Times New Roman" w:hAnsi="Times New Roman" w:cs="Times New Roman"/>
                <w:sz w:val="24"/>
                <w:szCs w:val="24"/>
              </w:rPr>
              <w:t>2</w:t>
            </w:r>
          </w:p>
        </w:tc>
        <w:tc>
          <w:tcPr>
            <w:tcW w:w="1440" w:type="dxa"/>
            <w:vAlign w:val="center"/>
          </w:tcPr>
          <w:p w:rsidR="00E052DD" w:rsidRPr="002E3A8A" w:rsidRDefault="00E052DD" w:rsidP="006A1815">
            <w:pPr>
              <w:spacing w:after="0" w:line="240" w:lineRule="auto"/>
              <w:jc w:val="center"/>
              <w:rPr>
                <w:rFonts w:ascii="Times New Roman" w:eastAsia="Times New Roman" w:hAnsi="Times New Roman" w:cs="Times New Roman"/>
                <w:sz w:val="24"/>
                <w:szCs w:val="24"/>
              </w:rPr>
            </w:pPr>
            <w:r w:rsidRPr="002E3A8A">
              <w:rPr>
                <w:rFonts w:ascii="Times New Roman" w:eastAsia="Times New Roman" w:hAnsi="Times New Roman" w:cs="Times New Roman"/>
                <w:sz w:val="24"/>
                <w:szCs w:val="24"/>
              </w:rPr>
              <w:t>3</w:t>
            </w:r>
          </w:p>
        </w:tc>
        <w:tc>
          <w:tcPr>
            <w:tcW w:w="1440" w:type="dxa"/>
            <w:vAlign w:val="center"/>
          </w:tcPr>
          <w:p w:rsidR="00E052DD" w:rsidRPr="002E3A8A" w:rsidRDefault="00E052DD" w:rsidP="006A1815">
            <w:pPr>
              <w:spacing w:after="0" w:line="240" w:lineRule="auto"/>
              <w:jc w:val="center"/>
              <w:rPr>
                <w:rFonts w:ascii="Times New Roman" w:eastAsia="Times New Roman" w:hAnsi="Times New Roman" w:cs="Times New Roman"/>
                <w:sz w:val="24"/>
                <w:szCs w:val="24"/>
              </w:rPr>
            </w:pPr>
            <w:r w:rsidRPr="002E3A8A">
              <w:rPr>
                <w:rFonts w:ascii="Times New Roman" w:eastAsia="Times New Roman" w:hAnsi="Times New Roman" w:cs="Times New Roman"/>
                <w:sz w:val="24"/>
                <w:szCs w:val="24"/>
              </w:rPr>
              <w:t>4</w:t>
            </w:r>
          </w:p>
        </w:tc>
        <w:tc>
          <w:tcPr>
            <w:tcW w:w="1183" w:type="dxa"/>
            <w:vAlign w:val="center"/>
          </w:tcPr>
          <w:p w:rsidR="00E052DD" w:rsidRPr="002E3A8A" w:rsidRDefault="00E052DD" w:rsidP="006A1815">
            <w:pPr>
              <w:spacing w:after="0" w:line="240" w:lineRule="auto"/>
              <w:jc w:val="center"/>
              <w:rPr>
                <w:rFonts w:ascii="Times New Roman" w:eastAsia="Times New Roman" w:hAnsi="Times New Roman" w:cs="Times New Roman"/>
                <w:sz w:val="24"/>
                <w:szCs w:val="24"/>
              </w:rPr>
            </w:pPr>
            <w:r w:rsidRPr="002E3A8A">
              <w:rPr>
                <w:rFonts w:ascii="Times New Roman" w:eastAsia="Times New Roman" w:hAnsi="Times New Roman" w:cs="Times New Roman"/>
                <w:sz w:val="24"/>
                <w:szCs w:val="24"/>
              </w:rPr>
              <w:t>5</w:t>
            </w:r>
          </w:p>
        </w:tc>
      </w:tr>
      <w:tr w:rsidR="00E052DD" w:rsidRPr="002E3A8A" w:rsidTr="006A1815">
        <w:trPr>
          <w:trHeight w:val="1448"/>
          <w:jc w:val="right"/>
        </w:trPr>
        <w:tc>
          <w:tcPr>
            <w:tcW w:w="2007" w:type="dxa"/>
            <w:vMerge/>
            <w:vAlign w:val="center"/>
          </w:tcPr>
          <w:p w:rsidR="00E052DD" w:rsidRPr="002E3A8A" w:rsidRDefault="00E052DD" w:rsidP="006A1815">
            <w:pPr>
              <w:spacing w:after="0" w:line="240" w:lineRule="auto"/>
              <w:ind w:firstLine="720"/>
              <w:jc w:val="center"/>
              <w:rPr>
                <w:rFonts w:ascii="Times New Roman" w:eastAsia="Times New Roman" w:hAnsi="Times New Roman" w:cs="Times New Roman"/>
                <w:sz w:val="24"/>
                <w:szCs w:val="24"/>
              </w:rPr>
            </w:pPr>
          </w:p>
        </w:tc>
        <w:tc>
          <w:tcPr>
            <w:tcW w:w="1440" w:type="dxa"/>
            <w:vMerge/>
            <w:vAlign w:val="center"/>
          </w:tcPr>
          <w:p w:rsidR="00E052DD" w:rsidRPr="002E3A8A" w:rsidRDefault="00E052DD" w:rsidP="006A1815">
            <w:pPr>
              <w:spacing w:after="0" w:line="240" w:lineRule="auto"/>
              <w:ind w:firstLine="720"/>
              <w:jc w:val="center"/>
              <w:rPr>
                <w:rFonts w:ascii="Times New Roman" w:eastAsia="Times New Roman" w:hAnsi="Times New Roman" w:cs="Times New Roman"/>
                <w:sz w:val="24"/>
                <w:szCs w:val="24"/>
              </w:rPr>
            </w:pPr>
          </w:p>
        </w:tc>
        <w:tc>
          <w:tcPr>
            <w:tcW w:w="1238" w:type="dxa"/>
            <w:vAlign w:val="center"/>
          </w:tcPr>
          <w:p w:rsidR="00E052DD" w:rsidRPr="002E3A8A" w:rsidRDefault="002E3A8A" w:rsidP="006A1815">
            <w:pPr>
              <w:spacing w:after="0" w:line="240" w:lineRule="auto"/>
              <w:jc w:val="center"/>
              <w:rPr>
                <w:rFonts w:ascii="Times New Roman" w:eastAsia="Times New Roman" w:hAnsi="Times New Roman" w:cs="Times New Roman"/>
                <w:sz w:val="24"/>
                <w:szCs w:val="24"/>
                <w:lang w:val="en-US"/>
              </w:rPr>
            </w:pPr>
            <w:r w:rsidRPr="002E3A8A">
              <w:rPr>
                <w:rFonts w:ascii="Times New Roman" w:eastAsia="Times New Roman" w:hAnsi="Times New Roman" w:cs="Times New Roman"/>
                <w:sz w:val="24"/>
                <w:szCs w:val="24"/>
                <w:lang w:val="en-US"/>
              </w:rPr>
              <w:t>Walls</w:t>
            </w:r>
          </w:p>
        </w:tc>
        <w:tc>
          <w:tcPr>
            <w:tcW w:w="1282" w:type="dxa"/>
            <w:vAlign w:val="center"/>
          </w:tcPr>
          <w:p w:rsidR="00E052DD" w:rsidRPr="002E3A8A" w:rsidRDefault="002E3A8A" w:rsidP="006A1815">
            <w:pPr>
              <w:spacing w:after="0" w:line="240" w:lineRule="auto"/>
              <w:jc w:val="center"/>
              <w:rPr>
                <w:rFonts w:ascii="Times New Roman" w:eastAsia="Times New Roman" w:hAnsi="Times New Roman" w:cs="Times New Roman"/>
                <w:sz w:val="24"/>
                <w:szCs w:val="24"/>
                <w:lang w:val="en-US"/>
              </w:rPr>
            </w:pPr>
            <w:r w:rsidRPr="002E3A8A">
              <w:rPr>
                <w:rFonts w:ascii="Times New Roman" w:hAnsi="Times New Roman" w:cs="Times New Roman"/>
                <w:sz w:val="24"/>
                <w:szCs w:val="24"/>
                <w:lang w:val="en-US"/>
              </w:rPr>
              <w:t>Coverings and ceilings over driveways</w:t>
            </w:r>
          </w:p>
        </w:tc>
        <w:tc>
          <w:tcPr>
            <w:tcW w:w="1440" w:type="dxa"/>
            <w:vAlign w:val="center"/>
          </w:tcPr>
          <w:p w:rsidR="00E052DD" w:rsidRPr="002E3A8A" w:rsidRDefault="002E3A8A" w:rsidP="006A1815">
            <w:pPr>
              <w:spacing w:after="0" w:line="240" w:lineRule="auto"/>
              <w:ind w:left="-120" w:right="-56"/>
              <w:jc w:val="center"/>
              <w:rPr>
                <w:rFonts w:ascii="Times New Roman" w:eastAsia="Times New Roman" w:hAnsi="Times New Roman" w:cs="Times New Roman"/>
                <w:sz w:val="24"/>
                <w:szCs w:val="24"/>
                <w:lang w:val="en-US"/>
              </w:rPr>
            </w:pPr>
            <w:r w:rsidRPr="002E3A8A">
              <w:rPr>
                <w:rFonts w:ascii="Times New Roman" w:hAnsi="Times New Roman" w:cs="Times New Roman"/>
                <w:sz w:val="24"/>
                <w:szCs w:val="24"/>
                <w:lang w:val="en-US"/>
              </w:rPr>
              <w:t>Attic ceilings, over unheated undergrounds and basements</w:t>
            </w:r>
          </w:p>
        </w:tc>
        <w:tc>
          <w:tcPr>
            <w:tcW w:w="1440" w:type="dxa"/>
            <w:vAlign w:val="center"/>
          </w:tcPr>
          <w:p w:rsidR="00E052DD" w:rsidRPr="002E3A8A" w:rsidRDefault="002E3A8A" w:rsidP="006A1815">
            <w:pPr>
              <w:spacing w:after="0" w:line="240" w:lineRule="auto"/>
              <w:jc w:val="center"/>
              <w:rPr>
                <w:rFonts w:ascii="Times New Roman" w:eastAsia="Times New Roman" w:hAnsi="Times New Roman" w:cs="Times New Roman"/>
                <w:sz w:val="24"/>
                <w:szCs w:val="24"/>
                <w:lang w:val="en-US"/>
              </w:rPr>
            </w:pPr>
            <w:r w:rsidRPr="002E3A8A">
              <w:rPr>
                <w:rFonts w:ascii="Times New Roman" w:hAnsi="Times New Roman" w:cs="Times New Roman"/>
                <w:sz w:val="24"/>
                <w:szCs w:val="24"/>
                <w:lang w:val="en-US"/>
              </w:rPr>
              <w:t>Windows, balcony doors and stained glass</w:t>
            </w:r>
          </w:p>
        </w:tc>
        <w:tc>
          <w:tcPr>
            <w:tcW w:w="1183" w:type="dxa"/>
            <w:vAlign w:val="center"/>
          </w:tcPr>
          <w:p w:rsidR="00E052DD" w:rsidRPr="002E3A8A" w:rsidRDefault="002E3A8A" w:rsidP="006A1815">
            <w:pPr>
              <w:spacing w:after="0" w:line="240" w:lineRule="auto"/>
              <w:jc w:val="center"/>
              <w:rPr>
                <w:rFonts w:ascii="Times New Roman" w:eastAsia="Times New Roman" w:hAnsi="Times New Roman" w:cs="Times New Roman"/>
                <w:sz w:val="24"/>
                <w:szCs w:val="24"/>
              </w:rPr>
            </w:pPr>
            <w:r w:rsidRPr="002E3A8A">
              <w:rPr>
                <w:rFonts w:ascii="Times New Roman" w:hAnsi="Times New Roman" w:cs="Times New Roman"/>
                <w:sz w:val="24"/>
                <w:szCs w:val="24"/>
              </w:rPr>
              <w:t>Lanterns</w:t>
            </w:r>
          </w:p>
        </w:tc>
      </w:tr>
      <w:tr w:rsidR="00E052DD" w:rsidRPr="002E3A8A" w:rsidTr="006A1815">
        <w:trPr>
          <w:trHeight w:val="70"/>
          <w:jc w:val="right"/>
        </w:trPr>
        <w:tc>
          <w:tcPr>
            <w:tcW w:w="2007" w:type="dxa"/>
            <w:vAlign w:val="center"/>
          </w:tcPr>
          <w:p w:rsidR="00E052DD" w:rsidRPr="002E3A8A" w:rsidRDefault="00E119EC" w:rsidP="006A1815">
            <w:pPr>
              <w:spacing w:after="0" w:line="240" w:lineRule="auto"/>
              <w:jc w:val="both"/>
              <w:rPr>
                <w:rFonts w:ascii="Times New Roman" w:eastAsia="Times New Roman" w:hAnsi="Times New Roman" w:cs="Times New Roman"/>
                <w:sz w:val="24"/>
                <w:szCs w:val="24"/>
              </w:rPr>
            </w:pPr>
            <w:r w:rsidRPr="002E3A8A">
              <w:rPr>
                <w:rFonts w:ascii="Times New Roman" w:hAnsi="Times New Roman" w:cs="Times New Roman"/>
                <w:sz w:val="24"/>
                <w:szCs w:val="24"/>
              </w:rPr>
              <w:t>Public, administrative and household</w:t>
            </w:r>
          </w:p>
        </w:tc>
        <w:tc>
          <w:tcPr>
            <w:tcW w:w="1440" w:type="dxa"/>
          </w:tcPr>
          <w:p w:rsidR="00E052DD" w:rsidRPr="002E3A8A" w:rsidRDefault="00E052DD" w:rsidP="006A1815">
            <w:pPr>
              <w:spacing w:after="0" w:line="240" w:lineRule="auto"/>
              <w:jc w:val="center"/>
              <w:rPr>
                <w:rFonts w:ascii="Times New Roman" w:eastAsia="Times New Roman" w:hAnsi="Times New Roman" w:cs="Times New Roman"/>
                <w:sz w:val="24"/>
                <w:szCs w:val="24"/>
              </w:rPr>
            </w:pPr>
          </w:p>
          <w:p w:rsidR="00E052DD" w:rsidRPr="002E3A8A" w:rsidRDefault="00E052DD" w:rsidP="006A1815">
            <w:pPr>
              <w:spacing w:after="0" w:line="240" w:lineRule="auto"/>
              <w:jc w:val="center"/>
              <w:rPr>
                <w:rFonts w:ascii="Times New Roman" w:eastAsia="Times New Roman" w:hAnsi="Times New Roman" w:cs="Times New Roman"/>
                <w:sz w:val="24"/>
                <w:szCs w:val="24"/>
              </w:rPr>
            </w:pPr>
            <w:r w:rsidRPr="002E3A8A">
              <w:rPr>
                <w:rFonts w:ascii="Times New Roman" w:eastAsia="Times New Roman" w:hAnsi="Times New Roman" w:cs="Times New Roman"/>
                <w:sz w:val="24"/>
                <w:szCs w:val="24"/>
              </w:rPr>
              <w:t>3629</w:t>
            </w:r>
          </w:p>
        </w:tc>
        <w:tc>
          <w:tcPr>
            <w:tcW w:w="1238" w:type="dxa"/>
            <w:vAlign w:val="center"/>
          </w:tcPr>
          <w:p w:rsidR="00E052DD" w:rsidRPr="002E3A8A" w:rsidRDefault="00E052DD" w:rsidP="006A1815">
            <w:pPr>
              <w:spacing w:after="0" w:line="240" w:lineRule="auto"/>
              <w:jc w:val="center"/>
              <w:rPr>
                <w:rFonts w:ascii="Times New Roman" w:eastAsia="Times New Roman" w:hAnsi="Times New Roman" w:cs="Times New Roman"/>
                <w:sz w:val="24"/>
                <w:szCs w:val="24"/>
              </w:rPr>
            </w:pPr>
            <w:r w:rsidRPr="002E3A8A">
              <w:rPr>
                <w:rFonts w:ascii="Times New Roman" w:eastAsia="Times New Roman" w:hAnsi="Times New Roman" w:cs="Times New Roman"/>
                <w:sz w:val="24"/>
                <w:szCs w:val="24"/>
              </w:rPr>
              <w:t>2,67015</w:t>
            </w:r>
          </w:p>
        </w:tc>
        <w:tc>
          <w:tcPr>
            <w:tcW w:w="1282" w:type="dxa"/>
            <w:vAlign w:val="center"/>
          </w:tcPr>
          <w:p w:rsidR="00E052DD" w:rsidRPr="002E3A8A" w:rsidRDefault="00E052DD" w:rsidP="006A1815">
            <w:pPr>
              <w:spacing w:after="0" w:line="240" w:lineRule="auto"/>
              <w:jc w:val="center"/>
              <w:rPr>
                <w:rFonts w:ascii="Times New Roman" w:eastAsia="Times New Roman" w:hAnsi="Times New Roman" w:cs="Times New Roman"/>
                <w:sz w:val="24"/>
                <w:szCs w:val="24"/>
              </w:rPr>
            </w:pPr>
            <w:r w:rsidRPr="002E3A8A">
              <w:rPr>
                <w:rFonts w:ascii="Times New Roman" w:eastAsia="Times New Roman" w:hAnsi="Times New Roman" w:cs="Times New Roman"/>
                <w:sz w:val="24"/>
                <w:szCs w:val="24"/>
              </w:rPr>
              <w:t>-</w:t>
            </w:r>
          </w:p>
        </w:tc>
        <w:tc>
          <w:tcPr>
            <w:tcW w:w="1440" w:type="dxa"/>
            <w:vAlign w:val="center"/>
          </w:tcPr>
          <w:p w:rsidR="00E052DD" w:rsidRPr="002E3A8A" w:rsidRDefault="00E052DD" w:rsidP="006A1815">
            <w:pPr>
              <w:spacing w:after="0" w:line="240" w:lineRule="auto"/>
              <w:jc w:val="center"/>
              <w:rPr>
                <w:rFonts w:ascii="Times New Roman" w:eastAsia="Times New Roman" w:hAnsi="Times New Roman" w:cs="Times New Roman"/>
                <w:sz w:val="24"/>
                <w:szCs w:val="24"/>
              </w:rPr>
            </w:pPr>
            <w:r w:rsidRPr="002E3A8A">
              <w:rPr>
                <w:rFonts w:ascii="Times New Roman" w:eastAsia="Times New Roman" w:hAnsi="Times New Roman" w:cs="Times New Roman"/>
                <w:sz w:val="24"/>
                <w:szCs w:val="24"/>
              </w:rPr>
              <w:t>3,53305</w:t>
            </w:r>
          </w:p>
        </w:tc>
        <w:tc>
          <w:tcPr>
            <w:tcW w:w="1440" w:type="dxa"/>
            <w:vAlign w:val="center"/>
          </w:tcPr>
          <w:p w:rsidR="00E052DD" w:rsidRPr="002E3A8A" w:rsidRDefault="00E052DD" w:rsidP="006A1815">
            <w:pPr>
              <w:spacing w:after="0" w:line="240" w:lineRule="auto"/>
              <w:jc w:val="center"/>
              <w:rPr>
                <w:rFonts w:ascii="Times New Roman" w:eastAsia="Times New Roman" w:hAnsi="Times New Roman" w:cs="Times New Roman"/>
                <w:sz w:val="24"/>
                <w:szCs w:val="24"/>
              </w:rPr>
            </w:pPr>
            <w:r w:rsidRPr="002E3A8A">
              <w:rPr>
                <w:rFonts w:ascii="Times New Roman" w:eastAsia="Times New Roman" w:hAnsi="Times New Roman" w:cs="Times New Roman"/>
                <w:sz w:val="24"/>
                <w:szCs w:val="24"/>
              </w:rPr>
              <w:t>0,340725</w:t>
            </w:r>
          </w:p>
        </w:tc>
        <w:tc>
          <w:tcPr>
            <w:tcW w:w="1183" w:type="dxa"/>
            <w:vAlign w:val="center"/>
          </w:tcPr>
          <w:p w:rsidR="00E052DD" w:rsidRPr="002E3A8A" w:rsidRDefault="00E052DD" w:rsidP="006A1815">
            <w:pPr>
              <w:spacing w:after="0" w:line="240" w:lineRule="auto"/>
              <w:ind w:firstLine="720"/>
              <w:jc w:val="center"/>
              <w:rPr>
                <w:rFonts w:ascii="Times New Roman" w:eastAsia="Times New Roman" w:hAnsi="Times New Roman" w:cs="Times New Roman"/>
                <w:sz w:val="24"/>
                <w:szCs w:val="24"/>
              </w:rPr>
            </w:pPr>
            <w:r w:rsidRPr="002E3A8A">
              <w:rPr>
                <w:rFonts w:ascii="Times New Roman" w:eastAsia="Times New Roman" w:hAnsi="Times New Roman" w:cs="Times New Roman"/>
                <w:sz w:val="24"/>
                <w:szCs w:val="24"/>
              </w:rPr>
              <w:t>-</w:t>
            </w:r>
          </w:p>
        </w:tc>
      </w:tr>
    </w:tbl>
    <w:p w:rsidR="00E052DD" w:rsidRPr="002E3A8A" w:rsidRDefault="00E052DD" w:rsidP="00E052DD">
      <w:pPr>
        <w:spacing w:after="0" w:line="240" w:lineRule="auto"/>
        <w:ind w:firstLine="720"/>
        <w:jc w:val="both"/>
        <w:rPr>
          <w:rFonts w:ascii="Times New Roman" w:eastAsia="Times New Roman" w:hAnsi="Times New Roman" w:cs="Times New Roman"/>
          <w:sz w:val="28"/>
          <w:szCs w:val="24"/>
        </w:rPr>
      </w:pPr>
    </w:p>
    <w:p w:rsidR="00E052DD" w:rsidRPr="002E3A8A" w:rsidRDefault="002E3A8A" w:rsidP="00E052DD">
      <w:pPr>
        <w:spacing w:after="0" w:line="240" w:lineRule="auto"/>
        <w:jc w:val="both"/>
        <w:rPr>
          <w:rFonts w:ascii="Times New Roman" w:eastAsia="Times New Roman" w:hAnsi="Times New Roman" w:cs="Times New Roman"/>
          <w:sz w:val="28"/>
          <w:szCs w:val="24"/>
          <w:lang w:val="en-US"/>
        </w:rPr>
      </w:pPr>
      <w:r w:rsidRPr="002E3A8A">
        <w:rPr>
          <w:rFonts w:ascii="Times New Roman" w:hAnsi="Times New Roman" w:cs="Times New Roman"/>
          <w:sz w:val="28"/>
          <w:szCs w:val="24"/>
          <w:lang w:val="en-US"/>
        </w:rPr>
        <w:t xml:space="preserve">the heat transfer resistance of the enclosing structures is the reduced </w:t>
      </w:r>
      <w:r w:rsidR="00E052DD" w:rsidRPr="002E3A8A">
        <w:rPr>
          <w:rFonts w:ascii="Times New Roman" w:eastAsia="Times New Roman" w:hAnsi="Times New Roman" w:cs="Times New Roman"/>
          <w:sz w:val="28"/>
          <w:szCs w:val="24"/>
          <w:lang w:val="en-US"/>
        </w:rPr>
        <w:t>R</w:t>
      </w:r>
      <w:r w:rsidR="00E052DD" w:rsidRPr="002E3A8A">
        <w:rPr>
          <w:rFonts w:ascii="Times New Roman" w:eastAsia="Times New Roman" w:hAnsi="Times New Roman" w:cs="Times New Roman"/>
          <w:sz w:val="28"/>
          <w:szCs w:val="24"/>
          <w:vertAlign w:val="subscript"/>
        </w:rPr>
        <w:t>пр</w:t>
      </w:r>
      <w:r w:rsidR="00E052DD" w:rsidRPr="002E3A8A">
        <w:rPr>
          <w:rFonts w:ascii="Times New Roman" w:eastAsia="Times New Roman" w:hAnsi="Times New Roman" w:cs="Times New Roman"/>
          <w:sz w:val="28"/>
          <w:szCs w:val="24"/>
          <w:lang w:val="en-US"/>
        </w:rPr>
        <w:t xml:space="preserve"> </w:t>
      </w:r>
      <w:r w:rsidRPr="002E3A8A">
        <w:rPr>
          <w:rFonts w:ascii="Times New Roman" w:hAnsi="Times New Roman" w:cs="Times New Roman"/>
          <w:sz w:val="28"/>
          <w:szCs w:val="24"/>
          <w:lang w:val="en-US"/>
        </w:rPr>
        <w:t>according to the II calculation.</w:t>
      </w:r>
    </w:p>
    <w:bookmarkEnd w:id="14"/>
    <w:p w:rsidR="00E052DD" w:rsidRPr="00D049CC" w:rsidRDefault="00E052DD" w:rsidP="00E052DD">
      <w:pPr>
        <w:spacing w:after="0" w:line="240" w:lineRule="auto"/>
        <w:jc w:val="both"/>
        <w:rPr>
          <w:rFonts w:ascii="Times New Roman" w:eastAsia="Times New Roman" w:hAnsi="Times New Roman" w:cs="Times New Roman"/>
          <w:sz w:val="28"/>
          <w:szCs w:val="28"/>
          <w:lang w:val="en-US"/>
        </w:rPr>
      </w:pPr>
    </w:p>
    <w:p w:rsidR="00E052DD" w:rsidRPr="00D049CC" w:rsidRDefault="00F44954" w:rsidP="00E052DD">
      <w:pPr>
        <w:spacing w:after="0" w:line="240" w:lineRule="auto"/>
        <w:jc w:val="both"/>
        <w:rPr>
          <w:rFonts w:ascii="Times New Roman" w:eastAsia="Times New Roman" w:hAnsi="Times New Roman" w:cs="Times New Roman"/>
          <w:b/>
          <w:sz w:val="28"/>
          <w:szCs w:val="28"/>
          <w:lang w:val="en-US"/>
        </w:rPr>
      </w:pPr>
      <w:bookmarkStart w:id="15" w:name="_Hlk54805726"/>
      <w:proofErr w:type="gramStart"/>
      <w:r w:rsidRPr="003576D2">
        <w:rPr>
          <w:rFonts w:ascii="Times New Roman" w:eastAsia="Times New Roman" w:hAnsi="Times New Roman" w:cs="Times New Roman"/>
          <w:b/>
          <w:sz w:val="28"/>
          <w:szCs w:val="28"/>
          <w:lang w:val="en-US"/>
        </w:rPr>
        <w:t>III .</w:t>
      </w:r>
      <w:proofErr w:type="gramEnd"/>
      <w:r w:rsidRPr="003576D2">
        <w:rPr>
          <w:rFonts w:ascii="Times New Roman" w:eastAsia="Times New Roman" w:hAnsi="Times New Roman" w:cs="Times New Roman"/>
          <w:b/>
          <w:sz w:val="28"/>
          <w:szCs w:val="28"/>
          <w:lang w:val="en-US"/>
        </w:rPr>
        <w:t xml:space="preserve"> Calculation of the actual resistance to heat transfer of enclosing structures</w:t>
      </w:r>
      <w:r w:rsidR="00E052DD" w:rsidRPr="00D049CC">
        <w:rPr>
          <w:rFonts w:ascii="Times New Roman" w:eastAsia="Times New Roman" w:hAnsi="Times New Roman" w:cs="Times New Roman"/>
          <w:b/>
          <w:sz w:val="28"/>
          <w:szCs w:val="28"/>
          <w:lang w:val="en-US"/>
        </w:rPr>
        <w:t xml:space="preserve"> R</w:t>
      </w:r>
      <w:r w:rsidR="00E052DD" w:rsidRPr="00D049CC">
        <w:rPr>
          <w:rFonts w:ascii="Times New Roman" w:eastAsia="Times New Roman" w:hAnsi="Times New Roman" w:cs="Times New Roman"/>
          <w:b/>
          <w:sz w:val="28"/>
          <w:szCs w:val="28"/>
        </w:rPr>
        <w:t>ф</w:t>
      </w:r>
      <w:r w:rsidR="00E052DD" w:rsidRPr="00D049CC">
        <w:rPr>
          <w:rFonts w:ascii="Times New Roman" w:eastAsia="Times New Roman" w:hAnsi="Times New Roman" w:cs="Times New Roman"/>
          <w:b/>
          <w:sz w:val="28"/>
          <w:szCs w:val="28"/>
          <w:lang w:val="en-US"/>
        </w:rPr>
        <w:t>.</w:t>
      </w:r>
    </w:p>
    <w:p w:rsidR="00E052DD" w:rsidRPr="00D049CC" w:rsidRDefault="00F44954" w:rsidP="00E052DD">
      <w:pPr>
        <w:spacing w:after="0" w:line="240" w:lineRule="auto"/>
        <w:jc w:val="both"/>
        <w:rPr>
          <w:rFonts w:ascii="Times New Roman" w:eastAsia="Times New Roman" w:hAnsi="Times New Roman" w:cs="Times New Roman"/>
          <w:sz w:val="28"/>
          <w:szCs w:val="28"/>
          <w:lang w:val="en-US"/>
        </w:rPr>
      </w:pPr>
      <w:r w:rsidRPr="00D049CC">
        <w:rPr>
          <w:rFonts w:ascii="Times New Roman" w:hAnsi="Times New Roman" w:cs="Times New Roman"/>
          <w:sz w:val="28"/>
          <w:szCs w:val="28"/>
          <w:lang w:val="en-US"/>
        </w:rPr>
        <w:t>Calculation of the actual resistance to heat transfer of enclosing structures</w:t>
      </w:r>
      <w:r w:rsidR="00E052DD" w:rsidRPr="00D049CC">
        <w:rPr>
          <w:rFonts w:ascii="Times New Roman" w:eastAsia="Times New Roman" w:hAnsi="Times New Roman" w:cs="Times New Roman"/>
          <w:sz w:val="28"/>
          <w:szCs w:val="28"/>
          <w:lang w:val="en-US"/>
        </w:rPr>
        <w:t>: R</w:t>
      </w:r>
      <w:r w:rsidR="00E052DD" w:rsidRPr="00D049CC">
        <w:rPr>
          <w:rFonts w:ascii="Times New Roman" w:eastAsia="Times New Roman" w:hAnsi="Times New Roman" w:cs="Times New Roman"/>
          <w:b/>
          <w:sz w:val="28"/>
          <w:szCs w:val="28"/>
          <w:vertAlign w:val="subscript"/>
        </w:rPr>
        <w:t>ф</w:t>
      </w:r>
      <w:r w:rsidR="00E052DD" w:rsidRPr="00D049CC">
        <w:rPr>
          <w:rFonts w:ascii="Times New Roman" w:eastAsia="Times New Roman" w:hAnsi="Times New Roman" w:cs="Times New Roman"/>
          <w:b/>
          <w:sz w:val="28"/>
          <w:szCs w:val="28"/>
          <w:lang w:val="en-US"/>
        </w:rPr>
        <w:t xml:space="preserve"> = </w:t>
      </w:r>
      <w:r w:rsidR="00E052DD" w:rsidRPr="00D049CC">
        <w:rPr>
          <w:rFonts w:ascii="Times New Roman" w:eastAsia="Times New Roman" w:hAnsi="Times New Roman" w:cs="Times New Roman"/>
          <w:sz w:val="28"/>
          <w:szCs w:val="28"/>
          <w:lang w:val="en-US"/>
        </w:rPr>
        <w:t>1/</w:t>
      </w:r>
      <w:r w:rsidR="00E052DD" w:rsidRPr="00D049CC">
        <w:rPr>
          <w:rFonts w:ascii="Times New Roman" w:eastAsia="Times New Roman" w:hAnsi="Times New Roman" w:cs="Times New Roman"/>
          <w:sz w:val="28"/>
          <w:szCs w:val="28"/>
        </w:rPr>
        <w:t>α</w:t>
      </w:r>
      <w:r w:rsidR="00E052DD" w:rsidRPr="00D049CC">
        <w:rPr>
          <w:rFonts w:ascii="Times New Roman" w:eastAsia="Times New Roman" w:hAnsi="Times New Roman" w:cs="Times New Roman"/>
          <w:sz w:val="28"/>
          <w:szCs w:val="28"/>
          <w:vertAlign w:val="subscript"/>
        </w:rPr>
        <w:t>в</w:t>
      </w:r>
      <w:r w:rsidR="00E052DD" w:rsidRPr="00D049CC">
        <w:rPr>
          <w:rFonts w:ascii="Times New Roman" w:eastAsia="Times New Roman" w:hAnsi="Times New Roman" w:cs="Times New Roman"/>
          <w:sz w:val="28"/>
          <w:szCs w:val="28"/>
          <w:lang w:val="en-US"/>
        </w:rPr>
        <w:t xml:space="preserve"> + R</w:t>
      </w:r>
      <w:r w:rsidR="00E052DD" w:rsidRPr="00D049CC">
        <w:rPr>
          <w:rFonts w:ascii="Times New Roman" w:eastAsia="Times New Roman" w:hAnsi="Times New Roman" w:cs="Times New Roman"/>
          <w:sz w:val="28"/>
          <w:szCs w:val="28"/>
          <w:vertAlign w:val="subscript"/>
        </w:rPr>
        <w:t>сл</w:t>
      </w:r>
      <w:r w:rsidR="00E052DD" w:rsidRPr="00D049CC">
        <w:rPr>
          <w:rFonts w:ascii="Times New Roman" w:eastAsia="Times New Roman" w:hAnsi="Times New Roman" w:cs="Times New Roman"/>
          <w:sz w:val="28"/>
          <w:szCs w:val="28"/>
          <w:lang w:val="en-US"/>
        </w:rPr>
        <w:t xml:space="preserve"> + 1/</w:t>
      </w:r>
      <w:r w:rsidR="00E052DD" w:rsidRPr="00D049CC">
        <w:rPr>
          <w:rFonts w:ascii="Times New Roman" w:eastAsia="Times New Roman" w:hAnsi="Times New Roman" w:cs="Times New Roman"/>
          <w:sz w:val="28"/>
          <w:szCs w:val="28"/>
        </w:rPr>
        <w:t>α</w:t>
      </w:r>
      <w:r w:rsidR="00E052DD" w:rsidRPr="00D049CC">
        <w:rPr>
          <w:rFonts w:ascii="Times New Roman" w:eastAsia="Times New Roman" w:hAnsi="Times New Roman" w:cs="Times New Roman"/>
          <w:sz w:val="28"/>
          <w:szCs w:val="28"/>
          <w:vertAlign w:val="subscript"/>
        </w:rPr>
        <w:t>н</w:t>
      </w:r>
    </w:p>
    <w:p w:rsidR="00E052DD" w:rsidRPr="00D049CC" w:rsidRDefault="00E052DD" w:rsidP="00E052DD">
      <w:pPr>
        <w:spacing w:after="0" w:line="240" w:lineRule="auto"/>
        <w:jc w:val="both"/>
        <w:rPr>
          <w:rFonts w:ascii="Times New Roman" w:eastAsia="Times New Roman" w:hAnsi="Times New Roman" w:cs="Times New Roman"/>
          <w:sz w:val="28"/>
          <w:szCs w:val="28"/>
          <w:lang w:val="en-US"/>
        </w:rPr>
      </w:pPr>
      <w:r w:rsidRPr="00D049CC">
        <w:rPr>
          <w:rFonts w:ascii="Times New Roman" w:eastAsia="Times New Roman" w:hAnsi="Times New Roman" w:cs="Times New Roman"/>
          <w:sz w:val="28"/>
          <w:szCs w:val="28"/>
        </w:rPr>
        <w:t>α</w:t>
      </w:r>
      <w:r w:rsidRPr="00D049CC">
        <w:rPr>
          <w:rFonts w:ascii="Times New Roman" w:eastAsia="Times New Roman" w:hAnsi="Times New Roman" w:cs="Times New Roman"/>
          <w:sz w:val="28"/>
          <w:szCs w:val="28"/>
          <w:vertAlign w:val="subscript"/>
        </w:rPr>
        <w:t>в</w:t>
      </w:r>
      <w:r w:rsidRPr="00D049CC">
        <w:rPr>
          <w:rFonts w:ascii="Times New Roman" w:eastAsia="Times New Roman" w:hAnsi="Times New Roman" w:cs="Times New Roman"/>
          <w:sz w:val="28"/>
          <w:szCs w:val="28"/>
          <w:lang w:val="en-US"/>
        </w:rPr>
        <w:t xml:space="preserve"> = 8,7 </w:t>
      </w:r>
      <w:r w:rsidR="001A75AF" w:rsidRPr="001A75AF">
        <w:rPr>
          <w:rFonts w:ascii="Times New Roman" w:eastAsia="Times New Roman" w:hAnsi="Times New Roman" w:cs="Times New Roman"/>
          <w:sz w:val="28"/>
          <w:szCs w:val="28"/>
          <w:lang w:val="en-US"/>
        </w:rPr>
        <w:t>W</w:t>
      </w:r>
      <w:r w:rsidRPr="00D049CC">
        <w:rPr>
          <w:rFonts w:ascii="Times New Roman" w:eastAsia="Times New Roman" w:hAnsi="Times New Roman" w:cs="Times New Roman"/>
          <w:sz w:val="28"/>
          <w:szCs w:val="28"/>
          <w:lang w:val="en-US"/>
        </w:rPr>
        <w:t>/(</w:t>
      </w:r>
      <w:r w:rsidRPr="00D049CC">
        <w:rPr>
          <w:rFonts w:ascii="Times New Roman" w:eastAsia="Times New Roman" w:hAnsi="Times New Roman" w:cs="Times New Roman"/>
          <w:sz w:val="28"/>
          <w:szCs w:val="28"/>
        </w:rPr>
        <w:t>м</w:t>
      </w:r>
      <w:r w:rsidRPr="00D049CC">
        <w:rPr>
          <w:rFonts w:ascii="Times New Roman" w:eastAsia="Times New Roman" w:hAnsi="Times New Roman" w:cs="Times New Roman"/>
          <w:sz w:val="28"/>
          <w:szCs w:val="28"/>
          <w:vertAlign w:val="superscript"/>
          <w:lang w:val="en-US"/>
        </w:rPr>
        <w:t>2</w:t>
      </w:r>
      <w:r w:rsidRPr="00D049CC">
        <w:rPr>
          <w:rFonts w:ascii="Times New Roman" w:eastAsia="Times New Roman" w:hAnsi="Times New Roman" w:cs="Times New Roman"/>
          <w:sz w:val="28"/>
          <w:szCs w:val="28"/>
          <w:lang w:val="en-US"/>
        </w:rPr>
        <w:t>·</w:t>
      </w:r>
      <w:r w:rsidRPr="00D049CC">
        <w:rPr>
          <w:rFonts w:ascii="Times New Roman" w:eastAsia="Times New Roman" w:hAnsi="Times New Roman" w:cs="Times New Roman"/>
          <w:sz w:val="28"/>
          <w:szCs w:val="28"/>
          <w:vertAlign w:val="superscript"/>
          <w:lang w:val="en-US"/>
        </w:rPr>
        <w:t>0</w:t>
      </w:r>
      <w:r w:rsidRPr="00D049CC">
        <w:rPr>
          <w:rFonts w:ascii="Times New Roman" w:eastAsia="Times New Roman" w:hAnsi="Times New Roman" w:cs="Times New Roman"/>
          <w:sz w:val="28"/>
          <w:szCs w:val="28"/>
        </w:rPr>
        <w:t>С</w:t>
      </w:r>
      <w:r w:rsidRPr="00D049CC">
        <w:rPr>
          <w:rFonts w:ascii="Times New Roman" w:eastAsia="Times New Roman" w:hAnsi="Times New Roman" w:cs="Times New Roman"/>
          <w:sz w:val="28"/>
          <w:szCs w:val="28"/>
          <w:lang w:val="en-US"/>
        </w:rPr>
        <w:t xml:space="preserve">) – </w:t>
      </w:r>
      <w:r w:rsidR="00D049CC" w:rsidRPr="00D049CC">
        <w:rPr>
          <w:rFonts w:ascii="Times New Roman" w:hAnsi="Times New Roman" w:cs="Times New Roman"/>
          <w:sz w:val="28"/>
          <w:szCs w:val="28"/>
          <w:lang w:val="en-US"/>
        </w:rPr>
        <w:t>heat transfer coefficient of the inner surface of the enclosing structure of the PO RK 2.04-107-2013 Table. 5</w:t>
      </w:r>
      <w:r w:rsidRPr="00D049CC">
        <w:rPr>
          <w:rFonts w:ascii="Times New Roman" w:eastAsia="Times New Roman" w:hAnsi="Times New Roman" w:cs="Times New Roman"/>
          <w:sz w:val="28"/>
          <w:szCs w:val="28"/>
          <w:lang w:val="en-US"/>
        </w:rPr>
        <w:t>;</w:t>
      </w:r>
    </w:p>
    <w:p w:rsidR="00E052DD" w:rsidRPr="00442EB4" w:rsidRDefault="00E052DD" w:rsidP="00E052DD">
      <w:pPr>
        <w:spacing w:after="0" w:line="240" w:lineRule="auto"/>
        <w:jc w:val="both"/>
        <w:rPr>
          <w:rFonts w:ascii="Times New Roman" w:eastAsia="Times New Roman" w:hAnsi="Times New Roman" w:cs="Times New Roman"/>
          <w:sz w:val="28"/>
          <w:szCs w:val="28"/>
        </w:rPr>
      </w:pPr>
      <w:r w:rsidRPr="00D049CC">
        <w:rPr>
          <w:rFonts w:ascii="Times New Roman" w:eastAsia="Times New Roman" w:hAnsi="Times New Roman" w:cs="Times New Roman"/>
          <w:sz w:val="28"/>
          <w:szCs w:val="28"/>
        </w:rPr>
        <w:t>α</w:t>
      </w:r>
      <w:r w:rsidRPr="00D049CC">
        <w:rPr>
          <w:rFonts w:ascii="Times New Roman" w:eastAsia="Times New Roman" w:hAnsi="Times New Roman" w:cs="Times New Roman"/>
          <w:sz w:val="28"/>
          <w:szCs w:val="28"/>
          <w:vertAlign w:val="subscript"/>
        </w:rPr>
        <w:t>н</w:t>
      </w:r>
      <w:r w:rsidRPr="00D049CC">
        <w:rPr>
          <w:rFonts w:ascii="Times New Roman" w:eastAsia="Times New Roman" w:hAnsi="Times New Roman" w:cs="Times New Roman"/>
          <w:sz w:val="28"/>
          <w:szCs w:val="28"/>
          <w:lang w:val="en-US"/>
        </w:rPr>
        <w:t xml:space="preserve"> = 23 </w:t>
      </w:r>
      <w:r w:rsidR="001A75AF" w:rsidRPr="001A75AF">
        <w:rPr>
          <w:rFonts w:ascii="Times New Roman" w:eastAsia="Times New Roman" w:hAnsi="Times New Roman" w:cs="Times New Roman"/>
          <w:sz w:val="28"/>
          <w:szCs w:val="28"/>
          <w:lang w:val="en-US"/>
        </w:rPr>
        <w:t>W</w:t>
      </w:r>
      <w:r w:rsidRPr="00D049CC">
        <w:rPr>
          <w:rFonts w:ascii="Times New Roman" w:eastAsia="Times New Roman" w:hAnsi="Times New Roman" w:cs="Times New Roman"/>
          <w:sz w:val="28"/>
          <w:szCs w:val="28"/>
          <w:lang w:val="en-US"/>
        </w:rPr>
        <w:t>/(</w:t>
      </w:r>
      <w:r w:rsidRPr="00D049CC">
        <w:rPr>
          <w:rFonts w:ascii="Times New Roman" w:eastAsia="Times New Roman" w:hAnsi="Times New Roman" w:cs="Times New Roman"/>
          <w:sz w:val="28"/>
          <w:szCs w:val="28"/>
        </w:rPr>
        <w:t>м</w:t>
      </w:r>
      <w:proofErr w:type="gramStart"/>
      <w:r w:rsidRPr="00D049CC">
        <w:rPr>
          <w:rFonts w:ascii="Times New Roman" w:eastAsia="Times New Roman" w:hAnsi="Times New Roman" w:cs="Times New Roman"/>
          <w:sz w:val="28"/>
          <w:szCs w:val="28"/>
          <w:vertAlign w:val="superscript"/>
          <w:lang w:val="en-US"/>
        </w:rPr>
        <w:t>2</w:t>
      </w:r>
      <w:proofErr w:type="gramEnd"/>
      <w:r w:rsidRPr="00D049CC">
        <w:rPr>
          <w:rFonts w:ascii="Times New Roman" w:eastAsia="Times New Roman" w:hAnsi="Times New Roman" w:cs="Times New Roman"/>
          <w:sz w:val="28"/>
          <w:szCs w:val="28"/>
          <w:lang w:val="en-US"/>
        </w:rPr>
        <w:t>·</w:t>
      </w:r>
      <w:r w:rsidRPr="00D049CC">
        <w:rPr>
          <w:rFonts w:ascii="Times New Roman" w:eastAsia="Times New Roman" w:hAnsi="Times New Roman" w:cs="Times New Roman"/>
          <w:sz w:val="28"/>
          <w:szCs w:val="28"/>
          <w:vertAlign w:val="superscript"/>
          <w:lang w:val="en-US"/>
        </w:rPr>
        <w:t>0</w:t>
      </w:r>
      <w:r w:rsidRPr="00D049CC">
        <w:rPr>
          <w:rFonts w:ascii="Times New Roman" w:eastAsia="Times New Roman" w:hAnsi="Times New Roman" w:cs="Times New Roman"/>
          <w:sz w:val="28"/>
          <w:szCs w:val="28"/>
        </w:rPr>
        <w:t>С</w:t>
      </w:r>
      <w:r w:rsidRPr="00D049CC">
        <w:rPr>
          <w:rFonts w:ascii="Times New Roman" w:eastAsia="Times New Roman" w:hAnsi="Times New Roman" w:cs="Times New Roman"/>
          <w:sz w:val="28"/>
          <w:szCs w:val="28"/>
          <w:lang w:val="en-US"/>
        </w:rPr>
        <w:t>)</w:t>
      </w:r>
      <w:r w:rsidRPr="00D049CC">
        <w:rPr>
          <w:rFonts w:ascii="Times New Roman" w:eastAsia="Times New Roman" w:hAnsi="Times New Roman" w:cs="Times New Roman"/>
          <w:b/>
          <w:sz w:val="28"/>
          <w:szCs w:val="28"/>
          <w:lang w:val="en-US"/>
        </w:rPr>
        <w:t xml:space="preserve"> </w:t>
      </w:r>
      <w:r w:rsidRPr="00D049CC">
        <w:rPr>
          <w:rFonts w:ascii="Times New Roman" w:eastAsia="Times New Roman" w:hAnsi="Times New Roman" w:cs="Times New Roman"/>
          <w:sz w:val="28"/>
          <w:szCs w:val="28"/>
          <w:lang w:val="en-US"/>
        </w:rPr>
        <w:t xml:space="preserve">– </w:t>
      </w:r>
      <w:r w:rsidR="00D049CC" w:rsidRPr="00D049CC">
        <w:rPr>
          <w:rFonts w:ascii="Times New Roman" w:hAnsi="Times New Roman" w:cs="Times New Roman"/>
          <w:sz w:val="28"/>
          <w:szCs w:val="28"/>
          <w:lang w:val="en-US"/>
        </w:rPr>
        <w:t xml:space="preserve">heat transfer coefficient for winter conditions JV RK 2.04-107-2013 Table. </w:t>
      </w:r>
      <w:r w:rsidR="00D049CC" w:rsidRPr="00442EB4">
        <w:rPr>
          <w:rFonts w:ascii="Times New Roman" w:hAnsi="Times New Roman" w:cs="Times New Roman"/>
          <w:sz w:val="28"/>
          <w:szCs w:val="28"/>
        </w:rPr>
        <w:t>7</w:t>
      </w:r>
      <w:r w:rsidRPr="00442EB4">
        <w:rPr>
          <w:rFonts w:ascii="Times New Roman" w:eastAsia="Times New Roman" w:hAnsi="Times New Roman" w:cs="Times New Roman"/>
          <w:sz w:val="28"/>
          <w:szCs w:val="28"/>
        </w:rPr>
        <w:t>.</w:t>
      </w:r>
    </w:p>
    <w:bookmarkEnd w:id="15"/>
    <w:p w:rsidR="00E052DD" w:rsidRPr="003576D2" w:rsidRDefault="00E052DD" w:rsidP="00E052DD">
      <w:pPr>
        <w:spacing w:after="0" w:line="240" w:lineRule="auto"/>
        <w:jc w:val="both"/>
        <w:rPr>
          <w:rFonts w:ascii="Times New Roman" w:eastAsia="Times New Roman" w:hAnsi="Times New Roman" w:cs="Times New Roman"/>
          <w:sz w:val="28"/>
          <w:szCs w:val="28"/>
          <w:lang w:val="en-US"/>
        </w:rPr>
      </w:pPr>
      <w:r w:rsidRPr="00D049CC">
        <w:rPr>
          <w:rFonts w:ascii="Times New Roman" w:eastAsia="Times New Roman" w:hAnsi="Times New Roman" w:cs="Times New Roman"/>
          <w:sz w:val="28"/>
          <w:szCs w:val="28"/>
        </w:rPr>
        <w:t>α</w:t>
      </w:r>
      <w:r w:rsidRPr="00D049CC">
        <w:rPr>
          <w:rFonts w:ascii="Times New Roman" w:eastAsia="Times New Roman" w:hAnsi="Times New Roman" w:cs="Times New Roman"/>
          <w:sz w:val="28"/>
          <w:szCs w:val="28"/>
          <w:vertAlign w:val="subscript"/>
        </w:rPr>
        <w:t>н</w:t>
      </w:r>
      <w:r w:rsidRPr="00D049CC">
        <w:rPr>
          <w:rFonts w:ascii="Times New Roman" w:eastAsia="Times New Roman" w:hAnsi="Times New Roman" w:cs="Times New Roman"/>
          <w:sz w:val="28"/>
          <w:szCs w:val="28"/>
        </w:rPr>
        <w:t xml:space="preserve"> = 12 </w:t>
      </w:r>
      <w:r w:rsidR="001A75AF">
        <w:rPr>
          <w:rFonts w:ascii="Times New Roman" w:eastAsia="Times New Roman" w:hAnsi="Times New Roman" w:cs="Times New Roman"/>
          <w:sz w:val="28"/>
          <w:szCs w:val="28"/>
        </w:rPr>
        <w:t>W</w:t>
      </w:r>
      <w:r w:rsidRPr="00D049CC">
        <w:rPr>
          <w:rFonts w:ascii="Times New Roman" w:eastAsia="Times New Roman" w:hAnsi="Times New Roman" w:cs="Times New Roman"/>
          <w:sz w:val="28"/>
          <w:szCs w:val="28"/>
        </w:rPr>
        <w:t>/(м</w:t>
      </w:r>
      <w:r w:rsidRPr="00D049CC">
        <w:rPr>
          <w:rFonts w:ascii="Times New Roman" w:eastAsia="Times New Roman" w:hAnsi="Times New Roman" w:cs="Times New Roman"/>
          <w:sz w:val="28"/>
          <w:szCs w:val="28"/>
          <w:vertAlign w:val="superscript"/>
        </w:rPr>
        <w:t>2</w:t>
      </w:r>
      <w:r w:rsidRPr="00D049CC">
        <w:rPr>
          <w:rFonts w:ascii="Times New Roman" w:eastAsia="Times New Roman" w:hAnsi="Times New Roman" w:cs="Times New Roman"/>
          <w:sz w:val="28"/>
          <w:szCs w:val="28"/>
        </w:rPr>
        <w:t>·</w:t>
      </w:r>
      <w:r w:rsidRPr="00D049CC">
        <w:rPr>
          <w:rFonts w:ascii="Times New Roman" w:eastAsia="Times New Roman" w:hAnsi="Times New Roman" w:cs="Times New Roman"/>
          <w:sz w:val="28"/>
          <w:szCs w:val="28"/>
          <w:vertAlign w:val="superscript"/>
        </w:rPr>
        <w:t>0</w:t>
      </w:r>
      <w:r w:rsidRPr="00D049CC">
        <w:rPr>
          <w:rFonts w:ascii="Times New Roman" w:eastAsia="Times New Roman" w:hAnsi="Times New Roman" w:cs="Times New Roman"/>
          <w:sz w:val="28"/>
          <w:szCs w:val="28"/>
        </w:rPr>
        <w:t>С)</w:t>
      </w:r>
      <w:r w:rsidRPr="00D049CC">
        <w:rPr>
          <w:rFonts w:ascii="Times New Roman" w:eastAsia="Times New Roman" w:hAnsi="Times New Roman" w:cs="Times New Roman"/>
          <w:b/>
          <w:sz w:val="28"/>
          <w:szCs w:val="28"/>
        </w:rPr>
        <w:t xml:space="preserve"> </w:t>
      </w:r>
      <w:r w:rsidRPr="00D049CC">
        <w:rPr>
          <w:rFonts w:ascii="Times New Roman" w:eastAsia="Times New Roman" w:hAnsi="Times New Roman" w:cs="Times New Roman"/>
          <w:sz w:val="28"/>
          <w:szCs w:val="28"/>
        </w:rPr>
        <w:t>– Перекрытий чердачных и над неотапливаемыми подвалами</w:t>
      </w:r>
      <w:proofErr w:type="gramStart"/>
      <w:r w:rsidRPr="00D049CC">
        <w:rPr>
          <w:rFonts w:ascii="Times New Roman" w:eastAsia="Times New Roman" w:hAnsi="Times New Roman" w:cs="Times New Roman"/>
          <w:sz w:val="28"/>
          <w:szCs w:val="28"/>
        </w:rPr>
        <w:t>.</w:t>
      </w:r>
      <w:proofErr w:type="gramEnd"/>
      <w:r w:rsidRPr="00D049CC">
        <w:rPr>
          <w:rFonts w:ascii="Times New Roman" w:eastAsia="Times New Roman" w:hAnsi="Times New Roman" w:cs="Times New Roman"/>
          <w:sz w:val="28"/>
          <w:szCs w:val="28"/>
        </w:rPr>
        <w:t xml:space="preserve"> </w:t>
      </w:r>
      <w:proofErr w:type="gramStart"/>
      <w:r w:rsidRPr="00D049CC">
        <w:rPr>
          <w:rFonts w:ascii="Times New Roman" w:eastAsia="Times New Roman" w:hAnsi="Times New Roman" w:cs="Times New Roman"/>
          <w:sz w:val="28"/>
          <w:szCs w:val="28"/>
        </w:rPr>
        <w:t>п</w:t>
      </w:r>
      <w:proofErr w:type="gramEnd"/>
      <w:r w:rsidRPr="00D049CC">
        <w:rPr>
          <w:rFonts w:ascii="Times New Roman" w:eastAsia="Times New Roman" w:hAnsi="Times New Roman" w:cs="Times New Roman"/>
          <w:sz w:val="28"/>
          <w:szCs w:val="28"/>
        </w:rPr>
        <w:t xml:space="preserve">о СП РК 2.04-107-2013 табл. </w:t>
      </w:r>
      <w:r w:rsidRPr="003576D2">
        <w:rPr>
          <w:rFonts w:ascii="Times New Roman" w:eastAsia="Times New Roman" w:hAnsi="Times New Roman" w:cs="Times New Roman"/>
          <w:sz w:val="28"/>
          <w:szCs w:val="28"/>
          <w:lang w:val="en-US"/>
        </w:rPr>
        <w:t>7</w:t>
      </w:r>
    </w:p>
    <w:p w:rsidR="00E052DD" w:rsidRPr="003576D2" w:rsidRDefault="00E052DD" w:rsidP="00E052DD">
      <w:pPr>
        <w:spacing w:after="0" w:line="240" w:lineRule="auto"/>
        <w:jc w:val="both"/>
        <w:rPr>
          <w:rFonts w:ascii="Times New Roman" w:eastAsia="Times New Roman" w:hAnsi="Times New Roman" w:cs="Times New Roman"/>
          <w:sz w:val="28"/>
          <w:szCs w:val="28"/>
          <w:lang w:val="en-US"/>
        </w:rPr>
      </w:pPr>
      <w:r w:rsidRPr="003576D2">
        <w:rPr>
          <w:rFonts w:ascii="Times New Roman" w:eastAsia="Times New Roman" w:hAnsi="Times New Roman" w:cs="Times New Roman"/>
          <w:sz w:val="28"/>
          <w:szCs w:val="28"/>
          <w:lang w:val="en-US"/>
        </w:rPr>
        <w:t>R</w:t>
      </w:r>
      <w:r w:rsidRPr="00D049CC">
        <w:rPr>
          <w:rFonts w:ascii="Times New Roman" w:eastAsia="Times New Roman" w:hAnsi="Times New Roman" w:cs="Times New Roman"/>
          <w:sz w:val="28"/>
          <w:szCs w:val="28"/>
          <w:vertAlign w:val="subscript"/>
        </w:rPr>
        <w:t>сл</w:t>
      </w:r>
      <w:r w:rsidRPr="003576D2">
        <w:rPr>
          <w:rFonts w:ascii="Times New Roman" w:eastAsia="Times New Roman" w:hAnsi="Times New Roman" w:cs="Times New Roman"/>
          <w:sz w:val="28"/>
          <w:szCs w:val="28"/>
          <w:lang w:val="en-US"/>
        </w:rPr>
        <w:t xml:space="preserve"> = </w:t>
      </w:r>
      <w:r w:rsidRPr="00D049CC">
        <w:rPr>
          <w:rFonts w:ascii="Times New Roman" w:eastAsia="Times New Roman" w:hAnsi="Times New Roman" w:cs="Times New Roman"/>
          <w:sz w:val="28"/>
          <w:szCs w:val="28"/>
        </w:rPr>
        <w:t>δ</w:t>
      </w:r>
      <w:r w:rsidRPr="003576D2">
        <w:rPr>
          <w:rFonts w:ascii="Times New Roman" w:eastAsia="Times New Roman" w:hAnsi="Times New Roman" w:cs="Times New Roman"/>
          <w:sz w:val="28"/>
          <w:szCs w:val="28"/>
          <w:lang w:val="en-US"/>
        </w:rPr>
        <w:t xml:space="preserve"> / </w:t>
      </w:r>
      <w:r w:rsidRPr="00D049CC">
        <w:rPr>
          <w:rFonts w:ascii="Times New Roman" w:eastAsia="Times New Roman" w:hAnsi="Times New Roman" w:cs="Times New Roman"/>
          <w:sz w:val="28"/>
          <w:szCs w:val="28"/>
        </w:rPr>
        <w:t>λ</w:t>
      </w:r>
    </w:p>
    <w:p w:rsidR="00E052DD" w:rsidRPr="00D049CC" w:rsidRDefault="00E052DD" w:rsidP="00E052DD">
      <w:pPr>
        <w:spacing w:after="0" w:line="240" w:lineRule="auto"/>
        <w:jc w:val="both"/>
        <w:rPr>
          <w:rFonts w:ascii="Times New Roman" w:eastAsia="Times New Roman" w:hAnsi="Times New Roman" w:cs="Times New Roman"/>
          <w:sz w:val="28"/>
          <w:szCs w:val="28"/>
          <w:lang w:val="en-US"/>
        </w:rPr>
      </w:pPr>
      <w:bookmarkStart w:id="16" w:name="_Hlk54805740"/>
      <w:r w:rsidRPr="00D049CC">
        <w:rPr>
          <w:rFonts w:ascii="Times New Roman" w:eastAsia="Times New Roman" w:hAnsi="Times New Roman" w:cs="Times New Roman"/>
          <w:sz w:val="28"/>
          <w:szCs w:val="28"/>
        </w:rPr>
        <w:t>δ</w:t>
      </w:r>
      <w:r w:rsidRPr="00D049CC">
        <w:rPr>
          <w:rFonts w:ascii="Times New Roman" w:eastAsia="Times New Roman" w:hAnsi="Times New Roman" w:cs="Times New Roman"/>
          <w:sz w:val="28"/>
          <w:szCs w:val="28"/>
          <w:lang w:val="en-US"/>
        </w:rPr>
        <w:t xml:space="preserve"> – </w:t>
      </w:r>
      <w:r w:rsidR="00D049CC" w:rsidRPr="00D049CC">
        <w:rPr>
          <w:rFonts w:ascii="Times New Roman" w:hAnsi="Times New Roman" w:cs="Times New Roman"/>
          <w:sz w:val="28"/>
          <w:szCs w:val="28"/>
          <w:lang w:val="en-US"/>
        </w:rPr>
        <w:t>layer thickness</w:t>
      </w:r>
      <w:r w:rsidRPr="00D049CC">
        <w:rPr>
          <w:rFonts w:ascii="Times New Roman" w:eastAsia="Times New Roman" w:hAnsi="Times New Roman" w:cs="Times New Roman"/>
          <w:sz w:val="28"/>
          <w:szCs w:val="28"/>
          <w:lang w:val="en-US"/>
        </w:rPr>
        <w:t>;</w:t>
      </w:r>
    </w:p>
    <w:p w:rsidR="00E052DD" w:rsidRPr="00D049CC" w:rsidRDefault="00E052DD" w:rsidP="00E052DD">
      <w:pPr>
        <w:spacing w:after="0" w:line="240" w:lineRule="auto"/>
        <w:jc w:val="both"/>
        <w:rPr>
          <w:rFonts w:ascii="Times New Roman" w:eastAsia="Times New Roman" w:hAnsi="Times New Roman" w:cs="Times New Roman"/>
          <w:sz w:val="28"/>
          <w:szCs w:val="28"/>
          <w:lang w:val="en-US"/>
        </w:rPr>
      </w:pPr>
      <w:r w:rsidRPr="00D049CC">
        <w:rPr>
          <w:rFonts w:ascii="Times New Roman" w:eastAsia="Times New Roman" w:hAnsi="Times New Roman" w:cs="Times New Roman"/>
          <w:sz w:val="28"/>
          <w:szCs w:val="28"/>
        </w:rPr>
        <w:lastRenderedPageBreak/>
        <w:t>λ</w:t>
      </w:r>
      <w:r w:rsidRPr="00D049CC">
        <w:rPr>
          <w:rFonts w:ascii="Times New Roman" w:eastAsia="Times New Roman" w:hAnsi="Times New Roman" w:cs="Times New Roman"/>
          <w:sz w:val="28"/>
          <w:szCs w:val="28"/>
          <w:lang w:val="en-US"/>
        </w:rPr>
        <w:t xml:space="preserve"> – </w:t>
      </w:r>
      <w:r w:rsidR="00D049CC" w:rsidRPr="00D049CC">
        <w:rPr>
          <w:rFonts w:ascii="Times New Roman" w:hAnsi="Times New Roman" w:cs="Times New Roman"/>
          <w:sz w:val="28"/>
          <w:szCs w:val="28"/>
          <w:lang w:val="en-US"/>
        </w:rPr>
        <w:t>the calculated coefficient of thermal conductivity of the material</w:t>
      </w:r>
    </w:p>
    <w:bookmarkEnd w:id="16"/>
    <w:p w:rsidR="00F44954" w:rsidRPr="00D049CC" w:rsidRDefault="00F44954" w:rsidP="00E052DD">
      <w:pPr>
        <w:spacing w:after="0" w:line="240" w:lineRule="auto"/>
        <w:jc w:val="both"/>
        <w:rPr>
          <w:rFonts w:ascii="Times New Roman" w:eastAsia="Times New Roman" w:hAnsi="Times New Roman" w:cs="Times New Roman"/>
          <w:sz w:val="28"/>
          <w:szCs w:val="28"/>
          <w:lang w:val="en-US"/>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08"/>
        <w:gridCol w:w="35"/>
        <w:gridCol w:w="1405"/>
        <w:gridCol w:w="62"/>
        <w:gridCol w:w="1375"/>
        <w:gridCol w:w="1083"/>
        <w:gridCol w:w="109"/>
        <w:gridCol w:w="1331"/>
        <w:gridCol w:w="136"/>
        <w:gridCol w:w="2474"/>
      </w:tblGrid>
      <w:tr w:rsidR="00E052DD" w:rsidRPr="00B069CF" w:rsidTr="006A1815">
        <w:tc>
          <w:tcPr>
            <w:tcW w:w="9918" w:type="dxa"/>
            <w:gridSpan w:val="10"/>
          </w:tcPr>
          <w:p w:rsidR="00E052DD" w:rsidRPr="00817408" w:rsidRDefault="003F032D" w:rsidP="006A1815">
            <w:pPr>
              <w:spacing w:after="0" w:line="240" w:lineRule="auto"/>
              <w:jc w:val="both"/>
              <w:rPr>
                <w:rFonts w:ascii="Times New Roman" w:eastAsia="Times New Roman" w:hAnsi="Times New Roman" w:cs="Times New Roman"/>
                <w:sz w:val="24"/>
                <w:szCs w:val="24"/>
              </w:rPr>
            </w:pPr>
            <w:r w:rsidRPr="00817408">
              <w:rPr>
                <w:rFonts w:ascii="Times New Roman" w:hAnsi="Times New Roman" w:cs="Times New Roman"/>
                <w:sz w:val="24"/>
                <w:szCs w:val="24"/>
              </w:rPr>
              <w:t>Designed structures: wall</w:t>
            </w:r>
          </w:p>
        </w:tc>
      </w:tr>
      <w:tr w:rsidR="00E052DD" w:rsidRPr="00B069CF" w:rsidTr="006A1815">
        <w:trPr>
          <w:trHeight w:val="1189"/>
        </w:trPr>
        <w:tc>
          <w:tcPr>
            <w:tcW w:w="1908" w:type="dxa"/>
          </w:tcPr>
          <w:p w:rsidR="00E052DD" w:rsidRPr="00817408" w:rsidRDefault="003F032D" w:rsidP="006A1815">
            <w:pPr>
              <w:spacing w:after="0" w:line="240" w:lineRule="auto"/>
              <w:jc w:val="center"/>
              <w:rPr>
                <w:rFonts w:ascii="Times New Roman" w:eastAsia="Times New Roman" w:hAnsi="Times New Roman" w:cs="Times New Roman"/>
                <w:sz w:val="24"/>
                <w:szCs w:val="24"/>
              </w:rPr>
            </w:pPr>
            <w:r w:rsidRPr="00817408">
              <w:rPr>
                <w:rFonts w:ascii="Times New Roman" w:hAnsi="Times New Roman" w:cs="Times New Roman"/>
                <w:sz w:val="24"/>
                <w:szCs w:val="24"/>
              </w:rPr>
              <w:t>Material</w:t>
            </w:r>
          </w:p>
        </w:tc>
        <w:tc>
          <w:tcPr>
            <w:tcW w:w="1440" w:type="dxa"/>
            <w:gridSpan w:val="2"/>
          </w:tcPr>
          <w:p w:rsidR="00E052DD" w:rsidRPr="00817408" w:rsidRDefault="003F032D" w:rsidP="006A1815">
            <w:pPr>
              <w:spacing w:after="0" w:line="240" w:lineRule="auto"/>
              <w:jc w:val="center"/>
              <w:rPr>
                <w:rFonts w:ascii="Times New Roman" w:eastAsia="Times New Roman" w:hAnsi="Times New Roman" w:cs="Times New Roman"/>
                <w:sz w:val="24"/>
                <w:szCs w:val="24"/>
              </w:rPr>
            </w:pPr>
            <w:r w:rsidRPr="00817408">
              <w:rPr>
                <w:rFonts w:ascii="Times New Roman" w:hAnsi="Times New Roman" w:cs="Times New Roman"/>
                <w:sz w:val="24"/>
                <w:szCs w:val="24"/>
              </w:rPr>
              <w:t>Layer thickness</w:t>
            </w:r>
            <w:r w:rsidR="00E052DD" w:rsidRPr="00817408">
              <w:rPr>
                <w:rFonts w:ascii="Times New Roman" w:eastAsia="Times New Roman" w:hAnsi="Times New Roman" w:cs="Times New Roman"/>
                <w:sz w:val="24"/>
                <w:szCs w:val="24"/>
              </w:rPr>
              <w:t>, (δ)</w:t>
            </w:r>
          </w:p>
        </w:tc>
        <w:tc>
          <w:tcPr>
            <w:tcW w:w="2520" w:type="dxa"/>
            <w:gridSpan w:val="3"/>
          </w:tcPr>
          <w:p w:rsidR="00E052DD" w:rsidRPr="00817408" w:rsidRDefault="003F032D" w:rsidP="001A75AF">
            <w:pPr>
              <w:spacing w:after="0" w:line="240" w:lineRule="auto"/>
              <w:jc w:val="both"/>
              <w:rPr>
                <w:rFonts w:ascii="Times New Roman" w:eastAsia="Times New Roman" w:hAnsi="Times New Roman" w:cs="Times New Roman"/>
                <w:sz w:val="24"/>
                <w:szCs w:val="24"/>
                <w:lang w:val="en-US"/>
              </w:rPr>
            </w:pPr>
            <w:r w:rsidRPr="00817408">
              <w:rPr>
                <w:rFonts w:ascii="Times New Roman" w:hAnsi="Times New Roman" w:cs="Times New Roman"/>
                <w:sz w:val="24"/>
                <w:szCs w:val="24"/>
                <w:lang w:val="en-US"/>
              </w:rPr>
              <w:t>The calculated thermal conductivity material</w:t>
            </w:r>
            <w:r w:rsidR="00E052DD" w:rsidRPr="00817408">
              <w:rPr>
                <w:rFonts w:ascii="Times New Roman" w:eastAsia="Times New Roman" w:hAnsi="Times New Roman" w:cs="Times New Roman"/>
                <w:sz w:val="24"/>
                <w:szCs w:val="24"/>
                <w:lang w:val="en-US"/>
              </w:rPr>
              <w:t>,(</w:t>
            </w:r>
            <w:r w:rsidR="00E052DD" w:rsidRPr="00817408">
              <w:rPr>
                <w:rFonts w:ascii="Times New Roman" w:eastAsia="Times New Roman" w:hAnsi="Times New Roman" w:cs="Times New Roman"/>
                <w:sz w:val="24"/>
                <w:szCs w:val="24"/>
              </w:rPr>
              <w:t>λ</w:t>
            </w:r>
            <w:r w:rsidR="00E052DD" w:rsidRPr="00817408">
              <w:rPr>
                <w:rFonts w:ascii="Times New Roman" w:eastAsia="Times New Roman" w:hAnsi="Times New Roman" w:cs="Times New Roman"/>
                <w:sz w:val="24"/>
                <w:szCs w:val="24"/>
                <w:lang w:val="en-US"/>
              </w:rPr>
              <w:t>)</w:t>
            </w:r>
            <w:r w:rsidR="001A75AF">
              <w:rPr>
                <w:rFonts w:ascii="Times New Roman" w:eastAsia="Times New Roman" w:hAnsi="Times New Roman" w:cs="Times New Roman"/>
                <w:sz w:val="24"/>
                <w:szCs w:val="24"/>
                <w:lang w:val="en-US"/>
              </w:rPr>
              <w:t>W</w:t>
            </w:r>
            <w:r w:rsidR="00E052DD" w:rsidRPr="00817408">
              <w:rPr>
                <w:rFonts w:ascii="Times New Roman" w:eastAsia="Times New Roman" w:hAnsi="Times New Roman" w:cs="Times New Roman"/>
                <w:sz w:val="24"/>
                <w:szCs w:val="24"/>
                <w:lang w:val="en-US"/>
              </w:rPr>
              <w:t>/(</w:t>
            </w:r>
            <w:r w:rsidR="00E052DD" w:rsidRPr="00817408">
              <w:rPr>
                <w:rFonts w:ascii="Times New Roman" w:eastAsia="Times New Roman" w:hAnsi="Times New Roman" w:cs="Times New Roman"/>
                <w:sz w:val="24"/>
                <w:szCs w:val="24"/>
              </w:rPr>
              <w:t>м</w:t>
            </w:r>
            <w:r w:rsidR="00E052DD" w:rsidRPr="00817408">
              <w:rPr>
                <w:rFonts w:ascii="Times New Roman" w:eastAsia="Times New Roman" w:hAnsi="Times New Roman" w:cs="Times New Roman"/>
                <w:sz w:val="24"/>
                <w:szCs w:val="24"/>
                <w:vertAlign w:val="superscript"/>
                <w:lang w:val="en-US"/>
              </w:rPr>
              <w:t>2</w:t>
            </w:r>
            <w:r w:rsidR="00E052DD" w:rsidRPr="00817408">
              <w:rPr>
                <w:rFonts w:ascii="Times New Roman" w:eastAsia="Times New Roman" w:hAnsi="Times New Roman" w:cs="Times New Roman"/>
                <w:sz w:val="24"/>
                <w:szCs w:val="24"/>
                <w:lang w:val="en-US"/>
              </w:rPr>
              <w:t>·</w:t>
            </w:r>
            <w:r w:rsidR="00E052DD" w:rsidRPr="00817408">
              <w:rPr>
                <w:rFonts w:ascii="Times New Roman" w:eastAsia="Times New Roman" w:hAnsi="Times New Roman" w:cs="Times New Roman"/>
                <w:sz w:val="24"/>
                <w:szCs w:val="24"/>
                <w:vertAlign w:val="superscript"/>
                <w:lang w:val="en-US"/>
              </w:rPr>
              <w:t>0</w:t>
            </w:r>
            <w:r w:rsidR="00E052DD" w:rsidRPr="00817408">
              <w:rPr>
                <w:rFonts w:ascii="Times New Roman" w:eastAsia="Times New Roman" w:hAnsi="Times New Roman" w:cs="Times New Roman"/>
                <w:sz w:val="24"/>
                <w:szCs w:val="24"/>
              </w:rPr>
              <w:t>С</w:t>
            </w:r>
            <w:r w:rsidR="00E052DD" w:rsidRPr="00817408">
              <w:rPr>
                <w:rFonts w:ascii="Times New Roman" w:eastAsia="Times New Roman" w:hAnsi="Times New Roman" w:cs="Times New Roman"/>
                <w:sz w:val="24"/>
                <w:szCs w:val="24"/>
                <w:lang w:val="en-US"/>
              </w:rPr>
              <w:t>)</w:t>
            </w:r>
          </w:p>
        </w:tc>
        <w:tc>
          <w:tcPr>
            <w:tcW w:w="1440" w:type="dxa"/>
            <w:gridSpan w:val="2"/>
          </w:tcPr>
          <w:p w:rsidR="00E052DD" w:rsidRPr="00817408" w:rsidRDefault="00E052DD" w:rsidP="006A1815">
            <w:pPr>
              <w:spacing w:after="0" w:line="240" w:lineRule="auto"/>
              <w:jc w:val="both"/>
              <w:rPr>
                <w:rFonts w:ascii="Times New Roman" w:eastAsia="Times New Roman" w:hAnsi="Times New Roman" w:cs="Times New Roman"/>
                <w:sz w:val="24"/>
                <w:szCs w:val="24"/>
              </w:rPr>
            </w:pPr>
            <w:r w:rsidRPr="00817408">
              <w:rPr>
                <w:rFonts w:ascii="Times New Roman" w:eastAsia="Times New Roman" w:hAnsi="Times New Roman" w:cs="Times New Roman"/>
                <w:sz w:val="24"/>
                <w:szCs w:val="24"/>
              </w:rPr>
              <w:t>R</w:t>
            </w:r>
            <w:r w:rsidRPr="00817408">
              <w:rPr>
                <w:rFonts w:ascii="Times New Roman" w:eastAsia="Times New Roman" w:hAnsi="Times New Roman" w:cs="Times New Roman"/>
                <w:sz w:val="24"/>
                <w:szCs w:val="24"/>
                <w:vertAlign w:val="subscript"/>
              </w:rPr>
              <w:t>сл</w:t>
            </w:r>
            <w:r w:rsidRPr="00817408">
              <w:rPr>
                <w:rFonts w:ascii="Times New Roman" w:eastAsia="Times New Roman" w:hAnsi="Times New Roman" w:cs="Times New Roman"/>
                <w:sz w:val="24"/>
                <w:szCs w:val="24"/>
              </w:rPr>
              <w:t xml:space="preserve"> = δ / λ</w:t>
            </w:r>
          </w:p>
          <w:p w:rsidR="00E052DD" w:rsidRPr="00817408" w:rsidRDefault="00E052DD" w:rsidP="006A1815">
            <w:pPr>
              <w:spacing w:after="0" w:line="240" w:lineRule="auto"/>
              <w:ind w:firstLine="720"/>
              <w:jc w:val="center"/>
              <w:rPr>
                <w:rFonts w:ascii="Times New Roman" w:eastAsia="Times New Roman" w:hAnsi="Times New Roman" w:cs="Times New Roman"/>
                <w:sz w:val="24"/>
                <w:szCs w:val="24"/>
              </w:rPr>
            </w:pPr>
          </w:p>
        </w:tc>
        <w:tc>
          <w:tcPr>
            <w:tcW w:w="2610" w:type="dxa"/>
            <w:gridSpan w:val="2"/>
          </w:tcPr>
          <w:p w:rsidR="00E052DD" w:rsidRPr="00817408" w:rsidRDefault="00E052DD" w:rsidP="006A1815">
            <w:pPr>
              <w:spacing w:after="0" w:line="240" w:lineRule="auto"/>
              <w:jc w:val="both"/>
              <w:rPr>
                <w:rFonts w:ascii="Times New Roman" w:eastAsia="Times New Roman" w:hAnsi="Times New Roman" w:cs="Times New Roman"/>
                <w:sz w:val="24"/>
                <w:szCs w:val="24"/>
              </w:rPr>
            </w:pPr>
            <w:r w:rsidRPr="00817408">
              <w:rPr>
                <w:rFonts w:ascii="Times New Roman" w:eastAsia="Times New Roman" w:hAnsi="Times New Roman" w:cs="Times New Roman"/>
                <w:sz w:val="24"/>
                <w:szCs w:val="24"/>
              </w:rPr>
              <w:t>R</w:t>
            </w:r>
            <w:r w:rsidRPr="00817408">
              <w:rPr>
                <w:rFonts w:ascii="Times New Roman" w:eastAsia="Times New Roman" w:hAnsi="Times New Roman" w:cs="Times New Roman"/>
                <w:sz w:val="24"/>
                <w:szCs w:val="24"/>
                <w:vertAlign w:val="subscript"/>
              </w:rPr>
              <w:t>ф</w:t>
            </w:r>
            <w:r w:rsidRPr="00817408">
              <w:rPr>
                <w:rFonts w:ascii="Times New Roman" w:eastAsia="Times New Roman" w:hAnsi="Times New Roman" w:cs="Times New Roman"/>
                <w:sz w:val="24"/>
                <w:szCs w:val="24"/>
              </w:rPr>
              <w:t xml:space="preserve"> = 1/α</w:t>
            </w:r>
            <w:r w:rsidRPr="00817408">
              <w:rPr>
                <w:rFonts w:ascii="Times New Roman" w:eastAsia="Times New Roman" w:hAnsi="Times New Roman" w:cs="Times New Roman"/>
                <w:sz w:val="24"/>
                <w:szCs w:val="24"/>
                <w:vertAlign w:val="subscript"/>
              </w:rPr>
              <w:t>в</w:t>
            </w:r>
            <w:r w:rsidRPr="00817408">
              <w:rPr>
                <w:rFonts w:ascii="Times New Roman" w:eastAsia="Times New Roman" w:hAnsi="Times New Roman" w:cs="Times New Roman"/>
                <w:sz w:val="24"/>
                <w:szCs w:val="24"/>
              </w:rPr>
              <w:t>+R</w:t>
            </w:r>
            <w:r w:rsidRPr="00817408">
              <w:rPr>
                <w:rFonts w:ascii="Times New Roman" w:eastAsia="Times New Roman" w:hAnsi="Times New Roman" w:cs="Times New Roman"/>
                <w:sz w:val="24"/>
                <w:szCs w:val="24"/>
                <w:vertAlign w:val="subscript"/>
              </w:rPr>
              <w:t>сл</w:t>
            </w:r>
            <w:r w:rsidRPr="00817408">
              <w:rPr>
                <w:rFonts w:ascii="Times New Roman" w:eastAsia="Times New Roman" w:hAnsi="Times New Roman" w:cs="Times New Roman"/>
                <w:sz w:val="24"/>
                <w:szCs w:val="24"/>
              </w:rPr>
              <w:t>+1/α</w:t>
            </w:r>
            <w:r w:rsidRPr="00817408">
              <w:rPr>
                <w:rFonts w:ascii="Times New Roman" w:eastAsia="Times New Roman" w:hAnsi="Times New Roman" w:cs="Times New Roman"/>
                <w:sz w:val="24"/>
                <w:szCs w:val="24"/>
                <w:vertAlign w:val="subscript"/>
              </w:rPr>
              <w:t>н</w:t>
            </w:r>
          </w:p>
        </w:tc>
      </w:tr>
      <w:tr w:rsidR="00E052DD" w:rsidRPr="00B069CF" w:rsidTr="006A1815">
        <w:tc>
          <w:tcPr>
            <w:tcW w:w="1908" w:type="dxa"/>
          </w:tcPr>
          <w:p w:rsidR="00E052DD" w:rsidRPr="00817408" w:rsidRDefault="00817408" w:rsidP="006A1815">
            <w:pPr>
              <w:spacing w:after="0" w:line="240" w:lineRule="auto"/>
              <w:jc w:val="both"/>
              <w:rPr>
                <w:rFonts w:ascii="Times New Roman" w:eastAsia="Times New Roman" w:hAnsi="Times New Roman" w:cs="Times New Roman"/>
                <w:sz w:val="24"/>
                <w:szCs w:val="24"/>
              </w:rPr>
            </w:pPr>
            <w:r w:rsidRPr="00817408">
              <w:rPr>
                <w:rStyle w:val="tlid-translation"/>
                <w:rFonts w:ascii="Times New Roman" w:hAnsi="Times New Roman" w:cs="Times New Roman"/>
                <w:sz w:val="24"/>
                <w:szCs w:val="24"/>
              </w:rPr>
              <w:t>Cement mortar</w:t>
            </w:r>
          </w:p>
        </w:tc>
        <w:tc>
          <w:tcPr>
            <w:tcW w:w="1440" w:type="dxa"/>
            <w:gridSpan w:val="2"/>
          </w:tcPr>
          <w:p w:rsidR="00E052DD" w:rsidRPr="00817408" w:rsidRDefault="00E052DD" w:rsidP="006A1815">
            <w:pPr>
              <w:spacing w:after="0" w:line="240" w:lineRule="auto"/>
              <w:jc w:val="center"/>
              <w:rPr>
                <w:rFonts w:ascii="Times New Roman" w:eastAsia="Times New Roman" w:hAnsi="Times New Roman" w:cs="Times New Roman"/>
                <w:sz w:val="24"/>
                <w:szCs w:val="24"/>
              </w:rPr>
            </w:pPr>
            <w:r w:rsidRPr="00817408">
              <w:rPr>
                <w:rFonts w:ascii="Times New Roman" w:eastAsia="Times New Roman" w:hAnsi="Times New Roman" w:cs="Times New Roman"/>
                <w:sz w:val="24"/>
                <w:szCs w:val="24"/>
              </w:rPr>
              <w:t>0,020 м</w:t>
            </w:r>
          </w:p>
        </w:tc>
        <w:tc>
          <w:tcPr>
            <w:tcW w:w="2520" w:type="dxa"/>
            <w:gridSpan w:val="3"/>
          </w:tcPr>
          <w:p w:rsidR="00E052DD" w:rsidRPr="00817408" w:rsidRDefault="00E052DD" w:rsidP="006A1815">
            <w:pPr>
              <w:spacing w:after="0" w:line="240" w:lineRule="auto"/>
              <w:jc w:val="center"/>
              <w:rPr>
                <w:rFonts w:ascii="Times New Roman" w:eastAsia="Times New Roman" w:hAnsi="Times New Roman" w:cs="Times New Roman"/>
                <w:sz w:val="24"/>
                <w:szCs w:val="24"/>
              </w:rPr>
            </w:pPr>
            <w:r w:rsidRPr="00817408">
              <w:rPr>
                <w:rFonts w:ascii="Times New Roman" w:eastAsia="Times New Roman" w:hAnsi="Times New Roman" w:cs="Times New Roman"/>
                <w:sz w:val="24"/>
                <w:szCs w:val="24"/>
              </w:rPr>
              <w:t>0,76</w:t>
            </w:r>
          </w:p>
        </w:tc>
        <w:tc>
          <w:tcPr>
            <w:tcW w:w="1440" w:type="dxa"/>
            <w:gridSpan w:val="2"/>
          </w:tcPr>
          <w:p w:rsidR="00E052DD" w:rsidRPr="00817408" w:rsidRDefault="00E052DD" w:rsidP="006A1815">
            <w:pPr>
              <w:spacing w:after="0" w:line="240" w:lineRule="auto"/>
              <w:jc w:val="both"/>
              <w:rPr>
                <w:rFonts w:ascii="Times New Roman" w:eastAsia="Times New Roman" w:hAnsi="Times New Roman" w:cs="Times New Roman"/>
                <w:sz w:val="24"/>
                <w:szCs w:val="24"/>
              </w:rPr>
            </w:pPr>
            <w:r w:rsidRPr="00817408">
              <w:rPr>
                <w:rFonts w:ascii="Times New Roman" w:eastAsia="Times New Roman" w:hAnsi="Times New Roman" w:cs="Times New Roman"/>
                <w:sz w:val="24"/>
                <w:szCs w:val="24"/>
              </w:rPr>
              <w:t>0,020/0,76 = 0,0263</w:t>
            </w:r>
          </w:p>
        </w:tc>
        <w:tc>
          <w:tcPr>
            <w:tcW w:w="2610" w:type="dxa"/>
            <w:gridSpan w:val="2"/>
            <w:vMerge w:val="restart"/>
          </w:tcPr>
          <w:p w:rsidR="00E052DD" w:rsidRPr="00817408" w:rsidRDefault="00E052DD" w:rsidP="006A1815">
            <w:pPr>
              <w:spacing w:after="0" w:line="240" w:lineRule="auto"/>
              <w:jc w:val="both"/>
              <w:rPr>
                <w:rFonts w:ascii="Times New Roman" w:eastAsia="Times New Roman" w:hAnsi="Times New Roman" w:cs="Times New Roman"/>
                <w:sz w:val="24"/>
                <w:szCs w:val="24"/>
              </w:rPr>
            </w:pPr>
            <w:r w:rsidRPr="00817408">
              <w:rPr>
                <w:rFonts w:ascii="Times New Roman" w:eastAsia="Times New Roman" w:hAnsi="Times New Roman" w:cs="Times New Roman"/>
                <w:sz w:val="24"/>
                <w:szCs w:val="24"/>
              </w:rPr>
              <w:t>1/8,7+0,0263+0,78+0,0263+1/23 = 0,998</w:t>
            </w:r>
          </w:p>
        </w:tc>
      </w:tr>
      <w:tr w:rsidR="00E052DD" w:rsidRPr="00B069CF" w:rsidTr="006A1815">
        <w:tc>
          <w:tcPr>
            <w:tcW w:w="1908" w:type="dxa"/>
          </w:tcPr>
          <w:p w:rsidR="00E052DD" w:rsidRPr="00817408" w:rsidRDefault="00817408" w:rsidP="006A1815">
            <w:pPr>
              <w:spacing w:after="0" w:line="240" w:lineRule="auto"/>
              <w:jc w:val="both"/>
              <w:rPr>
                <w:rFonts w:ascii="Times New Roman" w:eastAsia="Times New Roman" w:hAnsi="Times New Roman" w:cs="Times New Roman"/>
                <w:sz w:val="24"/>
                <w:szCs w:val="24"/>
              </w:rPr>
            </w:pPr>
            <w:r w:rsidRPr="00817408">
              <w:rPr>
                <w:rStyle w:val="tlid-translation"/>
                <w:rFonts w:ascii="Times New Roman" w:hAnsi="Times New Roman" w:cs="Times New Roman"/>
                <w:sz w:val="24"/>
                <w:szCs w:val="24"/>
              </w:rPr>
              <w:t>Hollow ceramic brickwork</w:t>
            </w:r>
          </w:p>
        </w:tc>
        <w:tc>
          <w:tcPr>
            <w:tcW w:w="1440" w:type="dxa"/>
            <w:gridSpan w:val="2"/>
          </w:tcPr>
          <w:p w:rsidR="00E052DD" w:rsidRPr="00817408" w:rsidRDefault="00E052DD" w:rsidP="006A1815">
            <w:pPr>
              <w:spacing w:after="0" w:line="240" w:lineRule="auto"/>
              <w:jc w:val="center"/>
              <w:rPr>
                <w:rFonts w:ascii="Times New Roman" w:eastAsia="Times New Roman" w:hAnsi="Times New Roman" w:cs="Times New Roman"/>
                <w:sz w:val="24"/>
                <w:szCs w:val="24"/>
              </w:rPr>
            </w:pPr>
            <w:r w:rsidRPr="00817408">
              <w:rPr>
                <w:rFonts w:ascii="Times New Roman" w:eastAsia="Times New Roman" w:hAnsi="Times New Roman" w:cs="Times New Roman"/>
                <w:sz w:val="24"/>
                <w:szCs w:val="24"/>
              </w:rPr>
              <w:t>0,370 м</w:t>
            </w:r>
          </w:p>
        </w:tc>
        <w:tc>
          <w:tcPr>
            <w:tcW w:w="2520" w:type="dxa"/>
            <w:gridSpan w:val="3"/>
          </w:tcPr>
          <w:p w:rsidR="00E052DD" w:rsidRPr="00817408" w:rsidRDefault="00E052DD" w:rsidP="006A1815">
            <w:pPr>
              <w:spacing w:after="0" w:line="240" w:lineRule="auto"/>
              <w:jc w:val="center"/>
              <w:rPr>
                <w:rFonts w:ascii="Times New Roman" w:eastAsia="Times New Roman" w:hAnsi="Times New Roman" w:cs="Times New Roman"/>
                <w:sz w:val="24"/>
                <w:szCs w:val="24"/>
              </w:rPr>
            </w:pPr>
            <w:r w:rsidRPr="00817408">
              <w:rPr>
                <w:rFonts w:ascii="Times New Roman" w:eastAsia="Times New Roman" w:hAnsi="Times New Roman" w:cs="Times New Roman"/>
                <w:sz w:val="24"/>
                <w:szCs w:val="24"/>
              </w:rPr>
              <w:t>0,47</w:t>
            </w:r>
          </w:p>
        </w:tc>
        <w:tc>
          <w:tcPr>
            <w:tcW w:w="1440" w:type="dxa"/>
            <w:gridSpan w:val="2"/>
          </w:tcPr>
          <w:p w:rsidR="00E052DD" w:rsidRPr="00817408" w:rsidRDefault="00E052DD" w:rsidP="006A1815">
            <w:pPr>
              <w:spacing w:after="0" w:line="240" w:lineRule="auto"/>
              <w:jc w:val="both"/>
              <w:rPr>
                <w:rFonts w:ascii="Times New Roman" w:eastAsia="Times New Roman" w:hAnsi="Times New Roman" w:cs="Times New Roman"/>
                <w:sz w:val="24"/>
                <w:szCs w:val="24"/>
              </w:rPr>
            </w:pPr>
            <w:r w:rsidRPr="00817408">
              <w:rPr>
                <w:rFonts w:ascii="Times New Roman" w:eastAsia="Times New Roman" w:hAnsi="Times New Roman" w:cs="Times New Roman"/>
                <w:sz w:val="24"/>
                <w:szCs w:val="24"/>
              </w:rPr>
              <w:t>0,370/0,47=0,787</w:t>
            </w:r>
          </w:p>
        </w:tc>
        <w:tc>
          <w:tcPr>
            <w:tcW w:w="2610" w:type="dxa"/>
            <w:gridSpan w:val="2"/>
            <w:vMerge/>
          </w:tcPr>
          <w:p w:rsidR="00E052DD" w:rsidRPr="00817408" w:rsidRDefault="00E052DD" w:rsidP="006A1815">
            <w:pPr>
              <w:spacing w:after="0" w:line="240" w:lineRule="auto"/>
              <w:ind w:firstLine="720"/>
              <w:jc w:val="center"/>
              <w:rPr>
                <w:rFonts w:ascii="Times New Roman" w:eastAsia="Times New Roman" w:hAnsi="Times New Roman" w:cs="Times New Roman"/>
                <w:sz w:val="24"/>
                <w:szCs w:val="24"/>
              </w:rPr>
            </w:pPr>
          </w:p>
        </w:tc>
      </w:tr>
      <w:tr w:rsidR="00E052DD" w:rsidRPr="00B069CF" w:rsidTr="006A1815">
        <w:tc>
          <w:tcPr>
            <w:tcW w:w="1908" w:type="dxa"/>
          </w:tcPr>
          <w:p w:rsidR="00E052DD" w:rsidRPr="00817408" w:rsidRDefault="00817408" w:rsidP="006A1815">
            <w:pPr>
              <w:spacing w:after="0" w:line="240" w:lineRule="auto"/>
              <w:jc w:val="both"/>
              <w:rPr>
                <w:rFonts w:ascii="Times New Roman" w:eastAsia="Times New Roman" w:hAnsi="Times New Roman" w:cs="Times New Roman"/>
                <w:sz w:val="24"/>
                <w:szCs w:val="24"/>
              </w:rPr>
            </w:pPr>
            <w:r w:rsidRPr="00817408">
              <w:rPr>
                <w:rStyle w:val="tlid-translation"/>
                <w:rFonts w:ascii="Times New Roman" w:hAnsi="Times New Roman" w:cs="Times New Roman"/>
                <w:sz w:val="24"/>
                <w:szCs w:val="24"/>
              </w:rPr>
              <w:t>Cement mortar</w:t>
            </w:r>
          </w:p>
        </w:tc>
        <w:tc>
          <w:tcPr>
            <w:tcW w:w="1440" w:type="dxa"/>
            <w:gridSpan w:val="2"/>
          </w:tcPr>
          <w:p w:rsidR="00E052DD" w:rsidRPr="00817408" w:rsidRDefault="00E052DD" w:rsidP="006A1815">
            <w:pPr>
              <w:spacing w:after="0" w:line="240" w:lineRule="auto"/>
              <w:jc w:val="center"/>
              <w:rPr>
                <w:rFonts w:ascii="Times New Roman" w:eastAsia="Times New Roman" w:hAnsi="Times New Roman" w:cs="Times New Roman"/>
                <w:sz w:val="24"/>
                <w:szCs w:val="24"/>
              </w:rPr>
            </w:pPr>
            <w:r w:rsidRPr="00817408">
              <w:rPr>
                <w:rFonts w:ascii="Times New Roman" w:eastAsia="Times New Roman" w:hAnsi="Times New Roman" w:cs="Times New Roman"/>
                <w:sz w:val="24"/>
                <w:szCs w:val="24"/>
              </w:rPr>
              <w:t>0,020 м</w:t>
            </w:r>
          </w:p>
        </w:tc>
        <w:tc>
          <w:tcPr>
            <w:tcW w:w="2520" w:type="dxa"/>
            <w:gridSpan w:val="3"/>
          </w:tcPr>
          <w:p w:rsidR="00E052DD" w:rsidRPr="00817408" w:rsidRDefault="00E052DD" w:rsidP="006A1815">
            <w:pPr>
              <w:spacing w:after="0" w:line="240" w:lineRule="auto"/>
              <w:jc w:val="center"/>
              <w:rPr>
                <w:rFonts w:ascii="Times New Roman" w:eastAsia="Times New Roman" w:hAnsi="Times New Roman" w:cs="Times New Roman"/>
                <w:sz w:val="24"/>
                <w:szCs w:val="24"/>
              </w:rPr>
            </w:pPr>
            <w:r w:rsidRPr="00817408">
              <w:rPr>
                <w:rFonts w:ascii="Times New Roman" w:eastAsia="Times New Roman" w:hAnsi="Times New Roman" w:cs="Times New Roman"/>
                <w:sz w:val="24"/>
                <w:szCs w:val="24"/>
              </w:rPr>
              <w:t>0,76</w:t>
            </w:r>
          </w:p>
        </w:tc>
        <w:tc>
          <w:tcPr>
            <w:tcW w:w="1440" w:type="dxa"/>
            <w:gridSpan w:val="2"/>
          </w:tcPr>
          <w:p w:rsidR="00E052DD" w:rsidRPr="00817408" w:rsidRDefault="00E052DD" w:rsidP="006A1815">
            <w:pPr>
              <w:spacing w:after="0" w:line="240" w:lineRule="auto"/>
              <w:jc w:val="both"/>
              <w:rPr>
                <w:rFonts w:ascii="Times New Roman" w:eastAsia="Times New Roman" w:hAnsi="Times New Roman" w:cs="Times New Roman"/>
                <w:sz w:val="24"/>
                <w:szCs w:val="24"/>
              </w:rPr>
            </w:pPr>
            <w:r w:rsidRPr="00817408">
              <w:rPr>
                <w:rFonts w:ascii="Times New Roman" w:eastAsia="Times New Roman" w:hAnsi="Times New Roman" w:cs="Times New Roman"/>
                <w:sz w:val="24"/>
                <w:szCs w:val="24"/>
              </w:rPr>
              <w:t>0,020/0,76 = 0,0263</w:t>
            </w:r>
          </w:p>
        </w:tc>
        <w:tc>
          <w:tcPr>
            <w:tcW w:w="2610" w:type="dxa"/>
            <w:gridSpan w:val="2"/>
            <w:vMerge/>
          </w:tcPr>
          <w:p w:rsidR="00E052DD" w:rsidRPr="00817408" w:rsidRDefault="00E052DD" w:rsidP="006A1815">
            <w:pPr>
              <w:spacing w:after="0" w:line="240" w:lineRule="auto"/>
              <w:ind w:firstLine="720"/>
              <w:jc w:val="both"/>
              <w:rPr>
                <w:rFonts w:ascii="Times New Roman" w:eastAsia="Times New Roman" w:hAnsi="Times New Roman" w:cs="Times New Roman"/>
                <w:sz w:val="24"/>
                <w:szCs w:val="24"/>
              </w:rPr>
            </w:pPr>
          </w:p>
        </w:tc>
      </w:tr>
      <w:tr w:rsidR="00E052DD" w:rsidRPr="00B069CF" w:rsidTr="006A1815">
        <w:trPr>
          <w:trHeight w:val="642"/>
        </w:trPr>
        <w:tc>
          <w:tcPr>
            <w:tcW w:w="9918" w:type="dxa"/>
            <w:gridSpan w:val="10"/>
          </w:tcPr>
          <w:p w:rsidR="00E052DD" w:rsidRPr="00817408" w:rsidRDefault="00E052DD" w:rsidP="006A1815">
            <w:pPr>
              <w:spacing w:after="0" w:line="240" w:lineRule="auto"/>
              <w:jc w:val="both"/>
              <w:rPr>
                <w:rFonts w:ascii="Times New Roman" w:eastAsia="Times New Roman" w:hAnsi="Times New Roman" w:cs="Times New Roman"/>
                <w:sz w:val="24"/>
                <w:szCs w:val="24"/>
              </w:rPr>
            </w:pPr>
            <w:r w:rsidRPr="00817408">
              <w:rPr>
                <w:rFonts w:ascii="Times New Roman" w:eastAsia="Times New Roman" w:hAnsi="Times New Roman" w:cs="Times New Roman"/>
                <w:sz w:val="24"/>
                <w:szCs w:val="24"/>
              </w:rPr>
              <w:t xml:space="preserve"> </w:t>
            </w:r>
            <w:r w:rsidR="003F032D" w:rsidRPr="00817408">
              <w:rPr>
                <w:rStyle w:val="tlid-translation"/>
                <w:rFonts w:ascii="Times New Roman" w:hAnsi="Times New Roman" w:cs="Times New Roman"/>
                <w:sz w:val="24"/>
                <w:szCs w:val="24"/>
              </w:rPr>
              <w:t>structures: attic floor</w:t>
            </w:r>
          </w:p>
        </w:tc>
      </w:tr>
      <w:tr w:rsidR="003F032D" w:rsidRPr="00B069CF" w:rsidTr="006A1815">
        <w:trPr>
          <w:trHeight w:val="1493"/>
        </w:trPr>
        <w:tc>
          <w:tcPr>
            <w:tcW w:w="1943" w:type="dxa"/>
            <w:gridSpan w:val="2"/>
          </w:tcPr>
          <w:p w:rsidR="003F032D" w:rsidRPr="00817408" w:rsidRDefault="003F032D" w:rsidP="003F032D">
            <w:pPr>
              <w:spacing w:after="0" w:line="240" w:lineRule="auto"/>
              <w:jc w:val="center"/>
              <w:rPr>
                <w:rFonts w:ascii="Times New Roman" w:eastAsia="Times New Roman" w:hAnsi="Times New Roman" w:cs="Times New Roman"/>
                <w:sz w:val="24"/>
                <w:szCs w:val="24"/>
              </w:rPr>
            </w:pPr>
            <w:r w:rsidRPr="00817408">
              <w:rPr>
                <w:rFonts w:ascii="Times New Roman" w:hAnsi="Times New Roman" w:cs="Times New Roman"/>
                <w:sz w:val="24"/>
                <w:szCs w:val="24"/>
              </w:rPr>
              <w:t>Material</w:t>
            </w:r>
          </w:p>
        </w:tc>
        <w:tc>
          <w:tcPr>
            <w:tcW w:w="1467" w:type="dxa"/>
            <w:gridSpan w:val="2"/>
          </w:tcPr>
          <w:p w:rsidR="003F032D" w:rsidRPr="00817408" w:rsidRDefault="003F032D" w:rsidP="003F032D">
            <w:pPr>
              <w:spacing w:after="0" w:line="240" w:lineRule="auto"/>
              <w:jc w:val="center"/>
              <w:rPr>
                <w:rFonts w:ascii="Times New Roman" w:eastAsia="Times New Roman" w:hAnsi="Times New Roman" w:cs="Times New Roman"/>
                <w:sz w:val="24"/>
                <w:szCs w:val="24"/>
              </w:rPr>
            </w:pPr>
            <w:r w:rsidRPr="00817408">
              <w:rPr>
                <w:rFonts w:ascii="Times New Roman" w:hAnsi="Times New Roman" w:cs="Times New Roman"/>
                <w:sz w:val="24"/>
                <w:szCs w:val="24"/>
              </w:rPr>
              <w:t>Layer thickness</w:t>
            </w:r>
            <w:r w:rsidRPr="00817408">
              <w:rPr>
                <w:rFonts w:ascii="Times New Roman" w:eastAsia="Times New Roman" w:hAnsi="Times New Roman" w:cs="Times New Roman"/>
                <w:sz w:val="24"/>
                <w:szCs w:val="24"/>
              </w:rPr>
              <w:t>, (δ)</w:t>
            </w:r>
          </w:p>
        </w:tc>
        <w:tc>
          <w:tcPr>
            <w:tcW w:w="2567" w:type="dxa"/>
            <w:gridSpan w:val="3"/>
          </w:tcPr>
          <w:p w:rsidR="003F032D" w:rsidRPr="00817408" w:rsidRDefault="003F032D" w:rsidP="001A75AF">
            <w:pPr>
              <w:spacing w:after="0" w:line="240" w:lineRule="auto"/>
              <w:jc w:val="both"/>
              <w:rPr>
                <w:rFonts w:ascii="Times New Roman" w:eastAsia="Times New Roman" w:hAnsi="Times New Roman" w:cs="Times New Roman"/>
                <w:sz w:val="24"/>
                <w:szCs w:val="24"/>
                <w:lang w:val="en-US"/>
              </w:rPr>
            </w:pPr>
            <w:r w:rsidRPr="00817408">
              <w:rPr>
                <w:rFonts w:ascii="Times New Roman" w:hAnsi="Times New Roman" w:cs="Times New Roman"/>
                <w:sz w:val="24"/>
                <w:szCs w:val="24"/>
                <w:lang w:val="en-US"/>
              </w:rPr>
              <w:t>The calculated thermal conductivity material</w:t>
            </w:r>
            <w:r w:rsidRPr="00817408">
              <w:rPr>
                <w:rFonts w:ascii="Times New Roman" w:eastAsia="Times New Roman" w:hAnsi="Times New Roman" w:cs="Times New Roman"/>
                <w:sz w:val="24"/>
                <w:szCs w:val="24"/>
                <w:lang w:val="en-US"/>
              </w:rPr>
              <w:t>,(</w:t>
            </w:r>
            <w:r w:rsidRPr="00817408">
              <w:rPr>
                <w:rFonts w:ascii="Times New Roman" w:eastAsia="Times New Roman" w:hAnsi="Times New Roman" w:cs="Times New Roman"/>
                <w:sz w:val="24"/>
                <w:szCs w:val="24"/>
              </w:rPr>
              <w:t>λ</w:t>
            </w:r>
            <w:r w:rsidRPr="00817408">
              <w:rPr>
                <w:rFonts w:ascii="Times New Roman" w:eastAsia="Times New Roman" w:hAnsi="Times New Roman" w:cs="Times New Roman"/>
                <w:sz w:val="24"/>
                <w:szCs w:val="24"/>
                <w:lang w:val="en-US"/>
              </w:rPr>
              <w:t>)</w:t>
            </w:r>
            <w:r w:rsidR="001A75AF">
              <w:rPr>
                <w:rFonts w:ascii="Times New Roman" w:eastAsia="Times New Roman" w:hAnsi="Times New Roman" w:cs="Times New Roman"/>
                <w:sz w:val="24"/>
                <w:szCs w:val="24"/>
                <w:lang w:val="en-US"/>
              </w:rPr>
              <w:t>W</w:t>
            </w:r>
            <w:r w:rsidRPr="00817408">
              <w:rPr>
                <w:rFonts w:ascii="Times New Roman" w:eastAsia="Times New Roman" w:hAnsi="Times New Roman" w:cs="Times New Roman"/>
                <w:sz w:val="24"/>
                <w:szCs w:val="24"/>
                <w:lang w:val="en-US"/>
              </w:rPr>
              <w:t>/(</w:t>
            </w:r>
            <w:r w:rsidRPr="00817408">
              <w:rPr>
                <w:rFonts w:ascii="Times New Roman" w:eastAsia="Times New Roman" w:hAnsi="Times New Roman" w:cs="Times New Roman"/>
                <w:sz w:val="24"/>
                <w:szCs w:val="24"/>
              </w:rPr>
              <w:t>м</w:t>
            </w:r>
            <w:r w:rsidRPr="00817408">
              <w:rPr>
                <w:rFonts w:ascii="Times New Roman" w:eastAsia="Times New Roman" w:hAnsi="Times New Roman" w:cs="Times New Roman"/>
                <w:sz w:val="24"/>
                <w:szCs w:val="24"/>
                <w:vertAlign w:val="superscript"/>
                <w:lang w:val="en-US"/>
              </w:rPr>
              <w:t>2</w:t>
            </w:r>
            <w:r w:rsidRPr="00817408">
              <w:rPr>
                <w:rFonts w:ascii="Times New Roman" w:eastAsia="Times New Roman" w:hAnsi="Times New Roman" w:cs="Times New Roman"/>
                <w:sz w:val="24"/>
                <w:szCs w:val="24"/>
                <w:lang w:val="en-US"/>
              </w:rPr>
              <w:t>·</w:t>
            </w:r>
            <w:r w:rsidRPr="00817408">
              <w:rPr>
                <w:rFonts w:ascii="Times New Roman" w:eastAsia="Times New Roman" w:hAnsi="Times New Roman" w:cs="Times New Roman"/>
                <w:sz w:val="24"/>
                <w:szCs w:val="24"/>
                <w:vertAlign w:val="superscript"/>
                <w:lang w:val="en-US"/>
              </w:rPr>
              <w:t>0</w:t>
            </w:r>
            <w:r w:rsidRPr="00817408">
              <w:rPr>
                <w:rFonts w:ascii="Times New Roman" w:eastAsia="Times New Roman" w:hAnsi="Times New Roman" w:cs="Times New Roman"/>
                <w:sz w:val="24"/>
                <w:szCs w:val="24"/>
              </w:rPr>
              <w:t>С</w:t>
            </w:r>
            <w:r w:rsidRPr="00817408">
              <w:rPr>
                <w:rFonts w:ascii="Times New Roman" w:eastAsia="Times New Roman" w:hAnsi="Times New Roman" w:cs="Times New Roman"/>
                <w:sz w:val="24"/>
                <w:szCs w:val="24"/>
                <w:lang w:val="en-US"/>
              </w:rPr>
              <w:t>)</w:t>
            </w:r>
          </w:p>
        </w:tc>
        <w:tc>
          <w:tcPr>
            <w:tcW w:w="1467" w:type="dxa"/>
            <w:gridSpan w:val="2"/>
          </w:tcPr>
          <w:p w:rsidR="003F032D" w:rsidRPr="00817408" w:rsidRDefault="003F032D" w:rsidP="003F032D">
            <w:pPr>
              <w:spacing w:after="0" w:line="240" w:lineRule="auto"/>
              <w:jc w:val="both"/>
              <w:rPr>
                <w:rFonts w:ascii="Times New Roman" w:eastAsia="Times New Roman" w:hAnsi="Times New Roman" w:cs="Times New Roman"/>
                <w:sz w:val="24"/>
                <w:szCs w:val="24"/>
              </w:rPr>
            </w:pPr>
            <w:r w:rsidRPr="00817408">
              <w:rPr>
                <w:rFonts w:ascii="Times New Roman" w:eastAsia="Times New Roman" w:hAnsi="Times New Roman" w:cs="Times New Roman"/>
                <w:sz w:val="24"/>
                <w:szCs w:val="24"/>
              </w:rPr>
              <w:t>R</w:t>
            </w:r>
            <w:r w:rsidRPr="00817408">
              <w:rPr>
                <w:rFonts w:ascii="Times New Roman" w:eastAsia="Times New Roman" w:hAnsi="Times New Roman" w:cs="Times New Roman"/>
                <w:sz w:val="24"/>
                <w:szCs w:val="24"/>
                <w:vertAlign w:val="subscript"/>
              </w:rPr>
              <w:t>сл</w:t>
            </w:r>
            <w:r w:rsidRPr="00817408">
              <w:rPr>
                <w:rFonts w:ascii="Times New Roman" w:eastAsia="Times New Roman" w:hAnsi="Times New Roman" w:cs="Times New Roman"/>
                <w:sz w:val="24"/>
                <w:szCs w:val="24"/>
              </w:rPr>
              <w:t xml:space="preserve"> = δ / λ</w:t>
            </w:r>
          </w:p>
          <w:p w:rsidR="003F032D" w:rsidRPr="00817408" w:rsidRDefault="003F032D" w:rsidP="003F032D">
            <w:pPr>
              <w:spacing w:after="0" w:line="240" w:lineRule="auto"/>
              <w:ind w:firstLine="720"/>
              <w:jc w:val="center"/>
              <w:rPr>
                <w:rFonts w:ascii="Times New Roman" w:eastAsia="Times New Roman" w:hAnsi="Times New Roman" w:cs="Times New Roman"/>
                <w:sz w:val="24"/>
                <w:szCs w:val="24"/>
              </w:rPr>
            </w:pPr>
          </w:p>
        </w:tc>
        <w:tc>
          <w:tcPr>
            <w:tcW w:w="2474" w:type="dxa"/>
          </w:tcPr>
          <w:p w:rsidR="003F032D" w:rsidRPr="00817408" w:rsidRDefault="003F032D" w:rsidP="003F032D">
            <w:pPr>
              <w:spacing w:after="0" w:line="240" w:lineRule="auto"/>
              <w:jc w:val="both"/>
              <w:rPr>
                <w:rFonts w:ascii="Times New Roman" w:eastAsia="Times New Roman" w:hAnsi="Times New Roman" w:cs="Times New Roman"/>
                <w:sz w:val="24"/>
                <w:szCs w:val="24"/>
              </w:rPr>
            </w:pPr>
            <w:r w:rsidRPr="00817408">
              <w:rPr>
                <w:rFonts w:ascii="Times New Roman" w:eastAsia="Times New Roman" w:hAnsi="Times New Roman" w:cs="Times New Roman"/>
                <w:sz w:val="24"/>
                <w:szCs w:val="24"/>
              </w:rPr>
              <w:t>R</w:t>
            </w:r>
            <w:r w:rsidRPr="00817408">
              <w:rPr>
                <w:rFonts w:ascii="Times New Roman" w:eastAsia="Times New Roman" w:hAnsi="Times New Roman" w:cs="Times New Roman"/>
                <w:sz w:val="24"/>
                <w:szCs w:val="24"/>
                <w:vertAlign w:val="subscript"/>
              </w:rPr>
              <w:t>ф</w:t>
            </w:r>
            <w:r w:rsidRPr="00817408">
              <w:rPr>
                <w:rFonts w:ascii="Times New Roman" w:eastAsia="Times New Roman" w:hAnsi="Times New Roman" w:cs="Times New Roman"/>
                <w:sz w:val="24"/>
                <w:szCs w:val="24"/>
              </w:rPr>
              <w:t xml:space="preserve"> = 1/α</w:t>
            </w:r>
            <w:r w:rsidRPr="00817408">
              <w:rPr>
                <w:rFonts w:ascii="Times New Roman" w:eastAsia="Times New Roman" w:hAnsi="Times New Roman" w:cs="Times New Roman"/>
                <w:sz w:val="24"/>
                <w:szCs w:val="24"/>
                <w:vertAlign w:val="subscript"/>
              </w:rPr>
              <w:t>в</w:t>
            </w:r>
            <w:r w:rsidRPr="00817408">
              <w:rPr>
                <w:rFonts w:ascii="Times New Roman" w:eastAsia="Times New Roman" w:hAnsi="Times New Roman" w:cs="Times New Roman"/>
                <w:sz w:val="24"/>
                <w:szCs w:val="24"/>
              </w:rPr>
              <w:t>+R</w:t>
            </w:r>
            <w:r w:rsidRPr="00817408">
              <w:rPr>
                <w:rFonts w:ascii="Times New Roman" w:eastAsia="Times New Roman" w:hAnsi="Times New Roman" w:cs="Times New Roman"/>
                <w:sz w:val="24"/>
                <w:szCs w:val="24"/>
                <w:vertAlign w:val="subscript"/>
              </w:rPr>
              <w:t>сл</w:t>
            </w:r>
            <w:r w:rsidRPr="00817408">
              <w:rPr>
                <w:rFonts w:ascii="Times New Roman" w:eastAsia="Times New Roman" w:hAnsi="Times New Roman" w:cs="Times New Roman"/>
                <w:sz w:val="24"/>
                <w:szCs w:val="24"/>
              </w:rPr>
              <w:t>+1/α</w:t>
            </w:r>
            <w:r w:rsidRPr="00817408">
              <w:rPr>
                <w:rFonts w:ascii="Times New Roman" w:eastAsia="Times New Roman" w:hAnsi="Times New Roman" w:cs="Times New Roman"/>
                <w:sz w:val="24"/>
                <w:szCs w:val="24"/>
                <w:vertAlign w:val="subscript"/>
              </w:rPr>
              <w:t>н</w:t>
            </w:r>
          </w:p>
        </w:tc>
      </w:tr>
      <w:tr w:rsidR="00E052DD" w:rsidRPr="00B069CF" w:rsidTr="006A1815">
        <w:trPr>
          <w:trHeight w:val="1413"/>
        </w:trPr>
        <w:tc>
          <w:tcPr>
            <w:tcW w:w="1943" w:type="dxa"/>
            <w:gridSpan w:val="2"/>
          </w:tcPr>
          <w:p w:rsidR="00E052DD" w:rsidRPr="00817408" w:rsidRDefault="00817408" w:rsidP="006A1815">
            <w:pPr>
              <w:spacing w:after="0" w:line="240" w:lineRule="auto"/>
              <w:jc w:val="both"/>
              <w:rPr>
                <w:rFonts w:ascii="Times New Roman" w:eastAsia="Times New Roman" w:hAnsi="Times New Roman" w:cs="Times New Roman"/>
                <w:sz w:val="24"/>
                <w:szCs w:val="24"/>
                <w:lang w:val="en-US"/>
              </w:rPr>
            </w:pPr>
            <w:r w:rsidRPr="00342FDE">
              <w:rPr>
                <w:rStyle w:val="tlid-translation"/>
                <w:rFonts w:ascii="Times New Roman" w:hAnsi="Times New Roman" w:cs="Times New Roman"/>
                <w:sz w:val="24"/>
                <w:szCs w:val="24"/>
                <w:lang w:val="en-US"/>
              </w:rPr>
              <w:t>Leveling screed reinforced with mesh</w:t>
            </w:r>
            <w:r w:rsidR="00E052DD" w:rsidRPr="00817408">
              <w:rPr>
                <w:rFonts w:ascii="Times New Roman" w:eastAsia="Times New Roman" w:hAnsi="Times New Roman" w:cs="Times New Roman"/>
                <w:sz w:val="24"/>
                <w:szCs w:val="24"/>
                <w:lang w:val="en-US"/>
              </w:rPr>
              <w:t xml:space="preserve"> </w:t>
            </w:r>
            <w:r w:rsidR="00E052DD" w:rsidRPr="00817408">
              <w:rPr>
                <w:rFonts w:ascii="Times New Roman" w:eastAsia="Times New Roman" w:hAnsi="Times New Roman" w:cs="Times New Roman"/>
                <w:sz w:val="24"/>
                <w:szCs w:val="24"/>
              </w:rPr>
              <w:t>Вр</w:t>
            </w:r>
            <w:r w:rsidR="00E052DD" w:rsidRPr="00817408">
              <w:rPr>
                <w:rFonts w:ascii="Times New Roman" w:eastAsia="Times New Roman" w:hAnsi="Times New Roman" w:cs="Times New Roman"/>
                <w:sz w:val="24"/>
                <w:szCs w:val="24"/>
                <w:lang w:val="en-US"/>
              </w:rPr>
              <w:t>-1 D4,5 200</w:t>
            </w:r>
            <w:r w:rsidR="00E052DD" w:rsidRPr="00817408">
              <w:rPr>
                <w:rFonts w:ascii="Times New Roman" w:eastAsia="Times New Roman" w:hAnsi="Times New Roman" w:cs="Times New Roman"/>
                <w:sz w:val="24"/>
                <w:szCs w:val="24"/>
              </w:rPr>
              <w:t>х</w:t>
            </w:r>
            <w:r w:rsidR="00E052DD" w:rsidRPr="00817408">
              <w:rPr>
                <w:rFonts w:ascii="Times New Roman" w:eastAsia="Times New Roman" w:hAnsi="Times New Roman" w:cs="Times New Roman"/>
                <w:sz w:val="24"/>
                <w:szCs w:val="24"/>
                <w:lang w:val="en-US"/>
              </w:rPr>
              <w:t>200.</w:t>
            </w:r>
          </w:p>
        </w:tc>
        <w:tc>
          <w:tcPr>
            <w:tcW w:w="1467" w:type="dxa"/>
            <w:gridSpan w:val="2"/>
          </w:tcPr>
          <w:p w:rsidR="00E052DD" w:rsidRPr="00817408" w:rsidRDefault="00E052DD" w:rsidP="006A1815">
            <w:pPr>
              <w:spacing w:after="0" w:line="240" w:lineRule="auto"/>
              <w:jc w:val="center"/>
              <w:rPr>
                <w:rFonts w:ascii="Times New Roman" w:eastAsia="Times New Roman" w:hAnsi="Times New Roman" w:cs="Times New Roman"/>
                <w:sz w:val="24"/>
                <w:szCs w:val="24"/>
              </w:rPr>
            </w:pPr>
            <w:r w:rsidRPr="00817408">
              <w:rPr>
                <w:rFonts w:ascii="Times New Roman" w:eastAsia="Times New Roman" w:hAnsi="Times New Roman" w:cs="Times New Roman"/>
                <w:sz w:val="24"/>
                <w:szCs w:val="24"/>
              </w:rPr>
              <w:t>0,030 м</w:t>
            </w:r>
          </w:p>
        </w:tc>
        <w:tc>
          <w:tcPr>
            <w:tcW w:w="2567" w:type="dxa"/>
            <w:gridSpan w:val="3"/>
          </w:tcPr>
          <w:p w:rsidR="00E052DD" w:rsidRPr="00817408" w:rsidRDefault="00E052DD" w:rsidP="006A1815">
            <w:pPr>
              <w:spacing w:after="0" w:line="240" w:lineRule="auto"/>
              <w:jc w:val="center"/>
              <w:rPr>
                <w:rFonts w:ascii="Times New Roman" w:eastAsia="Times New Roman" w:hAnsi="Times New Roman" w:cs="Times New Roman"/>
                <w:sz w:val="24"/>
                <w:szCs w:val="24"/>
              </w:rPr>
            </w:pPr>
            <w:r w:rsidRPr="00817408">
              <w:rPr>
                <w:rFonts w:ascii="Times New Roman" w:eastAsia="Times New Roman" w:hAnsi="Times New Roman" w:cs="Times New Roman"/>
                <w:sz w:val="24"/>
                <w:szCs w:val="24"/>
              </w:rPr>
              <w:t>0,76</w:t>
            </w:r>
          </w:p>
        </w:tc>
        <w:tc>
          <w:tcPr>
            <w:tcW w:w="1467" w:type="dxa"/>
            <w:gridSpan w:val="2"/>
          </w:tcPr>
          <w:p w:rsidR="00E052DD" w:rsidRPr="00817408" w:rsidRDefault="00E052DD" w:rsidP="006A1815">
            <w:pPr>
              <w:spacing w:after="0" w:line="240" w:lineRule="auto"/>
              <w:jc w:val="both"/>
              <w:rPr>
                <w:rFonts w:ascii="Times New Roman" w:eastAsia="Times New Roman" w:hAnsi="Times New Roman" w:cs="Times New Roman"/>
                <w:sz w:val="24"/>
                <w:szCs w:val="24"/>
              </w:rPr>
            </w:pPr>
            <w:r w:rsidRPr="00817408">
              <w:rPr>
                <w:rFonts w:ascii="Times New Roman" w:eastAsia="Times New Roman" w:hAnsi="Times New Roman" w:cs="Times New Roman"/>
                <w:sz w:val="24"/>
                <w:szCs w:val="24"/>
              </w:rPr>
              <w:t>0,030/0,76 = 0,0394</w:t>
            </w:r>
          </w:p>
        </w:tc>
        <w:tc>
          <w:tcPr>
            <w:tcW w:w="2474" w:type="dxa"/>
            <w:vMerge w:val="restart"/>
          </w:tcPr>
          <w:p w:rsidR="00E052DD" w:rsidRPr="00817408" w:rsidRDefault="00E052DD" w:rsidP="006A1815">
            <w:pPr>
              <w:spacing w:after="0" w:line="240" w:lineRule="auto"/>
              <w:jc w:val="both"/>
              <w:rPr>
                <w:rFonts w:ascii="Times New Roman" w:eastAsia="Times New Roman" w:hAnsi="Times New Roman" w:cs="Times New Roman"/>
                <w:sz w:val="24"/>
                <w:szCs w:val="24"/>
              </w:rPr>
            </w:pPr>
            <w:r w:rsidRPr="00817408">
              <w:rPr>
                <w:rFonts w:ascii="Times New Roman" w:eastAsia="Times New Roman" w:hAnsi="Times New Roman" w:cs="Times New Roman"/>
                <w:sz w:val="24"/>
                <w:szCs w:val="24"/>
              </w:rPr>
              <w:t>1/8,7+0,0394+0,117+1/12=0,354</w:t>
            </w:r>
          </w:p>
        </w:tc>
      </w:tr>
      <w:tr w:rsidR="00E052DD" w:rsidRPr="00B069CF" w:rsidTr="006A1815">
        <w:trPr>
          <w:trHeight w:val="1050"/>
        </w:trPr>
        <w:tc>
          <w:tcPr>
            <w:tcW w:w="1943" w:type="dxa"/>
            <w:gridSpan w:val="2"/>
          </w:tcPr>
          <w:p w:rsidR="00E052DD" w:rsidRPr="00817408" w:rsidRDefault="00817408" w:rsidP="006A1815">
            <w:pPr>
              <w:spacing w:after="0" w:line="240" w:lineRule="auto"/>
              <w:jc w:val="both"/>
              <w:rPr>
                <w:rFonts w:ascii="Times New Roman" w:eastAsia="Times New Roman" w:hAnsi="Times New Roman" w:cs="Times New Roman"/>
                <w:sz w:val="24"/>
                <w:szCs w:val="24"/>
              </w:rPr>
            </w:pPr>
            <w:r w:rsidRPr="00817408">
              <w:rPr>
                <w:rStyle w:val="tlid-translation"/>
                <w:rFonts w:ascii="Times New Roman" w:hAnsi="Times New Roman" w:cs="Times New Roman"/>
                <w:sz w:val="24"/>
                <w:szCs w:val="24"/>
              </w:rPr>
              <w:t>Monolithic reinforced concrete slab</w:t>
            </w:r>
          </w:p>
        </w:tc>
        <w:tc>
          <w:tcPr>
            <w:tcW w:w="1467" w:type="dxa"/>
            <w:gridSpan w:val="2"/>
          </w:tcPr>
          <w:p w:rsidR="00E052DD" w:rsidRPr="00817408" w:rsidRDefault="00E052DD" w:rsidP="006A1815">
            <w:pPr>
              <w:spacing w:after="0" w:line="240" w:lineRule="auto"/>
              <w:jc w:val="center"/>
              <w:rPr>
                <w:rFonts w:ascii="Times New Roman" w:eastAsia="Times New Roman" w:hAnsi="Times New Roman" w:cs="Times New Roman"/>
                <w:sz w:val="24"/>
                <w:szCs w:val="24"/>
              </w:rPr>
            </w:pPr>
            <w:r w:rsidRPr="00817408">
              <w:rPr>
                <w:rFonts w:ascii="Times New Roman" w:eastAsia="Times New Roman" w:hAnsi="Times New Roman" w:cs="Times New Roman"/>
                <w:sz w:val="24"/>
                <w:szCs w:val="24"/>
              </w:rPr>
              <w:t>0.2 м</w:t>
            </w:r>
          </w:p>
        </w:tc>
        <w:tc>
          <w:tcPr>
            <w:tcW w:w="2567" w:type="dxa"/>
            <w:gridSpan w:val="3"/>
          </w:tcPr>
          <w:p w:rsidR="00E052DD" w:rsidRPr="00817408" w:rsidRDefault="00E052DD" w:rsidP="006A1815">
            <w:pPr>
              <w:spacing w:after="0" w:line="240" w:lineRule="auto"/>
              <w:jc w:val="center"/>
              <w:rPr>
                <w:rFonts w:ascii="Times New Roman" w:eastAsia="Times New Roman" w:hAnsi="Times New Roman" w:cs="Times New Roman"/>
                <w:sz w:val="24"/>
                <w:szCs w:val="24"/>
              </w:rPr>
            </w:pPr>
            <w:r w:rsidRPr="00817408">
              <w:rPr>
                <w:rFonts w:ascii="Times New Roman" w:eastAsia="Times New Roman" w:hAnsi="Times New Roman" w:cs="Times New Roman"/>
                <w:sz w:val="24"/>
                <w:szCs w:val="24"/>
              </w:rPr>
              <w:t>1,7</w:t>
            </w:r>
          </w:p>
        </w:tc>
        <w:tc>
          <w:tcPr>
            <w:tcW w:w="1467" w:type="dxa"/>
            <w:gridSpan w:val="2"/>
          </w:tcPr>
          <w:p w:rsidR="00E052DD" w:rsidRPr="00817408" w:rsidRDefault="00E052DD" w:rsidP="006A1815">
            <w:pPr>
              <w:spacing w:after="0" w:line="240" w:lineRule="auto"/>
              <w:jc w:val="both"/>
              <w:rPr>
                <w:rFonts w:ascii="Times New Roman" w:eastAsia="Times New Roman" w:hAnsi="Times New Roman" w:cs="Times New Roman"/>
                <w:sz w:val="24"/>
                <w:szCs w:val="24"/>
              </w:rPr>
            </w:pPr>
            <w:r w:rsidRPr="00817408">
              <w:rPr>
                <w:rFonts w:ascii="Times New Roman" w:eastAsia="Times New Roman" w:hAnsi="Times New Roman" w:cs="Times New Roman"/>
                <w:sz w:val="24"/>
                <w:szCs w:val="24"/>
              </w:rPr>
              <w:t>0,2/1,7=</w:t>
            </w:r>
          </w:p>
          <w:p w:rsidR="00E052DD" w:rsidRPr="00817408" w:rsidRDefault="00E052DD" w:rsidP="006A1815">
            <w:pPr>
              <w:spacing w:after="0" w:line="240" w:lineRule="auto"/>
              <w:jc w:val="both"/>
              <w:rPr>
                <w:rFonts w:ascii="Times New Roman" w:eastAsia="Times New Roman" w:hAnsi="Times New Roman" w:cs="Times New Roman"/>
                <w:sz w:val="24"/>
                <w:szCs w:val="24"/>
              </w:rPr>
            </w:pPr>
            <w:r w:rsidRPr="00817408">
              <w:rPr>
                <w:rFonts w:ascii="Times New Roman" w:eastAsia="Times New Roman" w:hAnsi="Times New Roman" w:cs="Times New Roman"/>
                <w:sz w:val="24"/>
                <w:szCs w:val="24"/>
              </w:rPr>
              <w:t>0,117</w:t>
            </w:r>
          </w:p>
        </w:tc>
        <w:tc>
          <w:tcPr>
            <w:tcW w:w="2474" w:type="dxa"/>
            <w:vMerge/>
          </w:tcPr>
          <w:p w:rsidR="00E052DD" w:rsidRPr="00817408" w:rsidRDefault="00E052DD" w:rsidP="006A1815">
            <w:pPr>
              <w:spacing w:after="0" w:line="240" w:lineRule="auto"/>
              <w:ind w:firstLine="720"/>
              <w:jc w:val="center"/>
              <w:rPr>
                <w:rFonts w:ascii="Times New Roman" w:eastAsia="Times New Roman" w:hAnsi="Times New Roman" w:cs="Times New Roman"/>
                <w:sz w:val="24"/>
                <w:szCs w:val="24"/>
              </w:rPr>
            </w:pPr>
          </w:p>
        </w:tc>
      </w:tr>
      <w:tr w:rsidR="00E052DD" w:rsidRPr="00B069CF" w:rsidTr="006A1815">
        <w:tc>
          <w:tcPr>
            <w:tcW w:w="9918" w:type="dxa"/>
            <w:gridSpan w:val="10"/>
          </w:tcPr>
          <w:p w:rsidR="00E052DD" w:rsidRPr="00817408" w:rsidRDefault="003F032D" w:rsidP="006A1815">
            <w:pPr>
              <w:spacing w:after="0" w:line="240" w:lineRule="auto"/>
              <w:jc w:val="center"/>
              <w:rPr>
                <w:rFonts w:ascii="Times New Roman" w:eastAsia="Times New Roman" w:hAnsi="Times New Roman" w:cs="Times New Roman"/>
                <w:b/>
                <w:sz w:val="24"/>
                <w:szCs w:val="24"/>
              </w:rPr>
            </w:pPr>
            <w:r w:rsidRPr="00817408">
              <w:rPr>
                <w:rStyle w:val="tlid-translation"/>
                <w:rFonts w:ascii="Times New Roman" w:hAnsi="Times New Roman" w:cs="Times New Roman"/>
                <w:sz w:val="24"/>
                <w:szCs w:val="24"/>
              </w:rPr>
              <w:t>structures: glazing</w:t>
            </w:r>
          </w:p>
        </w:tc>
      </w:tr>
      <w:tr w:rsidR="003F032D" w:rsidRPr="00B069CF" w:rsidTr="006A1815">
        <w:tc>
          <w:tcPr>
            <w:tcW w:w="4785" w:type="dxa"/>
            <w:gridSpan w:val="5"/>
          </w:tcPr>
          <w:p w:rsidR="003F032D" w:rsidRPr="00817408" w:rsidRDefault="003F032D" w:rsidP="003F032D">
            <w:pPr>
              <w:spacing w:after="0" w:line="240" w:lineRule="auto"/>
              <w:ind w:firstLine="720"/>
              <w:jc w:val="center"/>
              <w:rPr>
                <w:rFonts w:ascii="Times New Roman" w:eastAsia="Times New Roman" w:hAnsi="Times New Roman" w:cs="Times New Roman"/>
                <w:sz w:val="24"/>
                <w:szCs w:val="24"/>
              </w:rPr>
            </w:pPr>
            <w:r w:rsidRPr="00817408">
              <w:rPr>
                <w:rFonts w:ascii="Times New Roman" w:eastAsia="Times New Roman" w:hAnsi="Times New Roman" w:cs="Times New Roman"/>
                <w:sz w:val="24"/>
                <w:szCs w:val="24"/>
                <w:lang w:val="en-US"/>
              </w:rPr>
              <w:t>Material</w:t>
            </w:r>
          </w:p>
        </w:tc>
        <w:tc>
          <w:tcPr>
            <w:tcW w:w="5133" w:type="dxa"/>
            <w:gridSpan w:val="5"/>
          </w:tcPr>
          <w:p w:rsidR="003F032D" w:rsidRPr="00817408" w:rsidRDefault="003F032D" w:rsidP="003F032D">
            <w:pPr>
              <w:spacing w:after="0" w:line="240" w:lineRule="auto"/>
              <w:ind w:firstLine="720"/>
              <w:jc w:val="center"/>
              <w:rPr>
                <w:rFonts w:ascii="Times New Roman" w:eastAsia="Times New Roman" w:hAnsi="Times New Roman" w:cs="Times New Roman"/>
                <w:sz w:val="24"/>
                <w:szCs w:val="24"/>
              </w:rPr>
            </w:pPr>
            <w:r w:rsidRPr="00817408">
              <w:rPr>
                <w:rFonts w:ascii="Times New Roman" w:eastAsia="Times New Roman" w:hAnsi="Times New Roman" w:cs="Times New Roman"/>
                <w:sz w:val="24"/>
                <w:szCs w:val="24"/>
              </w:rPr>
              <w:t>R</w:t>
            </w:r>
            <w:r w:rsidRPr="00817408">
              <w:rPr>
                <w:rFonts w:ascii="Times New Roman" w:eastAsia="Times New Roman" w:hAnsi="Times New Roman" w:cs="Times New Roman"/>
                <w:sz w:val="24"/>
                <w:szCs w:val="24"/>
                <w:vertAlign w:val="subscript"/>
              </w:rPr>
              <w:t>ф</w:t>
            </w:r>
          </w:p>
        </w:tc>
      </w:tr>
      <w:tr w:rsidR="003F032D" w:rsidRPr="00B069CF" w:rsidTr="006A1815">
        <w:tc>
          <w:tcPr>
            <w:tcW w:w="4785" w:type="dxa"/>
            <w:gridSpan w:val="5"/>
          </w:tcPr>
          <w:p w:rsidR="003F032D" w:rsidRPr="00817408" w:rsidRDefault="003F032D" w:rsidP="003F032D">
            <w:pPr>
              <w:spacing w:after="0" w:line="240" w:lineRule="auto"/>
              <w:ind w:firstLine="720"/>
              <w:jc w:val="center"/>
              <w:rPr>
                <w:rFonts w:ascii="Times New Roman" w:eastAsia="Times New Roman" w:hAnsi="Times New Roman" w:cs="Times New Roman"/>
                <w:b/>
                <w:sz w:val="24"/>
                <w:szCs w:val="24"/>
              </w:rPr>
            </w:pPr>
            <w:r w:rsidRPr="00817408">
              <w:rPr>
                <w:rStyle w:val="tlid-translation"/>
                <w:rFonts w:ascii="Times New Roman" w:hAnsi="Times New Roman" w:cs="Times New Roman"/>
                <w:sz w:val="24"/>
                <w:szCs w:val="24"/>
              </w:rPr>
              <w:t>Double-glazed window</w:t>
            </w:r>
          </w:p>
        </w:tc>
        <w:tc>
          <w:tcPr>
            <w:tcW w:w="5133" w:type="dxa"/>
            <w:gridSpan w:val="5"/>
          </w:tcPr>
          <w:p w:rsidR="003F032D" w:rsidRPr="00817408" w:rsidRDefault="003F032D" w:rsidP="003F032D">
            <w:pPr>
              <w:spacing w:after="0" w:line="240" w:lineRule="auto"/>
              <w:ind w:firstLine="720"/>
              <w:jc w:val="center"/>
              <w:rPr>
                <w:rFonts w:ascii="Times New Roman" w:eastAsia="Times New Roman" w:hAnsi="Times New Roman" w:cs="Times New Roman"/>
                <w:b/>
                <w:sz w:val="24"/>
                <w:szCs w:val="24"/>
              </w:rPr>
            </w:pPr>
            <w:r w:rsidRPr="00817408">
              <w:rPr>
                <w:rFonts w:ascii="Times New Roman" w:eastAsia="Times New Roman" w:hAnsi="Times New Roman" w:cs="Times New Roman"/>
                <w:sz w:val="24"/>
                <w:szCs w:val="24"/>
              </w:rPr>
              <w:t>0,500</w:t>
            </w:r>
          </w:p>
        </w:tc>
      </w:tr>
    </w:tbl>
    <w:p w:rsidR="00E052DD" w:rsidRPr="00B069CF" w:rsidRDefault="00E052DD" w:rsidP="00E052DD">
      <w:pPr>
        <w:spacing w:after="0" w:line="240" w:lineRule="auto"/>
        <w:jc w:val="both"/>
        <w:rPr>
          <w:rFonts w:ascii="Times New Roman" w:eastAsia="Times New Roman" w:hAnsi="Times New Roman" w:cs="Times New Roman"/>
          <w:sz w:val="28"/>
          <w:szCs w:val="28"/>
        </w:rPr>
      </w:pPr>
    </w:p>
    <w:p w:rsidR="00E052DD" w:rsidRPr="00817408" w:rsidRDefault="003F032D" w:rsidP="00E052DD">
      <w:pPr>
        <w:spacing w:after="0" w:line="240" w:lineRule="auto"/>
        <w:jc w:val="both"/>
        <w:rPr>
          <w:rFonts w:ascii="Times New Roman" w:eastAsia="Times New Roman" w:hAnsi="Times New Roman" w:cs="Times New Roman"/>
          <w:sz w:val="28"/>
          <w:szCs w:val="28"/>
          <w:lang w:val="en-US"/>
        </w:rPr>
      </w:pPr>
      <w:r w:rsidRPr="00342FDE">
        <w:rPr>
          <w:rStyle w:val="tlid-translation"/>
          <w:rFonts w:ascii="Times New Roman" w:hAnsi="Times New Roman" w:cs="Times New Roman"/>
          <w:sz w:val="28"/>
          <w:szCs w:val="28"/>
          <w:lang w:val="en-US"/>
        </w:rPr>
        <w:t>We check the condition</w:t>
      </w:r>
      <w:r w:rsidR="00E052DD" w:rsidRPr="00817408">
        <w:rPr>
          <w:rFonts w:ascii="Times New Roman" w:eastAsia="Times New Roman" w:hAnsi="Times New Roman" w:cs="Times New Roman"/>
          <w:sz w:val="28"/>
          <w:szCs w:val="28"/>
          <w:lang w:val="en-US"/>
        </w:rPr>
        <w:t>: R</w:t>
      </w:r>
      <w:r w:rsidR="00E052DD" w:rsidRPr="00817408">
        <w:rPr>
          <w:rFonts w:ascii="Times New Roman" w:eastAsia="Times New Roman" w:hAnsi="Times New Roman" w:cs="Times New Roman"/>
          <w:b/>
          <w:sz w:val="28"/>
          <w:szCs w:val="28"/>
          <w:vertAlign w:val="subscript"/>
        </w:rPr>
        <w:t>ф</w:t>
      </w:r>
      <w:r w:rsidR="00E052DD" w:rsidRPr="00817408">
        <w:rPr>
          <w:rFonts w:ascii="Times New Roman" w:eastAsia="Times New Roman" w:hAnsi="Times New Roman" w:cs="Times New Roman"/>
          <w:b/>
          <w:sz w:val="28"/>
          <w:szCs w:val="28"/>
          <w:lang w:val="en-US"/>
        </w:rPr>
        <w:t xml:space="preserve"> ≥ </w:t>
      </w:r>
      <w:r w:rsidR="00E052DD" w:rsidRPr="00817408">
        <w:rPr>
          <w:rFonts w:ascii="Times New Roman" w:eastAsia="Times New Roman" w:hAnsi="Times New Roman" w:cs="Times New Roman"/>
          <w:sz w:val="28"/>
          <w:szCs w:val="28"/>
          <w:lang w:val="en-US"/>
        </w:rPr>
        <w:t>R</w:t>
      </w:r>
      <w:r w:rsidR="00E052DD" w:rsidRPr="00817408">
        <w:rPr>
          <w:rFonts w:ascii="Times New Roman" w:eastAsia="Times New Roman" w:hAnsi="Times New Roman" w:cs="Times New Roman"/>
          <w:sz w:val="28"/>
          <w:szCs w:val="28"/>
          <w:vertAlign w:val="subscript"/>
        </w:rPr>
        <w:t>пр</w:t>
      </w:r>
    </w:p>
    <w:p w:rsidR="003F032D" w:rsidRPr="00442EB4" w:rsidRDefault="003F032D" w:rsidP="00E052DD">
      <w:pPr>
        <w:spacing w:after="0" w:line="240" w:lineRule="auto"/>
        <w:jc w:val="both"/>
        <w:rPr>
          <w:rStyle w:val="tlid-translation"/>
          <w:rFonts w:ascii="Times New Roman" w:hAnsi="Times New Roman" w:cs="Times New Roman"/>
          <w:sz w:val="28"/>
          <w:szCs w:val="28"/>
          <w:lang w:val="en-US"/>
        </w:rPr>
      </w:pPr>
      <w:r w:rsidRPr="00442EB4">
        <w:rPr>
          <w:rStyle w:val="tlid-translation"/>
          <w:rFonts w:ascii="Times New Roman" w:hAnsi="Times New Roman" w:cs="Times New Roman"/>
          <w:sz w:val="28"/>
          <w:szCs w:val="28"/>
          <w:lang w:val="en-US"/>
        </w:rPr>
        <w:t xml:space="preserve">The condition is fulfilled: </w:t>
      </w:r>
    </w:p>
    <w:p w:rsidR="00E052DD" w:rsidRPr="00817408" w:rsidRDefault="003F032D" w:rsidP="00E052DD">
      <w:pPr>
        <w:spacing w:after="0" w:line="240" w:lineRule="auto"/>
        <w:jc w:val="both"/>
        <w:rPr>
          <w:rFonts w:ascii="Times New Roman" w:eastAsia="Times New Roman" w:hAnsi="Times New Roman" w:cs="Times New Roman"/>
          <w:sz w:val="28"/>
          <w:szCs w:val="28"/>
          <w:lang w:val="en-US"/>
        </w:rPr>
      </w:pPr>
      <w:r w:rsidRPr="00342FDE">
        <w:rPr>
          <w:rStyle w:val="tlid-translation"/>
          <w:rFonts w:ascii="Times New Roman" w:hAnsi="Times New Roman" w:cs="Times New Roman"/>
          <w:sz w:val="28"/>
          <w:szCs w:val="28"/>
          <w:lang w:val="en-US"/>
        </w:rPr>
        <w:t>Wall</w:t>
      </w:r>
      <w:r w:rsidR="00E052DD" w:rsidRPr="00817408">
        <w:rPr>
          <w:rFonts w:ascii="Times New Roman" w:eastAsia="Times New Roman" w:hAnsi="Times New Roman" w:cs="Times New Roman"/>
          <w:sz w:val="28"/>
          <w:szCs w:val="28"/>
          <w:lang w:val="en-US"/>
        </w:rPr>
        <w:t>: R</w:t>
      </w:r>
      <w:r w:rsidR="00E052DD" w:rsidRPr="00817408">
        <w:rPr>
          <w:rFonts w:ascii="Times New Roman" w:eastAsia="Times New Roman" w:hAnsi="Times New Roman" w:cs="Times New Roman"/>
          <w:sz w:val="28"/>
          <w:szCs w:val="28"/>
          <w:vertAlign w:val="subscript"/>
        </w:rPr>
        <w:t>ф</w:t>
      </w:r>
      <w:r w:rsidR="00E052DD" w:rsidRPr="00817408">
        <w:rPr>
          <w:rFonts w:ascii="Times New Roman" w:eastAsia="Times New Roman" w:hAnsi="Times New Roman" w:cs="Times New Roman"/>
          <w:sz w:val="28"/>
          <w:szCs w:val="28"/>
          <w:lang w:val="en-US"/>
        </w:rPr>
        <w:t xml:space="preserve"> (0,998)&gt; </w:t>
      </w:r>
      <w:proofErr w:type="gramStart"/>
      <w:r w:rsidR="00E052DD" w:rsidRPr="00817408">
        <w:rPr>
          <w:rFonts w:ascii="Times New Roman" w:eastAsia="Times New Roman" w:hAnsi="Times New Roman" w:cs="Times New Roman"/>
          <w:sz w:val="28"/>
          <w:szCs w:val="28"/>
          <w:lang w:val="en-US"/>
        </w:rPr>
        <w:t>R</w:t>
      </w:r>
      <w:r w:rsidR="00E052DD" w:rsidRPr="00817408">
        <w:rPr>
          <w:rFonts w:ascii="Times New Roman" w:eastAsia="Times New Roman" w:hAnsi="Times New Roman" w:cs="Times New Roman"/>
          <w:sz w:val="28"/>
          <w:szCs w:val="28"/>
          <w:vertAlign w:val="subscript"/>
        </w:rPr>
        <w:t>пр</w:t>
      </w:r>
      <w:r w:rsidR="00E052DD" w:rsidRPr="00817408">
        <w:rPr>
          <w:rFonts w:ascii="Times New Roman" w:eastAsia="Times New Roman" w:hAnsi="Times New Roman" w:cs="Times New Roman"/>
          <w:sz w:val="28"/>
          <w:szCs w:val="28"/>
          <w:lang w:val="en-US"/>
        </w:rPr>
        <w:t>(</w:t>
      </w:r>
      <w:proofErr w:type="gramEnd"/>
      <w:r w:rsidR="00E052DD" w:rsidRPr="00817408">
        <w:rPr>
          <w:rFonts w:ascii="Times New Roman" w:eastAsia="Times New Roman" w:hAnsi="Times New Roman" w:cs="Times New Roman"/>
          <w:sz w:val="28"/>
          <w:szCs w:val="28"/>
          <w:lang w:val="en-US"/>
        </w:rPr>
        <w:t>2,67015)</w:t>
      </w:r>
    </w:p>
    <w:p w:rsidR="00E052DD" w:rsidRPr="00817408" w:rsidRDefault="003F032D" w:rsidP="00E052DD">
      <w:pPr>
        <w:spacing w:after="0" w:line="240" w:lineRule="auto"/>
        <w:jc w:val="both"/>
        <w:rPr>
          <w:rFonts w:ascii="Times New Roman" w:eastAsia="Times New Roman" w:hAnsi="Times New Roman" w:cs="Times New Roman"/>
          <w:sz w:val="28"/>
          <w:szCs w:val="28"/>
          <w:lang w:val="en-US"/>
        </w:rPr>
      </w:pPr>
      <w:r w:rsidRPr="00342FDE">
        <w:rPr>
          <w:rStyle w:val="tlid-translation"/>
          <w:rFonts w:ascii="Times New Roman" w:hAnsi="Times New Roman" w:cs="Times New Roman"/>
          <w:sz w:val="28"/>
          <w:szCs w:val="28"/>
          <w:lang w:val="en-US"/>
        </w:rPr>
        <w:t>Attic floor</w:t>
      </w:r>
      <w:r w:rsidR="00E052DD" w:rsidRPr="00817408">
        <w:rPr>
          <w:rFonts w:ascii="Times New Roman" w:eastAsia="Times New Roman" w:hAnsi="Times New Roman" w:cs="Times New Roman"/>
          <w:sz w:val="28"/>
          <w:szCs w:val="28"/>
          <w:lang w:val="en-US"/>
        </w:rPr>
        <w:t>: R</w:t>
      </w:r>
      <w:r w:rsidR="00E052DD" w:rsidRPr="00817408">
        <w:rPr>
          <w:rFonts w:ascii="Times New Roman" w:eastAsia="Times New Roman" w:hAnsi="Times New Roman" w:cs="Times New Roman"/>
          <w:sz w:val="28"/>
          <w:szCs w:val="28"/>
          <w:vertAlign w:val="subscript"/>
        </w:rPr>
        <w:t>ф</w:t>
      </w:r>
      <w:r w:rsidR="00E052DD" w:rsidRPr="00817408">
        <w:rPr>
          <w:rFonts w:ascii="Times New Roman" w:eastAsia="Times New Roman" w:hAnsi="Times New Roman" w:cs="Times New Roman"/>
          <w:sz w:val="28"/>
          <w:szCs w:val="28"/>
          <w:lang w:val="en-US"/>
        </w:rPr>
        <w:t xml:space="preserve"> (0,354)&gt; R</w:t>
      </w:r>
      <w:r w:rsidR="00E052DD" w:rsidRPr="00817408">
        <w:rPr>
          <w:rFonts w:ascii="Times New Roman" w:eastAsia="Times New Roman" w:hAnsi="Times New Roman" w:cs="Times New Roman"/>
          <w:sz w:val="28"/>
          <w:szCs w:val="28"/>
          <w:vertAlign w:val="subscript"/>
        </w:rPr>
        <w:t>пр</w:t>
      </w:r>
      <w:r w:rsidR="00E052DD" w:rsidRPr="00817408">
        <w:rPr>
          <w:rFonts w:ascii="Times New Roman" w:eastAsia="Times New Roman" w:hAnsi="Times New Roman" w:cs="Times New Roman"/>
          <w:sz w:val="28"/>
          <w:szCs w:val="28"/>
          <w:lang w:val="en-US"/>
        </w:rPr>
        <w:t xml:space="preserve"> (3,53305)</w:t>
      </w:r>
    </w:p>
    <w:p w:rsidR="00E052DD" w:rsidRPr="00817408" w:rsidRDefault="003F032D" w:rsidP="00E052DD">
      <w:pPr>
        <w:spacing w:after="0" w:line="240" w:lineRule="auto"/>
        <w:jc w:val="both"/>
        <w:rPr>
          <w:rFonts w:ascii="Times New Roman" w:eastAsia="Times New Roman" w:hAnsi="Times New Roman" w:cs="Times New Roman"/>
          <w:sz w:val="28"/>
          <w:szCs w:val="28"/>
          <w:lang w:val="en-US"/>
        </w:rPr>
      </w:pPr>
      <w:r w:rsidRPr="00817408">
        <w:rPr>
          <w:rFonts w:ascii="Times New Roman" w:eastAsia="Times New Roman" w:hAnsi="Times New Roman" w:cs="Times New Roman"/>
          <w:sz w:val="28"/>
          <w:szCs w:val="28"/>
          <w:lang w:val="en-US"/>
        </w:rPr>
        <w:t>Windows</w:t>
      </w:r>
      <w:r w:rsidR="00E052DD" w:rsidRPr="00817408">
        <w:rPr>
          <w:rFonts w:ascii="Times New Roman" w:eastAsia="Times New Roman" w:hAnsi="Times New Roman" w:cs="Times New Roman"/>
          <w:sz w:val="28"/>
          <w:szCs w:val="28"/>
          <w:lang w:val="en-US"/>
        </w:rPr>
        <w:t>: R</w:t>
      </w:r>
      <w:r w:rsidR="00E052DD" w:rsidRPr="00817408">
        <w:rPr>
          <w:rFonts w:ascii="Times New Roman" w:eastAsia="Times New Roman" w:hAnsi="Times New Roman" w:cs="Times New Roman"/>
          <w:sz w:val="28"/>
          <w:szCs w:val="28"/>
          <w:vertAlign w:val="subscript"/>
        </w:rPr>
        <w:t>ф</w:t>
      </w:r>
      <w:r w:rsidR="00E052DD" w:rsidRPr="00817408">
        <w:rPr>
          <w:rFonts w:ascii="Times New Roman" w:eastAsia="Times New Roman" w:hAnsi="Times New Roman" w:cs="Times New Roman"/>
          <w:sz w:val="28"/>
          <w:szCs w:val="28"/>
          <w:lang w:val="en-US"/>
        </w:rPr>
        <w:t xml:space="preserve"> (0,500)&gt; R</w:t>
      </w:r>
      <w:r w:rsidR="00E052DD" w:rsidRPr="00817408">
        <w:rPr>
          <w:rFonts w:ascii="Times New Roman" w:eastAsia="Times New Roman" w:hAnsi="Times New Roman" w:cs="Times New Roman"/>
          <w:sz w:val="28"/>
          <w:szCs w:val="28"/>
          <w:vertAlign w:val="subscript"/>
        </w:rPr>
        <w:t>пр</w:t>
      </w:r>
      <w:r w:rsidR="00E052DD" w:rsidRPr="00817408">
        <w:rPr>
          <w:rFonts w:ascii="Times New Roman" w:eastAsia="Times New Roman" w:hAnsi="Times New Roman" w:cs="Times New Roman"/>
          <w:sz w:val="28"/>
          <w:szCs w:val="28"/>
          <w:lang w:val="en-US"/>
        </w:rPr>
        <w:t xml:space="preserve"> (0,340725)</w:t>
      </w:r>
    </w:p>
    <w:p w:rsidR="00E052DD" w:rsidRPr="00817408" w:rsidRDefault="003F032D" w:rsidP="00E052DD">
      <w:pPr>
        <w:spacing w:after="0" w:line="240" w:lineRule="auto"/>
        <w:jc w:val="both"/>
        <w:rPr>
          <w:rFonts w:ascii="Times New Roman" w:eastAsia="Times New Roman" w:hAnsi="Times New Roman" w:cs="Times New Roman"/>
          <w:sz w:val="28"/>
          <w:szCs w:val="28"/>
          <w:lang w:val="en-US"/>
        </w:rPr>
      </w:pPr>
      <w:r w:rsidRPr="00817408">
        <w:rPr>
          <w:rFonts w:ascii="Times New Roman" w:eastAsia="Times New Roman" w:hAnsi="Times New Roman" w:cs="Times New Roman"/>
          <w:sz w:val="28"/>
          <w:szCs w:val="28"/>
          <w:lang w:val="en-US"/>
        </w:rPr>
        <w:t>Basement</w:t>
      </w:r>
      <w:r w:rsidR="00E052DD" w:rsidRPr="00817408">
        <w:rPr>
          <w:rFonts w:ascii="Times New Roman" w:eastAsia="Times New Roman" w:hAnsi="Times New Roman" w:cs="Times New Roman"/>
          <w:sz w:val="28"/>
          <w:szCs w:val="28"/>
          <w:lang w:val="en-US"/>
        </w:rPr>
        <w:t>: R</w:t>
      </w:r>
      <w:r w:rsidR="00E052DD" w:rsidRPr="00817408">
        <w:rPr>
          <w:rFonts w:ascii="Times New Roman" w:eastAsia="Times New Roman" w:hAnsi="Times New Roman" w:cs="Times New Roman"/>
          <w:sz w:val="28"/>
          <w:szCs w:val="28"/>
          <w:vertAlign w:val="subscript"/>
        </w:rPr>
        <w:t>ф</w:t>
      </w:r>
      <w:r w:rsidR="00E052DD" w:rsidRPr="00817408">
        <w:rPr>
          <w:rFonts w:ascii="Times New Roman" w:eastAsia="Times New Roman" w:hAnsi="Times New Roman" w:cs="Times New Roman"/>
          <w:sz w:val="28"/>
          <w:szCs w:val="28"/>
          <w:lang w:val="en-US"/>
        </w:rPr>
        <w:t xml:space="preserve"> (0,354)&gt; R</w:t>
      </w:r>
      <w:r w:rsidR="00E052DD" w:rsidRPr="00817408">
        <w:rPr>
          <w:rFonts w:ascii="Times New Roman" w:eastAsia="Times New Roman" w:hAnsi="Times New Roman" w:cs="Times New Roman"/>
          <w:sz w:val="28"/>
          <w:szCs w:val="28"/>
          <w:vertAlign w:val="subscript"/>
        </w:rPr>
        <w:t>пр</w:t>
      </w:r>
      <w:r w:rsidR="00E052DD" w:rsidRPr="00817408">
        <w:rPr>
          <w:rFonts w:ascii="Times New Roman" w:eastAsia="Times New Roman" w:hAnsi="Times New Roman" w:cs="Times New Roman"/>
          <w:sz w:val="28"/>
          <w:szCs w:val="28"/>
          <w:lang w:val="en-US"/>
        </w:rPr>
        <w:t xml:space="preserve"> (3,53305)</w:t>
      </w:r>
    </w:p>
    <w:p w:rsidR="00E052DD" w:rsidRPr="00817408" w:rsidRDefault="00E052DD" w:rsidP="00E052DD">
      <w:pPr>
        <w:spacing w:after="0" w:line="240" w:lineRule="auto"/>
        <w:ind w:firstLine="540"/>
        <w:rPr>
          <w:rFonts w:ascii="Times New Roman" w:eastAsia="SimSun" w:hAnsi="Times New Roman" w:cs="Times New Roman"/>
          <w:b/>
          <w:sz w:val="28"/>
          <w:szCs w:val="28"/>
          <w:lang w:val="en-US" w:eastAsia="ru-RU"/>
        </w:rPr>
      </w:pPr>
      <w:r w:rsidRPr="00817408">
        <w:rPr>
          <w:rFonts w:ascii="Times New Roman" w:eastAsia="SimSun" w:hAnsi="Times New Roman" w:cs="Times New Roman"/>
          <w:b/>
          <w:sz w:val="28"/>
          <w:szCs w:val="28"/>
          <w:lang w:val="en-US" w:eastAsia="ru-RU"/>
        </w:rPr>
        <w:t xml:space="preserve">                             </w:t>
      </w:r>
      <w:r w:rsidRPr="00817408">
        <w:rPr>
          <w:rFonts w:ascii="Times New Roman" w:eastAsia="SimSun" w:hAnsi="Times New Roman" w:cs="Times New Roman"/>
          <w:sz w:val="28"/>
          <w:szCs w:val="28"/>
          <w:lang w:val="en-US" w:eastAsia="ru-RU"/>
        </w:rPr>
        <w:t xml:space="preserve"> </w:t>
      </w:r>
      <w:r w:rsidRPr="00817408">
        <w:rPr>
          <w:rFonts w:ascii="Times New Roman" w:eastAsia="SimSun" w:hAnsi="Times New Roman" w:cs="Times New Roman"/>
          <w:b/>
          <w:sz w:val="28"/>
          <w:szCs w:val="28"/>
          <w:lang w:val="en-US" w:eastAsia="ru-RU"/>
        </w:rPr>
        <w:t xml:space="preserve"> </w:t>
      </w:r>
    </w:p>
    <w:p w:rsidR="004278D1" w:rsidRPr="00817408" w:rsidRDefault="004278D1" w:rsidP="004278D1">
      <w:pPr>
        <w:spacing w:after="0" w:line="240" w:lineRule="auto"/>
        <w:jc w:val="center"/>
        <w:rPr>
          <w:rFonts w:ascii="Times New Roman" w:hAnsi="Times New Roman" w:cs="Times New Roman"/>
          <w:b/>
          <w:bCs/>
          <w:sz w:val="28"/>
          <w:szCs w:val="28"/>
          <w:lang w:val="en-US"/>
        </w:rPr>
      </w:pPr>
      <w:r w:rsidRPr="00817408">
        <w:rPr>
          <w:rFonts w:ascii="Times New Roman" w:hAnsi="Times New Roman" w:cs="Times New Roman"/>
          <w:b/>
          <w:bCs/>
          <w:sz w:val="28"/>
          <w:szCs w:val="28"/>
          <w:lang w:val="en-US"/>
        </w:rPr>
        <w:t>Calculation of the energy passport</w:t>
      </w:r>
    </w:p>
    <w:p w:rsidR="004278D1" w:rsidRPr="00817408" w:rsidRDefault="004278D1" w:rsidP="004278D1">
      <w:pPr>
        <w:pStyle w:val="a3"/>
        <w:spacing w:before="0" w:beforeAutospacing="0" w:after="0" w:afterAutospacing="0"/>
        <w:jc w:val="both"/>
        <w:rPr>
          <w:sz w:val="28"/>
          <w:szCs w:val="28"/>
          <w:lang w:val="en-US"/>
        </w:rPr>
      </w:pPr>
      <w:r w:rsidRPr="00817408">
        <w:rPr>
          <w:sz w:val="28"/>
          <w:szCs w:val="28"/>
          <w:lang w:val="en-US"/>
        </w:rPr>
        <w:t>1.1 Specific heat-shielding characteristic of a building, is calculated by the formula:</w:t>
      </w:r>
    </w:p>
    <w:p w:rsidR="004278D1" w:rsidRPr="00817408" w:rsidRDefault="004278D1" w:rsidP="004278D1">
      <w:pPr>
        <w:pStyle w:val="a3"/>
        <w:spacing w:before="0" w:beforeAutospacing="0" w:after="0" w:afterAutospacing="0"/>
        <w:jc w:val="both"/>
        <w:rPr>
          <w:sz w:val="28"/>
          <w:szCs w:val="28"/>
          <w:lang w:val="en-US"/>
        </w:rPr>
      </w:pPr>
    </w:p>
    <w:p w:rsidR="00E052DD" w:rsidRPr="00817408" w:rsidRDefault="00E052DD" w:rsidP="00E052DD">
      <w:pPr>
        <w:spacing w:after="0" w:line="240" w:lineRule="auto"/>
        <w:rPr>
          <w:rFonts w:ascii="Times New Roman" w:eastAsia="SimSun" w:hAnsi="Times New Roman" w:cs="Times New Roman"/>
          <w:sz w:val="28"/>
          <w:szCs w:val="28"/>
          <w:lang w:eastAsia="ru-RU"/>
        </w:rPr>
      </w:pPr>
      <w:r w:rsidRPr="00817408">
        <w:rPr>
          <w:rFonts w:ascii="Times New Roman" w:eastAsia="SimSun" w:hAnsi="Times New Roman" w:cs="Times New Roman"/>
          <w:position w:val="-34"/>
          <w:sz w:val="28"/>
          <w:szCs w:val="28"/>
          <w:lang w:eastAsia="ru-RU"/>
        </w:rPr>
        <w:object w:dxaOrig="3422" w:dyaOrig="760">
          <v:shape id="_x0000_i1029" type="#_x0000_t75" style="width:171pt;height:38.25pt" o:ole="">
            <v:imagedata r:id="rId82" o:title=""/>
          </v:shape>
          <o:OLEObject Type="Embed" ProgID="Equation.3" ShapeID="_x0000_i1029" DrawAspect="Content" ObjectID="_1665854948" r:id="rId83"/>
        </w:object>
      </w:r>
      <w:r w:rsidRPr="00817408">
        <w:rPr>
          <w:rFonts w:ascii="Times New Roman" w:eastAsia="SimSun" w:hAnsi="Times New Roman" w:cs="Times New Roman"/>
          <w:sz w:val="28"/>
          <w:szCs w:val="28"/>
          <w:lang w:eastAsia="ru-RU"/>
        </w:rPr>
        <w:t>= 0,425 × 0.932 = 0.3964</w:t>
      </w:r>
    </w:p>
    <w:p w:rsidR="006A1815" w:rsidRPr="00817408" w:rsidRDefault="006A1815" w:rsidP="00E052DD">
      <w:pPr>
        <w:spacing w:after="0" w:line="240" w:lineRule="auto"/>
        <w:rPr>
          <w:rFonts w:ascii="Times New Roman" w:eastAsia="SimSun" w:hAnsi="Times New Roman" w:cs="Times New Roman"/>
          <w:sz w:val="28"/>
          <w:szCs w:val="28"/>
          <w:lang w:eastAsia="ru-RU"/>
        </w:rPr>
      </w:pPr>
    </w:p>
    <w:p w:rsidR="00CE493E" w:rsidRPr="00817408" w:rsidRDefault="00CE493E" w:rsidP="00E052DD">
      <w:pPr>
        <w:spacing w:after="0" w:line="240" w:lineRule="auto"/>
        <w:rPr>
          <w:rFonts w:ascii="Times New Roman" w:eastAsia="SimSun" w:hAnsi="Times New Roman" w:cs="Times New Roman"/>
          <w:sz w:val="28"/>
          <w:szCs w:val="28"/>
          <w:lang w:eastAsia="ru-RU"/>
        </w:rPr>
      </w:pPr>
    </w:p>
    <w:p w:rsidR="006A1815" w:rsidRDefault="006A1815" w:rsidP="00E052DD">
      <w:pPr>
        <w:spacing w:after="0" w:line="240" w:lineRule="auto"/>
        <w:rPr>
          <w:rFonts w:ascii="Times New Roman" w:eastAsia="SimSun" w:hAnsi="Times New Roman" w:cs="Times New Roman"/>
          <w:sz w:val="28"/>
          <w:szCs w:val="28"/>
          <w:lang w:eastAsia="ru-RU"/>
        </w:rPr>
      </w:pPr>
    </w:p>
    <w:p w:rsidR="00E052DD" w:rsidRPr="00817408" w:rsidRDefault="00817408" w:rsidP="00E052DD">
      <w:pPr>
        <w:spacing w:after="0" w:line="240" w:lineRule="auto"/>
        <w:rPr>
          <w:rFonts w:ascii="Times New Roman" w:eastAsia="SimSun" w:hAnsi="Times New Roman" w:cs="Times New Roman"/>
          <w:sz w:val="28"/>
          <w:szCs w:val="28"/>
          <w:lang w:eastAsia="ru-RU"/>
        </w:rPr>
      </w:pPr>
      <w:r>
        <w:rPr>
          <w:rFonts w:ascii="Times New Roman" w:hAnsi="Times New Roman" w:cs="Times New Roman"/>
          <w:sz w:val="28"/>
          <w:szCs w:val="28"/>
          <w:lang w:val="en-US"/>
        </w:rPr>
        <w:lastRenderedPageBreak/>
        <w:t>w</w:t>
      </w:r>
      <w:r w:rsidR="004278D1" w:rsidRPr="00817408">
        <w:rPr>
          <w:rFonts w:ascii="Times New Roman" w:hAnsi="Times New Roman" w:cs="Times New Roman"/>
          <w:sz w:val="28"/>
          <w:szCs w:val="28"/>
        </w:rPr>
        <w:t>here</w:t>
      </w:r>
      <w:r w:rsidR="00E052DD" w:rsidRPr="00817408">
        <w:rPr>
          <w:rFonts w:ascii="Times New Roman" w:eastAsia="SimSun" w:hAnsi="Times New Roman" w:cs="Times New Roman"/>
          <w:sz w:val="28"/>
          <w:szCs w:val="28"/>
          <w:lang w:eastAsia="ru-RU"/>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8534"/>
      </w:tblGrid>
      <w:tr w:rsidR="00E052DD" w:rsidRPr="00442EB4" w:rsidTr="006A1815">
        <w:trPr>
          <w:trHeight w:val="300"/>
        </w:trPr>
        <w:tc>
          <w:tcPr>
            <w:tcW w:w="1384" w:type="dxa"/>
            <w:shd w:val="clear" w:color="auto" w:fill="auto"/>
          </w:tcPr>
          <w:p w:rsidR="00E052DD" w:rsidRPr="00817408" w:rsidRDefault="00E052DD" w:rsidP="006A1815">
            <w:pPr>
              <w:spacing w:after="0" w:line="240" w:lineRule="auto"/>
              <w:rPr>
                <w:rFonts w:ascii="Times New Roman" w:eastAsia="SimSun" w:hAnsi="Times New Roman" w:cs="Times New Roman"/>
                <w:sz w:val="24"/>
                <w:szCs w:val="24"/>
                <w:lang w:eastAsia="ru-RU"/>
              </w:rPr>
            </w:pPr>
            <w:r w:rsidRPr="00817408">
              <w:rPr>
                <w:rFonts w:ascii="Times New Roman" w:eastAsia="SimSun" w:hAnsi="Times New Roman" w:cs="Times New Roman"/>
                <w:position w:val="-12"/>
                <w:sz w:val="24"/>
                <w:szCs w:val="24"/>
                <w:lang w:eastAsia="ru-RU"/>
              </w:rPr>
              <w:object w:dxaOrig="420" w:dyaOrig="403">
                <v:shape id="_x0000_i1030" type="#_x0000_t75" style="width:21pt;height:20.25pt" o:ole="">
                  <v:imagedata r:id="rId84" o:title=""/>
                </v:shape>
                <o:OLEObject Type="Embed" ProgID="Equation.3" ShapeID="_x0000_i1030" DrawAspect="Content" ObjectID="_1665854949" r:id="rId85"/>
              </w:object>
            </w:r>
            <w:r w:rsidRPr="00817408">
              <w:rPr>
                <w:rFonts w:ascii="Times New Roman" w:eastAsia="SimSun" w:hAnsi="Times New Roman" w:cs="Times New Roman"/>
                <w:sz w:val="24"/>
                <w:szCs w:val="24"/>
                <w:lang w:eastAsia="ru-RU"/>
              </w:rPr>
              <w:t xml:space="preserve"> —</w:t>
            </w:r>
          </w:p>
        </w:tc>
        <w:tc>
          <w:tcPr>
            <w:tcW w:w="8534" w:type="dxa"/>
            <w:shd w:val="clear" w:color="auto" w:fill="auto"/>
          </w:tcPr>
          <w:p w:rsidR="00E052DD" w:rsidRPr="00817408" w:rsidRDefault="004278D1" w:rsidP="004278D1">
            <w:pPr>
              <w:pStyle w:val="a3"/>
              <w:spacing w:before="0" w:beforeAutospacing="0" w:after="0" w:afterAutospacing="0"/>
              <w:jc w:val="both"/>
              <w:rPr>
                <w:lang w:val="en-US"/>
              </w:rPr>
            </w:pPr>
            <w:r w:rsidRPr="00817408">
              <w:rPr>
                <w:lang w:val="en-US"/>
              </w:rPr>
              <w:t xml:space="preserve">reduced resistance to heat transfer of the i -th fragment of the heat-protective envelope of the building, m </w:t>
            </w:r>
            <w:r w:rsidRPr="00817408">
              <w:rPr>
                <w:vertAlign w:val="superscript"/>
                <w:lang w:val="en-US"/>
              </w:rPr>
              <w:t>2</w:t>
            </w:r>
            <w:r w:rsidRPr="00817408">
              <w:rPr>
                <w:vertAlign w:val="superscript"/>
              </w:rPr>
              <w:t>о</w:t>
            </w:r>
            <w:r w:rsidRPr="00817408">
              <w:rPr>
                <w:vertAlign w:val="superscript"/>
                <w:lang w:val="en-US"/>
              </w:rPr>
              <w:t xml:space="preserve"> </w:t>
            </w:r>
            <w:r w:rsidRPr="00817408">
              <w:t>С</w:t>
            </w:r>
            <w:r w:rsidRPr="00817408">
              <w:rPr>
                <w:lang w:val="en-US"/>
              </w:rPr>
              <w:t xml:space="preserve"> / W</w:t>
            </w:r>
          </w:p>
        </w:tc>
      </w:tr>
      <w:tr w:rsidR="00E052DD" w:rsidRPr="00442EB4" w:rsidTr="006A1815">
        <w:trPr>
          <w:trHeight w:val="359"/>
        </w:trPr>
        <w:tc>
          <w:tcPr>
            <w:tcW w:w="1384" w:type="dxa"/>
            <w:shd w:val="clear" w:color="auto" w:fill="auto"/>
          </w:tcPr>
          <w:p w:rsidR="00E052DD" w:rsidRPr="00817408" w:rsidRDefault="00E052DD" w:rsidP="006A1815">
            <w:pPr>
              <w:spacing w:after="0" w:line="240" w:lineRule="auto"/>
              <w:rPr>
                <w:rFonts w:ascii="Times New Roman" w:eastAsia="SimSun" w:hAnsi="Times New Roman" w:cs="Times New Roman"/>
                <w:sz w:val="24"/>
                <w:szCs w:val="24"/>
                <w:lang w:eastAsia="ru-RU"/>
              </w:rPr>
            </w:pPr>
            <w:r w:rsidRPr="00817408">
              <w:rPr>
                <w:rFonts w:ascii="Times New Roman" w:eastAsia="SimSun" w:hAnsi="Times New Roman" w:cs="Times New Roman"/>
                <w:sz w:val="24"/>
                <w:szCs w:val="24"/>
                <w:lang w:val="en-US" w:eastAsia="ru-RU"/>
              </w:rPr>
              <w:t>A</w:t>
            </w:r>
            <w:r w:rsidRPr="00817408">
              <w:rPr>
                <w:rFonts w:ascii="Times New Roman" w:eastAsia="SimSun" w:hAnsi="Times New Roman" w:cs="Times New Roman"/>
                <w:sz w:val="24"/>
                <w:szCs w:val="24"/>
                <w:vertAlign w:val="subscript"/>
                <w:lang w:eastAsia="ru-RU"/>
              </w:rPr>
              <w:t>ф,</w:t>
            </w:r>
            <w:r w:rsidRPr="00817408">
              <w:rPr>
                <w:rFonts w:ascii="Times New Roman" w:eastAsia="SimSun" w:hAnsi="Times New Roman" w:cs="Times New Roman"/>
                <w:sz w:val="24"/>
                <w:szCs w:val="24"/>
                <w:vertAlign w:val="subscript"/>
                <w:lang w:val="en-US" w:eastAsia="ru-RU"/>
              </w:rPr>
              <w:t>i</w:t>
            </w:r>
            <w:r w:rsidRPr="00817408">
              <w:rPr>
                <w:rFonts w:ascii="Times New Roman" w:eastAsia="SimSun" w:hAnsi="Times New Roman" w:cs="Times New Roman"/>
                <w:sz w:val="24"/>
                <w:szCs w:val="24"/>
                <w:lang w:eastAsia="ru-RU"/>
              </w:rPr>
              <w:t xml:space="preserve"> —</w:t>
            </w:r>
          </w:p>
        </w:tc>
        <w:tc>
          <w:tcPr>
            <w:tcW w:w="8534" w:type="dxa"/>
            <w:shd w:val="clear" w:color="auto" w:fill="auto"/>
          </w:tcPr>
          <w:p w:rsidR="00E052DD" w:rsidRPr="00817408" w:rsidRDefault="004278D1" w:rsidP="004278D1">
            <w:pPr>
              <w:pStyle w:val="a3"/>
              <w:spacing w:before="0" w:beforeAutospacing="0" w:after="0" w:afterAutospacing="0"/>
              <w:jc w:val="both"/>
              <w:rPr>
                <w:lang w:val="en-US"/>
              </w:rPr>
            </w:pPr>
            <w:r w:rsidRPr="00817408">
              <w:rPr>
                <w:lang w:val="en-US"/>
              </w:rPr>
              <w:t xml:space="preserve">area of ​​the corresponding fragment of the building's heat-shielding envelope, m </w:t>
            </w:r>
            <w:r w:rsidRPr="00817408">
              <w:rPr>
                <w:vertAlign w:val="superscript"/>
                <w:lang w:val="en-US"/>
              </w:rPr>
              <w:t>2</w:t>
            </w:r>
          </w:p>
        </w:tc>
      </w:tr>
      <w:tr w:rsidR="00E052DD" w:rsidRPr="00B069CF" w:rsidTr="006A1815">
        <w:trPr>
          <w:trHeight w:val="60"/>
        </w:trPr>
        <w:tc>
          <w:tcPr>
            <w:tcW w:w="1384" w:type="dxa"/>
            <w:shd w:val="clear" w:color="auto" w:fill="auto"/>
          </w:tcPr>
          <w:p w:rsidR="00E052DD" w:rsidRPr="00817408" w:rsidRDefault="00E052DD" w:rsidP="006A1815">
            <w:pPr>
              <w:spacing w:after="0" w:line="240" w:lineRule="auto"/>
              <w:rPr>
                <w:rFonts w:ascii="Times New Roman" w:eastAsia="SimSun" w:hAnsi="Times New Roman" w:cs="Times New Roman"/>
                <w:sz w:val="24"/>
                <w:szCs w:val="24"/>
                <w:lang w:eastAsia="ru-RU"/>
              </w:rPr>
            </w:pPr>
            <w:r w:rsidRPr="00817408">
              <w:rPr>
                <w:rFonts w:ascii="Times New Roman" w:eastAsia="SimSun" w:hAnsi="Times New Roman" w:cs="Times New Roman"/>
                <w:sz w:val="24"/>
                <w:szCs w:val="24"/>
                <w:lang w:val="en-US" w:eastAsia="ru-RU"/>
              </w:rPr>
              <w:t>V</w:t>
            </w:r>
            <w:r w:rsidRPr="00817408">
              <w:rPr>
                <w:rFonts w:ascii="Times New Roman" w:eastAsia="SimSun" w:hAnsi="Times New Roman" w:cs="Times New Roman"/>
                <w:sz w:val="24"/>
                <w:szCs w:val="24"/>
                <w:vertAlign w:val="subscript"/>
                <w:lang w:eastAsia="ru-RU"/>
              </w:rPr>
              <w:t>от</w:t>
            </w:r>
            <w:r w:rsidRPr="00817408">
              <w:rPr>
                <w:rFonts w:ascii="Times New Roman" w:eastAsia="SimSun" w:hAnsi="Times New Roman" w:cs="Times New Roman"/>
                <w:sz w:val="24"/>
                <w:szCs w:val="24"/>
                <w:lang w:eastAsia="ru-RU"/>
              </w:rPr>
              <w:t xml:space="preserve"> —</w:t>
            </w:r>
          </w:p>
        </w:tc>
        <w:tc>
          <w:tcPr>
            <w:tcW w:w="8534" w:type="dxa"/>
            <w:shd w:val="clear" w:color="auto" w:fill="auto"/>
          </w:tcPr>
          <w:p w:rsidR="00E052DD" w:rsidRPr="00817408" w:rsidRDefault="004278D1" w:rsidP="006A1815">
            <w:pPr>
              <w:spacing w:after="0" w:line="240" w:lineRule="auto"/>
              <w:rPr>
                <w:rFonts w:ascii="Times New Roman" w:eastAsia="SimSun" w:hAnsi="Times New Roman" w:cs="Times New Roman"/>
                <w:sz w:val="24"/>
                <w:szCs w:val="24"/>
                <w:lang w:eastAsia="ru-RU"/>
              </w:rPr>
            </w:pPr>
            <w:r w:rsidRPr="00817408">
              <w:rPr>
                <w:rFonts w:ascii="Times New Roman" w:hAnsi="Times New Roman" w:cs="Times New Roman"/>
                <w:sz w:val="24"/>
                <w:szCs w:val="24"/>
              </w:rPr>
              <w:t>heated building volume</w:t>
            </w:r>
            <w:r w:rsidR="00E052DD" w:rsidRPr="00817408">
              <w:rPr>
                <w:rFonts w:ascii="Times New Roman" w:eastAsia="SimSun" w:hAnsi="Times New Roman" w:cs="Times New Roman"/>
                <w:sz w:val="24"/>
                <w:szCs w:val="24"/>
                <w:lang w:eastAsia="ru-RU"/>
              </w:rPr>
              <w:t>, м</w:t>
            </w:r>
            <w:r w:rsidR="00E052DD" w:rsidRPr="00817408">
              <w:rPr>
                <w:rFonts w:ascii="Times New Roman" w:eastAsia="SimSun" w:hAnsi="Times New Roman" w:cs="Times New Roman"/>
                <w:sz w:val="24"/>
                <w:szCs w:val="24"/>
                <w:vertAlign w:val="superscript"/>
                <w:lang w:eastAsia="ru-RU"/>
              </w:rPr>
              <w:t>3</w:t>
            </w:r>
          </w:p>
        </w:tc>
      </w:tr>
      <w:tr w:rsidR="00E052DD" w:rsidRPr="004278D1" w:rsidTr="006A1815">
        <w:trPr>
          <w:trHeight w:val="1284"/>
        </w:trPr>
        <w:tc>
          <w:tcPr>
            <w:tcW w:w="1384" w:type="dxa"/>
            <w:shd w:val="clear" w:color="auto" w:fill="auto"/>
          </w:tcPr>
          <w:p w:rsidR="00E052DD" w:rsidRPr="00817408" w:rsidRDefault="00E052DD" w:rsidP="006A1815">
            <w:pPr>
              <w:spacing w:after="0" w:line="240" w:lineRule="auto"/>
              <w:rPr>
                <w:rFonts w:ascii="Times New Roman" w:eastAsia="SimSun" w:hAnsi="Times New Roman" w:cs="Times New Roman"/>
                <w:sz w:val="24"/>
                <w:szCs w:val="24"/>
                <w:lang w:eastAsia="ru-RU"/>
              </w:rPr>
            </w:pPr>
            <w:r w:rsidRPr="00817408">
              <w:rPr>
                <w:rFonts w:ascii="Times New Roman" w:eastAsia="SimSun" w:hAnsi="Times New Roman" w:cs="Times New Roman"/>
                <w:sz w:val="24"/>
                <w:szCs w:val="24"/>
                <w:lang w:val="en-US" w:eastAsia="ru-RU"/>
              </w:rPr>
              <w:t>n</w:t>
            </w:r>
            <w:r w:rsidRPr="00817408">
              <w:rPr>
                <w:rFonts w:ascii="Times New Roman" w:eastAsia="SimSun" w:hAnsi="Times New Roman" w:cs="Times New Roman"/>
                <w:sz w:val="24"/>
                <w:szCs w:val="24"/>
                <w:vertAlign w:val="subscript"/>
                <w:lang w:val="en-US" w:eastAsia="ru-RU"/>
              </w:rPr>
              <w:t>t</w:t>
            </w:r>
            <w:r w:rsidRPr="00817408">
              <w:rPr>
                <w:rFonts w:ascii="Times New Roman" w:eastAsia="SimSun" w:hAnsi="Times New Roman" w:cs="Times New Roman"/>
                <w:sz w:val="24"/>
                <w:szCs w:val="24"/>
                <w:vertAlign w:val="subscript"/>
                <w:lang w:eastAsia="ru-RU"/>
              </w:rPr>
              <w:t>,</w:t>
            </w:r>
            <w:r w:rsidRPr="00817408">
              <w:rPr>
                <w:rFonts w:ascii="Times New Roman" w:eastAsia="SimSun" w:hAnsi="Times New Roman" w:cs="Times New Roman"/>
                <w:sz w:val="24"/>
                <w:szCs w:val="24"/>
                <w:vertAlign w:val="subscript"/>
                <w:lang w:val="en-US" w:eastAsia="ru-RU"/>
              </w:rPr>
              <w:t>i</w:t>
            </w:r>
            <w:r w:rsidRPr="00817408">
              <w:rPr>
                <w:rFonts w:ascii="Times New Roman" w:eastAsia="SimSun" w:hAnsi="Times New Roman" w:cs="Times New Roman"/>
                <w:sz w:val="24"/>
                <w:szCs w:val="24"/>
                <w:lang w:eastAsia="ru-RU"/>
              </w:rPr>
              <w:t xml:space="preserve"> —</w:t>
            </w:r>
          </w:p>
        </w:tc>
        <w:tc>
          <w:tcPr>
            <w:tcW w:w="8534" w:type="dxa"/>
            <w:shd w:val="clear" w:color="auto" w:fill="auto"/>
            <w:vAlign w:val="center"/>
          </w:tcPr>
          <w:p w:rsidR="004278D1" w:rsidRPr="00817408" w:rsidRDefault="004278D1" w:rsidP="006A1815">
            <w:pPr>
              <w:spacing w:after="0" w:line="240" w:lineRule="auto"/>
              <w:rPr>
                <w:rFonts w:ascii="Times New Roman" w:hAnsi="Times New Roman" w:cs="Times New Roman"/>
                <w:sz w:val="24"/>
                <w:szCs w:val="24"/>
                <w:lang w:val="en-US"/>
              </w:rPr>
            </w:pPr>
            <w:r w:rsidRPr="00817408">
              <w:rPr>
                <w:rFonts w:ascii="Times New Roman" w:hAnsi="Times New Roman" w:cs="Times New Roman"/>
                <w:sz w:val="24"/>
                <w:szCs w:val="24"/>
                <w:lang w:val="en-US"/>
              </w:rPr>
              <w:t>the coefficient taking into account the difference between the internal or external temperature of the structure from those adopted in the calculation of the GSOP, is determined by the formula:</w:t>
            </w:r>
          </w:p>
          <w:p w:rsidR="00E052DD" w:rsidRPr="00817408" w:rsidRDefault="00E052DD" w:rsidP="006A1815">
            <w:pPr>
              <w:spacing w:after="0" w:line="240" w:lineRule="auto"/>
              <w:rPr>
                <w:rFonts w:ascii="Times New Roman" w:eastAsia="SimSun" w:hAnsi="Times New Roman" w:cs="Times New Roman"/>
                <w:sz w:val="24"/>
                <w:szCs w:val="24"/>
                <w:lang w:val="en-US" w:eastAsia="ru-RU"/>
              </w:rPr>
            </w:pPr>
            <w:r w:rsidRPr="00817408">
              <w:rPr>
                <w:rFonts w:ascii="Times New Roman" w:eastAsia="SimSun" w:hAnsi="Times New Roman" w:cs="Times New Roman"/>
                <w:sz w:val="24"/>
                <w:szCs w:val="24"/>
                <w:lang w:val="en-US" w:eastAsia="ru-RU"/>
              </w:rPr>
              <w:t xml:space="preserve"> </w:t>
            </w:r>
            <w:r w:rsidRPr="00817408">
              <w:rPr>
                <w:rFonts w:ascii="Times New Roman" w:eastAsia="SimSun" w:hAnsi="Times New Roman" w:cs="Times New Roman"/>
                <w:b/>
                <w:bCs/>
                <w:position w:val="-30"/>
                <w:sz w:val="24"/>
                <w:szCs w:val="24"/>
                <w:lang w:eastAsia="ru-RU"/>
              </w:rPr>
              <w:object w:dxaOrig="1089" w:dyaOrig="720">
                <v:shape id="_x0000_i1031" type="#_x0000_t75" style="width:54.75pt;height:36pt" o:ole="">
                  <v:imagedata r:id="rId86" o:title=""/>
                </v:shape>
                <o:OLEObject Type="Embed" ProgID="Equation.3" ShapeID="_x0000_i1031" DrawAspect="Content" ObjectID="_1665854950" r:id="rId87"/>
              </w:object>
            </w:r>
            <w:r w:rsidRPr="00817408">
              <w:rPr>
                <w:rFonts w:ascii="Times New Roman" w:eastAsia="SimSun" w:hAnsi="Times New Roman" w:cs="Times New Roman"/>
                <w:b/>
                <w:bCs/>
                <w:position w:val="-28"/>
                <w:sz w:val="24"/>
                <w:szCs w:val="24"/>
                <w:lang w:eastAsia="ru-RU"/>
              </w:rPr>
              <w:object w:dxaOrig="1467" w:dyaOrig="660">
                <v:shape id="_x0000_i1032" type="#_x0000_t75" style="width:73.5pt;height:33pt" o:ole="">
                  <v:imagedata r:id="rId88" o:title=""/>
                </v:shape>
                <o:OLEObject Type="Embed" ProgID="Equation.3" ShapeID="_x0000_i1032" DrawAspect="Content" ObjectID="_1665854951" r:id="rId89"/>
              </w:object>
            </w:r>
          </w:p>
        </w:tc>
      </w:tr>
      <w:tr w:rsidR="00E052DD" w:rsidRPr="00B069CF" w:rsidTr="006A1815">
        <w:tc>
          <w:tcPr>
            <w:tcW w:w="1384" w:type="dxa"/>
            <w:shd w:val="clear" w:color="auto" w:fill="auto"/>
          </w:tcPr>
          <w:p w:rsidR="00E052DD" w:rsidRPr="00817408" w:rsidRDefault="00E052DD" w:rsidP="006A1815">
            <w:pPr>
              <w:spacing w:after="0" w:line="240" w:lineRule="auto"/>
              <w:rPr>
                <w:rFonts w:ascii="Times New Roman" w:eastAsia="SimSun" w:hAnsi="Times New Roman" w:cs="Times New Roman"/>
                <w:sz w:val="24"/>
                <w:szCs w:val="24"/>
                <w:lang w:eastAsia="ru-RU"/>
              </w:rPr>
            </w:pPr>
            <w:r w:rsidRPr="00817408">
              <w:rPr>
                <w:rFonts w:ascii="Times New Roman" w:eastAsia="SimSun" w:hAnsi="Times New Roman" w:cs="Times New Roman"/>
                <w:sz w:val="24"/>
                <w:szCs w:val="24"/>
                <w:lang w:eastAsia="ru-RU"/>
              </w:rPr>
              <w:t>K</w:t>
            </w:r>
            <w:r w:rsidRPr="00817408">
              <w:rPr>
                <w:rFonts w:ascii="Times New Roman" w:eastAsia="SimSun" w:hAnsi="Times New Roman" w:cs="Times New Roman"/>
                <w:sz w:val="24"/>
                <w:szCs w:val="24"/>
                <w:vertAlign w:val="subscript"/>
                <w:lang w:eastAsia="ru-RU"/>
              </w:rPr>
              <w:t>общ</w:t>
            </w:r>
            <w:r w:rsidRPr="00817408">
              <w:rPr>
                <w:rFonts w:ascii="Times New Roman" w:eastAsia="SimSun" w:hAnsi="Times New Roman" w:cs="Times New Roman"/>
                <w:sz w:val="24"/>
                <w:szCs w:val="24"/>
                <w:lang w:eastAsia="ru-RU"/>
              </w:rPr>
              <w:t xml:space="preserve"> –</w:t>
            </w:r>
          </w:p>
        </w:tc>
        <w:tc>
          <w:tcPr>
            <w:tcW w:w="8534" w:type="dxa"/>
            <w:shd w:val="clear" w:color="auto" w:fill="auto"/>
          </w:tcPr>
          <w:p w:rsidR="00E052DD" w:rsidRPr="00817408" w:rsidRDefault="004278D1" w:rsidP="006A1815">
            <w:pPr>
              <w:spacing w:after="0" w:line="240" w:lineRule="auto"/>
              <w:rPr>
                <w:rFonts w:ascii="Times New Roman" w:eastAsia="SimSun" w:hAnsi="Times New Roman" w:cs="Times New Roman"/>
                <w:sz w:val="24"/>
                <w:szCs w:val="24"/>
                <w:lang w:val="en-US" w:eastAsia="ru-RU"/>
              </w:rPr>
            </w:pPr>
            <w:r w:rsidRPr="00817408">
              <w:rPr>
                <w:rFonts w:ascii="Times New Roman" w:hAnsi="Times New Roman" w:cs="Times New Roman"/>
                <w:sz w:val="24"/>
                <w:szCs w:val="24"/>
                <w:lang w:val="en-US"/>
              </w:rPr>
              <w:t xml:space="preserve">total heat transfer coefficient of the building, W / (m </w:t>
            </w:r>
            <w:r w:rsidRPr="00817408">
              <w:rPr>
                <w:rFonts w:ascii="Times New Roman" w:hAnsi="Times New Roman" w:cs="Times New Roman"/>
                <w:sz w:val="24"/>
                <w:szCs w:val="24"/>
                <w:vertAlign w:val="superscript"/>
                <w:lang w:val="en-US"/>
              </w:rPr>
              <w:t xml:space="preserve">2 </w:t>
            </w:r>
            <w:r w:rsidRPr="00817408">
              <w:rPr>
                <w:rFonts w:ascii="Times New Roman" w:hAnsi="Times New Roman" w:cs="Times New Roman"/>
                <w:sz w:val="24"/>
                <w:szCs w:val="24"/>
              </w:rPr>
              <w:sym w:font="Symbol" w:char="F0D7"/>
            </w:r>
            <w:r w:rsidRPr="00817408">
              <w:rPr>
                <w:rFonts w:ascii="Times New Roman" w:hAnsi="Times New Roman" w:cs="Times New Roman"/>
                <w:sz w:val="24"/>
                <w:szCs w:val="24"/>
              </w:rPr>
              <w:t></w:t>
            </w:r>
            <w:r w:rsidRPr="00817408">
              <w:rPr>
                <w:rFonts w:ascii="Times New Roman" w:hAnsi="Times New Roman" w:cs="Times New Roman"/>
                <w:sz w:val="24"/>
                <w:szCs w:val="24"/>
                <w:lang w:val="en-US"/>
              </w:rPr>
              <w:t>° C), determined by the formula</w:t>
            </w:r>
            <w:r w:rsidR="00E052DD" w:rsidRPr="00817408">
              <w:rPr>
                <w:rFonts w:ascii="Times New Roman" w:eastAsia="SimSun" w:hAnsi="Times New Roman" w:cs="Times New Roman"/>
                <w:sz w:val="24"/>
                <w:szCs w:val="24"/>
                <w:lang w:val="en-US" w:eastAsia="ru-RU"/>
              </w:rPr>
              <w:t>:</w:t>
            </w:r>
          </w:p>
          <w:p w:rsidR="00E052DD" w:rsidRPr="00817408" w:rsidRDefault="00E052DD" w:rsidP="006A1815">
            <w:pPr>
              <w:spacing w:after="0" w:line="240" w:lineRule="auto"/>
              <w:jc w:val="both"/>
              <w:rPr>
                <w:rFonts w:ascii="Times New Roman" w:eastAsia="Times New Roman" w:hAnsi="Times New Roman" w:cs="Times New Roman"/>
                <w:sz w:val="24"/>
                <w:szCs w:val="24"/>
              </w:rPr>
            </w:pPr>
            <w:r w:rsidRPr="00817408">
              <w:rPr>
                <w:rFonts w:ascii="Times New Roman" w:eastAsia="Times New Roman" w:hAnsi="Times New Roman" w:cs="Times New Roman"/>
                <w:position w:val="-34"/>
                <w:sz w:val="24"/>
                <w:szCs w:val="24"/>
              </w:rPr>
              <w:object w:dxaOrig="2293" w:dyaOrig="760">
                <v:shape id="_x0000_i1033" type="#_x0000_t75" style="width:114.75pt;height:38.25pt" o:ole="">
                  <v:imagedata r:id="rId90" o:title=""/>
                </v:shape>
                <o:OLEObject Type="Embed" ProgID="Equation.3" ShapeID="_x0000_i1033" DrawAspect="Content" ObjectID="_1665854952" r:id="rId91"/>
              </w:object>
            </w:r>
            <w:r w:rsidRPr="00817408">
              <w:rPr>
                <w:rFonts w:ascii="Times New Roman" w:eastAsia="Times New Roman" w:hAnsi="Times New Roman" w:cs="Times New Roman"/>
                <w:position w:val="-64"/>
                <w:sz w:val="24"/>
                <w:szCs w:val="24"/>
              </w:rPr>
              <w:object w:dxaOrig="4270" w:dyaOrig="1330">
                <v:shape id="_x0000_i1034" type="#_x0000_t75" style="width:213.75pt;height:66.75pt" o:ole="">
                  <v:imagedata r:id="rId92" o:title=""/>
                </v:shape>
                <o:OLEObject Type="Embed" ProgID="Equation.3" ShapeID="_x0000_i1034" DrawAspect="Content" ObjectID="_1665854953" r:id="rId93"/>
              </w:object>
            </w:r>
          </w:p>
        </w:tc>
      </w:tr>
      <w:tr w:rsidR="00E052DD" w:rsidRPr="00A216FC" w:rsidTr="006A1815">
        <w:tc>
          <w:tcPr>
            <w:tcW w:w="1384" w:type="dxa"/>
            <w:shd w:val="clear" w:color="auto" w:fill="auto"/>
          </w:tcPr>
          <w:p w:rsidR="00E052DD" w:rsidRPr="00817408" w:rsidRDefault="00E052DD" w:rsidP="006A1815">
            <w:pPr>
              <w:spacing w:after="0" w:line="240" w:lineRule="auto"/>
              <w:rPr>
                <w:rFonts w:ascii="Times New Roman" w:eastAsia="SimSun" w:hAnsi="Times New Roman" w:cs="Times New Roman"/>
                <w:sz w:val="24"/>
                <w:szCs w:val="24"/>
                <w:lang w:eastAsia="ru-RU"/>
              </w:rPr>
            </w:pPr>
            <w:r w:rsidRPr="00817408">
              <w:rPr>
                <w:rFonts w:ascii="Times New Roman" w:eastAsia="SimSun" w:hAnsi="Times New Roman" w:cs="Times New Roman"/>
                <w:sz w:val="24"/>
                <w:szCs w:val="24"/>
                <w:lang w:eastAsia="ru-RU"/>
              </w:rPr>
              <w:t>K</w:t>
            </w:r>
            <w:r w:rsidRPr="00817408">
              <w:rPr>
                <w:rFonts w:ascii="Times New Roman" w:eastAsia="SimSun" w:hAnsi="Times New Roman" w:cs="Times New Roman"/>
                <w:sz w:val="24"/>
                <w:szCs w:val="24"/>
                <w:vertAlign w:val="subscript"/>
                <w:lang w:eastAsia="ru-RU"/>
              </w:rPr>
              <w:t>комп</w:t>
            </w:r>
            <w:r w:rsidRPr="00817408">
              <w:rPr>
                <w:rFonts w:ascii="Times New Roman" w:eastAsia="SimSun" w:hAnsi="Times New Roman" w:cs="Times New Roman"/>
                <w:sz w:val="24"/>
                <w:szCs w:val="24"/>
                <w:lang w:eastAsia="ru-RU"/>
              </w:rPr>
              <w:t xml:space="preserve"> –</w:t>
            </w:r>
          </w:p>
        </w:tc>
        <w:tc>
          <w:tcPr>
            <w:tcW w:w="8534" w:type="dxa"/>
            <w:shd w:val="clear" w:color="auto" w:fill="auto"/>
          </w:tcPr>
          <w:p w:rsidR="00E052DD" w:rsidRPr="00817408" w:rsidRDefault="004278D1" w:rsidP="006A1815">
            <w:pPr>
              <w:spacing w:after="0" w:line="240" w:lineRule="auto"/>
              <w:rPr>
                <w:rFonts w:ascii="Times New Roman" w:eastAsia="SimSun" w:hAnsi="Times New Roman" w:cs="Times New Roman"/>
                <w:sz w:val="24"/>
                <w:szCs w:val="24"/>
                <w:lang w:val="en-US" w:eastAsia="ru-RU"/>
              </w:rPr>
            </w:pPr>
            <w:r w:rsidRPr="00817408">
              <w:rPr>
                <w:rFonts w:ascii="Times New Roman" w:hAnsi="Times New Roman" w:cs="Times New Roman"/>
                <w:sz w:val="24"/>
                <w:szCs w:val="24"/>
                <w:lang w:val="en-US"/>
              </w:rPr>
              <w:t xml:space="preserve">coefficient of compactness of the building, m </w:t>
            </w:r>
            <w:r w:rsidRPr="00817408">
              <w:rPr>
                <w:rFonts w:ascii="Times New Roman" w:hAnsi="Times New Roman" w:cs="Times New Roman"/>
                <w:sz w:val="24"/>
                <w:szCs w:val="24"/>
                <w:vertAlign w:val="superscript"/>
                <w:lang w:val="en-US"/>
              </w:rPr>
              <w:t xml:space="preserve">-1 </w:t>
            </w:r>
            <w:r w:rsidRPr="00817408">
              <w:rPr>
                <w:rFonts w:ascii="Times New Roman" w:hAnsi="Times New Roman" w:cs="Times New Roman"/>
                <w:sz w:val="24"/>
                <w:szCs w:val="24"/>
                <w:lang w:val="en-US"/>
              </w:rPr>
              <w:t>, determined by the formula</w:t>
            </w:r>
            <w:r w:rsidR="00E052DD" w:rsidRPr="00817408">
              <w:rPr>
                <w:rFonts w:ascii="Times New Roman" w:eastAsia="SimSun" w:hAnsi="Times New Roman" w:cs="Times New Roman"/>
                <w:sz w:val="24"/>
                <w:szCs w:val="24"/>
                <w:lang w:val="en-US" w:eastAsia="ru-RU"/>
              </w:rPr>
              <w:t>:</w:t>
            </w:r>
            <w:r w:rsidR="00E052DD" w:rsidRPr="00817408">
              <w:rPr>
                <w:rFonts w:ascii="Times New Roman" w:eastAsia="SimSun" w:hAnsi="Times New Roman" w:cs="Times New Roman"/>
                <w:position w:val="-30"/>
                <w:sz w:val="24"/>
                <w:szCs w:val="24"/>
                <w:lang w:eastAsia="ru-RU"/>
              </w:rPr>
              <w:object w:dxaOrig="1178" w:dyaOrig="670">
                <v:shape id="_x0000_i1035" type="#_x0000_t75" style="width:59.25pt;height:33.75pt" o:ole="">
                  <v:imagedata r:id="rId94" o:title=""/>
                </v:shape>
                <o:OLEObject Type="Embed" ProgID="Equation.3" ShapeID="_x0000_i1035" DrawAspect="Content" ObjectID="_1665854954" r:id="rId95"/>
              </w:object>
            </w:r>
            <w:r w:rsidR="00E052DD" w:rsidRPr="00817408">
              <w:rPr>
                <w:rFonts w:ascii="Times New Roman" w:eastAsia="SimSun" w:hAnsi="Times New Roman" w:cs="Times New Roman"/>
                <w:sz w:val="24"/>
                <w:szCs w:val="24"/>
                <w:lang w:val="en-US" w:eastAsia="ru-RU"/>
              </w:rPr>
              <w:t xml:space="preserve"> x</w:t>
            </w:r>
            <w:r w:rsidR="00E052DD" w:rsidRPr="00817408">
              <w:rPr>
                <w:rFonts w:ascii="Times New Roman" w:eastAsia="SimSun" w:hAnsi="Times New Roman" w:cs="Times New Roman"/>
                <w:position w:val="-24"/>
                <w:sz w:val="24"/>
                <w:szCs w:val="24"/>
                <w:lang w:eastAsia="ru-RU"/>
              </w:rPr>
              <w:object w:dxaOrig="1437" w:dyaOrig="577">
                <v:shape id="_x0000_i1036" type="#_x0000_t75" style="width:1in;height:28.5pt" o:ole="">
                  <v:imagedata r:id="rId96" o:title=""/>
                </v:shape>
                <o:OLEObject Type="Embed" ProgID="Equation.3" ShapeID="_x0000_i1036" DrawAspect="Content" ObjectID="_1665854955" r:id="rId97"/>
              </w:object>
            </w:r>
          </w:p>
        </w:tc>
      </w:tr>
    </w:tbl>
    <w:p w:rsidR="00E052DD" w:rsidRPr="004278D1" w:rsidRDefault="00E052DD" w:rsidP="00E052DD">
      <w:pPr>
        <w:spacing w:after="0" w:line="240" w:lineRule="auto"/>
        <w:jc w:val="both"/>
        <w:rPr>
          <w:rFonts w:ascii="Times New Roman" w:eastAsia="Times New Roman" w:hAnsi="Times New Roman" w:cs="Times New Roman"/>
          <w:sz w:val="24"/>
          <w:szCs w:val="20"/>
          <w:lang w:val="en-US"/>
        </w:rPr>
      </w:pPr>
    </w:p>
    <w:p w:rsidR="00E052DD" w:rsidRPr="00817408" w:rsidRDefault="00E052DD" w:rsidP="00E052DD">
      <w:pPr>
        <w:spacing w:after="0" w:line="240" w:lineRule="auto"/>
        <w:rPr>
          <w:rFonts w:ascii="Times New Roman" w:eastAsia="SimSun" w:hAnsi="Times New Roman" w:cs="Times New Roman"/>
          <w:sz w:val="28"/>
          <w:szCs w:val="28"/>
          <w:lang w:val="en-US" w:eastAsia="ru-RU"/>
        </w:rPr>
      </w:pPr>
      <w:r w:rsidRPr="00817408">
        <w:rPr>
          <w:rFonts w:ascii="Times New Roman" w:eastAsia="SimSun" w:hAnsi="Times New Roman" w:cs="Times New Roman"/>
          <w:sz w:val="28"/>
          <w:szCs w:val="28"/>
          <w:lang w:val="en-US" w:eastAsia="ru-RU"/>
        </w:rPr>
        <w:t xml:space="preserve">1.2 </w:t>
      </w:r>
      <w:r w:rsidR="004278D1" w:rsidRPr="00817408">
        <w:rPr>
          <w:rFonts w:ascii="Times New Roman" w:hAnsi="Times New Roman" w:cs="Times New Roman"/>
          <w:sz w:val="28"/>
          <w:szCs w:val="28"/>
          <w:lang w:val="en-US"/>
        </w:rPr>
        <w:t xml:space="preserve">The specific ventilation characteristic of the building, </w:t>
      </w:r>
      <w:r w:rsidR="004278D1" w:rsidRPr="00817408">
        <w:rPr>
          <w:rFonts w:ascii="Times New Roman" w:hAnsi="Times New Roman" w:cs="Times New Roman"/>
          <w:i/>
          <w:iCs/>
          <w:sz w:val="28"/>
          <w:szCs w:val="28"/>
          <w:lang w:val="en-US"/>
        </w:rPr>
        <w:t xml:space="preserve">k </w:t>
      </w:r>
      <w:proofErr w:type="gramStart"/>
      <w:r w:rsidR="004278D1" w:rsidRPr="00817408">
        <w:rPr>
          <w:rFonts w:ascii="Times New Roman" w:hAnsi="Times New Roman" w:cs="Times New Roman"/>
          <w:i/>
          <w:iCs/>
          <w:sz w:val="28"/>
          <w:szCs w:val="28"/>
          <w:vertAlign w:val="subscript"/>
          <w:lang w:val="en-US"/>
        </w:rPr>
        <w:t xml:space="preserve">vent </w:t>
      </w:r>
      <w:r w:rsidR="004278D1" w:rsidRPr="00817408">
        <w:rPr>
          <w:rFonts w:ascii="Times New Roman" w:hAnsi="Times New Roman" w:cs="Times New Roman"/>
          <w:sz w:val="28"/>
          <w:szCs w:val="28"/>
          <w:lang w:val="en-US"/>
        </w:rPr>
        <w:t>,</w:t>
      </w:r>
      <w:proofErr w:type="gramEnd"/>
      <w:r w:rsidR="004278D1" w:rsidRPr="00817408">
        <w:rPr>
          <w:rFonts w:ascii="Times New Roman" w:hAnsi="Times New Roman" w:cs="Times New Roman"/>
          <w:sz w:val="28"/>
          <w:szCs w:val="28"/>
          <w:lang w:val="en-US"/>
        </w:rPr>
        <w:t xml:space="preserve"> W / (m </w:t>
      </w:r>
      <w:r w:rsidR="004278D1" w:rsidRPr="00817408">
        <w:rPr>
          <w:rFonts w:ascii="Times New Roman" w:hAnsi="Times New Roman" w:cs="Times New Roman"/>
          <w:sz w:val="28"/>
          <w:szCs w:val="28"/>
          <w:vertAlign w:val="superscript"/>
          <w:lang w:val="en-US"/>
        </w:rPr>
        <w:t xml:space="preserve">3 o </w:t>
      </w:r>
      <w:r w:rsidR="004278D1" w:rsidRPr="00817408">
        <w:rPr>
          <w:rFonts w:ascii="Times New Roman" w:hAnsi="Times New Roman" w:cs="Times New Roman"/>
          <w:sz w:val="28"/>
          <w:szCs w:val="28"/>
          <w:lang w:val="en-US"/>
        </w:rPr>
        <w:t>C ), should be determined by the formula</w:t>
      </w:r>
      <w:r w:rsidRPr="00817408">
        <w:rPr>
          <w:rFonts w:ascii="Times New Roman" w:eastAsia="SimSun" w:hAnsi="Times New Roman" w:cs="Times New Roman"/>
          <w:sz w:val="28"/>
          <w:szCs w:val="28"/>
          <w:lang w:val="en-US" w:eastAsia="ru-RU"/>
        </w:rPr>
        <w:t>:</w:t>
      </w:r>
    </w:p>
    <w:p w:rsidR="00E052DD" w:rsidRPr="00817408" w:rsidRDefault="00E052DD" w:rsidP="00E052DD">
      <w:pPr>
        <w:spacing w:after="0" w:line="240" w:lineRule="auto"/>
        <w:rPr>
          <w:rFonts w:ascii="Times New Roman" w:eastAsia="SimSun" w:hAnsi="Times New Roman" w:cs="Times New Roman"/>
          <w:iCs/>
          <w:sz w:val="28"/>
          <w:szCs w:val="28"/>
          <w:lang w:eastAsia="ru-RU"/>
        </w:rPr>
      </w:pPr>
      <w:r w:rsidRPr="00817408">
        <w:rPr>
          <w:rFonts w:ascii="Times New Roman" w:eastAsia="SimSun" w:hAnsi="Times New Roman" w:cs="Times New Roman"/>
          <w:iCs/>
          <w:position w:val="-14"/>
          <w:sz w:val="28"/>
          <w:szCs w:val="28"/>
          <w:lang w:eastAsia="ru-RU"/>
        </w:rPr>
        <w:object w:dxaOrig="3835" w:dyaOrig="388">
          <v:shape id="_x0000_i1037" type="#_x0000_t75" style="width:192pt;height:19.5pt" o:ole="">
            <v:imagedata r:id="rId98" o:title=""/>
          </v:shape>
          <o:OLEObject Type="Embed" ProgID="Equation.3" ShapeID="_x0000_i1037" DrawAspect="Content" ObjectID="_1665854956" r:id="rId99"/>
        </w:object>
      </w:r>
      <w:r w:rsidRPr="00817408">
        <w:rPr>
          <w:rFonts w:ascii="Times New Roman" w:eastAsia="SimSun" w:hAnsi="Times New Roman" w:cs="Times New Roman"/>
          <w:iCs/>
          <w:sz w:val="28"/>
          <w:szCs w:val="28"/>
          <w:lang w:eastAsia="ru-RU"/>
        </w:rPr>
        <w:t>=0,28</w:t>
      </w:r>
      <w:r w:rsidRPr="00817408">
        <w:rPr>
          <w:rFonts w:ascii="Times New Roman" w:eastAsia="SimSun" w:hAnsi="Times New Roman" w:cs="Times New Roman"/>
          <w:sz w:val="28"/>
          <w:szCs w:val="28"/>
          <w:lang w:eastAsia="ru-RU"/>
        </w:rPr>
        <w:t>×</w:t>
      </w:r>
      <w:r w:rsidRPr="00817408">
        <w:rPr>
          <w:rFonts w:ascii="Times New Roman" w:eastAsia="SimSun" w:hAnsi="Times New Roman" w:cs="Times New Roman"/>
          <w:iCs/>
          <w:sz w:val="28"/>
          <w:szCs w:val="28"/>
          <w:lang w:eastAsia="ru-RU"/>
        </w:rPr>
        <w:t>1</w:t>
      </w:r>
      <w:r w:rsidRPr="00817408">
        <w:rPr>
          <w:rFonts w:ascii="Times New Roman" w:eastAsia="SimSun" w:hAnsi="Times New Roman" w:cs="Times New Roman"/>
          <w:sz w:val="28"/>
          <w:szCs w:val="28"/>
          <w:lang w:eastAsia="ru-RU"/>
        </w:rPr>
        <w:t>×</w:t>
      </w:r>
      <w:r w:rsidRPr="00817408">
        <w:rPr>
          <w:rFonts w:ascii="Times New Roman" w:eastAsia="SimSun" w:hAnsi="Times New Roman" w:cs="Times New Roman"/>
          <w:iCs/>
          <w:sz w:val="28"/>
          <w:szCs w:val="28"/>
          <w:lang w:eastAsia="ru-RU"/>
        </w:rPr>
        <w:t>0,642</w:t>
      </w:r>
      <w:r w:rsidRPr="00817408">
        <w:rPr>
          <w:rFonts w:ascii="Times New Roman" w:eastAsia="SimSun" w:hAnsi="Times New Roman" w:cs="Times New Roman"/>
          <w:sz w:val="28"/>
          <w:szCs w:val="28"/>
          <w:lang w:eastAsia="ru-RU"/>
        </w:rPr>
        <w:t>×</w:t>
      </w:r>
      <w:r w:rsidRPr="00817408">
        <w:rPr>
          <w:rFonts w:ascii="Times New Roman" w:eastAsia="SimSun" w:hAnsi="Times New Roman" w:cs="Times New Roman"/>
          <w:iCs/>
          <w:sz w:val="28"/>
          <w:szCs w:val="28"/>
          <w:lang w:eastAsia="ru-RU"/>
        </w:rPr>
        <w:t>0,85</w:t>
      </w:r>
      <w:r w:rsidRPr="00817408">
        <w:rPr>
          <w:rFonts w:ascii="Times New Roman" w:eastAsia="SimSun" w:hAnsi="Times New Roman" w:cs="Times New Roman"/>
          <w:sz w:val="28"/>
          <w:szCs w:val="28"/>
          <w:lang w:eastAsia="ru-RU"/>
        </w:rPr>
        <w:t>×</w:t>
      </w:r>
      <w:r w:rsidRPr="00817408">
        <w:rPr>
          <w:rFonts w:ascii="Times New Roman" w:eastAsia="SimSun" w:hAnsi="Times New Roman" w:cs="Times New Roman"/>
          <w:iCs/>
          <w:sz w:val="28"/>
          <w:szCs w:val="28"/>
          <w:lang w:eastAsia="ru-RU"/>
        </w:rPr>
        <w:t>1,301</w:t>
      </w:r>
      <w:r w:rsidRPr="00817408">
        <w:rPr>
          <w:rFonts w:ascii="Times New Roman" w:eastAsia="SimSun" w:hAnsi="Times New Roman" w:cs="Times New Roman"/>
          <w:sz w:val="28"/>
          <w:szCs w:val="28"/>
          <w:lang w:eastAsia="ru-RU"/>
        </w:rPr>
        <w:t>×</w:t>
      </w:r>
      <w:r w:rsidRPr="00817408">
        <w:rPr>
          <w:rFonts w:ascii="Times New Roman" w:eastAsia="SimSun" w:hAnsi="Times New Roman" w:cs="Times New Roman"/>
          <w:iCs/>
          <w:sz w:val="28"/>
          <w:szCs w:val="28"/>
          <w:lang w:eastAsia="ru-RU"/>
        </w:rPr>
        <w:t>(1 - 0) = 0,1987</w:t>
      </w:r>
    </w:p>
    <w:p w:rsidR="00E052DD" w:rsidRPr="00817408" w:rsidRDefault="00817408" w:rsidP="00E052D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where</w:t>
      </w:r>
      <w:r w:rsidR="00E052DD" w:rsidRPr="00817408">
        <w:rPr>
          <w:rFonts w:ascii="Times New Roman" w:eastAsia="Times New Roman" w:hAnsi="Times New Roman" w:cs="Times New Roman"/>
          <w:sz w:val="28"/>
          <w:szCs w:val="28"/>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609"/>
        <w:gridCol w:w="6925"/>
      </w:tblGrid>
      <w:tr w:rsidR="00E052DD" w:rsidRPr="00442EB4" w:rsidTr="00574B7B">
        <w:tc>
          <w:tcPr>
            <w:tcW w:w="1384" w:type="dxa"/>
            <w:shd w:val="clear" w:color="auto" w:fill="auto"/>
          </w:tcPr>
          <w:p w:rsidR="00E052DD" w:rsidRPr="00817408" w:rsidRDefault="00E052DD" w:rsidP="006A1815">
            <w:pPr>
              <w:spacing w:after="0" w:line="240" w:lineRule="auto"/>
              <w:rPr>
                <w:rFonts w:ascii="Times New Roman" w:eastAsia="SimSun" w:hAnsi="Times New Roman" w:cs="Times New Roman"/>
                <w:sz w:val="24"/>
                <w:szCs w:val="24"/>
                <w:lang w:eastAsia="ru-RU"/>
              </w:rPr>
            </w:pPr>
            <w:r w:rsidRPr="00817408">
              <w:rPr>
                <w:rFonts w:ascii="Times New Roman" w:eastAsia="SimSun" w:hAnsi="Times New Roman" w:cs="Times New Roman"/>
                <w:i/>
                <w:iCs/>
                <w:sz w:val="24"/>
                <w:szCs w:val="24"/>
                <w:lang w:eastAsia="ru-RU"/>
              </w:rPr>
              <w:t xml:space="preserve">с </w:t>
            </w:r>
            <w:r w:rsidRPr="00817408">
              <w:rPr>
                <w:rFonts w:ascii="Times New Roman" w:eastAsia="SimSun" w:hAnsi="Times New Roman" w:cs="Times New Roman"/>
                <w:sz w:val="24"/>
                <w:szCs w:val="24"/>
                <w:lang w:eastAsia="ru-RU"/>
              </w:rPr>
              <w:t>—</w:t>
            </w:r>
          </w:p>
        </w:tc>
        <w:tc>
          <w:tcPr>
            <w:tcW w:w="8534" w:type="dxa"/>
            <w:gridSpan w:val="2"/>
            <w:shd w:val="clear" w:color="auto" w:fill="auto"/>
          </w:tcPr>
          <w:p w:rsidR="00E052DD" w:rsidRPr="00817408" w:rsidRDefault="004278D1" w:rsidP="006A1815">
            <w:pPr>
              <w:spacing w:after="0" w:line="240" w:lineRule="auto"/>
              <w:rPr>
                <w:rFonts w:ascii="Times New Roman" w:eastAsia="SimSun" w:hAnsi="Times New Roman" w:cs="Times New Roman"/>
                <w:sz w:val="24"/>
                <w:szCs w:val="24"/>
                <w:lang w:val="en-US" w:eastAsia="ru-RU"/>
              </w:rPr>
            </w:pPr>
            <w:r w:rsidRPr="00817408">
              <w:rPr>
                <w:rFonts w:ascii="Times New Roman" w:hAnsi="Times New Roman" w:cs="Times New Roman"/>
                <w:sz w:val="24"/>
                <w:szCs w:val="24"/>
                <w:lang w:val="en-US"/>
              </w:rPr>
              <w:t xml:space="preserve">specific heat capacity of air equal to 1 kJ / (kg ° </w:t>
            </w:r>
            <w:r w:rsidRPr="00817408">
              <w:rPr>
                <w:rFonts w:ascii="Times New Roman" w:hAnsi="Times New Roman" w:cs="Times New Roman"/>
                <w:sz w:val="24"/>
                <w:szCs w:val="24"/>
              </w:rPr>
              <w:t>С</w:t>
            </w:r>
            <w:r w:rsidRPr="00817408">
              <w:rPr>
                <w:rFonts w:ascii="Times New Roman" w:hAnsi="Times New Roman" w:cs="Times New Roman"/>
                <w:sz w:val="24"/>
                <w:szCs w:val="24"/>
                <w:lang w:val="en-US"/>
              </w:rPr>
              <w:t>)</w:t>
            </w:r>
          </w:p>
        </w:tc>
      </w:tr>
      <w:tr w:rsidR="00E052DD" w:rsidRPr="00442EB4" w:rsidTr="00574B7B">
        <w:tc>
          <w:tcPr>
            <w:tcW w:w="1384" w:type="dxa"/>
            <w:shd w:val="clear" w:color="auto" w:fill="auto"/>
          </w:tcPr>
          <w:p w:rsidR="00E052DD" w:rsidRPr="00817408" w:rsidRDefault="00E052DD" w:rsidP="006A1815">
            <w:pPr>
              <w:spacing w:after="0" w:line="240" w:lineRule="auto"/>
              <w:rPr>
                <w:rFonts w:ascii="Times New Roman" w:eastAsia="SimSun" w:hAnsi="Times New Roman" w:cs="Times New Roman"/>
                <w:sz w:val="24"/>
                <w:szCs w:val="24"/>
                <w:lang w:eastAsia="ru-RU"/>
              </w:rPr>
            </w:pPr>
            <w:r w:rsidRPr="00817408">
              <w:rPr>
                <w:rFonts w:ascii="Times New Roman" w:eastAsia="SimSun" w:hAnsi="Times New Roman" w:cs="Times New Roman"/>
                <w:i/>
                <w:iCs/>
                <w:sz w:val="24"/>
                <w:szCs w:val="24"/>
                <w:lang w:val="en-US" w:eastAsia="ru-RU"/>
              </w:rPr>
              <w:t>n</w:t>
            </w:r>
            <w:r w:rsidRPr="00817408">
              <w:rPr>
                <w:rFonts w:ascii="Times New Roman" w:eastAsia="SimSun" w:hAnsi="Times New Roman" w:cs="Times New Roman"/>
                <w:i/>
                <w:iCs/>
                <w:sz w:val="24"/>
                <w:szCs w:val="24"/>
                <w:vertAlign w:val="subscript"/>
                <w:lang w:eastAsia="ru-RU"/>
              </w:rPr>
              <w:t>в</w:t>
            </w:r>
            <w:r w:rsidRPr="00817408">
              <w:rPr>
                <w:rFonts w:ascii="Times New Roman" w:eastAsia="SimSun" w:hAnsi="Times New Roman" w:cs="Times New Roman"/>
                <w:i/>
                <w:iCs/>
                <w:sz w:val="24"/>
                <w:szCs w:val="24"/>
                <w:lang w:eastAsia="ru-RU"/>
              </w:rPr>
              <w:t xml:space="preserve"> </w:t>
            </w:r>
            <w:r w:rsidRPr="00817408">
              <w:rPr>
                <w:rFonts w:ascii="Times New Roman" w:eastAsia="SimSun" w:hAnsi="Times New Roman" w:cs="Times New Roman"/>
                <w:sz w:val="24"/>
                <w:szCs w:val="24"/>
                <w:lang w:eastAsia="ru-RU"/>
              </w:rPr>
              <w:t>—</w:t>
            </w:r>
          </w:p>
        </w:tc>
        <w:tc>
          <w:tcPr>
            <w:tcW w:w="8534" w:type="dxa"/>
            <w:gridSpan w:val="2"/>
            <w:shd w:val="clear" w:color="auto" w:fill="auto"/>
          </w:tcPr>
          <w:p w:rsidR="00E052DD" w:rsidRPr="00817408" w:rsidRDefault="004278D1" w:rsidP="006A1815">
            <w:pPr>
              <w:spacing w:after="0" w:line="240" w:lineRule="auto"/>
              <w:rPr>
                <w:rFonts w:ascii="Times New Roman" w:eastAsia="SimSun" w:hAnsi="Times New Roman" w:cs="Times New Roman"/>
                <w:sz w:val="24"/>
                <w:szCs w:val="24"/>
                <w:lang w:val="en-US" w:eastAsia="ru-RU"/>
              </w:rPr>
            </w:pPr>
            <w:r w:rsidRPr="00817408">
              <w:rPr>
                <w:rFonts w:ascii="Times New Roman" w:hAnsi="Times New Roman" w:cs="Times New Roman"/>
                <w:sz w:val="24"/>
                <w:szCs w:val="24"/>
                <w:lang w:val="en-US"/>
              </w:rPr>
              <w:t>average rate of air exchange in a building during the heating period</w:t>
            </w:r>
            <w:r w:rsidR="00E052DD" w:rsidRPr="00817408">
              <w:rPr>
                <w:rFonts w:ascii="Times New Roman" w:eastAsia="SimSun" w:hAnsi="Times New Roman" w:cs="Times New Roman"/>
                <w:sz w:val="24"/>
                <w:szCs w:val="24"/>
                <w:lang w:val="en-US" w:eastAsia="ru-RU"/>
              </w:rPr>
              <w:t xml:space="preserve">, </w:t>
            </w:r>
            <w:r w:rsidR="00E052DD" w:rsidRPr="00817408">
              <w:rPr>
                <w:rFonts w:ascii="Times New Roman" w:eastAsia="SimSun" w:hAnsi="Times New Roman" w:cs="Times New Roman"/>
                <w:sz w:val="24"/>
                <w:szCs w:val="24"/>
                <w:lang w:eastAsia="ru-RU"/>
              </w:rPr>
              <w:t>ч</w:t>
            </w:r>
            <w:r w:rsidR="00E052DD" w:rsidRPr="00817408">
              <w:rPr>
                <w:rFonts w:ascii="Times New Roman" w:eastAsia="SimSun" w:hAnsi="Times New Roman" w:cs="Times New Roman"/>
                <w:sz w:val="24"/>
                <w:szCs w:val="24"/>
                <w:vertAlign w:val="superscript"/>
                <w:lang w:eastAsia="ru-RU"/>
              </w:rPr>
              <w:sym w:font="Symbol" w:char="F02D"/>
            </w:r>
            <w:r w:rsidR="00E052DD" w:rsidRPr="00817408">
              <w:rPr>
                <w:rFonts w:ascii="Times New Roman" w:eastAsia="SimSun" w:hAnsi="Times New Roman" w:cs="Times New Roman"/>
                <w:sz w:val="24"/>
                <w:szCs w:val="24"/>
                <w:vertAlign w:val="superscript"/>
                <w:lang w:val="en-US" w:eastAsia="ru-RU"/>
              </w:rPr>
              <w:t>1</w:t>
            </w:r>
            <w:r w:rsidR="00E052DD" w:rsidRPr="00817408">
              <w:rPr>
                <w:rFonts w:ascii="Times New Roman" w:eastAsia="SimSun" w:hAnsi="Times New Roman" w:cs="Times New Roman"/>
                <w:sz w:val="24"/>
                <w:szCs w:val="24"/>
                <w:lang w:val="en-US" w:eastAsia="ru-RU"/>
              </w:rPr>
              <w:t xml:space="preserve">, </w:t>
            </w:r>
            <w:r w:rsidR="00E052DD" w:rsidRPr="00817408">
              <w:rPr>
                <w:rFonts w:ascii="Times New Roman" w:eastAsia="SimSun" w:hAnsi="Times New Roman" w:cs="Times New Roman"/>
                <w:i/>
                <w:iCs/>
                <w:sz w:val="24"/>
                <w:szCs w:val="24"/>
                <w:lang w:val="en-US" w:eastAsia="ru-RU"/>
              </w:rPr>
              <w:t>n</w:t>
            </w:r>
            <w:r w:rsidR="00E052DD" w:rsidRPr="00817408">
              <w:rPr>
                <w:rFonts w:ascii="Times New Roman" w:eastAsia="SimSun" w:hAnsi="Times New Roman" w:cs="Times New Roman"/>
                <w:i/>
                <w:iCs/>
                <w:sz w:val="24"/>
                <w:szCs w:val="24"/>
                <w:vertAlign w:val="subscript"/>
                <w:lang w:eastAsia="ru-RU"/>
              </w:rPr>
              <w:t>в</w:t>
            </w:r>
            <w:r w:rsidR="00E052DD" w:rsidRPr="00817408">
              <w:rPr>
                <w:rFonts w:ascii="Times New Roman" w:eastAsia="SimSun" w:hAnsi="Times New Roman" w:cs="Times New Roman"/>
                <w:sz w:val="24"/>
                <w:szCs w:val="24"/>
                <w:lang w:val="en-US" w:eastAsia="ru-RU"/>
              </w:rPr>
              <w:t xml:space="preserve"> = 0,642;</w:t>
            </w:r>
          </w:p>
        </w:tc>
      </w:tr>
      <w:tr w:rsidR="00E052DD" w:rsidRPr="00442EB4" w:rsidTr="00574B7B">
        <w:tc>
          <w:tcPr>
            <w:tcW w:w="1384" w:type="dxa"/>
            <w:shd w:val="clear" w:color="auto" w:fill="auto"/>
          </w:tcPr>
          <w:p w:rsidR="00E052DD" w:rsidRPr="00817408" w:rsidRDefault="00E052DD" w:rsidP="006A1815">
            <w:pPr>
              <w:spacing w:after="0" w:line="240" w:lineRule="auto"/>
              <w:rPr>
                <w:rFonts w:ascii="Times New Roman" w:eastAsia="SimSun" w:hAnsi="Times New Roman" w:cs="Times New Roman"/>
                <w:sz w:val="24"/>
                <w:szCs w:val="24"/>
                <w:lang w:eastAsia="ru-RU"/>
              </w:rPr>
            </w:pPr>
            <w:r w:rsidRPr="00817408">
              <w:rPr>
                <w:rFonts w:ascii="Times New Roman" w:eastAsia="SimSun" w:hAnsi="Times New Roman" w:cs="Times New Roman"/>
                <w:sz w:val="24"/>
                <w:szCs w:val="24"/>
                <w:lang w:eastAsia="ru-RU"/>
              </w:rPr>
              <w:sym w:font="Symbol" w:char="F062"/>
            </w:r>
            <w:r w:rsidRPr="00817408">
              <w:rPr>
                <w:rFonts w:ascii="Times New Roman" w:eastAsia="SimSun" w:hAnsi="Times New Roman" w:cs="Times New Roman"/>
                <w:i/>
                <w:iCs/>
                <w:sz w:val="24"/>
                <w:szCs w:val="24"/>
                <w:vertAlign w:val="subscript"/>
                <w:lang w:val="en-US" w:eastAsia="ru-RU"/>
              </w:rPr>
              <w:t>v</w:t>
            </w:r>
            <w:r w:rsidRPr="00817408">
              <w:rPr>
                <w:rFonts w:ascii="Times New Roman" w:eastAsia="SimSun" w:hAnsi="Times New Roman" w:cs="Times New Roman"/>
                <w:sz w:val="24"/>
                <w:szCs w:val="24"/>
                <w:lang w:eastAsia="ru-RU"/>
              </w:rPr>
              <w:t xml:space="preserve"> —</w:t>
            </w:r>
          </w:p>
        </w:tc>
        <w:tc>
          <w:tcPr>
            <w:tcW w:w="8534" w:type="dxa"/>
            <w:gridSpan w:val="2"/>
            <w:shd w:val="clear" w:color="auto" w:fill="auto"/>
          </w:tcPr>
          <w:p w:rsidR="00E052DD" w:rsidRPr="00817408" w:rsidRDefault="00F42FE6" w:rsidP="006A1815">
            <w:pPr>
              <w:spacing w:after="0" w:line="240" w:lineRule="auto"/>
              <w:rPr>
                <w:rFonts w:ascii="Times New Roman" w:eastAsia="SimSun" w:hAnsi="Times New Roman" w:cs="Times New Roman"/>
                <w:sz w:val="24"/>
                <w:szCs w:val="24"/>
                <w:lang w:val="en-US" w:eastAsia="ru-RU"/>
              </w:rPr>
            </w:pPr>
            <w:r w:rsidRPr="00817408">
              <w:rPr>
                <w:rFonts w:ascii="Times New Roman" w:hAnsi="Times New Roman" w:cs="Times New Roman"/>
                <w:sz w:val="24"/>
                <w:szCs w:val="24"/>
                <w:lang w:val="en-US"/>
              </w:rPr>
              <w:t>coefficient of air volume reduction in the building, taking into account the presence of internal enclosing structures, in the absence of data, take</w:t>
            </w:r>
            <w:r w:rsidRPr="00817408">
              <w:rPr>
                <w:rFonts w:ascii="Times New Roman" w:eastAsia="SimSun" w:hAnsi="Times New Roman" w:cs="Times New Roman"/>
                <w:sz w:val="24"/>
                <w:szCs w:val="24"/>
                <w:lang w:val="en-US" w:eastAsia="ru-RU"/>
              </w:rPr>
              <w:t xml:space="preserve"> </w:t>
            </w:r>
            <w:r w:rsidR="00E052DD" w:rsidRPr="00817408">
              <w:rPr>
                <w:rFonts w:ascii="Times New Roman" w:eastAsia="SimSun" w:hAnsi="Times New Roman" w:cs="Times New Roman"/>
                <w:sz w:val="24"/>
                <w:szCs w:val="24"/>
                <w:lang w:eastAsia="ru-RU"/>
              </w:rPr>
              <w:sym w:font="Symbol" w:char="F062"/>
            </w:r>
            <w:r w:rsidR="00E052DD" w:rsidRPr="00817408">
              <w:rPr>
                <w:rFonts w:ascii="Times New Roman" w:eastAsia="SimSun" w:hAnsi="Times New Roman" w:cs="Times New Roman"/>
                <w:i/>
                <w:iCs/>
                <w:sz w:val="24"/>
                <w:szCs w:val="24"/>
                <w:vertAlign w:val="subscript"/>
                <w:lang w:val="en-US" w:eastAsia="ru-RU"/>
              </w:rPr>
              <w:t>v</w:t>
            </w:r>
            <w:r w:rsidR="00E052DD" w:rsidRPr="00817408">
              <w:rPr>
                <w:rFonts w:ascii="Times New Roman" w:eastAsia="SimSun" w:hAnsi="Times New Roman" w:cs="Times New Roman"/>
                <w:sz w:val="24"/>
                <w:szCs w:val="24"/>
                <w:lang w:val="en-US" w:eastAsia="ru-RU"/>
              </w:rPr>
              <w:t xml:space="preserve"> = 0,85;</w:t>
            </w:r>
          </w:p>
        </w:tc>
      </w:tr>
      <w:tr w:rsidR="00E052DD" w:rsidRPr="00B069CF" w:rsidTr="00574B7B">
        <w:trPr>
          <w:trHeight w:val="515"/>
        </w:trPr>
        <w:tc>
          <w:tcPr>
            <w:tcW w:w="1384" w:type="dxa"/>
            <w:vMerge w:val="restart"/>
            <w:shd w:val="clear" w:color="auto" w:fill="auto"/>
          </w:tcPr>
          <w:p w:rsidR="00E052DD" w:rsidRPr="00817408" w:rsidRDefault="00E052DD" w:rsidP="006A1815">
            <w:pPr>
              <w:spacing w:after="0" w:line="240" w:lineRule="auto"/>
              <w:rPr>
                <w:rFonts w:ascii="Times New Roman" w:eastAsia="SimSun" w:hAnsi="Times New Roman" w:cs="Times New Roman"/>
                <w:sz w:val="24"/>
                <w:szCs w:val="24"/>
                <w:lang w:eastAsia="ru-RU"/>
              </w:rPr>
            </w:pPr>
            <w:r w:rsidRPr="00817408">
              <w:rPr>
                <w:rFonts w:ascii="Times New Roman" w:eastAsia="SimSun" w:hAnsi="Times New Roman" w:cs="Times New Roman"/>
                <w:position w:val="-12"/>
                <w:sz w:val="24"/>
                <w:szCs w:val="24"/>
                <w:lang w:eastAsia="ru-RU"/>
              </w:rPr>
              <w:object w:dxaOrig="494" w:dyaOrig="388">
                <v:shape id="_x0000_i1038" type="#_x0000_t75" style="width:24.75pt;height:19.5pt" o:ole="">
                  <v:imagedata r:id="rId100" o:title=""/>
                </v:shape>
                <o:OLEObject Type="Embed" ProgID="Equation.3" ShapeID="_x0000_i1038" DrawAspect="Content" ObjectID="_1665854957" r:id="rId101"/>
              </w:object>
            </w:r>
            <w:r w:rsidRPr="00817408">
              <w:rPr>
                <w:rFonts w:ascii="Times New Roman" w:eastAsia="SimSun" w:hAnsi="Times New Roman" w:cs="Times New Roman"/>
                <w:sz w:val="24"/>
                <w:szCs w:val="24"/>
                <w:lang w:eastAsia="ru-RU"/>
              </w:rPr>
              <w:t xml:space="preserve"> —</w:t>
            </w:r>
          </w:p>
        </w:tc>
        <w:tc>
          <w:tcPr>
            <w:tcW w:w="8534" w:type="dxa"/>
            <w:gridSpan w:val="2"/>
            <w:shd w:val="clear" w:color="auto" w:fill="auto"/>
          </w:tcPr>
          <w:p w:rsidR="00F42FE6" w:rsidRPr="00817408" w:rsidRDefault="00F42FE6" w:rsidP="00F42FE6">
            <w:pPr>
              <w:pStyle w:val="a3"/>
              <w:spacing w:before="0" w:beforeAutospacing="0" w:after="0" w:afterAutospacing="0"/>
              <w:jc w:val="both"/>
              <w:rPr>
                <w:lang w:val="en-US"/>
              </w:rPr>
            </w:pPr>
            <w:r w:rsidRPr="00817408">
              <w:rPr>
                <w:lang w:val="en-US"/>
              </w:rPr>
              <w:t xml:space="preserve">average density of the supply air during the heating period, kg / m </w:t>
            </w:r>
            <w:r w:rsidRPr="00817408">
              <w:rPr>
                <w:vertAlign w:val="superscript"/>
                <w:lang w:val="en-US"/>
              </w:rPr>
              <w:t>3</w:t>
            </w:r>
          </w:p>
          <w:p w:rsidR="00E052DD" w:rsidRPr="00817408" w:rsidRDefault="00F42FE6" w:rsidP="00F42FE6">
            <w:pPr>
              <w:spacing w:after="0" w:line="240" w:lineRule="auto"/>
              <w:rPr>
                <w:rFonts w:ascii="Times New Roman" w:eastAsia="SimSun" w:hAnsi="Times New Roman" w:cs="Times New Roman"/>
                <w:sz w:val="24"/>
                <w:szCs w:val="24"/>
                <w:lang w:eastAsia="ru-RU"/>
              </w:rPr>
            </w:pPr>
            <w:r w:rsidRPr="00817408">
              <w:rPr>
                <w:rFonts w:ascii="Times New Roman" w:eastAsia="SimSun" w:hAnsi="Times New Roman" w:cs="Times New Roman"/>
                <w:sz w:val="24"/>
                <w:szCs w:val="24"/>
                <w:lang w:val="en-US" w:eastAsia="ru-RU"/>
              </w:rPr>
              <w:t xml:space="preserve"> </w:t>
            </w:r>
            <w:r w:rsidR="00E052DD" w:rsidRPr="00817408">
              <w:rPr>
                <w:rFonts w:ascii="Times New Roman" w:eastAsia="SimSun" w:hAnsi="Times New Roman" w:cs="Times New Roman"/>
                <w:position w:val="-12"/>
                <w:sz w:val="24"/>
                <w:szCs w:val="24"/>
                <w:lang w:eastAsia="ru-RU"/>
              </w:rPr>
              <w:object w:dxaOrig="2257" w:dyaOrig="388">
                <v:shape id="_x0000_i1039" type="#_x0000_t75" style="width:112.5pt;height:19.5pt" o:ole="">
                  <v:imagedata r:id="rId102" o:title=""/>
                </v:shape>
                <o:OLEObject Type="Embed" ProgID="Equation.3" ShapeID="_x0000_i1039" DrawAspect="Content" ObjectID="_1665854958" r:id="rId103"/>
              </w:object>
            </w:r>
            <w:r w:rsidR="00E052DD" w:rsidRPr="00817408">
              <w:rPr>
                <w:rFonts w:ascii="Times New Roman" w:eastAsia="SimSun" w:hAnsi="Times New Roman" w:cs="Times New Roman"/>
                <w:position w:val="-12"/>
                <w:sz w:val="24"/>
                <w:szCs w:val="24"/>
                <w:lang w:eastAsia="ru-RU"/>
              </w:rPr>
              <w:t xml:space="preserve"> </w:t>
            </w:r>
            <w:r w:rsidR="00E052DD" w:rsidRPr="00817408">
              <w:rPr>
                <w:rFonts w:ascii="Times New Roman" w:eastAsia="SimSun" w:hAnsi="Times New Roman" w:cs="Times New Roman"/>
                <w:sz w:val="24"/>
                <w:szCs w:val="24"/>
                <w:lang w:eastAsia="ru-RU"/>
              </w:rPr>
              <w:t xml:space="preserve">= 353 / </w:t>
            </w:r>
            <w:r w:rsidR="00E052DD" w:rsidRPr="00817408">
              <w:rPr>
                <w:rFonts w:ascii="Times New Roman" w:eastAsia="SimSun" w:hAnsi="Times New Roman" w:cs="Times New Roman"/>
                <w:sz w:val="24"/>
                <w:szCs w:val="24"/>
                <w:lang w:val="en-US" w:eastAsia="ru-RU"/>
              </w:rPr>
              <w:t>[</w:t>
            </w:r>
            <w:r w:rsidR="00E052DD" w:rsidRPr="00817408">
              <w:rPr>
                <w:rFonts w:ascii="Times New Roman" w:eastAsia="SimSun" w:hAnsi="Times New Roman" w:cs="Times New Roman"/>
                <w:sz w:val="24"/>
                <w:szCs w:val="24"/>
                <w:lang w:eastAsia="ru-RU"/>
              </w:rPr>
              <w:t>273 + (-1,8)</w:t>
            </w:r>
            <w:r w:rsidR="00E052DD" w:rsidRPr="00817408">
              <w:rPr>
                <w:rFonts w:ascii="Times New Roman" w:eastAsia="SimSun" w:hAnsi="Times New Roman" w:cs="Times New Roman"/>
                <w:sz w:val="24"/>
                <w:szCs w:val="24"/>
                <w:lang w:val="en-US" w:eastAsia="ru-RU"/>
              </w:rPr>
              <w:t>]</w:t>
            </w:r>
            <w:r w:rsidR="00E052DD" w:rsidRPr="00817408">
              <w:rPr>
                <w:rFonts w:ascii="Times New Roman" w:eastAsia="SimSun" w:hAnsi="Times New Roman" w:cs="Times New Roman"/>
                <w:sz w:val="24"/>
                <w:szCs w:val="24"/>
                <w:lang w:eastAsia="ru-RU"/>
              </w:rPr>
              <w:t xml:space="preserve"> = 1,301</w:t>
            </w:r>
          </w:p>
        </w:tc>
      </w:tr>
      <w:tr w:rsidR="00E052DD" w:rsidRPr="00442EB4" w:rsidTr="00574B7B">
        <w:trPr>
          <w:trHeight w:val="60"/>
        </w:trPr>
        <w:tc>
          <w:tcPr>
            <w:tcW w:w="1384" w:type="dxa"/>
            <w:vMerge/>
            <w:shd w:val="clear" w:color="auto" w:fill="auto"/>
          </w:tcPr>
          <w:p w:rsidR="00E052DD" w:rsidRPr="00817408" w:rsidRDefault="00E052DD" w:rsidP="006A1815">
            <w:pPr>
              <w:spacing w:after="0" w:line="240" w:lineRule="auto"/>
              <w:rPr>
                <w:rFonts w:ascii="Times New Roman" w:eastAsia="SimSun" w:hAnsi="Times New Roman" w:cs="Times New Roman"/>
                <w:position w:val="-12"/>
                <w:sz w:val="24"/>
                <w:szCs w:val="24"/>
                <w:lang w:eastAsia="ru-RU"/>
              </w:rPr>
            </w:pPr>
          </w:p>
        </w:tc>
        <w:tc>
          <w:tcPr>
            <w:tcW w:w="1609" w:type="dxa"/>
            <w:shd w:val="clear" w:color="auto" w:fill="auto"/>
          </w:tcPr>
          <w:p w:rsidR="00E052DD" w:rsidRPr="00817408" w:rsidRDefault="00E052DD" w:rsidP="006A1815">
            <w:pPr>
              <w:spacing w:after="0" w:line="240" w:lineRule="auto"/>
              <w:rPr>
                <w:rFonts w:ascii="Times New Roman" w:eastAsia="SimSun" w:hAnsi="Times New Roman" w:cs="Times New Roman"/>
                <w:sz w:val="24"/>
                <w:szCs w:val="24"/>
                <w:lang w:eastAsia="ru-RU"/>
              </w:rPr>
            </w:pPr>
            <w:r w:rsidRPr="00817408">
              <w:rPr>
                <w:rFonts w:ascii="Times New Roman" w:eastAsia="SimSun" w:hAnsi="Times New Roman" w:cs="Times New Roman"/>
                <w:i/>
                <w:iCs/>
                <w:sz w:val="24"/>
                <w:szCs w:val="24"/>
                <w:lang w:val="en-US" w:eastAsia="ru-RU"/>
              </w:rPr>
              <w:t>t</w:t>
            </w:r>
            <w:r w:rsidRPr="00817408">
              <w:rPr>
                <w:rFonts w:ascii="Times New Roman" w:eastAsia="SimSun" w:hAnsi="Times New Roman" w:cs="Times New Roman"/>
                <w:i/>
                <w:iCs/>
                <w:sz w:val="24"/>
                <w:szCs w:val="24"/>
                <w:vertAlign w:val="subscript"/>
                <w:lang w:eastAsia="ru-RU"/>
              </w:rPr>
              <w:t>от</w:t>
            </w:r>
            <w:r w:rsidRPr="00817408">
              <w:rPr>
                <w:rFonts w:ascii="Times New Roman" w:eastAsia="SimSun" w:hAnsi="Times New Roman" w:cs="Times New Roman"/>
                <w:i/>
                <w:iCs/>
                <w:sz w:val="24"/>
                <w:szCs w:val="24"/>
                <w:lang w:eastAsia="ru-RU"/>
              </w:rPr>
              <w:t xml:space="preserve"> </w:t>
            </w:r>
            <w:r w:rsidRPr="00817408">
              <w:rPr>
                <w:rFonts w:ascii="Times New Roman" w:eastAsia="SimSun" w:hAnsi="Times New Roman" w:cs="Times New Roman"/>
                <w:sz w:val="24"/>
                <w:szCs w:val="24"/>
                <w:lang w:eastAsia="ru-RU"/>
              </w:rPr>
              <w:t>—</w:t>
            </w:r>
          </w:p>
        </w:tc>
        <w:tc>
          <w:tcPr>
            <w:tcW w:w="6925" w:type="dxa"/>
            <w:shd w:val="clear" w:color="auto" w:fill="auto"/>
          </w:tcPr>
          <w:p w:rsidR="00E052DD" w:rsidRPr="00817408" w:rsidRDefault="00F42FE6" w:rsidP="006A1815">
            <w:pPr>
              <w:spacing w:after="0" w:line="240" w:lineRule="auto"/>
              <w:rPr>
                <w:rFonts w:ascii="Times New Roman" w:eastAsia="SimSun" w:hAnsi="Times New Roman" w:cs="Times New Roman"/>
                <w:sz w:val="24"/>
                <w:szCs w:val="24"/>
                <w:lang w:val="en-US" w:eastAsia="ru-RU"/>
              </w:rPr>
            </w:pPr>
            <w:r w:rsidRPr="00817408">
              <w:rPr>
                <w:rFonts w:ascii="Times New Roman" w:hAnsi="Times New Roman" w:cs="Times New Roman"/>
                <w:sz w:val="24"/>
                <w:szCs w:val="24"/>
                <w:lang w:val="en-US"/>
              </w:rPr>
              <w:t>average outside air temperature for the heating period</w:t>
            </w:r>
            <w:r w:rsidR="00E052DD" w:rsidRPr="00817408">
              <w:rPr>
                <w:rFonts w:ascii="Times New Roman" w:eastAsia="SimSun" w:hAnsi="Times New Roman" w:cs="Times New Roman"/>
                <w:sz w:val="24"/>
                <w:szCs w:val="24"/>
                <w:lang w:val="en-US" w:eastAsia="ru-RU"/>
              </w:rPr>
              <w:t>, °</w:t>
            </w:r>
            <w:r w:rsidR="00E052DD" w:rsidRPr="00817408">
              <w:rPr>
                <w:rFonts w:ascii="Times New Roman" w:eastAsia="SimSun" w:hAnsi="Times New Roman" w:cs="Times New Roman"/>
                <w:sz w:val="24"/>
                <w:szCs w:val="24"/>
                <w:lang w:eastAsia="ru-RU"/>
              </w:rPr>
              <w:t>С</w:t>
            </w:r>
            <w:r w:rsidR="00E052DD" w:rsidRPr="00817408">
              <w:rPr>
                <w:rFonts w:ascii="Times New Roman" w:eastAsia="SimSun" w:hAnsi="Times New Roman" w:cs="Times New Roman"/>
                <w:sz w:val="24"/>
                <w:szCs w:val="24"/>
                <w:lang w:val="en-US" w:eastAsia="ru-RU"/>
              </w:rPr>
              <w:t xml:space="preserve">; </w:t>
            </w:r>
            <w:r w:rsidR="00E052DD" w:rsidRPr="00817408">
              <w:rPr>
                <w:rFonts w:ascii="Times New Roman" w:eastAsia="SimSun" w:hAnsi="Times New Roman" w:cs="Times New Roman"/>
                <w:i/>
                <w:iCs/>
                <w:sz w:val="24"/>
                <w:szCs w:val="24"/>
                <w:lang w:val="en-US" w:eastAsia="ru-RU"/>
              </w:rPr>
              <w:t>t</w:t>
            </w:r>
            <w:r w:rsidR="00E052DD" w:rsidRPr="00817408">
              <w:rPr>
                <w:rFonts w:ascii="Times New Roman" w:eastAsia="SimSun" w:hAnsi="Times New Roman" w:cs="Times New Roman"/>
                <w:i/>
                <w:iCs/>
                <w:sz w:val="24"/>
                <w:szCs w:val="24"/>
                <w:vertAlign w:val="subscript"/>
                <w:lang w:eastAsia="ru-RU"/>
              </w:rPr>
              <w:t>от</w:t>
            </w:r>
            <w:r w:rsidR="00E052DD" w:rsidRPr="00817408">
              <w:rPr>
                <w:rFonts w:ascii="Times New Roman" w:eastAsia="SimSun" w:hAnsi="Times New Roman" w:cs="Times New Roman"/>
                <w:i/>
                <w:iCs/>
                <w:sz w:val="24"/>
                <w:szCs w:val="24"/>
                <w:lang w:val="en-US" w:eastAsia="ru-RU"/>
              </w:rPr>
              <w:t xml:space="preserve"> </w:t>
            </w:r>
            <w:r w:rsidR="00E052DD" w:rsidRPr="00817408">
              <w:rPr>
                <w:rFonts w:ascii="Times New Roman" w:eastAsia="SimSun" w:hAnsi="Times New Roman" w:cs="Times New Roman"/>
                <w:sz w:val="24"/>
                <w:szCs w:val="24"/>
                <w:lang w:val="en-US" w:eastAsia="ru-RU"/>
              </w:rPr>
              <w:t>= - 1,8 °</w:t>
            </w:r>
            <w:r w:rsidR="00E052DD" w:rsidRPr="00817408">
              <w:rPr>
                <w:rFonts w:ascii="Times New Roman" w:eastAsia="SimSun" w:hAnsi="Times New Roman" w:cs="Times New Roman"/>
                <w:sz w:val="24"/>
                <w:szCs w:val="24"/>
                <w:lang w:eastAsia="ru-RU"/>
              </w:rPr>
              <w:t>С</w:t>
            </w:r>
            <w:r w:rsidR="00E052DD" w:rsidRPr="00817408">
              <w:rPr>
                <w:rFonts w:ascii="Times New Roman" w:eastAsia="SimSun" w:hAnsi="Times New Roman" w:cs="Times New Roman"/>
                <w:sz w:val="24"/>
                <w:szCs w:val="24"/>
                <w:lang w:val="en-US" w:eastAsia="ru-RU"/>
              </w:rPr>
              <w:t>.</w:t>
            </w:r>
          </w:p>
        </w:tc>
      </w:tr>
      <w:tr w:rsidR="00E052DD" w:rsidRPr="00B069CF" w:rsidTr="00574B7B">
        <w:tc>
          <w:tcPr>
            <w:tcW w:w="1384" w:type="dxa"/>
            <w:shd w:val="clear" w:color="auto" w:fill="auto"/>
          </w:tcPr>
          <w:p w:rsidR="00E052DD" w:rsidRPr="00817408" w:rsidRDefault="00E052DD" w:rsidP="006A1815">
            <w:pPr>
              <w:spacing w:after="0" w:line="240" w:lineRule="auto"/>
              <w:rPr>
                <w:rFonts w:ascii="Times New Roman" w:eastAsia="SimSun" w:hAnsi="Times New Roman" w:cs="Times New Roman"/>
                <w:sz w:val="24"/>
                <w:szCs w:val="24"/>
                <w:lang w:eastAsia="ru-RU"/>
              </w:rPr>
            </w:pPr>
            <w:r w:rsidRPr="00817408">
              <w:rPr>
                <w:rFonts w:ascii="Times New Roman" w:eastAsia="SimSun" w:hAnsi="Times New Roman" w:cs="Times New Roman"/>
                <w:i/>
                <w:iCs/>
                <w:sz w:val="24"/>
                <w:szCs w:val="24"/>
                <w:lang w:val="en-US" w:eastAsia="ru-RU"/>
              </w:rPr>
              <w:t>k</w:t>
            </w:r>
            <w:r w:rsidRPr="00817408">
              <w:rPr>
                <w:rFonts w:ascii="Times New Roman" w:eastAsia="SimSun" w:hAnsi="Times New Roman" w:cs="Times New Roman"/>
                <w:i/>
                <w:iCs/>
                <w:sz w:val="24"/>
                <w:szCs w:val="24"/>
                <w:vertAlign w:val="subscript"/>
                <w:lang w:eastAsia="ru-RU"/>
              </w:rPr>
              <w:t>эф</w:t>
            </w:r>
            <w:r w:rsidRPr="00817408">
              <w:rPr>
                <w:rFonts w:ascii="Times New Roman" w:eastAsia="SimSun" w:hAnsi="Times New Roman" w:cs="Times New Roman"/>
                <w:i/>
                <w:iCs/>
                <w:sz w:val="24"/>
                <w:szCs w:val="24"/>
                <w:lang w:eastAsia="ru-RU"/>
              </w:rPr>
              <w:t xml:space="preserve"> </w:t>
            </w:r>
            <w:r w:rsidRPr="00817408">
              <w:rPr>
                <w:rFonts w:ascii="Times New Roman" w:eastAsia="SimSun" w:hAnsi="Times New Roman" w:cs="Times New Roman"/>
                <w:sz w:val="24"/>
                <w:szCs w:val="24"/>
                <w:lang w:eastAsia="ru-RU"/>
              </w:rPr>
              <w:t>—</w:t>
            </w:r>
          </w:p>
        </w:tc>
        <w:tc>
          <w:tcPr>
            <w:tcW w:w="8534" w:type="dxa"/>
            <w:gridSpan w:val="2"/>
            <w:shd w:val="clear" w:color="auto" w:fill="auto"/>
          </w:tcPr>
          <w:p w:rsidR="00E052DD" w:rsidRPr="00817408" w:rsidRDefault="00817408" w:rsidP="006A1815">
            <w:pPr>
              <w:spacing w:after="0" w:line="240" w:lineRule="auto"/>
              <w:rPr>
                <w:rFonts w:ascii="Times New Roman" w:eastAsia="SimSun" w:hAnsi="Times New Roman" w:cs="Times New Roman"/>
                <w:sz w:val="24"/>
                <w:szCs w:val="24"/>
                <w:lang w:val="en-US" w:eastAsia="ru-RU"/>
              </w:rPr>
            </w:pPr>
            <w:r w:rsidRPr="00817408">
              <w:rPr>
                <w:rStyle w:val="tlid-translation"/>
                <w:rFonts w:ascii="Times New Roman" w:hAnsi="Times New Roman" w:cs="Times New Roman"/>
                <w:sz w:val="24"/>
                <w:szCs w:val="24"/>
              </w:rPr>
              <w:t>recuperator efficiency factor</w:t>
            </w:r>
            <w:r w:rsidR="00E052DD" w:rsidRPr="00817408">
              <w:rPr>
                <w:rFonts w:ascii="Times New Roman" w:eastAsia="SimSun" w:hAnsi="Times New Roman" w:cs="Times New Roman"/>
                <w:sz w:val="24"/>
                <w:szCs w:val="24"/>
                <w:lang w:eastAsia="ru-RU"/>
              </w:rPr>
              <w:t>, 0</w:t>
            </w:r>
          </w:p>
        </w:tc>
      </w:tr>
    </w:tbl>
    <w:p w:rsidR="00E052DD" w:rsidRPr="00B069CF" w:rsidRDefault="00E052DD" w:rsidP="00E052DD">
      <w:pPr>
        <w:spacing w:after="0" w:line="240" w:lineRule="auto"/>
        <w:rPr>
          <w:rFonts w:ascii="Times New Roman" w:eastAsia="SimSun" w:hAnsi="Times New Roman" w:cs="Times New Roman"/>
          <w:sz w:val="24"/>
          <w:szCs w:val="24"/>
          <w:lang w:eastAsia="ru-RU"/>
        </w:rPr>
      </w:pPr>
    </w:p>
    <w:p w:rsidR="00E052DD" w:rsidRPr="00817408" w:rsidRDefault="00E052DD" w:rsidP="00E052DD">
      <w:pPr>
        <w:spacing w:after="0" w:line="240" w:lineRule="auto"/>
        <w:rPr>
          <w:rFonts w:ascii="Times New Roman" w:eastAsia="SimSun" w:hAnsi="Times New Roman" w:cs="Times New Roman"/>
          <w:sz w:val="28"/>
          <w:szCs w:val="28"/>
          <w:lang w:val="en-US" w:eastAsia="ru-RU"/>
        </w:rPr>
      </w:pPr>
      <w:r w:rsidRPr="00817408">
        <w:rPr>
          <w:rFonts w:ascii="Times New Roman" w:eastAsia="SimSun" w:hAnsi="Times New Roman" w:cs="Times New Roman"/>
          <w:sz w:val="28"/>
          <w:szCs w:val="28"/>
          <w:lang w:val="en-US" w:eastAsia="ru-RU"/>
        </w:rPr>
        <w:t xml:space="preserve">1.2.1 </w:t>
      </w:r>
      <w:bookmarkStart w:id="17" w:name="_Hlk54807197"/>
      <w:r w:rsidR="00F42FE6" w:rsidRPr="00817408">
        <w:rPr>
          <w:rFonts w:ascii="Times New Roman" w:hAnsi="Times New Roman" w:cs="Times New Roman"/>
          <w:sz w:val="28"/>
          <w:szCs w:val="28"/>
          <w:lang w:val="en-US"/>
        </w:rPr>
        <w:t xml:space="preserve">The average rate of air exchange in a building during the heating period, </w:t>
      </w:r>
      <w:r w:rsidR="00F42FE6" w:rsidRPr="00817408">
        <w:rPr>
          <w:rFonts w:ascii="Times New Roman" w:hAnsi="Times New Roman" w:cs="Times New Roman"/>
          <w:i/>
          <w:iCs/>
          <w:sz w:val="28"/>
          <w:szCs w:val="28"/>
          <w:lang w:val="en-US"/>
        </w:rPr>
        <w:t xml:space="preserve">n </w:t>
      </w:r>
      <w:r w:rsidR="00F42FE6" w:rsidRPr="00817408">
        <w:rPr>
          <w:rFonts w:ascii="Times New Roman" w:hAnsi="Times New Roman" w:cs="Times New Roman"/>
          <w:i/>
          <w:iCs/>
          <w:sz w:val="28"/>
          <w:szCs w:val="28"/>
          <w:vertAlign w:val="subscript"/>
          <w:lang w:val="en-US"/>
        </w:rPr>
        <w:t xml:space="preserve">in </w:t>
      </w:r>
      <w:r w:rsidR="00F42FE6" w:rsidRPr="00817408">
        <w:rPr>
          <w:rFonts w:ascii="Times New Roman" w:hAnsi="Times New Roman" w:cs="Times New Roman"/>
          <w:sz w:val="28"/>
          <w:szCs w:val="28"/>
          <w:lang w:val="en-US"/>
        </w:rPr>
        <w:t xml:space="preserve">, </w:t>
      </w:r>
      <w:r w:rsidR="00ED2394" w:rsidRPr="00817408">
        <w:rPr>
          <w:rFonts w:ascii="Times New Roman" w:hAnsi="Times New Roman" w:cs="Times New Roman"/>
          <w:sz w:val="28"/>
          <w:szCs w:val="28"/>
        </w:rPr>
        <w:t>ч</w:t>
      </w:r>
      <w:r w:rsidR="00F42FE6" w:rsidRPr="00817408">
        <w:rPr>
          <w:rFonts w:ascii="Times New Roman" w:hAnsi="Times New Roman" w:cs="Times New Roman"/>
          <w:sz w:val="28"/>
          <w:szCs w:val="28"/>
          <w:lang w:val="en-US"/>
        </w:rPr>
        <w:t xml:space="preserve"> </w:t>
      </w:r>
      <w:r w:rsidR="00F42FE6" w:rsidRPr="00817408">
        <w:rPr>
          <w:rFonts w:ascii="Times New Roman" w:hAnsi="Times New Roman" w:cs="Times New Roman"/>
          <w:sz w:val="28"/>
          <w:szCs w:val="28"/>
          <w:vertAlign w:val="superscript"/>
        </w:rPr>
        <w:sym w:font="Symbol" w:char="F02D"/>
      </w:r>
      <w:r w:rsidR="00F42FE6" w:rsidRPr="00817408">
        <w:rPr>
          <w:rFonts w:ascii="Times New Roman" w:hAnsi="Times New Roman" w:cs="Times New Roman"/>
          <w:sz w:val="28"/>
          <w:szCs w:val="28"/>
          <w:vertAlign w:val="superscript"/>
        </w:rPr>
        <w:t></w:t>
      </w:r>
      <w:r w:rsidR="00F42FE6" w:rsidRPr="00817408">
        <w:rPr>
          <w:rFonts w:ascii="Times New Roman" w:hAnsi="Times New Roman" w:cs="Times New Roman"/>
          <w:sz w:val="28"/>
          <w:szCs w:val="28"/>
          <w:vertAlign w:val="superscript"/>
          <w:lang w:val="en-US"/>
        </w:rPr>
        <w:t xml:space="preserve">1 </w:t>
      </w:r>
      <w:r w:rsidR="00F42FE6" w:rsidRPr="00817408">
        <w:rPr>
          <w:rFonts w:ascii="Times New Roman" w:hAnsi="Times New Roman" w:cs="Times New Roman"/>
          <w:sz w:val="28"/>
          <w:szCs w:val="28"/>
          <w:lang w:val="en-US"/>
        </w:rPr>
        <w:t>, is calculated from the total air exchange due to ventilation and infiltration by the formula</w:t>
      </w:r>
      <w:bookmarkEnd w:id="17"/>
      <w:r w:rsidRPr="00817408">
        <w:rPr>
          <w:rFonts w:ascii="Times New Roman" w:eastAsia="SimSun" w:hAnsi="Times New Roman" w:cs="Times New Roman"/>
          <w:sz w:val="28"/>
          <w:szCs w:val="28"/>
          <w:lang w:val="en-US" w:eastAsia="ru-RU"/>
        </w:rPr>
        <w:t>:</w:t>
      </w:r>
      <w:r w:rsidRPr="00817408">
        <w:rPr>
          <w:rFonts w:ascii="Times New Roman" w:eastAsia="SimSun" w:hAnsi="Times New Roman" w:cs="Times New Roman"/>
          <w:position w:val="-14"/>
          <w:sz w:val="28"/>
          <w:szCs w:val="28"/>
          <w:lang w:eastAsia="ru-RU"/>
        </w:rPr>
        <w:object w:dxaOrig="5250" w:dyaOrig="344">
          <v:shape id="_x0000_i1040" type="#_x0000_t75" style="width:262.5pt;height:17.25pt" o:ole="">
            <v:imagedata r:id="rId104" o:title=""/>
          </v:shape>
          <o:OLEObject Type="Embed" ProgID="Equation.3" ShapeID="_x0000_i1040" DrawAspect="Content" ObjectID="_1665854959" r:id="rId105"/>
        </w:object>
      </w:r>
      <w:r w:rsidRPr="00817408">
        <w:rPr>
          <w:rFonts w:ascii="Times New Roman" w:eastAsia="SimSun" w:hAnsi="Times New Roman" w:cs="Times New Roman"/>
          <w:position w:val="-14"/>
          <w:sz w:val="28"/>
          <w:szCs w:val="28"/>
          <w:lang w:val="en-US" w:eastAsia="ru-RU"/>
        </w:rPr>
        <w:t xml:space="preserve"> </w:t>
      </w:r>
      <w:r w:rsidRPr="00817408">
        <w:rPr>
          <w:rFonts w:ascii="Times New Roman" w:eastAsia="SimSun" w:hAnsi="Times New Roman" w:cs="Times New Roman"/>
          <w:sz w:val="28"/>
          <w:szCs w:val="28"/>
          <w:lang w:val="en-US" w:eastAsia="ru-RU"/>
        </w:rPr>
        <w:t>=</w:t>
      </w:r>
    </w:p>
    <w:p w:rsidR="00E052DD" w:rsidRPr="00817408" w:rsidRDefault="00E052DD" w:rsidP="00E052DD">
      <w:pPr>
        <w:spacing w:after="0" w:line="240" w:lineRule="auto"/>
        <w:rPr>
          <w:rFonts w:ascii="Times New Roman" w:eastAsia="SimSun" w:hAnsi="Times New Roman" w:cs="Times New Roman"/>
          <w:sz w:val="28"/>
          <w:szCs w:val="28"/>
          <w:lang w:eastAsia="ru-RU"/>
        </w:rPr>
      </w:pPr>
      <w:r w:rsidRPr="00817408">
        <w:rPr>
          <w:rFonts w:ascii="Times New Roman" w:eastAsia="SimSun" w:hAnsi="Times New Roman" w:cs="Times New Roman"/>
          <w:sz w:val="28"/>
          <w:szCs w:val="28"/>
          <w:lang w:eastAsia="ru-RU"/>
        </w:rPr>
        <w:t>= [(10900 × 56) / 168 + (642,6 × 168) / (168 × 1,301)] / (0,85 × 7560) = 0.642</w:t>
      </w:r>
    </w:p>
    <w:p w:rsidR="00E052DD" w:rsidRPr="00817408" w:rsidRDefault="00ED2394" w:rsidP="00E052DD">
      <w:pPr>
        <w:spacing w:after="0" w:line="240" w:lineRule="auto"/>
        <w:jc w:val="both"/>
        <w:rPr>
          <w:rFonts w:ascii="Times New Roman" w:eastAsia="Times New Roman" w:hAnsi="Times New Roman" w:cs="Times New Roman"/>
          <w:sz w:val="28"/>
          <w:szCs w:val="28"/>
        </w:rPr>
      </w:pPr>
      <w:r w:rsidRPr="00817408">
        <w:rPr>
          <w:rFonts w:ascii="Times New Roman" w:eastAsia="Times New Roman" w:hAnsi="Times New Roman" w:cs="Times New Roman"/>
          <w:sz w:val="28"/>
          <w:szCs w:val="28"/>
          <w:lang w:val="en-US"/>
        </w:rPr>
        <w:t>where</w:t>
      </w:r>
      <w:r w:rsidR="00E052DD" w:rsidRPr="00817408">
        <w:rPr>
          <w:rFonts w:ascii="Times New Roman" w:eastAsia="Times New Roman" w:hAnsi="Times New Roman" w:cs="Times New Roman"/>
          <w:sz w:val="28"/>
          <w:szCs w:val="28"/>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604"/>
        <w:gridCol w:w="6930"/>
      </w:tblGrid>
      <w:tr w:rsidR="00E052DD" w:rsidRPr="00442EB4" w:rsidTr="00574B7B">
        <w:trPr>
          <w:trHeight w:val="639"/>
        </w:trPr>
        <w:tc>
          <w:tcPr>
            <w:tcW w:w="1384" w:type="dxa"/>
            <w:vMerge w:val="restart"/>
            <w:shd w:val="clear" w:color="auto" w:fill="auto"/>
          </w:tcPr>
          <w:p w:rsidR="00E052DD" w:rsidRPr="00817408" w:rsidRDefault="00E052DD" w:rsidP="006A1815">
            <w:pPr>
              <w:spacing w:after="0" w:line="240" w:lineRule="auto"/>
              <w:rPr>
                <w:rFonts w:ascii="Times New Roman" w:eastAsia="SimSun" w:hAnsi="Times New Roman" w:cs="Times New Roman"/>
                <w:sz w:val="24"/>
                <w:szCs w:val="24"/>
                <w:lang w:eastAsia="ru-RU"/>
              </w:rPr>
            </w:pPr>
            <w:r w:rsidRPr="00817408">
              <w:rPr>
                <w:rFonts w:ascii="Times New Roman" w:eastAsia="SimSun" w:hAnsi="Times New Roman" w:cs="Times New Roman"/>
                <w:sz w:val="24"/>
                <w:szCs w:val="24"/>
                <w:lang w:val="en-US" w:eastAsia="ru-RU"/>
              </w:rPr>
              <w:t>L</w:t>
            </w:r>
            <w:r w:rsidRPr="00817408">
              <w:rPr>
                <w:rFonts w:ascii="Times New Roman" w:eastAsia="SimSun" w:hAnsi="Times New Roman" w:cs="Times New Roman"/>
                <w:sz w:val="24"/>
                <w:szCs w:val="24"/>
                <w:vertAlign w:val="subscript"/>
                <w:lang w:eastAsia="ru-RU"/>
              </w:rPr>
              <w:t>вент</w:t>
            </w:r>
            <w:r w:rsidRPr="00817408">
              <w:rPr>
                <w:rFonts w:ascii="Times New Roman" w:eastAsia="SimSun" w:hAnsi="Times New Roman" w:cs="Times New Roman"/>
                <w:sz w:val="24"/>
                <w:szCs w:val="24"/>
                <w:lang w:eastAsia="ru-RU"/>
              </w:rPr>
              <w:t xml:space="preserve"> —</w:t>
            </w:r>
          </w:p>
        </w:tc>
        <w:tc>
          <w:tcPr>
            <w:tcW w:w="8534" w:type="dxa"/>
            <w:gridSpan w:val="2"/>
            <w:shd w:val="clear" w:color="auto" w:fill="auto"/>
          </w:tcPr>
          <w:p w:rsidR="00E052DD" w:rsidRPr="00817408" w:rsidRDefault="00504A91" w:rsidP="006A1815">
            <w:pPr>
              <w:spacing w:after="0" w:line="240" w:lineRule="auto"/>
              <w:rPr>
                <w:rFonts w:ascii="Times New Roman" w:eastAsia="SimSun" w:hAnsi="Times New Roman" w:cs="Times New Roman"/>
                <w:sz w:val="24"/>
                <w:szCs w:val="24"/>
                <w:lang w:val="en-US" w:eastAsia="ru-RU"/>
              </w:rPr>
            </w:pPr>
            <w:r w:rsidRPr="00817408">
              <w:rPr>
                <w:rFonts w:ascii="Times New Roman" w:hAnsi="Times New Roman" w:cs="Times New Roman"/>
                <w:sz w:val="24"/>
                <w:szCs w:val="24"/>
                <w:lang w:val="en-US"/>
              </w:rPr>
              <w:t xml:space="preserve">the amount of air supplied to the building with an unorganized inflow or a standardized value with mechanical ventilation, m </w:t>
            </w:r>
            <w:r w:rsidRPr="00817408">
              <w:rPr>
                <w:rFonts w:ascii="Times New Roman" w:hAnsi="Times New Roman" w:cs="Times New Roman"/>
                <w:sz w:val="24"/>
                <w:szCs w:val="24"/>
                <w:vertAlign w:val="superscript"/>
                <w:lang w:val="en-US"/>
              </w:rPr>
              <w:t xml:space="preserve">3 </w:t>
            </w:r>
            <w:r w:rsidRPr="00817408">
              <w:rPr>
                <w:rFonts w:ascii="Times New Roman" w:hAnsi="Times New Roman" w:cs="Times New Roman"/>
                <w:sz w:val="24"/>
                <w:szCs w:val="24"/>
                <w:lang w:val="en-US"/>
              </w:rPr>
              <w:t>/ h, equal to</w:t>
            </w:r>
            <w:r w:rsidR="00E052DD" w:rsidRPr="00817408">
              <w:rPr>
                <w:rFonts w:ascii="Times New Roman" w:eastAsia="SimSun" w:hAnsi="Times New Roman" w:cs="Times New Roman"/>
                <w:sz w:val="24"/>
                <w:szCs w:val="24"/>
                <w:lang w:val="en-US" w:eastAsia="ru-RU"/>
              </w:rPr>
              <w:t xml:space="preserve">: 4 × </w:t>
            </w:r>
            <w:r w:rsidR="00E052DD" w:rsidRPr="00817408">
              <w:rPr>
                <w:rFonts w:ascii="Times New Roman" w:eastAsia="SimSun" w:hAnsi="Times New Roman" w:cs="Times New Roman"/>
                <w:sz w:val="24"/>
                <w:szCs w:val="24"/>
                <w:lang w:eastAsia="ru-RU"/>
              </w:rPr>
              <w:t>А</w:t>
            </w:r>
            <w:r w:rsidR="00E052DD" w:rsidRPr="00817408">
              <w:rPr>
                <w:rFonts w:ascii="Times New Roman" w:eastAsia="SimSun" w:hAnsi="Times New Roman" w:cs="Times New Roman"/>
                <w:sz w:val="24"/>
                <w:szCs w:val="24"/>
                <w:vertAlign w:val="subscript"/>
                <w:lang w:eastAsia="ru-RU"/>
              </w:rPr>
              <w:t>р</w:t>
            </w:r>
            <w:r w:rsidR="00E052DD" w:rsidRPr="00817408">
              <w:rPr>
                <w:rFonts w:ascii="Times New Roman" w:eastAsia="SimSun" w:hAnsi="Times New Roman" w:cs="Times New Roman"/>
                <w:sz w:val="24"/>
                <w:szCs w:val="24"/>
                <w:lang w:val="en-US" w:eastAsia="ru-RU"/>
              </w:rPr>
              <w:t>= 4 × 2725 = 10900</w:t>
            </w:r>
          </w:p>
        </w:tc>
      </w:tr>
      <w:tr w:rsidR="00E052DD" w:rsidRPr="00442EB4" w:rsidTr="00574B7B">
        <w:trPr>
          <w:trHeight w:val="60"/>
        </w:trPr>
        <w:tc>
          <w:tcPr>
            <w:tcW w:w="1384" w:type="dxa"/>
            <w:vMerge/>
            <w:shd w:val="clear" w:color="auto" w:fill="auto"/>
          </w:tcPr>
          <w:p w:rsidR="00E052DD" w:rsidRPr="00817408" w:rsidRDefault="00E052DD" w:rsidP="006A1815">
            <w:pPr>
              <w:spacing w:after="0" w:line="240" w:lineRule="auto"/>
              <w:rPr>
                <w:rFonts w:ascii="Times New Roman" w:eastAsia="SimSun" w:hAnsi="Times New Roman" w:cs="Times New Roman"/>
                <w:sz w:val="24"/>
                <w:szCs w:val="24"/>
                <w:lang w:val="en-US" w:eastAsia="ru-RU"/>
              </w:rPr>
            </w:pPr>
          </w:p>
        </w:tc>
        <w:tc>
          <w:tcPr>
            <w:tcW w:w="1604" w:type="dxa"/>
            <w:shd w:val="clear" w:color="auto" w:fill="auto"/>
          </w:tcPr>
          <w:p w:rsidR="00E052DD" w:rsidRPr="00817408" w:rsidRDefault="00E052DD" w:rsidP="006A1815">
            <w:pPr>
              <w:spacing w:after="0" w:line="240" w:lineRule="auto"/>
              <w:rPr>
                <w:rFonts w:ascii="Times New Roman" w:eastAsia="SimSun" w:hAnsi="Times New Roman" w:cs="Times New Roman"/>
                <w:sz w:val="24"/>
                <w:szCs w:val="24"/>
                <w:lang w:eastAsia="ru-RU"/>
              </w:rPr>
            </w:pPr>
            <w:r w:rsidRPr="00817408">
              <w:rPr>
                <w:rFonts w:ascii="Times New Roman" w:eastAsia="SimSun" w:hAnsi="Times New Roman" w:cs="Times New Roman"/>
                <w:sz w:val="24"/>
                <w:szCs w:val="24"/>
                <w:lang w:eastAsia="ru-RU"/>
              </w:rPr>
              <w:t>А</w:t>
            </w:r>
            <w:r w:rsidRPr="00817408">
              <w:rPr>
                <w:rFonts w:ascii="Times New Roman" w:eastAsia="SimSun" w:hAnsi="Times New Roman" w:cs="Times New Roman"/>
                <w:sz w:val="24"/>
                <w:szCs w:val="24"/>
                <w:vertAlign w:val="subscript"/>
                <w:lang w:eastAsia="ru-RU"/>
              </w:rPr>
              <w:t>р</w:t>
            </w:r>
            <w:r w:rsidRPr="00817408">
              <w:rPr>
                <w:rFonts w:ascii="Times New Roman" w:eastAsia="SimSun" w:hAnsi="Times New Roman" w:cs="Times New Roman"/>
                <w:sz w:val="24"/>
                <w:szCs w:val="24"/>
                <w:lang w:eastAsia="ru-RU"/>
              </w:rPr>
              <w:t xml:space="preserve">; </w:t>
            </w:r>
            <w:proofErr w:type="gramStart"/>
            <w:r w:rsidRPr="00817408">
              <w:rPr>
                <w:rFonts w:ascii="Times New Roman" w:eastAsia="SimSun" w:hAnsi="Times New Roman" w:cs="Times New Roman"/>
                <w:sz w:val="24"/>
                <w:szCs w:val="24"/>
                <w:lang w:eastAsia="ru-RU"/>
              </w:rPr>
              <w:t>А</w:t>
            </w:r>
            <w:r w:rsidRPr="00817408">
              <w:rPr>
                <w:rFonts w:ascii="Times New Roman" w:eastAsia="SimSun" w:hAnsi="Times New Roman" w:cs="Times New Roman"/>
                <w:sz w:val="24"/>
                <w:szCs w:val="24"/>
                <w:vertAlign w:val="subscript"/>
                <w:lang w:eastAsia="ru-RU"/>
              </w:rPr>
              <w:t>ж</w:t>
            </w:r>
            <w:proofErr w:type="gramEnd"/>
            <w:r w:rsidRPr="00817408">
              <w:rPr>
                <w:rFonts w:ascii="Times New Roman" w:eastAsia="SimSun" w:hAnsi="Times New Roman" w:cs="Times New Roman"/>
                <w:sz w:val="24"/>
                <w:szCs w:val="24"/>
                <w:vertAlign w:val="subscript"/>
                <w:lang w:eastAsia="ru-RU"/>
              </w:rPr>
              <w:t xml:space="preserve">; </w:t>
            </w:r>
          </w:p>
        </w:tc>
        <w:tc>
          <w:tcPr>
            <w:tcW w:w="6930" w:type="dxa"/>
            <w:shd w:val="clear" w:color="auto" w:fill="auto"/>
          </w:tcPr>
          <w:p w:rsidR="00574B7B" w:rsidRPr="00817408" w:rsidRDefault="00504A91" w:rsidP="006A1815">
            <w:pPr>
              <w:spacing w:after="0" w:line="240" w:lineRule="auto"/>
              <w:rPr>
                <w:rFonts w:ascii="Times New Roman" w:eastAsia="SimSun" w:hAnsi="Times New Roman" w:cs="Times New Roman"/>
                <w:sz w:val="24"/>
                <w:szCs w:val="24"/>
                <w:vertAlign w:val="superscript"/>
                <w:lang w:val="en-US" w:eastAsia="ru-RU"/>
              </w:rPr>
            </w:pPr>
            <w:r w:rsidRPr="00817408">
              <w:rPr>
                <w:rFonts w:ascii="Times New Roman" w:hAnsi="Times New Roman" w:cs="Times New Roman"/>
                <w:sz w:val="24"/>
                <w:szCs w:val="24"/>
                <w:lang w:val="en-US"/>
              </w:rPr>
              <w:t>for public and office buildings - estimated area</w:t>
            </w:r>
            <w:r w:rsidR="00E052DD" w:rsidRPr="00817408">
              <w:rPr>
                <w:rFonts w:ascii="Times New Roman" w:eastAsia="SimSun" w:hAnsi="Times New Roman" w:cs="Times New Roman"/>
                <w:sz w:val="24"/>
                <w:szCs w:val="24"/>
                <w:lang w:val="en-US" w:eastAsia="ru-RU"/>
              </w:rPr>
              <w:t xml:space="preserve">, </w:t>
            </w:r>
            <w:r w:rsidR="00E052DD" w:rsidRPr="00817408">
              <w:rPr>
                <w:rFonts w:ascii="Times New Roman" w:eastAsia="SimSun" w:hAnsi="Times New Roman" w:cs="Times New Roman"/>
                <w:sz w:val="24"/>
                <w:szCs w:val="24"/>
                <w:lang w:eastAsia="ru-RU"/>
              </w:rPr>
              <w:t>м</w:t>
            </w:r>
            <w:r w:rsidR="00E052DD" w:rsidRPr="00817408">
              <w:rPr>
                <w:rFonts w:ascii="Times New Roman" w:eastAsia="SimSun" w:hAnsi="Times New Roman" w:cs="Times New Roman"/>
                <w:sz w:val="24"/>
                <w:szCs w:val="24"/>
                <w:vertAlign w:val="superscript"/>
                <w:lang w:val="en-US" w:eastAsia="ru-RU"/>
              </w:rPr>
              <w:t>2</w:t>
            </w:r>
            <w:r w:rsidR="00E052DD" w:rsidRPr="00817408">
              <w:rPr>
                <w:rFonts w:ascii="Times New Roman" w:eastAsia="SimSun" w:hAnsi="Times New Roman" w:cs="Times New Roman"/>
                <w:sz w:val="24"/>
                <w:szCs w:val="24"/>
                <w:lang w:val="en-US" w:eastAsia="ru-RU"/>
              </w:rPr>
              <w:t xml:space="preserve">, </w:t>
            </w:r>
            <w:r w:rsidR="00E052DD" w:rsidRPr="00817408">
              <w:rPr>
                <w:rFonts w:ascii="Times New Roman" w:eastAsia="SimSun" w:hAnsi="Times New Roman" w:cs="Times New Roman"/>
                <w:sz w:val="24"/>
                <w:szCs w:val="24"/>
                <w:lang w:eastAsia="ru-RU"/>
              </w:rPr>
              <w:t>А</w:t>
            </w:r>
            <w:r w:rsidR="00E052DD" w:rsidRPr="00817408">
              <w:rPr>
                <w:rFonts w:ascii="Times New Roman" w:eastAsia="SimSun" w:hAnsi="Times New Roman" w:cs="Times New Roman"/>
                <w:sz w:val="24"/>
                <w:szCs w:val="24"/>
                <w:vertAlign w:val="subscript"/>
                <w:lang w:eastAsia="ru-RU"/>
              </w:rPr>
              <w:t>р</w:t>
            </w:r>
            <w:r w:rsidR="00E052DD" w:rsidRPr="00817408">
              <w:rPr>
                <w:rFonts w:ascii="Times New Roman" w:eastAsia="SimSun" w:hAnsi="Times New Roman" w:cs="Times New Roman"/>
                <w:sz w:val="24"/>
                <w:szCs w:val="24"/>
                <w:lang w:val="en-US" w:eastAsia="ru-RU"/>
              </w:rPr>
              <w:t xml:space="preserve"> = 2725 </w:t>
            </w:r>
            <w:r w:rsidR="00E052DD" w:rsidRPr="00817408">
              <w:rPr>
                <w:rFonts w:ascii="Times New Roman" w:eastAsia="SimSun" w:hAnsi="Times New Roman" w:cs="Times New Roman"/>
                <w:sz w:val="24"/>
                <w:szCs w:val="24"/>
                <w:lang w:eastAsia="ru-RU"/>
              </w:rPr>
              <w:t>м</w:t>
            </w:r>
            <w:r w:rsidR="00E052DD" w:rsidRPr="00817408">
              <w:rPr>
                <w:rFonts w:ascii="Times New Roman" w:eastAsia="SimSun" w:hAnsi="Times New Roman" w:cs="Times New Roman"/>
                <w:sz w:val="24"/>
                <w:szCs w:val="24"/>
                <w:vertAlign w:val="superscript"/>
                <w:lang w:val="en-US" w:eastAsia="ru-RU"/>
              </w:rPr>
              <w:t>2</w:t>
            </w:r>
          </w:p>
          <w:p w:rsidR="00574B7B" w:rsidRPr="00817408" w:rsidRDefault="00574B7B" w:rsidP="006A1815">
            <w:pPr>
              <w:spacing w:after="0" w:line="240" w:lineRule="auto"/>
              <w:rPr>
                <w:rFonts w:ascii="Times New Roman" w:eastAsia="SimSun" w:hAnsi="Times New Roman" w:cs="Times New Roman"/>
                <w:sz w:val="24"/>
                <w:szCs w:val="24"/>
                <w:vertAlign w:val="superscript"/>
                <w:lang w:val="en-US" w:eastAsia="ru-RU"/>
              </w:rPr>
            </w:pPr>
          </w:p>
        </w:tc>
      </w:tr>
      <w:tr w:rsidR="00E052DD" w:rsidRPr="00442EB4" w:rsidTr="00574B7B">
        <w:trPr>
          <w:trHeight w:val="60"/>
        </w:trPr>
        <w:tc>
          <w:tcPr>
            <w:tcW w:w="1384" w:type="dxa"/>
            <w:vMerge/>
            <w:shd w:val="clear" w:color="auto" w:fill="auto"/>
          </w:tcPr>
          <w:p w:rsidR="00E052DD" w:rsidRPr="00817408" w:rsidRDefault="00E052DD" w:rsidP="006A1815">
            <w:pPr>
              <w:spacing w:after="0" w:line="240" w:lineRule="auto"/>
              <w:rPr>
                <w:rFonts w:ascii="Times New Roman" w:eastAsia="SimSun" w:hAnsi="Times New Roman" w:cs="Times New Roman"/>
                <w:sz w:val="24"/>
                <w:szCs w:val="24"/>
                <w:lang w:val="en-US" w:eastAsia="ru-RU"/>
              </w:rPr>
            </w:pPr>
          </w:p>
        </w:tc>
        <w:tc>
          <w:tcPr>
            <w:tcW w:w="1604" w:type="dxa"/>
            <w:shd w:val="clear" w:color="auto" w:fill="auto"/>
          </w:tcPr>
          <w:p w:rsidR="00E052DD" w:rsidRPr="00817408" w:rsidRDefault="00E052DD" w:rsidP="006A1815">
            <w:pPr>
              <w:spacing w:after="0" w:line="240" w:lineRule="auto"/>
              <w:rPr>
                <w:rFonts w:ascii="Times New Roman" w:eastAsia="SimSun" w:hAnsi="Times New Roman" w:cs="Times New Roman"/>
                <w:sz w:val="24"/>
                <w:szCs w:val="24"/>
                <w:lang w:eastAsia="ru-RU"/>
              </w:rPr>
            </w:pPr>
            <w:r w:rsidRPr="00817408">
              <w:rPr>
                <w:rFonts w:ascii="Times New Roman" w:eastAsia="SimSun" w:hAnsi="Times New Roman" w:cs="Times New Roman"/>
                <w:sz w:val="24"/>
                <w:szCs w:val="24"/>
                <w:lang w:val="en-US" w:eastAsia="ru-RU"/>
              </w:rPr>
              <w:t>h</w:t>
            </w:r>
            <w:r w:rsidRPr="00817408">
              <w:rPr>
                <w:rFonts w:ascii="Times New Roman" w:eastAsia="SimSun" w:hAnsi="Times New Roman" w:cs="Times New Roman"/>
                <w:sz w:val="24"/>
                <w:szCs w:val="24"/>
                <w:vertAlign w:val="subscript"/>
                <w:lang w:eastAsia="ru-RU"/>
              </w:rPr>
              <w:t>эт</w:t>
            </w:r>
            <w:r w:rsidRPr="00817408">
              <w:rPr>
                <w:rFonts w:ascii="Times New Roman" w:eastAsia="SimSun" w:hAnsi="Times New Roman" w:cs="Times New Roman"/>
                <w:sz w:val="24"/>
                <w:szCs w:val="24"/>
                <w:lang w:val="en-US" w:eastAsia="ru-RU"/>
              </w:rPr>
              <w:t xml:space="preserve"> </w:t>
            </w:r>
            <w:r w:rsidRPr="00817408">
              <w:rPr>
                <w:rFonts w:ascii="Times New Roman" w:eastAsia="SimSun" w:hAnsi="Times New Roman" w:cs="Times New Roman"/>
                <w:sz w:val="24"/>
                <w:szCs w:val="24"/>
                <w:lang w:eastAsia="ru-RU"/>
              </w:rPr>
              <w:t>—</w:t>
            </w:r>
          </w:p>
        </w:tc>
        <w:tc>
          <w:tcPr>
            <w:tcW w:w="6930" w:type="dxa"/>
            <w:shd w:val="clear" w:color="auto" w:fill="auto"/>
          </w:tcPr>
          <w:p w:rsidR="00E052DD" w:rsidRPr="00817408" w:rsidRDefault="00504A91" w:rsidP="006A1815">
            <w:pPr>
              <w:spacing w:after="0" w:line="240" w:lineRule="auto"/>
              <w:rPr>
                <w:rFonts w:ascii="Times New Roman" w:eastAsia="SimSun" w:hAnsi="Times New Roman" w:cs="Times New Roman"/>
                <w:sz w:val="24"/>
                <w:szCs w:val="24"/>
                <w:lang w:val="en-US" w:eastAsia="ru-RU"/>
              </w:rPr>
            </w:pPr>
            <w:r w:rsidRPr="00817408">
              <w:rPr>
                <w:rFonts w:ascii="Times New Roman" w:hAnsi="Times New Roman" w:cs="Times New Roman"/>
                <w:sz w:val="24"/>
                <w:szCs w:val="24"/>
                <w:lang w:val="en-US"/>
              </w:rPr>
              <w:t>floor height from floor to ceiling, m</w:t>
            </w:r>
          </w:p>
        </w:tc>
      </w:tr>
      <w:tr w:rsidR="00E052DD" w:rsidRPr="00442EB4" w:rsidTr="00574B7B">
        <w:tc>
          <w:tcPr>
            <w:tcW w:w="1384" w:type="dxa"/>
            <w:shd w:val="clear" w:color="auto" w:fill="auto"/>
          </w:tcPr>
          <w:p w:rsidR="00E052DD" w:rsidRPr="00817408" w:rsidRDefault="00E052DD" w:rsidP="006A1815">
            <w:pPr>
              <w:spacing w:after="0" w:line="240" w:lineRule="auto"/>
              <w:rPr>
                <w:rFonts w:ascii="Times New Roman" w:eastAsia="SimSun" w:hAnsi="Times New Roman" w:cs="Times New Roman"/>
                <w:sz w:val="24"/>
                <w:szCs w:val="24"/>
                <w:lang w:eastAsia="ru-RU"/>
              </w:rPr>
            </w:pPr>
            <w:r w:rsidRPr="00817408">
              <w:rPr>
                <w:rFonts w:ascii="Times New Roman" w:eastAsia="SimSun" w:hAnsi="Times New Roman" w:cs="Times New Roman"/>
                <w:sz w:val="24"/>
                <w:szCs w:val="24"/>
                <w:lang w:val="en-US" w:eastAsia="ru-RU"/>
              </w:rPr>
              <w:t>n</w:t>
            </w:r>
            <w:r w:rsidRPr="00817408">
              <w:rPr>
                <w:rFonts w:ascii="Times New Roman" w:eastAsia="SimSun" w:hAnsi="Times New Roman" w:cs="Times New Roman"/>
                <w:sz w:val="24"/>
                <w:szCs w:val="24"/>
                <w:vertAlign w:val="subscript"/>
                <w:lang w:eastAsia="ru-RU"/>
              </w:rPr>
              <w:t>вент</w:t>
            </w:r>
            <w:r w:rsidRPr="00817408">
              <w:rPr>
                <w:rFonts w:ascii="Times New Roman" w:eastAsia="SimSun" w:hAnsi="Times New Roman" w:cs="Times New Roman"/>
                <w:sz w:val="24"/>
                <w:szCs w:val="24"/>
                <w:lang w:eastAsia="ru-RU"/>
              </w:rPr>
              <w:t xml:space="preserve"> —</w:t>
            </w:r>
          </w:p>
        </w:tc>
        <w:tc>
          <w:tcPr>
            <w:tcW w:w="8534" w:type="dxa"/>
            <w:gridSpan w:val="2"/>
            <w:shd w:val="clear" w:color="auto" w:fill="auto"/>
            <w:vAlign w:val="center"/>
          </w:tcPr>
          <w:p w:rsidR="00E052DD" w:rsidRPr="00817408" w:rsidRDefault="00504A91" w:rsidP="006A1815">
            <w:pPr>
              <w:spacing w:after="0" w:line="240" w:lineRule="auto"/>
              <w:rPr>
                <w:rFonts w:ascii="Times New Roman" w:eastAsia="SimSun" w:hAnsi="Times New Roman" w:cs="Times New Roman"/>
                <w:sz w:val="24"/>
                <w:szCs w:val="24"/>
                <w:lang w:val="en-US" w:eastAsia="ru-RU"/>
              </w:rPr>
            </w:pPr>
            <w:r w:rsidRPr="00817408">
              <w:rPr>
                <w:rFonts w:ascii="Times New Roman" w:hAnsi="Times New Roman" w:cs="Times New Roman"/>
                <w:sz w:val="24"/>
                <w:szCs w:val="24"/>
                <w:lang w:val="en-US"/>
              </w:rPr>
              <w:t>number of hours of operation of mechanical ventilation during a week, equal to 8 hours × 7 days</w:t>
            </w:r>
            <w:r w:rsidRPr="00817408">
              <w:rPr>
                <w:rFonts w:ascii="Times New Roman" w:eastAsia="SimSun" w:hAnsi="Times New Roman" w:cs="Times New Roman"/>
                <w:sz w:val="24"/>
                <w:szCs w:val="24"/>
                <w:lang w:val="en-US" w:eastAsia="ru-RU"/>
              </w:rPr>
              <w:t xml:space="preserve"> </w:t>
            </w:r>
            <w:r w:rsidR="00E052DD" w:rsidRPr="00817408">
              <w:rPr>
                <w:rFonts w:ascii="Times New Roman" w:eastAsia="SimSun" w:hAnsi="Times New Roman" w:cs="Times New Roman"/>
                <w:sz w:val="24"/>
                <w:szCs w:val="24"/>
                <w:lang w:val="en-US" w:eastAsia="ru-RU"/>
              </w:rPr>
              <w:t>= 56</w:t>
            </w:r>
          </w:p>
        </w:tc>
      </w:tr>
      <w:tr w:rsidR="00E052DD" w:rsidRPr="00442EB4" w:rsidTr="00574B7B">
        <w:tc>
          <w:tcPr>
            <w:tcW w:w="1384" w:type="dxa"/>
            <w:shd w:val="clear" w:color="auto" w:fill="auto"/>
          </w:tcPr>
          <w:p w:rsidR="00E052DD" w:rsidRPr="00817408" w:rsidRDefault="00E052DD" w:rsidP="006A1815">
            <w:pPr>
              <w:spacing w:after="0" w:line="240" w:lineRule="auto"/>
              <w:rPr>
                <w:rFonts w:ascii="Times New Roman" w:eastAsia="SimSun" w:hAnsi="Times New Roman" w:cs="Times New Roman"/>
                <w:sz w:val="24"/>
                <w:szCs w:val="24"/>
                <w:lang w:eastAsia="ru-RU"/>
              </w:rPr>
            </w:pPr>
            <w:r w:rsidRPr="00817408">
              <w:rPr>
                <w:rFonts w:ascii="Times New Roman" w:eastAsia="SimSun" w:hAnsi="Times New Roman" w:cs="Times New Roman"/>
                <w:sz w:val="24"/>
                <w:szCs w:val="24"/>
                <w:lang w:eastAsia="ru-RU"/>
              </w:rPr>
              <w:lastRenderedPageBreak/>
              <w:t>168 —</w:t>
            </w:r>
          </w:p>
        </w:tc>
        <w:tc>
          <w:tcPr>
            <w:tcW w:w="8534" w:type="dxa"/>
            <w:gridSpan w:val="2"/>
            <w:shd w:val="clear" w:color="auto" w:fill="auto"/>
          </w:tcPr>
          <w:p w:rsidR="00E052DD" w:rsidRPr="00817408" w:rsidRDefault="00504A91" w:rsidP="006A1815">
            <w:pPr>
              <w:spacing w:after="0" w:line="240" w:lineRule="auto"/>
              <w:rPr>
                <w:rFonts w:ascii="Times New Roman" w:eastAsia="SimSun" w:hAnsi="Times New Roman" w:cs="Times New Roman"/>
                <w:sz w:val="24"/>
                <w:szCs w:val="24"/>
                <w:lang w:val="en-US" w:eastAsia="ru-RU"/>
              </w:rPr>
            </w:pPr>
            <w:r w:rsidRPr="00817408">
              <w:rPr>
                <w:rFonts w:ascii="Times New Roman" w:hAnsi="Times New Roman" w:cs="Times New Roman"/>
                <w:sz w:val="24"/>
                <w:szCs w:val="24"/>
                <w:lang w:val="en-US"/>
              </w:rPr>
              <w:t>number of hours per week</w:t>
            </w:r>
          </w:p>
        </w:tc>
      </w:tr>
      <w:tr w:rsidR="00E052DD" w:rsidRPr="00442EB4" w:rsidTr="00574B7B">
        <w:trPr>
          <w:trHeight w:val="1027"/>
        </w:trPr>
        <w:tc>
          <w:tcPr>
            <w:tcW w:w="1384" w:type="dxa"/>
            <w:vMerge w:val="restart"/>
            <w:shd w:val="clear" w:color="auto" w:fill="auto"/>
          </w:tcPr>
          <w:p w:rsidR="00E052DD" w:rsidRPr="00817408" w:rsidRDefault="00E052DD" w:rsidP="006A1815">
            <w:pPr>
              <w:spacing w:after="0" w:line="240" w:lineRule="auto"/>
              <w:rPr>
                <w:rFonts w:ascii="Times New Roman" w:eastAsia="SimSun" w:hAnsi="Times New Roman" w:cs="Times New Roman"/>
                <w:sz w:val="24"/>
                <w:szCs w:val="24"/>
                <w:lang w:eastAsia="ru-RU"/>
              </w:rPr>
            </w:pPr>
            <w:r w:rsidRPr="00817408">
              <w:rPr>
                <w:rFonts w:ascii="Times New Roman" w:eastAsia="SimSun" w:hAnsi="Times New Roman" w:cs="Times New Roman"/>
                <w:sz w:val="24"/>
                <w:szCs w:val="24"/>
                <w:lang w:val="en-US" w:eastAsia="ru-RU"/>
              </w:rPr>
              <w:t xml:space="preserve">            G</w:t>
            </w:r>
            <w:r w:rsidRPr="00817408">
              <w:rPr>
                <w:rFonts w:ascii="Times New Roman" w:eastAsia="SimSun" w:hAnsi="Times New Roman" w:cs="Times New Roman"/>
                <w:sz w:val="24"/>
                <w:szCs w:val="24"/>
                <w:vertAlign w:val="subscript"/>
                <w:lang w:eastAsia="ru-RU"/>
              </w:rPr>
              <w:t>инф</w:t>
            </w:r>
            <w:r w:rsidRPr="00817408">
              <w:rPr>
                <w:rFonts w:ascii="Times New Roman" w:eastAsia="SimSun" w:hAnsi="Times New Roman" w:cs="Times New Roman"/>
                <w:sz w:val="24"/>
                <w:szCs w:val="24"/>
                <w:lang w:eastAsia="ru-RU"/>
              </w:rPr>
              <w:t xml:space="preserve"> —</w:t>
            </w:r>
          </w:p>
        </w:tc>
        <w:tc>
          <w:tcPr>
            <w:tcW w:w="8534" w:type="dxa"/>
            <w:gridSpan w:val="2"/>
            <w:shd w:val="clear" w:color="auto" w:fill="auto"/>
          </w:tcPr>
          <w:p w:rsidR="00E052DD" w:rsidRPr="00817408" w:rsidRDefault="005440B7" w:rsidP="006A1815">
            <w:pPr>
              <w:spacing w:after="0" w:line="240" w:lineRule="auto"/>
              <w:rPr>
                <w:rFonts w:ascii="Times New Roman" w:eastAsia="SimSun" w:hAnsi="Times New Roman" w:cs="Times New Roman"/>
                <w:sz w:val="24"/>
                <w:szCs w:val="24"/>
                <w:lang w:val="en-US" w:eastAsia="ru-RU"/>
              </w:rPr>
            </w:pPr>
            <w:r w:rsidRPr="00817408">
              <w:rPr>
                <w:rFonts w:ascii="Times New Roman" w:hAnsi="Times New Roman" w:cs="Times New Roman"/>
                <w:sz w:val="24"/>
                <w:szCs w:val="24"/>
                <w:lang w:val="en-US"/>
              </w:rPr>
              <w:t>the amount of air infiltrated into the building through the enclosing structures, kg / h</w:t>
            </w:r>
            <w:r w:rsidR="00E052DD" w:rsidRPr="00817408">
              <w:rPr>
                <w:rFonts w:ascii="Times New Roman" w:eastAsia="SimSun" w:hAnsi="Times New Roman" w:cs="Times New Roman"/>
                <w:sz w:val="24"/>
                <w:szCs w:val="24"/>
                <w:lang w:val="en-US" w:eastAsia="ru-RU"/>
              </w:rPr>
              <w:t>: G</w:t>
            </w:r>
            <w:r w:rsidR="00E052DD" w:rsidRPr="00817408">
              <w:rPr>
                <w:rFonts w:ascii="Times New Roman" w:eastAsia="SimSun" w:hAnsi="Times New Roman" w:cs="Times New Roman"/>
                <w:sz w:val="24"/>
                <w:szCs w:val="24"/>
                <w:vertAlign w:val="subscript"/>
                <w:lang w:eastAsia="ru-RU"/>
              </w:rPr>
              <w:t>инф</w:t>
            </w:r>
            <w:r w:rsidR="00E052DD" w:rsidRPr="00817408">
              <w:rPr>
                <w:rFonts w:ascii="Times New Roman" w:eastAsia="SimSun" w:hAnsi="Times New Roman" w:cs="Times New Roman"/>
                <w:sz w:val="24"/>
                <w:szCs w:val="24"/>
                <w:lang w:val="en-US" w:eastAsia="ru-RU"/>
              </w:rPr>
              <w:t xml:space="preserve"> = 0,1 × </w:t>
            </w:r>
            <w:r w:rsidR="00E052DD" w:rsidRPr="00817408">
              <w:rPr>
                <w:rFonts w:ascii="Times New Roman" w:eastAsia="SimSun" w:hAnsi="Times New Roman" w:cs="Times New Roman"/>
                <w:sz w:val="24"/>
                <w:szCs w:val="24"/>
                <w:lang w:eastAsia="ru-RU"/>
              </w:rPr>
              <w:t>β</w:t>
            </w:r>
            <w:r w:rsidR="00E052DD" w:rsidRPr="00817408">
              <w:rPr>
                <w:rFonts w:ascii="Times New Roman" w:eastAsia="SimSun" w:hAnsi="Times New Roman" w:cs="Times New Roman"/>
                <w:sz w:val="24"/>
                <w:szCs w:val="24"/>
                <w:vertAlign w:val="subscript"/>
                <w:lang w:val="de-DE" w:eastAsia="ru-RU"/>
              </w:rPr>
              <w:t>v</w:t>
            </w:r>
            <w:r w:rsidR="00E052DD" w:rsidRPr="00817408">
              <w:rPr>
                <w:rFonts w:ascii="Times New Roman" w:eastAsia="SimSun" w:hAnsi="Times New Roman" w:cs="Times New Roman"/>
                <w:sz w:val="24"/>
                <w:szCs w:val="24"/>
                <w:vertAlign w:val="subscript"/>
                <w:lang w:val="en-US" w:eastAsia="ru-RU"/>
              </w:rPr>
              <w:t xml:space="preserve"> </w:t>
            </w:r>
            <w:r w:rsidR="00E052DD" w:rsidRPr="00817408">
              <w:rPr>
                <w:rFonts w:ascii="Times New Roman" w:eastAsia="SimSun" w:hAnsi="Times New Roman" w:cs="Times New Roman"/>
                <w:sz w:val="24"/>
                <w:szCs w:val="24"/>
                <w:lang w:val="en-US" w:eastAsia="ru-RU"/>
              </w:rPr>
              <w:t xml:space="preserve">× </w:t>
            </w:r>
            <w:r w:rsidR="00E052DD" w:rsidRPr="00817408">
              <w:rPr>
                <w:rFonts w:ascii="Times New Roman" w:eastAsia="SimSun" w:hAnsi="Times New Roman" w:cs="Times New Roman"/>
                <w:sz w:val="24"/>
                <w:szCs w:val="24"/>
                <w:lang w:val="de-DE" w:eastAsia="ru-RU"/>
              </w:rPr>
              <w:t>V</w:t>
            </w:r>
            <w:r w:rsidR="00E052DD" w:rsidRPr="00817408">
              <w:rPr>
                <w:rFonts w:ascii="Times New Roman" w:eastAsia="SimSun" w:hAnsi="Times New Roman" w:cs="Times New Roman"/>
                <w:sz w:val="24"/>
                <w:szCs w:val="24"/>
                <w:vertAlign w:val="subscript"/>
                <w:lang w:eastAsia="ru-RU"/>
              </w:rPr>
              <w:t>общ</w:t>
            </w:r>
            <w:r w:rsidR="00E052DD" w:rsidRPr="00817408">
              <w:rPr>
                <w:rFonts w:ascii="Times New Roman" w:eastAsia="SimSun" w:hAnsi="Times New Roman" w:cs="Times New Roman"/>
                <w:sz w:val="24"/>
                <w:szCs w:val="24"/>
                <w:lang w:val="en-US" w:eastAsia="ru-RU"/>
              </w:rPr>
              <w:t xml:space="preserve"> = 0,1 × 0,85 × 7560 = 642.6</w:t>
            </w:r>
          </w:p>
        </w:tc>
      </w:tr>
      <w:tr w:rsidR="00E052DD" w:rsidRPr="00442EB4" w:rsidTr="00574B7B">
        <w:trPr>
          <w:trHeight w:val="340"/>
        </w:trPr>
        <w:tc>
          <w:tcPr>
            <w:tcW w:w="1384" w:type="dxa"/>
            <w:vMerge/>
            <w:shd w:val="clear" w:color="auto" w:fill="auto"/>
          </w:tcPr>
          <w:p w:rsidR="00E052DD" w:rsidRPr="00817408" w:rsidRDefault="00E052DD" w:rsidP="006A1815">
            <w:pPr>
              <w:spacing w:after="0" w:line="240" w:lineRule="auto"/>
              <w:rPr>
                <w:rFonts w:ascii="Times New Roman" w:eastAsia="SimSun" w:hAnsi="Times New Roman" w:cs="Times New Roman"/>
                <w:sz w:val="24"/>
                <w:szCs w:val="24"/>
                <w:lang w:val="en-US" w:eastAsia="ru-RU"/>
              </w:rPr>
            </w:pPr>
          </w:p>
        </w:tc>
        <w:tc>
          <w:tcPr>
            <w:tcW w:w="1604" w:type="dxa"/>
            <w:shd w:val="clear" w:color="auto" w:fill="auto"/>
          </w:tcPr>
          <w:p w:rsidR="00E052DD" w:rsidRPr="00817408" w:rsidRDefault="00E052DD" w:rsidP="006A1815">
            <w:pPr>
              <w:spacing w:after="0" w:line="240" w:lineRule="auto"/>
              <w:rPr>
                <w:rFonts w:ascii="Times New Roman" w:eastAsia="SimSun" w:hAnsi="Times New Roman" w:cs="Times New Roman"/>
                <w:sz w:val="24"/>
                <w:szCs w:val="24"/>
                <w:lang w:eastAsia="ru-RU"/>
              </w:rPr>
            </w:pPr>
            <w:r w:rsidRPr="00817408">
              <w:rPr>
                <w:rFonts w:ascii="Times New Roman" w:eastAsia="SimSun" w:hAnsi="Times New Roman" w:cs="Times New Roman"/>
                <w:sz w:val="24"/>
                <w:szCs w:val="24"/>
                <w:lang w:eastAsia="ru-RU"/>
              </w:rPr>
              <w:sym w:font="Symbol" w:char="F062"/>
            </w:r>
            <w:r w:rsidRPr="00817408">
              <w:rPr>
                <w:rFonts w:ascii="Times New Roman" w:eastAsia="SimSun" w:hAnsi="Times New Roman" w:cs="Times New Roman"/>
                <w:i/>
                <w:iCs/>
                <w:sz w:val="24"/>
                <w:szCs w:val="24"/>
                <w:vertAlign w:val="subscript"/>
                <w:lang w:val="en-US" w:eastAsia="ru-RU"/>
              </w:rPr>
              <w:t>v</w:t>
            </w:r>
            <w:r w:rsidRPr="00817408">
              <w:rPr>
                <w:rFonts w:ascii="Times New Roman" w:eastAsia="SimSun" w:hAnsi="Times New Roman" w:cs="Times New Roman"/>
                <w:sz w:val="24"/>
                <w:szCs w:val="24"/>
                <w:lang w:eastAsia="ru-RU"/>
              </w:rPr>
              <w:t xml:space="preserve"> —</w:t>
            </w:r>
          </w:p>
        </w:tc>
        <w:tc>
          <w:tcPr>
            <w:tcW w:w="6930" w:type="dxa"/>
            <w:shd w:val="clear" w:color="auto" w:fill="auto"/>
          </w:tcPr>
          <w:p w:rsidR="00E052DD" w:rsidRPr="00817408" w:rsidRDefault="005440B7" w:rsidP="006A1815">
            <w:pPr>
              <w:spacing w:after="0" w:line="240" w:lineRule="auto"/>
              <w:rPr>
                <w:rFonts w:ascii="Times New Roman" w:eastAsia="SimSun" w:hAnsi="Times New Roman" w:cs="Times New Roman"/>
                <w:sz w:val="24"/>
                <w:szCs w:val="24"/>
                <w:lang w:val="en-US" w:eastAsia="ru-RU"/>
              </w:rPr>
            </w:pPr>
            <w:r w:rsidRPr="00817408">
              <w:rPr>
                <w:rFonts w:ascii="Times New Roman" w:hAnsi="Times New Roman" w:cs="Times New Roman"/>
                <w:sz w:val="24"/>
                <w:szCs w:val="24"/>
                <w:lang w:val="en-US"/>
              </w:rPr>
              <w:t>coefficient of air volume reduction in the building, taking into account the presence of internal enclosing structures, in the absence of data</w:t>
            </w:r>
            <w:r w:rsidRPr="00817408">
              <w:rPr>
                <w:rFonts w:ascii="Times New Roman" w:eastAsia="SimSun" w:hAnsi="Times New Roman" w:cs="Times New Roman"/>
                <w:sz w:val="24"/>
                <w:szCs w:val="24"/>
                <w:lang w:val="en-US" w:eastAsia="ru-RU"/>
              </w:rPr>
              <w:t xml:space="preserve"> </w:t>
            </w:r>
            <w:r w:rsidR="00E052DD" w:rsidRPr="00817408">
              <w:rPr>
                <w:rFonts w:ascii="Times New Roman" w:eastAsia="SimSun" w:hAnsi="Times New Roman" w:cs="Times New Roman"/>
                <w:sz w:val="24"/>
                <w:szCs w:val="24"/>
                <w:lang w:eastAsia="ru-RU"/>
              </w:rPr>
              <w:sym w:font="Symbol" w:char="F062"/>
            </w:r>
            <w:r w:rsidR="00E052DD" w:rsidRPr="00817408">
              <w:rPr>
                <w:rFonts w:ascii="Times New Roman" w:eastAsia="SimSun" w:hAnsi="Times New Roman" w:cs="Times New Roman"/>
                <w:i/>
                <w:iCs/>
                <w:sz w:val="24"/>
                <w:szCs w:val="24"/>
                <w:vertAlign w:val="subscript"/>
                <w:lang w:val="en-US" w:eastAsia="ru-RU"/>
              </w:rPr>
              <w:t>v</w:t>
            </w:r>
            <w:r w:rsidR="00E052DD" w:rsidRPr="00817408">
              <w:rPr>
                <w:rFonts w:ascii="Times New Roman" w:eastAsia="SimSun" w:hAnsi="Times New Roman" w:cs="Times New Roman"/>
                <w:sz w:val="24"/>
                <w:szCs w:val="24"/>
                <w:lang w:val="en-US" w:eastAsia="ru-RU"/>
              </w:rPr>
              <w:t xml:space="preserve"> = 0,85</w:t>
            </w:r>
          </w:p>
        </w:tc>
      </w:tr>
      <w:tr w:rsidR="00E052DD" w:rsidRPr="00442EB4" w:rsidTr="00574B7B">
        <w:trPr>
          <w:trHeight w:val="467"/>
        </w:trPr>
        <w:tc>
          <w:tcPr>
            <w:tcW w:w="1384" w:type="dxa"/>
            <w:vMerge/>
            <w:shd w:val="clear" w:color="auto" w:fill="auto"/>
          </w:tcPr>
          <w:p w:rsidR="00E052DD" w:rsidRPr="00817408" w:rsidRDefault="00E052DD" w:rsidP="006A1815">
            <w:pPr>
              <w:spacing w:after="0" w:line="240" w:lineRule="auto"/>
              <w:rPr>
                <w:rFonts w:ascii="Times New Roman" w:eastAsia="SimSun" w:hAnsi="Times New Roman" w:cs="Times New Roman"/>
                <w:sz w:val="24"/>
                <w:szCs w:val="24"/>
                <w:lang w:val="en-US" w:eastAsia="ru-RU"/>
              </w:rPr>
            </w:pPr>
          </w:p>
        </w:tc>
        <w:tc>
          <w:tcPr>
            <w:tcW w:w="1604" w:type="dxa"/>
            <w:shd w:val="clear" w:color="auto" w:fill="auto"/>
          </w:tcPr>
          <w:p w:rsidR="00E052DD" w:rsidRPr="00817408" w:rsidRDefault="00E052DD" w:rsidP="006A1815">
            <w:pPr>
              <w:spacing w:after="0" w:line="240" w:lineRule="auto"/>
              <w:rPr>
                <w:rFonts w:ascii="Times New Roman" w:eastAsia="SimSun" w:hAnsi="Times New Roman" w:cs="Times New Roman"/>
                <w:sz w:val="24"/>
                <w:szCs w:val="24"/>
                <w:lang w:eastAsia="ru-RU"/>
              </w:rPr>
            </w:pPr>
            <w:r w:rsidRPr="00817408">
              <w:rPr>
                <w:rFonts w:ascii="Times New Roman" w:eastAsia="SimSun" w:hAnsi="Times New Roman" w:cs="Times New Roman"/>
                <w:sz w:val="24"/>
                <w:szCs w:val="24"/>
                <w:lang w:val="de-DE" w:eastAsia="ru-RU"/>
              </w:rPr>
              <w:t>V</w:t>
            </w:r>
            <w:r w:rsidRPr="00817408">
              <w:rPr>
                <w:rFonts w:ascii="Times New Roman" w:eastAsia="SimSun" w:hAnsi="Times New Roman" w:cs="Times New Roman"/>
                <w:sz w:val="24"/>
                <w:szCs w:val="24"/>
                <w:vertAlign w:val="subscript"/>
                <w:lang w:eastAsia="ru-RU"/>
              </w:rPr>
              <w:t xml:space="preserve">общ </w:t>
            </w:r>
            <w:r w:rsidRPr="00817408">
              <w:rPr>
                <w:rFonts w:ascii="Times New Roman" w:eastAsia="SimSun" w:hAnsi="Times New Roman" w:cs="Times New Roman"/>
                <w:sz w:val="24"/>
                <w:szCs w:val="24"/>
                <w:lang w:eastAsia="ru-RU"/>
              </w:rPr>
              <w:t>—</w:t>
            </w:r>
          </w:p>
        </w:tc>
        <w:tc>
          <w:tcPr>
            <w:tcW w:w="6930" w:type="dxa"/>
            <w:shd w:val="clear" w:color="auto" w:fill="auto"/>
          </w:tcPr>
          <w:p w:rsidR="00E052DD" w:rsidRPr="00817408" w:rsidRDefault="005440B7" w:rsidP="006A1815">
            <w:pPr>
              <w:spacing w:after="0" w:line="240" w:lineRule="auto"/>
              <w:rPr>
                <w:rFonts w:ascii="Times New Roman" w:eastAsia="SimSun" w:hAnsi="Times New Roman" w:cs="Times New Roman"/>
                <w:sz w:val="24"/>
                <w:szCs w:val="24"/>
                <w:lang w:val="en-US" w:eastAsia="ru-RU"/>
              </w:rPr>
            </w:pPr>
            <w:r w:rsidRPr="00817408">
              <w:rPr>
                <w:rFonts w:ascii="Times New Roman" w:hAnsi="Times New Roman" w:cs="Times New Roman"/>
                <w:sz w:val="24"/>
                <w:szCs w:val="24"/>
                <w:lang w:val="en-US"/>
              </w:rPr>
              <w:t>heated volume of the public part of the building</w:t>
            </w:r>
            <w:r w:rsidR="00E052DD" w:rsidRPr="00817408">
              <w:rPr>
                <w:rFonts w:ascii="Times New Roman" w:eastAsia="SimSun" w:hAnsi="Times New Roman" w:cs="Times New Roman"/>
                <w:sz w:val="24"/>
                <w:szCs w:val="24"/>
                <w:lang w:val="en-US" w:eastAsia="ru-RU"/>
              </w:rPr>
              <w:t xml:space="preserve">, </w:t>
            </w:r>
            <w:r w:rsidR="00E052DD" w:rsidRPr="00817408">
              <w:rPr>
                <w:rFonts w:ascii="Times New Roman" w:eastAsia="SimSun" w:hAnsi="Times New Roman" w:cs="Times New Roman"/>
                <w:sz w:val="24"/>
                <w:szCs w:val="24"/>
                <w:lang w:eastAsia="ru-RU"/>
              </w:rPr>
              <w:t>м</w:t>
            </w:r>
            <w:r w:rsidR="00E052DD" w:rsidRPr="00817408">
              <w:rPr>
                <w:rFonts w:ascii="Times New Roman" w:eastAsia="SimSun" w:hAnsi="Times New Roman" w:cs="Times New Roman"/>
                <w:sz w:val="24"/>
                <w:szCs w:val="24"/>
                <w:vertAlign w:val="superscript"/>
                <w:lang w:val="en-US" w:eastAsia="ru-RU"/>
              </w:rPr>
              <w:t>3</w:t>
            </w:r>
            <w:r w:rsidR="00E052DD" w:rsidRPr="00817408">
              <w:rPr>
                <w:rFonts w:ascii="Times New Roman" w:eastAsia="SimSun" w:hAnsi="Times New Roman" w:cs="Times New Roman"/>
                <w:sz w:val="24"/>
                <w:szCs w:val="24"/>
                <w:lang w:val="en-US" w:eastAsia="ru-RU"/>
              </w:rPr>
              <w:t>, V</w:t>
            </w:r>
            <w:r w:rsidR="00E052DD" w:rsidRPr="00817408">
              <w:rPr>
                <w:rFonts w:ascii="Times New Roman" w:eastAsia="SimSun" w:hAnsi="Times New Roman" w:cs="Times New Roman"/>
                <w:sz w:val="24"/>
                <w:szCs w:val="24"/>
                <w:vertAlign w:val="subscript"/>
                <w:lang w:eastAsia="ru-RU"/>
              </w:rPr>
              <w:t>общ</w:t>
            </w:r>
            <w:r w:rsidR="00E052DD" w:rsidRPr="00817408">
              <w:rPr>
                <w:rFonts w:ascii="Times New Roman" w:eastAsia="SimSun" w:hAnsi="Times New Roman" w:cs="Times New Roman"/>
                <w:sz w:val="24"/>
                <w:szCs w:val="24"/>
                <w:lang w:val="en-US" w:eastAsia="ru-RU"/>
              </w:rPr>
              <w:t xml:space="preserve"> = 7560 </w:t>
            </w:r>
            <w:r w:rsidR="00E052DD" w:rsidRPr="00817408">
              <w:rPr>
                <w:rFonts w:ascii="Times New Roman" w:eastAsia="SimSun" w:hAnsi="Times New Roman" w:cs="Times New Roman"/>
                <w:sz w:val="24"/>
                <w:szCs w:val="24"/>
                <w:lang w:eastAsia="ru-RU"/>
              </w:rPr>
              <w:t>м</w:t>
            </w:r>
            <w:r w:rsidR="00E052DD" w:rsidRPr="00817408">
              <w:rPr>
                <w:rFonts w:ascii="Times New Roman" w:eastAsia="SimSun" w:hAnsi="Times New Roman" w:cs="Times New Roman"/>
                <w:sz w:val="24"/>
                <w:szCs w:val="24"/>
                <w:vertAlign w:val="superscript"/>
                <w:lang w:val="en-US" w:eastAsia="ru-RU"/>
              </w:rPr>
              <w:t>3</w:t>
            </w:r>
          </w:p>
        </w:tc>
      </w:tr>
      <w:tr w:rsidR="00E052DD" w:rsidRPr="00442EB4" w:rsidTr="00574B7B">
        <w:tc>
          <w:tcPr>
            <w:tcW w:w="1384" w:type="dxa"/>
            <w:shd w:val="clear" w:color="auto" w:fill="auto"/>
          </w:tcPr>
          <w:p w:rsidR="00E052DD" w:rsidRPr="00817408" w:rsidRDefault="00E052DD" w:rsidP="006A1815">
            <w:pPr>
              <w:spacing w:after="0" w:line="240" w:lineRule="auto"/>
              <w:rPr>
                <w:rFonts w:ascii="Times New Roman" w:eastAsia="SimSun" w:hAnsi="Times New Roman" w:cs="Times New Roman"/>
                <w:sz w:val="24"/>
                <w:szCs w:val="24"/>
                <w:lang w:val="en-US" w:eastAsia="ru-RU"/>
              </w:rPr>
            </w:pPr>
            <w:r w:rsidRPr="00817408">
              <w:rPr>
                <w:rFonts w:ascii="Times New Roman" w:eastAsia="SimSun" w:hAnsi="Times New Roman" w:cs="Times New Roman"/>
                <w:sz w:val="24"/>
                <w:szCs w:val="24"/>
                <w:lang w:val="en-US" w:eastAsia="ru-RU"/>
              </w:rPr>
              <w:t xml:space="preserve">             n</w:t>
            </w:r>
            <w:r w:rsidRPr="00817408">
              <w:rPr>
                <w:rFonts w:ascii="Times New Roman" w:eastAsia="SimSun" w:hAnsi="Times New Roman" w:cs="Times New Roman"/>
                <w:sz w:val="24"/>
                <w:szCs w:val="24"/>
                <w:vertAlign w:val="subscript"/>
                <w:lang w:eastAsia="ru-RU"/>
              </w:rPr>
              <w:t>инф</w:t>
            </w:r>
            <w:r w:rsidRPr="00817408">
              <w:rPr>
                <w:rFonts w:ascii="Times New Roman" w:eastAsia="SimSun" w:hAnsi="Times New Roman" w:cs="Times New Roman"/>
                <w:sz w:val="24"/>
                <w:szCs w:val="24"/>
                <w:lang w:eastAsia="ru-RU"/>
              </w:rPr>
              <w:t xml:space="preserve"> —</w:t>
            </w:r>
          </w:p>
        </w:tc>
        <w:tc>
          <w:tcPr>
            <w:tcW w:w="8534" w:type="dxa"/>
            <w:gridSpan w:val="2"/>
            <w:shd w:val="clear" w:color="auto" w:fill="auto"/>
          </w:tcPr>
          <w:p w:rsidR="00E052DD" w:rsidRPr="00817408" w:rsidRDefault="005440B7" w:rsidP="006A1815">
            <w:pPr>
              <w:spacing w:after="0" w:line="240" w:lineRule="auto"/>
              <w:rPr>
                <w:rFonts w:ascii="Times New Roman" w:eastAsia="SimSun" w:hAnsi="Times New Roman" w:cs="Times New Roman"/>
                <w:sz w:val="24"/>
                <w:szCs w:val="24"/>
                <w:lang w:val="en-US" w:eastAsia="ru-RU"/>
              </w:rPr>
            </w:pPr>
            <w:r w:rsidRPr="00817408">
              <w:rPr>
                <w:rFonts w:ascii="Times New Roman" w:hAnsi="Times New Roman" w:cs="Times New Roman"/>
                <w:sz w:val="24"/>
                <w:szCs w:val="24"/>
                <w:lang w:val="en-US"/>
              </w:rPr>
              <w:t xml:space="preserve">the number of hours of accounting for infiltration during the week, h, equal to 168 for buildings with balanced supply and exhaust ventilation and (168 - n </w:t>
            </w:r>
            <w:r w:rsidRPr="00817408">
              <w:rPr>
                <w:rFonts w:ascii="Times New Roman" w:hAnsi="Times New Roman" w:cs="Times New Roman"/>
                <w:sz w:val="24"/>
                <w:szCs w:val="24"/>
                <w:vertAlign w:val="subscript"/>
                <w:lang w:val="en-US"/>
              </w:rPr>
              <w:t xml:space="preserve">ventilation </w:t>
            </w:r>
            <w:r w:rsidRPr="00817408">
              <w:rPr>
                <w:rFonts w:ascii="Times New Roman" w:hAnsi="Times New Roman" w:cs="Times New Roman"/>
                <w:sz w:val="24"/>
                <w:szCs w:val="24"/>
                <w:lang w:val="en-US"/>
              </w:rPr>
              <w:t>) for buildings in the premises of which air pressure is maintained during the operation of supply mechanical ventilation</w:t>
            </w:r>
            <w:r w:rsidR="00E052DD" w:rsidRPr="00817408">
              <w:rPr>
                <w:rFonts w:ascii="Times New Roman" w:eastAsia="SimSun" w:hAnsi="Times New Roman" w:cs="Times New Roman"/>
                <w:sz w:val="24"/>
                <w:szCs w:val="24"/>
                <w:lang w:val="en-US" w:eastAsia="ru-RU"/>
              </w:rPr>
              <w:t>, n</w:t>
            </w:r>
            <w:r w:rsidR="00E052DD" w:rsidRPr="00817408">
              <w:rPr>
                <w:rFonts w:ascii="Times New Roman" w:eastAsia="SimSun" w:hAnsi="Times New Roman" w:cs="Times New Roman"/>
                <w:sz w:val="24"/>
                <w:szCs w:val="24"/>
                <w:vertAlign w:val="subscript"/>
                <w:lang w:eastAsia="ru-RU"/>
              </w:rPr>
              <w:t>инф</w:t>
            </w:r>
            <w:r w:rsidR="00E052DD" w:rsidRPr="00817408">
              <w:rPr>
                <w:rFonts w:ascii="Times New Roman" w:eastAsia="SimSun" w:hAnsi="Times New Roman" w:cs="Times New Roman"/>
                <w:sz w:val="24"/>
                <w:szCs w:val="24"/>
                <w:lang w:val="en-US" w:eastAsia="ru-RU"/>
              </w:rPr>
              <w:t xml:space="preserve"> = 168</w:t>
            </w:r>
          </w:p>
        </w:tc>
      </w:tr>
      <w:tr w:rsidR="00E052DD" w:rsidRPr="00A216FC" w:rsidTr="00574B7B">
        <w:trPr>
          <w:trHeight w:val="340"/>
        </w:trPr>
        <w:tc>
          <w:tcPr>
            <w:tcW w:w="1384" w:type="dxa"/>
            <w:vMerge w:val="restart"/>
            <w:shd w:val="clear" w:color="auto" w:fill="auto"/>
          </w:tcPr>
          <w:p w:rsidR="00E052DD" w:rsidRPr="00817408" w:rsidRDefault="00E052DD" w:rsidP="006A1815">
            <w:pPr>
              <w:spacing w:after="0" w:line="240" w:lineRule="auto"/>
              <w:rPr>
                <w:rFonts w:ascii="Times New Roman" w:eastAsia="SimSun" w:hAnsi="Times New Roman" w:cs="Times New Roman"/>
                <w:sz w:val="24"/>
                <w:szCs w:val="24"/>
                <w:lang w:val="en-US" w:eastAsia="ru-RU"/>
              </w:rPr>
            </w:pPr>
            <w:r w:rsidRPr="00817408">
              <w:rPr>
                <w:rFonts w:ascii="Times New Roman" w:eastAsia="SimSun" w:hAnsi="Times New Roman" w:cs="Times New Roman"/>
                <w:position w:val="-12"/>
                <w:sz w:val="24"/>
                <w:szCs w:val="24"/>
                <w:lang w:eastAsia="ru-RU"/>
              </w:rPr>
              <w:object w:dxaOrig="494" w:dyaOrig="388">
                <v:shape id="_x0000_i1041" type="#_x0000_t75" style="width:24.75pt;height:19.5pt" o:ole="">
                  <v:imagedata r:id="rId100" o:title=""/>
                </v:shape>
                <o:OLEObject Type="Embed" ProgID="Equation.3" ShapeID="_x0000_i1041" DrawAspect="Content" ObjectID="_1665854960" r:id="rId106"/>
              </w:object>
            </w:r>
            <w:r w:rsidRPr="00817408">
              <w:rPr>
                <w:rFonts w:ascii="Times New Roman" w:eastAsia="SimSun" w:hAnsi="Times New Roman" w:cs="Times New Roman"/>
                <w:sz w:val="24"/>
                <w:szCs w:val="24"/>
                <w:lang w:eastAsia="ru-RU"/>
              </w:rPr>
              <w:t xml:space="preserve"> —</w:t>
            </w:r>
          </w:p>
        </w:tc>
        <w:tc>
          <w:tcPr>
            <w:tcW w:w="8534" w:type="dxa"/>
            <w:gridSpan w:val="2"/>
            <w:shd w:val="clear" w:color="auto" w:fill="auto"/>
          </w:tcPr>
          <w:p w:rsidR="00E052DD" w:rsidRPr="00817408" w:rsidRDefault="005440B7" w:rsidP="005440B7">
            <w:pPr>
              <w:pStyle w:val="a3"/>
              <w:spacing w:before="0" w:beforeAutospacing="0" w:after="0" w:afterAutospacing="0"/>
              <w:jc w:val="both"/>
              <w:rPr>
                <w:lang w:val="en-US"/>
              </w:rPr>
            </w:pPr>
            <w:r w:rsidRPr="00817408">
              <w:rPr>
                <w:lang w:val="en-US"/>
              </w:rPr>
              <w:t xml:space="preserve">average density of the supply air during the heating period, kg / m </w:t>
            </w:r>
            <w:r w:rsidRPr="00817408">
              <w:rPr>
                <w:vertAlign w:val="superscript"/>
                <w:lang w:val="en-US"/>
              </w:rPr>
              <w:t>3</w:t>
            </w:r>
            <w:r w:rsidR="00E052DD" w:rsidRPr="00817408">
              <w:rPr>
                <w:rFonts w:eastAsia="SimSun"/>
                <w:vertAlign w:val="superscript"/>
                <w:lang w:val="en-US"/>
              </w:rPr>
              <w:t>:</w:t>
            </w:r>
            <w:r w:rsidR="00E052DD" w:rsidRPr="00817408">
              <w:rPr>
                <w:rFonts w:eastAsia="SimSun"/>
                <w:position w:val="-12"/>
              </w:rPr>
              <w:object w:dxaOrig="2257" w:dyaOrig="388">
                <v:shape id="_x0000_i1042" type="#_x0000_t75" style="width:112.5pt;height:19.5pt" o:ole="">
                  <v:imagedata r:id="rId102" o:title=""/>
                </v:shape>
                <o:OLEObject Type="Embed" ProgID="Equation.3" ShapeID="_x0000_i1042" DrawAspect="Content" ObjectID="_1665854961" r:id="rId107"/>
              </w:object>
            </w:r>
            <w:r w:rsidR="00E052DD" w:rsidRPr="00817408">
              <w:rPr>
                <w:rFonts w:eastAsia="SimSun"/>
                <w:position w:val="-12"/>
                <w:lang w:val="en-US"/>
              </w:rPr>
              <w:t xml:space="preserve"> </w:t>
            </w:r>
            <w:r w:rsidR="00E052DD" w:rsidRPr="00817408">
              <w:rPr>
                <w:rFonts w:eastAsia="SimSun"/>
                <w:lang w:val="en-US"/>
              </w:rPr>
              <w:t>= 353 / [273 + (-1,8)] = 1,301</w:t>
            </w:r>
          </w:p>
        </w:tc>
      </w:tr>
      <w:tr w:rsidR="00E052DD" w:rsidRPr="00442EB4" w:rsidTr="00574B7B">
        <w:trPr>
          <w:trHeight w:val="475"/>
        </w:trPr>
        <w:tc>
          <w:tcPr>
            <w:tcW w:w="1384" w:type="dxa"/>
            <w:vMerge/>
            <w:shd w:val="clear" w:color="auto" w:fill="auto"/>
          </w:tcPr>
          <w:p w:rsidR="00E052DD" w:rsidRPr="00817408" w:rsidRDefault="00E052DD" w:rsidP="006A1815">
            <w:pPr>
              <w:spacing w:after="0" w:line="240" w:lineRule="auto"/>
              <w:rPr>
                <w:rFonts w:ascii="Times New Roman" w:eastAsia="SimSun" w:hAnsi="Times New Roman" w:cs="Times New Roman"/>
                <w:sz w:val="24"/>
                <w:szCs w:val="24"/>
                <w:lang w:val="en-US" w:eastAsia="ru-RU"/>
              </w:rPr>
            </w:pPr>
          </w:p>
        </w:tc>
        <w:tc>
          <w:tcPr>
            <w:tcW w:w="1604" w:type="dxa"/>
            <w:shd w:val="clear" w:color="auto" w:fill="auto"/>
          </w:tcPr>
          <w:p w:rsidR="00E052DD" w:rsidRPr="00817408" w:rsidRDefault="00E052DD" w:rsidP="006A1815">
            <w:pPr>
              <w:spacing w:after="0" w:line="240" w:lineRule="auto"/>
              <w:rPr>
                <w:rFonts w:ascii="Times New Roman" w:eastAsia="SimSun" w:hAnsi="Times New Roman" w:cs="Times New Roman"/>
                <w:sz w:val="24"/>
                <w:szCs w:val="24"/>
                <w:lang w:eastAsia="ru-RU"/>
              </w:rPr>
            </w:pPr>
            <w:r w:rsidRPr="00817408">
              <w:rPr>
                <w:rFonts w:ascii="Times New Roman" w:eastAsia="SimSun" w:hAnsi="Times New Roman" w:cs="Times New Roman"/>
                <w:i/>
                <w:iCs/>
                <w:sz w:val="24"/>
                <w:szCs w:val="24"/>
                <w:lang w:val="en-US" w:eastAsia="ru-RU"/>
              </w:rPr>
              <w:t>t</w:t>
            </w:r>
            <w:r w:rsidRPr="00817408">
              <w:rPr>
                <w:rFonts w:ascii="Times New Roman" w:eastAsia="SimSun" w:hAnsi="Times New Roman" w:cs="Times New Roman"/>
                <w:i/>
                <w:iCs/>
                <w:sz w:val="24"/>
                <w:szCs w:val="24"/>
                <w:vertAlign w:val="subscript"/>
                <w:lang w:eastAsia="ru-RU"/>
              </w:rPr>
              <w:t>от</w:t>
            </w:r>
            <w:r w:rsidRPr="00817408">
              <w:rPr>
                <w:rFonts w:ascii="Times New Roman" w:eastAsia="SimSun" w:hAnsi="Times New Roman" w:cs="Times New Roman"/>
                <w:i/>
                <w:iCs/>
                <w:sz w:val="24"/>
                <w:szCs w:val="24"/>
                <w:lang w:eastAsia="ru-RU"/>
              </w:rPr>
              <w:t xml:space="preserve"> </w:t>
            </w:r>
            <w:r w:rsidRPr="00817408">
              <w:rPr>
                <w:rFonts w:ascii="Times New Roman" w:eastAsia="SimSun" w:hAnsi="Times New Roman" w:cs="Times New Roman"/>
                <w:sz w:val="24"/>
                <w:szCs w:val="24"/>
                <w:lang w:eastAsia="ru-RU"/>
              </w:rPr>
              <w:t>—</w:t>
            </w:r>
          </w:p>
        </w:tc>
        <w:tc>
          <w:tcPr>
            <w:tcW w:w="6930" w:type="dxa"/>
            <w:shd w:val="clear" w:color="auto" w:fill="auto"/>
          </w:tcPr>
          <w:p w:rsidR="00E052DD" w:rsidRPr="00817408" w:rsidRDefault="005440B7" w:rsidP="006A1815">
            <w:pPr>
              <w:spacing w:after="0" w:line="240" w:lineRule="auto"/>
              <w:rPr>
                <w:rFonts w:ascii="Times New Roman" w:eastAsia="SimSun" w:hAnsi="Times New Roman" w:cs="Times New Roman"/>
                <w:sz w:val="24"/>
                <w:szCs w:val="24"/>
                <w:lang w:val="en-US" w:eastAsia="ru-RU"/>
              </w:rPr>
            </w:pPr>
            <w:r w:rsidRPr="00817408">
              <w:rPr>
                <w:rFonts w:ascii="Times New Roman" w:hAnsi="Times New Roman" w:cs="Times New Roman"/>
                <w:sz w:val="24"/>
                <w:szCs w:val="24"/>
                <w:lang w:val="en-US"/>
              </w:rPr>
              <w:t>average outside air temperature for the heating period</w:t>
            </w:r>
            <w:r w:rsidR="00E052DD" w:rsidRPr="00817408">
              <w:rPr>
                <w:rFonts w:ascii="Times New Roman" w:eastAsia="SimSun" w:hAnsi="Times New Roman" w:cs="Times New Roman"/>
                <w:sz w:val="24"/>
                <w:szCs w:val="24"/>
                <w:lang w:val="en-US" w:eastAsia="ru-RU"/>
              </w:rPr>
              <w:t>, °</w:t>
            </w:r>
            <w:r w:rsidR="00E052DD" w:rsidRPr="00817408">
              <w:rPr>
                <w:rFonts w:ascii="Times New Roman" w:eastAsia="SimSun" w:hAnsi="Times New Roman" w:cs="Times New Roman"/>
                <w:sz w:val="24"/>
                <w:szCs w:val="24"/>
                <w:lang w:eastAsia="ru-RU"/>
              </w:rPr>
              <w:t>С</w:t>
            </w:r>
            <w:r w:rsidR="00E052DD" w:rsidRPr="00817408">
              <w:rPr>
                <w:rFonts w:ascii="Times New Roman" w:eastAsia="SimSun" w:hAnsi="Times New Roman" w:cs="Times New Roman"/>
                <w:sz w:val="24"/>
                <w:szCs w:val="24"/>
                <w:lang w:val="en-US" w:eastAsia="ru-RU"/>
              </w:rPr>
              <w:t xml:space="preserve">; </w:t>
            </w:r>
            <w:r w:rsidR="00E052DD" w:rsidRPr="00817408">
              <w:rPr>
                <w:rFonts w:ascii="Times New Roman" w:eastAsia="SimSun" w:hAnsi="Times New Roman" w:cs="Times New Roman"/>
                <w:i/>
                <w:iCs/>
                <w:sz w:val="24"/>
                <w:szCs w:val="24"/>
                <w:lang w:val="en-US" w:eastAsia="ru-RU"/>
              </w:rPr>
              <w:t>t</w:t>
            </w:r>
            <w:r w:rsidR="00E052DD" w:rsidRPr="00817408">
              <w:rPr>
                <w:rFonts w:ascii="Times New Roman" w:eastAsia="SimSun" w:hAnsi="Times New Roman" w:cs="Times New Roman"/>
                <w:i/>
                <w:iCs/>
                <w:sz w:val="24"/>
                <w:szCs w:val="24"/>
                <w:vertAlign w:val="subscript"/>
                <w:lang w:eastAsia="ru-RU"/>
              </w:rPr>
              <w:t>от</w:t>
            </w:r>
            <w:r w:rsidR="00E052DD" w:rsidRPr="00817408">
              <w:rPr>
                <w:rFonts w:ascii="Times New Roman" w:eastAsia="SimSun" w:hAnsi="Times New Roman" w:cs="Times New Roman"/>
                <w:i/>
                <w:iCs/>
                <w:sz w:val="24"/>
                <w:szCs w:val="24"/>
                <w:lang w:val="en-US" w:eastAsia="ru-RU"/>
              </w:rPr>
              <w:t xml:space="preserve"> </w:t>
            </w:r>
            <w:r w:rsidR="00E052DD" w:rsidRPr="00817408">
              <w:rPr>
                <w:rFonts w:ascii="Times New Roman" w:eastAsia="SimSun" w:hAnsi="Times New Roman" w:cs="Times New Roman"/>
                <w:sz w:val="24"/>
                <w:szCs w:val="24"/>
                <w:lang w:val="en-US" w:eastAsia="ru-RU"/>
              </w:rPr>
              <w:t>= - 1,8 °</w:t>
            </w:r>
          </w:p>
        </w:tc>
      </w:tr>
      <w:tr w:rsidR="00E052DD" w:rsidRPr="00442EB4" w:rsidTr="00574B7B">
        <w:tc>
          <w:tcPr>
            <w:tcW w:w="1384" w:type="dxa"/>
            <w:shd w:val="clear" w:color="auto" w:fill="auto"/>
          </w:tcPr>
          <w:p w:rsidR="00E052DD" w:rsidRPr="00817408" w:rsidRDefault="00E052DD" w:rsidP="006A1815">
            <w:pPr>
              <w:spacing w:after="0" w:line="240" w:lineRule="auto"/>
              <w:rPr>
                <w:rFonts w:ascii="Times New Roman" w:eastAsia="SimSun" w:hAnsi="Times New Roman" w:cs="Times New Roman"/>
                <w:sz w:val="24"/>
                <w:szCs w:val="24"/>
                <w:lang w:eastAsia="ru-RU"/>
              </w:rPr>
            </w:pPr>
            <w:r w:rsidRPr="00817408">
              <w:rPr>
                <w:rFonts w:ascii="Times New Roman" w:eastAsia="SimSun" w:hAnsi="Times New Roman" w:cs="Times New Roman"/>
                <w:sz w:val="24"/>
                <w:szCs w:val="24"/>
                <w:lang w:eastAsia="ru-RU"/>
              </w:rPr>
              <w:sym w:font="Symbol" w:char="F062"/>
            </w:r>
            <w:r w:rsidRPr="00817408">
              <w:rPr>
                <w:rFonts w:ascii="Times New Roman" w:eastAsia="SimSun" w:hAnsi="Times New Roman" w:cs="Times New Roman"/>
                <w:i/>
                <w:iCs/>
                <w:sz w:val="24"/>
                <w:szCs w:val="24"/>
                <w:vertAlign w:val="subscript"/>
                <w:lang w:val="en-US" w:eastAsia="ru-RU"/>
              </w:rPr>
              <w:t>v</w:t>
            </w:r>
            <w:r w:rsidRPr="00817408">
              <w:rPr>
                <w:rFonts w:ascii="Times New Roman" w:eastAsia="SimSun" w:hAnsi="Times New Roman" w:cs="Times New Roman"/>
                <w:sz w:val="24"/>
                <w:szCs w:val="24"/>
                <w:lang w:eastAsia="ru-RU"/>
              </w:rPr>
              <w:t xml:space="preserve"> —</w:t>
            </w:r>
          </w:p>
        </w:tc>
        <w:tc>
          <w:tcPr>
            <w:tcW w:w="8534" w:type="dxa"/>
            <w:gridSpan w:val="2"/>
            <w:shd w:val="clear" w:color="auto" w:fill="auto"/>
          </w:tcPr>
          <w:p w:rsidR="00E052DD" w:rsidRPr="00817408" w:rsidRDefault="005440B7" w:rsidP="006A1815">
            <w:pPr>
              <w:spacing w:after="0" w:line="240" w:lineRule="auto"/>
              <w:rPr>
                <w:rFonts w:ascii="Times New Roman" w:eastAsia="SimSun" w:hAnsi="Times New Roman" w:cs="Times New Roman"/>
                <w:sz w:val="24"/>
                <w:szCs w:val="24"/>
                <w:lang w:val="en-US" w:eastAsia="ru-RU"/>
              </w:rPr>
            </w:pPr>
            <w:r w:rsidRPr="00817408">
              <w:rPr>
                <w:rFonts w:ascii="Times New Roman" w:hAnsi="Times New Roman" w:cs="Times New Roman"/>
                <w:sz w:val="24"/>
                <w:szCs w:val="24"/>
                <w:lang w:val="en-US"/>
              </w:rPr>
              <w:t>coefficient of air volume reduction in the building, taking into account the presence of internal enclosing structures, in the absence of data</w:t>
            </w:r>
            <w:r w:rsidRPr="00817408">
              <w:rPr>
                <w:rFonts w:ascii="Times New Roman" w:eastAsia="SimSun" w:hAnsi="Times New Roman" w:cs="Times New Roman"/>
                <w:sz w:val="24"/>
                <w:szCs w:val="24"/>
                <w:lang w:val="en-US" w:eastAsia="ru-RU"/>
              </w:rPr>
              <w:t xml:space="preserve"> </w:t>
            </w:r>
            <w:r w:rsidR="00E052DD" w:rsidRPr="00817408">
              <w:rPr>
                <w:rFonts w:ascii="Times New Roman" w:eastAsia="SimSun" w:hAnsi="Times New Roman" w:cs="Times New Roman"/>
                <w:sz w:val="24"/>
                <w:szCs w:val="24"/>
                <w:lang w:eastAsia="ru-RU"/>
              </w:rPr>
              <w:sym w:font="Symbol" w:char="F062"/>
            </w:r>
            <w:r w:rsidR="00E052DD" w:rsidRPr="00817408">
              <w:rPr>
                <w:rFonts w:ascii="Times New Roman" w:eastAsia="SimSun" w:hAnsi="Times New Roman" w:cs="Times New Roman"/>
                <w:i/>
                <w:iCs/>
                <w:sz w:val="24"/>
                <w:szCs w:val="24"/>
                <w:vertAlign w:val="subscript"/>
                <w:lang w:val="en-US" w:eastAsia="ru-RU"/>
              </w:rPr>
              <w:t>v</w:t>
            </w:r>
            <w:r w:rsidR="00E052DD" w:rsidRPr="00817408">
              <w:rPr>
                <w:rFonts w:ascii="Times New Roman" w:eastAsia="SimSun" w:hAnsi="Times New Roman" w:cs="Times New Roman"/>
                <w:sz w:val="24"/>
                <w:szCs w:val="24"/>
                <w:lang w:val="en-US" w:eastAsia="ru-RU"/>
              </w:rPr>
              <w:t xml:space="preserve"> = 0,85</w:t>
            </w:r>
          </w:p>
        </w:tc>
      </w:tr>
      <w:tr w:rsidR="00E052DD" w:rsidRPr="00442EB4" w:rsidTr="00574B7B">
        <w:tc>
          <w:tcPr>
            <w:tcW w:w="1384" w:type="dxa"/>
            <w:shd w:val="clear" w:color="auto" w:fill="auto"/>
          </w:tcPr>
          <w:p w:rsidR="00E052DD" w:rsidRPr="00817408" w:rsidRDefault="00E052DD" w:rsidP="006A1815">
            <w:pPr>
              <w:spacing w:after="0" w:line="240" w:lineRule="auto"/>
              <w:rPr>
                <w:rFonts w:ascii="Times New Roman" w:eastAsia="SimSun" w:hAnsi="Times New Roman" w:cs="Times New Roman"/>
                <w:sz w:val="24"/>
                <w:szCs w:val="24"/>
                <w:lang w:val="en-US" w:eastAsia="ru-RU"/>
              </w:rPr>
            </w:pPr>
            <w:r w:rsidRPr="00817408">
              <w:rPr>
                <w:rFonts w:ascii="Times New Roman" w:eastAsia="SimSun" w:hAnsi="Times New Roman" w:cs="Times New Roman"/>
                <w:sz w:val="24"/>
                <w:szCs w:val="24"/>
                <w:lang w:val="en-US" w:eastAsia="ru-RU"/>
              </w:rPr>
              <w:t>V</w:t>
            </w:r>
            <w:r w:rsidRPr="00817408">
              <w:rPr>
                <w:rFonts w:ascii="Times New Roman" w:eastAsia="SimSun" w:hAnsi="Times New Roman" w:cs="Times New Roman"/>
                <w:sz w:val="24"/>
                <w:szCs w:val="24"/>
                <w:vertAlign w:val="subscript"/>
                <w:lang w:eastAsia="ru-RU"/>
              </w:rPr>
              <w:t>от</w:t>
            </w:r>
            <w:r w:rsidRPr="00817408">
              <w:rPr>
                <w:rFonts w:ascii="Times New Roman" w:eastAsia="SimSun" w:hAnsi="Times New Roman" w:cs="Times New Roman"/>
                <w:sz w:val="24"/>
                <w:szCs w:val="24"/>
                <w:lang w:eastAsia="ru-RU"/>
              </w:rPr>
              <w:t xml:space="preserve"> —</w:t>
            </w:r>
          </w:p>
        </w:tc>
        <w:tc>
          <w:tcPr>
            <w:tcW w:w="8534" w:type="dxa"/>
            <w:gridSpan w:val="2"/>
            <w:shd w:val="clear" w:color="auto" w:fill="auto"/>
          </w:tcPr>
          <w:p w:rsidR="00E052DD" w:rsidRPr="00817408" w:rsidRDefault="005440B7" w:rsidP="006A1815">
            <w:pPr>
              <w:spacing w:after="0" w:line="240" w:lineRule="auto"/>
              <w:rPr>
                <w:rFonts w:ascii="Times New Roman" w:eastAsia="SimSun" w:hAnsi="Times New Roman" w:cs="Times New Roman"/>
                <w:sz w:val="24"/>
                <w:szCs w:val="24"/>
                <w:lang w:val="en-US" w:eastAsia="ru-RU"/>
              </w:rPr>
            </w:pPr>
            <w:r w:rsidRPr="00817408">
              <w:rPr>
                <w:rFonts w:ascii="Times New Roman" w:hAnsi="Times New Roman" w:cs="Times New Roman"/>
                <w:sz w:val="24"/>
                <w:szCs w:val="24"/>
                <w:lang w:val="en-US"/>
              </w:rPr>
              <w:t xml:space="preserve">heated volume of the building, equal to the volume limited by the inner surfaces of the outer fences of buildings, m </w:t>
            </w:r>
            <w:r w:rsidRPr="00817408">
              <w:rPr>
                <w:rFonts w:ascii="Times New Roman" w:hAnsi="Times New Roman" w:cs="Times New Roman"/>
                <w:sz w:val="24"/>
                <w:szCs w:val="24"/>
                <w:vertAlign w:val="superscript"/>
                <w:lang w:val="en-US"/>
              </w:rPr>
              <w:t>3</w:t>
            </w:r>
            <w:r w:rsidR="00E052DD" w:rsidRPr="00817408">
              <w:rPr>
                <w:rFonts w:ascii="Times New Roman" w:eastAsia="SimSun" w:hAnsi="Times New Roman" w:cs="Times New Roman"/>
                <w:sz w:val="24"/>
                <w:szCs w:val="24"/>
                <w:lang w:val="en-US" w:eastAsia="ru-RU"/>
              </w:rPr>
              <w:t>, V</w:t>
            </w:r>
            <w:r w:rsidR="00E052DD" w:rsidRPr="00817408">
              <w:rPr>
                <w:rFonts w:ascii="Times New Roman" w:eastAsia="SimSun" w:hAnsi="Times New Roman" w:cs="Times New Roman"/>
                <w:sz w:val="24"/>
                <w:szCs w:val="24"/>
                <w:vertAlign w:val="subscript"/>
                <w:lang w:eastAsia="ru-RU"/>
              </w:rPr>
              <w:t>от</w:t>
            </w:r>
            <w:r w:rsidR="00E052DD" w:rsidRPr="00817408">
              <w:rPr>
                <w:rFonts w:ascii="Times New Roman" w:eastAsia="SimSun" w:hAnsi="Times New Roman" w:cs="Times New Roman"/>
                <w:sz w:val="24"/>
                <w:szCs w:val="24"/>
                <w:lang w:val="en-US" w:eastAsia="ru-RU"/>
              </w:rPr>
              <w:t xml:space="preserve"> = 7560 </w:t>
            </w:r>
            <w:r w:rsidR="00E052DD" w:rsidRPr="00817408">
              <w:rPr>
                <w:rFonts w:ascii="Times New Roman" w:eastAsia="SimSun" w:hAnsi="Times New Roman" w:cs="Times New Roman"/>
                <w:sz w:val="24"/>
                <w:szCs w:val="24"/>
                <w:lang w:eastAsia="ru-RU"/>
              </w:rPr>
              <w:t>м</w:t>
            </w:r>
            <w:r w:rsidR="00E052DD" w:rsidRPr="00817408">
              <w:rPr>
                <w:rFonts w:ascii="Times New Roman" w:eastAsia="SimSun" w:hAnsi="Times New Roman" w:cs="Times New Roman"/>
                <w:sz w:val="24"/>
                <w:szCs w:val="24"/>
                <w:vertAlign w:val="superscript"/>
                <w:lang w:val="en-US" w:eastAsia="ru-RU"/>
              </w:rPr>
              <w:t>3</w:t>
            </w:r>
          </w:p>
        </w:tc>
      </w:tr>
    </w:tbl>
    <w:p w:rsidR="00E052DD" w:rsidRPr="005440B7" w:rsidRDefault="00E052DD" w:rsidP="00E052DD">
      <w:pPr>
        <w:spacing w:after="0" w:line="240" w:lineRule="auto"/>
        <w:jc w:val="both"/>
        <w:rPr>
          <w:rFonts w:ascii="Times New Roman" w:eastAsia="Times New Roman" w:hAnsi="Times New Roman" w:cs="Times New Roman"/>
          <w:sz w:val="24"/>
          <w:szCs w:val="20"/>
          <w:lang w:val="en-US"/>
        </w:rPr>
      </w:pPr>
    </w:p>
    <w:p w:rsidR="00E052DD" w:rsidRPr="00817408" w:rsidRDefault="00E052DD" w:rsidP="00E052DD">
      <w:pPr>
        <w:spacing w:after="0" w:line="240" w:lineRule="auto"/>
        <w:rPr>
          <w:rFonts w:ascii="Times New Roman" w:eastAsia="SimSun" w:hAnsi="Times New Roman" w:cs="Times New Roman"/>
          <w:sz w:val="28"/>
          <w:szCs w:val="28"/>
          <w:lang w:val="en-US" w:eastAsia="ru-RU"/>
        </w:rPr>
      </w:pPr>
      <w:r w:rsidRPr="00817408">
        <w:rPr>
          <w:rFonts w:ascii="Times New Roman" w:eastAsia="SimSun" w:hAnsi="Times New Roman" w:cs="Times New Roman"/>
          <w:bCs/>
          <w:sz w:val="28"/>
          <w:szCs w:val="28"/>
          <w:lang w:val="en-US" w:eastAsia="ru-RU"/>
        </w:rPr>
        <w:t>1.3</w:t>
      </w:r>
      <w:r w:rsidRPr="00817408">
        <w:rPr>
          <w:rFonts w:ascii="Times New Roman" w:eastAsia="SimSun" w:hAnsi="Times New Roman" w:cs="Times New Roman"/>
          <w:b/>
          <w:bCs/>
          <w:sz w:val="28"/>
          <w:szCs w:val="28"/>
          <w:lang w:val="en-US" w:eastAsia="ru-RU"/>
        </w:rPr>
        <w:t xml:space="preserve"> </w:t>
      </w:r>
      <w:r w:rsidR="005440B7" w:rsidRPr="00817408">
        <w:rPr>
          <w:rFonts w:ascii="Times New Roman" w:hAnsi="Times New Roman" w:cs="Times New Roman"/>
          <w:sz w:val="28"/>
          <w:szCs w:val="28"/>
          <w:lang w:val="en-US"/>
        </w:rPr>
        <w:t xml:space="preserve">The specific heat generation characteristic of household buildings, k </w:t>
      </w:r>
      <w:proofErr w:type="gramStart"/>
      <w:r w:rsidR="005440B7" w:rsidRPr="00817408">
        <w:rPr>
          <w:rFonts w:ascii="Times New Roman" w:hAnsi="Times New Roman" w:cs="Times New Roman"/>
          <w:sz w:val="28"/>
          <w:szCs w:val="28"/>
          <w:vertAlign w:val="subscript"/>
          <w:lang w:val="en-US"/>
        </w:rPr>
        <w:t xml:space="preserve">life </w:t>
      </w:r>
      <w:r w:rsidR="005440B7" w:rsidRPr="00817408">
        <w:rPr>
          <w:rFonts w:ascii="Times New Roman" w:hAnsi="Times New Roman" w:cs="Times New Roman"/>
          <w:sz w:val="28"/>
          <w:szCs w:val="28"/>
          <w:lang w:val="en-US"/>
        </w:rPr>
        <w:t>,</w:t>
      </w:r>
      <w:proofErr w:type="gramEnd"/>
      <w:r w:rsidR="005440B7" w:rsidRPr="00817408">
        <w:rPr>
          <w:rFonts w:ascii="Times New Roman" w:hAnsi="Times New Roman" w:cs="Times New Roman"/>
          <w:sz w:val="28"/>
          <w:szCs w:val="28"/>
          <w:lang w:val="en-US"/>
        </w:rPr>
        <w:t xml:space="preserve"> W / ( m </w:t>
      </w:r>
      <w:r w:rsidR="005440B7" w:rsidRPr="00817408">
        <w:rPr>
          <w:rFonts w:ascii="Times New Roman" w:hAnsi="Times New Roman" w:cs="Times New Roman"/>
          <w:sz w:val="28"/>
          <w:szCs w:val="28"/>
          <w:vertAlign w:val="superscript"/>
          <w:lang w:val="en-US"/>
        </w:rPr>
        <w:t xml:space="preserve">3 to </w:t>
      </w:r>
      <w:r w:rsidR="005440B7" w:rsidRPr="00817408">
        <w:rPr>
          <w:rFonts w:ascii="Times New Roman" w:hAnsi="Times New Roman" w:cs="Times New Roman"/>
          <w:sz w:val="28"/>
          <w:szCs w:val="28"/>
          <w:lang w:val="en-US"/>
        </w:rPr>
        <w:t>C) should be determined by the formula</w:t>
      </w:r>
      <w:r w:rsidRPr="00817408">
        <w:rPr>
          <w:rFonts w:ascii="Times New Roman" w:eastAsia="SimSun" w:hAnsi="Times New Roman" w:cs="Times New Roman"/>
          <w:sz w:val="28"/>
          <w:szCs w:val="28"/>
          <w:lang w:val="en-US" w:eastAsia="ru-RU"/>
        </w:rPr>
        <w:t xml:space="preserve">: </w:t>
      </w:r>
      <w:r w:rsidRPr="00817408">
        <w:rPr>
          <w:rFonts w:ascii="Times New Roman" w:eastAsia="SimSun" w:hAnsi="Times New Roman" w:cs="Times New Roman"/>
          <w:position w:val="-30"/>
          <w:sz w:val="28"/>
          <w:szCs w:val="28"/>
          <w:lang w:eastAsia="ru-RU"/>
        </w:rPr>
        <w:object w:dxaOrig="1933" w:dyaOrig="677">
          <v:shape id="_x0000_i1043" type="#_x0000_t75" style="width:96.75pt;height:33.75pt" o:ole="">
            <v:imagedata r:id="rId108" o:title=""/>
          </v:shape>
          <o:OLEObject Type="Embed" ProgID="Equation.3" ShapeID="_x0000_i1043" DrawAspect="Content" ObjectID="_1665854962" r:id="rId109"/>
        </w:object>
      </w:r>
      <w:r w:rsidRPr="00817408">
        <w:rPr>
          <w:rFonts w:ascii="Times New Roman" w:eastAsia="SimSun" w:hAnsi="Times New Roman" w:cs="Times New Roman"/>
          <w:sz w:val="28"/>
          <w:szCs w:val="28"/>
          <w:lang w:val="en-US" w:eastAsia="ru-RU"/>
        </w:rPr>
        <w:t xml:space="preserve">= </w:t>
      </w:r>
      <w:r w:rsidRPr="00817408">
        <w:rPr>
          <w:rFonts w:ascii="Times New Roman" w:eastAsia="SimSun" w:hAnsi="Times New Roman" w:cs="Times New Roman"/>
          <w:position w:val="-28"/>
          <w:sz w:val="28"/>
          <w:szCs w:val="28"/>
          <w:lang w:eastAsia="ru-RU"/>
        </w:rPr>
        <w:object w:dxaOrig="1786" w:dyaOrig="620">
          <v:shape id="_x0000_i1044" type="#_x0000_t75" style="width:89.25pt;height:30.75pt" o:ole="">
            <v:imagedata r:id="rId110" o:title=""/>
          </v:shape>
          <o:OLEObject Type="Embed" ProgID="Equation.3" ShapeID="_x0000_i1044" DrawAspect="Content" ObjectID="_1665854963" r:id="rId111"/>
        </w:object>
      </w:r>
      <w:r w:rsidRPr="00817408">
        <w:rPr>
          <w:rFonts w:ascii="Times New Roman" w:eastAsia="SimSun" w:hAnsi="Times New Roman" w:cs="Times New Roman"/>
          <w:sz w:val="28"/>
          <w:szCs w:val="28"/>
          <w:lang w:val="en-US" w:eastAsia="ru-RU"/>
        </w:rPr>
        <w:t xml:space="preserve"> = 0.140</w:t>
      </w:r>
    </w:p>
    <w:p w:rsidR="00E052DD" w:rsidRPr="00817408" w:rsidRDefault="005440B7" w:rsidP="00E052DD">
      <w:pPr>
        <w:spacing w:after="0" w:line="240" w:lineRule="auto"/>
        <w:jc w:val="both"/>
        <w:rPr>
          <w:rFonts w:ascii="Times New Roman" w:eastAsia="Times New Roman" w:hAnsi="Times New Roman" w:cs="Times New Roman"/>
          <w:sz w:val="28"/>
          <w:szCs w:val="28"/>
        </w:rPr>
      </w:pPr>
      <w:r w:rsidRPr="00817408">
        <w:rPr>
          <w:rFonts w:ascii="Times New Roman" w:eastAsia="Times New Roman" w:hAnsi="Times New Roman" w:cs="Times New Roman"/>
          <w:sz w:val="28"/>
          <w:szCs w:val="28"/>
          <w:lang w:val="en-US"/>
        </w:rPr>
        <w:t>where</w:t>
      </w:r>
      <w:r w:rsidR="00E052DD" w:rsidRPr="00817408">
        <w:rPr>
          <w:rFonts w:ascii="Times New Roman" w:eastAsia="Times New Roman" w:hAnsi="Times New Roman" w:cs="Times New Roman"/>
          <w:sz w:val="28"/>
          <w:szCs w:val="28"/>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8"/>
        <w:gridCol w:w="8190"/>
      </w:tblGrid>
      <w:tr w:rsidR="00E052DD" w:rsidRPr="00817408" w:rsidTr="006A1815">
        <w:tc>
          <w:tcPr>
            <w:tcW w:w="1728" w:type="dxa"/>
            <w:shd w:val="clear" w:color="auto" w:fill="auto"/>
          </w:tcPr>
          <w:p w:rsidR="00E052DD" w:rsidRPr="00817408" w:rsidRDefault="00E052DD" w:rsidP="006A1815">
            <w:pPr>
              <w:spacing w:after="0" w:line="240" w:lineRule="auto"/>
              <w:rPr>
                <w:rFonts w:ascii="Times New Roman" w:eastAsia="SimSun" w:hAnsi="Times New Roman" w:cs="Times New Roman"/>
                <w:sz w:val="24"/>
                <w:szCs w:val="28"/>
                <w:lang w:eastAsia="ru-RU"/>
              </w:rPr>
            </w:pPr>
            <w:r w:rsidRPr="00817408">
              <w:rPr>
                <w:rFonts w:ascii="Times New Roman" w:eastAsia="SimSun" w:hAnsi="Times New Roman" w:cs="Times New Roman"/>
                <w:sz w:val="24"/>
                <w:szCs w:val="28"/>
                <w:lang w:val="en-US" w:eastAsia="ru-RU"/>
              </w:rPr>
              <w:t>q</w:t>
            </w:r>
            <w:r w:rsidRPr="00817408">
              <w:rPr>
                <w:rFonts w:ascii="Times New Roman" w:eastAsia="SimSun" w:hAnsi="Times New Roman" w:cs="Times New Roman"/>
                <w:sz w:val="24"/>
                <w:szCs w:val="28"/>
                <w:vertAlign w:val="subscript"/>
                <w:lang w:eastAsia="ru-RU"/>
              </w:rPr>
              <w:t>быт</w:t>
            </w:r>
            <w:r w:rsidRPr="00817408">
              <w:rPr>
                <w:rFonts w:ascii="Times New Roman" w:eastAsia="SimSun" w:hAnsi="Times New Roman" w:cs="Times New Roman"/>
                <w:sz w:val="24"/>
                <w:szCs w:val="28"/>
                <w:lang w:eastAsia="ru-RU"/>
              </w:rPr>
              <w:t xml:space="preserve"> —</w:t>
            </w:r>
          </w:p>
        </w:tc>
        <w:tc>
          <w:tcPr>
            <w:tcW w:w="8190" w:type="dxa"/>
            <w:shd w:val="clear" w:color="auto" w:fill="auto"/>
          </w:tcPr>
          <w:p w:rsidR="005440B7" w:rsidRPr="00817408" w:rsidRDefault="005440B7" w:rsidP="001A75AF">
            <w:pPr>
              <w:pStyle w:val="a3"/>
              <w:spacing w:before="0" w:beforeAutospacing="0" w:after="0" w:afterAutospacing="0"/>
              <w:jc w:val="both"/>
              <w:rPr>
                <w:szCs w:val="28"/>
                <w:lang w:val="en-US"/>
              </w:rPr>
            </w:pPr>
            <w:r w:rsidRPr="00817408">
              <w:rPr>
                <w:szCs w:val="28"/>
                <w:lang w:val="en-US"/>
              </w:rPr>
              <w:t xml:space="preserve">the value of household heat dissipation per 1 m </w:t>
            </w:r>
            <w:r w:rsidRPr="00817408">
              <w:rPr>
                <w:szCs w:val="28"/>
                <w:vertAlign w:val="superscript"/>
                <w:lang w:val="en-US"/>
              </w:rPr>
              <w:t xml:space="preserve">2 of the </w:t>
            </w:r>
            <w:r w:rsidRPr="00817408">
              <w:rPr>
                <w:szCs w:val="28"/>
                <w:lang w:val="en-US"/>
              </w:rPr>
              <w:t xml:space="preserve">area of ​​residential premises (A </w:t>
            </w:r>
            <w:r w:rsidRPr="00817408">
              <w:rPr>
                <w:szCs w:val="28"/>
                <w:vertAlign w:val="subscript"/>
                <w:lang w:val="en-US"/>
              </w:rPr>
              <w:t xml:space="preserve">g </w:t>
            </w:r>
            <w:r w:rsidRPr="00817408">
              <w:rPr>
                <w:szCs w:val="28"/>
                <w:lang w:val="en-US"/>
              </w:rPr>
              <w:t xml:space="preserve">) or the estimated area of ​​a public building (A </w:t>
            </w:r>
            <w:r w:rsidRPr="00817408">
              <w:rPr>
                <w:szCs w:val="28"/>
                <w:vertAlign w:val="subscript"/>
                <w:lang w:val="en-US"/>
              </w:rPr>
              <w:t xml:space="preserve">p </w:t>
            </w:r>
            <w:r w:rsidRPr="00817408">
              <w:rPr>
                <w:szCs w:val="28"/>
                <w:lang w:val="en-US"/>
              </w:rPr>
              <w:t xml:space="preserve">), W / m </w:t>
            </w:r>
            <w:r w:rsidRPr="00817408">
              <w:rPr>
                <w:szCs w:val="28"/>
                <w:vertAlign w:val="superscript"/>
                <w:lang w:val="en-US"/>
              </w:rPr>
              <w:t xml:space="preserve">2 </w:t>
            </w:r>
            <w:r w:rsidRPr="00817408">
              <w:rPr>
                <w:szCs w:val="28"/>
                <w:lang w:val="en-US"/>
              </w:rPr>
              <w:t xml:space="preserve">, taken for: a) residential buildings with an estimated occupancy of apartments less than the total area per person: q </w:t>
            </w:r>
            <w:r w:rsidRPr="00817408">
              <w:rPr>
                <w:szCs w:val="28"/>
                <w:vertAlign w:val="subscript"/>
                <w:lang w:val="en-US"/>
              </w:rPr>
              <w:t xml:space="preserve">life = </w:t>
            </w:r>
            <w:r w:rsidRPr="00817408">
              <w:rPr>
                <w:szCs w:val="28"/>
                <w:lang w:val="en-US"/>
              </w:rPr>
              <w:t xml:space="preserve">17 W / m2; </w:t>
            </w:r>
          </w:p>
          <w:p w:rsidR="005440B7" w:rsidRPr="00817408" w:rsidRDefault="005440B7" w:rsidP="001A75AF">
            <w:pPr>
              <w:pStyle w:val="a3"/>
              <w:spacing w:before="0" w:beforeAutospacing="0" w:after="0" w:afterAutospacing="0"/>
              <w:jc w:val="both"/>
              <w:rPr>
                <w:szCs w:val="28"/>
                <w:lang w:val="en-US"/>
              </w:rPr>
            </w:pPr>
            <w:r w:rsidRPr="00817408">
              <w:rPr>
                <w:szCs w:val="28"/>
                <w:lang w:val="en-US"/>
              </w:rPr>
              <w:t xml:space="preserve">b) residential buildings with an estimated occupancy of apartments with a total area and more per person q </w:t>
            </w:r>
            <w:r w:rsidRPr="00817408">
              <w:rPr>
                <w:szCs w:val="28"/>
                <w:vertAlign w:val="subscript"/>
                <w:lang w:val="en-US"/>
              </w:rPr>
              <w:t xml:space="preserve">life = </w:t>
            </w:r>
            <w:r w:rsidRPr="00817408">
              <w:rPr>
                <w:szCs w:val="28"/>
                <w:lang w:val="en-US"/>
              </w:rPr>
              <w:t>10W / m2;</w:t>
            </w:r>
          </w:p>
          <w:p w:rsidR="00E052DD" w:rsidRPr="00817408" w:rsidRDefault="005440B7" w:rsidP="005440B7">
            <w:pPr>
              <w:spacing w:after="0" w:line="240" w:lineRule="auto"/>
              <w:rPr>
                <w:rFonts w:ascii="Times New Roman" w:eastAsia="SimSun" w:hAnsi="Times New Roman" w:cs="Times New Roman"/>
                <w:sz w:val="24"/>
                <w:szCs w:val="28"/>
                <w:lang w:eastAsia="ru-RU"/>
              </w:rPr>
            </w:pPr>
            <w:r w:rsidRPr="00817408">
              <w:rPr>
                <w:rFonts w:ascii="Times New Roman" w:eastAsia="SimSun" w:hAnsi="Times New Roman" w:cs="Times New Roman"/>
                <w:sz w:val="24"/>
                <w:szCs w:val="28"/>
                <w:lang w:val="en-US" w:eastAsia="ru-RU"/>
              </w:rPr>
              <w:t xml:space="preserve"> </w:t>
            </w:r>
            <w:r w:rsidR="00E052DD" w:rsidRPr="00817408">
              <w:rPr>
                <w:rFonts w:ascii="Times New Roman" w:eastAsia="SimSun" w:hAnsi="Times New Roman" w:cs="Times New Roman"/>
                <w:sz w:val="24"/>
                <w:szCs w:val="28"/>
                <w:lang w:val="en-US" w:eastAsia="ru-RU"/>
              </w:rPr>
              <w:t>q</w:t>
            </w:r>
            <w:r w:rsidR="00E052DD" w:rsidRPr="00817408">
              <w:rPr>
                <w:rFonts w:ascii="Times New Roman" w:eastAsia="SimSun" w:hAnsi="Times New Roman" w:cs="Times New Roman"/>
                <w:sz w:val="24"/>
                <w:szCs w:val="28"/>
                <w:vertAlign w:val="subscript"/>
                <w:lang w:eastAsia="ru-RU"/>
              </w:rPr>
              <w:t xml:space="preserve">быт </w:t>
            </w:r>
            <w:r w:rsidR="00E052DD" w:rsidRPr="00817408">
              <w:rPr>
                <w:rFonts w:ascii="Times New Roman" w:eastAsia="SimSun" w:hAnsi="Times New Roman" w:cs="Times New Roman"/>
                <w:sz w:val="24"/>
                <w:szCs w:val="28"/>
                <w:lang w:eastAsia="ru-RU"/>
              </w:rPr>
              <w:t>= 56×((100×10+2725×15+2725×10)/2725))/168 = 8.45</w:t>
            </w:r>
          </w:p>
        </w:tc>
      </w:tr>
      <w:tr w:rsidR="00E052DD" w:rsidRPr="00442EB4" w:rsidTr="006A1815">
        <w:tc>
          <w:tcPr>
            <w:tcW w:w="1728" w:type="dxa"/>
            <w:shd w:val="clear" w:color="auto" w:fill="auto"/>
          </w:tcPr>
          <w:p w:rsidR="00E052DD" w:rsidRPr="00817408" w:rsidRDefault="00E052DD" w:rsidP="006A1815">
            <w:pPr>
              <w:spacing w:after="0" w:line="240" w:lineRule="auto"/>
              <w:rPr>
                <w:rFonts w:ascii="Times New Roman" w:eastAsia="SimSun" w:hAnsi="Times New Roman" w:cs="Times New Roman"/>
                <w:sz w:val="24"/>
                <w:szCs w:val="28"/>
                <w:lang w:eastAsia="ru-RU"/>
              </w:rPr>
            </w:pPr>
            <w:r w:rsidRPr="00817408">
              <w:rPr>
                <w:rFonts w:ascii="Times New Roman" w:eastAsia="SimSun" w:hAnsi="Times New Roman" w:cs="Times New Roman"/>
                <w:sz w:val="24"/>
                <w:szCs w:val="28"/>
                <w:lang w:eastAsia="ru-RU"/>
              </w:rPr>
              <w:t>А</w:t>
            </w:r>
            <w:r w:rsidRPr="00817408">
              <w:rPr>
                <w:rFonts w:ascii="Times New Roman" w:eastAsia="SimSun" w:hAnsi="Times New Roman" w:cs="Times New Roman"/>
                <w:sz w:val="24"/>
                <w:szCs w:val="28"/>
                <w:vertAlign w:val="subscript"/>
                <w:lang w:eastAsia="ru-RU"/>
              </w:rPr>
              <w:t>р</w:t>
            </w:r>
            <w:r w:rsidRPr="00817408">
              <w:rPr>
                <w:rFonts w:ascii="Times New Roman" w:eastAsia="SimSun" w:hAnsi="Times New Roman" w:cs="Times New Roman"/>
                <w:sz w:val="24"/>
                <w:szCs w:val="28"/>
                <w:lang w:eastAsia="ru-RU"/>
              </w:rPr>
              <w:t xml:space="preserve">; </w:t>
            </w:r>
            <w:proofErr w:type="gramStart"/>
            <w:r w:rsidRPr="00817408">
              <w:rPr>
                <w:rFonts w:ascii="Times New Roman" w:eastAsia="SimSun" w:hAnsi="Times New Roman" w:cs="Times New Roman"/>
                <w:sz w:val="24"/>
                <w:szCs w:val="28"/>
                <w:lang w:eastAsia="ru-RU"/>
              </w:rPr>
              <w:t>А</w:t>
            </w:r>
            <w:r w:rsidRPr="00817408">
              <w:rPr>
                <w:rFonts w:ascii="Times New Roman" w:eastAsia="SimSun" w:hAnsi="Times New Roman" w:cs="Times New Roman"/>
                <w:sz w:val="24"/>
                <w:szCs w:val="28"/>
                <w:vertAlign w:val="subscript"/>
                <w:lang w:eastAsia="ru-RU"/>
              </w:rPr>
              <w:t>ж</w:t>
            </w:r>
            <w:proofErr w:type="gramEnd"/>
            <w:r w:rsidRPr="00817408">
              <w:rPr>
                <w:rFonts w:ascii="Times New Roman" w:eastAsia="SimSun" w:hAnsi="Times New Roman" w:cs="Times New Roman"/>
                <w:sz w:val="24"/>
                <w:szCs w:val="28"/>
                <w:vertAlign w:val="subscript"/>
                <w:lang w:eastAsia="ru-RU"/>
              </w:rPr>
              <w:t xml:space="preserve">; </w:t>
            </w:r>
            <w:r w:rsidRPr="00817408">
              <w:rPr>
                <w:rFonts w:ascii="Times New Roman" w:eastAsia="SimSun" w:hAnsi="Times New Roman" w:cs="Times New Roman"/>
                <w:sz w:val="24"/>
                <w:szCs w:val="28"/>
                <w:lang w:eastAsia="ru-RU"/>
              </w:rPr>
              <w:t>—</w:t>
            </w:r>
          </w:p>
        </w:tc>
        <w:tc>
          <w:tcPr>
            <w:tcW w:w="8190" w:type="dxa"/>
            <w:shd w:val="clear" w:color="auto" w:fill="auto"/>
          </w:tcPr>
          <w:p w:rsidR="00E052DD" w:rsidRPr="00817408" w:rsidRDefault="005440B7" w:rsidP="006A1815">
            <w:pPr>
              <w:spacing w:after="0" w:line="240" w:lineRule="auto"/>
              <w:rPr>
                <w:rFonts w:ascii="Times New Roman" w:eastAsia="SimSun" w:hAnsi="Times New Roman" w:cs="Times New Roman"/>
                <w:sz w:val="24"/>
                <w:szCs w:val="28"/>
                <w:vertAlign w:val="superscript"/>
                <w:lang w:val="en-US" w:eastAsia="ru-RU"/>
              </w:rPr>
            </w:pPr>
            <w:r w:rsidRPr="00817408">
              <w:rPr>
                <w:rFonts w:ascii="Times New Roman" w:hAnsi="Times New Roman" w:cs="Times New Roman"/>
                <w:sz w:val="24"/>
                <w:szCs w:val="28"/>
                <w:lang w:val="en-US"/>
              </w:rPr>
              <w:t>calculated area for public and administrative buildings</w:t>
            </w:r>
            <w:r w:rsidRPr="00817408">
              <w:rPr>
                <w:rFonts w:ascii="Times New Roman" w:eastAsia="SimSun" w:hAnsi="Times New Roman" w:cs="Times New Roman"/>
                <w:sz w:val="24"/>
                <w:szCs w:val="28"/>
                <w:lang w:val="en-US" w:eastAsia="ru-RU"/>
              </w:rPr>
              <w:t xml:space="preserve"> </w:t>
            </w:r>
            <w:r w:rsidR="00E052DD" w:rsidRPr="00817408">
              <w:rPr>
                <w:rFonts w:ascii="Times New Roman" w:eastAsia="SimSun" w:hAnsi="Times New Roman" w:cs="Times New Roman"/>
                <w:sz w:val="24"/>
                <w:szCs w:val="28"/>
                <w:lang w:eastAsia="ru-RU"/>
              </w:rPr>
              <w:t>м</w:t>
            </w:r>
            <w:r w:rsidR="00E052DD" w:rsidRPr="00817408">
              <w:rPr>
                <w:rFonts w:ascii="Times New Roman" w:eastAsia="SimSun" w:hAnsi="Times New Roman" w:cs="Times New Roman"/>
                <w:sz w:val="24"/>
                <w:szCs w:val="28"/>
                <w:vertAlign w:val="superscript"/>
                <w:lang w:val="en-US" w:eastAsia="ru-RU"/>
              </w:rPr>
              <w:t xml:space="preserve">2; </w:t>
            </w:r>
            <w:r w:rsidR="00E052DD" w:rsidRPr="00817408">
              <w:rPr>
                <w:rFonts w:ascii="Times New Roman" w:eastAsia="SimSun" w:hAnsi="Times New Roman" w:cs="Times New Roman"/>
                <w:sz w:val="24"/>
                <w:szCs w:val="28"/>
                <w:lang w:eastAsia="ru-RU"/>
              </w:rPr>
              <w:t>А</w:t>
            </w:r>
            <w:r w:rsidR="00E052DD" w:rsidRPr="00817408">
              <w:rPr>
                <w:rFonts w:ascii="Times New Roman" w:eastAsia="SimSun" w:hAnsi="Times New Roman" w:cs="Times New Roman"/>
                <w:sz w:val="24"/>
                <w:szCs w:val="28"/>
                <w:vertAlign w:val="subscript"/>
                <w:lang w:eastAsia="ru-RU"/>
              </w:rPr>
              <w:t>р</w:t>
            </w:r>
            <w:r w:rsidR="00E052DD" w:rsidRPr="00817408">
              <w:rPr>
                <w:rFonts w:ascii="Times New Roman" w:eastAsia="SimSun" w:hAnsi="Times New Roman" w:cs="Times New Roman"/>
                <w:sz w:val="24"/>
                <w:szCs w:val="28"/>
                <w:vertAlign w:val="subscript"/>
                <w:lang w:val="en-US" w:eastAsia="ru-RU"/>
              </w:rPr>
              <w:t xml:space="preserve"> </w:t>
            </w:r>
            <w:r w:rsidR="00E052DD" w:rsidRPr="00817408">
              <w:rPr>
                <w:rFonts w:ascii="Times New Roman" w:eastAsia="SimSun" w:hAnsi="Times New Roman" w:cs="Times New Roman"/>
                <w:sz w:val="24"/>
                <w:szCs w:val="28"/>
                <w:lang w:val="en-US" w:eastAsia="ru-RU"/>
              </w:rPr>
              <w:t>= 2725</w:t>
            </w:r>
            <w:r w:rsidR="00E052DD" w:rsidRPr="00817408">
              <w:rPr>
                <w:rFonts w:ascii="Times New Roman" w:eastAsia="SimSun" w:hAnsi="Times New Roman" w:cs="Times New Roman"/>
                <w:sz w:val="24"/>
                <w:szCs w:val="28"/>
                <w:vertAlign w:val="subscript"/>
                <w:lang w:val="en-US" w:eastAsia="ru-RU"/>
              </w:rPr>
              <w:t xml:space="preserve"> </w:t>
            </w:r>
            <w:r w:rsidR="00E052DD" w:rsidRPr="00817408">
              <w:rPr>
                <w:rFonts w:ascii="Times New Roman" w:eastAsia="SimSun" w:hAnsi="Times New Roman" w:cs="Times New Roman"/>
                <w:sz w:val="24"/>
                <w:szCs w:val="28"/>
                <w:lang w:eastAsia="ru-RU"/>
              </w:rPr>
              <w:t>м</w:t>
            </w:r>
            <w:r w:rsidR="00E052DD" w:rsidRPr="00817408">
              <w:rPr>
                <w:rFonts w:ascii="Times New Roman" w:eastAsia="SimSun" w:hAnsi="Times New Roman" w:cs="Times New Roman"/>
                <w:sz w:val="24"/>
                <w:szCs w:val="28"/>
                <w:vertAlign w:val="superscript"/>
                <w:lang w:val="en-US" w:eastAsia="ru-RU"/>
              </w:rPr>
              <w:t>2</w:t>
            </w:r>
          </w:p>
        </w:tc>
      </w:tr>
      <w:tr w:rsidR="00E052DD" w:rsidRPr="00442EB4" w:rsidTr="006A1815">
        <w:tc>
          <w:tcPr>
            <w:tcW w:w="1728" w:type="dxa"/>
            <w:shd w:val="clear" w:color="auto" w:fill="auto"/>
          </w:tcPr>
          <w:p w:rsidR="00E052DD" w:rsidRPr="00817408" w:rsidRDefault="00E052DD" w:rsidP="006A1815">
            <w:pPr>
              <w:spacing w:after="0" w:line="240" w:lineRule="auto"/>
              <w:rPr>
                <w:rFonts w:ascii="Times New Roman" w:eastAsia="SimSun" w:hAnsi="Times New Roman" w:cs="Times New Roman"/>
                <w:sz w:val="24"/>
                <w:szCs w:val="28"/>
                <w:lang w:val="en-US" w:eastAsia="ru-RU"/>
              </w:rPr>
            </w:pPr>
            <w:r w:rsidRPr="00817408">
              <w:rPr>
                <w:rFonts w:ascii="Times New Roman" w:eastAsia="SimSun" w:hAnsi="Times New Roman" w:cs="Times New Roman"/>
                <w:sz w:val="24"/>
                <w:szCs w:val="28"/>
                <w:lang w:val="en-US" w:eastAsia="ru-RU"/>
              </w:rPr>
              <w:t>V</w:t>
            </w:r>
            <w:r w:rsidRPr="00817408">
              <w:rPr>
                <w:rFonts w:ascii="Times New Roman" w:eastAsia="SimSun" w:hAnsi="Times New Roman" w:cs="Times New Roman"/>
                <w:sz w:val="24"/>
                <w:szCs w:val="28"/>
                <w:vertAlign w:val="subscript"/>
                <w:lang w:eastAsia="ru-RU"/>
              </w:rPr>
              <w:t>от</w:t>
            </w:r>
            <w:r w:rsidRPr="00817408">
              <w:rPr>
                <w:rFonts w:ascii="Times New Roman" w:eastAsia="SimSun" w:hAnsi="Times New Roman" w:cs="Times New Roman"/>
                <w:sz w:val="24"/>
                <w:szCs w:val="28"/>
                <w:lang w:eastAsia="ru-RU"/>
              </w:rPr>
              <w:t xml:space="preserve"> —</w:t>
            </w:r>
          </w:p>
        </w:tc>
        <w:tc>
          <w:tcPr>
            <w:tcW w:w="8190" w:type="dxa"/>
            <w:shd w:val="clear" w:color="auto" w:fill="auto"/>
          </w:tcPr>
          <w:p w:rsidR="00E052DD" w:rsidRPr="00817408" w:rsidRDefault="005440B7" w:rsidP="006A1815">
            <w:pPr>
              <w:spacing w:after="0" w:line="240" w:lineRule="auto"/>
              <w:rPr>
                <w:rFonts w:ascii="Times New Roman" w:eastAsia="SimSun" w:hAnsi="Times New Roman" w:cs="Times New Roman"/>
                <w:sz w:val="24"/>
                <w:szCs w:val="28"/>
                <w:lang w:val="en-US" w:eastAsia="ru-RU"/>
              </w:rPr>
            </w:pPr>
            <w:r w:rsidRPr="00817408">
              <w:rPr>
                <w:rFonts w:ascii="Times New Roman" w:hAnsi="Times New Roman" w:cs="Times New Roman"/>
                <w:sz w:val="24"/>
                <w:szCs w:val="28"/>
                <w:lang w:val="en-US"/>
              </w:rPr>
              <w:t>heated volume of the building, equal to the volume limited by the inner surfaces of the outer fences of buildings</w:t>
            </w:r>
            <w:r w:rsidR="00E052DD" w:rsidRPr="00817408">
              <w:rPr>
                <w:rFonts w:ascii="Times New Roman" w:eastAsia="SimSun" w:hAnsi="Times New Roman" w:cs="Times New Roman"/>
                <w:sz w:val="24"/>
                <w:szCs w:val="28"/>
                <w:lang w:val="en-US" w:eastAsia="ru-RU"/>
              </w:rPr>
              <w:t>, V</w:t>
            </w:r>
            <w:r w:rsidR="00E052DD" w:rsidRPr="00817408">
              <w:rPr>
                <w:rFonts w:ascii="Times New Roman" w:eastAsia="SimSun" w:hAnsi="Times New Roman" w:cs="Times New Roman"/>
                <w:sz w:val="24"/>
                <w:szCs w:val="28"/>
                <w:vertAlign w:val="subscript"/>
                <w:lang w:eastAsia="ru-RU"/>
              </w:rPr>
              <w:t>от</w:t>
            </w:r>
            <w:r w:rsidR="00E052DD" w:rsidRPr="00817408">
              <w:rPr>
                <w:rFonts w:ascii="Times New Roman" w:eastAsia="SimSun" w:hAnsi="Times New Roman" w:cs="Times New Roman"/>
                <w:sz w:val="24"/>
                <w:szCs w:val="28"/>
                <w:lang w:val="en-US" w:eastAsia="ru-RU"/>
              </w:rPr>
              <w:t xml:space="preserve"> = 7560 </w:t>
            </w:r>
            <w:r w:rsidR="00E052DD" w:rsidRPr="00817408">
              <w:rPr>
                <w:rFonts w:ascii="Times New Roman" w:eastAsia="SimSun" w:hAnsi="Times New Roman" w:cs="Times New Roman"/>
                <w:sz w:val="24"/>
                <w:szCs w:val="28"/>
                <w:lang w:eastAsia="ru-RU"/>
              </w:rPr>
              <w:t>м</w:t>
            </w:r>
            <w:r w:rsidR="00E052DD" w:rsidRPr="00817408">
              <w:rPr>
                <w:rFonts w:ascii="Times New Roman" w:eastAsia="SimSun" w:hAnsi="Times New Roman" w:cs="Times New Roman"/>
                <w:sz w:val="24"/>
                <w:szCs w:val="28"/>
                <w:vertAlign w:val="superscript"/>
                <w:lang w:val="en-US" w:eastAsia="ru-RU"/>
              </w:rPr>
              <w:t>3</w:t>
            </w:r>
          </w:p>
        </w:tc>
      </w:tr>
      <w:tr w:rsidR="00E052DD" w:rsidRPr="00442EB4" w:rsidTr="006A1815">
        <w:tc>
          <w:tcPr>
            <w:tcW w:w="1728" w:type="dxa"/>
            <w:shd w:val="clear" w:color="auto" w:fill="auto"/>
          </w:tcPr>
          <w:p w:rsidR="00E052DD" w:rsidRPr="00817408" w:rsidRDefault="00E052DD" w:rsidP="006A1815">
            <w:pPr>
              <w:spacing w:after="0" w:line="240" w:lineRule="auto"/>
              <w:rPr>
                <w:rFonts w:ascii="Times New Roman" w:eastAsia="SimSun" w:hAnsi="Times New Roman" w:cs="Times New Roman"/>
                <w:sz w:val="24"/>
                <w:szCs w:val="28"/>
                <w:lang w:eastAsia="ru-RU"/>
              </w:rPr>
            </w:pPr>
            <w:r w:rsidRPr="00817408">
              <w:rPr>
                <w:rFonts w:ascii="Times New Roman" w:eastAsia="SimSun" w:hAnsi="Times New Roman" w:cs="Times New Roman"/>
                <w:i/>
                <w:iCs/>
                <w:sz w:val="24"/>
                <w:szCs w:val="28"/>
                <w:lang w:val="en-US" w:eastAsia="ru-RU"/>
              </w:rPr>
              <w:t>t</w:t>
            </w:r>
            <w:r w:rsidRPr="00817408">
              <w:rPr>
                <w:rFonts w:ascii="Times New Roman" w:eastAsia="SimSun" w:hAnsi="Times New Roman" w:cs="Times New Roman"/>
                <w:i/>
                <w:iCs/>
                <w:sz w:val="24"/>
                <w:szCs w:val="28"/>
                <w:vertAlign w:val="subscript"/>
                <w:lang w:eastAsia="ru-RU"/>
              </w:rPr>
              <w:t>в</w:t>
            </w:r>
            <w:r w:rsidRPr="00817408">
              <w:rPr>
                <w:rFonts w:ascii="Times New Roman" w:eastAsia="SimSun" w:hAnsi="Times New Roman" w:cs="Times New Roman"/>
                <w:i/>
                <w:iCs/>
                <w:sz w:val="24"/>
                <w:szCs w:val="28"/>
                <w:lang w:eastAsia="ru-RU"/>
              </w:rPr>
              <w:t xml:space="preserve"> </w:t>
            </w:r>
            <w:r w:rsidRPr="00817408">
              <w:rPr>
                <w:rFonts w:ascii="Times New Roman" w:eastAsia="SimSun" w:hAnsi="Times New Roman" w:cs="Times New Roman"/>
                <w:sz w:val="24"/>
                <w:szCs w:val="28"/>
                <w:lang w:eastAsia="ru-RU"/>
              </w:rPr>
              <w:t>—</w:t>
            </w:r>
          </w:p>
        </w:tc>
        <w:tc>
          <w:tcPr>
            <w:tcW w:w="8190" w:type="dxa"/>
            <w:shd w:val="clear" w:color="auto" w:fill="auto"/>
          </w:tcPr>
          <w:p w:rsidR="00E052DD" w:rsidRPr="00817408" w:rsidRDefault="005440B7" w:rsidP="006A1815">
            <w:pPr>
              <w:spacing w:after="0" w:line="240" w:lineRule="auto"/>
              <w:rPr>
                <w:rFonts w:ascii="Times New Roman" w:eastAsia="SimSun" w:hAnsi="Times New Roman" w:cs="Times New Roman"/>
                <w:sz w:val="24"/>
                <w:szCs w:val="28"/>
                <w:lang w:val="en-US" w:eastAsia="ru-RU"/>
              </w:rPr>
            </w:pPr>
            <w:r w:rsidRPr="00817408">
              <w:rPr>
                <w:rFonts w:ascii="Times New Roman" w:hAnsi="Times New Roman" w:cs="Times New Roman"/>
                <w:sz w:val="24"/>
                <w:szCs w:val="28"/>
                <w:lang w:val="en-US"/>
              </w:rPr>
              <w:t>temperature of the internal air for the design of thermal protection</w:t>
            </w:r>
            <w:r w:rsidR="00E052DD" w:rsidRPr="00817408">
              <w:rPr>
                <w:rFonts w:ascii="Times New Roman" w:eastAsia="SimSun" w:hAnsi="Times New Roman" w:cs="Times New Roman"/>
                <w:sz w:val="24"/>
                <w:szCs w:val="28"/>
                <w:lang w:val="en-US" w:eastAsia="ru-RU"/>
              </w:rPr>
              <w:t>, °</w:t>
            </w:r>
            <w:r w:rsidR="00E052DD" w:rsidRPr="00817408">
              <w:rPr>
                <w:rFonts w:ascii="Times New Roman" w:eastAsia="SimSun" w:hAnsi="Times New Roman" w:cs="Times New Roman"/>
                <w:sz w:val="24"/>
                <w:szCs w:val="28"/>
                <w:lang w:eastAsia="ru-RU"/>
              </w:rPr>
              <w:t>С</w:t>
            </w:r>
            <w:r w:rsidR="00E052DD" w:rsidRPr="00817408">
              <w:rPr>
                <w:rFonts w:ascii="Times New Roman" w:eastAsia="SimSun" w:hAnsi="Times New Roman" w:cs="Times New Roman"/>
                <w:sz w:val="24"/>
                <w:szCs w:val="28"/>
                <w:lang w:val="en-US" w:eastAsia="ru-RU"/>
              </w:rPr>
              <w:t xml:space="preserve">, </w:t>
            </w:r>
            <w:r w:rsidR="00E052DD" w:rsidRPr="00817408">
              <w:rPr>
                <w:rFonts w:ascii="Times New Roman" w:eastAsia="SimSun" w:hAnsi="Times New Roman" w:cs="Times New Roman"/>
                <w:i/>
                <w:iCs/>
                <w:sz w:val="24"/>
                <w:szCs w:val="28"/>
                <w:lang w:val="en-US" w:eastAsia="ru-RU"/>
              </w:rPr>
              <w:t>t</w:t>
            </w:r>
            <w:r w:rsidR="00E052DD" w:rsidRPr="00817408">
              <w:rPr>
                <w:rFonts w:ascii="Times New Roman" w:eastAsia="SimSun" w:hAnsi="Times New Roman" w:cs="Times New Roman"/>
                <w:i/>
                <w:iCs/>
                <w:sz w:val="24"/>
                <w:szCs w:val="28"/>
                <w:vertAlign w:val="subscript"/>
                <w:lang w:eastAsia="ru-RU"/>
              </w:rPr>
              <w:t>в</w:t>
            </w:r>
            <w:r w:rsidR="00E052DD" w:rsidRPr="00817408">
              <w:rPr>
                <w:rFonts w:ascii="Times New Roman" w:eastAsia="SimSun" w:hAnsi="Times New Roman" w:cs="Times New Roman"/>
                <w:i/>
                <w:iCs/>
                <w:sz w:val="24"/>
                <w:szCs w:val="28"/>
                <w:lang w:val="en-US" w:eastAsia="ru-RU"/>
              </w:rPr>
              <w:t xml:space="preserve"> </w:t>
            </w:r>
            <w:r w:rsidR="00E052DD" w:rsidRPr="00817408">
              <w:rPr>
                <w:rFonts w:ascii="Times New Roman" w:eastAsia="SimSun" w:hAnsi="Times New Roman" w:cs="Times New Roman"/>
                <w:sz w:val="24"/>
                <w:szCs w:val="28"/>
                <w:lang w:val="en-US" w:eastAsia="ru-RU"/>
              </w:rPr>
              <w:t>= +20 °</w:t>
            </w:r>
            <w:r w:rsidR="00E052DD" w:rsidRPr="00817408">
              <w:rPr>
                <w:rFonts w:ascii="Times New Roman" w:eastAsia="SimSun" w:hAnsi="Times New Roman" w:cs="Times New Roman"/>
                <w:sz w:val="24"/>
                <w:szCs w:val="28"/>
                <w:lang w:eastAsia="ru-RU"/>
              </w:rPr>
              <w:t>С</w:t>
            </w:r>
          </w:p>
        </w:tc>
      </w:tr>
      <w:tr w:rsidR="00E052DD" w:rsidRPr="00442EB4" w:rsidTr="006A1815">
        <w:tc>
          <w:tcPr>
            <w:tcW w:w="1728" w:type="dxa"/>
            <w:shd w:val="clear" w:color="auto" w:fill="auto"/>
          </w:tcPr>
          <w:p w:rsidR="00E052DD" w:rsidRPr="00817408" w:rsidRDefault="00E052DD" w:rsidP="006A1815">
            <w:pPr>
              <w:spacing w:after="0" w:line="240" w:lineRule="auto"/>
              <w:rPr>
                <w:rFonts w:ascii="Times New Roman" w:eastAsia="SimSun" w:hAnsi="Times New Roman" w:cs="Times New Roman"/>
                <w:sz w:val="24"/>
                <w:szCs w:val="28"/>
                <w:lang w:eastAsia="ru-RU"/>
              </w:rPr>
            </w:pPr>
            <w:r w:rsidRPr="00817408">
              <w:rPr>
                <w:rFonts w:ascii="Times New Roman" w:eastAsia="SimSun" w:hAnsi="Times New Roman" w:cs="Times New Roman"/>
                <w:i/>
                <w:iCs/>
                <w:sz w:val="24"/>
                <w:szCs w:val="28"/>
                <w:lang w:val="en-US" w:eastAsia="ru-RU"/>
              </w:rPr>
              <w:t>t</w:t>
            </w:r>
            <w:r w:rsidRPr="00817408">
              <w:rPr>
                <w:rFonts w:ascii="Times New Roman" w:eastAsia="SimSun" w:hAnsi="Times New Roman" w:cs="Times New Roman"/>
                <w:i/>
                <w:iCs/>
                <w:sz w:val="24"/>
                <w:szCs w:val="28"/>
                <w:vertAlign w:val="subscript"/>
                <w:lang w:eastAsia="ru-RU"/>
              </w:rPr>
              <w:t>от</w:t>
            </w:r>
            <w:r w:rsidRPr="00817408">
              <w:rPr>
                <w:rFonts w:ascii="Times New Roman" w:eastAsia="SimSun" w:hAnsi="Times New Roman" w:cs="Times New Roman"/>
                <w:i/>
                <w:iCs/>
                <w:sz w:val="24"/>
                <w:szCs w:val="28"/>
                <w:lang w:eastAsia="ru-RU"/>
              </w:rPr>
              <w:t xml:space="preserve"> </w:t>
            </w:r>
            <w:r w:rsidRPr="00817408">
              <w:rPr>
                <w:rFonts w:ascii="Times New Roman" w:eastAsia="SimSun" w:hAnsi="Times New Roman" w:cs="Times New Roman"/>
                <w:sz w:val="24"/>
                <w:szCs w:val="28"/>
                <w:lang w:eastAsia="ru-RU"/>
              </w:rPr>
              <w:t>—</w:t>
            </w:r>
          </w:p>
        </w:tc>
        <w:tc>
          <w:tcPr>
            <w:tcW w:w="8190" w:type="dxa"/>
            <w:shd w:val="clear" w:color="auto" w:fill="auto"/>
          </w:tcPr>
          <w:p w:rsidR="00E052DD" w:rsidRPr="00817408" w:rsidRDefault="005440B7" w:rsidP="006A1815">
            <w:pPr>
              <w:spacing w:after="0" w:line="240" w:lineRule="auto"/>
              <w:rPr>
                <w:rFonts w:ascii="Times New Roman" w:eastAsia="SimSun" w:hAnsi="Times New Roman" w:cs="Times New Roman"/>
                <w:sz w:val="24"/>
                <w:szCs w:val="28"/>
                <w:lang w:val="en-US" w:eastAsia="ru-RU"/>
              </w:rPr>
            </w:pPr>
            <w:r w:rsidRPr="00817408">
              <w:rPr>
                <w:rFonts w:ascii="Times New Roman" w:hAnsi="Times New Roman" w:cs="Times New Roman"/>
                <w:sz w:val="24"/>
                <w:szCs w:val="28"/>
                <w:lang w:val="en-US"/>
              </w:rPr>
              <w:t>average outside air temperature for the heating period</w:t>
            </w:r>
            <w:r w:rsidR="00E052DD" w:rsidRPr="00817408">
              <w:rPr>
                <w:rFonts w:ascii="Times New Roman" w:eastAsia="SimSun" w:hAnsi="Times New Roman" w:cs="Times New Roman"/>
                <w:sz w:val="24"/>
                <w:szCs w:val="28"/>
                <w:lang w:val="en-US" w:eastAsia="ru-RU"/>
              </w:rPr>
              <w:t>, °</w:t>
            </w:r>
            <w:r w:rsidR="00E052DD" w:rsidRPr="00817408">
              <w:rPr>
                <w:rFonts w:ascii="Times New Roman" w:eastAsia="SimSun" w:hAnsi="Times New Roman" w:cs="Times New Roman"/>
                <w:sz w:val="24"/>
                <w:szCs w:val="28"/>
                <w:lang w:eastAsia="ru-RU"/>
              </w:rPr>
              <w:t>С</w:t>
            </w:r>
            <w:r w:rsidR="00E052DD" w:rsidRPr="00817408">
              <w:rPr>
                <w:rFonts w:ascii="Times New Roman" w:eastAsia="SimSun" w:hAnsi="Times New Roman" w:cs="Times New Roman"/>
                <w:sz w:val="24"/>
                <w:szCs w:val="28"/>
                <w:lang w:val="en-US" w:eastAsia="ru-RU"/>
              </w:rPr>
              <w:t xml:space="preserve">, </w:t>
            </w:r>
            <w:r w:rsidR="00E052DD" w:rsidRPr="00817408">
              <w:rPr>
                <w:rFonts w:ascii="Times New Roman" w:eastAsia="SimSun" w:hAnsi="Times New Roman" w:cs="Times New Roman"/>
                <w:i/>
                <w:iCs/>
                <w:sz w:val="24"/>
                <w:szCs w:val="28"/>
                <w:lang w:val="en-US" w:eastAsia="ru-RU"/>
              </w:rPr>
              <w:t>t</w:t>
            </w:r>
            <w:r w:rsidR="00E052DD" w:rsidRPr="00817408">
              <w:rPr>
                <w:rFonts w:ascii="Times New Roman" w:eastAsia="SimSun" w:hAnsi="Times New Roman" w:cs="Times New Roman"/>
                <w:i/>
                <w:iCs/>
                <w:sz w:val="24"/>
                <w:szCs w:val="28"/>
                <w:vertAlign w:val="subscript"/>
                <w:lang w:eastAsia="ru-RU"/>
              </w:rPr>
              <w:t>от</w:t>
            </w:r>
            <w:r w:rsidR="00E052DD" w:rsidRPr="00817408">
              <w:rPr>
                <w:rFonts w:ascii="Times New Roman" w:eastAsia="SimSun" w:hAnsi="Times New Roman" w:cs="Times New Roman"/>
                <w:i/>
                <w:iCs/>
                <w:sz w:val="24"/>
                <w:szCs w:val="28"/>
                <w:lang w:val="en-US" w:eastAsia="ru-RU"/>
              </w:rPr>
              <w:t xml:space="preserve"> </w:t>
            </w:r>
            <w:r w:rsidR="00E052DD" w:rsidRPr="00817408">
              <w:rPr>
                <w:rFonts w:ascii="Times New Roman" w:eastAsia="SimSun" w:hAnsi="Times New Roman" w:cs="Times New Roman"/>
                <w:sz w:val="24"/>
                <w:szCs w:val="28"/>
                <w:lang w:val="en-US" w:eastAsia="ru-RU"/>
              </w:rPr>
              <w:t>= - 1,8 °</w:t>
            </w:r>
            <w:r w:rsidR="00E052DD" w:rsidRPr="00817408">
              <w:rPr>
                <w:rFonts w:ascii="Times New Roman" w:eastAsia="SimSun" w:hAnsi="Times New Roman" w:cs="Times New Roman"/>
                <w:sz w:val="24"/>
                <w:szCs w:val="28"/>
                <w:lang w:eastAsia="ru-RU"/>
              </w:rPr>
              <w:t>С</w:t>
            </w:r>
          </w:p>
        </w:tc>
      </w:tr>
    </w:tbl>
    <w:p w:rsidR="00E052DD" w:rsidRPr="00817408" w:rsidRDefault="00E052DD" w:rsidP="00E052DD">
      <w:pPr>
        <w:spacing w:after="0" w:line="240" w:lineRule="auto"/>
        <w:jc w:val="both"/>
        <w:rPr>
          <w:rFonts w:ascii="Times New Roman" w:eastAsia="Times New Roman" w:hAnsi="Times New Roman" w:cs="Times New Roman"/>
          <w:sz w:val="28"/>
          <w:szCs w:val="28"/>
          <w:lang w:val="en-US"/>
        </w:rPr>
      </w:pPr>
    </w:p>
    <w:p w:rsidR="005440B7" w:rsidRPr="00817408" w:rsidRDefault="00E052DD" w:rsidP="00E052DD">
      <w:pPr>
        <w:spacing w:after="0" w:line="240" w:lineRule="auto"/>
        <w:rPr>
          <w:rFonts w:ascii="Times New Roman" w:eastAsia="SimSun" w:hAnsi="Times New Roman" w:cs="Times New Roman"/>
          <w:sz w:val="28"/>
          <w:szCs w:val="28"/>
          <w:lang w:val="en-US" w:eastAsia="ru-RU"/>
        </w:rPr>
      </w:pPr>
      <w:bookmarkStart w:id="18" w:name="_Hlk54808323"/>
      <w:r w:rsidRPr="00817408">
        <w:rPr>
          <w:rFonts w:ascii="Times New Roman" w:eastAsia="SimSun" w:hAnsi="Times New Roman" w:cs="Times New Roman"/>
          <w:bCs/>
          <w:sz w:val="28"/>
          <w:szCs w:val="28"/>
          <w:lang w:val="en-US" w:eastAsia="ru-RU"/>
        </w:rPr>
        <w:t>1.4</w:t>
      </w:r>
      <w:r w:rsidRPr="00817408">
        <w:rPr>
          <w:rFonts w:ascii="Times New Roman" w:eastAsia="SimSun" w:hAnsi="Times New Roman" w:cs="Times New Roman"/>
          <w:b/>
          <w:bCs/>
          <w:sz w:val="28"/>
          <w:szCs w:val="28"/>
          <w:lang w:val="en-US" w:eastAsia="ru-RU"/>
        </w:rPr>
        <w:t xml:space="preserve"> </w:t>
      </w:r>
      <w:r w:rsidR="005440B7" w:rsidRPr="00817408">
        <w:rPr>
          <w:rFonts w:ascii="Times New Roman" w:hAnsi="Times New Roman" w:cs="Times New Roman"/>
          <w:sz w:val="28"/>
          <w:szCs w:val="28"/>
          <w:lang w:val="en-US"/>
        </w:rPr>
        <w:t>The specific characteristic of heat input into the building from solar radiation</w:t>
      </w:r>
      <w:r w:rsidRPr="00817408">
        <w:rPr>
          <w:rFonts w:ascii="Times New Roman" w:eastAsia="SimSun" w:hAnsi="Times New Roman" w:cs="Times New Roman"/>
          <w:sz w:val="28"/>
          <w:szCs w:val="28"/>
          <w:lang w:val="en-US" w:eastAsia="ru-RU"/>
        </w:rPr>
        <w:t>, k</w:t>
      </w:r>
      <w:r w:rsidRPr="00817408">
        <w:rPr>
          <w:rFonts w:ascii="Times New Roman" w:eastAsia="SimSun" w:hAnsi="Times New Roman" w:cs="Times New Roman"/>
          <w:sz w:val="28"/>
          <w:szCs w:val="28"/>
          <w:vertAlign w:val="subscript"/>
          <w:lang w:eastAsia="ru-RU"/>
        </w:rPr>
        <w:t>рад</w:t>
      </w:r>
      <w:r w:rsidRPr="00817408">
        <w:rPr>
          <w:rFonts w:ascii="Times New Roman" w:eastAsia="SimSun" w:hAnsi="Times New Roman" w:cs="Times New Roman"/>
          <w:sz w:val="28"/>
          <w:szCs w:val="28"/>
          <w:lang w:val="en-US" w:eastAsia="ru-RU"/>
        </w:rPr>
        <w:t xml:space="preserve">, </w:t>
      </w:r>
      <w:r w:rsidR="005440B7" w:rsidRPr="00817408">
        <w:rPr>
          <w:rFonts w:ascii="Times New Roman" w:eastAsia="SimSun" w:hAnsi="Times New Roman" w:cs="Times New Roman"/>
          <w:sz w:val="28"/>
          <w:szCs w:val="28"/>
          <w:lang w:val="en-US" w:eastAsia="ru-RU"/>
        </w:rPr>
        <w:t>Wt</w:t>
      </w:r>
      <w:proofErr w:type="gramStart"/>
      <w:r w:rsidRPr="00817408">
        <w:rPr>
          <w:rFonts w:ascii="Times New Roman" w:eastAsia="SimSun" w:hAnsi="Times New Roman" w:cs="Times New Roman"/>
          <w:sz w:val="28"/>
          <w:szCs w:val="28"/>
          <w:lang w:val="en-US" w:eastAsia="ru-RU"/>
        </w:rPr>
        <w:t>/(</w:t>
      </w:r>
      <w:proofErr w:type="gramEnd"/>
      <w:r w:rsidR="005440B7" w:rsidRPr="00817408">
        <w:rPr>
          <w:rFonts w:ascii="Times New Roman" w:eastAsia="SimSun" w:hAnsi="Times New Roman" w:cs="Times New Roman"/>
          <w:sz w:val="28"/>
          <w:szCs w:val="28"/>
          <w:lang w:val="en-US" w:eastAsia="ru-RU"/>
        </w:rPr>
        <w:t>m</w:t>
      </w:r>
      <w:r w:rsidRPr="00817408">
        <w:rPr>
          <w:rFonts w:ascii="Times New Roman" w:eastAsia="SimSun" w:hAnsi="Times New Roman" w:cs="Times New Roman"/>
          <w:sz w:val="28"/>
          <w:szCs w:val="28"/>
          <w:vertAlign w:val="superscript"/>
          <w:lang w:val="en-US" w:eastAsia="ru-RU"/>
        </w:rPr>
        <w:t xml:space="preserve">3 </w:t>
      </w:r>
      <w:r w:rsidRPr="00817408">
        <w:rPr>
          <w:rFonts w:ascii="Times New Roman" w:eastAsia="SimSun" w:hAnsi="Times New Roman" w:cs="Times New Roman"/>
          <w:sz w:val="28"/>
          <w:szCs w:val="28"/>
          <w:vertAlign w:val="superscript"/>
          <w:lang w:eastAsia="ru-RU"/>
        </w:rPr>
        <w:t>о</w:t>
      </w:r>
      <w:r w:rsidRPr="00817408">
        <w:rPr>
          <w:rFonts w:ascii="Times New Roman" w:eastAsia="SimSun" w:hAnsi="Times New Roman" w:cs="Times New Roman"/>
          <w:sz w:val="28"/>
          <w:szCs w:val="28"/>
          <w:lang w:eastAsia="ru-RU"/>
        </w:rPr>
        <w:t>С</w:t>
      </w:r>
      <w:r w:rsidRPr="00817408">
        <w:rPr>
          <w:rFonts w:ascii="Times New Roman" w:eastAsia="SimSun" w:hAnsi="Times New Roman" w:cs="Times New Roman"/>
          <w:sz w:val="28"/>
          <w:szCs w:val="28"/>
          <w:lang w:val="en-US" w:eastAsia="ru-RU"/>
        </w:rPr>
        <w:t xml:space="preserve">), </w:t>
      </w:r>
      <w:r w:rsidR="005440B7" w:rsidRPr="00817408">
        <w:rPr>
          <w:rFonts w:ascii="Times New Roman" w:hAnsi="Times New Roman" w:cs="Times New Roman"/>
          <w:sz w:val="28"/>
          <w:szCs w:val="28"/>
          <w:lang w:val="en-US"/>
        </w:rPr>
        <w:t>should be determined by the formula</w:t>
      </w:r>
      <w:bookmarkEnd w:id="18"/>
      <w:r w:rsidRPr="00817408">
        <w:rPr>
          <w:rFonts w:ascii="Times New Roman" w:eastAsia="SimSun" w:hAnsi="Times New Roman" w:cs="Times New Roman"/>
          <w:sz w:val="28"/>
          <w:szCs w:val="28"/>
          <w:lang w:val="en-US" w:eastAsia="ru-RU"/>
        </w:rPr>
        <w:t>:</w:t>
      </w:r>
    </w:p>
    <w:p w:rsidR="00E052DD" w:rsidRPr="00817408" w:rsidRDefault="00E052DD" w:rsidP="00E052DD">
      <w:pPr>
        <w:spacing w:after="0" w:line="240" w:lineRule="auto"/>
        <w:rPr>
          <w:rFonts w:ascii="Times New Roman" w:eastAsia="SimSun" w:hAnsi="Times New Roman" w:cs="Times New Roman"/>
          <w:sz w:val="28"/>
          <w:szCs w:val="28"/>
          <w:lang w:val="en-US" w:eastAsia="ru-RU"/>
        </w:rPr>
      </w:pPr>
      <w:r w:rsidRPr="00817408">
        <w:rPr>
          <w:rFonts w:ascii="Times New Roman" w:eastAsia="SimSun" w:hAnsi="Times New Roman" w:cs="Times New Roman"/>
          <w:position w:val="-30"/>
          <w:sz w:val="28"/>
          <w:szCs w:val="28"/>
          <w:lang w:eastAsia="ru-RU"/>
        </w:rPr>
        <w:object w:dxaOrig="4634" w:dyaOrig="689">
          <v:shape id="_x0000_i1045" type="#_x0000_t75" style="width:231.75pt;height:34.5pt" o:ole="">
            <v:imagedata r:id="rId112" o:title=""/>
          </v:shape>
          <o:OLEObject Type="Embed" ProgID="Equation.3" ShapeID="_x0000_i1045" DrawAspect="Content" ObjectID="_1665854964" r:id="rId113"/>
        </w:object>
      </w:r>
    </w:p>
    <w:p w:rsidR="00817408" w:rsidRDefault="00817408" w:rsidP="00E052DD">
      <w:pPr>
        <w:spacing w:after="0" w:line="240" w:lineRule="auto"/>
        <w:jc w:val="both"/>
        <w:rPr>
          <w:rFonts w:ascii="Times New Roman" w:eastAsia="Times New Roman" w:hAnsi="Times New Roman" w:cs="Times New Roman"/>
          <w:sz w:val="28"/>
          <w:szCs w:val="28"/>
          <w:lang w:val="en-US"/>
        </w:rPr>
      </w:pPr>
    </w:p>
    <w:p w:rsidR="006A1B2D" w:rsidRDefault="006A1B2D" w:rsidP="00E052DD">
      <w:pPr>
        <w:spacing w:after="0" w:line="240" w:lineRule="auto"/>
        <w:jc w:val="both"/>
        <w:rPr>
          <w:rFonts w:ascii="Times New Roman" w:eastAsia="Times New Roman" w:hAnsi="Times New Roman" w:cs="Times New Roman"/>
          <w:sz w:val="28"/>
          <w:szCs w:val="28"/>
          <w:lang w:val="en-US"/>
        </w:rPr>
      </w:pPr>
    </w:p>
    <w:p w:rsidR="006A1B2D" w:rsidRDefault="006A1B2D" w:rsidP="00E052DD">
      <w:pPr>
        <w:spacing w:after="0" w:line="240" w:lineRule="auto"/>
        <w:jc w:val="both"/>
        <w:rPr>
          <w:rFonts w:ascii="Times New Roman" w:eastAsia="Times New Roman" w:hAnsi="Times New Roman" w:cs="Times New Roman"/>
          <w:sz w:val="28"/>
          <w:szCs w:val="28"/>
          <w:lang w:val="en-US"/>
        </w:rPr>
      </w:pPr>
    </w:p>
    <w:p w:rsidR="006A1B2D" w:rsidRDefault="006A1B2D" w:rsidP="00E052DD">
      <w:pPr>
        <w:spacing w:after="0" w:line="240" w:lineRule="auto"/>
        <w:jc w:val="both"/>
        <w:rPr>
          <w:rFonts w:ascii="Times New Roman" w:eastAsia="Times New Roman" w:hAnsi="Times New Roman" w:cs="Times New Roman"/>
          <w:sz w:val="28"/>
          <w:szCs w:val="28"/>
          <w:lang w:val="en-US"/>
        </w:rPr>
      </w:pPr>
    </w:p>
    <w:p w:rsidR="006A1B2D" w:rsidRDefault="006A1B2D" w:rsidP="00E052DD">
      <w:pPr>
        <w:spacing w:after="0" w:line="240" w:lineRule="auto"/>
        <w:jc w:val="both"/>
        <w:rPr>
          <w:rFonts w:ascii="Times New Roman" w:eastAsia="Times New Roman" w:hAnsi="Times New Roman" w:cs="Times New Roman"/>
          <w:sz w:val="28"/>
          <w:szCs w:val="28"/>
          <w:lang w:val="en-US"/>
        </w:rPr>
      </w:pPr>
    </w:p>
    <w:p w:rsidR="00E052DD" w:rsidRPr="00817408" w:rsidRDefault="005440B7" w:rsidP="00E052DD">
      <w:pPr>
        <w:spacing w:after="0" w:line="240" w:lineRule="auto"/>
        <w:jc w:val="both"/>
        <w:rPr>
          <w:rFonts w:ascii="Times New Roman" w:eastAsia="Times New Roman" w:hAnsi="Times New Roman" w:cs="Times New Roman"/>
          <w:sz w:val="28"/>
          <w:szCs w:val="28"/>
        </w:rPr>
      </w:pPr>
      <w:r w:rsidRPr="00817408">
        <w:rPr>
          <w:rFonts w:ascii="Times New Roman" w:eastAsia="Times New Roman" w:hAnsi="Times New Roman" w:cs="Times New Roman"/>
          <w:sz w:val="28"/>
          <w:szCs w:val="28"/>
          <w:lang w:val="en-US"/>
        </w:rPr>
        <w:lastRenderedPageBreak/>
        <w:t>where</w:t>
      </w:r>
      <w:r w:rsidR="00E052DD" w:rsidRPr="00817408">
        <w:rPr>
          <w:rFonts w:ascii="Times New Roman" w:eastAsia="Times New Roman" w:hAnsi="Times New Roman" w:cs="Times New Roman"/>
          <w:sz w:val="28"/>
          <w:szCs w:val="28"/>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3"/>
        <w:gridCol w:w="1701"/>
        <w:gridCol w:w="6804"/>
      </w:tblGrid>
      <w:tr w:rsidR="00E052DD" w:rsidRPr="00B069CF" w:rsidTr="006A1815">
        <w:trPr>
          <w:trHeight w:val="2113"/>
        </w:trPr>
        <w:tc>
          <w:tcPr>
            <w:tcW w:w="1413" w:type="dxa"/>
            <w:vMerge w:val="restart"/>
            <w:shd w:val="clear" w:color="auto" w:fill="auto"/>
          </w:tcPr>
          <w:p w:rsidR="00E052DD" w:rsidRPr="00817408" w:rsidRDefault="00E052DD" w:rsidP="006A1815">
            <w:pPr>
              <w:spacing w:after="0" w:line="240" w:lineRule="auto"/>
              <w:rPr>
                <w:rFonts w:ascii="Times New Roman" w:eastAsia="SimSun" w:hAnsi="Times New Roman" w:cs="Times New Roman"/>
                <w:sz w:val="24"/>
                <w:szCs w:val="24"/>
                <w:lang w:eastAsia="ru-RU"/>
              </w:rPr>
            </w:pPr>
            <w:r w:rsidRPr="00817408">
              <w:rPr>
                <w:rFonts w:ascii="Times New Roman" w:eastAsia="SimSun" w:hAnsi="Times New Roman" w:cs="Times New Roman"/>
                <w:position w:val="-14"/>
                <w:sz w:val="24"/>
                <w:szCs w:val="24"/>
                <w:lang w:eastAsia="ru-RU"/>
              </w:rPr>
              <w:object w:dxaOrig="480" w:dyaOrig="404">
                <v:shape id="_x0000_i1046" type="#_x0000_t75" style="width:24pt;height:20.25pt" o:ole="">
                  <v:imagedata r:id="rId114" o:title=""/>
                </v:shape>
                <o:OLEObject Type="Embed" ProgID="Equation.3" ShapeID="_x0000_i1046" DrawAspect="Content" ObjectID="_1665854965" r:id="rId115"/>
              </w:object>
            </w:r>
            <w:r w:rsidRPr="00817408">
              <w:rPr>
                <w:rFonts w:ascii="Times New Roman" w:eastAsia="SimSun" w:hAnsi="Times New Roman" w:cs="Times New Roman"/>
                <w:sz w:val="24"/>
                <w:szCs w:val="24"/>
                <w:lang w:eastAsia="ru-RU"/>
              </w:rPr>
              <w:t xml:space="preserve"> —</w:t>
            </w:r>
          </w:p>
        </w:tc>
        <w:tc>
          <w:tcPr>
            <w:tcW w:w="8505" w:type="dxa"/>
            <w:gridSpan w:val="2"/>
            <w:shd w:val="clear" w:color="auto" w:fill="auto"/>
          </w:tcPr>
          <w:p w:rsidR="00E052DD" w:rsidRPr="00817408" w:rsidRDefault="00CA617E" w:rsidP="006A1815">
            <w:pPr>
              <w:spacing w:after="0" w:line="240" w:lineRule="auto"/>
              <w:rPr>
                <w:rFonts w:ascii="Times New Roman" w:eastAsia="SimSun" w:hAnsi="Times New Roman" w:cs="Times New Roman"/>
                <w:sz w:val="24"/>
                <w:szCs w:val="24"/>
                <w:lang w:val="en-US" w:eastAsia="ru-RU"/>
              </w:rPr>
            </w:pPr>
            <w:r w:rsidRPr="00817408">
              <w:rPr>
                <w:rFonts w:ascii="Times New Roman" w:hAnsi="Times New Roman" w:cs="Times New Roman"/>
                <w:sz w:val="24"/>
                <w:szCs w:val="24"/>
                <w:lang w:val="en-US"/>
              </w:rPr>
              <w:t>heat gain through windows and lanterns from solar radiation during the heating period, MJ / year, for two building facades oriented in two directions, determined by the formula</w:t>
            </w:r>
            <w:r w:rsidR="00E052DD" w:rsidRPr="00817408">
              <w:rPr>
                <w:rFonts w:ascii="Times New Roman" w:eastAsia="SimSun" w:hAnsi="Times New Roman" w:cs="Times New Roman"/>
                <w:sz w:val="24"/>
                <w:szCs w:val="24"/>
                <w:lang w:val="en-US" w:eastAsia="ru-RU"/>
              </w:rPr>
              <w:t>:</w:t>
            </w:r>
            <w:r w:rsidR="00E052DD" w:rsidRPr="00817408">
              <w:rPr>
                <w:rFonts w:ascii="Times New Roman" w:eastAsia="SimSun" w:hAnsi="Times New Roman" w:cs="Times New Roman"/>
                <w:position w:val="-14"/>
                <w:sz w:val="24"/>
                <w:szCs w:val="24"/>
                <w:lang w:eastAsia="ru-RU"/>
              </w:rPr>
              <w:object w:dxaOrig="6500" w:dyaOrig="404">
                <v:shape id="_x0000_i1047" type="#_x0000_t75" style="width:324pt;height:20.25pt" o:ole="">
                  <v:imagedata r:id="rId116" o:title=""/>
                </v:shape>
                <o:OLEObject Type="Embed" ProgID="Equation.3" ShapeID="_x0000_i1047" DrawAspect="Content" ObjectID="_1665854966" r:id="rId117"/>
              </w:object>
            </w:r>
            <w:r w:rsidR="00E052DD" w:rsidRPr="00817408">
              <w:rPr>
                <w:rFonts w:ascii="Times New Roman" w:eastAsia="SimSun" w:hAnsi="Times New Roman" w:cs="Times New Roman"/>
                <w:sz w:val="24"/>
                <w:szCs w:val="24"/>
                <w:lang w:val="en-US" w:eastAsia="ru-RU"/>
              </w:rPr>
              <w:t xml:space="preserve"> =</w:t>
            </w:r>
          </w:p>
          <w:p w:rsidR="00E052DD" w:rsidRPr="00817408" w:rsidRDefault="00E052DD" w:rsidP="006A1815">
            <w:pPr>
              <w:spacing w:after="0" w:line="240" w:lineRule="auto"/>
              <w:rPr>
                <w:rFonts w:ascii="Times New Roman" w:eastAsia="SimSun" w:hAnsi="Times New Roman" w:cs="Times New Roman"/>
                <w:sz w:val="24"/>
                <w:szCs w:val="24"/>
                <w:lang w:eastAsia="ru-RU"/>
              </w:rPr>
            </w:pPr>
            <w:r w:rsidRPr="00817408">
              <w:rPr>
                <w:rFonts w:ascii="Times New Roman" w:eastAsia="SimSun" w:hAnsi="Times New Roman" w:cs="Times New Roman"/>
                <w:sz w:val="24"/>
                <w:szCs w:val="24"/>
                <w:lang w:eastAsia="ru-RU"/>
              </w:rPr>
              <w:t>= 0,8 × 0,68 × (71,2 × 659 + 18 × 330) = 28756.2752 МДж/год</w:t>
            </w:r>
          </w:p>
        </w:tc>
      </w:tr>
      <w:tr w:rsidR="00E052DD" w:rsidRPr="00442EB4" w:rsidTr="006A1815">
        <w:trPr>
          <w:trHeight w:val="258"/>
        </w:trPr>
        <w:tc>
          <w:tcPr>
            <w:tcW w:w="1413" w:type="dxa"/>
            <w:vMerge/>
            <w:shd w:val="clear" w:color="auto" w:fill="auto"/>
          </w:tcPr>
          <w:p w:rsidR="00E052DD" w:rsidRPr="00817408" w:rsidRDefault="00E052DD" w:rsidP="006A1815">
            <w:pPr>
              <w:spacing w:after="0" w:line="240" w:lineRule="auto"/>
              <w:rPr>
                <w:rFonts w:ascii="Times New Roman" w:eastAsia="SimSun" w:hAnsi="Times New Roman" w:cs="Times New Roman"/>
                <w:position w:val="-14"/>
                <w:sz w:val="24"/>
                <w:szCs w:val="24"/>
                <w:lang w:eastAsia="ru-RU"/>
              </w:rPr>
            </w:pPr>
          </w:p>
        </w:tc>
        <w:tc>
          <w:tcPr>
            <w:tcW w:w="1701" w:type="dxa"/>
            <w:shd w:val="clear" w:color="auto" w:fill="auto"/>
          </w:tcPr>
          <w:p w:rsidR="00E052DD" w:rsidRPr="00817408" w:rsidRDefault="00E052DD" w:rsidP="006A1815">
            <w:pPr>
              <w:spacing w:after="0" w:line="240" w:lineRule="auto"/>
              <w:rPr>
                <w:rFonts w:ascii="Times New Roman" w:eastAsia="SimSun" w:hAnsi="Times New Roman" w:cs="Times New Roman"/>
                <w:sz w:val="24"/>
                <w:szCs w:val="24"/>
                <w:lang w:eastAsia="ru-RU"/>
              </w:rPr>
            </w:pPr>
            <w:r w:rsidRPr="00817408">
              <w:rPr>
                <w:rFonts w:ascii="Times New Roman" w:eastAsia="SimSun" w:hAnsi="Times New Roman" w:cs="Times New Roman"/>
                <w:sz w:val="24"/>
                <w:szCs w:val="24"/>
                <w:lang w:eastAsia="ru-RU"/>
              </w:rPr>
              <w:t xml:space="preserve"> </w:t>
            </w:r>
            <w:r w:rsidRPr="00817408">
              <w:rPr>
                <w:rFonts w:ascii="Times New Roman" w:eastAsia="SimSun" w:hAnsi="Times New Roman" w:cs="Times New Roman"/>
                <w:sz w:val="24"/>
                <w:szCs w:val="24"/>
                <w:lang w:val="en-US" w:eastAsia="ru-RU"/>
              </w:rPr>
              <w:t>τ</w:t>
            </w:r>
            <w:r w:rsidRPr="00817408">
              <w:rPr>
                <w:rFonts w:ascii="Times New Roman" w:eastAsia="SimSun" w:hAnsi="Times New Roman" w:cs="Times New Roman"/>
                <w:sz w:val="24"/>
                <w:szCs w:val="24"/>
                <w:vertAlign w:val="subscript"/>
                <w:lang w:eastAsia="ru-RU"/>
              </w:rPr>
              <w:t>1ок</w:t>
            </w:r>
            <w:r w:rsidRPr="00817408">
              <w:rPr>
                <w:rFonts w:ascii="Times New Roman" w:eastAsia="SimSun" w:hAnsi="Times New Roman" w:cs="Times New Roman"/>
                <w:sz w:val="24"/>
                <w:szCs w:val="24"/>
                <w:lang w:eastAsia="ru-RU"/>
              </w:rPr>
              <w:t xml:space="preserve">, </w:t>
            </w:r>
            <w:r w:rsidRPr="00817408">
              <w:rPr>
                <w:rFonts w:ascii="Times New Roman" w:eastAsia="SimSun" w:hAnsi="Times New Roman" w:cs="Times New Roman"/>
                <w:sz w:val="24"/>
                <w:szCs w:val="24"/>
                <w:lang w:val="en-US" w:eastAsia="ru-RU"/>
              </w:rPr>
              <w:t>τ</w:t>
            </w:r>
            <w:r w:rsidRPr="00817408">
              <w:rPr>
                <w:rFonts w:ascii="Times New Roman" w:eastAsia="SimSun" w:hAnsi="Times New Roman" w:cs="Times New Roman"/>
                <w:sz w:val="24"/>
                <w:szCs w:val="24"/>
                <w:vertAlign w:val="subscript"/>
                <w:lang w:eastAsia="ru-RU"/>
              </w:rPr>
              <w:t>1фон</w:t>
            </w:r>
            <w:r w:rsidRPr="00817408">
              <w:rPr>
                <w:rFonts w:ascii="Times New Roman" w:eastAsia="SimSun" w:hAnsi="Times New Roman" w:cs="Times New Roman"/>
                <w:sz w:val="24"/>
                <w:szCs w:val="24"/>
                <w:lang w:eastAsia="ru-RU"/>
              </w:rPr>
              <w:t xml:space="preserve"> —</w:t>
            </w:r>
          </w:p>
        </w:tc>
        <w:tc>
          <w:tcPr>
            <w:tcW w:w="6804" w:type="dxa"/>
            <w:shd w:val="clear" w:color="auto" w:fill="auto"/>
          </w:tcPr>
          <w:p w:rsidR="00E052DD" w:rsidRPr="00817408" w:rsidRDefault="00CA617E" w:rsidP="00CA617E">
            <w:pPr>
              <w:pStyle w:val="a3"/>
              <w:spacing w:before="0" w:beforeAutospacing="0" w:after="0" w:afterAutospacing="0"/>
              <w:jc w:val="both"/>
              <w:rPr>
                <w:lang w:val="en-US"/>
              </w:rPr>
            </w:pPr>
            <w:r w:rsidRPr="00817408">
              <w:rPr>
                <w:lang w:val="en-US"/>
              </w:rPr>
              <w:t>coefficients of the relative penetration of solar radiation for light-transmitting fillings, respectively, of windows and skylights, taken according to the passport data of the corresponding light - transmitting products; in the absence of data should be taken according to a set of rules; roof windows with an angle of inclination of the infills to the horizon of 45 ° and more should be considered as vertical windows, with an angle of inclination less than 45 ° - as skylights</w:t>
            </w:r>
          </w:p>
        </w:tc>
      </w:tr>
      <w:tr w:rsidR="00E052DD" w:rsidRPr="00442EB4" w:rsidTr="006A1815">
        <w:trPr>
          <w:trHeight w:val="64"/>
        </w:trPr>
        <w:tc>
          <w:tcPr>
            <w:tcW w:w="1413" w:type="dxa"/>
            <w:vMerge/>
            <w:shd w:val="clear" w:color="auto" w:fill="auto"/>
          </w:tcPr>
          <w:p w:rsidR="00E052DD" w:rsidRPr="00817408" w:rsidRDefault="00E052DD" w:rsidP="006A1815">
            <w:pPr>
              <w:spacing w:after="0" w:line="240" w:lineRule="auto"/>
              <w:rPr>
                <w:rFonts w:ascii="Times New Roman" w:eastAsia="SimSun" w:hAnsi="Times New Roman" w:cs="Times New Roman"/>
                <w:position w:val="-14"/>
                <w:sz w:val="24"/>
                <w:szCs w:val="24"/>
                <w:lang w:val="en-US" w:eastAsia="ru-RU"/>
              </w:rPr>
            </w:pPr>
          </w:p>
        </w:tc>
        <w:tc>
          <w:tcPr>
            <w:tcW w:w="1701" w:type="dxa"/>
            <w:shd w:val="clear" w:color="auto" w:fill="auto"/>
          </w:tcPr>
          <w:p w:rsidR="00E052DD" w:rsidRPr="00817408" w:rsidRDefault="00E052DD" w:rsidP="006A1815">
            <w:pPr>
              <w:spacing w:after="0" w:line="240" w:lineRule="auto"/>
              <w:rPr>
                <w:rFonts w:ascii="Times New Roman" w:eastAsia="SimSun" w:hAnsi="Times New Roman" w:cs="Times New Roman"/>
                <w:sz w:val="24"/>
                <w:szCs w:val="24"/>
                <w:lang w:eastAsia="ru-RU"/>
              </w:rPr>
            </w:pPr>
            <w:r w:rsidRPr="00817408">
              <w:rPr>
                <w:rFonts w:ascii="Times New Roman" w:eastAsia="SimSun" w:hAnsi="Times New Roman" w:cs="Times New Roman"/>
                <w:sz w:val="24"/>
                <w:szCs w:val="24"/>
                <w:lang w:val="en-US" w:eastAsia="ru-RU"/>
              </w:rPr>
              <w:t xml:space="preserve"> </w:t>
            </w:r>
            <w:r w:rsidRPr="00817408">
              <w:rPr>
                <w:rFonts w:ascii="Times New Roman" w:eastAsia="SimSun" w:hAnsi="Times New Roman" w:cs="Times New Roman"/>
                <w:sz w:val="24"/>
                <w:szCs w:val="24"/>
                <w:lang w:eastAsia="ru-RU"/>
              </w:rPr>
              <w:sym w:font="Symbol" w:char="F074"/>
            </w:r>
            <w:r w:rsidRPr="00817408">
              <w:rPr>
                <w:rFonts w:ascii="Times New Roman" w:eastAsia="SimSun" w:hAnsi="Times New Roman" w:cs="Times New Roman"/>
                <w:sz w:val="24"/>
                <w:szCs w:val="24"/>
                <w:vertAlign w:val="subscript"/>
                <w:lang w:eastAsia="ru-RU"/>
              </w:rPr>
              <w:t>2ок</w:t>
            </w:r>
            <w:r w:rsidRPr="00817408">
              <w:rPr>
                <w:rFonts w:ascii="Times New Roman" w:eastAsia="SimSun" w:hAnsi="Times New Roman" w:cs="Times New Roman"/>
                <w:sz w:val="24"/>
                <w:szCs w:val="24"/>
                <w:lang w:eastAsia="ru-RU"/>
              </w:rPr>
              <w:t xml:space="preserve">, </w:t>
            </w:r>
            <w:r w:rsidRPr="00817408">
              <w:rPr>
                <w:rFonts w:ascii="Times New Roman" w:eastAsia="SimSun" w:hAnsi="Times New Roman" w:cs="Times New Roman"/>
                <w:sz w:val="24"/>
                <w:szCs w:val="24"/>
                <w:lang w:eastAsia="ru-RU"/>
              </w:rPr>
              <w:sym w:font="Symbol" w:char="F074"/>
            </w:r>
            <w:r w:rsidRPr="00817408">
              <w:rPr>
                <w:rFonts w:ascii="Times New Roman" w:eastAsia="SimSun" w:hAnsi="Times New Roman" w:cs="Times New Roman"/>
                <w:sz w:val="24"/>
                <w:szCs w:val="24"/>
                <w:vertAlign w:val="subscript"/>
                <w:lang w:eastAsia="ru-RU"/>
              </w:rPr>
              <w:t>2фон</w:t>
            </w:r>
            <w:r w:rsidRPr="00817408">
              <w:rPr>
                <w:rFonts w:ascii="Times New Roman" w:eastAsia="SimSun" w:hAnsi="Times New Roman" w:cs="Times New Roman"/>
                <w:sz w:val="24"/>
                <w:szCs w:val="24"/>
                <w:lang w:eastAsia="ru-RU"/>
              </w:rPr>
              <w:t xml:space="preserve"> —</w:t>
            </w:r>
          </w:p>
        </w:tc>
        <w:tc>
          <w:tcPr>
            <w:tcW w:w="6804" w:type="dxa"/>
            <w:shd w:val="clear" w:color="auto" w:fill="auto"/>
          </w:tcPr>
          <w:p w:rsidR="00E052DD" w:rsidRPr="00817408" w:rsidRDefault="00CA617E" w:rsidP="00CA617E">
            <w:pPr>
              <w:pStyle w:val="a3"/>
              <w:spacing w:before="0" w:beforeAutospacing="0" w:after="0" w:afterAutospacing="0"/>
              <w:jc w:val="both"/>
              <w:rPr>
                <w:lang w:val="en-US"/>
              </w:rPr>
            </w:pPr>
            <w:r w:rsidRPr="00817408">
              <w:rPr>
                <w:lang w:val="en-US"/>
              </w:rPr>
              <w:t>coefficients that take into account the shading of the skylight, respectively, of windows and skylights by opaque filling elements, taken according to design data; in the absence of data should be taken according to a set of rules</w:t>
            </w:r>
          </w:p>
        </w:tc>
      </w:tr>
      <w:tr w:rsidR="00E052DD" w:rsidRPr="00442EB4" w:rsidTr="006A1815">
        <w:trPr>
          <w:trHeight w:val="64"/>
        </w:trPr>
        <w:tc>
          <w:tcPr>
            <w:tcW w:w="1413" w:type="dxa"/>
            <w:vMerge/>
            <w:shd w:val="clear" w:color="auto" w:fill="auto"/>
          </w:tcPr>
          <w:p w:rsidR="00E052DD" w:rsidRPr="00817408" w:rsidRDefault="00E052DD" w:rsidP="006A1815">
            <w:pPr>
              <w:spacing w:after="0" w:line="240" w:lineRule="auto"/>
              <w:rPr>
                <w:rFonts w:ascii="Times New Roman" w:eastAsia="SimSun" w:hAnsi="Times New Roman" w:cs="Times New Roman"/>
                <w:position w:val="-14"/>
                <w:sz w:val="24"/>
                <w:szCs w:val="24"/>
                <w:lang w:val="en-US" w:eastAsia="ru-RU"/>
              </w:rPr>
            </w:pPr>
          </w:p>
        </w:tc>
        <w:tc>
          <w:tcPr>
            <w:tcW w:w="1701" w:type="dxa"/>
            <w:shd w:val="clear" w:color="auto" w:fill="auto"/>
          </w:tcPr>
          <w:p w:rsidR="00E052DD" w:rsidRPr="00817408" w:rsidRDefault="00E052DD" w:rsidP="006A1815">
            <w:pPr>
              <w:spacing w:after="0" w:line="240" w:lineRule="auto"/>
              <w:rPr>
                <w:rFonts w:ascii="Times New Roman" w:eastAsia="SimSun" w:hAnsi="Times New Roman" w:cs="Times New Roman"/>
                <w:sz w:val="24"/>
                <w:szCs w:val="24"/>
                <w:lang w:eastAsia="ru-RU"/>
              </w:rPr>
            </w:pPr>
            <w:r w:rsidRPr="00817408">
              <w:rPr>
                <w:rFonts w:ascii="Times New Roman" w:eastAsia="SimSun" w:hAnsi="Times New Roman" w:cs="Times New Roman"/>
                <w:sz w:val="24"/>
                <w:szCs w:val="24"/>
                <w:lang w:eastAsia="ru-RU"/>
              </w:rPr>
              <w:t>А</w:t>
            </w:r>
            <w:r w:rsidRPr="00817408">
              <w:rPr>
                <w:rFonts w:ascii="Times New Roman" w:eastAsia="SimSun" w:hAnsi="Times New Roman" w:cs="Times New Roman"/>
                <w:sz w:val="24"/>
                <w:szCs w:val="24"/>
                <w:vertAlign w:val="subscript"/>
                <w:lang w:eastAsia="ru-RU"/>
              </w:rPr>
              <w:t>ок</w:t>
            </w:r>
            <w:r w:rsidRPr="00817408">
              <w:rPr>
                <w:rFonts w:ascii="Times New Roman" w:eastAsia="SimSun" w:hAnsi="Times New Roman" w:cs="Times New Roman"/>
                <w:sz w:val="24"/>
                <w:szCs w:val="24"/>
                <w:vertAlign w:val="subscript"/>
                <w:lang w:val="en-US" w:eastAsia="ru-RU"/>
              </w:rPr>
              <w:t>1</w:t>
            </w:r>
            <w:r w:rsidRPr="00817408">
              <w:rPr>
                <w:rFonts w:ascii="Times New Roman" w:eastAsia="SimSun" w:hAnsi="Times New Roman" w:cs="Times New Roman"/>
                <w:sz w:val="24"/>
                <w:szCs w:val="24"/>
                <w:lang w:val="en-US" w:eastAsia="ru-RU"/>
              </w:rPr>
              <w:t xml:space="preserve">, </w:t>
            </w:r>
            <w:r w:rsidRPr="00817408">
              <w:rPr>
                <w:rFonts w:ascii="Times New Roman" w:eastAsia="SimSun" w:hAnsi="Times New Roman" w:cs="Times New Roman"/>
                <w:sz w:val="24"/>
                <w:szCs w:val="24"/>
                <w:lang w:eastAsia="ru-RU"/>
              </w:rPr>
              <w:t>А</w:t>
            </w:r>
            <w:r w:rsidRPr="00817408">
              <w:rPr>
                <w:rFonts w:ascii="Times New Roman" w:eastAsia="SimSun" w:hAnsi="Times New Roman" w:cs="Times New Roman"/>
                <w:sz w:val="24"/>
                <w:szCs w:val="24"/>
                <w:vertAlign w:val="subscript"/>
                <w:lang w:eastAsia="ru-RU"/>
              </w:rPr>
              <w:t>ок</w:t>
            </w:r>
            <w:r w:rsidRPr="00817408">
              <w:rPr>
                <w:rFonts w:ascii="Times New Roman" w:eastAsia="SimSun" w:hAnsi="Times New Roman" w:cs="Times New Roman"/>
                <w:sz w:val="24"/>
                <w:szCs w:val="24"/>
                <w:vertAlign w:val="subscript"/>
                <w:lang w:val="en-US" w:eastAsia="ru-RU"/>
              </w:rPr>
              <w:t>2</w:t>
            </w:r>
            <w:r w:rsidRPr="00817408">
              <w:rPr>
                <w:rFonts w:ascii="Times New Roman" w:eastAsia="SimSun" w:hAnsi="Times New Roman" w:cs="Times New Roman"/>
                <w:sz w:val="24"/>
                <w:szCs w:val="24"/>
                <w:lang w:val="en-US" w:eastAsia="ru-RU"/>
              </w:rPr>
              <w:t xml:space="preserve">, </w:t>
            </w:r>
            <w:r w:rsidRPr="00817408">
              <w:rPr>
                <w:rFonts w:ascii="Times New Roman" w:eastAsia="SimSun" w:hAnsi="Times New Roman" w:cs="Times New Roman"/>
                <w:sz w:val="24"/>
                <w:szCs w:val="24"/>
                <w:lang w:eastAsia="ru-RU"/>
              </w:rPr>
              <w:t>А</w:t>
            </w:r>
            <w:r w:rsidRPr="00817408">
              <w:rPr>
                <w:rFonts w:ascii="Times New Roman" w:eastAsia="SimSun" w:hAnsi="Times New Roman" w:cs="Times New Roman"/>
                <w:sz w:val="24"/>
                <w:szCs w:val="24"/>
                <w:vertAlign w:val="subscript"/>
                <w:lang w:eastAsia="ru-RU"/>
              </w:rPr>
              <w:t>ок</w:t>
            </w:r>
            <w:r w:rsidRPr="00817408">
              <w:rPr>
                <w:rFonts w:ascii="Times New Roman" w:eastAsia="SimSun" w:hAnsi="Times New Roman" w:cs="Times New Roman"/>
                <w:sz w:val="24"/>
                <w:szCs w:val="24"/>
                <w:vertAlign w:val="subscript"/>
                <w:lang w:val="en-US" w:eastAsia="ru-RU"/>
              </w:rPr>
              <w:t>3</w:t>
            </w:r>
            <w:r w:rsidRPr="00817408">
              <w:rPr>
                <w:rFonts w:ascii="Times New Roman" w:eastAsia="SimSun" w:hAnsi="Times New Roman" w:cs="Times New Roman"/>
                <w:sz w:val="24"/>
                <w:szCs w:val="24"/>
                <w:lang w:val="en-US" w:eastAsia="ru-RU"/>
              </w:rPr>
              <w:t>, A</w:t>
            </w:r>
            <w:r w:rsidRPr="00817408">
              <w:rPr>
                <w:rFonts w:ascii="Times New Roman" w:eastAsia="SimSun" w:hAnsi="Times New Roman" w:cs="Times New Roman"/>
                <w:sz w:val="24"/>
                <w:szCs w:val="24"/>
                <w:vertAlign w:val="subscript"/>
                <w:lang w:eastAsia="ru-RU"/>
              </w:rPr>
              <w:t>ок</w:t>
            </w:r>
            <w:r w:rsidRPr="00817408">
              <w:rPr>
                <w:rFonts w:ascii="Times New Roman" w:eastAsia="SimSun" w:hAnsi="Times New Roman" w:cs="Times New Roman"/>
                <w:sz w:val="24"/>
                <w:szCs w:val="24"/>
                <w:vertAlign w:val="subscript"/>
                <w:lang w:val="en-US" w:eastAsia="ru-RU"/>
              </w:rPr>
              <w:t>4</w:t>
            </w:r>
            <w:r w:rsidRPr="00817408">
              <w:rPr>
                <w:rFonts w:ascii="Times New Roman" w:eastAsia="SimSun" w:hAnsi="Times New Roman" w:cs="Times New Roman"/>
                <w:sz w:val="24"/>
                <w:szCs w:val="24"/>
                <w:lang w:eastAsia="ru-RU"/>
              </w:rPr>
              <w:t xml:space="preserve">  </w:t>
            </w:r>
          </w:p>
        </w:tc>
        <w:tc>
          <w:tcPr>
            <w:tcW w:w="6804" w:type="dxa"/>
            <w:shd w:val="clear" w:color="auto" w:fill="auto"/>
          </w:tcPr>
          <w:p w:rsidR="00E052DD" w:rsidRPr="00817408" w:rsidRDefault="00345DB7" w:rsidP="006A1815">
            <w:pPr>
              <w:spacing w:after="0" w:line="240" w:lineRule="auto"/>
              <w:rPr>
                <w:rFonts w:ascii="Times New Roman" w:eastAsia="SimSun" w:hAnsi="Times New Roman" w:cs="Times New Roman"/>
                <w:sz w:val="24"/>
                <w:szCs w:val="24"/>
                <w:lang w:val="en-US" w:eastAsia="ru-RU"/>
              </w:rPr>
            </w:pPr>
            <w:r w:rsidRPr="00817408">
              <w:rPr>
                <w:rFonts w:ascii="Times New Roman" w:hAnsi="Times New Roman" w:cs="Times New Roman"/>
                <w:sz w:val="24"/>
                <w:szCs w:val="24"/>
                <w:lang w:val="en-US"/>
              </w:rPr>
              <w:t xml:space="preserve">the area of ​​the windows of the building facades (the blind part of the balcony doors is excluded), respectively, oriented in four directions, m </w:t>
            </w:r>
            <w:r w:rsidRPr="00817408">
              <w:rPr>
                <w:rFonts w:ascii="Times New Roman" w:hAnsi="Times New Roman" w:cs="Times New Roman"/>
                <w:sz w:val="24"/>
                <w:szCs w:val="24"/>
                <w:vertAlign w:val="superscript"/>
                <w:lang w:val="en-US"/>
              </w:rPr>
              <w:t>2</w:t>
            </w:r>
          </w:p>
        </w:tc>
      </w:tr>
      <w:tr w:rsidR="00E052DD" w:rsidRPr="00442EB4" w:rsidTr="006A1815">
        <w:trPr>
          <w:trHeight w:val="64"/>
        </w:trPr>
        <w:tc>
          <w:tcPr>
            <w:tcW w:w="1413" w:type="dxa"/>
            <w:vMerge/>
            <w:shd w:val="clear" w:color="auto" w:fill="auto"/>
          </w:tcPr>
          <w:p w:rsidR="00E052DD" w:rsidRPr="00817408" w:rsidRDefault="00E052DD" w:rsidP="006A1815">
            <w:pPr>
              <w:spacing w:after="0" w:line="240" w:lineRule="auto"/>
              <w:rPr>
                <w:rFonts w:ascii="Times New Roman" w:eastAsia="SimSun" w:hAnsi="Times New Roman" w:cs="Times New Roman"/>
                <w:position w:val="-14"/>
                <w:sz w:val="24"/>
                <w:szCs w:val="24"/>
                <w:lang w:val="en-US" w:eastAsia="ru-RU"/>
              </w:rPr>
            </w:pPr>
          </w:p>
        </w:tc>
        <w:tc>
          <w:tcPr>
            <w:tcW w:w="1701" w:type="dxa"/>
            <w:shd w:val="clear" w:color="auto" w:fill="auto"/>
          </w:tcPr>
          <w:p w:rsidR="00E052DD" w:rsidRPr="00817408" w:rsidRDefault="00E052DD" w:rsidP="006A1815">
            <w:pPr>
              <w:spacing w:after="0" w:line="240" w:lineRule="auto"/>
              <w:rPr>
                <w:rFonts w:ascii="Times New Roman" w:eastAsia="SimSun" w:hAnsi="Times New Roman" w:cs="Times New Roman"/>
                <w:sz w:val="24"/>
                <w:szCs w:val="24"/>
                <w:lang w:eastAsia="ru-RU"/>
              </w:rPr>
            </w:pPr>
            <w:r w:rsidRPr="00817408">
              <w:rPr>
                <w:rFonts w:ascii="Times New Roman" w:eastAsia="SimSun" w:hAnsi="Times New Roman" w:cs="Times New Roman"/>
                <w:sz w:val="24"/>
                <w:szCs w:val="24"/>
                <w:lang w:val="en-US" w:eastAsia="ru-RU"/>
              </w:rPr>
              <w:t>A</w:t>
            </w:r>
            <w:r w:rsidRPr="00817408">
              <w:rPr>
                <w:rFonts w:ascii="Times New Roman" w:eastAsia="SimSun" w:hAnsi="Times New Roman" w:cs="Times New Roman"/>
                <w:sz w:val="24"/>
                <w:szCs w:val="24"/>
                <w:vertAlign w:val="subscript"/>
                <w:lang w:eastAsia="ru-RU"/>
              </w:rPr>
              <w:t xml:space="preserve">фон </w:t>
            </w:r>
            <w:r w:rsidRPr="00817408">
              <w:rPr>
                <w:rFonts w:ascii="Times New Roman" w:eastAsia="SimSun" w:hAnsi="Times New Roman" w:cs="Times New Roman"/>
                <w:sz w:val="24"/>
                <w:szCs w:val="24"/>
                <w:lang w:eastAsia="ru-RU"/>
              </w:rPr>
              <w:t>—</w:t>
            </w:r>
          </w:p>
        </w:tc>
        <w:tc>
          <w:tcPr>
            <w:tcW w:w="6804" w:type="dxa"/>
            <w:shd w:val="clear" w:color="auto" w:fill="auto"/>
          </w:tcPr>
          <w:p w:rsidR="00E052DD" w:rsidRPr="00817408" w:rsidRDefault="00345DB7" w:rsidP="00345DB7">
            <w:pPr>
              <w:pStyle w:val="a3"/>
              <w:spacing w:before="0" w:beforeAutospacing="0" w:after="0" w:afterAutospacing="0"/>
              <w:jc w:val="both"/>
              <w:rPr>
                <w:lang w:val="en-US"/>
              </w:rPr>
            </w:pPr>
            <w:r w:rsidRPr="00817408">
              <w:rPr>
                <w:lang w:val="en-US"/>
              </w:rPr>
              <w:t xml:space="preserve">area of skylights of the building, m </w:t>
            </w:r>
            <w:r w:rsidRPr="00817408">
              <w:rPr>
                <w:vertAlign w:val="superscript"/>
                <w:lang w:val="en-US"/>
              </w:rPr>
              <w:t>2</w:t>
            </w:r>
          </w:p>
        </w:tc>
      </w:tr>
      <w:tr w:rsidR="00E052DD" w:rsidRPr="00442EB4" w:rsidTr="006A1815">
        <w:trPr>
          <w:trHeight w:val="579"/>
        </w:trPr>
        <w:tc>
          <w:tcPr>
            <w:tcW w:w="1413" w:type="dxa"/>
            <w:vMerge/>
            <w:shd w:val="clear" w:color="auto" w:fill="auto"/>
          </w:tcPr>
          <w:p w:rsidR="00E052DD" w:rsidRPr="00817408" w:rsidRDefault="00E052DD" w:rsidP="006A1815">
            <w:pPr>
              <w:spacing w:after="0" w:line="240" w:lineRule="auto"/>
              <w:rPr>
                <w:rFonts w:ascii="Times New Roman" w:eastAsia="SimSun" w:hAnsi="Times New Roman" w:cs="Times New Roman"/>
                <w:position w:val="-14"/>
                <w:sz w:val="24"/>
                <w:szCs w:val="24"/>
                <w:lang w:val="en-US" w:eastAsia="ru-RU"/>
              </w:rPr>
            </w:pPr>
          </w:p>
        </w:tc>
        <w:tc>
          <w:tcPr>
            <w:tcW w:w="1701" w:type="dxa"/>
            <w:shd w:val="clear" w:color="auto" w:fill="auto"/>
          </w:tcPr>
          <w:p w:rsidR="00E052DD" w:rsidRPr="00817408" w:rsidRDefault="00E052DD" w:rsidP="006A1815">
            <w:pPr>
              <w:spacing w:after="0" w:line="240" w:lineRule="auto"/>
              <w:rPr>
                <w:rFonts w:ascii="Times New Roman" w:eastAsia="SimSun" w:hAnsi="Times New Roman" w:cs="Times New Roman"/>
                <w:sz w:val="24"/>
                <w:szCs w:val="24"/>
                <w:lang w:eastAsia="ru-RU"/>
              </w:rPr>
            </w:pPr>
            <w:r w:rsidRPr="00817408">
              <w:rPr>
                <w:rFonts w:ascii="Times New Roman" w:eastAsia="SimSun" w:hAnsi="Times New Roman" w:cs="Times New Roman"/>
                <w:sz w:val="24"/>
                <w:szCs w:val="24"/>
                <w:lang w:val="en-US" w:eastAsia="ru-RU"/>
              </w:rPr>
              <w:t>I</w:t>
            </w:r>
            <w:r w:rsidRPr="00817408">
              <w:rPr>
                <w:rFonts w:ascii="Times New Roman" w:eastAsia="SimSun" w:hAnsi="Times New Roman" w:cs="Times New Roman"/>
                <w:sz w:val="24"/>
                <w:szCs w:val="24"/>
                <w:vertAlign w:val="subscript"/>
                <w:lang w:val="en-US" w:eastAsia="ru-RU"/>
              </w:rPr>
              <w:t>1</w:t>
            </w:r>
            <w:r w:rsidRPr="00817408">
              <w:rPr>
                <w:rFonts w:ascii="Times New Roman" w:eastAsia="SimSun" w:hAnsi="Times New Roman" w:cs="Times New Roman"/>
                <w:sz w:val="24"/>
                <w:szCs w:val="24"/>
                <w:lang w:val="en-US" w:eastAsia="ru-RU"/>
              </w:rPr>
              <w:t>, I</w:t>
            </w:r>
            <w:r w:rsidRPr="00817408">
              <w:rPr>
                <w:rFonts w:ascii="Times New Roman" w:eastAsia="SimSun" w:hAnsi="Times New Roman" w:cs="Times New Roman"/>
                <w:sz w:val="24"/>
                <w:szCs w:val="24"/>
                <w:vertAlign w:val="subscript"/>
                <w:lang w:val="en-US" w:eastAsia="ru-RU"/>
              </w:rPr>
              <w:t>2</w:t>
            </w:r>
            <w:r w:rsidRPr="00817408">
              <w:rPr>
                <w:rFonts w:ascii="Times New Roman" w:eastAsia="SimSun" w:hAnsi="Times New Roman" w:cs="Times New Roman"/>
                <w:sz w:val="24"/>
                <w:szCs w:val="24"/>
                <w:lang w:val="en-US" w:eastAsia="ru-RU"/>
              </w:rPr>
              <w:t>, I</w:t>
            </w:r>
            <w:r w:rsidRPr="00817408">
              <w:rPr>
                <w:rFonts w:ascii="Times New Roman" w:eastAsia="SimSun" w:hAnsi="Times New Roman" w:cs="Times New Roman"/>
                <w:sz w:val="24"/>
                <w:szCs w:val="24"/>
                <w:vertAlign w:val="subscript"/>
                <w:lang w:val="en-US" w:eastAsia="ru-RU"/>
              </w:rPr>
              <w:t>3</w:t>
            </w:r>
            <w:r w:rsidRPr="00817408">
              <w:rPr>
                <w:rFonts w:ascii="Times New Roman" w:eastAsia="SimSun" w:hAnsi="Times New Roman" w:cs="Times New Roman"/>
                <w:sz w:val="24"/>
                <w:szCs w:val="24"/>
                <w:lang w:val="en-US" w:eastAsia="ru-RU"/>
              </w:rPr>
              <w:t>, I</w:t>
            </w:r>
            <w:r w:rsidRPr="00817408">
              <w:rPr>
                <w:rFonts w:ascii="Times New Roman" w:eastAsia="SimSun" w:hAnsi="Times New Roman" w:cs="Times New Roman"/>
                <w:sz w:val="24"/>
                <w:szCs w:val="24"/>
                <w:vertAlign w:val="subscript"/>
                <w:lang w:val="en-US" w:eastAsia="ru-RU"/>
              </w:rPr>
              <w:t>4</w:t>
            </w:r>
            <w:r w:rsidRPr="00817408">
              <w:rPr>
                <w:rFonts w:ascii="Times New Roman" w:eastAsia="SimSun" w:hAnsi="Times New Roman" w:cs="Times New Roman"/>
                <w:sz w:val="24"/>
                <w:szCs w:val="24"/>
                <w:lang w:val="en-US" w:eastAsia="ru-RU"/>
              </w:rPr>
              <w:t xml:space="preserve"> —</w:t>
            </w:r>
          </w:p>
        </w:tc>
        <w:tc>
          <w:tcPr>
            <w:tcW w:w="6804" w:type="dxa"/>
            <w:shd w:val="clear" w:color="auto" w:fill="auto"/>
          </w:tcPr>
          <w:p w:rsidR="00E052DD" w:rsidRPr="00817408" w:rsidRDefault="00345DB7" w:rsidP="00345DB7">
            <w:pPr>
              <w:pStyle w:val="a3"/>
              <w:spacing w:before="0" w:beforeAutospacing="0" w:after="0" w:afterAutospacing="0"/>
              <w:jc w:val="both"/>
              <w:rPr>
                <w:lang w:val="en-US"/>
              </w:rPr>
            </w:pPr>
            <w:r w:rsidRPr="00817408">
              <w:rPr>
                <w:lang w:val="en-US"/>
              </w:rPr>
              <w:t xml:space="preserve">the average value of solar radiation for the heating period on vertical surfaces under actual cloudiness conditions, respectively, oriented along two facades of the building, MJ / (m </w:t>
            </w:r>
            <w:r w:rsidRPr="00817408">
              <w:rPr>
                <w:vertAlign w:val="superscript"/>
                <w:lang w:val="en-US"/>
              </w:rPr>
              <w:t xml:space="preserve">2 </w:t>
            </w:r>
            <w:r w:rsidRPr="00817408">
              <w:sym w:font="Symbol" w:char="F0D7"/>
            </w:r>
            <w:r w:rsidRPr="00817408">
              <w:t></w:t>
            </w:r>
            <w:r w:rsidRPr="00817408">
              <w:rPr>
                <w:lang w:val="en-US"/>
              </w:rPr>
              <w:t>year), is determined by the methodology of the set of rules</w:t>
            </w:r>
          </w:p>
        </w:tc>
      </w:tr>
      <w:tr w:rsidR="00E052DD" w:rsidRPr="00442EB4" w:rsidTr="006A1815">
        <w:trPr>
          <w:trHeight w:val="64"/>
        </w:trPr>
        <w:tc>
          <w:tcPr>
            <w:tcW w:w="1413" w:type="dxa"/>
            <w:vMerge/>
            <w:shd w:val="clear" w:color="auto" w:fill="auto"/>
          </w:tcPr>
          <w:p w:rsidR="00E052DD" w:rsidRPr="00817408" w:rsidRDefault="00E052DD" w:rsidP="006A1815">
            <w:pPr>
              <w:spacing w:after="0" w:line="240" w:lineRule="auto"/>
              <w:rPr>
                <w:rFonts w:ascii="Times New Roman" w:eastAsia="SimSun" w:hAnsi="Times New Roman" w:cs="Times New Roman"/>
                <w:position w:val="-14"/>
                <w:sz w:val="24"/>
                <w:szCs w:val="24"/>
                <w:lang w:val="en-US" w:eastAsia="ru-RU"/>
              </w:rPr>
            </w:pPr>
          </w:p>
        </w:tc>
        <w:tc>
          <w:tcPr>
            <w:tcW w:w="8505" w:type="dxa"/>
            <w:gridSpan w:val="2"/>
            <w:shd w:val="clear" w:color="auto" w:fill="auto"/>
          </w:tcPr>
          <w:p w:rsidR="00E052DD" w:rsidRPr="00817408" w:rsidRDefault="00345DB7" w:rsidP="00345DB7">
            <w:pPr>
              <w:spacing w:after="0" w:line="240" w:lineRule="auto"/>
              <w:jc w:val="both"/>
              <w:rPr>
                <w:rFonts w:ascii="Times New Roman" w:eastAsia="SimSun" w:hAnsi="Times New Roman" w:cs="Times New Roman"/>
                <w:sz w:val="24"/>
                <w:szCs w:val="24"/>
                <w:lang w:val="en-US" w:eastAsia="ru-RU"/>
              </w:rPr>
            </w:pPr>
            <w:r w:rsidRPr="00817408">
              <w:rPr>
                <w:rFonts w:ascii="Times New Roman" w:hAnsi="Times New Roman" w:cs="Times New Roman"/>
                <w:sz w:val="24"/>
                <w:szCs w:val="24"/>
                <w:lang w:val="en-US"/>
              </w:rPr>
              <w:t>Note - for intermediate directions, the value of solar radiation should be determined by interpolation</w:t>
            </w:r>
          </w:p>
        </w:tc>
      </w:tr>
      <w:tr w:rsidR="00E052DD" w:rsidRPr="00442EB4" w:rsidTr="006A1815">
        <w:trPr>
          <w:trHeight w:val="64"/>
        </w:trPr>
        <w:tc>
          <w:tcPr>
            <w:tcW w:w="1413" w:type="dxa"/>
            <w:vMerge/>
            <w:shd w:val="clear" w:color="auto" w:fill="auto"/>
          </w:tcPr>
          <w:p w:rsidR="00E052DD" w:rsidRPr="00817408" w:rsidRDefault="00E052DD" w:rsidP="006A1815">
            <w:pPr>
              <w:spacing w:after="0" w:line="240" w:lineRule="auto"/>
              <w:rPr>
                <w:rFonts w:ascii="Times New Roman" w:eastAsia="SimSun" w:hAnsi="Times New Roman" w:cs="Times New Roman"/>
                <w:position w:val="-14"/>
                <w:sz w:val="24"/>
                <w:szCs w:val="24"/>
                <w:lang w:val="en-US" w:eastAsia="ru-RU"/>
              </w:rPr>
            </w:pPr>
          </w:p>
        </w:tc>
        <w:tc>
          <w:tcPr>
            <w:tcW w:w="1701" w:type="dxa"/>
            <w:shd w:val="clear" w:color="auto" w:fill="auto"/>
          </w:tcPr>
          <w:p w:rsidR="00E052DD" w:rsidRPr="00817408" w:rsidRDefault="00E052DD" w:rsidP="006A1815">
            <w:pPr>
              <w:spacing w:after="0" w:line="240" w:lineRule="auto"/>
              <w:rPr>
                <w:rFonts w:ascii="Times New Roman" w:eastAsia="SimSun" w:hAnsi="Times New Roman" w:cs="Times New Roman"/>
                <w:sz w:val="24"/>
                <w:szCs w:val="24"/>
                <w:lang w:eastAsia="ru-RU"/>
              </w:rPr>
            </w:pPr>
            <w:r w:rsidRPr="00817408">
              <w:rPr>
                <w:rFonts w:ascii="Times New Roman" w:eastAsia="SimSun" w:hAnsi="Times New Roman" w:cs="Times New Roman"/>
                <w:sz w:val="24"/>
                <w:szCs w:val="24"/>
                <w:lang w:val="en-US" w:eastAsia="ru-RU"/>
              </w:rPr>
              <w:t xml:space="preserve"> I</w:t>
            </w:r>
            <w:r w:rsidRPr="00817408">
              <w:rPr>
                <w:rFonts w:ascii="Times New Roman" w:eastAsia="SimSun" w:hAnsi="Times New Roman" w:cs="Times New Roman"/>
                <w:sz w:val="24"/>
                <w:szCs w:val="24"/>
                <w:vertAlign w:val="subscript"/>
                <w:lang w:eastAsia="ru-RU"/>
              </w:rPr>
              <w:t>гор</w:t>
            </w:r>
            <w:r w:rsidRPr="00817408">
              <w:rPr>
                <w:rFonts w:ascii="Times New Roman" w:eastAsia="SimSun" w:hAnsi="Times New Roman" w:cs="Times New Roman"/>
                <w:sz w:val="24"/>
                <w:szCs w:val="24"/>
                <w:lang w:eastAsia="ru-RU"/>
              </w:rPr>
              <w:t xml:space="preserve"> —</w:t>
            </w:r>
          </w:p>
        </w:tc>
        <w:tc>
          <w:tcPr>
            <w:tcW w:w="6804" w:type="dxa"/>
            <w:shd w:val="clear" w:color="auto" w:fill="auto"/>
          </w:tcPr>
          <w:p w:rsidR="00E052DD" w:rsidRPr="00817408" w:rsidRDefault="00345DB7" w:rsidP="00345DB7">
            <w:pPr>
              <w:pStyle w:val="a3"/>
              <w:spacing w:before="0" w:beforeAutospacing="0" w:after="0" w:afterAutospacing="0"/>
              <w:jc w:val="both"/>
              <w:rPr>
                <w:lang w:val="en-US"/>
              </w:rPr>
            </w:pPr>
            <w:r w:rsidRPr="00817408">
              <w:rPr>
                <w:lang w:val="en-US"/>
              </w:rPr>
              <w:t xml:space="preserve">the average value for the heating period of the solar radiation on a horizontal surface when the actual cloud conditions MJ / (m </w:t>
            </w:r>
            <w:r w:rsidRPr="00817408">
              <w:rPr>
                <w:vertAlign w:val="superscript"/>
                <w:lang w:val="en-US"/>
              </w:rPr>
              <w:t xml:space="preserve">2 </w:t>
            </w:r>
            <w:r w:rsidRPr="00817408">
              <w:sym w:font="Symbol" w:char="F0D7"/>
            </w:r>
            <w:r w:rsidRPr="00817408">
              <w:t></w:t>
            </w:r>
            <w:r w:rsidRPr="00817408">
              <w:rPr>
                <w:lang w:val="en-US"/>
              </w:rPr>
              <w:t>year) determined by the set of rules.</w:t>
            </w:r>
          </w:p>
        </w:tc>
      </w:tr>
      <w:tr w:rsidR="00E052DD" w:rsidRPr="00442EB4" w:rsidTr="006A1815">
        <w:tc>
          <w:tcPr>
            <w:tcW w:w="1413" w:type="dxa"/>
            <w:shd w:val="clear" w:color="auto" w:fill="auto"/>
          </w:tcPr>
          <w:p w:rsidR="00E052DD" w:rsidRPr="00817408" w:rsidRDefault="00E052DD" w:rsidP="006A1815">
            <w:pPr>
              <w:spacing w:after="0" w:line="240" w:lineRule="auto"/>
              <w:rPr>
                <w:rFonts w:ascii="Times New Roman" w:eastAsia="SimSun" w:hAnsi="Times New Roman" w:cs="Times New Roman"/>
                <w:sz w:val="24"/>
                <w:szCs w:val="24"/>
                <w:lang w:val="en-US" w:eastAsia="ru-RU"/>
              </w:rPr>
            </w:pPr>
            <w:r w:rsidRPr="00817408">
              <w:rPr>
                <w:rFonts w:ascii="Times New Roman" w:eastAsia="SimSun" w:hAnsi="Times New Roman" w:cs="Times New Roman"/>
                <w:sz w:val="24"/>
                <w:szCs w:val="24"/>
                <w:lang w:val="en-US" w:eastAsia="ru-RU"/>
              </w:rPr>
              <w:t>V</w:t>
            </w:r>
            <w:r w:rsidRPr="00817408">
              <w:rPr>
                <w:rFonts w:ascii="Times New Roman" w:eastAsia="SimSun" w:hAnsi="Times New Roman" w:cs="Times New Roman"/>
                <w:sz w:val="24"/>
                <w:szCs w:val="24"/>
                <w:vertAlign w:val="subscript"/>
                <w:lang w:eastAsia="ru-RU"/>
              </w:rPr>
              <w:t>от</w:t>
            </w:r>
            <w:r w:rsidRPr="00817408">
              <w:rPr>
                <w:rFonts w:ascii="Times New Roman" w:eastAsia="SimSun" w:hAnsi="Times New Roman" w:cs="Times New Roman"/>
                <w:sz w:val="24"/>
                <w:szCs w:val="24"/>
                <w:lang w:eastAsia="ru-RU"/>
              </w:rPr>
              <w:t xml:space="preserve"> —</w:t>
            </w:r>
          </w:p>
        </w:tc>
        <w:tc>
          <w:tcPr>
            <w:tcW w:w="8505" w:type="dxa"/>
            <w:gridSpan w:val="2"/>
            <w:shd w:val="clear" w:color="auto" w:fill="auto"/>
          </w:tcPr>
          <w:p w:rsidR="00E052DD" w:rsidRPr="00817408" w:rsidRDefault="00345DB7" w:rsidP="006A1815">
            <w:pPr>
              <w:spacing w:after="0" w:line="240" w:lineRule="auto"/>
              <w:rPr>
                <w:rFonts w:ascii="Times New Roman" w:eastAsia="SimSun" w:hAnsi="Times New Roman" w:cs="Times New Roman"/>
                <w:sz w:val="24"/>
                <w:szCs w:val="24"/>
                <w:lang w:val="en-US" w:eastAsia="ru-RU"/>
              </w:rPr>
            </w:pPr>
            <w:r w:rsidRPr="00817408">
              <w:rPr>
                <w:rFonts w:ascii="Times New Roman" w:hAnsi="Times New Roman" w:cs="Times New Roman"/>
                <w:sz w:val="24"/>
                <w:szCs w:val="24"/>
                <w:lang w:val="en-US"/>
              </w:rPr>
              <w:t>heated volume of the building, equal to the volume limited by the inner surfaces of the outer fences of buildings</w:t>
            </w:r>
            <w:r w:rsidR="00E052DD" w:rsidRPr="00817408">
              <w:rPr>
                <w:rFonts w:ascii="Times New Roman" w:eastAsia="SimSun" w:hAnsi="Times New Roman" w:cs="Times New Roman"/>
                <w:sz w:val="24"/>
                <w:szCs w:val="24"/>
                <w:lang w:val="en-US" w:eastAsia="ru-RU"/>
              </w:rPr>
              <w:t xml:space="preserve">, </w:t>
            </w:r>
            <w:r w:rsidR="00E052DD" w:rsidRPr="00817408">
              <w:rPr>
                <w:rFonts w:ascii="Times New Roman" w:eastAsia="SimSun" w:hAnsi="Times New Roman" w:cs="Times New Roman"/>
                <w:sz w:val="24"/>
                <w:szCs w:val="24"/>
                <w:lang w:eastAsia="ru-RU"/>
              </w:rPr>
              <w:t>м</w:t>
            </w:r>
            <w:r w:rsidR="00E052DD" w:rsidRPr="00817408">
              <w:rPr>
                <w:rFonts w:ascii="Times New Roman" w:eastAsia="SimSun" w:hAnsi="Times New Roman" w:cs="Times New Roman"/>
                <w:sz w:val="24"/>
                <w:szCs w:val="24"/>
                <w:vertAlign w:val="superscript"/>
                <w:lang w:val="en-US" w:eastAsia="ru-RU"/>
              </w:rPr>
              <w:t>3</w:t>
            </w:r>
            <w:r w:rsidR="00E052DD" w:rsidRPr="00817408">
              <w:rPr>
                <w:rFonts w:ascii="Times New Roman" w:eastAsia="SimSun" w:hAnsi="Times New Roman" w:cs="Times New Roman"/>
                <w:sz w:val="24"/>
                <w:szCs w:val="24"/>
                <w:lang w:val="en-US" w:eastAsia="ru-RU"/>
              </w:rPr>
              <w:t>; V</w:t>
            </w:r>
            <w:r w:rsidR="00E052DD" w:rsidRPr="00817408">
              <w:rPr>
                <w:rFonts w:ascii="Times New Roman" w:eastAsia="SimSun" w:hAnsi="Times New Roman" w:cs="Times New Roman"/>
                <w:sz w:val="24"/>
                <w:szCs w:val="24"/>
                <w:vertAlign w:val="subscript"/>
                <w:lang w:eastAsia="ru-RU"/>
              </w:rPr>
              <w:t>от</w:t>
            </w:r>
            <w:r w:rsidR="00E052DD" w:rsidRPr="00817408">
              <w:rPr>
                <w:rFonts w:ascii="Times New Roman" w:eastAsia="SimSun" w:hAnsi="Times New Roman" w:cs="Times New Roman"/>
                <w:sz w:val="24"/>
                <w:szCs w:val="24"/>
                <w:lang w:val="en-US" w:eastAsia="ru-RU"/>
              </w:rPr>
              <w:t xml:space="preserve"> = 7560 </w:t>
            </w:r>
            <w:r w:rsidR="00E052DD" w:rsidRPr="00817408">
              <w:rPr>
                <w:rFonts w:ascii="Times New Roman" w:eastAsia="SimSun" w:hAnsi="Times New Roman" w:cs="Times New Roman"/>
                <w:sz w:val="24"/>
                <w:szCs w:val="24"/>
                <w:lang w:eastAsia="ru-RU"/>
              </w:rPr>
              <w:t>м</w:t>
            </w:r>
            <w:r w:rsidR="00E052DD" w:rsidRPr="00817408">
              <w:rPr>
                <w:rFonts w:ascii="Times New Roman" w:eastAsia="SimSun" w:hAnsi="Times New Roman" w:cs="Times New Roman"/>
                <w:sz w:val="24"/>
                <w:szCs w:val="24"/>
                <w:vertAlign w:val="superscript"/>
                <w:lang w:val="en-US" w:eastAsia="ru-RU"/>
              </w:rPr>
              <w:t>3</w:t>
            </w:r>
            <w:r w:rsidR="00E052DD" w:rsidRPr="00817408">
              <w:rPr>
                <w:rFonts w:ascii="Times New Roman" w:eastAsia="SimSun" w:hAnsi="Times New Roman" w:cs="Times New Roman"/>
                <w:sz w:val="24"/>
                <w:szCs w:val="24"/>
                <w:lang w:val="en-US" w:eastAsia="ru-RU"/>
              </w:rPr>
              <w:tab/>
            </w:r>
          </w:p>
        </w:tc>
      </w:tr>
      <w:tr w:rsidR="00E052DD" w:rsidRPr="00442EB4" w:rsidTr="006A1815">
        <w:tc>
          <w:tcPr>
            <w:tcW w:w="1413" w:type="dxa"/>
            <w:shd w:val="clear" w:color="auto" w:fill="auto"/>
          </w:tcPr>
          <w:p w:rsidR="00E052DD" w:rsidRPr="00817408" w:rsidRDefault="00817408" w:rsidP="006A1815">
            <w:pPr>
              <w:spacing w:after="0" w:line="240" w:lineRule="auto"/>
              <w:rPr>
                <w:rFonts w:ascii="Times New Roman" w:eastAsia="SimSun" w:hAnsi="Times New Roman" w:cs="Times New Roman"/>
                <w:sz w:val="24"/>
                <w:szCs w:val="24"/>
                <w:lang w:eastAsia="ru-RU"/>
              </w:rPr>
            </w:pPr>
            <w:r>
              <w:rPr>
                <w:rFonts w:ascii="Times New Roman" w:eastAsia="SimSun" w:hAnsi="Times New Roman" w:cs="Times New Roman"/>
                <w:sz w:val="24"/>
                <w:szCs w:val="24"/>
                <w:lang w:eastAsia="ru-RU"/>
              </w:rPr>
              <w:t>ГСОП</w:t>
            </w:r>
            <w:r w:rsidR="00E052DD" w:rsidRPr="00817408">
              <w:rPr>
                <w:rFonts w:ascii="Times New Roman" w:eastAsia="SimSun" w:hAnsi="Times New Roman" w:cs="Times New Roman"/>
                <w:sz w:val="24"/>
                <w:szCs w:val="24"/>
                <w:lang w:eastAsia="ru-RU"/>
              </w:rPr>
              <w:t xml:space="preserve"> —</w:t>
            </w:r>
          </w:p>
        </w:tc>
        <w:tc>
          <w:tcPr>
            <w:tcW w:w="8505" w:type="dxa"/>
            <w:gridSpan w:val="2"/>
            <w:shd w:val="clear" w:color="auto" w:fill="auto"/>
          </w:tcPr>
          <w:p w:rsidR="00E052DD" w:rsidRPr="00817408" w:rsidRDefault="00345DB7" w:rsidP="006A1815">
            <w:pPr>
              <w:spacing w:after="0" w:line="240" w:lineRule="auto"/>
              <w:rPr>
                <w:rFonts w:ascii="Times New Roman" w:eastAsia="SimSun" w:hAnsi="Times New Roman" w:cs="Times New Roman"/>
                <w:sz w:val="24"/>
                <w:szCs w:val="24"/>
                <w:lang w:val="en-US" w:eastAsia="ru-RU"/>
              </w:rPr>
            </w:pPr>
            <w:r w:rsidRPr="00817408">
              <w:rPr>
                <w:rFonts w:ascii="Times New Roman" w:hAnsi="Times New Roman" w:cs="Times New Roman"/>
                <w:sz w:val="24"/>
                <w:szCs w:val="24"/>
                <w:lang w:val="en-US"/>
              </w:rPr>
              <w:t xml:space="preserve">Degree- days of the heating period, </w:t>
            </w:r>
            <w:r w:rsidRPr="00817408">
              <w:rPr>
                <w:rFonts w:ascii="Times New Roman" w:hAnsi="Times New Roman" w:cs="Times New Roman"/>
                <w:sz w:val="24"/>
                <w:szCs w:val="24"/>
                <w:vertAlign w:val="superscript"/>
              </w:rPr>
              <w:t>о</w:t>
            </w:r>
            <w:r w:rsidRPr="00817408">
              <w:rPr>
                <w:rFonts w:ascii="Times New Roman" w:hAnsi="Times New Roman" w:cs="Times New Roman"/>
                <w:sz w:val="24"/>
                <w:szCs w:val="24"/>
                <w:vertAlign w:val="superscript"/>
                <w:lang w:val="en-US"/>
              </w:rPr>
              <w:t xml:space="preserve"> </w:t>
            </w:r>
            <w:r w:rsidRPr="00817408">
              <w:rPr>
                <w:rFonts w:ascii="Times New Roman" w:hAnsi="Times New Roman" w:cs="Times New Roman"/>
                <w:sz w:val="24"/>
                <w:szCs w:val="24"/>
              </w:rPr>
              <w:t>С</w:t>
            </w:r>
            <w:r w:rsidRPr="00817408">
              <w:rPr>
                <w:rFonts w:ascii="Times New Roman" w:hAnsi="Times New Roman" w:cs="Times New Roman"/>
                <w:sz w:val="24"/>
                <w:szCs w:val="24"/>
                <w:lang w:val="en-US"/>
              </w:rPr>
              <w:t xml:space="preserve"> </w:t>
            </w:r>
            <w:r w:rsidRPr="00817408">
              <w:rPr>
                <w:rFonts w:ascii="Times New Roman" w:hAnsi="Times New Roman" w:cs="Times New Roman"/>
                <w:sz w:val="24"/>
                <w:szCs w:val="24"/>
              </w:rPr>
              <w:sym w:font="Symbol" w:char="F0D7"/>
            </w:r>
            <w:r w:rsidRPr="00817408">
              <w:rPr>
                <w:rFonts w:ascii="Times New Roman" w:hAnsi="Times New Roman" w:cs="Times New Roman"/>
                <w:sz w:val="24"/>
                <w:szCs w:val="24"/>
              </w:rPr>
              <w:t></w:t>
            </w:r>
            <w:r w:rsidRPr="00817408">
              <w:rPr>
                <w:rFonts w:ascii="Times New Roman" w:hAnsi="Times New Roman" w:cs="Times New Roman"/>
                <w:sz w:val="24"/>
                <w:szCs w:val="24"/>
                <w:lang w:val="en-US"/>
              </w:rPr>
              <w:t>day / year, for a specific point, GSOP</w:t>
            </w:r>
            <w:r w:rsidR="00E052DD" w:rsidRPr="00817408">
              <w:rPr>
                <w:rFonts w:ascii="Times New Roman" w:eastAsia="SimSun" w:hAnsi="Times New Roman" w:cs="Times New Roman"/>
                <w:sz w:val="24"/>
                <w:szCs w:val="24"/>
                <w:lang w:val="en-US" w:eastAsia="ru-RU"/>
              </w:rPr>
              <w:t xml:space="preserve">= 3629 </w:t>
            </w:r>
            <w:r w:rsidR="00E052DD" w:rsidRPr="00817408">
              <w:rPr>
                <w:rFonts w:ascii="Times New Roman" w:eastAsia="SimSun" w:hAnsi="Times New Roman" w:cs="Times New Roman"/>
                <w:sz w:val="24"/>
                <w:szCs w:val="24"/>
                <w:vertAlign w:val="superscript"/>
                <w:lang w:eastAsia="ru-RU"/>
              </w:rPr>
              <w:t>о</w:t>
            </w:r>
            <w:r w:rsidR="00E052DD" w:rsidRPr="00817408">
              <w:rPr>
                <w:rFonts w:ascii="Times New Roman" w:eastAsia="SimSun" w:hAnsi="Times New Roman" w:cs="Times New Roman"/>
                <w:sz w:val="24"/>
                <w:szCs w:val="24"/>
                <w:lang w:eastAsia="ru-RU"/>
              </w:rPr>
              <w:t>С</w:t>
            </w:r>
            <w:r w:rsidR="00E052DD" w:rsidRPr="00817408">
              <w:rPr>
                <w:rFonts w:ascii="Times New Roman" w:eastAsia="SimSun" w:hAnsi="Times New Roman" w:cs="Times New Roman"/>
                <w:sz w:val="24"/>
                <w:szCs w:val="24"/>
                <w:lang w:eastAsia="ru-RU"/>
              </w:rPr>
              <w:sym w:font="Symbol" w:char="F0D7"/>
            </w:r>
            <w:r w:rsidR="00E052DD" w:rsidRPr="00817408">
              <w:rPr>
                <w:rFonts w:ascii="Times New Roman" w:eastAsia="SimSun" w:hAnsi="Times New Roman" w:cs="Times New Roman"/>
                <w:sz w:val="24"/>
                <w:szCs w:val="24"/>
                <w:lang w:eastAsia="ru-RU"/>
              </w:rPr>
              <w:t>сут</w:t>
            </w:r>
            <w:r w:rsidR="00E052DD" w:rsidRPr="00817408">
              <w:rPr>
                <w:rFonts w:ascii="Times New Roman" w:eastAsia="SimSun" w:hAnsi="Times New Roman" w:cs="Times New Roman"/>
                <w:sz w:val="24"/>
                <w:szCs w:val="24"/>
                <w:lang w:val="en-US" w:eastAsia="ru-RU"/>
              </w:rPr>
              <w:t>/</w:t>
            </w:r>
            <w:r w:rsidR="00E052DD" w:rsidRPr="00817408">
              <w:rPr>
                <w:rFonts w:ascii="Times New Roman" w:eastAsia="SimSun" w:hAnsi="Times New Roman" w:cs="Times New Roman"/>
                <w:sz w:val="24"/>
                <w:szCs w:val="24"/>
                <w:lang w:eastAsia="ru-RU"/>
              </w:rPr>
              <w:t>год</w:t>
            </w:r>
            <w:r w:rsidR="00E052DD" w:rsidRPr="00817408">
              <w:rPr>
                <w:rFonts w:ascii="Times New Roman" w:eastAsia="SimSun" w:hAnsi="Times New Roman" w:cs="Times New Roman"/>
                <w:sz w:val="24"/>
                <w:szCs w:val="24"/>
                <w:lang w:val="en-US" w:eastAsia="ru-RU"/>
              </w:rPr>
              <w:t>.</w:t>
            </w:r>
          </w:p>
        </w:tc>
      </w:tr>
    </w:tbl>
    <w:p w:rsidR="00E052DD" w:rsidRPr="00345DB7" w:rsidRDefault="00E052DD" w:rsidP="00E052DD">
      <w:pPr>
        <w:spacing w:after="0" w:line="240" w:lineRule="auto"/>
        <w:rPr>
          <w:rFonts w:ascii="Times New Roman" w:eastAsia="SimSun" w:hAnsi="Times New Roman" w:cs="Times New Roman"/>
          <w:sz w:val="28"/>
          <w:szCs w:val="28"/>
          <w:lang w:val="en-US" w:eastAsia="ru-RU"/>
        </w:rPr>
      </w:pPr>
    </w:p>
    <w:p w:rsidR="00E052DD" w:rsidRPr="00817408" w:rsidRDefault="00E052DD" w:rsidP="00817408">
      <w:pPr>
        <w:spacing w:after="0" w:line="240" w:lineRule="auto"/>
        <w:jc w:val="both"/>
        <w:rPr>
          <w:rFonts w:ascii="Times New Roman" w:eastAsia="SimSun" w:hAnsi="Times New Roman" w:cs="Times New Roman"/>
          <w:sz w:val="28"/>
          <w:szCs w:val="28"/>
          <w:lang w:val="en-US" w:eastAsia="ru-RU"/>
        </w:rPr>
      </w:pPr>
      <w:r w:rsidRPr="00817408">
        <w:rPr>
          <w:rFonts w:ascii="Times New Roman" w:eastAsia="SimSun" w:hAnsi="Times New Roman" w:cs="Times New Roman"/>
          <w:sz w:val="28"/>
          <w:szCs w:val="28"/>
          <w:lang w:val="en-US" w:eastAsia="ru-RU"/>
        </w:rPr>
        <w:t xml:space="preserve">1.5 </w:t>
      </w:r>
      <w:r w:rsidR="00345DB7" w:rsidRPr="00817408">
        <w:rPr>
          <w:rFonts w:ascii="Times New Roman" w:hAnsi="Times New Roman" w:cs="Times New Roman"/>
          <w:sz w:val="28"/>
          <w:szCs w:val="28"/>
          <w:lang w:val="en-US"/>
        </w:rPr>
        <w:t xml:space="preserve">The calculated specific heat characteristic energy consumption for heating and ventilation of the building during the heating period, W / (m </w:t>
      </w:r>
      <w:r w:rsidR="00345DB7" w:rsidRPr="00817408">
        <w:rPr>
          <w:rFonts w:ascii="Times New Roman" w:hAnsi="Times New Roman" w:cs="Times New Roman"/>
          <w:sz w:val="28"/>
          <w:szCs w:val="28"/>
          <w:vertAlign w:val="superscript"/>
          <w:lang w:val="en-US"/>
        </w:rPr>
        <w:t xml:space="preserve">3 </w:t>
      </w:r>
      <w:r w:rsidR="00345DB7" w:rsidRPr="00817408">
        <w:rPr>
          <w:rFonts w:ascii="Times New Roman" w:hAnsi="Times New Roman" w:cs="Times New Roman"/>
          <w:sz w:val="28"/>
          <w:szCs w:val="28"/>
          <w:lang w:val="en-US"/>
        </w:rPr>
        <w:t>· ° C) should be determined by the formula</w:t>
      </w:r>
      <w:r w:rsidRPr="00817408">
        <w:rPr>
          <w:rFonts w:ascii="Times New Roman" w:eastAsia="SimSun" w:hAnsi="Times New Roman" w:cs="Times New Roman"/>
          <w:sz w:val="28"/>
          <w:szCs w:val="28"/>
          <w:lang w:val="en-US" w:eastAsia="ru-RU"/>
        </w:rPr>
        <w:t xml:space="preserve">: </w:t>
      </w:r>
      <w:r w:rsidRPr="00817408">
        <w:rPr>
          <w:rFonts w:ascii="Times New Roman" w:eastAsia="SimSun" w:hAnsi="Times New Roman" w:cs="Times New Roman"/>
          <w:position w:val="-14"/>
          <w:sz w:val="28"/>
          <w:szCs w:val="28"/>
          <w:lang w:eastAsia="ru-RU"/>
        </w:rPr>
        <w:object w:dxaOrig="4716" w:dyaOrig="420">
          <v:shape id="_x0000_i1048" type="#_x0000_t75" style="width:235.5pt;height:21pt" o:ole="">
            <v:imagedata r:id="rId118" o:title=""/>
          </v:shape>
          <o:OLEObject Type="Embed" ProgID="Equation.3" ShapeID="_x0000_i1048" DrawAspect="Content" ObjectID="_1665854967" r:id="rId119"/>
        </w:object>
      </w:r>
      <w:r w:rsidRPr="00817408">
        <w:rPr>
          <w:rFonts w:ascii="Times New Roman" w:eastAsia="SimSun" w:hAnsi="Times New Roman" w:cs="Times New Roman"/>
          <w:sz w:val="28"/>
          <w:szCs w:val="28"/>
          <w:lang w:val="en-US" w:eastAsia="ru-RU"/>
        </w:rPr>
        <w:t>[0.3964 + 0</w:t>
      </w:r>
      <w:proofErr w:type="gramStart"/>
      <w:r w:rsidRPr="00817408">
        <w:rPr>
          <w:rFonts w:ascii="Times New Roman" w:eastAsia="SimSun" w:hAnsi="Times New Roman" w:cs="Times New Roman"/>
          <w:sz w:val="28"/>
          <w:szCs w:val="28"/>
          <w:lang w:val="en-US" w:eastAsia="ru-RU"/>
        </w:rPr>
        <w:t>,1987</w:t>
      </w:r>
      <w:proofErr w:type="gramEnd"/>
      <w:r w:rsidRPr="00817408">
        <w:rPr>
          <w:rFonts w:ascii="Times New Roman" w:eastAsia="SimSun" w:hAnsi="Times New Roman" w:cs="Times New Roman"/>
          <w:sz w:val="28"/>
          <w:szCs w:val="28"/>
          <w:lang w:val="en-US" w:eastAsia="ru-RU"/>
        </w:rPr>
        <w:t xml:space="preserve"> - (0,140 + 0,01215) × 0,765725 × 0,95] × (1 - 0,1) × 1,11 =0.4839</w:t>
      </w:r>
      <w:r w:rsidR="001A75AF" w:rsidRPr="001A75AF">
        <w:rPr>
          <w:rFonts w:ascii="Times New Roman" w:eastAsia="SimSun" w:hAnsi="Times New Roman" w:cs="Times New Roman"/>
          <w:sz w:val="28"/>
          <w:szCs w:val="28"/>
          <w:lang w:val="en-US" w:eastAsia="ru-RU"/>
        </w:rPr>
        <w:t>W</w:t>
      </w:r>
      <w:r w:rsidRPr="00817408">
        <w:rPr>
          <w:rFonts w:ascii="Times New Roman" w:eastAsia="SimSun" w:hAnsi="Times New Roman" w:cs="Times New Roman"/>
          <w:sz w:val="28"/>
          <w:szCs w:val="28"/>
          <w:lang w:val="en-US" w:eastAsia="ru-RU"/>
        </w:rPr>
        <w:t>/(</w:t>
      </w:r>
      <w:r w:rsidRPr="00817408">
        <w:rPr>
          <w:rFonts w:ascii="Times New Roman" w:eastAsia="SimSun" w:hAnsi="Times New Roman" w:cs="Times New Roman"/>
          <w:sz w:val="28"/>
          <w:szCs w:val="28"/>
          <w:lang w:eastAsia="ru-RU"/>
        </w:rPr>
        <w:t>м</w:t>
      </w:r>
      <w:r w:rsidRPr="00817408">
        <w:rPr>
          <w:rFonts w:ascii="Times New Roman" w:eastAsia="SimSun" w:hAnsi="Times New Roman" w:cs="Times New Roman"/>
          <w:sz w:val="28"/>
          <w:szCs w:val="28"/>
          <w:vertAlign w:val="superscript"/>
          <w:lang w:val="en-US" w:eastAsia="ru-RU"/>
        </w:rPr>
        <w:t>3</w:t>
      </w:r>
      <w:r w:rsidRPr="00817408">
        <w:rPr>
          <w:rFonts w:ascii="Times New Roman" w:eastAsia="SimSun" w:hAnsi="Times New Roman" w:cs="Times New Roman"/>
          <w:sz w:val="28"/>
          <w:szCs w:val="28"/>
          <w:lang w:val="en-US" w:eastAsia="ru-RU"/>
        </w:rPr>
        <w:t>·°</w:t>
      </w:r>
      <w:r w:rsidRPr="00817408">
        <w:rPr>
          <w:rFonts w:ascii="Times New Roman" w:eastAsia="SimSun" w:hAnsi="Times New Roman" w:cs="Times New Roman"/>
          <w:sz w:val="28"/>
          <w:szCs w:val="28"/>
          <w:lang w:eastAsia="ru-RU"/>
        </w:rPr>
        <w:t>С</w:t>
      </w:r>
      <w:r w:rsidRPr="00817408">
        <w:rPr>
          <w:rFonts w:ascii="Times New Roman" w:eastAsia="SimSun" w:hAnsi="Times New Roman" w:cs="Times New Roman"/>
          <w:sz w:val="28"/>
          <w:szCs w:val="28"/>
          <w:lang w:val="en-US" w:eastAsia="ru-RU"/>
        </w:rPr>
        <w:t>)</w:t>
      </w:r>
    </w:p>
    <w:p w:rsidR="00E052DD" w:rsidRPr="00817408" w:rsidRDefault="00817408" w:rsidP="00E052D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where</w:t>
      </w:r>
      <w:r w:rsidR="00E052DD" w:rsidRPr="00817408">
        <w:rPr>
          <w:rFonts w:ascii="Times New Roman" w:eastAsia="Times New Roman" w:hAnsi="Times New Roman" w:cs="Times New Roman"/>
          <w:sz w:val="28"/>
          <w:szCs w:val="28"/>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8"/>
        <w:gridCol w:w="1215"/>
        <w:gridCol w:w="6975"/>
      </w:tblGrid>
      <w:tr w:rsidR="00E052DD" w:rsidRPr="00B069CF" w:rsidTr="006A1815">
        <w:tc>
          <w:tcPr>
            <w:tcW w:w="1728"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i/>
                <w:sz w:val="24"/>
                <w:szCs w:val="24"/>
                <w:lang w:eastAsia="ru-RU"/>
              </w:rPr>
              <w:t xml:space="preserve">   </w:t>
            </w:r>
            <w:r w:rsidRPr="00B069CF">
              <w:rPr>
                <w:rFonts w:ascii="Times New Roman" w:eastAsia="SimSun" w:hAnsi="Times New Roman" w:cs="Times New Roman"/>
                <w:i/>
                <w:sz w:val="24"/>
                <w:szCs w:val="24"/>
                <w:lang w:val="en-US" w:eastAsia="ru-RU"/>
              </w:rPr>
              <w:t>k</w:t>
            </w:r>
            <w:r w:rsidRPr="00B069CF">
              <w:rPr>
                <w:rFonts w:ascii="Times New Roman" w:eastAsia="SimSun" w:hAnsi="Times New Roman" w:cs="Times New Roman"/>
                <w:i/>
                <w:sz w:val="24"/>
                <w:szCs w:val="24"/>
                <w:vertAlign w:val="subscript"/>
                <w:lang w:eastAsia="ru-RU"/>
              </w:rPr>
              <w:t>об</w:t>
            </w:r>
            <w:r w:rsidRPr="00B069CF">
              <w:rPr>
                <w:rFonts w:ascii="Times New Roman" w:eastAsia="SimSun" w:hAnsi="Times New Roman" w:cs="Times New Roman"/>
                <w:sz w:val="24"/>
                <w:szCs w:val="24"/>
                <w:lang w:eastAsia="ru-RU"/>
              </w:rPr>
              <w:t xml:space="preserve"> —</w:t>
            </w:r>
          </w:p>
        </w:tc>
        <w:tc>
          <w:tcPr>
            <w:tcW w:w="8190" w:type="dxa"/>
            <w:gridSpan w:val="2"/>
            <w:shd w:val="clear" w:color="auto" w:fill="auto"/>
          </w:tcPr>
          <w:p w:rsidR="00E052DD" w:rsidRPr="00EF678F" w:rsidRDefault="00EF678F" w:rsidP="00EF678F">
            <w:pPr>
              <w:pStyle w:val="a3"/>
              <w:spacing w:before="0" w:beforeAutospacing="0" w:after="0" w:afterAutospacing="0"/>
              <w:jc w:val="both"/>
              <w:rPr>
                <w:lang w:val="en-US"/>
              </w:rPr>
            </w:pPr>
            <w:r w:rsidRPr="00EF678F">
              <w:rPr>
                <w:lang w:val="en-US"/>
              </w:rPr>
              <w:t>specific heat-shielding characteristic of the building</w:t>
            </w:r>
            <w:r w:rsidR="00E052DD" w:rsidRPr="00EF678F">
              <w:rPr>
                <w:rFonts w:eastAsia="SimSun"/>
                <w:lang w:val="en-US"/>
              </w:rPr>
              <w:t xml:space="preserve">, </w:t>
            </w:r>
            <w:r w:rsidR="001A75AF" w:rsidRPr="001A75AF">
              <w:rPr>
                <w:rFonts w:eastAsia="SimSun"/>
                <w:lang w:val="en-US"/>
              </w:rPr>
              <w:t>W</w:t>
            </w:r>
            <w:r w:rsidR="00E052DD" w:rsidRPr="00EF678F">
              <w:rPr>
                <w:rFonts w:eastAsia="SimSun"/>
                <w:lang w:val="en-US"/>
              </w:rPr>
              <w:t>/(</w:t>
            </w:r>
            <w:r w:rsidR="00E052DD" w:rsidRPr="00B069CF">
              <w:rPr>
                <w:rFonts w:eastAsia="SimSun"/>
              </w:rPr>
              <w:t>м</w:t>
            </w:r>
            <w:r w:rsidR="00E052DD" w:rsidRPr="00EF678F">
              <w:rPr>
                <w:rFonts w:eastAsia="SimSun"/>
                <w:vertAlign w:val="superscript"/>
                <w:lang w:val="en-US"/>
              </w:rPr>
              <w:t xml:space="preserve">3 </w:t>
            </w:r>
            <w:r w:rsidR="00E052DD" w:rsidRPr="00B069CF">
              <w:rPr>
                <w:rFonts w:eastAsia="SimSun"/>
                <w:vertAlign w:val="superscript"/>
              </w:rPr>
              <w:t>о</w:t>
            </w:r>
            <w:r w:rsidR="00E052DD" w:rsidRPr="00B069CF">
              <w:rPr>
                <w:rFonts w:eastAsia="SimSun"/>
              </w:rPr>
              <w:t>С</w:t>
            </w:r>
            <w:r w:rsidR="00E052DD" w:rsidRPr="00EF678F">
              <w:rPr>
                <w:rFonts w:eastAsia="SimSun"/>
                <w:lang w:val="en-US"/>
              </w:rPr>
              <w:t xml:space="preserve">), </w:t>
            </w:r>
            <w:r w:rsidR="00E052DD" w:rsidRPr="00B069CF">
              <w:rPr>
                <w:rFonts w:eastAsia="SimSun"/>
                <w:i/>
                <w:lang w:val="en-US"/>
              </w:rPr>
              <w:t>k</w:t>
            </w:r>
            <w:r w:rsidR="00E052DD" w:rsidRPr="00B069CF">
              <w:rPr>
                <w:rFonts w:eastAsia="SimSun"/>
                <w:i/>
                <w:vertAlign w:val="subscript"/>
              </w:rPr>
              <w:t>об</w:t>
            </w:r>
            <w:r w:rsidR="00E052DD" w:rsidRPr="00EF678F">
              <w:rPr>
                <w:rFonts w:eastAsia="SimSun"/>
                <w:lang w:val="en-US"/>
              </w:rPr>
              <w:t xml:space="preserve"> = 0.3964; </w:t>
            </w:r>
            <w:r w:rsidR="00E052DD" w:rsidRPr="00B069CF">
              <w:rPr>
                <w:rFonts w:eastAsia="SimSun"/>
              </w:rPr>
              <w:t>По</w:t>
            </w:r>
            <w:r w:rsidR="00E052DD" w:rsidRPr="00EF678F">
              <w:rPr>
                <w:rFonts w:eastAsia="SimSun"/>
                <w:lang w:val="en-US"/>
              </w:rPr>
              <w:t xml:space="preserve"> </w:t>
            </w:r>
            <w:r w:rsidRPr="00025D83">
              <w:rPr>
                <w:lang w:val="en-US"/>
              </w:rPr>
              <w:t>by volume and GSOP at the intersection we find the normalized value of t / building protection characteristics</w:t>
            </w:r>
          </w:p>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Calibri" w:eastAsia="SimSun" w:hAnsi="Calibri" w:cs="Times New Roman"/>
                <w:noProof/>
                <w:sz w:val="24"/>
                <w:szCs w:val="24"/>
                <w:lang w:eastAsia="ru-RU"/>
              </w:rPr>
              <w:lastRenderedPageBreak/>
              <w:drawing>
                <wp:inline distT="0" distB="0" distL="114300" distR="114300">
                  <wp:extent cx="4842510" cy="2446655"/>
                  <wp:effectExtent l="0" t="0" r="15240" b="10795"/>
                  <wp:docPr id="13" name="Изображение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33"/>
                          <pic:cNvPicPr>
                            <a:picLocks noChangeAspect="1"/>
                          </pic:cNvPicPr>
                        </pic:nvPicPr>
                        <pic:blipFill>
                          <a:blip r:embed="rId120" cstate="print"/>
                          <a:stretch>
                            <a:fillRect/>
                          </a:stretch>
                        </pic:blipFill>
                        <pic:spPr>
                          <a:xfrm>
                            <a:off x="0" y="0"/>
                            <a:ext cx="4842510" cy="2446655"/>
                          </a:xfrm>
                          <a:prstGeom prst="rect">
                            <a:avLst/>
                          </a:prstGeom>
                          <a:noFill/>
                          <a:ln w="9525">
                            <a:noFill/>
                          </a:ln>
                        </pic:spPr>
                      </pic:pic>
                    </a:graphicData>
                  </a:graphic>
                </wp:inline>
              </w:drawing>
            </w:r>
          </w:p>
        </w:tc>
      </w:tr>
      <w:tr w:rsidR="003F032D" w:rsidRPr="00442EB4" w:rsidTr="006A1815">
        <w:tc>
          <w:tcPr>
            <w:tcW w:w="1728" w:type="dxa"/>
            <w:shd w:val="clear" w:color="auto" w:fill="auto"/>
          </w:tcPr>
          <w:p w:rsidR="003F032D" w:rsidRPr="00B069CF" w:rsidRDefault="003F032D" w:rsidP="003F032D">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i/>
                <w:sz w:val="24"/>
                <w:szCs w:val="24"/>
                <w:lang w:val="en-US" w:eastAsia="ru-RU"/>
              </w:rPr>
              <w:lastRenderedPageBreak/>
              <w:t>k</w:t>
            </w:r>
            <w:r w:rsidRPr="00B069CF">
              <w:rPr>
                <w:rFonts w:ascii="Times New Roman" w:eastAsia="SimSun" w:hAnsi="Times New Roman" w:cs="Times New Roman"/>
                <w:i/>
                <w:sz w:val="24"/>
                <w:szCs w:val="24"/>
                <w:vertAlign w:val="subscript"/>
                <w:lang w:eastAsia="ru-RU"/>
              </w:rPr>
              <w:t>вент</w:t>
            </w:r>
            <w:r w:rsidRPr="00B069CF">
              <w:rPr>
                <w:rFonts w:ascii="Times New Roman" w:eastAsia="SimSun" w:hAnsi="Times New Roman" w:cs="Times New Roman"/>
                <w:sz w:val="24"/>
                <w:szCs w:val="24"/>
                <w:lang w:eastAsia="ru-RU"/>
              </w:rPr>
              <w:t xml:space="preserve"> —</w:t>
            </w:r>
          </w:p>
        </w:tc>
        <w:tc>
          <w:tcPr>
            <w:tcW w:w="8190" w:type="dxa"/>
            <w:gridSpan w:val="2"/>
            <w:shd w:val="clear" w:color="auto" w:fill="auto"/>
          </w:tcPr>
          <w:p w:rsidR="003F032D" w:rsidRPr="00817408" w:rsidRDefault="003F032D" w:rsidP="003F032D">
            <w:pPr>
              <w:spacing w:after="0" w:line="240" w:lineRule="auto"/>
              <w:rPr>
                <w:rFonts w:ascii="Times New Roman" w:hAnsi="Times New Roman" w:cs="Times New Roman"/>
                <w:sz w:val="24"/>
                <w:szCs w:val="24"/>
                <w:lang w:val="en-US"/>
              </w:rPr>
            </w:pPr>
            <w:r w:rsidRPr="00817408">
              <w:rPr>
                <w:rFonts w:ascii="Times New Roman" w:hAnsi="Times New Roman" w:cs="Times New Roman"/>
                <w:sz w:val="24"/>
                <w:szCs w:val="24"/>
                <w:lang w:val="en-US"/>
              </w:rPr>
              <w:t xml:space="preserve">specific ventilation characteristic of the building, W / (m </w:t>
            </w:r>
            <w:r w:rsidRPr="00817408">
              <w:rPr>
                <w:rFonts w:ascii="Times New Roman" w:hAnsi="Times New Roman" w:cs="Times New Roman"/>
                <w:sz w:val="24"/>
                <w:szCs w:val="24"/>
                <w:vertAlign w:val="superscript"/>
                <w:lang w:val="en-US"/>
              </w:rPr>
              <w:t xml:space="preserve">3 </w:t>
            </w:r>
            <w:r w:rsidRPr="00817408">
              <w:rPr>
                <w:rFonts w:ascii="Times New Roman" w:hAnsi="Times New Roman" w:cs="Times New Roman"/>
                <w:sz w:val="24"/>
                <w:szCs w:val="24"/>
                <w:vertAlign w:val="superscript"/>
              </w:rPr>
              <w:t>о</w:t>
            </w:r>
            <w:r w:rsidRPr="00817408">
              <w:rPr>
                <w:rFonts w:ascii="Times New Roman" w:hAnsi="Times New Roman" w:cs="Times New Roman"/>
                <w:sz w:val="24"/>
                <w:szCs w:val="24"/>
                <w:vertAlign w:val="superscript"/>
                <w:lang w:val="en-US"/>
              </w:rPr>
              <w:t xml:space="preserve"> </w:t>
            </w:r>
            <w:r w:rsidRPr="00817408">
              <w:rPr>
                <w:rFonts w:ascii="Times New Roman" w:hAnsi="Times New Roman" w:cs="Times New Roman"/>
                <w:sz w:val="24"/>
                <w:szCs w:val="24"/>
              </w:rPr>
              <w:t>С</w:t>
            </w:r>
            <w:r w:rsidRPr="00817408">
              <w:rPr>
                <w:rFonts w:ascii="Times New Roman" w:hAnsi="Times New Roman" w:cs="Times New Roman"/>
                <w:sz w:val="24"/>
                <w:szCs w:val="24"/>
                <w:lang w:val="en-US"/>
              </w:rPr>
              <w:t xml:space="preserve"> ), </w:t>
            </w:r>
            <w:r w:rsidRPr="00817408">
              <w:rPr>
                <w:rFonts w:ascii="Times New Roman" w:hAnsi="Times New Roman" w:cs="Times New Roman"/>
                <w:i/>
                <w:sz w:val="24"/>
                <w:szCs w:val="24"/>
                <w:lang w:val="en-US"/>
              </w:rPr>
              <w:t>k</w:t>
            </w:r>
            <w:r w:rsidRPr="00817408">
              <w:rPr>
                <w:rFonts w:ascii="Times New Roman" w:hAnsi="Times New Roman" w:cs="Times New Roman"/>
                <w:i/>
                <w:sz w:val="24"/>
                <w:szCs w:val="24"/>
                <w:vertAlign w:val="subscript"/>
              </w:rPr>
              <w:t>вент</w:t>
            </w:r>
            <w:r w:rsidRPr="00817408">
              <w:rPr>
                <w:rFonts w:ascii="Times New Roman" w:hAnsi="Times New Roman" w:cs="Times New Roman"/>
                <w:sz w:val="24"/>
                <w:szCs w:val="24"/>
                <w:lang w:val="en-US"/>
              </w:rPr>
              <w:t xml:space="preserve"> = </w:t>
            </w:r>
            <w:r w:rsidRPr="00817408">
              <w:rPr>
                <w:rFonts w:ascii="Times New Roman" w:hAnsi="Times New Roman" w:cs="Times New Roman"/>
                <w:iCs/>
                <w:sz w:val="24"/>
                <w:szCs w:val="24"/>
                <w:lang w:val="en-US"/>
              </w:rPr>
              <w:t>0,1987</w:t>
            </w:r>
          </w:p>
        </w:tc>
      </w:tr>
      <w:tr w:rsidR="003F032D" w:rsidRPr="00442EB4" w:rsidTr="006A1815">
        <w:tc>
          <w:tcPr>
            <w:tcW w:w="1728" w:type="dxa"/>
            <w:shd w:val="clear" w:color="auto" w:fill="auto"/>
          </w:tcPr>
          <w:p w:rsidR="003F032D" w:rsidRPr="00B069CF" w:rsidRDefault="003F032D" w:rsidP="003F032D">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i/>
                <w:sz w:val="24"/>
                <w:szCs w:val="24"/>
                <w:lang w:val="en-US" w:eastAsia="ru-RU"/>
              </w:rPr>
              <w:t>k</w:t>
            </w:r>
            <w:r w:rsidRPr="00B069CF">
              <w:rPr>
                <w:rFonts w:ascii="Times New Roman" w:eastAsia="SimSun" w:hAnsi="Times New Roman" w:cs="Times New Roman"/>
                <w:i/>
                <w:sz w:val="24"/>
                <w:szCs w:val="24"/>
                <w:vertAlign w:val="subscript"/>
                <w:lang w:eastAsia="ru-RU"/>
              </w:rPr>
              <w:t>быт</w:t>
            </w:r>
            <w:r w:rsidRPr="00B069CF">
              <w:rPr>
                <w:rFonts w:ascii="Times New Roman" w:eastAsia="SimSun" w:hAnsi="Times New Roman" w:cs="Times New Roman"/>
                <w:sz w:val="24"/>
                <w:szCs w:val="24"/>
                <w:lang w:eastAsia="ru-RU"/>
              </w:rPr>
              <w:t xml:space="preserve"> —</w:t>
            </w:r>
          </w:p>
        </w:tc>
        <w:tc>
          <w:tcPr>
            <w:tcW w:w="8190" w:type="dxa"/>
            <w:gridSpan w:val="2"/>
            <w:shd w:val="clear" w:color="auto" w:fill="auto"/>
          </w:tcPr>
          <w:p w:rsidR="003F032D" w:rsidRPr="00817408" w:rsidRDefault="003F032D" w:rsidP="003F032D">
            <w:pPr>
              <w:spacing w:after="0" w:line="240" w:lineRule="auto"/>
              <w:rPr>
                <w:rFonts w:ascii="Times New Roman" w:hAnsi="Times New Roman" w:cs="Times New Roman"/>
                <w:sz w:val="24"/>
                <w:szCs w:val="24"/>
                <w:lang w:val="en-US"/>
              </w:rPr>
            </w:pPr>
            <w:r w:rsidRPr="00817408">
              <w:rPr>
                <w:rFonts w:ascii="Times New Roman" w:hAnsi="Times New Roman" w:cs="Times New Roman"/>
                <w:sz w:val="24"/>
                <w:szCs w:val="24"/>
                <w:lang w:val="en-US"/>
              </w:rPr>
              <w:t xml:space="preserve">specific characteristic of the building's household heat emission, W / (m </w:t>
            </w:r>
            <w:r w:rsidRPr="00817408">
              <w:rPr>
                <w:rFonts w:ascii="Times New Roman" w:hAnsi="Times New Roman" w:cs="Times New Roman"/>
                <w:sz w:val="24"/>
                <w:szCs w:val="24"/>
                <w:vertAlign w:val="superscript"/>
                <w:lang w:val="en-US"/>
              </w:rPr>
              <w:t xml:space="preserve">3 </w:t>
            </w:r>
            <w:r w:rsidRPr="00817408">
              <w:rPr>
                <w:rFonts w:ascii="Times New Roman" w:hAnsi="Times New Roman" w:cs="Times New Roman"/>
                <w:sz w:val="24"/>
                <w:szCs w:val="24"/>
                <w:vertAlign w:val="superscript"/>
              </w:rPr>
              <w:t>о</w:t>
            </w:r>
            <w:r w:rsidRPr="00817408">
              <w:rPr>
                <w:rFonts w:ascii="Times New Roman" w:hAnsi="Times New Roman" w:cs="Times New Roman"/>
                <w:sz w:val="24"/>
                <w:szCs w:val="24"/>
                <w:vertAlign w:val="superscript"/>
                <w:lang w:val="en-US"/>
              </w:rPr>
              <w:t xml:space="preserve"> </w:t>
            </w:r>
            <w:r w:rsidRPr="00817408">
              <w:rPr>
                <w:rFonts w:ascii="Times New Roman" w:hAnsi="Times New Roman" w:cs="Times New Roman"/>
                <w:sz w:val="24"/>
                <w:szCs w:val="24"/>
              </w:rPr>
              <w:t>С</w:t>
            </w:r>
            <w:r w:rsidRPr="00817408">
              <w:rPr>
                <w:rFonts w:ascii="Times New Roman" w:hAnsi="Times New Roman" w:cs="Times New Roman"/>
                <w:sz w:val="24"/>
                <w:szCs w:val="24"/>
                <w:lang w:val="en-US"/>
              </w:rPr>
              <w:t xml:space="preserve"> ), </w:t>
            </w:r>
            <w:r w:rsidRPr="00817408">
              <w:rPr>
                <w:rFonts w:ascii="Times New Roman" w:hAnsi="Times New Roman" w:cs="Times New Roman"/>
                <w:i/>
                <w:sz w:val="24"/>
                <w:szCs w:val="24"/>
                <w:lang w:val="en-US"/>
              </w:rPr>
              <w:t>k</w:t>
            </w:r>
            <w:r w:rsidRPr="00817408">
              <w:rPr>
                <w:rFonts w:ascii="Times New Roman" w:hAnsi="Times New Roman" w:cs="Times New Roman"/>
                <w:i/>
                <w:sz w:val="24"/>
                <w:szCs w:val="24"/>
                <w:vertAlign w:val="subscript"/>
              </w:rPr>
              <w:t>быт</w:t>
            </w:r>
            <w:r w:rsidRPr="00817408">
              <w:rPr>
                <w:rFonts w:ascii="Times New Roman" w:hAnsi="Times New Roman" w:cs="Times New Roman"/>
                <w:sz w:val="24"/>
                <w:szCs w:val="24"/>
                <w:lang w:val="en-US"/>
              </w:rPr>
              <w:t xml:space="preserve"> = 0,140;</w:t>
            </w:r>
          </w:p>
        </w:tc>
      </w:tr>
      <w:tr w:rsidR="003F032D" w:rsidRPr="00442EB4" w:rsidTr="006A1815">
        <w:tc>
          <w:tcPr>
            <w:tcW w:w="1728" w:type="dxa"/>
            <w:shd w:val="clear" w:color="auto" w:fill="auto"/>
          </w:tcPr>
          <w:p w:rsidR="003F032D" w:rsidRPr="00B069CF" w:rsidRDefault="003F032D" w:rsidP="003F032D">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i/>
                <w:sz w:val="24"/>
                <w:szCs w:val="24"/>
                <w:lang w:val="en-US" w:eastAsia="ru-RU"/>
              </w:rPr>
              <w:t>k</w:t>
            </w:r>
            <w:r w:rsidRPr="00B069CF">
              <w:rPr>
                <w:rFonts w:ascii="Times New Roman" w:eastAsia="SimSun" w:hAnsi="Times New Roman" w:cs="Times New Roman"/>
                <w:i/>
                <w:sz w:val="24"/>
                <w:szCs w:val="24"/>
                <w:vertAlign w:val="subscript"/>
                <w:lang w:eastAsia="ru-RU"/>
              </w:rPr>
              <w:t>рад</w:t>
            </w:r>
            <w:r w:rsidRPr="00B069CF">
              <w:rPr>
                <w:rFonts w:ascii="Times New Roman" w:eastAsia="SimSun" w:hAnsi="Times New Roman" w:cs="Times New Roman"/>
                <w:sz w:val="24"/>
                <w:szCs w:val="24"/>
                <w:lang w:eastAsia="ru-RU"/>
              </w:rPr>
              <w:t xml:space="preserve"> —</w:t>
            </w:r>
          </w:p>
        </w:tc>
        <w:tc>
          <w:tcPr>
            <w:tcW w:w="8190" w:type="dxa"/>
            <w:gridSpan w:val="2"/>
            <w:shd w:val="clear" w:color="auto" w:fill="auto"/>
          </w:tcPr>
          <w:p w:rsidR="003F032D" w:rsidRPr="00817408" w:rsidRDefault="003F032D" w:rsidP="003F032D">
            <w:pPr>
              <w:spacing w:after="0" w:line="240" w:lineRule="auto"/>
              <w:rPr>
                <w:rFonts w:ascii="Times New Roman" w:hAnsi="Times New Roman" w:cs="Times New Roman"/>
                <w:sz w:val="24"/>
                <w:szCs w:val="24"/>
                <w:lang w:val="en-US"/>
              </w:rPr>
            </w:pPr>
            <w:r w:rsidRPr="00817408">
              <w:rPr>
                <w:rFonts w:ascii="Times New Roman" w:hAnsi="Times New Roman" w:cs="Times New Roman"/>
                <w:sz w:val="24"/>
                <w:szCs w:val="24"/>
                <w:lang w:val="en-US"/>
              </w:rPr>
              <w:t xml:space="preserve">specific characteristic of heat input into the building from solar radiation, W / (m </w:t>
            </w:r>
            <w:r w:rsidRPr="00817408">
              <w:rPr>
                <w:rFonts w:ascii="Times New Roman" w:hAnsi="Times New Roman" w:cs="Times New Roman"/>
                <w:sz w:val="24"/>
                <w:szCs w:val="24"/>
                <w:vertAlign w:val="superscript"/>
                <w:lang w:val="en-US"/>
              </w:rPr>
              <w:t xml:space="preserve">3 </w:t>
            </w:r>
            <w:r w:rsidRPr="00817408">
              <w:rPr>
                <w:rFonts w:ascii="Times New Roman" w:hAnsi="Times New Roman" w:cs="Times New Roman"/>
                <w:sz w:val="24"/>
                <w:szCs w:val="24"/>
                <w:vertAlign w:val="superscript"/>
              </w:rPr>
              <w:t>о</w:t>
            </w:r>
            <w:r w:rsidRPr="00817408">
              <w:rPr>
                <w:rFonts w:ascii="Times New Roman" w:hAnsi="Times New Roman" w:cs="Times New Roman"/>
                <w:sz w:val="24"/>
                <w:szCs w:val="24"/>
              </w:rPr>
              <w:t>С</w:t>
            </w:r>
            <w:r w:rsidRPr="00817408">
              <w:rPr>
                <w:rFonts w:ascii="Times New Roman" w:hAnsi="Times New Roman" w:cs="Times New Roman"/>
                <w:sz w:val="24"/>
                <w:szCs w:val="24"/>
                <w:lang w:val="en-US"/>
              </w:rPr>
              <w:t xml:space="preserve">), </w:t>
            </w:r>
            <w:r w:rsidRPr="00817408">
              <w:rPr>
                <w:rFonts w:ascii="Times New Roman" w:hAnsi="Times New Roman" w:cs="Times New Roman"/>
                <w:i/>
                <w:sz w:val="24"/>
                <w:szCs w:val="24"/>
                <w:lang w:val="en-US"/>
              </w:rPr>
              <w:t>k</w:t>
            </w:r>
            <w:r w:rsidRPr="00817408">
              <w:rPr>
                <w:rFonts w:ascii="Times New Roman" w:hAnsi="Times New Roman" w:cs="Times New Roman"/>
                <w:i/>
                <w:sz w:val="24"/>
                <w:szCs w:val="24"/>
                <w:vertAlign w:val="subscript"/>
              </w:rPr>
              <w:t>рад</w:t>
            </w:r>
            <w:r w:rsidRPr="00817408">
              <w:rPr>
                <w:rFonts w:ascii="Times New Roman" w:hAnsi="Times New Roman" w:cs="Times New Roman"/>
                <w:sz w:val="24"/>
                <w:szCs w:val="24"/>
                <w:lang w:val="en-US"/>
              </w:rPr>
              <w:t xml:space="preserve"> = 0,01215;</w:t>
            </w:r>
          </w:p>
        </w:tc>
      </w:tr>
      <w:tr w:rsidR="003F032D" w:rsidRPr="00A216FC" w:rsidTr="006A1815">
        <w:trPr>
          <w:trHeight w:val="1062"/>
        </w:trPr>
        <w:tc>
          <w:tcPr>
            <w:tcW w:w="1728" w:type="dxa"/>
            <w:vMerge w:val="restart"/>
            <w:shd w:val="clear" w:color="auto" w:fill="auto"/>
          </w:tcPr>
          <w:p w:rsidR="003F032D" w:rsidRPr="00B069CF" w:rsidRDefault="003F032D" w:rsidP="003F032D">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val="en-US" w:eastAsia="ru-RU"/>
              </w:rPr>
              <w:sym w:font="Symbol" w:char="F06E"/>
            </w:r>
            <w:r w:rsidRPr="00B069CF">
              <w:rPr>
                <w:rFonts w:ascii="Times New Roman" w:eastAsia="SimSun" w:hAnsi="Times New Roman" w:cs="Times New Roman"/>
                <w:sz w:val="24"/>
                <w:szCs w:val="24"/>
                <w:lang w:eastAsia="ru-RU"/>
              </w:rPr>
              <w:t xml:space="preserve"> —</w:t>
            </w:r>
          </w:p>
        </w:tc>
        <w:tc>
          <w:tcPr>
            <w:tcW w:w="8190" w:type="dxa"/>
            <w:gridSpan w:val="2"/>
            <w:shd w:val="clear" w:color="auto" w:fill="auto"/>
          </w:tcPr>
          <w:p w:rsidR="003F032D" w:rsidRPr="00817408" w:rsidRDefault="003F032D" w:rsidP="003F032D">
            <w:pPr>
              <w:spacing w:after="0" w:line="240" w:lineRule="auto"/>
              <w:rPr>
                <w:rFonts w:ascii="Times New Roman" w:hAnsi="Times New Roman" w:cs="Times New Roman"/>
                <w:sz w:val="24"/>
                <w:szCs w:val="24"/>
                <w:lang w:val="en-US"/>
              </w:rPr>
            </w:pPr>
            <w:r w:rsidRPr="00817408">
              <w:rPr>
                <w:rFonts w:ascii="Times New Roman" w:hAnsi="Times New Roman" w:cs="Times New Roman"/>
                <w:sz w:val="24"/>
                <w:szCs w:val="24"/>
                <w:lang w:val="en-US"/>
              </w:rPr>
              <w:t xml:space="preserve">coefficient of heat gain reduction due to thermal inertia of enclosing structures; recommended values ​​are determined by the formula: </w:t>
            </w:r>
            <w:r w:rsidRPr="00817408">
              <w:rPr>
                <w:rFonts w:ascii="Times New Roman" w:eastAsia="Calibri" w:hAnsi="Times New Roman" w:cs="Times New Roman"/>
                <w:position w:val="-10"/>
                <w:sz w:val="24"/>
                <w:szCs w:val="24"/>
              </w:rPr>
              <w:object w:dxaOrig="3580" w:dyaOrig="314">
                <v:shape id="_x0000_i1049" type="#_x0000_t75" style="width:179.25pt;height:15.75pt" o:ole="">
                  <v:imagedata r:id="rId121" o:title=""/>
                </v:shape>
                <o:OLEObject Type="Embed" ProgID="Equation.3" ShapeID="_x0000_i1049" DrawAspect="Content" ObjectID="_1665854968" r:id="rId122"/>
              </w:object>
            </w:r>
            <w:r w:rsidRPr="00817408">
              <w:rPr>
                <w:rFonts w:ascii="Times New Roman" w:hAnsi="Times New Roman" w:cs="Times New Roman"/>
                <w:sz w:val="24"/>
                <w:szCs w:val="24"/>
                <w:lang w:val="en-US"/>
              </w:rPr>
              <w:t>= 0,7 + 0,000025 × (3629 - 1000) = 0,765725</w:t>
            </w:r>
          </w:p>
        </w:tc>
      </w:tr>
      <w:tr w:rsidR="00E052DD" w:rsidRPr="00442EB4" w:rsidTr="00574B7B">
        <w:trPr>
          <w:trHeight w:val="64"/>
        </w:trPr>
        <w:tc>
          <w:tcPr>
            <w:tcW w:w="1728" w:type="dxa"/>
            <w:vMerge/>
            <w:shd w:val="clear" w:color="auto" w:fill="auto"/>
          </w:tcPr>
          <w:p w:rsidR="00E052DD" w:rsidRPr="003F032D" w:rsidRDefault="00E052DD" w:rsidP="006A1815">
            <w:pPr>
              <w:spacing w:after="0" w:line="240" w:lineRule="auto"/>
              <w:rPr>
                <w:rFonts w:ascii="Times New Roman" w:eastAsia="SimSun" w:hAnsi="Times New Roman" w:cs="Times New Roman"/>
                <w:sz w:val="24"/>
                <w:szCs w:val="24"/>
                <w:lang w:val="en-US" w:eastAsia="ru-RU"/>
              </w:rPr>
            </w:pPr>
          </w:p>
        </w:tc>
        <w:tc>
          <w:tcPr>
            <w:tcW w:w="1215"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ГСОП —</w:t>
            </w:r>
          </w:p>
        </w:tc>
        <w:tc>
          <w:tcPr>
            <w:tcW w:w="6975" w:type="dxa"/>
            <w:shd w:val="clear" w:color="auto" w:fill="auto"/>
          </w:tcPr>
          <w:p w:rsidR="00E052DD" w:rsidRPr="00817408" w:rsidRDefault="003F032D" w:rsidP="001A75AF">
            <w:pPr>
              <w:spacing w:after="0" w:line="240" w:lineRule="auto"/>
              <w:jc w:val="both"/>
              <w:rPr>
                <w:rFonts w:ascii="Times New Roman" w:eastAsia="SimSun" w:hAnsi="Times New Roman" w:cs="Times New Roman"/>
                <w:sz w:val="24"/>
                <w:szCs w:val="24"/>
                <w:lang w:val="en-US" w:eastAsia="ru-RU"/>
              </w:rPr>
            </w:pPr>
            <w:r w:rsidRPr="00817408">
              <w:rPr>
                <w:rFonts w:ascii="Times New Roman" w:hAnsi="Times New Roman" w:cs="Times New Roman"/>
                <w:sz w:val="24"/>
                <w:szCs w:val="24"/>
                <w:lang w:val="en-US"/>
              </w:rPr>
              <w:t xml:space="preserve">Degree- days of the heating period, </w:t>
            </w:r>
            <w:r w:rsidRPr="00817408">
              <w:rPr>
                <w:rFonts w:ascii="Times New Roman" w:hAnsi="Times New Roman" w:cs="Times New Roman"/>
                <w:sz w:val="24"/>
                <w:szCs w:val="24"/>
                <w:vertAlign w:val="superscript"/>
              </w:rPr>
              <w:t>о</w:t>
            </w:r>
            <w:r w:rsidRPr="00817408">
              <w:rPr>
                <w:rFonts w:ascii="Times New Roman" w:hAnsi="Times New Roman" w:cs="Times New Roman"/>
                <w:sz w:val="24"/>
                <w:szCs w:val="24"/>
                <w:vertAlign w:val="superscript"/>
                <w:lang w:val="en-US"/>
              </w:rPr>
              <w:t xml:space="preserve"> </w:t>
            </w:r>
            <w:r w:rsidRPr="00817408">
              <w:rPr>
                <w:rFonts w:ascii="Times New Roman" w:hAnsi="Times New Roman" w:cs="Times New Roman"/>
                <w:sz w:val="24"/>
                <w:szCs w:val="24"/>
              </w:rPr>
              <w:t>С</w:t>
            </w:r>
            <w:r w:rsidRPr="00817408">
              <w:rPr>
                <w:rFonts w:ascii="Times New Roman" w:hAnsi="Times New Roman" w:cs="Times New Roman"/>
                <w:sz w:val="24"/>
                <w:szCs w:val="24"/>
                <w:lang w:val="en-US"/>
              </w:rPr>
              <w:t xml:space="preserve"> </w:t>
            </w:r>
            <w:r w:rsidRPr="00817408">
              <w:rPr>
                <w:rFonts w:ascii="Times New Roman" w:hAnsi="Times New Roman" w:cs="Times New Roman"/>
                <w:sz w:val="24"/>
                <w:szCs w:val="24"/>
              </w:rPr>
              <w:sym w:font="Symbol" w:char="F0D7"/>
            </w:r>
            <w:r w:rsidRPr="00817408">
              <w:rPr>
                <w:rFonts w:ascii="Times New Roman" w:hAnsi="Times New Roman" w:cs="Times New Roman"/>
                <w:sz w:val="24"/>
                <w:szCs w:val="24"/>
              </w:rPr>
              <w:t></w:t>
            </w:r>
            <w:r w:rsidRPr="00817408">
              <w:rPr>
                <w:rFonts w:ascii="Times New Roman" w:hAnsi="Times New Roman" w:cs="Times New Roman"/>
                <w:sz w:val="24"/>
                <w:szCs w:val="24"/>
                <w:lang w:val="en-US"/>
              </w:rPr>
              <w:t xml:space="preserve">day / year, for a specific point, </w:t>
            </w:r>
            <w:r w:rsidRPr="00817408">
              <w:rPr>
                <w:rFonts w:ascii="Times New Roman" w:hAnsi="Times New Roman" w:cs="Times New Roman"/>
                <w:sz w:val="24"/>
                <w:szCs w:val="24"/>
              </w:rPr>
              <w:t>ГСОП</w:t>
            </w:r>
            <w:r w:rsidRPr="00817408">
              <w:rPr>
                <w:rFonts w:ascii="Times New Roman" w:hAnsi="Times New Roman" w:cs="Times New Roman"/>
                <w:sz w:val="24"/>
                <w:szCs w:val="24"/>
                <w:lang w:val="en-US"/>
              </w:rPr>
              <w:t xml:space="preserve"> = 3629 </w:t>
            </w:r>
            <w:r w:rsidRPr="00817408">
              <w:rPr>
                <w:rFonts w:ascii="Times New Roman" w:hAnsi="Times New Roman" w:cs="Times New Roman"/>
                <w:sz w:val="24"/>
                <w:szCs w:val="24"/>
                <w:vertAlign w:val="superscript"/>
              </w:rPr>
              <w:t>о</w:t>
            </w:r>
            <w:r w:rsidRPr="00817408">
              <w:rPr>
                <w:rFonts w:ascii="Times New Roman" w:hAnsi="Times New Roman" w:cs="Times New Roman"/>
                <w:sz w:val="24"/>
                <w:szCs w:val="24"/>
              </w:rPr>
              <w:t>С</w:t>
            </w:r>
            <w:r w:rsidRPr="00817408">
              <w:rPr>
                <w:rFonts w:ascii="Times New Roman" w:hAnsi="Times New Roman" w:cs="Times New Roman"/>
                <w:sz w:val="24"/>
                <w:szCs w:val="24"/>
              </w:rPr>
              <w:sym w:font="Symbol" w:char="F0D7"/>
            </w:r>
            <w:r w:rsidR="001A75AF">
              <w:rPr>
                <w:rFonts w:ascii="Times New Roman" w:hAnsi="Times New Roman" w:cs="Times New Roman"/>
                <w:sz w:val="24"/>
                <w:szCs w:val="24"/>
                <w:lang w:val="en-US"/>
              </w:rPr>
              <w:t>day</w:t>
            </w:r>
            <w:r w:rsidRPr="00817408">
              <w:rPr>
                <w:rFonts w:ascii="Times New Roman" w:hAnsi="Times New Roman" w:cs="Times New Roman"/>
                <w:sz w:val="24"/>
                <w:szCs w:val="24"/>
                <w:lang w:val="en-US"/>
              </w:rPr>
              <w:t>/</w:t>
            </w:r>
            <w:r w:rsidR="001A75AF">
              <w:rPr>
                <w:rFonts w:ascii="Times New Roman" w:hAnsi="Times New Roman" w:cs="Times New Roman"/>
                <w:sz w:val="24"/>
                <w:szCs w:val="24"/>
                <w:lang w:val="en-US"/>
              </w:rPr>
              <w:t>year</w:t>
            </w:r>
            <w:r w:rsidRPr="00817408">
              <w:rPr>
                <w:rFonts w:ascii="Times New Roman" w:hAnsi="Times New Roman" w:cs="Times New Roman"/>
                <w:sz w:val="24"/>
                <w:szCs w:val="24"/>
                <w:lang w:val="en-US"/>
              </w:rPr>
              <w:t>.</w:t>
            </w:r>
          </w:p>
        </w:tc>
      </w:tr>
      <w:tr w:rsidR="003F032D" w:rsidRPr="00442EB4" w:rsidTr="006A1815">
        <w:tc>
          <w:tcPr>
            <w:tcW w:w="1728" w:type="dxa"/>
            <w:shd w:val="clear" w:color="auto" w:fill="auto"/>
          </w:tcPr>
          <w:p w:rsidR="003F032D" w:rsidRPr="00B069CF" w:rsidRDefault="003F032D" w:rsidP="003F032D">
            <w:pPr>
              <w:spacing w:after="0" w:line="240" w:lineRule="auto"/>
              <w:rPr>
                <w:rFonts w:ascii="Times New Roman" w:eastAsia="SimSun" w:hAnsi="Times New Roman" w:cs="Times New Roman"/>
                <w:sz w:val="24"/>
                <w:szCs w:val="24"/>
                <w:lang w:val="en-US" w:eastAsia="ru-RU"/>
              </w:rPr>
            </w:pPr>
            <w:r w:rsidRPr="00B069CF">
              <w:rPr>
                <w:rFonts w:ascii="Times New Roman" w:eastAsia="SimSun" w:hAnsi="Times New Roman" w:cs="Times New Roman"/>
                <w:sz w:val="24"/>
                <w:szCs w:val="24"/>
                <w:lang w:val="en-US" w:eastAsia="ru-RU"/>
              </w:rPr>
              <w:sym w:font="Symbol" w:char="F07A"/>
            </w:r>
            <w:r w:rsidRPr="00B069CF">
              <w:rPr>
                <w:rFonts w:ascii="Times New Roman" w:eastAsia="SimSun" w:hAnsi="Times New Roman" w:cs="Times New Roman"/>
                <w:sz w:val="24"/>
                <w:szCs w:val="24"/>
                <w:lang w:eastAsia="ru-RU"/>
              </w:rPr>
              <w:t xml:space="preserve"> —</w:t>
            </w:r>
          </w:p>
        </w:tc>
        <w:tc>
          <w:tcPr>
            <w:tcW w:w="8190" w:type="dxa"/>
            <w:gridSpan w:val="2"/>
            <w:shd w:val="clear" w:color="auto" w:fill="auto"/>
          </w:tcPr>
          <w:p w:rsidR="003F032D" w:rsidRPr="00817408" w:rsidRDefault="003F032D" w:rsidP="003F032D">
            <w:pPr>
              <w:pStyle w:val="a3"/>
              <w:spacing w:before="0" w:beforeAutospacing="0" w:after="0" w:afterAutospacing="0"/>
              <w:rPr>
                <w:lang w:val="en-US"/>
              </w:rPr>
            </w:pPr>
            <w:r w:rsidRPr="00817408">
              <w:rPr>
                <w:lang w:val="en-US"/>
              </w:rPr>
              <w:t xml:space="preserve">coefficient of efficiency of automatic regulation of heat supply in heating systems; recommended values: </w:t>
            </w:r>
            <w:r w:rsidRPr="00817408">
              <w:sym w:font="Symbol" w:char="F07A"/>
            </w:r>
            <w:r w:rsidRPr="00817408">
              <w:t></w:t>
            </w:r>
            <w:r w:rsidRPr="00817408">
              <w:rPr>
                <w:lang w:val="en-US"/>
              </w:rPr>
              <w:t>= 0.95 - two-pipe system with thermostats and with central automatic regulation at the inlet</w:t>
            </w:r>
          </w:p>
        </w:tc>
      </w:tr>
      <w:tr w:rsidR="003F032D" w:rsidRPr="00442EB4" w:rsidTr="006A1815">
        <w:tc>
          <w:tcPr>
            <w:tcW w:w="1728" w:type="dxa"/>
            <w:shd w:val="clear" w:color="auto" w:fill="auto"/>
          </w:tcPr>
          <w:p w:rsidR="003F032D" w:rsidRPr="00B069CF" w:rsidRDefault="003F032D" w:rsidP="003F032D">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ξ -</w:t>
            </w:r>
          </w:p>
        </w:tc>
        <w:tc>
          <w:tcPr>
            <w:tcW w:w="8190" w:type="dxa"/>
            <w:gridSpan w:val="2"/>
            <w:shd w:val="clear" w:color="auto" w:fill="auto"/>
          </w:tcPr>
          <w:p w:rsidR="003F032D" w:rsidRPr="00817408" w:rsidRDefault="003F032D" w:rsidP="003F032D">
            <w:pPr>
              <w:spacing w:after="0" w:line="240" w:lineRule="auto"/>
              <w:rPr>
                <w:rFonts w:ascii="Times New Roman" w:hAnsi="Times New Roman" w:cs="Times New Roman"/>
                <w:sz w:val="24"/>
                <w:szCs w:val="24"/>
                <w:lang w:val="en-US"/>
              </w:rPr>
            </w:pPr>
            <w:r w:rsidRPr="00817408">
              <w:rPr>
                <w:rFonts w:ascii="Times New Roman" w:hAnsi="Times New Roman" w:cs="Times New Roman"/>
                <w:sz w:val="24"/>
                <w:szCs w:val="24"/>
                <w:lang w:val="en-US"/>
              </w:rPr>
              <w:t xml:space="preserve">the coefficient taking into account the decrease in the heat consumption of residential buildings in the presence of apartment accounting of heat energy for heating, is taken before obtaining statistical data on the actual decrease </w:t>
            </w:r>
            <w:r w:rsidRPr="00817408">
              <w:rPr>
                <w:rFonts w:ascii="Times New Roman" w:hAnsi="Times New Roman" w:cs="Times New Roman"/>
                <w:sz w:val="24"/>
                <w:szCs w:val="24"/>
              </w:rPr>
              <w:t>ξ</w:t>
            </w:r>
            <w:r w:rsidRPr="00817408">
              <w:rPr>
                <w:rFonts w:ascii="Times New Roman" w:hAnsi="Times New Roman" w:cs="Times New Roman"/>
                <w:sz w:val="24"/>
                <w:szCs w:val="24"/>
                <w:lang w:val="en-US"/>
              </w:rPr>
              <w:t xml:space="preserve"> = 0,1</w:t>
            </w:r>
          </w:p>
        </w:tc>
      </w:tr>
      <w:tr w:rsidR="003F032D" w:rsidRPr="00442EB4" w:rsidTr="006A1815">
        <w:tc>
          <w:tcPr>
            <w:tcW w:w="1728" w:type="dxa"/>
            <w:shd w:val="clear" w:color="auto" w:fill="auto"/>
          </w:tcPr>
          <w:p w:rsidR="003F032D" w:rsidRPr="00B069CF" w:rsidRDefault="003F032D" w:rsidP="003F032D">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sym w:font="Symbol" w:char="F062"/>
            </w:r>
            <w:r w:rsidRPr="00B069CF">
              <w:rPr>
                <w:rFonts w:ascii="Times New Roman" w:eastAsia="SimSun" w:hAnsi="Times New Roman" w:cs="Times New Roman"/>
                <w:i/>
                <w:iCs/>
                <w:sz w:val="24"/>
                <w:szCs w:val="24"/>
                <w:vertAlign w:val="subscript"/>
                <w:lang w:val="en-US" w:eastAsia="ru-RU"/>
              </w:rPr>
              <w:t>h</w:t>
            </w:r>
            <w:r w:rsidRPr="00B069CF">
              <w:rPr>
                <w:rFonts w:ascii="Times New Roman" w:eastAsia="SimSun" w:hAnsi="Times New Roman" w:cs="Times New Roman"/>
                <w:sz w:val="24"/>
                <w:szCs w:val="24"/>
                <w:lang w:eastAsia="ru-RU"/>
              </w:rPr>
              <w:t xml:space="preserve"> —</w:t>
            </w:r>
          </w:p>
        </w:tc>
        <w:tc>
          <w:tcPr>
            <w:tcW w:w="8190" w:type="dxa"/>
            <w:gridSpan w:val="2"/>
            <w:shd w:val="clear" w:color="auto" w:fill="auto"/>
          </w:tcPr>
          <w:p w:rsidR="003F032D" w:rsidRPr="00817408" w:rsidRDefault="003F032D" w:rsidP="003F032D">
            <w:pPr>
              <w:spacing w:after="0" w:line="240" w:lineRule="auto"/>
              <w:rPr>
                <w:rFonts w:ascii="Times New Roman" w:hAnsi="Times New Roman" w:cs="Times New Roman"/>
                <w:sz w:val="24"/>
                <w:szCs w:val="24"/>
                <w:lang w:val="en-US"/>
              </w:rPr>
            </w:pPr>
            <w:r w:rsidRPr="00817408">
              <w:rPr>
                <w:rFonts w:ascii="Times New Roman" w:hAnsi="Times New Roman" w:cs="Times New Roman"/>
                <w:sz w:val="24"/>
                <w:szCs w:val="24"/>
                <w:lang w:val="en-US"/>
              </w:rPr>
              <w:t xml:space="preserve">coefficient that takes into account the additional heat consumption of the heating system associated with the discreteness of the nominal heat flux of the range of heating devices, their additional heat losses through the radiator sections of the fences, increased air temperature in the corner rooms, heat losses of pipelines passing through unheated rooms for: tower-type buildings </w:t>
            </w:r>
            <w:r w:rsidRPr="00817408">
              <w:rPr>
                <w:rFonts w:ascii="Times New Roman" w:hAnsi="Times New Roman" w:cs="Times New Roman"/>
                <w:sz w:val="24"/>
                <w:szCs w:val="24"/>
              </w:rPr>
              <w:sym w:font="Symbol" w:char="F062"/>
            </w:r>
            <w:r w:rsidRPr="00817408">
              <w:rPr>
                <w:rFonts w:ascii="Times New Roman" w:hAnsi="Times New Roman" w:cs="Times New Roman"/>
                <w:i/>
                <w:iCs/>
                <w:sz w:val="24"/>
                <w:szCs w:val="24"/>
                <w:vertAlign w:val="subscript"/>
                <w:lang w:val="en-US"/>
              </w:rPr>
              <w:t>h</w:t>
            </w:r>
            <w:r w:rsidRPr="00817408">
              <w:rPr>
                <w:rFonts w:ascii="Times New Roman" w:hAnsi="Times New Roman" w:cs="Times New Roman"/>
                <w:sz w:val="24"/>
                <w:szCs w:val="24"/>
                <w:lang w:val="en-US"/>
              </w:rPr>
              <w:t xml:space="preserve"> = 1,11;</w:t>
            </w:r>
          </w:p>
        </w:tc>
      </w:tr>
    </w:tbl>
    <w:p w:rsidR="00E052DD" w:rsidRPr="00817408" w:rsidRDefault="00E052DD" w:rsidP="00E052DD">
      <w:pPr>
        <w:spacing w:after="0" w:line="240" w:lineRule="auto"/>
        <w:rPr>
          <w:rFonts w:ascii="Times New Roman" w:eastAsia="SimSun" w:hAnsi="Times New Roman" w:cs="Times New Roman"/>
          <w:sz w:val="28"/>
          <w:szCs w:val="28"/>
          <w:lang w:val="en-US" w:eastAsia="ru-RU"/>
        </w:rPr>
      </w:pPr>
      <w:r w:rsidRPr="00817408">
        <w:rPr>
          <w:rFonts w:ascii="Times New Roman" w:eastAsia="SimSun" w:hAnsi="Times New Roman" w:cs="Times New Roman"/>
          <w:sz w:val="28"/>
          <w:szCs w:val="28"/>
          <w:lang w:val="en-US" w:eastAsia="ru-RU"/>
        </w:rPr>
        <w:t xml:space="preserve">1.6 </w:t>
      </w:r>
      <w:r w:rsidR="003F032D" w:rsidRPr="00817408">
        <w:rPr>
          <w:rFonts w:ascii="Times New Roman" w:hAnsi="Times New Roman" w:cs="Times New Roman"/>
          <w:sz w:val="28"/>
          <w:szCs w:val="28"/>
          <w:lang w:val="en-US"/>
        </w:rPr>
        <w:t xml:space="preserve">Specific consumption of heat energy for heating and ventilation of the building for the heating period q , kWh / (m </w:t>
      </w:r>
      <w:r w:rsidR="003F032D" w:rsidRPr="00817408">
        <w:rPr>
          <w:rFonts w:ascii="Times New Roman" w:hAnsi="Times New Roman" w:cs="Times New Roman"/>
          <w:sz w:val="28"/>
          <w:szCs w:val="28"/>
          <w:vertAlign w:val="superscript"/>
          <w:lang w:val="en-US"/>
        </w:rPr>
        <w:t xml:space="preserve">3 </w:t>
      </w:r>
      <w:r w:rsidR="003F032D" w:rsidRPr="00817408">
        <w:rPr>
          <w:rFonts w:ascii="Times New Roman" w:hAnsi="Times New Roman" w:cs="Times New Roman"/>
          <w:sz w:val="28"/>
          <w:szCs w:val="28"/>
          <w:lang w:val="en-US"/>
        </w:rPr>
        <w:t xml:space="preserve">year) or, kWh / (m </w:t>
      </w:r>
      <w:r w:rsidR="003F032D" w:rsidRPr="00817408">
        <w:rPr>
          <w:rFonts w:ascii="Times New Roman" w:hAnsi="Times New Roman" w:cs="Times New Roman"/>
          <w:sz w:val="28"/>
          <w:szCs w:val="28"/>
          <w:vertAlign w:val="superscript"/>
          <w:lang w:val="en-US"/>
        </w:rPr>
        <w:t xml:space="preserve">2 </w:t>
      </w:r>
      <w:r w:rsidR="003F032D" w:rsidRPr="00817408">
        <w:rPr>
          <w:rFonts w:ascii="Times New Roman" w:hAnsi="Times New Roman" w:cs="Times New Roman"/>
          <w:sz w:val="28"/>
          <w:szCs w:val="28"/>
          <w:lang w:val="en-US"/>
        </w:rPr>
        <w:t>year) should be determined by the formulas</w:t>
      </w:r>
      <w:r w:rsidRPr="00817408">
        <w:rPr>
          <w:rFonts w:ascii="Times New Roman" w:eastAsia="SimSun" w:hAnsi="Times New Roman" w:cs="Times New Roman"/>
          <w:sz w:val="28"/>
          <w:szCs w:val="28"/>
          <w:lang w:val="en-US" w:eastAsia="ru-RU"/>
        </w:rPr>
        <w:t xml:space="preserve">: </w:t>
      </w:r>
      <w:r w:rsidRPr="00817408">
        <w:rPr>
          <w:rFonts w:ascii="Times New Roman" w:eastAsia="SimSun" w:hAnsi="Times New Roman" w:cs="Times New Roman"/>
          <w:position w:val="-12"/>
          <w:sz w:val="28"/>
          <w:szCs w:val="28"/>
          <w:lang w:eastAsia="ru-RU"/>
        </w:rPr>
        <w:object w:dxaOrig="2065" w:dyaOrig="342">
          <v:shape id="_x0000_i1050" type="#_x0000_t75" style="width:103.5pt;height:17.25pt" o:ole="">
            <v:imagedata r:id="rId123" o:title=""/>
          </v:shape>
          <o:OLEObject Type="Embed" ProgID="Equation.3" ShapeID="_x0000_i1050" DrawAspect="Content" ObjectID="_1665854969" r:id="rId124"/>
        </w:object>
      </w:r>
      <w:r w:rsidRPr="00817408">
        <w:rPr>
          <w:rFonts w:ascii="Times New Roman" w:eastAsia="SimSun" w:hAnsi="Times New Roman" w:cs="Times New Roman"/>
          <w:sz w:val="28"/>
          <w:szCs w:val="28"/>
          <w:lang w:val="en-US" w:eastAsia="ru-RU"/>
        </w:rPr>
        <w:t>= 0,024 × 3629 × 0.4839= 42.1488</w:t>
      </w:r>
      <w:r w:rsidRPr="00817408">
        <w:rPr>
          <w:rFonts w:ascii="Times New Roman" w:eastAsia="SimSun" w:hAnsi="Times New Roman" w:cs="Times New Roman"/>
          <w:sz w:val="28"/>
          <w:szCs w:val="28"/>
          <w:lang w:eastAsia="ru-RU"/>
        </w:rPr>
        <w:t>к</w:t>
      </w:r>
      <w:r w:rsidR="001A75AF" w:rsidRPr="001A75AF">
        <w:rPr>
          <w:rFonts w:ascii="Times New Roman" w:eastAsia="SimSun" w:hAnsi="Times New Roman" w:cs="Times New Roman"/>
          <w:sz w:val="28"/>
          <w:szCs w:val="28"/>
          <w:lang w:val="en-US" w:eastAsia="ru-RU"/>
        </w:rPr>
        <w:t>W</w:t>
      </w:r>
      <w:r w:rsidRPr="00817408">
        <w:rPr>
          <w:rFonts w:ascii="Times New Roman" w:eastAsia="SimSun" w:hAnsi="Times New Roman" w:cs="Times New Roman"/>
          <w:sz w:val="28"/>
          <w:szCs w:val="28"/>
          <w:lang w:val="en-US" w:eastAsia="ru-RU"/>
        </w:rPr>
        <w:t xml:space="preserve"> </w:t>
      </w:r>
      <w:r w:rsidRPr="00817408">
        <w:rPr>
          <w:rFonts w:ascii="Times New Roman" w:eastAsia="SimSun" w:hAnsi="Times New Roman" w:cs="Times New Roman"/>
          <w:sz w:val="28"/>
          <w:szCs w:val="28"/>
          <w:lang w:eastAsia="ru-RU"/>
        </w:rPr>
        <w:t>ч</w:t>
      </w:r>
      <w:r w:rsidRPr="00817408">
        <w:rPr>
          <w:rFonts w:ascii="Times New Roman" w:eastAsia="SimSun" w:hAnsi="Times New Roman" w:cs="Times New Roman"/>
          <w:sz w:val="28"/>
          <w:szCs w:val="28"/>
          <w:lang w:val="en-US" w:eastAsia="ru-RU"/>
        </w:rPr>
        <w:t>/(</w:t>
      </w:r>
      <w:r w:rsidRPr="00817408">
        <w:rPr>
          <w:rFonts w:ascii="Times New Roman" w:eastAsia="SimSun" w:hAnsi="Times New Roman" w:cs="Times New Roman"/>
          <w:sz w:val="28"/>
          <w:szCs w:val="28"/>
          <w:lang w:eastAsia="ru-RU"/>
        </w:rPr>
        <w:t>м</w:t>
      </w:r>
      <w:r w:rsidRPr="00817408">
        <w:rPr>
          <w:rFonts w:ascii="Times New Roman" w:eastAsia="SimSun" w:hAnsi="Times New Roman" w:cs="Times New Roman"/>
          <w:sz w:val="28"/>
          <w:szCs w:val="28"/>
          <w:vertAlign w:val="superscript"/>
          <w:lang w:val="en-US" w:eastAsia="ru-RU"/>
        </w:rPr>
        <w:t>3</w:t>
      </w:r>
      <w:r w:rsidRPr="00817408">
        <w:rPr>
          <w:rFonts w:ascii="Times New Roman" w:eastAsia="SimSun" w:hAnsi="Times New Roman" w:cs="Times New Roman"/>
          <w:sz w:val="28"/>
          <w:szCs w:val="28"/>
          <w:lang w:eastAsia="ru-RU"/>
        </w:rPr>
        <w:t>год</w:t>
      </w:r>
      <w:r w:rsidRPr="00817408">
        <w:rPr>
          <w:rFonts w:ascii="Times New Roman" w:eastAsia="SimSun" w:hAnsi="Times New Roman" w:cs="Times New Roman"/>
          <w:sz w:val="28"/>
          <w:szCs w:val="28"/>
          <w:lang w:val="en-US" w:eastAsia="ru-RU"/>
        </w:rPr>
        <w:t>)</w:t>
      </w:r>
    </w:p>
    <w:p w:rsidR="00E052DD" w:rsidRPr="00817408" w:rsidRDefault="003F032D" w:rsidP="00E052DD">
      <w:pPr>
        <w:spacing w:after="0" w:line="240" w:lineRule="auto"/>
        <w:jc w:val="both"/>
        <w:rPr>
          <w:rFonts w:ascii="Times New Roman" w:eastAsia="Times New Roman" w:hAnsi="Times New Roman" w:cs="Times New Roman"/>
          <w:sz w:val="28"/>
          <w:szCs w:val="28"/>
        </w:rPr>
      </w:pPr>
      <w:r w:rsidRPr="00817408">
        <w:rPr>
          <w:rFonts w:ascii="Times New Roman" w:eastAsia="Times New Roman" w:hAnsi="Times New Roman" w:cs="Times New Roman"/>
          <w:sz w:val="28"/>
          <w:szCs w:val="28"/>
          <w:lang w:val="en-US"/>
        </w:rPr>
        <w:t>where</w:t>
      </w:r>
      <w:r w:rsidR="00E052DD" w:rsidRPr="00817408">
        <w:rPr>
          <w:rFonts w:ascii="Times New Roman" w:eastAsia="Times New Roman" w:hAnsi="Times New Roman" w:cs="Times New Roman"/>
          <w:sz w:val="28"/>
          <w:szCs w:val="28"/>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8"/>
        <w:gridCol w:w="8190"/>
      </w:tblGrid>
      <w:tr w:rsidR="00E052DD" w:rsidRPr="00442EB4" w:rsidTr="006A1815">
        <w:tc>
          <w:tcPr>
            <w:tcW w:w="1728" w:type="dxa"/>
            <w:shd w:val="clear" w:color="auto" w:fill="auto"/>
          </w:tcPr>
          <w:p w:rsidR="00E052DD" w:rsidRPr="00B069CF" w:rsidRDefault="00817408" w:rsidP="006A1815">
            <w:pPr>
              <w:spacing w:after="0" w:line="240" w:lineRule="auto"/>
              <w:rPr>
                <w:rFonts w:ascii="Times New Roman" w:eastAsia="SimSun" w:hAnsi="Times New Roman" w:cs="Times New Roman"/>
                <w:sz w:val="24"/>
                <w:szCs w:val="24"/>
                <w:lang w:eastAsia="ru-RU"/>
              </w:rPr>
            </w:pPr>
            <w:r>
              <w:rPr>
                <w:rFonts w:ascii="Times New Roman" w:eastAsia="SimSun" w:hAnsi="Times New Roman" w:cs="Times New Roman"/>
                <w:sz w:val="24"/>
                <w:szCs w:val="24"/>
                <w:lang w:eastAsia="ru-RU"/>
              </w:rPr>
              <w:t>ГСОП</w:t>
            </w:r>
            <w:r w:rsidR="00E052DD" w:rsidRPr="00B069CF">
              <w:rPr>
                <w:rFonts w:ascii="Times New Roman" w:eastAsia="SimSun" w:hAnsi="Times New Roman" w:cs="Times New Roman"/>
                <w:sz w:val="24"/>
                <w:szCs w:val="24"/>
                <w:lang w:eastAsia="ru-RU"/>
              </w:rPr>
              <w:t xml:space="preserve"> —</w:t>
            </w:r>
          </w:p>
        </w:tc>
        <w:tc>
          <w:tcPr>
            <w:tcW w:w="8190" w:type="dxa"/>
            <w:shd w:val="clear" w:color="auto" w:fill="auto"/>
          </w:tcPr>
          <w:p w:rsidR="00E052DD" w:rsidRPr="00817408" w:rsidRDefault="003F032D" w:rsidP="006A1815">
            <w:pPr>
              <w:spacing w:after="0" w:line="240" w:lineRule="auto"/>
              <w:rPr>
                <w:rFonts w:ascii="Times New Roman" w:eastAsia="SimSun" w:hAnsi="Times New Roman" w:cs="Times New Roman"/>
                <w:sz w:val="24"/>
                <w:szCs w:val="24"/>
                <w:lang w:val="en-US" w:eastAsia="ru-RU"/>
              </w:rPr>
            </w:pPr>
            <w:r w:rsidRPr="00817408">
              <w:rPr>
                <w:rFonts w:ascii="Times New Roman" w:hAnsi="Times New Roman" w:cs="Times New Roman"/>
                <w:sz w:val="24"/>
                <w:szCs w:val="24"/>
                <w:lang w:val="en-US"/>
              </w:rPr>
              <w:t xml:space="preserve">Degree- days of the heating period, </w:t>
            </w:r>
            <w:r w:rsidRPr="00817408">
              <w:rPr>
                <w:rFonts w:ascii="Times New Roman" w:hAnsi="Times New Roman" w:cs="Times New Roman"/>
                <w:sz w:val="24"/>
                <w:szCs w:val="24"/>
                <w:vertAlign w:val="superscript"/>
              </w:rPr>
              <w:t>о</w:t>
            </w:r>
            <w:r w:rsidRPr="00817408">
              <w:rPr>
                <w:rFonts w:ascii="Times New Roman" w:hAnsi="Times New Roman" w:cs="Times New Roman"/>
                <w:sz w:val="24"/>
                <w:szCs w:val="24"/>
                <w:vertAlign w:val="superscript"/>
                <w:lang w:val="en-US"/>
              </w:rPr>
              <w:t xml:space="preserve"> </w:t>
            </w:r>
            <w:r w:rsidRPr="00817408">
              <w:rPr>
                <w:rFonts w:ascii="Times New Roman" w:hAnsi="Times New Roman" w:cs="Times New Roman"/>
                <w:sz w:val="24"/>
                <w:szCs w:val="24"/>
              </w:rPr>
              <w:t>С</w:t>
            </w:r>
            <w:r w:rsidRPr="00817408">
              <w:rPr>
                <w:rFonts w:ascii="Times New Roman" w:hAnsi="Times New Roman" w:cs="Times New Roman"/>
                <w:sz w:val="24"/>
                <w:szCs w:val="24"/>
                <w:lang w:val="en-US"/>
              </w:rPr>
              <w:t xml:space="preserve"> </w:t>
            </w:r>
            <w:r w:rsidRPr="00817408">
              <w:rPr>
                <w:rFonts w:ascii="Times New Roman" w:hAnsi="Times New Roman" w:cs="Times New Roman"/>
                <w:sz w:val="24"/>
                <w:szCs w:val="24"/>
              </w:rPr>
              <w:sym w:font="Symbol" w:char="F0D7"/>
            </w:r>
            <w:r w:rsidRPr="00817408">
              <w:rPr>
                <w:rFonts w:ascii="Times New Roman" w:hAnsi="Times New Roman" w:cs="Times New Roman"/>
                <w:sz w:val="24"/>
                <w:szCs w:val="24"/>
              </w:rPr>
              <w:t></w:t>
            </w:r>
            <w:r w:rsidRPr="00817408">
              <w:rPr>
                <w:rFonts w:ascii="Times New Roman" w:hAnsi="Times New Roman" w:cs="Times New Roman"/>
                <w:sz w:val="24"/>
                <w:szCs w:val="24"/>
                <w:lang w:val="en-US"/>
              </w:rPr>
              <w:t xml:space="preserve">day / year, </w:t>
            </w:r>
            <w:r w:rsidR="00E052DD" w:rsidRPr="00817408">
              <w:rPr>
                <w:rFonts w:ascii="Times New Roman" w:eastAsia="SimSun" w:hAnsi="Times New Roman" w:cs="Times New Roman"/>
                <w:sz w:val="24"/>
                <w:szCs w:val="24"/>
                <w:lang w:eastAsia="ru-RU"/>
              </w:rPr>
              <w:t>ГСОП</w:t>
            </w:r>
            <w:r w:rsidR="00E052DD" w:rsidRPr="00817408">
              <w:rPr>
                <w:rFonts w:ascii="Times New Roman" w:eastAsia="SimSun" w:hAnsi="Times New Roman" w:cs="Times New Roman"/>
                <w:sz w:val="24"/>
                <w:szCs w:val="24"/>
                <w:lang w:val="en-US" w:eastAsia="ru-RU"/>
              </w:rPr>
              <w:t xml:space="preserve"> = 3629 </w:t>
            </w:r>
            <w:r w:rsidR="00E052DD" w:rsidRPr="00817408">
              <w:rPr>
                <w:rFonts w:ascii="Times New Roman" w:eastAsia="SimSun" w:hAnsi="Times New Roman" w:cs="Times New Roman"/>
                <w:sz w:val="24"/>
                <w:szCs w:val="24"/>
                <w:vertAlign w:val="superscript"/>
                <w:lang w:eastAsia="ru-RU"/>
              </w:rPr>
              <w:t>о</w:t>
            </w:r>
            <w:r w:rsidR="00E052DD" w:rsidRPr="00817408">
              <w:rPr>
                <w:rFonts w:ascii="Times New Roman" w:eastAsia="SimSun" w:hAnsi="Times New Roman" w:cs="Times New Roman"/>
                <w:sz w:val="24"/>
                <w:szCs w:val="24"/>
                <w:lang w:eastAsia="ru-RU"/>
              </w:rPr>
              <w:t>С</w:t>
            </w:r>
            <w:r w:rsidR="00E052DD" w:rsidRPr="00817408">
              <w:rPr>
                <w:rFonts w:ascii="Times New Roman" w:eastAsia="SimSun" w:hAnsi="Times New Roman" w:cs="Times New Roman"/>
                <w:sz w:val="24"/>
                <w:szCs w:val="24"/>
                <w:lang w:eastAsia="ru-RU"/>
              </w:rPr>
              <w:sym w:font="Symbol" w:char="F0D7"/>
            </w:r>
            <w:r w:rsidR="00E052DD" w:rsidRPr="00817408">
              <w:rPr>
                <w:rFonts w:ascii="Times New Roman" w:eastAsia="SimSun" w:hAnsi="Times New Roman" w:cs="Times New Roman"/>
                <w:sz w:val="24"/>
                <w:szCs w:val="24"/>
                <w:lang w:eastAsia="ru-RU"/>
              </w:rPr>
              <w:t>сут</w:t>
            </w:r>
            <w:r w:rsidR="00E052DD" w:rsidRPr="00817408">
              <w:rPr>
                <w:rFonts w:ascii="Times New Roman" w:eastAsia="SimSun" w:hAnsi="Times New Roman" w:cs="Times New Roman"/>
                <w:sz w:val="24"/>
                <w:szCs w:val="24"/>
                <w:lang w:val="en-US" w:eastAsia="ru-RU"/>
              </w:rPr>
              <w:t>/</w:t>
            </w:r>
            <w:r w:rsidR="00E052DD" w:rsidRPr="00817408">
              <w:rPr>
                <w:rFonts w:ascii="Times New Roman" w:eastAsia="SimSun" w:hAnsi="Times New Roman" w:cs="Times New Roman"/>
                <w:sz w:val="24"/>
                <w:szCs w:val="24"/>
                <w:lang w:eastAsia="ru-RU"/>
              </w:rPr>
              <w:t>год</w:t>
            </w:r>
            <w:r w:rsidR="00E052DD" w:rsidRPr="00817408">
              <w:rPr>
                <w:rFonts w:ascii="Times New Roman" w:eastAsia="SimSun" w:hAnsi="Times New Roman" w:cs="Times New Roman"/>
                <w:sz w:val="24"/>
                <w:szCs w:val="24"/>
                <w:lang w:val="en-US" w:eastAsia="ru-RU"/>
              </w:rPr>
              <w:t>;</w:t>
            </w:r>
          </w:p>
        </w:tc>
      </w:tr>
      <w:tr w:rsidR="00E052DD" w:rsidRPr="00B069CF" w:rsidTr="006A1815">
        <w:tc>
          <w:tcPr>
            <w:tcW w:w="1728"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position w:val="-12"/>
                <w:sz w:val="24"/>
                <w:szCs w:val="24"/>
                <w:lang w:eastAsia="ru-RU"/>
              </w:rPr>
              <w:object w:dxaOrig="388" w:dyaOrig="388">
                <v:shape id="_x0000_i1051" type="#_x0000_t75" style="width:19.5pt;height:19.5pt" o:ole="">
                  <v:imagedata r:id="rId75" o:title=""/>
                </v:shape>
                <o:OLEObject Type="Embed" ProgID="Equation.3" ShapeID="_x0000_i1051" DrawAspect="Content" ObjectID="_1665854970" r:id="rId125"/>
              </w:object>
            </w:r>
            <w:r w:rsidRPr="00B069CF">
              <w:rPr>
                <w:rFonts w:ascii="Times New Roman" w:eastAsia="SimSun" w:hAnsi="Times New Roman" w:cs="Times New Roman"/>
                <w:sz w:val="24"/>
                <w:szCs w:val="24"/>
                <w:lang w:eastAsia="ru-RU"/>
              </w:rPr>
              <w:t xml:space="preserve"> —</w:t>
            </w:r>
          </w:p>
        </w:tc>
        <w:tc>
          <w:tcPr>
            <w:tcW w:w="8190" w:type="dxa"/>
            <w:shd w:val="clear" w:color="auto" w:fill="auto"/>
          </w:tcPr>
          <w:p w:rsidR="00E052DD" w:rsidRPr="00817408" w:rsidRDefault="003F032D" w:rsidP="00817408">
            <w:pPr>
              <w:pStyle w:val="a3"/>
              <w:spacing w:before="0" w:beforeAutospacing="0" w:after="0" w:afterAutospacing="0"/>
              <w:jc w:val="both"/>
              <w:rPr>
                <w:lang w:val="en-US"/>
              </w:rPr>
            </w:pPr>
            <w:proofErr w:type="gramStart"/>
            <w:r w:rsidRPr="00817408">
              <w:rPr>
                <w:lang w:val="en-US"/>
              </w:rPr>
              <w:t>calculated</w:t>
            </w:r>
            <w:proofErr w:type="gramEnd"/>
            <w:r w:rsidRPr="00817408">
              <w:rPr>
                <w:lang w:val="en-US"/>
              </w:rPr>
              <w:t xml:space="preserve"> specific characteristic of the consumption of heat energy for heating and ventilation of the building during the heating period, W / (m </w:t>
            </w:r>
            <w:r w:rsidRPr="00817408">
              <w:rPr>
                <w:vertAlign w:val="superscript"/>
                <w:lang w:val="en-US"/>
              </w:rPr>
              <w:t xml:space="preserve">3 </w:t>
            </w:r>
            <w:r w:rsidRPr="00817408">
              <w:rPr>
                <w:lang w:val="en-US"/>
              </w:rPr>
              <w:t xml:space="preserve">° </w:t>
            </w:r>
            <w:r w:rsidRPr="00817408">
              <w:t>С</w:t>
            </w:r>
            <w:r w:rsidRPr="00817408">
              <w:rPr>
                <w:lang w:val="en-US"/>
              </w:rPr>
              <w:t>),</w:t>
            </w:r>
            <w:r w:rsidR="00E052DD" w:rsidRPr="00817408">
              <w:rPr>
                <w:rFonts w:eastAsia="SimSun"/>
                <w:lang w:val="en-US"/>
              </w:rPr>
              <w:t xml:space="preserve">, </w:t>
            </w:r>
            <w:r w:rsidR="00E052DD" w:rsidRPr="00817408">
              <w:rPr>
                <w:rFonts w:eastAsia="SimSun"/>
                <w:position w:val="-12"/>
              </w:rPr>
              <w:object w:dxaOrig="388" w:dyaOrig="388">
                <v:shape id="_x0000_i1052" type="#_x0000_t75" style="width:19.5pt;height:19.5pt" o:ole="">
                  <v:imagedata r:id="rId75" o:title=""/>
                </v:shape>
                <o:OLEObject Type="Embed" ProgID="Equation.3" ShapeID="_x0000_i1052" DrawAspect="Content" ObjectID="_1665854971" r:id="rId126"/>
              </w:object>
            </w:r>
            <w:r w:rsidR="00E052DD" w:rsidRPr="00817408">
              <w:rPr>
                <w:rFonts w:eastAsia="SimSun"/>
                <w:lang w:val="en-US"/>
              </w:rPr>
              <w:t xml:space="preserve">= 0.4839. </w:t>
            </w:r>
            <w:r w:rsidRPr="00817408">
              <w:rPr>
                <w:lang w:val="en-US"/>
              </w:rPr>
              <w:t>the normalized specific characteristic of heat energy consumption for heating and ventilation of the building during the heating period</w:t>
            </w:r>
          </w:p>
          <w:p w:rsidR="00E052DD" w:rsidRPr="00817408" w:rsidRDefault="00E052DD" w:rsidP="006A1815">
            <w:pPr>
              <w:spacing w:after="0" w:line="240" w:lineRule="auto"/>
              <w:rPr>
                <w:rFonts w:ascii="Times New Roman" w:eastAsia="SimSun" w:hAnsi="Times New Roman" w:cs="Times New Roman"/>
                <w:color w:val="000000"/>
                <w:sz w:val="24"/>
                <w:szCs w:val="24"/>
                <w:lang w:eastAsia="ru-RU"/>
              </w:rPr>
            </w:pPr>
            <w:r w:rsidRPr="00817408">
              <w:rPr>
                <w:rFonts w:ascii="Times New Roman" w:eastAsia="SimSun" w:hAnsi="Times New Roman" w:cs="Times New Roman"/>
                <w:noProof/>
                <w:sz w:val="24"/>
                <w:szCs w:val="24"/>
                <w:lang w:eastAsia="ru-RU"/>
              </w:rPr>
              <w:lastRenderedPageBreak/>
              <w:drawing>
                <wp:inline distT="0" distB="0" distL="114300" distR="114300">
                  <wp:extent cx="4840605" cy="4422775"/>
                  <wp:effectExtent l="0" t="0" r="17145" b="15875"/>
                  <wp:docPr id="14" name="Изображение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34"/>
                          <pic:cNvPicPr>
                            <a:picLocks noChangeAspect="1"/>
                          </pic:cNvPicPr>
                        </pic:nvPicPr>
                        <pic:blipFill>
                          <a:blip r:embed="rId127" cstate="print"/>
                          <a:stretch>
                            <a:fillRect/>
                          </a:stretch>
                        </pic:blipFill>
                        <pic:spPr>
                          <a:xfrm>
                            <a:off x="0" y="0"/>
                            <a:ext cx="4840605" cy="4422775"/>
                          </a:xfrm>
                          <a:prstGeom prst="rect">
                            <a:avLst/>
                          </a:prstGeom>
                          <a:noFill/>
                          <a:ln w="9525">
                            <a:noFill/>
                          </a:ln>
                        </pic:spPr>
                      </pic:pic>
                    </a:graphicData>
                  </a:graphic>
                </wp:inline>
              </w:drawing>
            </w:r>
          </w:p>
        </w:tc>
      </w:tr>
    </w:tbl>
    <w:p w:rsidR="00E052DD" w:rsidRPr="00B069CF" w:rsidRDefault="00E052DD" w:rsidP="00E052DD">
      <w:pPr>
        <w:spacing w:after="0" w:line="240" w:lineRule="auto"/>
        <w:rPr>
          <w:rFonts w:ascii="Times New Roman" w:eastAsia="SimSun" w:hAnsi="Times New Roman" w:cs="Times New Roman"/>
          <w:sz w:val="24"/>
          <w:szCs w:val="24"/>
          <w:lang w:eastAsia="ru-RU"/>
        </w:rPr>
      </w:pPr>
    </w:p>
    <w:p w:rsidR="00E052DD" w:rsidRPr="00817408" w:rsidRDefault="00E052DD" w:rsidP="00E052DD">
      <w:pPr>
        <w:spacing w:after="0" w:line="240" w:lineRule="auto"/>
        <w:rPr>
          <w:rFonts w:ascii="Times New Roman" w:eastAsia="SimSun" w:hAnsi="Times New Roman" w:cs="Times New Roman"/>
          <w:sz w:val="28"/>
          <w:szCs w:val="28"/>
          <w:lang w:val="en-US" w:eastAsia="ru-RU"/>
        </w:rPr>
      </w:pPr>
      <w:r w:rsidRPr="00817408">
        <w:rPr>
          <w:rFonts w:ascii="Times New Roman" w:eastAsia="SimSun" w:hAnsi="Times New Roman" w:cs="Times New Roman"/>
          <w:bCs/>
          <w:sz w:val="28"/>
          <w:szCs w:val="28"/>
          <w:lang w:val="en-US" w:eastAsia="ru-RU"/>
        </w:rPr>
        <w:t xml:space="preserve">1.7 </w:t>
      </w:r>
      <w:r w:rsidR="003F032D" w:rsidRPr="00817408">
        <w:rPr>
          <w:rFonts w:ascii="Times New Roman" w:hAnsi="Times New Roman" w:cs="Times New Roman"/>
          <w:sz w:val="28"/>
          <w:szCs w:val="28"/>
          <w:lang w:val="en-US"/>
        </w:rPr>
        <w:t xml:space="preserve">The consumption of heat energy for heating and ventilation of the building during the heating </w:t>
      </w:r>
      <w:proofErr w:type="gramStart"/>
      <w:r w:rsidR="003F032D" w:rsidRPr="00817408">
        <w:rPr>
          <w:rFonts w:ascii="Times New Roman" w:hAnsi="Times New Roman" w:cs="Times New Roman"/>
          <w:sz w:val="28"/>
          <w:szCs w:val="28"/>
          <w:lang w:val="en-US"/>
        </w:rPr>
        <w:t>period</w:t>
      </w:r>
      <w:r w:rsidRPr="00817408">
        <w:rPr>
          <w:rFonts w:ascii="Times New Roman" w:eastAsia="SimSun" w:hAnsi="Times New Roman" w:cs="Times New Roman"/>
          <w:sz w:val="28"/>
          <w:szCs w:val="28"/>
          <w:lang w:val="en-US" w:eastAsia="ru-RU"/>
        </w:rPr>
        <w:t xml:space="preserve"> </w:t>
      </w:r>
      <w:proofErr w:type="gramEnd"/>
      <w:r w:rsidRPr="00817408">
        <w:rPr>
          <w:rFonts w:ascii="Times New Roman" w:eastAsia="SimSun" w:hAnsi="Times New Roman" w:cs="Times New Roman"/>
          <w:position w:val="-12"/>
          <w:sz w:val="28"/>
          <w:szCs w:val="28"/>
          <w:lang w:val="en-US" w:eastAsia="ru-RU"/>
        </w:rPr>
        <w:object w:dxaOrig="465" w:dyaOrig="388">
          <v:shape id="_x0000_i1053" type="#_x0000_t75" style="width:23.25pt;height:19.5pt" o:ole="">
            <v:imagedata r:id="rId77" o:title=""/>
          </v:shape>
          <o:OLEObject Type="Embed" ProgID="Equation.3" ShapeID="_x0000_i1053" DrawAspect="Content" ObjectID="_1665854972" r:id="rId128"/>
        </w:object>
      </w:r>
      <w:r w:rsidRPr="00817408">
        <w:rPr>
          <w:rFonts w:ascii="Times New Roman" w:eastAsia="SimSun" w:hAnsi="Times New Roman" w:cs="Times New Roman"/>
          <w:sz w:val="28"/>
          <w:szCs w:val="28"/>
          <w:lang w:val="en-US" w:eastAsia="ru-RU"/>
        </w:rPr>
        <w:t xml:space="preserve">, </w:t>
      </w:r>
      <w:r w:rsidR="003F032D" w:rsidRPr="00817408">
        <w:rPr>
          <w:rFonts w:ascii="Times New Roman" w:hAnsi="Times New Roman" w:cs="Times New Roman"/>
          <w:sz w:val="28"/>
          <w:szCs w:val="28"/>
          <w:lang w:val="en-US"/>
        </w:rPr>
        <w:t>kWh / year, should be determined by the formula:</w:t>
      </w:r>
    </w:p>
    <w:p w:rsidR="00E052DD" w:rsidRPr="00817408" w:rsidRDefault="00E052DD" w:rsidP="00E052DD">
      <w:pPr>
        <w:spacing w:after="0" w:line="240" w:lineRule="auto"/>
        <w:rPr>
          <w:rFonts w:ascii="Times New Roman" w:eastAsia="SimSun" w:hAnsi="Times New Roman" w:cs="Times New Roman"/>
          <w:sz w:val="28"/>
          <w:szCs w:val="28"/>
          <w:lang w:eastAsia="ru-RU"/>
        </w:rPr>
      </w:pPr>
      <w:r w:rsidRPr="00817408">
        <w:rPr>
          <w:rFonts w:ascii="Times New Roman" w:eastAsia="SimSun" w:hAnsi="Times New Roman" w:cs="Times New Roman"/>
          <w:position w:val="-12"/>
          <w:sz w:val="28"/>
          <w:szCs w:val="28"/>
          <w:lang w:eastAsia="ru-RU"/>
        </w:rPr>
        <w:object w:dxaOrig="3159" w:dyaOrig="388">
          <v:shape id="_x0000_i1054" type="#_x0000_t75" style="width:158.25pt;height:19.5pt" o:ole="">
            <v:imagedata r:id="rId129" o:title=""/>
          </v:shape>
          <o:OLEObject Type="Embed" ProgID="Equation.3" ShapeID="_x0000_i1054" DrawAspect="Content" ObjectID="_1665854973" r:id="rId130"/>
        </w:object>
      </w:r>
      <w:r w:rsidRPr="00817408">
        <w:rPr>
          <w:rFonts w:ascii="Times New Roman" w:eastAsia="SimSun" w:hAnsi="Times New Roman" w:cs="Times New Roman"/>
          <w:position w:val="-12"/>
          <w:sz w:val="28"/>
          <w:szCs w:val="28"/>
          <w:lang w:eastAsia="ru-RU"/>
        </w:rPr>
        <w:t xml:space="preserve"> </w:t>
      </w:r>
      <w:r w:rsidRPr="00817408">
        <w:rPr>
          <w:rFonts w:ascii="Times New Roman" w:eastAsia="SimSun" w:hAnsi="Times New Roman" w:cs="Times New Roman"/>
          <w:sz w:val="28"/>
          <w:szCs w:val="28"/>
          <w:lang w:eastAsia="ru-RU"/>
        </w:rPr>
        <w:t>= 0,024×3629×7560×</w:t>
      </w:r>
      <w:r w:rsidRPr="00817408">
        <w:rPr>
          <w:rFonts w:ascii="Times New Roman" w:eastAsia="SimSun" w:hAnsi="Times New Roman" w:cs="Times New Roman"/>
          <w:sz w:val="28"/>
          <w:szCs w:val="28"/>
          <w:lang w:val="en-US" w:eastAsia="ru-RU"/>
        </w:rPr>
        <w:t>0.4839</w:t>
      </w:r>
      <w:r w:rsidRPr="00817408">
        <w:rPr>
          <w:rFonts w:ascii="Times New Roman" w:eastAsia="SimSun" w:hAnsi="Times New Roman" w:cs="Times New Roman"/>
          <w:sz w:val="28"/>
          <w:szCs w:val="28"/>
          <w:lang w:eastAsia="ru-RU"/>
        </w:rPr>
        <w:t>=318621.903264 к</w:t>
      </w:r>
      <w:proofErr w:type="gramStart"/>
      <w:r w:rsidR="001A75AF">
        <w:rPr>
          <w:rFonts w:ascii="Times New Roman" w:eastAsia="SimSun" w:hAnsi="Times New Roman" w:cs="Times New Roman"/>
          <w:sz w:val="28"/>
          <w:szCs w:val="28"/>
          <w:lang w:eastAsia="ru-RU"/>
        </w:rPr>
        <w:t>W</w:t>
      </w:r>
      <w:proofErr w:type="gramEnd"/>
      <w:r w:rsidRPr="00817408">
        <w:rPr>
          <w:rFonts w:ascii="Times New Roman" w:eastAsia="SimSun" w:hAnsi="Times New Roman" w:cs="Times New Roman"/>
          <w:sz w:val="28"/>
          <w:szCs w:val="28"/>
          <w:lang w:eastAsia="ru-RU"/>
        </w:rPr>
        <w:t xml:space="preserve"> ч/год</w:t>
      </w:r>
    </w:p>
    <w:p w:rsidR="00E052DD" w:rsidRPr="00817408" w:rsidRDefault="00817408" w:rsidP="00E052D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where</w:t>
      </w:r>
      <w:r w:rsidR="00E052DD" w:rsidRPr="00817408">
        <w:rPr>
          <w:rFonts w:ascii="Times New Roman" w:eastAsia="Times New Roman" w:hAnsi="Times New Roman" w:cs="Times New Roman"/>
          <w:sz w:val="28"/>
          <w:szCs w:val="28"/>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8"/>
        <w:gridCol w:w="8190"/>
      </w:tblGrid>
      <w:tr w:rsidR="00E052DD" w:rsidRPr="00442EB4" w:rsidTr="006A1815">
        <w:tc>
          <w:tcPr>
            <w:tcW w:w="1728"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ГСОП —</w:t>
            </w:r>
          </w:p>
        </w:tc>
        <w:tc>
          <w:tcPr>
            <w:tcW w:w="8190" w:type="dxa"/>
            <w:shd w:val="clear" w:color="auto" w:fill="auto"/>
          </w:tcPr>
          <w:p w:rsidR="00E052DD" w:rsidRPr="00817408" w:rsidRDefault="003F032D" w:rsidP="003F032D">
            <w:pPr>
              <w:pStyle w:val="a3"/>
              <w:spacing w:before="0" w:beforeAutospacing="0" w:after="0" w:afterAutospacing="0"/>
              <w:jc w:val="both"/>
              <w:rPr>
                <w:lang w:val="en-US"/>
              </w:rPr>
            </w:pPr>
            <w:r w:rsidRPr="00817408">
              <w:rPr>
                <w:lang w:val="en-US"/>
              </w:rPr>
              <w:t xml:space="preserve">Degree- days of the heating period, </w:t>
            </w:r>
            <w:r w:rsidRPr="00817408">
              <w:rPr>
                <w:vertAlign w:val="superscript"/>
              </w:rPr>
              <w:t>о</w:t>
            </w:r>
            <w:r w:rsidRPr="00817408">
              <w:rPr>
                <w:vertAlign w:val="superscript"/>
                <w:lang w:val="en-US"/>
              </w:rPr>
              <w:t xml:space="preserve"> </w:t>
            </w:r>
            <w:r w:rsidRPr="00817408">
              <w:t>С</w:t>
            </w:r>
            <w:r w:rsidRPr="00817408">
              <w:rPr>
                <w:lang w:val="en-US"/>
              </w:rPr>
              <w:t xml:space="preserve"> </w:t>
            </w:r>
            <w:r w:rsidRPr="00817408">
              <w:sym w:font="Symbol" w:char="F0D7"/>
            </w:r>
            <w:r w:rsidRPr="00817408">
              <w:t></w:t>
            </w:r>
            <w:r w:rsidRPr="00817408">
              <w:rPr>
                <w:lang w:val="en-US"/>
              </w:rPr>
              <w:t xml:space="preserve">day / year, for a specific point, GSOP = 3629 </w:t>
            </w:r>
            <w:r w:rsidRPr="00817408">
              <w:rPr>
                <w:vertAlign w:val="superscript"/>
              </w:rPr>
              <w:t>о</w:t>
            </w:r>
            <w:r w:rsidRPr="00817408">
              <w:rPr>
                <w:vertAlign w:val="superscript"/>
                <w:lang w:val="en-US"/>
              </w:rPr>
              <w:t xml:space="preserve"> </w:t>
            </w:r>
            <w:r w:rsidRPr="00817408">
              <w:t>С</w:t>
            </w:r>
            <w:r w:rsidRPr="00817408">
              <w:rPr>
                <w:lang w:val="en-US"/>
              </w:rPr>
              <w:t xml:space="preserve"> </w:t>
            </w:r>
            <w:r w:rsidRPr="00817408">
              <w:sym w:font="Symbol" w:char="F0D7"/>
            </w:r>
            <w:r w:rsidRPr="00817408">
              <w:t></w:t>
            </w:r>
            <w:r w:rsidRPr="00817408">
              <w:rPr>
                <w:lang w:val="en-US"/>
              </w:rPr>
              <w:t>day / year.</w:t>
            </w:r>
          </w:p>
        </w:tc>
      </w:tr>
      <w:tr w:rsidR="00E052DD" w:rsidRPr="00442EB4" w:rsidTr="006A1815">
        <w:tc>
          <w:tcPr>
            <w:tcW w:w="1728"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val="en-US" w:eastAsia="ru-RU"/>
              </w:rPr>
            </w:pPr>
            <w:r w:rsidRPr="00B069CF">
              <w:rPr>
                <w:rFonts w:ascii="Times New Roman" w:eastAsia="SimSun" w:hAnsi="Times New Roman" w:cs="Times New Roman"/>
                <w:sz w:val="24"/>
                <w:szCs w:val="24"/>
                <w:lang w:val="en-US" w:eastAsia="ru-RU"/>
              </w:rPr>
              <w:t>V</w:t>
            </w:r>
            <w:r w:rsidRPr="00B069CF">
              <w:rPr>
                <w:rFonts w:ascii="Times New Roman" w:eastAsia="SimSun" w:hAnsi="Times New Roman" w:cs="Times New Roman"/>
                <w:sz w:val="24"/>
                <w:szCs w:val="24"/>
                <w:vertAlign w:val="subscript"/>
                <w:lang w:eastAsia="ru-RU"/>
              </w:rPr>
              <w:t>от</w:t>
            </w:r>
            <w:r w:rsidRPr="00B069CF">
              <w:rPr>
                <w:rFonts w:ascii="Times New Roman" w:eastAsia="SimSun" w:hAnsi="Times New Roman" w:cs="Times New Roman"/>
                <w:sz w:val="24"/>
                <w:szCs w:val="24"/>
                <w:lang w:eastAsia="ru-RU"/>
              </w:rPr>
              <w:t xml:space="preserve"> —</w:t>
            </w:r>
          </w:p>
        </w:tc>
        <w:tc>
          <w:tcPr>
            <w:tcW w:w="8190" w:type="dxa"/>
            <w:shd w:val="clear" w:color="auto" w:fill="auto"/>
          </w:tcPr>
          <w:p w:rsidR="00E052DD" w:rsidRPr="00817408" w:rsidRDefault="003F032D" w:rsidP="006A1815">
            <w:pPr>
              <w:spacing w:after="0" w:line="240" w:lineRule="auto"/>
              <w:rPr>
                <w:rFonts w:ascii="Times New Roman" w:eastAsia="SimSun" w:hAnsi="Times New Roman" w:cs="Times New Roman"/>
                <w:sz w:val="24"/>
                <w:szCs w:val="24"/>
                <w:lang w:val="en-US" w:eastAsia="ru-RU"/>
              </w:rPr>
            </w:pPr>
            <w:r w:rsidRPr="00817408">
              <w:rPr>
                <w:rFonts w:ascii="Times New Roman" w:hAnsi="Times New Roman" w:cs="Times New Roman"/>
                <w:sz w:val="24"/>
                <w:szCs w:val="24"/>
                <w:lang w:val="en-US"/>
              </w:rPr>
              <w:t>heated volume of the building, equal to the volume limited by the inner surfaces of the outer fences of buildings</w:t>
            </w:r>
            <w:r w:rsidR="00E052DD" w:rsidRPr="00817408">
              <w:rPr>
                <w:rFonts w:ascii="Times New Roman" w:eastAsia="SimSun" w:hAnsi="Times New Roman" w:cs="Times New Roman"/>
                <w:sz w:val="24"/>
                <w:szCs w:val="24"/>
                <w:lang w:val="en-US" w:eastAsia="ru-RU"/>
              </w:rPr>
              <w:t xml:space="preserve">, </w:t>
            </w:r>
            <w:r w:rsidR="00E052DD" w:rsidRPr="00817408">
              <w:rPr>
                <w:rFonts w:ascii="Times New Roman" w:eastAsia="SimSun" w:hAnsi="Times New Roman" w:cs="Times New Roman"/>
                <w:sz w:val="24"/>
                <w:szCs w:val="24"/>
                <w:lang w:eastAsia="ru-RU"/>
              </w:rPr>
              <w:t>м</w:t>
            </w:r>
            <w:r w:rsidR="00E052DD" w:rsidRPr="00817408">
              <w:rPr>
                <w:rFonts w:ascii="Times New Roman" w:eastAsia="SimSun" w:hAnsi="Times New Roman" w:cs="Times New Roman"/>
                <w:sz w:val="24"/>
                <w:szCs w:val="24"/>
                <w:vertAlign w:val="superscript"/>
                <w:lang w:val="en-US" w:eastAsia="ru-RU"/>
              </w:rPr>
              <w:t>3</w:t>
            </w:r>
            <w:r w:rsidR="00E052DD" w:rsidRPr="00817408">
              <w:rPr>
                <w:rFonts w:ascii="Times New Roman" w:eastAsia="SimSun" w:hAnsi="Times New Roman" w:cs="Times New Roman"/>
                <w:sz w:val="24"/>
                <w:szCs w:val="24"/>
                <w:lang w:val="en-US" w:eastAsia="ru-RU"/>
              </w:rPr>
              <w:t>; V</w:t>
            </w:r>
            <w:r w:rsidR="00E052DD" w:rsidRPr="00817408">
              <w:rPr>
                <w:rFonts w:ascii="Times New Roman" w:eastAsia="SimSun" w:hAnsi="Times New Roman" w:cs="Times New Roman"/>
                <w:sz w:val="24"/>
                <w:szCs w:val="24"/>
                <w:vertAlign w:val="subscript"/>
                <w:lang w:eastAsia="ru-RU"/>
              </w:rPr>
              <w:t>от</w:t>
            </w:r>
            <w:r w:rsidR="00E052DD" w:rsidRPr="00817408">
              <w:rPr>
                <w:rFonts w:ascii="Times New Roman" w:eastAsia="SimSun" w:hAnsi="Times New Roman" w:cs="Times New Roman"/>
                <w:sz w:val="24"/>
                <w:szCs w:val="24"/>
                <w:lang w:val="en-US" w:eastAsia="ru-RU"/>
              </w:rPr>
              <w:t xml:space="preserve"> = 7560 </w:t>
            </w:r>
            <w:r w:rsidR="00E052DD" w:rsidRPr="00817408">
              <w:rPr>
                <w:rFonts w:ascii="Times New Roman" w:eastAsia="SimSun" w:hAnsi="Times New Roman" w:cs="Times New Roman"/>
                <w:sz w:val="24"/>
                <w:szCs w:val="24"/>
                <w:lang w:eastAsia="ru-RU"/>
              </w:rPr>
              <w:t>м</w:t>
            </w:r>
            <w:r w:rsidR="00E052DD" w:rsidRPr="00817408">
              <w:rPr>
                <w:rFonts w:ascii="Times New Roman" w:eastAsia="SimSun" w:hAnsi="Times New Roman" w:cs="Times New Roman"/>
                <w:sz w:val="24"/>
                <w:szCs w:val="24"/>
                <w:vertAlign w:val="superscript"/>
                <w:lang w:val="en-US" w:eastAsia="ru-RU"/>
              </w:rPr>
              <w:t>3</w:t>
            </w:r>
          </w:p>
        </w:tc>
      </w:tr>
      <w:tr w:rsidR="00E052DD" w:rsidRPr="00A216FC" w:rsidTr="006A1815">
        <w:tc>
          <w:tcPr>
            <w:tcW w:w="1728"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position w:val="-12"/>
                <w:sz w:val="24"/>
                <w:szCs w:val="24"/>
                <w:lang w:eastAsia="ru-RU"/>
              </w:rPr>
              <w:object w:dxaOrig="388" w:dyaOrig="388">
                <v:shape id="_x0000_i1055" type="#_x0000_t75" style="width:19.5pt;height:19.5pt" o:ole="">
                  <v:imagedata r:id="rId75" o:title=""/>
                </v:shape>
                <o:OLEObject Type="Embed" ProgID="Equation.3" ShapeID="_x0000_i1055" DrawAspect="Content" ObjectID="_1665854974" r:id="rId131"/>
              </w:object>
            </w:r>
            <w:r w:rsidRPr="00B069CF">
              <w:rPr>
                <w:rFonts w:ascii="Times New Roman" w:eastAsia="SimSun" w:hAnsi="Times New Roman" w:cs="Times New Roman"/>
                <w:sz w:val="24"/>
                <w:szCs w:val="24"/>
                <w:lang w:eastAsia="ru-RU"/>
              </w:rPr>
              <w:t xml:space="preserve"> —</w:t>
            </w:r>
          </w:p>
        </w:tc>
        <w:tc>
          <w:tcPr>
            <w:tcW w:w="8190" w:type="dxa"/>
            <w:shd w:val="clear" w:color="auto" w:fill="auto"/>
          </w:tcPr>
          <w:p w:rsidR="00E052DD" w:rsidRPr="00817408" w:rsidRDefault="003F032D" w:rsidP="006A1815">
            <w:pPr>
              <w:spacing w:after="0" w:line="240" w:lineRule="auto"/>
              <w:rPr>
                <w:rFonts w:ascii="Times New Roman" w:eastAsia="SimSun" w:hAnsi="Times New Roman" w:cs="Times New Roman"/>
                <w:sz w:val="24"/>
                <w:szCs w:val="24"/>
                <w:lang w:val="en-US" w:eastAsia="ru-RU"/>
              </w:rPr>
            </w:pPr>
            <w:r w:rsidRPr="00817408">
              <w:rPr>
                <w:rFonts w:ascii="Times New Roman" w:hAnsi="Times New Roman" w:cs="Times New Roman"/>
                <w:sz w:val="24"/>
                <w:szCs w:val="24"/>
                <w:lang w:val="en-US"/>
              </w:rPr>
              <w:t>calculated specific characteristic of the consumption of thermal energy for heating and ventilation of the building during the heating period</w:t>
            </w:r>
            <w:r w:rsidR="00E052DD" w:rsidRPr="00817408">
              <w:rPr>
                <w:rFonts w:ascii="Times New Roman" w:eastAsia="SimSun" w:hAnsi="Times New Roman" w:cs="Times New Roman"/>
                <w:sz w:val="24"/>
                <w:szCs w:val="24"/>
                <w:lang w:val="en-US" w:eastAsia="ru-RU"/>
              </w:rPr>
              <w:t xml:space="preserve">, </w:t>
            </w:r>
            <w:r w:rsidR="001A75AF" w:rsidRPr="001A75AF">
              <w:rPr>
                <w:rFonts w:ascii="Times New Roman" w:eastAsia="SimSun" w:hAnsi="Times New Roman" w:cs="Times New Roman"/>
                <w:sz w:val="24"/>
                <w:szCs w:val="24"/>
                <w:lang w:val="en-US" w:eastAsia="ru-RU"/>
              </w:rPr>
              <w:t>W</w:t>
            </w:r>
            <w:r w:rsidR="00E052DD" w:rsidRPr="00817408">
              <w:rPr>
                <w:rFonts w:ascii="Times New Roman" w:eastAsia="SimSun" w:hAnsi="Times New Roman" w:cs="Times New Roman"/>
                <w:sz w:val="24"/>
                <w:szCs w:val="24"/>
                <w:lang w:val="en-US" w:eastAsia="ru-RU"/>
              </w:rPr>
              <w:t>/(</w:t>
            </w:r>
            <w:r w:rsidR="00E052DD" w:rsidRPr="00817408">
              <w:rPr>
                <w:rFonts w:ascii="Times New Roman" w:eastAsia="SimSun" w:hAnsi="Times New Roman" w:cs="Times New Roman"/>
                <w:sz w:val="24"/>
                <w:szCs w:val="24"/>
                <w:lang w:eastAsia="ru-RU"/>
              </w:rPr>
              <w:t>м</w:t>
            </w:r>
            <w:r w:rsidR="00E052DD" w:rsidRPr="00817408">
              <w:rPr>
                <w:rFonts w:ascii="Times New Roman" w:eastAsia="SimSun" w:hAnsi="Times New Roman" w:cs="Times New Roman"/>
                <w:sz w:val="24"/>
                <w:szCs w:val="24"/>
                <w:vertAlign w:val="superscript"/>
                <w:lang w:val="en-US" w:eastAsia="ru-RU"/>
              </w:rPr>
              <w:t>3</w:t>
            </w:r>
            <w:r w:rsidR="00E052DD" w:rsidRPr="00817408">
              <w:rPr>
                <w:rFonts w:ascii="Times New Roman" w:eastAsia="SimSun" w:hAnsi="Times New Roman" w:cs="Times New Roman"/>
                <w:sz w:val="24"/>
                <w:szCs w:val="24"/>
                <w:lang w:val="en-US" w:eastAsia="ru-RU"/>
              </w:rPr>
              <w:t>·°</w:t>
            </w:r>
            <w:r w:rsidR="00E052DD" w:rsidRPr="00817408">
              <w:rPr>
                <w:rFonts w:ascii="Times New Roman" w:eastAsia="SimSun" w:hAnsi="Times New Roman" w:cs="Times New Roman"/>
                <w:sz w:val="24"/>
                <w:szCs w:val="24"/>
                <w:lang w:eastAsia="ru-RU"/>
              </w:rPr>
              <w:t>С</w:t>
            </w:r>
            <w:r w:rsidR="00E052DD" w:rsidRPr="00817408">
              <w:rPr>
                <w:rFonts w:ascii="Times New Roman" w:eastAsia="SimSun" w:hAnsi="Times New Roman" w:cs="Times New Roman"/>
                <w:sz w:val="24"/>
                <w:szCs w:val="24"/>
                <w:lang w:val="en-US" w:eastAsia="ru-RU"/>
              </w:rPr>
              <w:t xml:space="preserve">), </w:t>
            </w:r>
            <w:r w:rsidR="00E052DD" w:rsidRPr="00817408">
              <w:rPr>
                <w:rFonts w:ascii="Times New Roman" w:eastAsia="SimSun" w:hAnsi="Times New Roman" w:cs="Times New Roman"/>
                <w:position w:val="-12"/>
                <w:sz w:val="24"/>
                <w:szCs w:val="24"/>
                <w:lang w:eastAsia="ru-RU"/>
              </w:rPr>
              <w:object w:dxaOrig="388" w:dyaOrig="388">
                <v:shape id="_x0000_i1056" type="#_x0000_t75" style="width:19.5pt;height:19.5pt" o:ole="">
                  <v:imagedata r:id="rId75" o:title=""/>
                </v:shape>
                <o:OLEObject Type="Embed" ProgID="Equation.3" ShapeID="_x0000_i1056" DrawAspect="Content" ObjectID="_1665854975" r:id="rId132"/>
              </w:object>
            </w:r>
            <w:r w:rsidR="00E052DD" w:rsidRPr="00817408">
              <w:rPr>
                <w:rFonts w:ascii="Times New Roman" w:eastAsia="SimSun" w:hAnsi="Times New Roman" w:cs="Times New Roman"/>
                <w:sz w:val="24"/>
                <w:szCs w:val="24"/>
                <w:lang w:val="en-US" w:eastAsia="ru-RU"/>
              </w:rPr>
              <w:t>= 0.4839</w:t>
            </w:r>
          </w:p>
        </w:tc>
      </w:tr>
    </w:tbl>
    <w:p w:rsidR="00E052DD" w:rsidRPr="003F032D" w:rsidRDefault="00E052DD" w:rsidP="00E052DD">
      <w:pPr>
        <w:spacing w:after="0" w:line="240" w:lineRule="auto"/>
        <w:jc w:val="both"/>
        <w:rPr>
          <w:rFonts w:ascii="Calibri" w:eastAsia="SimSun" w:hAnsi="Calibri" w:cs="Calibri"/>
          <w:b/>
          <w:i/>
          <w:color w:val="000000"/>
          <w:sz w:val="28"/>
          <w:szCs w:val="28"/>
          <w:lang w:val="en-US"/>
        </w:rPr>
      </w:pPr>
    </w:p>
    <w:p w:rsidR="00574B7B" w:rsidRPr="003F032D" w:rsidRDefault="00574B7B" w:rsidP="00E052DD">
      <w:pPr>
        <w:spacing w:after="0" w:line="240" w:lineRule="auto"/>
        <w:jc w:val="both"/>
        <w:rPr>
          <w:rFonts w:ascii="Calibri" w:eastAsia="SimSun" w:hAnsi="Calibri" w:cs="Calibri"/>
          <w:b/>
          <w:i/>
          <w:color w:val="000000"/>
          <w:sz w:val="28"/>
          <w:szCs w:val="28"/>
          <w:lang w:val="en-US"/>
        </w:rPr>
      </w:pPr>
    </w:p>
    <w:p w:rsidR="00574B7B" w:rsidRPr="003F032D" w:rsidRDefault="00574B7B" w:rsidP="00E052DD">
      <w:pPr>
        <w:spacing w:after="0" w:line="240" w:lineRule="auto"/>
        <w:jc w:val="both"/>
        <w:rPr>
          <w:rFonts w:ascii="Calibri" w:eastAsia="SimSun" w:hAnsi="Calibri" w:cs="Calibri"/>
          <w:b/>
          <w:i/>
          <w:color w:val="000000"/>
          <w:sz w:val="28"/>
          <w:szCs w:val="28"/>
          <w:lang w:val="en-US"/>
        </w:rPr>
      </w:pPr>
    </w:p>
    <w:p w:rsidR="00574B7B" w:rsidRPr="003F032D" w:rsidRDefault="00574B7B" w:rsidP="00E052DD">
      <w:pPr>
        <w:spacing w:after="0" w:line="240" w:lineRule="auto"/>
        <w:jc w:val="both"/>
        <w:rPr>
          <w:rFonts w:ascii="Calibri" w:eastAsia="SimSun" w:hAnsi="Calibri" w:cs="Calibri"/>
          <w:b/>
          <w:i/>
          <w:color w:val="000000"/>
          <w:sz w:val="28"/>
          <w:szCs w:val="28"/>
          <w:lang w:val="en-US"/>
        </w:rPr>
      </w:pPr>
    </w:p>
    <w:p w:rsidR="00574B7B" w:rsidRPr="003F032D" w:rsidRDefault="00574B7B" w:rsidP="00E052DD">
      <w:pPr>
        <w:spacing w:after="0" w:line="240" w:lineRule="auto"/>
        <w:jc w:val="both"/>
        <w:rPr>
          <w:rFonts w:ascii="Calibri" w:eastAsia="SimSun" w:hAnsi="Calibri" w:cs="Calibri"/>
          <w:b/>
          <w:i/>
          <w:color w:val="000000"/>
          <w:sz w:val="28"/>
          <w:szCs w:val="28"/>
          <w:lang w:val="en-US"/>
        </w:rPr>
      </w:pPr>
    </w:p>
    <w:p w:rsidR="00574B7B" w:rsidRPr="003F032D" w:rsidRDefault="00574B7B" w:rsidP="00E052DD">
      <w:pPr>
        <w:spacing w:after="0" w:line="240" w:lineRule="auto"/>
        <w:jc w:val="both"/>
        <w:rPr>
          <w:rFonts w:ascii="Calibri" w:eastAsia="SimSun" w:hAnsi="Calibri" w:cs="Calibri"/>
          <w:b/>
          <w:i/>
          <w:color w:val="000000"/>
          <w:sz w:val="28"/>
          <w:szCs w:val="28"/>
          <w:lang w:val="en-US"/>
        </w:rPr>
      </w:pPr>
    </w:p>
    <w:p w:rsidR="00574B7B" w:rsidRPr="003F032D" w:rsidRDefault="00574B7B" w:rsidP="00E052DD">
      <w:pPr>
        <w:spacing w:after="0" w:line="240" w:lineRule="auto"/>
        <w:jc w:val="both"/>
        <w:rPr>
          <w:rFonts w:ascii="Calibri" w:eastAsia="SimSun" w:hAnsi="Calibri" w:cs="Calibri"/>
          <w:b/>
          <w:i/>
          <w:color w:val="000000"/>
          <w:sz w:val="28"/>
          <w:szCs w:val="28"/>
          <w:lang w:val="en-US"/>
        </w:rPr>
      </w:pPr>
    </w:p>
    <w:p w:rsidR="00574B7B" w:rsidRPr="003F032D" w:rsidRDefault="00574B7B" w:rsidP="00E052DD">
      <w:pPr>
        <w:spacing w:after="0" w:line="240" w:lineRule="auto"/>
        <w:jc w:val="both"/>
        <w:rPr>
          <w:rFonts w:ascii="Calibri" w:eastAsia="SimSun" w:hAnsi="Calibri" w:cs="Calibri"/>
          <w:b/>
          <w:i/>
          <w:color w:val="000000"/>
          <w:sz w:val="28"/>
          <w:szCs w:val="28"/>
          <w:lang w:val="en-US"/>
        </w:rPr>
      </w:pPr>
    </w:p>
    <w:p w:rsidR="00574B7B" w:rsidRPr="003F032D" w:rsidRDefault="00574B7B" w:rsidP="00E052DD">
      <w:pPr>
        <w:spacing w:after="0" w:line="240" w:lineRule="auto"/>
        <w:jc w:val="both"/>
        <w:rPr>
          <w:rFonts w:ascii="Calibri" w:eastAsia="SimSun" w:hAnsi="Calibri" w:cs="Calibri"/>
          <w:b/>
          <w:i/>
          <w:color w:val="000000"/>
          <w:sz w:val="28"/>
          <w:szCs w:val="28"/>
          <w:lang w:val="en-US"/>
        </w:rPr>
      </w:pPr>
    </w:p>
    <w:p w:rsidR="00574B7B" w:rsidRPr="003F032D" w:rsidRDefault="00574B7B" w:rsidP="00E052DD">
      <w:pPr>
        <w:spacing w:after="0" w:line="240" w:lineRule="auto"/>
        <w:jc w:val="both"/>
        <w:rPr>
          <w:rFonts w:ascii="Calibri" w:eastAsia="SimSun" w:hAnsi="Calibri" w:cs="Calibri"/>
          <w:b/>
          <w:i/>
          <w:color w:val="000000"/>
          <w:sz w:val="28"/>
          <w:szCs w:val="28"/>
          <w:lang w:val="en-US"/>
        </w:rPr>
      </w:pPr>
    </w:p>
    <w:p w:rsidR="00574B7B" w:rsidRPr="003F032D" w:rsidRDefault="00574B7B" w:rsidP="00E052DD">
      <w:pPr>
        <w:spacing w:after="0" w:line="240" w:lineRule="auto"/>
        <w:jc w:val="both"/>
        <w:rPr>
          <w:rFonts w:ascii="Calibri" w:eastAsia="SimSun" w:hAnsi="Calibri" w:cs="Calibri"/>
          <w:b/>
          <w:i/>
          <w:color w:val="000000"/>
          <w:sz w:val="28"/>
          <w:szCs w:val="28"/>
          <w:lang w:val="en-US"/>
        </w:rPr>
      </w:pPr>
    </w:p>
    <w:p w:rsidR="00E052DD" w:rsidRPr="003F032D" w:rsidRDefault="00E052DD" w:rsidP="00E052DD">
      <w:pPr>
        <w:spacing w:after="0" w:line="240" w:lineRule="auto"/>
        <w:jc w:val="both"/>
        <w:rPr>
          <w:rFonts w:ascii="Times New Roman" w:eastAsia="SimSun" w:hAnsi="Times New Roman" w:cs="Times New Roman"/>
          <w:color w:val="000000"/>
          <w:sz w:val="28"/>
          <w:szCs w:val="28"/>
          <w:lang w:val="en-US"/>
        </w:rPr>
      </w:pPr>
    </w:p>
    <w:p w:rsidR="00E052DD" w:rsidRDefault="00E035FB" w:rsidP="00817408">
      <w:pPr>
        <w:spacing w:after="0" w:line="240" w:lineRule="auto"/>
        <w:jc w:val="center"/>
        <w:rPr>
          <w:rFonts w:ascii="Times New Roman" w:hAnsi="Times New Roman" w:cs="Times New Roman"/>
          <w:b/>
          <w:bCs/>
          <w:sz w:val="28"/>
          <w:szCs w:val="28"/>
          <w:lang w:val="en-US"/>
        </w:rPr>
      </w:pPr>
      <w:r w:rsidRPr="00817408">
        <w:rPr>
          <w:rFonts w:ascii="Times New Roman" w:hAnsi="Times New Roman" w:cs="Times New Roman"/>
          <w:b/>
          <w:bCs/>
          <w:sz w:val="28"/>
          <w:szCs w:val="28"/>
          <w:lang w:val="en-US"/>
        </w:rPr>
        <w:lastRenderedPageBreak/>
        <w:t>Energy efficiency classes of residential and public buildings</w:t>
      </w:r>
    </w:p>
    <w:tbl>
      <w:tblPr>
        <w:tblW w:w="9642" w:type="dxa"/>
        <w:tblLayout w:type="fixed"/>
        <w:tblCellMar>
          <w:left w:w="0" w:type="dxa"/>
          <w:right w:w="0" w:type="dxa"/>
        </w:tblCellMar>
        <w:tblLook w:val="04A0"/>
      </w:tblPr>
      <w:tblGrid>
        <w:gridCol w:w="1696"/>
        <w:gridCol w:w="1672"/>
        <w:gridCol w:w="3008"/>
        <w:gridCol w:w="3260"/>
        <w:gridCol w:w="6"/>
      </w:tblGrid>
      <w:tr w:rsidR="006F31A2" w:rsidRPr="00442EB4" w:rsidTr="00FC044B">
        <w:trPr>
          <w:trHeight w:val="1200"/>
        </w:trPr>
        <w:tc>
          <w:tcPr>
            <w:tcW w:w="1696" w:type="dxa"/>
            <w:tcBorders>
              <w:top w:val="single" w:sz="2" w:space="0" w:color="auto"/>
              <w:left w:val="single" w:sz="2" w:space="0" w:color="auto"/>
              <w:bottom w:val="single" w:sz="2" w:space="0" w:color="auto"/>
              <w:right w:val="single" w:sz="2" w:space="0" w:color="auto"/>
            </w:tcBorders>
            <w:shd w:val="clear" w:color="auto" w:fill="auto"/>
            <w:vAlign w:val="center"/>
          </w:tcPr>
          <w:p w:rsidR="006F31A2" w:rsidRPr="00362434" w:rsidRDefault="006F31A2" w:rsidP="00FC044B">
            <w:pPr>
              <w:spacing w:after="0" w:line="240" w:lineRule="auto"/>
              <w:jc w:val="center"/>
              <w:textAlignment w:val="center"/>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 xml:space="preserve">№ </w:t>
            </w:r>
          </w:p>
        </w:tc>
        <w:tc>
          <w:tcPr>
            <w:tcW w:w="1672" w:type="dxa"/>
            <w:tcBorders>
              <w:top w:val="single" w:sz="2" w:space="0" w:color="auto"/>
              <w:left w:val="nil"/>
              <w:bottom w:val="single" w:sz="2" w:space="0" w:color="auto"/>
              <w:right w:val="single" w:sz="2" w:space="0" w:color="auto"/>
            </w:tcBorders>
            <w:shd w:val="clear" w:color="auto" w:fill="auto"/>
            <w:vAlign w:val="center"/>
          </w:tcPr>
          <w:p w:rsidR="006F31A2" w:rsidRPr="00362434" w:rsidRDefault="006F31A2" w:rsidP="00FC044B">
            <w:pPr>
              <w:pStyle w:val="a3"/>
              <w:spacing w:before="0" w:beforeAutospacing="0" w:after="0" w:afterAutospacing="0"/>
              <w:jc w:val="center"/>
            </w:pPr>
            <w:r w:rsidRPr="00362434">
              <w:t xml:space="preserve">Class designation </w:t>
            </w:r>
          </w:p>
        </w:tc>
        <w:tc>
          <w:tcPr>
            <w:tcW w:w="3008" w:type="dxa"/>
            <w:tcBorders>
              <w:top w:val="single" w:sz="2" w:space="0" w:color="auto"/>
              <w:left w:val="nil"/>
              <w:bottom w:val="single" w:sz="2" w:space="0" w:color="auto"/>
              <w:right w:val="single" w:sz="2" w:space="0" w:color="auto"/>
            </w:tcBorders>
            <w:shd w:val="clear" w:color="auto" w:fill="auto"/>
            <w:vAlign w:val="center"/>
          </w:tcPr>
          <w:p w:rsidR="006F31A2" w:rsidRPr="00362434" w:rsidRDefault="006F31A2" w:rsidP="00FC044B">
            <w:pPr>
              <w:pStyle w:val="a3"/>
              <w:spacing w:before="0" w:beforeAutospacing="0" w:after="0" w:afterAutospacing="0"/>
              <w:jc w:val="center"/>
            </w:pPr>
            <w:r w:rsidRPr="00362434">
              <w:t>Energy efficiency class name</w:t>
            </w:r>
          </w:p>
        </w:tc>
        <w:tc>
          <w:tcPr>
            <w:tcW w:w="3266" w:type="dxa"/>
            <w:gridSpan w:val="2"/>
            <w:tcBorders>
              <w:top w:val="single" w:sz="2" w:space="0" w:color="auto"/>
              <w:left w:val="nil"/>
              <w:bottom w:val="single" w:sz="2" w:space="0" w:color="auto"/>
              <w:right w:val="single" w:sz="2" w:space="0" w:color="auto"/>
            </w:tcBorders>
            <w:shd w:val="clear" w:color="auto" w:fill="auto"/>
            <w:vAlign w:val="center"/>
          </w:tcPr>
          <w:p w:rsidR="006F31A2" w:rsidRPr="00362434" w:rsidRDefault="006F31A2" w:rsidP="00FC044B">
            <w:pPr>
              <w:spacing w:after="0" w:line="240" w:lineRule="auto"/>
              <w:jc w:val="center"/>
              <w:textAlignment w:val="center"/>
              <w:rPr>
                <w:rFonts w:ascii="Times New Roman" w:eastAsia="Times New Roman" w:hAnsi="Times New Roman" w:cs="Times New Roman"/>
                <w:color w:val="000000"/>
                <w:sz w:val="24"/>
                <w:szCs w:val="24"/>
                <w:lang w:val="en-US"/>
              </w:rPr>
            </w:pPr>
            <w:r w:rsidRPr="00362434">
              <w:rPr>
                <w:rFonts w:ascii="Times New Roman" w:hAnsi="Times New Roman" w:cs="Times New Roman"/>
                <w:sz w:val="24"/>
                <w:szCs w:val="24"/>
                <w:lang w:val="en-US"/>
              </w:rPr>
              <w:t>The deviation of the calculated (actual) value of the energy efficiency indicator for heating and ventilation of the building from the standard</w:t>
            </w:r>
            <w:r w:rsidRPr="00362434">
              <w:rPr>
                <w:rFonts w:ascii="Times New Roman" w:eastAsia="SimSun" w:hAnsi="Times New Roman" w:cs="Times New Roman"/>
                <w:color w:val="000000"/>
                <w:sz w:val="24"/>
                <w:szCs w:val="24"/>
                <w:lang w:val="en-US" w:eastAsia="zh-CN"/>
              </w:rPr>
              <w:t>, %</w:t>
            </w:r>
          </w:p>
        </w:tc>
      </w:tr>
      <w:tr w:rsidR="006F31A2" w:rsidRPr="00362434" w:rsidTr="00FC044B">
        <w:trPr>
          <w:trHeight w:val="300"/>
        </w:trPr>
        <w:tc>
          <w:tcPr>
            <w:tcW w:w="9642" w:type="dxa"/>
            <w:gridSpan w:val="5"/>
            <w:tcBorders>
              <w:top w:val="single" w:sz="2" w:space="0" w:color="auto"/>
              <w:left w:val="single" w:sz="2" w:space="0" w:color="auto"/>
              <w:bottom w:val="single" w:sz="2" w:space="0" w:color="auto"/>
              <w:right w:val="single" w:sz="2" w:space="0" w:color="auto"/>
            </w:tcBorders>
            <w:shd w:val="clear" w:color="auto" w:fill="auto"/>
            <w:vAlign w:val="bottom"/>
          </w:tcPr>
          <w:p w:rsidR="006F31A2" w:rsidRPr="00362434" w:rsidRDefault="006F31A2" w:rsidP="00FC044B">
            <w:pPr>
              <w:spacing w:after="0" w:line="240" w:lineRule="auto"/>
              <w:jc w:val="center"/>
              <w:textAlignment w:val="bottom"/>
              <w:rPr>
                <w:rFonts w:ascii="Times New Roman" w:eastAsia="Times New Roman" w:hAnsi="Times New Roman" w:cs="Times New Roman"/>
                <w:color w:val="000000"/>
                <w:sz w:val="24"/>
                <w:szCs w:val="24"/>
              </w:rPr>
            </w:pPr>
            <w:r w:rsidRPr="00362434">
              <w:rPr>
                <w:rFonts w:ascii="Times New Roman" w:hAnsi="Times New Roman" w:cs="Times New Roman"/>
                <w:sz w:val="24"/>
                <w:szCs w:val="24"/>
              </w:rPr>
              <w:t>new and renovated buildings</w:t>
            </w:r>
          </w:p>
        </w:tc>
      </w:tr>
      <w:tr w:rsidR="006F31A2" w:rsidRPr="00362434" w:rsidTr="00FC044B">
        <w:trPr>
          <w:trHeight w:val="300"/>
        </w:trPr>
        <w:tc>
          <w:tcPr>
            <w:tcW w:w="1696" w:type="dxa"/>
            <w:vMerge w:val="restart"/>
            <w:tcBorders>
              <w:top w:val="single" w:sz="2" w:space="0" w:color="auto"/>
              <w:left w:val="single" w:sz="2" w:space="0" w:color="auto"/>
              <w:bottom w:val="single" w:sz="2" w:space="0" w:color="auto"/>
              <w:right w:val="nil"/>
            </w:tcBorders>
            <w:shd w:val="clear" w:color="auto" w:fill="auto"/>
          </w:tcPr>
          <w:p w:rsidR="006F31A2" w:rsidRPr="00362434" w:rsidRDefault="006F31A2" w:rsidP="00FC044B">
            <w:pPr>
              <w:spacing w:after="0" w:line="240" w:lineRule="auto"/>
              <w:ind w:firstLine="720"/>
              <w:jc w:val="both"/>
              <w:textAlignment w:val="top"/>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1</w:t>
            </w:r>
          </w:p>
        </w:tc>
        <w:tc>
          <w:tcPr>
            <w:tcW w:w="1672" w:type="dxa"/>
            <w:tcBorders>
              <w:top w:val="single" w:sz="2" w:space="0" w:color="auto"/>
              <w:left w:val="single" w:sz="2" w:space="0" w:color="auto"/>
              <w:bottom w:val="nil"/>
              <w:right w:val="single" w:sz="2" w:space="0" w:color="auto"/>
            </w:tcBorders>
            <w:shd w:val="clear" w:color="auto" w:fill="auto"/>
            <w:vAlign w:val="center"/>
          </w:tcPr>
          <w:p w:rsidR="006F31A2" w:rsidRPr="00362434" w:rsidRDefault="006F31A2" w:rsidP="00FC044B">
            <w:pPr>
              <w:spacing w:after="0" w:line="240" w:lineRule="auto"/>
              <w:jc w:val="center"/>
              <w:textAlignment w:val="center"/>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А++</w:t>
            </w:r>
          </w:p>
        </w:tc>
        <w:tc>
          <w:tcPr>
            <w:tcW w:w="3008" w:type="dxa"/>
            <w:vMerge w:val="restart"/>
            <w:tcBorders>
              <w:top w:val="single" w:sz="2" w:space="0" w:color="auto"/>
              <w:left w:val="nil"/>
              <w:bottom w:val="single" w:sz="2" w:space="0" w:color="auto"/>
              <w:right w:val="single" w:sz="2" w:space="0" w:color="auto"/>
            </w:tcBorders>
            <w:shd w:val="clear" w:color="auto" w:fill="auto"/>
            <w:vAlign w:val="center"/>
          </w:tcPr>
          <w:p w:rsidR="006F31A2" w:rsidRPr="00362434" w:rsidRDefault="006F31A2" w:rsidP="00FC044B">
            <w:pPr>
              <w:pStyle w:val="a3"/>
              <w:spacing w:before="0" w:beforeAutospacing="0" w:after="0" w:afterAutospacing="0"/>
              <w:jc w:val="center"/>
            </w:pPr>
            <w:r w:rsidRPr="00362434">
              <w:t xml:space="preserve">Very </w:t>
            </w:r>
            <w:r w:rsidRPr="00362434">
              <w:br/>
              <w:t>high</w:t>
            </w:r>
          </w:p>
        </w:tc>
        <w:tc>
          <w:tcPr>
            <w:tcW w:w="3266" w:type="dxa"/>
            <w:gridSpan w:val="2"/>
            <w:tcBorders>
              <w:top w:val="single" w:sz="2" w:space="0" w:color="auto"/>
              <w:left w:val="single" w:sz="2" w:space="0" w:color="auto"/>
              <w:bottom w:val="nil"/>
              <w:right w:val="single" w:sz="2" w:space="0" w:color="auto"/>
            </w:tcBorders>
            <w:shd w:val="clear" w:color="auto" w:fill="auto"/>
            <w:vAlign w:val="center"/>
          </w:tcPr>
          <w:p w:rsidR="006F31A2" w:rsidRPr="00362434" w:rsidRDefault="006F31A2" w:rsidP="00FC044B">
            <w:pPr>
              <w:spacing w:after="0" w:line="240" w:lineRule="auto"/>
              <w:jc w:val="center"/>
              <w:textAlignment w:val="center"/>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below -60</w:t>
            </w:r>
          </w:p>
        </w:tc>
      </w:tr>
      <w:tr w:rsidR="006F31A2" w:rsidRPr="00362434" w:rsidTr="00FC044B">
        <w:trPr>
          <w:trHeight w:val="300"/>
        </w:trPr>
        <w:tc>
          <w:tcPr>
            <w:tcW w:w="1696" w:type="dxa"/>
            <w:vMerge/>
            <w:tcBorders>
              <w:top w:val="single" w:sz="2" w:space="0" w:color="auto"/>
              <w:left w:val="single" w:sz="2" w:space="0" w:color="auto"/>
              <w:bottom w:val="single" w:sz="2" w:space="0" w:color="auto"/>
              <w:right w:val="nil"/>
            </w:tcBorders>
            <w:shd w:val="clear" w:color="auto" w:fill="auto"/>
          </w:tcPr>
          <w:p w:rsidR="006F31A2" w:rsidRPr="00362434" w:rsidRDefault="006F31A2" w:rsidP="00FC044B">
            <w:pPr>
              <w:spacing w:after="0" w:line="240" w:lineRule="auto"/>
              <w:ind w:firstLine="720"/>
              <w:jc w:val="both"/>
              <w:rPr>
                <w:rFonts w:ascii="Times New Roman" w:eastAsia="Times New Roman" w:hAnsi="Times New Roman" w:cs="Times New Roman"/>
                <w:color w:val="000000"/>
                <w:sz w:val="24"/>
                <w:szCs w:val="24"/>
              </w:rPr>
            </w:pPr>
          </w:p>
        </w:tc>
        <w:tc>
          <w:tcPr>
            <w:tcW w:w="1672" w:type="dxa"/>
            <w:tcBorders>
              <w:top w:val="nil"/>
              <w:left w:val="single" w:sz="2" w:space="0" w:color="auto"/>
              <w:bottom w:val="nil"/>
              <w:right w:val="single" w:sz="2" w:space="0" w:color="auto"/>
            </w:tcBorders>
            <w:shd w:val="clear" w:color="auto" w:fill="auto"/>
            <w:vAlign w:val="center"/>
          </w:tcPr>
          <w:p w:rsidR="006F31A2" w:rsidRPr="00362434" w:rsidRDefault="006F31A2" w:rsidP="00FC044B">
            <w:pPr>
              <w:spacing w:after="0" w:line="240" w:lineRule="auto"/>
              <w:jc w:val="center"/>
              <w:textAlignment w:val="center"/>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А+</w:t>
            </w:r>
          </w:p>
        </w:tc>
        <w:tc>
          <w:tcPr>
            <w:tcW w:w="3008" w:type="dxa"/>
            <w:vMerge/>
            <w:tcBorders>
              <w:top w:val="single" w:sz="2" w:space="0" w:color="auto"/>
              <w:left w:val="nil"/>
              <w:bottom w:val="single" w:sz="2" w:space="0" w:color="auto"/>
              <w:right w:val="single" w:sz="2" w:space="0" w:color="auto"/>
            </w:tcBorders>
            <w:shd w:val="clear" w:color="auto" w:fill="auto"/>
            <w:vAlign w:val="center"/>
          </w:tcPr>
          <w:p w:rsidR="006F31A2" w:rsidRPr="00362434" w:rsidRDefault="006F31A2" w:rsidP="00FC044B">
            <w:pPr>
              <w:spacing w:after="0" w:line="240" w:lineRule="auto"/>
              <w:ind w:firstLine="720"/>
              <w:jc w:val="center"/>
              <w:rPr>
                <w:rFonts w:ascii="Times New Roman" w:eastAsia="Times New Roman" w:hAnsi="Times New Roman" w:cs="Times New Roman"/>
                <w:color w:val="000000"/>
                <w:sz w:val="24"/>
                <w:szCs w:val="24"/>
              </w:rPr>
            </w:pPr>
          </w:p>
        </w:tc>
        <w:tc>
          <w:tcPr>
            <w:tcW w:w="3266" w:type="dxa"/>
            <w:gridSpan w:val="2"/>
            <w:tcBorders>
              <w:top w:val="nil"/>
              <w:left w:val="single" w:sz="2" w:space="0" w:color="auto"/>
              <w:bottom w:val="nil"/>
              <w:right w:val="single" w:sz="2" w:space="0" w:color="auto"/>
            </w:tcBorders>
            <w:shd w:val="clear" w:color="auto" w:fill="auto"/>
            <w:vAlign w:val="center"/>
          </w:tcPr>
          <w:p w:rsidR="006F31A2" w:rsidRPr="00362434" w:rsidRDefault="006F31A2" w:rsidP="00FC044B">
            <w:pPr>
              <w:spacing w:after="0" w:line="240" w:lineRule="auto"/>
              <w:jc w:val="center"/>
              <w:textAlignment w:val="center"/>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from -50 to -60</w:t>
            </w:r>
          </w:p>
        </w:tc>
      </w:tr>
      <w:tr w:rsidR="006F31A2" w:rsidRPr="00362434" w:rsidTr="00FC044B">
        <w:trPr>
          <w:trHeight w:val="300"/>
        </w:trPr>
        <w:tc>
          <w:tcPr>
            <w:tcW w:w="1696" w:type="dxa"/>
            <w:vMerge/>
            <w:tcBorders>
              <w:top w:val="single" w:sz="2" w:space="0" w:color="auto"/>
              <w:left w:val="single" w:sz="2" w:space="0" w:color="auto"/>
              <w:bottom w:val="single" w:sz="4" w:space="0" w:color="auto"/>
              <w:right w:val="nil"/>
            </w:tcBorders>
            <w:shd w:val="clear" w:color="auto" w:fill="auto"/>
          </w:tcPr>
          <w:p w:rsidR="006F31A2" w:rsidRPr="00362434" w:rsidRDefault="006F31A2" w:rsidP="00FC044B">
            <w:pPr>
              <w:spacing w:after="0" w:line="240" w:lineRule="auto"/>
              <w:ind w:firstLine="720"/>
              <w:jc w:val="both"/>
              <w:rPr>
                <w:rFonts w:ascii="Times New Roman" w:eastAsia="Times New Roman" w:hAnsi="Times New Roman" w:cs="Times New Roman"/>
                <w:color w:val="000000"/>
                <w:sz w:val="24"/>
                <w:szCs w:val="24"/>
              </w:rPr>
            </w:pPr>
          </w:p>
        </w:tc>
        <w:tc>
          <w:tcPr>
            <w:tcW w:w="1672" w:type="dxa"/>
            <w:tcBorders>
              <w:top w:val="nil"/>
              <w:left w:val="single" w:sz="2" w:space="0" w:color="auto"/>
              <w:bottom w:val="single" w:sz="2" w:space="0" w:color="auto"/>
              <w:right w:val="single" w:sz="2" w:space="0" w:color="auto"/>
            </w:tcBorders>
            <w:shd w:val="clear" w:color="auto" w:fill="auto"/>
            <w:vAlign w:val="center"/>
          </w:tcPr>
          <w:p w:rsidR="006F31A2" w:rsidRPr="00362434" w:rsidRDefault="006F31A2" w:rsidP="00FC044B">
            <w:pPr>
              <w:spacing w:after="0" w:line="240" w:lineRule="auto"/>
              <w:jc w:val="center"/>
              <w:textAlignment w:val="center"/>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А</w:t>
            </w:r>
          </w:p>
        </w:tc>
        <w:tc>
          <w:tcPr>
            <w:tcW w:w="3008" w:type="dxa"/>
            <w:vMerge/>
            <w:tcBorders>
              <w:top w:val="single" w:sz="2" w:space="0" w:color="auto"/>
              <w:left w:val="nil"/>
              <w:bottom w:val="single" w:sz="2" w:space="0" w:color="auto"/>
              <w:right w:val="single" w:sz="2" w:space="0" w:color="auto"/>
            </w:tcBorders>
            <w:shd w:val="clear" w:color="auto" w:fill="auto"/>
            <w:vAlign w:val="center"/>
          </w:tcPr>
          <w:p w:rsidR="006F31A2" w:rsidRPr="00362434" w:rsidRDefault="006F31A2" w:rsidP="00FC044B">
            <w:pPr>
              <w:spacing w:after="0" w:line="240" w:lineRule="auto"/>
              <w:ind w:firstLine="720"/>
              <w:jc w:val="center"/>
              <w:rPr>
                <w:rFonts w:ascii="Times New Roman" w:eastAsia="Times New Roman" w:hAnsi="Times New Roman" w:cs="Times New Roman"/>
                <w:color w:val="000000"/>
                <w:sz w:val="24"/>
                <w:szCs w:val="24"/>
              </w:rPr>
            </w:pPr>
          </w:p>
        </w:tc>
        <w:tc>
          <w:tcPr>
            <w:tcW w:w="3266" w:type="dxa"/>
            <w:gridSpan w:val="2"/>
            <w:tcBorders>
              <w:top w:val="nil"/>
              <w:left w:val="single" w:sz="2" w:space="0" w:color="auto"/>
              <w:bottom w:val="single" w:sz="2" w:space="0" w:color="auto"/>
              <w:right w:val="single" w:sz="2" w:space="0" w:color="auto"/>
            </w:tcBorders>
            <w:shd w:val="clear" w:color="auto" w:fill="auto"/>
            <w:vAlign w:val="center"/>
          </w:tcPr>
          <w:p w:rsidR="006F31A2" w:rsidRPr="00362434" w:rsidRDefault="006F31A2" w:rsidP="00FC044B">
            <w:pPr>
              <w:spacing w:after="0" w:line="240" w:lineRule="auto"/>
              <w:jc w:val="center"/>
              <w:textAlignment w:val="center"/>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from -40 to -50</w:t>
            </w:r>
          </w:p>
        </w:tc>
      </w:tr>
      <w:tr w:rsidR="006F31A2" w:rsidRPr="00362434" w:rsidTr="00FC044B">
        <w:trPr>
          <w:gridAfter w:val="1"/>
          <w:wAfter w:w="6" w:type="dxa"/>
          <w:trHeight w:val="300"/>
        </w:trPr>
        <w:tc>
          <w:tcPr>
            <w:tcW w:w="1696" w:type="dxa"/>
            <w:tcBorders>
              <w:top w:val="single" w:sz="4" w:space="0" w:color="auto"/>
              <w:left w:val="single" w:sz="4" w:space="0" w:color="auto"/>
              <w:right w:val="single" w:sz="4" w:space="0" w:color="auto"/>
            </w:tcBorders>
            <w:shd w:val="clear" w:color="auto" w:fill="auto"/>
          </w:tcPr>
          <w:p w:rsidR="006F31A2" w:rsidRPr="00362434" w:rsidRDefault="006F31A2" w:rsidP="00FC044B">
            <w:pPr>
              <w:spacing w:after="0" w:line="240" w:lineRule="auto"/>
              <w:ind w:firstLine="720"/>
              <w:jc w:val="both"/>
              <w:textAlignment w:val="top"/>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2</w:t>
            </w:r>
          </w:p>
        </w:tc>
        <w:tc>
          <w:tcPr>
            <w:tcW w:w="1672" w:type="dxa"/>
            <w:tcBorders>
              <w:top w:val="nil"/>
              <w:left w:val="single" w:sz="4" w:space="0" w:color="auto"/>
              <w:bottom w:val="nil"/>
              <w:right w:val="single" w:sz="2" w:space="0" w:color="auto"/>
            </w:tcBorders>
            <w:shd w:val="clear" w:color="auto" w:fill="auto"/>
            <w:vAlign w:val="bottom"/>
          </w:tcPr>
          <w:p w:rsidR="006F31A2" w:rsidRPr="00362434" w:rsidRDefault="006F31A2" w:rsidP="00FC044B">
            <w:pPr>
              <w:spacing w:after="0" w:line="240" w:lineRule="auto"/>
              <w:jc w:val="center"/>
              <w:textAlignment w:val="bottom"/>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B+</w:t>
            </w:r>
          </w:p>
        </w:tc>
        <w:tc>
          <w:tcPr>
            <w:tcW w:w="3008" w:type="dxa"/>
            <w:vMerge w:val="restart"/>
            <w:tcBorders>
              <w:top w:val="nil"/>
              <w:left w:val="nil"/>
              <w:right w:val="single" w:sz="2" w:space="0" w:color="auto"/>
            </w:tcBorders>
            <w:shd w:val="clear" w:color="auto" w:fill="auto"/>
            <w:vAlign w:val="center"/>
          </w:tcPr>
          <w:p w:rsidR="006F31A2" w:rsidRPr="00362434" w:rsidRDefault="006F31A2" w:rsidP="00FC044B">
            <w:pPr>
              <w:spacing w:after="0" w:line="240" w:lineRule="auto"/>
              <w:jc w:val="center"/>
              <w:textAlignment w:val="center"/>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high</w:t>
            </w:r>
          </w:p>
        </w:tc>
        <w:tc>
          <w:tcPr>
            <w:tcW w:w="3260" w:type="dxa"/>
            <w:tcBorders>
              <w:top w:val="nil"/>
              <w:left w:val="single" w:sz="2" w:space="0" w:color="auto"/>
              <w:bottom w:val="nil"/>
              <w:right w:val="single" w:sz="2" w:space="0" w:color="auto"/>
            </w:tcBorders>
            <w:shd w:val="clear" w:color="auto" w:fill="auto"/>
            <w:vAlign w:val="center"/>
          </w:tcPr>
          <w:p w:rsidR="006F31A2" w:rsidRPr="00362434" w:rsidRDefault="006F31A2" w:rsidP="00FC044B">
            <w:pPr>
              <w:spacing w:after="0" w:line="240" w:lineRule="auto"/>
              <w:jc w:val="center"/>
              <w:textAlignment w:val="center"/>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from -30 from -40</w:t>
            </w:r>
          </w:p>
        </w:tc>
      </w:tr>
      <w:tr w:rsidR="006F31A2" w:rsidRPr="00362434" w:rsidTr="00FC044B">
        <w:trPr>
          <w:gridAfter w:val="1"/>
          <w:wAfter w:w="6" w:type="dxa"/>
          <w:trHeight w:val="300"/>
        </w:trPr>
        <w:tc>
          <w:tcPr>
            <w:tcW w:w="1696" w:type="dxa"/>
            <w:tcBorders>
              <w:top w:val="nil"/>
              <w:left w:val="single" w:sz="4" w:space="0" w:color="auto"/>
              <w:bottom w:val="single" w:sz="4" w:space="0" w:color="auto"/>
              <w:right w:val="single" w:sz="4" w:space="0" w:color="auto"/>
            </w:tcBorders>
            <w:shd w:val="clear" w:color="auto" w:fill="auto"/>
          </w:tcPr>
          <w:p w:rsidR="006F31A2" w:rsidRPr="00362434" w:rsidRDefault="006F31A2" w:rsidP="00FC044B">
            <w:pPr>
              <w:spacing w:after="0" w:line="240" w:lineRule="auto"/>
              <w:ind w:firstLine="720"/>
              <w:jc w:val="both"/>
              <w:textAlignment w:val="top"/>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 </w:t>
            </w:r>
          </w:p>
        </w:tc>
        <w:tc>
          <w:tcPr>
            <w:tcW w:w="1672" w:type="dxa"/>
            <w:tcBorders>
              <w:top w:val="nil"/>
              <w:left w:val="single" w:sz="4" w:space="0" w:color="auto"/>
              <w:bottom w:val="single" w:sz="2" w:space="0" w:color="auto"/>
              <w:right w:val="single" w:sz="2" w:space="0" w:color="auto"/>
            </w:tcBorders>
            <w:shd w:val="clear" w:color="auto" w:fill="auto"/>
            <w:vAlign w:val="bottom"/>
          </w:tcPr>
          <w:p w:rsidR="006F31A2" w:rsidRPr="00362434" w:rsidRDefault="006F31A2" w:rsidP="00FC044B">
            <w:pPr>
              <w:spacing w:after="0" w:line="240" w:lineRule="auto"/>
              <w:jc w:val="center"/>
              <w:textAlignment w:val="bottom"/>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B</w:t>
            </w:r>
          </w:p>
        </w:tc>
        <w:tc>
          <w:tcPr>
            <w:tcW w:w="3008" w:type="dxa"/>
            <w:vMerge/>
            <w:tcBorders>
              <w:left w:val="nil"/>
              <w:bottom w:val="single" w:sz="2" w:space="0" w:color="auto"/>
              <w:right w:val="single" w:sz="2" w:space="0" w:color="auto"/>
            </w:tcBorders>
            <w:shd w:val="clear" w:color="auto" w:fill="auto"/>
            <w:vAlign w:val="center"/>
          </w:tcPr>
          <w:p w:rsidR="006F31A2" w:rsidRPr="00362434" w:rsidRDefault="006F31A2" w:rsidP="00FC044B">
            <w:pPr>
              <w:spacing w:after="0" w:line="240" w:lineRule="auto"/>
              <w:ind w:firstLine="720"/>
              <w:jc w:val="center"/>
              <w:textAlignment w:val="center"/>
              <w:rPr>
                <w:rFonts w:ascii="Times New Roman" w:eastAsia="Times New Roman" w:hAnsi="Times New Roman" w:cs="Times New Roman"/>
                <w:color w:val="000000"/>
                <w:sz w:val="24"/>
                <w:szCs w:val="24"/>
              </w:rPr>
            </w:pPr>
          </w:p>
        </w:tc>
        <w:tc>
          <w:tcPr>
            <w:tcW w:w="3260" w:type="dxa"/>
            <w:tcBorders>
              <w:top w:val="nil"/>
              <w:left w:val="single" w:sz="2" w:space="0" w:color="auto"/>
              <w:bottom w:val="single" w:sz="2" w:space="0" w:color="auto"/>
              <w:right w:val="single" w:sz="2" w:space="0" w:color="auto"/>
            </w:tcBorders>
            <w:shd w:val="clear" w:color="auto" w:fill="auto"/>
            <w:vAlign w:val="center"/>
          </w:tcPr>
          <w:p w:rsidR="006F31A2" w:rsidRPr="00362434" w:rsidRDefault="006F31A2" w:rsidP="00FC044B">
            <w:pPr>
              <w:spacing w:after="0" w:line="240" w:lineRule="auto"/>
              <w:jc w:val="center"/>
              <w:textAlignment w:val="center"/>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from -15 to -30</w:t>
            </w:r>
          </w:p>
        </w:tc>
      </w:tr>
      <w:tr w:rsidR="006F31A2" w:rsidRPr="00362434" w:rsidTr="00FC044B">
        <w:trPr>
          <w:gridAfter w:val="1"/>
          <w:wAfter w:w="6" w:type="dxa"/>
          <w:trHeight w:val="300"/>
        </w:trPr>
        <w:tc>
          <w:tcPr>
            <w:tcW w:w="1696" w:type="dxa"/>
            <w:tcBorders>
              <w:top w:val="single" w:sz="4" w:space="0" w:color="auto"/>
              <w:left w:val="single" w:sz="4" w:space="0" w:color="auto"/>
              <w:right w:val="single" w:sz="4" w:space="0" w:color="auto"/>
            </w:tcBorders>
            <w:shd w:val="clear" w:color="auto" w:fill="auto"/>
          </w:tcPr>
          <w:p w:rsidR="006F31A2" w:rsidRPr="00362434" w:rsidRDefault="006F31A2" w:rsidP="00FC044B">
            <w:pPr>
              <w:spacing w:after="0" w:line="240" w:lineRule="auto"/>
              <w:ind w:firstLine="720"/>
              <w:jc w:val="both"/>
              <w:textAlignment w:val="top"/>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3</w:t>
            </w:r>
          </w:p>
        </w:tc>
        <w:tc>
          <w:tcPr>
            <w:tcW w:w="1672" w:type="dxa"/>
            <w:tcBorders>
              <w:top w:val="nil"/>
              <w:left w:val="single" w:sz="4" w:space="0" w:color="auto"/>
              <w:bottom w:val="nil"/>
              <w:right w:val="single" w:sz="2" w:space="0" w:color="auto"/>
            </w:tcBorders>
            <w:shd w:val="clear" w:color="auto" w:fill="auto"/>
            <w:vAlign w:val="bottom"/>
          </w:tcPr>
          <w:p w:rsidR="006F31A2" w:rsidRPr="00362434" w:rsidRDefault="006F31A2" w:rsidP="00FC044B">
            <w:pPr>
              <w:spacing w:after="0" w:line="240" w:lineRule="auto"/>
              <w:jc w:val="center"/>
              <w:textAlignment w:val="bottom"/>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C+</w:t>
            </w:r>
          </w:p>
        </w:tc>
        <w:tc>
          <w:tcPr>
            <w:tcW w:w="3008" w:type="dxa"/>
            <w:vMerge w:val="restart"/>
            <w:tcBorders>
              <w:top w:val="nil"/>
              <w:left w:val="nil"/>
              <w:right w:val="single" w:sz="2" w:space="0" w:color="auto"/>
            </w:tcBorders>
            <w:shd w:val="clear" w:color="auto" w:fill="auto"/>
            <w:vAlign w:val="center"/>
          </w:tcPr>
          <w:p w:rsidR="006F31A2" w:rsidRPr="00362434" w:rsidRDefault="006F31A2" w:rsidP="00FC044B">
            <w:pPr>
              <w:spacing w:after="0" w:line="240" w:lineRule="auto"/>
              <w:jc w:val="center"/>
              <w:textAlignment w:val="center"/>
              <w:rPr>
                <w:rFonts w:ascii="Times New Roman" w:eastAsia="Times New Roman" w:hAnsi="Times New Roman" w:cs="Times New Roman"/>
                <w:color w:val="000000"/>
                <w:sz w:val="24"/>
                <w:szCs w:val="24"/>
              </w:rPr>
            </w:pPr>
            <w:r w:rsidRPr="00362434">
              <w:rPr>
                <w:rFonts w:ascii="Times New Roman" w:hAnsi="Times New Roman" w:cs="Times New Roman"/>
                <w:sz w:val="24"/>
                <w:szCs w:val="24"/>
              </w:rPr>
              <w:t>Normal</w:t>
            </w:r>
          </w:p>
        </w:tc>
        <w:tc>
          <w:tcPr>
            <w:tcW w:w="3260" w:type="dxa"/>
            <w:tcBorders>
              <w:top w:val="nil"/>
              <w:left w:val="single" w:sz="2" w:space="0" w:color="auto"/>
              <w:bottom w:val="nil"/>
              <w:right w:val="single" w:sz="2" w:space="0" w:color="auto"/>
            </w:tcBorders>
            <w:shd w:val="clear" w:color="auto" w:fill="auto"/>
            <w:vAlign w:val="center"/>
          </w:tcPr>
          <w:p w:rsidR="006F31A2" w:rsidRPr="00362434" w:rsidRDefault="006F31A2" w:rsidP="00FC044B">
            <w:pPr>
              <w:spacing w:after="0" w:line="240" w:lineRule="auto"/>
              <w:jc w:val="center"/>
              <w:textAlignment w:val="center"/>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from - 5 to - 15</w:t>
            </w:r>
          </w:p>
        </w:tc>
      </w:tr>
      <w:tr w:rsidR="006F31A2" w:rsidRPr="00362434" w:rsidTr="00FC044B">
        <w:trPr>
          <w:gridAfter w:val="1"/>
          <w:wAfter w:w="6" w:type="dxa"/>
          <w:trHeight w:val="300"/>
        </w:trPr>
        <w:tc>
          <w:tcPr>
            <w:tcW w:w="1696" w:type="dxa"/>
            <w:tcBorders>
              <w:top w:val="nil"/>
              <w:left w:val="single" w:sz="4" w:space="0" w:color="auto"/>
              <w:right w:val="single" w:sz="4" w:space="0" w:color="auto"/>
            </w:tcBorders>
            <w:shd w:val="clear" w:color="auto" w:fill="auto"/>
            <w:vAlign w:val="bottom"/>
          </w:tcPr>
          <w:p w:rsidR="006F31A2" w:rsidRPr="00362434" w:rsidRDefault="006F31A2" w:rsidP="00FC044B">
            <w:pPr>
              <w:spacing w:after="0" w:line="240" w:lineRule="auto"/>
              <w:ind w:firstLine="720"/>
              <w:jc w:val="both"/>
              <w:textAlignment w:val="bottom"/>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 </w:t>
            </w:r>
          </w:p>
        </w:tc>
        <w:tc>
          <w:tcPr>
            <w:tcW w:w="1672" w:type="dxa"/>
            <w:tcBorders>
              <w:top w:val="nil"/>
              <w:left w:val="single" w:sz="4" w:space="0" w:color="auto"/>
              <w:bottom w:val="nil"/>
              <w:right w:val="single" w:sz="2" w:space="0" w:color="auto"/>
            </w:tcBorders>
            <w:shd w:val="clear" w:color="auto" w:fill="auto"/>
            <w:vAlign w:val="bottom"/>
          </w:tcPr>
          <w:p w:rsidR="006F31A2" w:rsidRPr="00362434" w:rsidRDefault="006F31A2" w:rsidP="00FC044B">
            <w:pPr>
              <w:spacing w:after="0" w:line="240" w:lineRule="auto"/>
              <w:jc w:val="center"/>
              <w:textAlignment w:val="bottom"/>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C</w:t>
            </w:r>
          </w:p>
        </w:tc>
        <w:tc>
          <w:tcPr>
            <w:tcW w:w="3008" w:type="dxa"/>
            <w:vMerge/>
            <w:tcBorders>
              <w:left w:val="nil"/>
              <w:right w:val="single" w:sz="2" w:space="0" w:color="auto"/>
            </w:tcBorders>
            <w:shd w:val="clear" w:color="auto" w:fill="auto"/>
            <w:vAlign w:val="center"/>
          </w:tcPr>
          <w:p w:rsidR="006F31A2" w:rsidRPr="00362434" w:rsidRDefault="006F31A2" w:rsidP="00FC044B">
            <w:pPr>
              <w:spacing w:after="0" w:line="240" w:lineRule="auto"/>
              <w:ind w:firstLine="720"/>
              <w:jc w:val="center"/>
              <w:textAlignment w:val="center"/>
              <w:rPr>
                <w:rFonts w:ascii="Times New Roman" w:eastAsia="Times New Roman" w:hAnsi="Times New Roman" w:cs="Times New Roman"/>
                <w:color w:val="000000"/>
                <w:sz w:val="24"/>
                <w:szCs w:val="24"/>
              </w:rPr>
            </w:pPr>
          </w:p>
        </w:tc>
        <w:tc>
          <w:tcPr>
            <w:tcW w:w="3260" w:type="dxa"/>
            <w:tcBorders>
              <w:top w:val="nil"/>
              <w:left w:val="single" w:sz="2" w:space="0" w:color="auto"/>
              <w:bottom w:val="nil"/>
              <w:right w:val="single" w:sz="2" w:space="0" w:color="auto"/>
            </w:tcBorders>
            <w:shd w:val="clear" w:color="auto" w:fill="auto"/>
            <w:vAlign w:val="center"/>
          </w:tcPr>
          <w:p w:rsidR="006F31A2" w:rsidRPr="00362434" w:rsidRDefault="006F31A2" w:rsidP="00FC044B">
            <w:pPr>
              <w:spacing w:after="0" w:line="240" w:lineRule="auto"/>
              <w:jc w:val="center"/>
              <w:textAlignment w:val="center"/>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from + 5 to - 5</w:t>
            </w:r>
          </w:p>
        </w:tc>
      </w:tr>
      <w:tr w:rsidR="006F31A2" w:rsidRPr="00362434" w:rsidTr="00FC044B">
        <w:trPr>
          <w:gridAfter w:val="1"/>
          <w:wAfter w:w="6" w:type="dxa"/>
          <w:trHeight w:val="300"/>
        </w:trPr>
        <w:tc>
          <w:tcPr>
            <w:tcW w:w="1696" w:type="dxa"/>
            <w:tcBorders>
              <w:top w:val="nil"/>
              <w:left w:val="single" w:sz="4" w:space="0" w:color="auto"/>
              <w:bottom w:val="single" w:sz="4" w:space="0" w:color="auto"/>
              <w:right w:val="single" w:sz="4" w:space="0" w:color="auto"/>
            </w:tcBorders>
            <w:shd w:val="clear" w:color="auto" w:fill="auto"/>
            <w:vAlign w:val="bottom"/>
          </w:tcPr>
          <w:p w:rsidR="006F31A2" w:rsidRPr="00362434" w:rsidRDefault="006F31A2" w:rsidP="00FC044B">
            <w:pPr>
              <w:spacing w:after="0" w:line="240" w:lineRule="auto"/>
              <w:ind w:firstLine="720"/>
              <w:jc w:val="both"/>
              <w:textAlignment w:val="bottom"/>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 </w:t>
            </w:r>
          </w:p>
        </w:tc>
        <w:tc>
          <w:tcPr>
            <w:tcW w:w="1672" w:type="dxa"/>
            <w:tcBorders>
              <w:top w:val="nil"/>
              <w:left w:val="single" w:sz="4" w:space="0" w:color="auto"/>
              <w:bottom w:val="single" w:sz="2" w:space="0" w:color="auto"/>
              <w:right w:val="single" w:sz="2" w:space="0" w:color="auto"/>
            </w:tcBorders>
            <w:shd w:val="clear" w:color="auto" w:fill="auto"/>
            <w:vAlign w:val="bottom"/>
          </w:tcPr>
          <w:p w:rsidR="006F31A2" w:rsidRPr="00362434" w:rsidRDefault="006F31A2" w:rsidP="00FC044B">
            <w:pPr>
              <w:spacing w:after="0" w:line="240" w:lineRule="auto"/>
              <w:jc w:val="center"/>
              <w:textAlignment w:val="bottom"/>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C-</w:t>
            </w:r>
          </w:p>
        </w:tc>
        <w:tc>
          <w:tcPr>
            <w:tcW w:w="3008" w:type="dxa"/>
            <w:vMerge/>
            <w:tcBorders>
              <w:left w:val="nil"/>
              <w:bottom w:val="single" w:sz="2" w:space="0" w:color="auto"/>
              <w:right w:val="single" w:sz="2" w:space="0" w:color="auto"/>
            </w:tcBorders>
            <w:shd w:val="clear" w:color="auto" w:fill="auto"/>
            <w:vAlign w:val="center"/>
          </w:tcPr>
          <w:p w:rsidR="006F31A2" w:rsidRPr="00362434" w:rsidRDefault="006F31A2" w:rsidP="00FC044B">
            <w:pPr>
              <w:spacing w:after="0" w:line="240" w:lineRule="auto"/>
              <w:ind w:firstLine="720"/>
              <w:jc w:val="center"/>
              <w:textAlignment w:val="center"/>
              <w:rPr>
                <w:rFonts w:ascii="Times New Roman" w:eastAsia="Times New Roman" w:hAnsi="Times New Roman" w:cs="Times New Roman"/>
                <w:color w:val="000000"/>
                <w:sz w:val="24"/>
                <w:szCs w:val="24"/>
              </w:rPr>
            </w:pPr>
          </w:p>
        </w:tc>
        <w:tc>
          <w:tcPr>
            <w:tcW w:w="3260" w:type="dxa"/>
            <w:tcBorders>
              <w:top w:val="nil"/>
              <w:left w:val="single" w:sz="2" w:space="0" w:color="auto"/>
              <w:bottom w:val="single" w:sz="2" w:space="0" w:color="auto"/>
              <w:right w:val="single" w:sz="2" w:space="0" w:color="auto"/>
            </w:tcBorders>
            <w:shd w:val="clear" w:color="auto" w:fill="auto"/>
            <w:vAlign w:val="center"/>
          </w:tcPr>
          <w:p w:rsidR="006F31A2" w:rsidRPr="00362434" w:rsidRDefault="006F31A2" w:rsidP="00FC044B">
            <w:pPr>
              <w:spacing w:after="0" w:line="240" w:lineRule="auto"/>
              <w:jc w:val="center"/>
              <w:textAlignment w:val="center"/>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from + 15 to + 5</w:t>
            </w:r>
          </w:p>
        </w:tc>
      </w:tr>
      <w:tr w:rsidR="006F31A2" w:rsidRPr="00362434" w:rsidTr="00FC044B">
        <w:trPr>
          <w:gridAfter w:val="1"/>
          <w:wAfter w:w="6" w:type="dxa"/>
          <w:trHeight w:val="300"/>
        </w:trPr>
        <w:tc>
          <w:tcPr>
            <w:tcW w:w="1696" w:type="dxa"/>
            <w:tcBorders>
              <w:top w:val="single" w:sz="4" w:space="0" w:color="auto"/>
              <w:left w:val="single" w:sz="2" w:space="0" w:color="auto"/>
              <w:bottom w:val="single" w:sz="2" w:space="0" w:color="auto"/>
              <w:right w:val="single" w:sz="2" w:space="0" w:color="auto"/>
            </w:tcBorders>
            <w:shd w:val="clear" w:color="auto" w:fill="auto"/>
            <w:vAlign w:val="bottom"/>
          </w:tcPr>
          <w:p w:rsidR="006F31A2" w:rsidRPr="00362434" w:rsidRDefault="006F31A2" w:rsidP="00FC044B">
            <w:pPr>
              <w:spacing w:after="0" w:line="240" w:lineRule="auto"/>
              <w:jc w:val="center"/>
              <w:textAlignment w:val="bottom"/>
              <w:rPr>
                <w:rFonts w:ascii="Times New Roman" w:eastAsia="Times New Roman" w:hAnsi="Times New Roman" w:cs="Times New Roman"/>
                <w:color w:val="000000"/>
                <w:sz w:val="24"/>
                <w:szCs w:val="24"/>
              </w:rPr>
            </w:pPr>
            <w:r w:rsidRPr="00362434">
              <w:rPr>
                <w:rFonts w:ascii="Times New Roman" w:hAnsi="Times New Roman" w:cs="Times New Roman"/>
                <w:sz w:val="24"/>
                <w:szCs w:val="24"/>
              </w:rPr>
              <w:t>existing buildings</w:t>
            </w:r>
          </w:p>
        </w:tc>
        <w:tc>
          <w:tcPr>
            <w:tcW w:w="1672" w:type="dxa"/>
            <w:tcBorders>
              <w:top w:val="nil"/>
              <w:left w:val="nil"/>
              <w:bottom w:val="nil"/>
              <w:right w:val="single" w:sz="2" w:space="0" w:color="auto"/>
            </w:tcBorders>
            <w:shd w:val="clear" w:color="auto" w:fill="auto"/>
            <w:vAlign w:val="bottom"/>
          </w:tcPr>
          <w:p w:rsidR="006F31A2" w:rsidRPr="00362434" w:rsidRDefault="006F31A2" w:rsidP="00FC044B">
            <w:pPr>
              <w:spacing w:after="0" w:line="240" w:lineRule="auto"/>
              <w:ind w:firstLine="720"/>
              <w:jc w:val="center"/>
              <w:textAlignment w:val="bottom"/>
              <w:rPr>
                <w:rFonts w:ascii="Times New Roman" w:eastAsia="Times New Roman" w:hAnsi="Times New Roman" w:cs="Times New Roman"/>
                <w:color w:val="000000"/>
                <w:sz w:val="24"/>
                <w:szCs w:val="24"/>
              </w:rPr>
            </w:pPr>
          </w:p>
        </w:tc>
        <w:tc>
          <w:tcPr>
            <w:tcW w:w="3008" w:type="dxa"/>
            <w:tcBorders>
              <w:top w:val="nil"/>
              <w:left w:val="nil"/>
              <w:bottom w:val="single" w:sz="2" w:space="0" w:color="auto"/>
              <w:right w:val="single" w:sz="2" w:space="0" w:color="auto"/>
            </w:tcBorders>
            <w:shd w:val="clear" w:color="auto" w:fill="auto"/>
            <w:vAlign w:val="bottom"/>
          </w:tcPr>
          <w:p w:rsidR="006F31A2" w:rsidRPr="00362434" w:rsidRDefault="006F31A2" w:rsidP="00FC044B">
            <w:pPr>
              <w:spacing w:after="0" w:line="240" w:lineRule="auto"/>
              <w:ind w:firstLine="720"/>
              <w:jc w:val="center"/>
              <w:textAlignment w:val="bottom"/>
              <w:rPr>
                <w:rFonts w:ascii="Times New Roman" w:eastAsia="Times New Roman" w:hAnsi="Times New Roman" w:cs="Times New Roman"/>
                <w:color w:val="000000"/>
                <w:sz w:val="24"/>
                <w:szCs w:val="24"/>
              </w:rPr>
            </w:pPr>
          </w:p>
        </w:tc>
        <w:tc>
          <w:tcPr>
            <w:tcW w:w="3260" w:type="dxa"/>
            <w:tcBorders>
              <w:top w:val="nil"/>
              <w:left w:val="nil"/>
              <w:bottom w:val="single" w:sz="2" w:space="0" w:color="auto"/>
              <w:right w:val="single" w:sz="2" w:space="0" w:color="auto"/>
            </w:tcBorders>
            <w:shd w:val="clear" w:color="auto" w:fill="auto"/>
            <w:vAlign w:val="bottom"/>
          </w:tcPr>
          <w:p w:rsidR="006F31A2" w:rsidRPr="00362434" w:rsidRDefault="006F31A2" w:rsidP="00FC044B">
            <w:pPr>
              <w:spacing w:after="0" w:line="240" w:lineRule="auto"/>
              <w:ind w:firstLine="720"/>
              <w:jc w:val="center"/>
              <w:textAlignment w:val="bottom"/>
              <w:rPr>
                <w:rFonts w:ascii="Times New Roman" w:eastAsia="Times New Roman" w:hAnsi="Times New Roman" w:cs="Times New Roman"/>
                <w:color w:val="000000"/>
                <w:sz w:val="24"/>
                <w:szCs w:val="24"/>
              </w:rPr>
            </w:pPr>
          </w:p>
        </w:tc>
      </w:tr>
      <w:tr w:rsidR="006F31A2" w:rsidRPr="00362434" w:rsidTr="00FC044B">
        <w:trPr>
          <w:gridAfter w:val="1"/>
          <w:wAfter w:w="6" w:type="dxa"/>
          <w:trHeight w:val="300"/>
        </w:trPr>
        <w:tc>
          <w:tcPr>
            <w:tcW w:w="1696" w:type="dxa"/>
            <w:tcBorders>
              <w:top w:val="nil"/>
              <w:left w:val="single" w:sz="2" w:space="0" w:color="auto"/>
              <w:bottom w:val="single" w:sz="2" w:space="0" w:color="auto"/>
              <w:right w:val="nil"/>
            </w:tcBorders>
            <w:shd w:val="clear" w:color="auto" w:fill="auto"/>
            <w:vAlign w:val="bottom"/>
          </w:tcPr>
          <w:p w:rsidR="006F31A2" w:rsidRPr="00362434" w:rsidRDefault="006F31A2" w:rsidP="00FC044B">
            <w:pPr>
              <w:spacing w:after="0" w:line="240" w:lineRule="auto"/>
              <w:jc w:val="center"/>
              <w:textAlignment w:val="bottom"/>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4</w:t>
            </w:r>
          </w:p>
        </w:tc>
        <w:tc>
          <w:tcPr>
            <w:tcW w:w="1672" w:type="dxa"/>
            <w:tcBorders>
              <w:top w:val="single" w:sz="2" w:space="0" w:color="auto"/>
              <w:left w:val="single" w:sz="2" w:space="0" w:color="auto"/>
              <w:bottom w:val="nil"/>
              <w:right w:val="single" w:sz="2" w:space="0" w:color="auto"/>
            </w:tcBorders>
            <w:shd w:val="clear" w:color="auto" w:fill="auto"/>
            <w:vAlign w:val="bottom"/>
          </w:tcPr>
          <w:p w:rsidR="006F31A2" w:rsidRPr="00362434" w:rsidRDefault="006F31A2" w:rsidP="00FC044B">
            <w:pPr>
              <w:spacing w:after="0" w:line="240" w:lineRule="auto"/>
              <w:jc w:val="center"/>
              <w:textAlignment w:val="bottom"/>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D</w:t>
            </w:r>
          </w:p>
        </w:tc>
        <w:tc>
          <w:tcPr>
            <w:tcW w:w="3008" w:type="dxa"/>
            <w:tcBorders>
              <w:top w:val="nil"/>
              <w:left w:val="nil"/>
              <w:bottom w:val="single" w:sz="2" w:space="0" w:color="auto"/>
              <w:right w:val="single" w:sz="2" w:space="0" w:color="auto"/>
            </w:tcBorders>
            <w:shd w:val="clear" w:color="auto" w:fill="auto"/>
            <w:vAlign w:val="bottom"/>
          </w:tcPr>
          <w:p w:rsidR="006F31A2" w:rsidRPr="00362434" w:rsidRDefault="006F31A2" w:rsidP="00FC044B">
            <w:pPr>
              <w:spacing w:after="0" w:line="240" w:lineRule="auto"/>
              <w:jc w:val="center"/>
              <w:textAlignment w:val="bottom"/>
              <w:rPr>
                <w:rFonts w:ascii="Times New Roman" w:eastAsia="Times New Roman" w:hAnsi="Times New Roman" w:cs="Times New Roman"/>
                <w:color w:val="000000"/>
                <w:sz w:val="24"/>
                <w:szCs w:val="24"/>
              </w:rPr>
            </w:pPr>
            <w:r w:rsidRPr="00362434">
              <w:rPr>
                <w:rFonts w:ascii="Times New Roman" w:hAnsi="Times New Roman" w:cs="Times New Roman"/>
                <w:sz w:val="24"/>
                <w:szCs w:val="24"/>
              </w:rPr>
              <w:t>Reduced</w:t>
            </w:r>
          </w:p>
        </w:tc>
        <w:tc>
          <w:tcPr>
            <w:tcW w:w="3260" w:type="dxa"/>
            <w:tcBorders>
              <w:top w:val="nil"/>
              <w:left w:val="nil"/>
              <w:bottom w:val="single" w:sz="2" w:space="0" w:color="auto"/>
              <w:right w:val="single" w:sz="2" w:space="0" w:color="auto"/>
            </w:tcBorders>
            <w:shd w:val="clear" w:color="auto" w:fill="auto"/>
            <w:vAlign w:val="bottom"/>
          </w:tcPr>
          <w:p w:rsidR="006F31A2" w:rsidRPr="00362434" w:rsidRDefault="006F31A2" w:rsidP="00FC044B">
            <w:pPr>
              <w:spacing w:after="0" w:line="240" w:lineRule="auto"/>
              <w:jc w:val="center"/>
              <w:textAlignment w:val="bottom"/>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from + 15,1 to + 50</w:t>
            </w:r>
          </w:p>
        </w:tc>
      </w:tr>
      <w:tr w:rsidR="006F31A2" w:rsidRPr="00362434" w:rsidTr="00FC044B">
        <w:trPr>
          <w:gridAfter w:val="1"/>
          <w:wAfter w:w="6" w:type="dxa"/>
          <w:trHeight w:val="300"/>
        </w:trPr>
        <w:tc>
          <w:tcPr>
            <w:tcW w:w="1696" w:type="dxa"/>
            <w:tcBorders>
              <w:top w:val="nil"/>
              <w:left w:val="single" w:sz="2" w:space="0" w:color="auto"/>
              <w:bottom w:val="single" w:sz="2" w:space="0" w:color="auto"/>
              <w:right w:val="nil"/>
            </w:tcBorders>
            <w:shd w:val="clear" w:color="auto" w:fill="auto"/>
            <w:vAlign w:val="bottom"/>
          </w:tcPr>
          <w:p w:rsidR="006F31A2" w:rsidRPr="00362434" w:rsidRDefault="006F31A2" w:rsidP="00FC044B">
            <w:pPr>
              <w:spacing w:after="0" w:line="240" w:lineRule="auto"/>
              <w:jc w:val="center"/>
              <w:textAlignment w:val="bottom"/>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5</w:t>
            </w:r>
          </w:p>
        </w:tc>
        <w:tc>
          <w:tcPr>
            <w:tcW w:w="1672" w:type="dxa"/>
            <w:tcBorders>
              <w:top w:val="nil"/>
              <w:left w:val="single" w:sz="2" w:space="0" w:color="auto"/>
              <w:bottom w:val="single" w:sz="2" w:space="0" w:color="auto"/>
              <w:right w:val="single" w:sz="2" w:space="0" w:color="auto"/>
            </w:tcBorders>
            <w:shd w:val="clear" w:color="auto" w:fill="auto"/>
            <w:vAlign w:val="bottom"/>
          </w:tcPr>
          <w:p w:rsidR="006F31A2" w:rsidRPr="00362434" w:rsidRDefault="006F31A2" w:rsidP="00FC044B">
            <w:pPr>
              <w:spacing w:after="0" w:line="240" w:lineRule="auto"/>
              <w:jc w:val="center"/>
              <w:textAlignment w:val="bottom"/>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E</w:t>
            </w:r>
          </w:p>
        </w:tc>
        <w:tc>
          <w:tcPr>
            <w:tcW w:w="3008" w:type="dxa"/>
            <w:tcBorders>
              <w:top w:val="nil"/>
              <w:left w:val="nil"/>
              <w:bottom w:val="single" w:sz="2" w:space="0" w:color="auto"/>
              <w:right w:val="single" w:sz="2" w:space="0" w:color="auto"/>
            </w:tcBorders>
            <w:shd w:val="clear" w:color="auto" w:fill="auto"/>
            <w:vAlign w:val="bottom"/>
          </w:tcPr>
          <w:p w:rsidR="006F31A2" w:rsidRPr="00362434" w:rsidRDefault="006F31A2" w:rsidP="00FC044B">
            <w:pPr>
              <w:spacing w:after="0" w:line="240" w:lineRule="auto"/>
              <w:jc w:val="center"/>
              <w:textAlignment w:val="bottom"/>
              <w:rPr>
                <w:rFonts w:ascii="Times New Roman" w:eastAsia="Times New Roman" w:hAnsi="Times New Roman" w:cs="Times New Roman"/>
                <w:color w:val="000000"/>
                <w:sz w:val="24"/>
                <w:szCs w:val="24"/>
              </w:rPr>
            </w:pPr>
            <w:r w:rsidRPr="00362434">
              <w:rPr>
                <w:rFonts w:ascii="Times New Roman" w:hAnsi="Times New Roman" w:cs="Times New Roman"/>
                <w:sz w:val="24"/>
                <w:szCs w:val="24"/>
              </w:rPr>
              <w:t>Low</w:t>
            </w:r>
          </w:p>
        </w:tc>
        <w:tc>
          <w:tcPr>
            <w:tcW w:w="3260" w:type="dxa"/>
            <w:tcBorders>
              <w:top w:val="nil"/>
              <w:left w:val="nil"/>
              <w:bottom w:val="single" w:sz="2" w:space="0" w:color="auto"/>
              <w:right w:val="single" w:sz="2" w:space="0" w:color="auto"/>
            </w:tcBorders>
            <w:shd w:val="clear" w:color="auto" w:fill="auto"/>
            <w:vAlign w:val="bottom"/>
          </w:tcPr>
          <w:p w:rsidR="006F31A2" w:rsidRPr="00362434" w:rsidRDefault="006F31A2" w:rsidP="00FC044B">
            <w:pPr>
              <w:spacing w:after="0" w:line="240" w:lineRule="auto"/>
              <w:jc w:val="center"/>
              <w:textAlignment w:val="bottom"/>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50</w:t>
            </w:r>
          </w:p>
        </w:tc>
      </w:tr>
    </w:tbl>
    <w:p w:rsidR="006F31A2" w:rsidRDefault="006F31A2" w:rsidP="00817408">
      <w:pPr>
        <w:spacing w:after="0" w:line="240" w:lineRule="auto"/>
        <w:jc w:val="center"/>
        <w:rPr>
          <w:rFonts w:ascii="Times New Roman" w:eastAsia="Times New Roman" w:hAnsi="Times New Roman" w:cs="Times New Roman"/>
          <w:sz w:val="28"/>
          <w:szCs w:val="28"/>
          <w:lang w:val="en-US"/>
        </w:rPr>
      </w:pPr>
    </w:p>
    <w:p w:rsidR="00E052DD" w:rsidRPr="006F31A2" w:rsidRDefault="00E052DD" w:rsidP="006F31A2">
      <w:pPr>
        <w:spacing w:after="0" w:line="240" w:lineRule="auto"/>
        <w:jc w:val="both"/>
        <w:rPr>
          <w:rFonts w:ascii="Times New Roman" w:eastAsia="SimSun" w:hAnsi="Times New Roman" w:cs="Times New Roman"/>
          <w:sz w:val="28"/>
          <w:szCs w:val="28"/>
          <w:lang w:val="en-US" w:eastAsia="ru-RU"/>
        </w:rPr>
      </w:pPr>
      <w:r w:rsidRPr="006F31A2">
        <w:rPr>
          <w:rFonts w:ascii="Times New Roman" w:eastAsia="SimSun" w:hAnsi="Times New Roman" w:cs="Times New Roman"/>
          <w:sz w:val="28"/>
          <w:szCs w:val="28"/>
          <w:lang w:val="en-US" w:eastAsia="ru-RU"/>
        </w:rPr>
        <w:t xml:space="preserve">1.8 </w:t>
      </w:r>
      <w:bookmarkStart w:id="19" w:name="_Hlk54810359"/>
      <w:r w:rsidR="00E035FB" w:rsidRPr="006F31A2">
        <w:rPr>
          <w:rFonts w:ascii="Times New Roman" w:hAnsi="Times New Roman" w:cs="Times New Roman"/>
          <w:sz w:val="28"/>
          <w:szCs w:val="28"/>
          <w:lang w:val="en-US"/>
        </w:rPr>
        <w:t>The total heat loss of the building for the heating period</w:t>
      </w:r>
      <w:r w:rsidRPr="006F31A2">
        <w:rPr>
          <w:rFonts w:ascii="Times New Roman" w:eastAsia="SimSun" w:hAnsi="Times New Roman" w:cs="Times New Roman"/>
          <w:position w:val="-14"/>
          <w:sz w:val="28"/>
          <w:szCs w:val="28"/>
          <w:lang w:eastAsia="ru-RU"/>
        </w:rPr>
        <w:object w:dxaOrig="480" w:dyaOrig="404">
          <v:shape id="_x0000_i1057" type="#_x0000_t75" style="width:24pt;height:20.25pt" o:ole="">
            <v:imagedata r:id="rId79" o:title=""/>
          </v:shape>
          <o:OLEObject Type="Embed" ProgID="Equation.3" ShapeID="_x0000_i1057" DrawAspect="Content" ObjectID="_1665854976" r:id="rId133"/>
        </w:object>
      </w:r>
      <w:r w:rsidRPr="006F31A2">
        <w:rPr>
          <w:rFonts w:ascii="Times New Roman" w:eastAsia="SimSun" w:hAnsi="Times New Roman" w:cs="Times New Roman"/>
          <w:sz w:val="28"/>
          <w:szCs w:val="28"/>
          <w:lang w:val="en-US" w:eastAsia="ru-RU"/>
        </w:rPr>
        <w:t xml:space="preserve">, </w:t>
      </w:r>
      <w:r w:rsidR="00E035FB" w:rsidRPr="006F31A2">
        <w:rPr>
          <w:rFonts w:ascii="Times New Roman" w:hAnsi="Times New Roman" w:cs="Times New Roman"/>
          <w:sz w:val="28"/>
          <w:szCs w:val="28"/>
          <w:lang w:val="en-US"/>
        </w:rPr>
        <w:t>kWh / year, should be determined by the formula</w:t>
      </w:r>
      <w:bookmarkEnd w:id="19"/>
      <w:r w:rsidRPr="006F31A2">
        <w:rPr>
          <w:rFonts w:ascii="Times New Roman" w:eastAsia="SimSun" w:hAnsi="Times New Roman" w:cs="Times New Roman"/>
          <w:sz w:val="28"/>
          <w:szCs w:val="28"/>
          <w:lang w:val="en-US" w:eastAsia="ru-RU"/>
        </w:rPr>
        <w:t>:</w:t>
      </w:r>
      <w:r w:rsidRPr="006F31A2">
        <w:rPr>
          <w:rFonts w:ascii="Times New Roman" w:eastAsia="SimSun" w:hAnsi="Times New Roman" w:cs="Times New Roman"/>
          <w:position w:val="-14"/>
          <w:sz w:val="28"/>
          <w:szCs w:val="28"/>
          <w:lang w:eastAsia="ru-RU"/>
        </w:rPr>
        <w:object w:dxaOrig="3940" w:dyaOrig="404">
          <v:shape id="_x0000_i1058" type="#_x0000_t75" style="width:197.25pt;height:20.25pt" o:ole="">
            <v:imagedata r:id="rId134" o:title=""/>
          </v:shape>
          <o:OLEObject Type="Embed" ProgID="Equation.3" ShapeID="_x0000_i1058" DrawAspect="Content" ObjectID="_1665854977" r:id="rId135"/>
        </w:object>
      </w:r>
      <w:r w:rsidRPr="006F31A2">
        <w:rPr>
          <w:rFonts w:ascii="Times New Roman" w:eastAsia="SimSun" w:hAnsi="Times New Roman" w:cs="Times New Roman"/>
          <w:sz w:val="28"/>
          <w:szCs w:val="28"/>
          <w:lang w:val="en-US" w:eastAsia="ru-RU"/>
        </w:rPr>
        <w:t xml:space="preserve"> = </w:t>
      </w:r>
    </w:p>
    <w:p w:rsidR="00E052DD" w:rsidRPr="006F31A2" w:rsidRDefault="00E052DD" w:rsidP="006F31A2">
      <w:pPr>
        <w:spacing w:after="0" w:line="240" w:lineRule="auto"/>
        <w:jc w:val="both"/>
        <w:rPr>
          <w:rFonts w:ascii="Times New Roman" w:eastAsia="SimSun" w:hAnsi="Times New Roman" w:cs="Times New Roman"/>
          <w:sz w:val="28"/>
          <w:szCs w:val="28"/>
          <w:lang w:eastAsia="ru-RU"/>
        </w:rPr>
      </w:pPr>
      <w:r w:rsidRPr="006F31A2">
        <w:rPr>
          <w:rFonts w:ascii="Times New Roman" w:eastAsia="SimSun" w:hAnsi="Times New Roman" w:cs="Times New Roman"/>
          <w:sz w:val="28"/>
          <w:szCs w:val="28"/>
          <w:lang w:eastAsia="ru-RU"/>
        </w:rPr>
        <w:t>= 0,024 × 3629 × 7560 × (0.3964 + 0,1987) = 391841.071776 к</w:t>
      </w:r>
      <w:r w:rsidR="001A75AF">
        <w:rPr>
          <w:rFonts w:ascii="Times New Roman" w:eastAsia="SimSun" w:hAnsi="Times New Roman" w:cs="Times New Roman"/>
          <w:sz w:val="28"/>
          <w:szCs w:val="28"/>
          <w:lang w:eastAsia="ru-RU"/>
        </w:rPr>
        <w:t>W</w:t>
      </w:r>
      <w:r w:rsidRPr="006F31A2">
        <w:rPr>
          <w:rFonts w:ascii="Times New Roman" w:eastAsia="SimSun" w:hAnsi="Times New Roman" w:cs="Times New Roman"/>
          <w:sz w:val="28"/>
          <w:szCs w:val="28"/>
          <w:lang w:eastAsia="ru-RU"/>
        </w:rPr>
        <w:t xml:space="preserve"> ч/год</w:t>
      </w:r>
    </w:p>
    <w:p w:rsidR="00E052DD" w:rsidRPr="006F31A2" w:rsidRDefault="006F31A2" w:rsidP="006F31A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where</w:t>
      </w:r>
      <w:r w:rsidR="00E052DD" w:rsidRPr="006F31A2">
        <w:rPr>
          <w:rFonts w:ascii="Times New Roman" w:eastAsia="Times New Roman" w:hAnsi="Times New Roman" w:cs="Times New Roman"/>
          <w:sz w:val="28"/>
          <w:szCs w:val="28"/>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8"/>
        <w:gridCol w:w="8080"/>
      </w:tblGrid>
      <w:tr w:rsidR="00E052DD" w:rsidRPr="00442EB4" w:rsidTr="00E035FB">
        <w:tc>
          <w:tcPr>
            <w:tcW w:w="1838"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ГСОП —</w:t>
            </w:r>
          </w:p>
        </w:tc>
        <w:tc>
          <w:tcPr>
            <w:tcW w:w="8080" w:type="dxa"/>
            <w:shd w:val="clear" w:color="auto" w:fill="auto"/>
          </w:tcPr>
          <w:p w:rsidR="00E052DD" w:rsidRPr="006F31A2" w:rsidRDefault="00E035FB" w:rsidP="006A1815">
            <w:pPr>
              <w:spacing w:after="0" w:line="240" w:lineRule="auto"/>
              <w:rPr>
                <w:rFonts w:ascii="Times New Roman" w:eastAsia="SimSun" w:hAnsi="Times New Roman" w:cs="Times New Roman"/>
                <w:sz w:val="24"/>
                <w:szCs w:val="24"/>
                <w:lang w:val="en-US" w:eastAsia="ru-RU"/>
              </w:rPr>
            </w:pPr>
            <w:r w:rsidRPr="006F31A2">
              <w:rPr>
                <w:rFonts w:ascii="Times New Roman" w:hAnsi="Times New Roman" w:cs="Times New Roman"/>
                <w:sz w:val="24"/>
                <w:szCs w:val="24"/>
                <w:lang w:val="en-US"/>
              </w:rPr>
              <w:t xml:space="preserve">Degree- days of the heating period, </w:t>
            </w:r>
            <w:r w:rsidRPr="006F31A2">
              <w:rPr>
                <w:rFonts w:ascii="Times New Roman" w:hAnsi="Times New Roman" w:cs="Times New Roman"/>
                <w:sz w:val="24"/>
                <w:szCs w:val="24"/>
                <w:vertAlign w:val="superscript"/>
              </w:rPr>
              <w:t>о</w:t>
            </w:r>
            <w:r w:rsidRPr="006F31A2">
              <w:rPr>
                <w:rFonts w:ascii="Times New Roman" w:hAnsi="Times New Roman" w:cs="Times New Roman"/>
                <w:sz w:val="24"/>
                <w:szCs w:val="24"/>
                <w:vertAlign w:val="superscript"/>
                <w:lang w:val="en-US"/>
              </w:rPr>
              <w:t xml:space="preserve"> </w:t>
            </w:r>
            <w:r w:rsidRPr="006F31A2">
              <w:rPr>
                <w:rFonts w:ascii="Times New Roman" w:hAnsi="Times New Roman" w:cs="Times New Roman"/>
                <w:sz w:val="24"/>
                <w:szCs w:val="24"/>
              </w:rPr>
              <w:t>С</w:t>
            </w:r>
            <w:r w:rsidRPr="006F31A2">
              <w:rPr>
                <w:rFonts w:ascii="Times New Roman" w:hAnsi="Times New Roman" w:cs="Times New Roman"/>
                <w:sz w:val="24"/>
                <w:szCs w:val="24"/>
                <w:lang w:val="en-US"/>
              </w:rPr>
              <w:t xml:space="preserve"> </w:t>
            </w:r>
            <w:r w:rsidRPr="006F31A2">
              <w:rPr>
                <w:rFonts w:ascii="Times New Roman" w:hAnsi="Times New Roman" w:cs="Times New Roman"/>
                <w:sz w:val="24"/>
                <w:szCs w:val="24"/>
              </w:rPr>
              <w:sym w:font="Symbol" w:char="F0D7"/>
            </w:r>
            <w:r w:rsidRPr="006F31A2">
              <w:rPr>
                <w:rFonts w:ascii="Times New Roman" w:hAnsi="Times New Roman" w:cs="Times New Roman"/>
                <w:sz w:val="24"/>
                <w:szCs w:val="24"/>
              </w:rPr>
              <w:t></w:t>
            </w:r>
            <w:r w:rsidRPr="006F31A2">
              <w:rPr>
                <w:rFonts w:ascii="Times New Roman" w:hAnsi="Times New Roman" w:cs="Times New Roman"/>
                <w:sz w:val="24"/>
                <w:szCs w:val="24"/>
                <w:lang w:val="en-US"/>
              </w:rPr>
              <w:t>day / year,</w:t>
            </w:r>
            <w:r w:rsidR="00E052DD" w:rsidRPr="006F31A2">
              <w:rPr>
                <w:rFonts w:ascii="Times New Roman" w:eastAsia="SimSun" w:hAnsi="Times New Roman" w:cs="Times New Roman"/>
                <w:sz w:val="24"/>
                <w:szCs w:val="24"/>
                <w:lang w:val="en-US" w:eastAsia="ru-RU"/>
              </w:rPr>
              <w:t xml:space="preserve">, </w:t>
            </w:r>
            <w:r w:rsidR="00E052DD" w:rsidRPr="006F31A2">
              <w:rPr>
                <w:rFonts w:ascii="Times New Roman" w:eastAsia="SimSun" w:hAnsi="Times New Roman" w:cs="Times New Roman"/>
                <w:sz w:val="24"/>
                <w:szCs w:val="24"/>
                <w:lang w:eastAsia="ru-RU"/>
              </w:rPr>
              <w:t>ГСОП</w:t>
            </w:r>
            <w:r w:rsidR="00E052DD" w:rsidRPr="006F31A2">
              <w:rPr>
                <w:rFonts w:ascii="Times New Roman" w:eastAsia="SimSun" w:hAnsi="Times New Roman" w:cs="Times New Roman"/>
                <w:sz w:val="24"/>
                <w:szCs w:val="24"/>
                <w:lang w:val="en-US" w:eastAsia="ru-RU"/>
              </w:rPr>
              <w:t xml:space="preserve"> = 3629 </w:t>
            </w:r>
            <w:r w:rsidR="00E052DD" w:rsidRPr="006F31A2">
              <w:rPr>
                <w:rFonts w:ascii="Times New Roman" w:eastAsia="SimSun" w:hAnsi="Times New Roman" w:cs="Times New Roman"/>
                <w:sz w:val="24"/>
                <w:szCs w:val="24"/>
                <w:vertAlign w:val="superscript"/>
                <w:lang w:eastAsia="ru-RU"/>
              </w:rPr>
              <w:t>о</w:t>
            </w:r>
            <w:r w:rsidR="00E052DD" w:rsidRPr="006F31A2">
              <w:rPr>
                <w:rFonts w:ascii="Times New Roman" w:eastAsia="SimSun" w:hAnsi="Times New Roman" w:cs="Times New Roman"/>
                <w:sz w:val="24"/>
                <w:szCs w:val="24"/>
                <w:lang w:eastAsia="ru-RU"/>
              </w:rPr>
              <w:t>С</w:t>
            </w:r>
            <w:r w:rsidR="00E052DD" w:rsidRPr="006F31A2">
              <w:rPr>
                <w:rFonts w:ascii="Times New Roman" w:eastAsia="SimSun" w:hAnsi="Times New Roman" w:cs="Times New Roman"/>
                <w:sz w:val="24"/>
                <w:szCs w:val="24"/>
                <w:lang w:eastAsia="ru-RU"/>
              </w:rPr>
              <w:sym w:font="Symbol" w:char="F0D7"/>
            </w:r>
            <w:r w:rsidR="00E052DD" w:rsidRPr="006F31A2">
              <w:rPr>
                <w:rFonts w:ascii="Times New Roman" w:eastAsia="SimSun" w:hAnsi="Times New Roman" w:cs="Times New Roman"/>
                <w:sz w:val="24"/>
                <w:szCs w:val="24"/>
                <w:lang w:eastAsia="ru-RU"/>
              </w:rPr>
              <w:t>сут</w:t>
            </w:r>
            <w:r w:rsidR="00E052DD" w:rsidRPr="006F31A2">
              <w:rPr>
                <w:rFonts w:ascii="Times New Roman" w:eastAsia="SimSun" w:hAnsi="Times New Roman" w:cs="Times New Roman"/>
                <w:sz w:val="24"/>
                <w:szCs w:val="24"/>
                <w:lang w:val="en-US" w:eastAsia="ru-RU"/>
              </w:rPr>
              <w:t>/</w:t>
            </w:r>
            <w:r w:rsidR="00E052DD" w:rsidRPr="006F31A2">
              <w:rPr>
                <w:rFonts w:ascii="Times New Roman" w:eastAsia="SimSun" w:hAnsi="Times New Roman" w:cs="Times New Roman"/>
                <w:sz w:val="24"/>
                <w:szCs w:val="24"/>
                <w:lang w:eastAsia="ru-RU"/>
              </w:rPr>
              <w:t>год</w:t>
            </w:r>
            <w:r w:rsidR="00E052DD" w:rsidRPr="006F31A2">
              <w:rPr>
                <w:rFonts w:ascii="Times New Roman" w:eastAsia="SimSun" w:hAnsi="Times New Roman" w:cs="Times New Roman"/>
                <w:sz w:val="24"/>
                <w:szCs w:val="24"/>
                <w:lang w:val="en-US" w:eastAsia="ru-RU"/>
              </w:rPr>
              <w:t>;</w:t>
            </w:r>
          </w:p>
        </w:tc>
      </w:tr>
      <w:tr w:rsidR="00E052DD" w:rsidRPr="00442EB4" w:rsidTr="00E035FB">
        <w:tc>
          <w:tcPr>
            <w:tcW w:w="1838"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val="en-US" w:eastAsia="ru-RU"/>
              </w:rPr>
            </w:pPr>
            <w:r w:rsidRPr="00B069CF">
              <w:rPr>
                <w:rFonts w:ascii="Times New Roman" w:eastAsia="SimSun" w:hAnsi="Times New Roman" w:cs="Times New Roman"/>
                <w:sz w:val="24"/>
                <w:szCs w:val="24"/>
                <w:lang w:val="en-US" w:eastAsia="ru-RU"/>
              </w:rPr>
              <w:t>V</w:t>
            </w:r>
            <w:r w:rsidRPr="00B069CF">
              <w:rPr>
                <w:rFonts w:ascii="Times New Roman" w:eastAsia="SimSun" w:hAnsi="Times New Roman" w:cs="Times New Roman"/>
                <w:sz w:val="24"/>
                <w:szCs w:val="24"/>
                <w:vertAlign w:val="subscript"/>
                <w:lang w:eastAsia="ru-RU"/>
              </w:rPr>
              <w:t>от</w:t>
            </w:r>
            <w:r w:rsidRPr="00B069CF">
              <w:rPr>
                <w:rFonts w:ascii="Times New Roman" w:eastAsia="SimSun" w:hAnsi="Times New Roman" w:cs="Times New Roman"/>
                <w:sz w:val="24"/>
                <w:szCs w:val="24"/>
                <w:lang w:eastAsia="ru-RU"/>
              </w:rPr>
              <w:t xml:space="preserve"> —</w:t>
            </w:r>
          </w:p>
        </w:tc>
        <w:tc>
          <w:tcPr>
            <w:tcW w:w="8080" w:type="dxa"/>
            <w:shd w:val="clear" w:color="auto" w:fill="auto"/>
          </w:tcPr>
          <w:p w:rsidR="00E052DD" w:rsidRPr="006F31A2" w:rsidRDefault="00E035FB" w:rsidP="006A1815">
            <w:pPr>
              <w:spacing w:after="0" w:line="240" w:lineRule="auto"/>
              <w:rPr>
                <w:rFonts w:ascii="Times New Roman" w:eastAsia="SimSun" w:hAnsi="Times New Roman" w:cs="Times New Roman"/>
                <w:sz w:val="24"/>
                <w:szCs w:val="24"/>
                <w:lang w:val="en-US" w:eastAsia="ru-RU"/>
              </w:rPr>
            </w:pPr>
            <w:r w:rsidRPr="006F31A2">
              <w:rPr>
                <w:rFonts w:ascii="Times New Roman" w:hAnsi="Times New Roman" w:cs="Times New Roman"/>
                <w:sz w:val="24"/>
                <w:szCs w:val="24"/>
                <w:lang w:val="en-US"/>
              </w:rPr>
              <w:t>heated volume of the building, equal to the volume limited by the inner surfaces of the outer fences of buildings</w:t>
            </w:r>
            <w:r w:rsidR="00E052DD" w:rsidRPr="006F31A2">
              <w:rPr>
                <w:rFonts w:ascii="Times New Roman" w:eastAsia="SimSun" w:hAnsi="Times New Roman" w:cs="Times New Roman"/>
                <w:sz w:val="24"/>
                <w:szCs w:val="24"/>
                <w:lang w:val="en-US" w:eastAsia="ru-RU"/>
              </w:rPr>
              <w:t xml:space="preserve">, </w:t>
            </w:r>
            <w:r w:rsidR="00E052DD" w:rsidRPr="006F31A2">
              <w:rPr>
                <w:rFonts w:ascii="Times New Roman" w:eastAsia="SimSun" w:hAnsi="Times New Roman" w:cs="Times New Roman"/>
                <w:sz w:val="24"/>
                <w:szCs w:val="24"/>
                <w:lang w:eastAsia="ru-RU"/>
              </w:rPr>
              <w:t>м</w:t>
            </w:r>
            <w:r w:rsidR="00E052DD" w:rsidRPr="006F31A2">
              <w:rPr>
                <w:rFonts w:ascii="Times New Roman" w:eastAsia="SimSun" w:hAnsi="Times New Roman" w:cs="Times New Roman"/>
                <w:sz w:val="24"/>
                <w:szCs w:val="24"/>
                <w:vertAlign w:val="superscript"/>
                <w:lang w:val="en-US" w:eastAsia="ru-RU"/>
              </w:rPr>
              <w:t>3</w:t>
            </w:r>
            <w:r w:rsidR="00E052DD" w:rsidRPr="006F31A2">
              <w:rPr>
                <w:rFonts w:ascii="Times New Roman" w:eastAsia="SimSun" w:hAnsi="Times New Roman" w:cs="Times New Roman"/>
                <w:sz w:val="24"/>
                <w:szCs w:val="24"/>
                <w:lang w:val="en-US" w:eastAsia="ru-RU"/>
              </w:rPr>
              <w:t>; V</w:t>
            </w:r>
            <w:r w:rsidR="00E052DD" w:rsidRPr="006F31A2">
              <w:rPr>
                <w:rFonts w:ascii="Times New Roman" w:eastAsia="SimSun" w:hAnsi="Times New Roman" w:cs="Times New Roman"/>
                <w:sz w:val="24"/>
                <w:szCs w:val="24"/>
                <w:vertAlign w:val="subscript"/>
                <w:lang w:eastAsia="ru-RU"/>
              </w:rPr>
              <w:t>от</w:t>
            </w:r>
            <w:r w:rsidR="00E052DD" w:rsidRPr="006F31A2">
              <w:rPr>
                <w:rFonts w:ascii="Times New Roman" w:eastAsia="SimSun" w:hAnsi="Times New Roman" w:cs="Times New Roman"/>
                <w:sz w:val="24"/>
                <w:szCs w:val="24"/>
                <w:lang w:val="en-US" w:eastAsia="ru-RU"/>
              </w:rPr>
              <w:t xml:space="preserve"> = 7560 </w:t>
            </w:r>
            <w:r w:rsidR="00E052DD" w:rsidRPr="006F31A2">
              <w:rPr>
                <w:rFonts w:ascii="Times New Roman" w:eastAsia="SimSun" w:hAnsi="Times New Roman" w:cs="Times New Roman"/>
                <w:sz w:val="24"/>
                <w:szCs w:val="24"/>
                <w:lang w:eastAsia="ru-RU"/>
              </w:rPr>
              <w:t>м</w:t>
            </w:r>
            <w:r w:rsidR="00E052DD" w:rsidRPr="006F31A2">
              <w:rPr>
                <w:rFonts w:ascii="Times New Roman" w:eastAsia="SimSun" w:hAnsi="Times New Roman" w:cs="Times New Roman"/>
                <w:sz w:val="24"/>
                <w:szCs w:val="24"/>
                <w:vertAlign w:val="superscript"/>
                <w:lang w:val="en-US" w:eastAsia="ru-RU"/>
              </w:rPr>
              <w:t>3</w:t>
            </w:r>
            <w:r w:rsidR="00E052DD" w:rsidRPr="006F31A2">
              <w:rPr>
                <w:rFonts w:ascii="Times New Roman" w:eastAsia="SimSun" w:hAnsi="Times New Roman" w:cs="Times New Roman"/>
                <w:sz w:val="24"/>
                <w:szCs w:val="24"/>
                <w:lang w:val="en-US" w:eastAsia="ru-RU"/>
              </w:rPr>
              <w:t>;</w:t>
            </w:r>
          </w:p>
        </w:tc>
      </w:tr>
      <w:tr w:rsidR="00E052DD" w:rsidRPr="00442EB4" w:rsidTr="00E035FB">
        <w:tc>
          <w:tcPr>
            <w:tcW w:w="1838"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i/>
                <w:sz w:val="24"/>
                <w:szCs w:val="24"/>
                <w:lang w:val="en-US" w:eastAsia="ru-RU"/>
              </w:rPr>
              <w:t>k</w:t>
            </w:r>
            <w:r w:rsidRPr="00B069CF">
              <w:rPr>
                <w:rFonts w:ascii="Times New Roman" w:eastAsia="SimSun" w:hAnsi="Times New Roman" w:cs="Times New Roman"/>
                <w:i/>
                <w:sz w:val="24"/>
                <w:szCs w:val="24"/>
                <w:vertAlign w:val="subscript"/>
                <w:lang w:eastAsia="ru-RU"/>
              </w:rPr>
              <w:t>об</w:t>
            </w:r>
            <w:r w:rsidRPr="00B069CF">
              <w:rPr>
                <w:rFonts w:ascii="Times New Roman" w:eastAsia="SimSun" w:hAnsi="Times New Roman" w:cs="Times New Roman"/>
                <w:sz w:val="24"/>
                <w:szCs w:val="24"/>
                <w:lang w:eastAsia="ru-RU"/>
              </w:rPr>
              <w:t xml:space="preserve"> —</w:t>
            </w:r>
          </w:p>
        </w:tc>
        <w:tc>
          <w:tcPr>
            <w:tcW w:w="8080" w:type="dxa"/>
            <w:shd w:val="clear" w:color="auto" w:fill="auto"/>
          </w:tcPr>
          <w:p w:rsidR="00E052DD" w:rsidRPr="006F31A2" w:rsidRDefault="00E035FB" w:rsidP="006A1815">
            <w:pPr>
              <w:spacing w:after="0" w:line="240" w:lineRule="auto"/>
              <w:rPr>
                <w:rFonts w:ascii="Times New Roman" w:eastAsia="SimSun" w:hAnsi="Times New Roman" w:cs="Times New Roman"/>
                <w:sz w:val="24"/>
                <w:szCs w:val="24"/>
                <w:lang w:val="en-US" w:eastAsia="ru-RU"/>
              </w:rPr>
            </w:pPr>
            <w:r w:rsidRPr="006F31A2">
              <w:rPr>
                <w:rFonts w:ascii="Times New Roman" w:hAnsi="Times New Roman" w:cs="Times New Roman"/>
                <w:sz w:val="24"/>
                <w:szCs w:val="24"/>
                <w:lang w:val="en-US"/>
              </w:rPr>
              <w:t>heat-shielding characteristic of the building</w:t>
            </w:r>
            <w:r w:rsidR="00E052DD" w:rsidRPr="006F31A2">
              <w:rPr>
                <w:rFonts w:ascii="Times New Roman" w:eastAsia="SimSun" w:hAnsi="Times New Roman" w:cs="Times New Roman"/>
                <w:sz w:val="24"/>
                <w:szCs w:val="24"/>
                <w:lang w:val="en-US" w:eastAsia="ru-RU"/>
              </w:rPr>
              <w:t xml:space="preserve">, </w:t>
            </w:r>
            <w:r w:rsidR="001A75AF" w:rsidRPr="001A75AF">
              <w:rPr>
                <w:rFonts w:ascii="Times New Roman" w:eastAsia="SimSun" w:hAnsi="Times New Roman" w:cs="Times New Roman"/>
                <w:sz w:val="24"/>
                <w:szCs w:val="24"/>
                <w:lang w:val="en-US" w:eastAsia="ru-RU"/>
              </w:rPr>
              <w:t>W</w:t>
            </w:r>
            <w:r w:rsidR="00E052DD" w:rsidRPr="006F31A2">
              <w:rPr>
                <w:rFonts w:ascii="Times New Roman" w:eastAsia="SimSun" w:hAnsi="Times New Roman" w:cs="Times New Roman"/>
                <w:sz w:val="24"/>
                <w:szCs w:val="24"/>
                <w:lang w:val="en-US" w:eastAsia="ru-RU"/>
              </w:rPr>
              <w:t>/(</w:t>
            </w:r>
            <w:r w:rsidR="00E052DD" w:rsidRPr="006F31A2">
              <w:rPr>
                <w:rFonts w:ascii="Times New Roman" w:eastAsia="SimSun" w:hAnsi="Times New Roman" w:cs="Times New Roman"/>
                <w:sz w:val="24"/>
                <w:szCs w:val="24"/>
                <w:lang w:eastAsia="ru-RU"/>
              </w:rPr>
              <w:t>м</w:t>
            </w:r>
            <w:r w:rsidR="00E052DD" w:rsidRPr="006F31A2">
              <w:rPr>
                <w:rFonts w:ascii="Times New Roman" w:eastAsia="SimSun" w:hAnsi="Times New Roman" w:cs="Times New Roman"/>
                <w:sz w:val="24"/>
                <w:szCs w:val="24"/>
                <w:vertAlign w:val="superscript"/>
                <w:lang w:val="en-US" w:eastAsia="ru-RU"/>
              </w:rPr>
              <w:t xml:space="preserve">3 </w:t>
            </w:r>
            <w:r w:rsidR="00E052DD" w:rsidRPr="006F31A2">
              <w:rPr>
                <w:rFonts w:ascii="Times New Roman" w:eastAsia="SimSun" w:hAnsi="Times New Roman" w:cs="Times New Roman"/>
                <w:sz w:val="24"/>
                <w:szCs w:val="24"/>
                <w:vertAlign w:val="superscript"/>
                <w:lang w:eastAsia="ru-RU"/>
              </w:rPr>
              <w:t>о</w:t>
            </w:r>
            <w:r w:rsidR="00E052DD" w:rsidRPr="006F31A2">
              <w:rPr>
                <w:rFonts w:ascii="Times New Roman" w:eastAsia="SimSun" w:hAnsi="Times New Roman" w:cs="Times New Roman"/>
                <w:sz w:val="24"/>
                <w:szCs w:val="24"/>
                <w:lang w:eastAsia="ru-RU"/>
              </w:rPr>
              <w:t>С</w:t>
            </w:r>
            <w:r w:rsidR="00E052DD" w:rsidRPr="006F31A2">
              <w:rPr>
                <w:rFonts w:ascii="Times New Roman" w:eastAsia="SimSun" w:hAnsi="Times New Roman" w:cs="Times New Roman"/>
                <w:sz w:val="24"/>
                <w:szCs w:val="24"/>
                <w:lang w:val="en-US" w:eastAsia="ru-RU"/>
              </w:rPr>
              <w:t xml:space="preserve">), </w:t>
            </w:r>
            <w:r w:rsidR="00E052DD" w:rsidRPr="006F31A2">
              <w:rPr>
                <w:rFonts w:ascii="Times New Roman" w:eastAsia="SimSun" w:hAnsi="Times New Roman" w:cs="Times New Roman"/>
                <w:i/>
                <w:sz w:val="24"/>
                <w:szCs w:val="24"/>
                <w:lang w:val="en-US" w:eastAsia="ru-RU"/>
              </w:rPr>
              <w:t>k</w:t>
            </w:r>
            <w:r w:rsidR="00E052DD" w:rsidRPr="006F31A2">
              <w:rPr>
                <w:rFonts w:ascii="Times New Roman" w:eastAsia="SimSun" w:hAnsi="Times New Roman" w:cs="Times New Roman"/>
                <w:i/>
                <w:sz w:val="24"/>
                <w:szCs w:val="24"/>
                <w:vertAlign w:val="subscript"/>
                <w:lang w:eastAsia="ru-RU"/>
              </w:rPr>
              <w:t>об</w:t>
            </w:r>
            <w:r w:rsidR="00E052DD" w:rsidRPr="006F31A2">
              <w:rPr>
                <w:rFonts w:ascii="Times New Roman" w:eastAsia="SimSun" w:hAnsi="Times New Roman" w:cs="Times New Roman"/>
                <w:sz w:val="24"/>
                <w:szCs w:val="24"/>
                <w:lang w:val="en-US" w:eastAsia="ru-RU"/>
              </w:rPr>
              <w:t xml:space="preserve"> = 0.3964;</w:t>
            </w:r>
          </w:p>
        </w:tc>
      </w:tr>
      <w:tr w:rsidR="00E052DD" w:rsidRPr="00442EB4" w:rsidTr="00E035FB">
        <w:tc>
          <w:tcPr>
            <w:tcW w:w="1838"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i/>
                <w:sz w:val="24"/>
                <w:szCs w:val="24"/>
                <w:lang w:val="en-US" w:eastAsia="ru-RU"/>
              </w:rPr>
              <w:t>k</w:t>
            </w:r>
            <w:r w:rsidRPr="00B069CF">
              <w:rPr>
                <w:rFonts w:ascii="Times New Roman" w:eastAsia="SimSun" w:hAnsi="Times New Roman" w:cs="Times New Roman"/>
                <w:i/>
                <w:sz w:val="24"/>
                <w:szCs w:val="24"/>
                <w:vertAlign w:val="subscript"/>
                <w:lang w:eastAsia="ru-RU"/>
              </w:rPr>
              <w:t>вент</w:t>
            </w:r>
            <w:r w:rsidRPr="00B069CF">
              <w:rPr>
                <w:rFonts w:ascii="Times New Roman" w:eastAsia="SimSun" w:hAnsi="Times New Roman" w:cs="Times New Roman"/>
                <w:sz w:val="24"/>
                <w:szCs w:val="24"/>
                <w:lang w:eastAsia="ru-RU"/>
              </w:rPr>
              <w:t xml:space="preserve"> —</w:t>
            </w:r>
          </w:p>
        </w:tc>
        <w:tc>
          <w:tcPr>
            <w:tcW w:w="8080" w:type="dxa"/>
            <w:shd w:val="clear" w:color="auto" w:fill="auto"/>
          </w:tcPr>
          <w:p w:rsidR="00E052DD" w:rsidRPr="006F31A2" w:rsidRDefault="00E035FB" w:rsidP="006A1815">
            <w:pPr>
              <w:spacing w:after="0" w:line="240" w:lineRule="auto"/>
              <w:rPr>
                <w:rFonts w:ascii="Times New Roman" w:eastAsia="SimSun" w:hAnsi="Times New Roman" w:cs="Times New Roman"/>
                <w:sz w:val="24"/>
                <w:szCs w:val="24"/>
                <w:lang w:val="en-US" w:eastAsia="ru-RU"/>
              </w:rPr>
            </w:pPr>
            <w:r w:rsidRPr="006F31A2">
              <w:rPr>
                <w:rFonts w:ascii="Times New Roman" w:hAnsi="Times New Roman" w:cs="Times New Roman"/>
                <w:sz w:val="24"/>
                <w:szCs w:val="24"/>
                <w:lang w:val="en-US"/>
              </w:rPr>
              <w:t>ventilation characteristics of the building</w:t>
            </w:r>
            <w:r w:rsidR="00E052DD" w:rsidRPr="006F31A2">
              <w:rPr>
                <w:rFonts w:ascii="Times New Roman" w:eastAsia="SimSun" w:hAnsi="Times New Roman" w:cs="Times New Roman"/>
                <w:sz w:val="24"/>
                <w:szCs w:val="24"/>
                <w:lang w:val="en-US" w:eastAsia="ru-RU"/>
              </w:rPr>
              <w:t>,</w:t>
            </w:r>
            <w:r w:rsidR="001A75AF" w:rsidRPr="001A75AF">
              <w:rPr>
                <w:rFonts w:ascii="Times New Roman" w:eastAsia="SimSun" w:hAnsi="Times New Roman" w:cs="Times New Roman"/>
                <w:sz w:val="24"/>
                <w:szCs w:val="24"/>
                <w:lang w:val="en-US" w:eastAsia="ru-RU"/>
              </w:rPr>
              <w:t>W</w:t>
            </w:r>
            <w:r w:rsidR="00E052DD" w:rsidRPr="006F31A2">
              <w:rPr>
                <w:rFonts w:ascii="Times New Roman" w:eastAsia="SimSun" w:hAnsi="Times New Roman" w:cs="Times New Roman"/>
                <w:sz w:val="24"/>
                <w:szCs w:val="24"/>
                <w:lang w:val="en-US" w:eastAsia="ru-RU"/>
              </w:rPr>
              <w:t>/(</w:t>
            </w:r>
            <w:r w:rsidR="00E052DD" w:rsidRPr="006F31A2">
              <w:rPr>
                <w:rFonts w:ascii="Times New Roman" w:eastAsia="SimSun" w:hAnsi="Times New Roman" w:cs="Times New Roman"/>
                <w:sz w:val="24"/>
                <w:szCs w:val="24"/>
                <w:lang w:eastAsia="ru-RU"/>
              </w:rPr>
              <w:t>м</w:t>
            </w:r>
            <w:r w:rsidR="00E052DD" w:rsidRPr="006F31A2">
              <w:rPr>
                <w:rFonts w:ascii="Times New Roman" w:eastAsia="SimSun" w:hAnsi="Times New Roman" w:cs="Times New Roman"/>
                <w:sz w:val="24"/>
                <w:szCs w:val="24"/>
                <w:vertAlign w:val="superscript"/>
                <w:lang w:val="en-US" w:eastAsia="ru-RU"/>
              </w:rPr>
              <w:t xml:space="preserve">3 </w:t>
            </w:r>
            <w:r w:rsidR="00E052DD" w:rsidRPr="006F31A2">
              <w:rPr>
                <w:rFonts w:ascii="Times New Roman" w:eastAsia="SimSun" w:hAnsi="Times New Roman" w:cs="Times New Roman"/>
                <w:sz w:val="24"/>
                <w:szCs w:val="24"/>
                <w:vertAlign w:val="superscript"/>
                <w:lang w:eastAsia="ru-RU"/>
              </w:rPr>
              <w:t>о</w:t>
            </w:r>
            <w:r w:rsidR="00E052DD" w:rsidRPr="006F31A2">
              <w:rPr>
                <w:rFonts w:ascii="Times New Roman" w:eastAsia="SimSun" w:hAnsi="Times New Roman" w:cs="Times New Roman"/>
                <w:sz w:val="24"/>
                <w:szCs w:val="24"/>
                <w:lang w:eastAsia="ru-RU"/>
              </w:rPr>
              <w:t>С</w:t>
            </w:r>
            <w:r w:rsidR="00E052DD" w:rsidRPr="006F31A2">
              <w:rPr>
                <w:rFonts w:ascii="Times New Roman" w:eastAsia="SimSun" w:hAnsi="Times New Roman" w:cs="Times New Roman"/>
                <w:sz w:val="24"/>
                <w:szCs w:val="24"/>
                <w:lang w:val="en-US" w:eastAsia="ru-RU"/>
              </w:rPr>
              <w:t xml:space="preserve">), </w:t>
            </w:r>
            <w:r w:rsidR="00E052DD" w:rsidRPr="006F31A2">
              <w:rPr>
                <w:rFonts w:ascii="Times New Roman" w:eastAsia="SimSun" w:hAnsi="Times New Roman" w:cs="Times New Roman"/>
                <w:i/>
                <w:sz w:val="24"/>
                <w:szCs w:val="24"/>
                <w:lang w:val="en-US" w:eastAsia="ru-RU"/>
              </w:rPr>
              <w:t>k</w:t>
            </w:r>
            <w:r w:rsidR="00E052DD" w:rsidRPr="006F31A2">
              <w:rPr>
                <w:rFonts w:ascii="Times New Roman" w:eastAsia="SimSun" w:hAnsi="Times New Roman" w:cs="Times New Roman"/>
                <w:i/>
                <w:sz w:val="24"/>
                <w:szCs w:val="24"/>
                <w:vertAlign w:val="subscript"/>
                <w:lang w:eastAsia="ru-RU"/>
              </w:rPr>
              <w:t>вент</w:t>
            </w:r>
            <w:r w:rsidR="00E052DD" w:rsidRPr="006F31A2">
              <w:rPr>
                <w:rFonts w:ascii="Times New Roman" w:eastAsia="SimSun" w:hAnsi="Times New Roman" w:cs="Times New Roman"/>
                <w:sz w:val="24"/>
                <w:szCs w:val="24"/>
                <w:lang w:val="en-US" w:eastAsia="ru-RU"/>
              </w:rPr>
              <w:t xml:space="preserve"> =0,1987;</w:t>
            </w:r>
          </w:p>
        </w:tc>
      </w:tr>
    </w:tbl>
    <w:p w:rsidR="00E052DD" w:rsidRPr="00E035FB" w:rsidRDefault="00E052DD" w:rsidP="00E052DD">
      <w:pPr>
        <w:spacing w:after="0" w:line="240" w:lineRule="auto"/>
        <w:ind w:firstLine="720"/>
        <w:jc w:val="both"/>
        <w:rPr>
          <w:rFonts w:ascii="Times New Roman" w:eastAsia="Times New Roman" w:hAnsi="Times New Roman" w:cs="Times New Roman"/>
          <w:sz w:val="28"/>
          <w:szCs w:val="28"/>
          <w:lang w:val="en-US"/>
        </w:rPr>
      </w:pPr>
    </w:p>
    <w:p w:rsidR="00E052DD" w:rsidRPr="00E035FB" w:rsidRDefault="00E052DD" w:rsidP="00E052DD">
      <w:pPr>
        <w:spacing w:after="0" w:line="240" w:lineRule="auto"/>
        <w:jc w:val="both"/>
        <w:rPr>
          <w:rFonts w:ascii="Times New Roman" w:eastAsia="Times New Roman" w:hAnsi="Times New Roman" w:cs="Times New Roman"/>
          <w:color w:val="993300"/>
          <w:sz w:val="24"/>
          <w:szCs w:val="20"/>
          <w:lang w:val="en-US"/>
        </w:rPr>
      </w:pPr>
    </w:p>
    <w:p w:rsidR="00E052DD" w:rsidRPr="00E035FB" w:rsidRDefault="00E052DD" w:rsidP="00E052DD">
      <w:pPr>
        <w:rPr>
          <w:rFonts w:ascii="Calibri" w:eastAsia="Calibri" w:hAnsi="Calibri" w:cs="Times New Roman"/>
          <w:lang w:val="en-US"/>
        </w:rPr>
      </w:pPr>
    </w:p>
    <w:p w:rsidR="00E052DD" w:rsidRPr="00E035FB" w:rsidRDefault="00E052DD" w:rsidP="00E052DD">
      <w:pPr>
        <w:rPr>
          <w:rFonts w:ascii="Calibri" w:eastAsia="Calibri" w:hAnsi="Calibri" w:cs="Times New Roman"/>
          <w:lang w:val="en-US"/>
        </w:rPr>
      </w:pPr>
    </w:p>
    <w:p w:rsidR="00E052DD" w:rsidRPr="00E035FB" w:rsidRDefault="00E052DD" w:rsidP="00E052DD">
      <w:pPr>
        <w:rPr>
          <w:rFonts w:ascii="Calibri" w:eastAsia="Calibri" w:hAnsi="Calibri" w:cs="Times New Roman"/>
          <w:lang w:val="en-US"/>
        </w:rPr>
      </w:pPr>
    </w:p>
    <w:p w:rsidR="00E052DD" w:rsidRPr="00E035FB" w:rsidRDefault="00E052DD" w:rsidP="00E052DD">
      <w:pPr>
        <w:rPr>
          <w:rFonts w:ascii="Calibri" w:eastAsia="Calibri" w:hAnsi="Calibri" w:cs="Times New Roman"/>
          <w:lang w:val="en-US"/>
        </w:rPr>
      </w:pPr>
    </w:p>
    <w:p w:rsidR="00E052DD" w:rsidRPr="00E035FB" w:rsidRDefault="00E052DD" w:rsidP="00E052DD">
      <w:pPr>
        <w:rPr>
          <w:rFonts w:ascii="Calibri" w:eastAsia="Calibri" w:hAnsi="Calibri" w:cs="Times New Roman"/>
          <w:lang w:val="en-US"/>
        </w:rPr>
      </w:pPr>
    </w:p>
    <w:p w:rsidR="00E052DD" w:rsidRPr="00E035FB" w:rsidRDefault="00E052DD" w:rsidP="00E052DD">
      <w:pPr>
        <w:rPr>
          <w:rFonts w:ascii="Calibri" w:eastAsia="Calibri" w:hAnsi="Calibri" w:cs="Times New Roman"/>
          <w:lang w:val="en-US"/>
        </w:rPr>
      </w:pPr>
    </w:p>
    <w:p w:rsidR="00E052DD" w:rsidRPr="00E035FB" w:rsidRDefault="00E052DD" w:rsidP="00E052DD">
      <w:pPr>
        <w:rPr>
          <w:rFonts w:ascii="Calibri" w:eastAsia="Calibri" w:hAnsi="Calibri" w:cs="Times New Roman"/>
          <w:lang w:val="en-US"/>
        </w:rPr>
      </w:pPr>
    </w:p>
    <w:p w:rsidR="00E052DD" w:rsidRPr="00E035FB" w:rsidRDefault="00E052DD" w:rsidP="00E052DD">
      <w:pPr>
        <w:rPr>
          <w:rFonts w:ascii="Calibri" w:eastAsia="Calibri" w:hAnsi="Calibri" w:cs="Times New Roman"/>
          <w:lang w:val="en-US"/>
        </w:rPr>
      </w:pPr>
    </w:p>
    <w:p w:rsidR="00E052DD" w:rsidRPr="00E035FB" w:rsidRDefault="00E052DD" w:rsidP="00E052DD">
      <w:pPr>
        <w:rPr>
          <w:rFonts w:ascii="Calibri" w:eastAsia="Calibri" w:hAnsi="Calibri" w:cs="Times New Roman"/>
          <w:lang w:val="en-US"/>
        </w:rPr>
      </w:pPr>
    </w:p>
    <w:p w:rsidR="00E052DD" w:rsidRPr="00E035FB" w:rsidRDefault="00E052DD" w:rsidP="00E052DD">
      <w:pPr>
        <w:rPr>
          <w:rFonts w:ascii="Calibri" w:eastAsia="Calibri" w:hAnsi="Calibri" w:cs="Times New Roman"/>
          <w:lang w:val="en-US"/>
        </w:rPr>
      </w:pPr>
    </w:p>
    <w:p w:rsidR="008C38C4" w:rsidRPr="0035004F" w:rsidRDefault="004512E1" w:rsidP="008C38C4">
      <w:pPr>
        <w:jc w:val="center"/>
        <w:rPr>
          <w:rFonts w:ascii="Times New Roman" w:eastAsia="Calibri" w:hAnsi="Times New Roman" w:cs="Times New Roman"/>
          <w:b/>
          <w:bCs/>
          <w:sz w:val="28"/>
          <w:szCs w:val="28"/>
          <w:lang w:val="en-US"/>
        </w:rPr>
      </w:pPr>
      <w:r w:rsidRPr="0035004F">
        <w:rPr>
          <w:rFonts w:ascii="Times New Roman" w:eastAsia="Calibri" w:hAnsi="Times New Roman" w:cs="Times New Roman"/>
          <w:b/>
          <w:bCs/>
          <w:sz w:val="28"/>
          <w:szCs w:val="28"/>
          <w:lang w:val="en-US"/>
        </w:rPr>
        <w:lastRenderedPageBreak/>
        <w:t>APPENDIX</w:t>
      </w:r>
      <w:r w:rsidR="00E052DD" w:rsidRPr="0035004F">
        <w:rPr>
          <w:rFonts w:ascii="Times New Roman" w:eastAsia="Calibri" w:hAnsi="Times New Roman" w:cs="Times New Roman"/>
          <w:b/>
          <w:bCs/>
          <w:sz w:val="28"/>
          <w:szCs w:val="28"/>
          <w:lang w:val="en-US"/>
        </w:rPr>
        <w:t xml:space="preserve"> </w:t>
      </w:r>
      <w:r w:rsidR="006A1B2D" w:rsidRPr="0035004F">
        <w:rPr>
          <w:rFonts w:ascii="Times New Roman" w:eastAsia="Calibri" w:hAnsi="Times New Roman" w:cs="Times New Roman"/>
          <w:b/>
          <w:bCs/>
          <w:sz w:val="28"/>
          <w:szCs w:val="28"/>
          <w:lang w:val="en-US"/>
        </w:rPr>
        <w:t>D</w:t>
      </w:r>
    </w:p>
    <w:p w:rsidR="008C38C4" w:rsidRPr="0035004F" w:rsidRDefault="008C38C4" w:rsidP="008C38C4">
      <w:pPr>
        <w:jc w:val="center"/>
        <w:rPr>
          <w:rStyle w:val="tlid-translation"/>
          <w:rFonts w:ascii="Times New Roman" w:hAnsi="Times New Roman" w:cs="Times New Roman"/>
          <w:b/>
          <w:sz w:val="28"/>
          <w:lang w:val="en-US"/>
        </w:rPr>
      </w:pPr>
      <w:r w:rsidRPr="0035004F">
        <w:rPr>
          <w:rStyle w:val="tlid-translation"/>
          <w:rFonts w:ascii="Times New Roman" w:hAnsi="Times New Roman" w:cs="Times New Roman"/>
          <w:b/>
          <w:sz w:val="28"/>
          <w:lang w:val="en-US"/>
        </w:rPr>
        <w:t>The energy passport of a residential 5-storey building with insulation</w:t>
      </w:r>
    </w:p>
    <w:tbl>
      <w:tblPr>
        <w:tblW w:w="100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3"/>
        <w:gridCol w:w="3954"/>
        <w:gridCol w:w="19"/>
        <w:gridCol w:w="1709"/>
        <w:gridCol w:w="1700"/>
        <w:gridCol w:w="1540"/>
        <w:gridCol w:w="34"/>
      </w:tblGrid>
      <w:tr w:rsidR="008C38C4" w:rsidRPr="00892133" w:rsidTr="006A1B2D">
        <w:trPr>
          <w:gridAfter w:val="1"/>
          <w:wAfter w:w="34" w:type="dxa"/>
          <w:cantSplit/>
          <w:trHeight w:val="214"/>
        </w:trPr>
        <w:tc>
          <w:tcPr>
            <w:tcW w:w="10065" w:type="dxa"/>
            <w:gridSpan w:val="6"/>
            <w:tcBorders>
              <w:top w:val="nil"/>
              <w:left w:val="nil"/>
              <w:right w:val="nil"/>
            </w:tcBorders>
            <w:vAlign w:val="center"/>
          </w:tcPr>
          <w:p w:rsidR="008C38C4" w:rsidRPr="006A1B2D" w:rsidRDefault="008C38C4" w:rsidP="008C38C4">
            <w:pPr>
              <w:numPr>
                <w:ilvl w:val="0"/>
                <w:numId w:val="22"/>
              </w:numPr>
              <w:autoSpaceDE w:val="0"/>
              <w:autoSpaceDN w:val="0"/>
              <w:adjustRightInd w:val="0"/>
              <w:spacing w:after="0" w:line="240" w:lineRule="auto"/>
              <w:ind w:right="57"/>
              <w:contextualSpacing/>
              <w:jc w:val="center"/>
              <w:rPr>
                <w:rStyle w:val="tlid-translation"/>
                <w:rFonts w:ascii="Times New Roman" w:eastAsia="Times New Roman" w:hAnsi="Times New Roman" w:cs="Times New Roman"/>
                <w:bCs/>
                <w:smallCaps/>
                <w:color w:val="000000"/>
                <w:sz w:val="36"/>
                <w:szCs w:val="28"/>
              </w:rPr>
            </w:pPr>
            <w:r w:rsidRPr="006A1B2D">
              <w:rPr>
                <w:rStyle w:val="tlid-translation"/>
                <w:rFonts w:ascii="Times New Roman" w:hAnsi="Times New Roman" w:cs="Times New Roman"/>
                <w:sz w:val="28"/>
              </w:rPr>
              <w:t>GENERAL INFORMATION</w:t>
            </w:r>
          </w:p>
          <w:p w:rsidR="008C38C4" w:rsidRPr="00892133" w:rsidRDefault="008C38C4" w:rsidP="00FC044B">
            <w:pPr>
              <w:autoSpaceDE w:val="0"/>
              <w:autoSpaceDN w:val="0"/>
              <w:adjustRightInd w:val="0"/>
              <w:spacing w:after="0" w:line="240" w:lineRule="auto"/>
              <w:ind w:left="1137" w:right="57"/>
              <w:contextualSpacing/>
              <w:rPr>
                <w:rFonts w:ascii="Times New Roman" w:eastAsia="Times New Roman" w:hAnsi="Times New Roman" w:cs="Times New Roman"/>
                <w:b/>
                <w:bCs/>
                <w:smallCaps/>
                <w:color w:val="000000"/>
                <w:sz w:val="36"/>
                <w:szCs w:val="28"/>
              </w:rPr>
            </w:pPr>
          </w:p>
        </w:tc>
      </w:tr>
      <w:tr w:rsidR="008C38C4" w:rsidRPr="00B069CF" w:rsidTr="006A1B2D">
        <w:trPr>
          <w:trHeight w:val="454"/>
        </w:trPr>
        <w:tc>
          <w:tcPr>
            <w:tcW w:w="5097" w:type="dxa"/>
            <w:gridSpan w:val="2"/>
            <w:vAlign w:val="center"/>
          </w:tcPr>
          <w:p w:rsidR="008C38C4" w:rsidRPr="00831F87" w:rsidRDefault="008C38C4" w:rsidP="00FC044B">
            <w:pPr>
              <w:autoSpaceDE w:val="0"/>
              <w:autoSpaceDN w:val="0"/>
              <w:adjustRightInd w:val="0"/>
              <w:spacing w:after="0" w:line="240" w:lineRule="auto"/>
              <w:ind w:right="57"/>
              <w:rPr>
                <w:rFonts w:ascii="Times New Roman" w:eastAsia="Times New Roman" w:hAnsi="Times New Roman" w:cs="Times New Roman"/>
                <w:color w:val="000000"/>
                <w:sz w:val="24"/>
                <w:szCs w:val="28"/>
                <w:lang w:eastAsia="ru-RU"/>
              </w:rPr>
            </w:pPr>
            <w:r w:rsidRPr="00831F87">
              <w:rPr>
                <w:rStyle w:val="tlid-translation"/>
                <w:rFonts w:ascii="Times New Roman" w:hAnsi="Times New Roman" w:cs="Times New Roman"/>
                <w:sz w:val="24"/>
                <w:szCs w:val="28"/>
              </w:rPr>
              <w:t>Purpose of the building</w:t>
            </w:r>
          </w:p>
        </w:tc>
        <w:tc>
          <w:tcPr>
            <w:tcW w:w="5002" w:type="dxa"/>
            <w:gridSpan w:val="5"/>
            <w:vAlign w:val="center"/>
          </w:tcPr>
          <w:p w:rsidR="008C38C4" w:rsidRPr="00831F87" w:rsidRDefault="008C38C4" w:rsidP="00FC044B">
            <w:pPr>
              <w:autoSpaceDE w:val="0"/>
              <w:autoSpaceDN w:val="0"/>
              <w:adjustRightInd w:val="0"/>
              <w:spacing w:after="0" w:line="240" w:lineRule="auto"/>
              <w:ind w:right="57"/>
              <w:rPr>
                <w:rFonts w:ascii="Times New Roman" w:eastAsia="Times New Roman" w:hAnsi="Times New Roman" w:cs="Times New Roman"/>
                <w:color w:val="000000"/>
                <w:sz w:val="24"/>
                <w:szCs w:val="28"/>
                <w:lang w:eastAsia="ru-RU"/>
              </w:rPr>
            </w:pPr>
            <w:r w:rsidRPr="00831F87">
              <w:rPr>
                <w:rStyle w:val="tlid-translation"/>
                <w:rFonts w:ascii="Times New Roman" w:hAnsi="Times New Roman" w:cs="Times New Roman"/>
                <w:sz w:val="24"/>
                <w:szCs w:val="28"/>
              </w:rPr>
              <w:t>Residential</w:t>
            </w:r>
          </w:p>
        </w:tc>
      </w:tr>
      <w:tr w:rsidR="008C38C4" w:rsidRPr="00B069CF" w:rsidTr="006A1B2D">
        <w:trPr>
          <w:trHeight w:val="454"/>
        </w:trPr>
        <w:tc>
          <w:tcPr>
            <w:tcW w:w="5097" w:type="dxa"/>
            <w:gridSpan w:val="2"/>
            <w:vAlign w:val="center"/>
          </w:tcPr>
          <w:p w:rsidR="008C38C4" w:rsidRPr="00831F87" w:rsidRDefault="008C38C4" w:rsidP="00FC044B">
            <w:pPr>
              <w:autoSpaceDE w:val="0"/>
              <w:autoSpaceDN w:val="0"/>
              <w:adjustRightInd w:val="0"/>
              <w:spacing w:after="0" w:line="240" w:lineRule="auto"/>
              <w:ind w:right="57"/>
              <w:rPr>
                <w:rFonts w:ascii="Times New Roman" w:eastAsia="Times New Roman" w:hAnsi="Times New Roman" w:cs="Times New Roman"/>
                <w:color w:val="000000"/>
                <w:sz w:val="24"/>
                <w:szCs w:val="28"/>
                <w:lang w:val="en-US"/>
              </w:rPr>
            </w:pPr>
            <w:r w:rsidRPr="00342FDE">
              <w:rPr>
                <w:rStyle w:val="tlid-translation"/>
                <w:rFonts w:ascii="Times New Roman" w:hAnsi="Times New Roman" w:cs="Times New Roman"/>
                <w:sz w:val="24"/>
                <w:szCs w:val="28"/>
                <w:lang w:val="en-US"/>
              </w:rPr>
              <w:t>Number of storeys, number of sections</w:t>
            </w:r>
          </w:p>
        </w:tc>
        <w:tc>
          <w:tcPr>
            <w:tcW w:w="5002" w:type="dxa"/>
            <w:gridSpan w:val="5"/>
            <w:vAlign w:val="center"/>
          </w:tcPr>
          <w:p w:rsidR="008C38C4" w:rsidRPr="00831F87" w:rsidRDefault="008C38C4" w:rsidP="00FC044B">
            <w:pPr>
              <w:autoSpaceDE w:val="0"/>
              <w:autoSpaceDN w:val="0"/>
              <w:adjustRightInd w:val="0"/>
              <w:spacing w:after="0" w:line="240" w:lineRule="auto"/>
              <w:ind w:right="57"/>
              <w:rPr>
                <w:rFonts w:ascii="Times New Roman" w:eastAsia="Times New Roman" w:hAnsi="Times New Roman" w:cs="Times New Roman"/>
                <w:sz w:val="24"/>
                <w:szCs w:val="28"/>
              </w:rPr>
            </w:pPr>
            <w:r w:rsidRPr="00831F87">
              <w:rPr>
                <w:rFonts w:ascii="Times New Roman" w:eastAsia="Times New Roman" w:hAnsi="Times New Roman" w:cs="Times New Roman"/>
                <w:sz w:val="24"/>
                <w:szCs w:val="28"/>
              </w:rPr>
              <w:t>5</w:t>
            </w:r>
          </w:p>
        </w:tc>
      </w:tr>
      <w:tr w:rsidR="008C38C4" w:rsidRPr="00B069CF" w:rsidTr="006A1B2D">
        <w:trPr>
          <w:trHeight w:val="454"/>
        </w:trPr>
        <w:tc>
          <w:tcPr>
            <w:tcW w:w="5097" w:type="dxa"/>
            <w:gridSpan w:val="2"/>
            <w:vAlign w:val="center"/>
          </w:tcPr>
          <w:p w:rsidR="008C38C4" w:rsidRPr="00831F87" w:rsidRDefault="008C38C4" w:rsidP="00FC044B">
            <w:pPr>
              <w:autoSpaceDE w:val="0"/>
              <w:autoSpaceDN w:val="0"/>
              <w:adjustRightInd w:val="0"/>
              <w:spacing w:after="0" w:line="240" w:lineRule="auto"/>
              <w:ind w:right="57"/>
              <w:rPr>
                <w:rFonts w:ascii="Times New Roman" w:eastAsia="Times New Roman" w:hAnsi="Times New Roman" w:cs="Times New Roman"/>
                <w:color w:val="000000"/>
                <w:sz w:val="24"/>
                <w:szCs w:val="28"/>
              </w:rPr>
            </w:pPr>
            <w:r w:rsidRPr="00831F87">
              <w:rPr>
                <w:rStyle w:val="tlid-translation"/>
                <w:rFonts w:ascii="Times New Roman" w:hAnsi="Times New Roman" w:cs="Times New Roman"/>
                <w:sz w:val="24"/>
                <w:szCs w:val="28"/>
              </w:rPr>
              <w:t>Estimated number of residents</w:t>
            </w:r>
          </w:p>
        </w:tc>
        <w:tc>
          <w:tcPr>
            <w:tcW w:w="5002" w:type="dxa"/>
            <w:gridSpan w:val="5"/>
            <w:vAlign w:val="center"/>
          </w:tcPr>
          <w:p w:rsidR="008C38C4" w:rsidRPr="00831F87" w:rsidRDefault="008C38C4" w:rsidP="00FC044B">
            <w:pPr>
              <w:autoSpaceDE w:val="0"/>
              <w:autoSpaceDN w:val="0"/>
              <w:adjustRightInd w:val="0"/>
              <w:spacing w:after="0" w:line="240" w:lineRule="auto"/>
              <w:ind w:right="57"/>
              <w:rPr>
                <w:rFonts w:ascii="Times New Roman" w:eastAsia="Times New Roman" w:hAnsi="Times New Roman" w:cs="Times New Roman"/>
                <w:sz w:val="24"/>
                <w:szCs w:val="28"/>
              </w:rPr>
            </w:pPr>
            <w:r w:rsidRPr="00831F87">
              <w:rPr>
                <w:rFonts w:ascii="Times New Roman" w:eastAsia="Times New Roman" w:hAnsi="Times New Roman" w:cs="Times New Roman"/>
                <w:sz w:val="24"/>
                <w:szCs w:val="28"/>
              </w:rPr>
              <w:t>100</w:t>
            </w:r>
          </w:p>
        </w:tc>
      </w:tr>
      <w:tr w:rsidR="008C38C4" w:rsidRPr="00B069CF" w:rsidTr="006A1B2D">
        <w:trPr>
          <w:trHeight w:val="454"/>
        </w:trPr>
        <w:tc>
          <w:tcPr>
            <w:tcW w:w="5097" w:type="dxa"/>
            <w:gridSpan w:val="2"/>
            <w:vAlign w:val="center"/>
          </w:tcPr>
          <w:p w:rsidR="008C38C4" w:rsidRPr="00831F87" w:rsidRDefault="008C38C4" w:rsidP="00FC044B">
            <w:pPr>
              <w:autoSpaceDE w:val="0"/>
              <w:autoSpaceDN w:val="0"/>
              <w:adjustRightInd w:val="0"/>
              <w:spacing w:after="0" w:line="240" w:lineRule="auto"/>
              <w:ind w:right="57"/>
              <w:rPr>
                <w:rFonts w:ascii="Times New Roman" w:eastAsia="Times New Roman" w:hAnsi="Times New Roman" w:cs="Times New Roman"/>
                <w:color w:val="000000"/>
                <w:sz w:val="24"/>
                <w:szCs w:val="28"/>
              </w:rPr>
            </w:pPr>
            <w:r w:rsidRPr="00831F87">
              <w:rPr>
                <w:rStyle w:val="tlid-translation"/>
                <w:rFonts w:ascii="Times New Roman" w:hAnsi="Times New Roman" w:cs="Times New Roman"/>
                <w:sz w:val="24"/>
                <w:szCs w:val="28"/>
              </w:rPr>
              <w:t>Position of the building</w:t>
            </w:r>
          </w:p>
        </w:tc>
        <w:tc>
          <w:tcPr>
            <w:tcW w:w="5002" w:type="dxa"/>
            <w:gridSpan w:val="5"/>
            <w:vAlign w:val="center"/>
          </w:tcPr>
          <w:p w:rsidR="008C38C4" w:rsidRPr="00831F87" w:rsidRDefault="008C38C4" w:rsidP="00FC044B">
            <w:pPr>
              <w:autoSpaceDE w:val="0"/>
              <w:autoSpaceDN w:val="0"/>
              <w:adjustRightInd w:val="0"/>
              <w:spacing w:after="0" w:line="240" w:lineRule="auto"/>
              <w:ind w:right="57"/>
              <w:rPr>
                <w:rFonts w:ascii="Times New Roman" w:eastAsia="Times New Roman" w:hAnsi="Times New Roman" w:cs="Times New Roman"/>
                <w:sz w:val="24"/>
                <w:szCs w:val="28"/>
              </w:rPr>
            </w:pPr>
            <w:r w:rsidRPr="00831F87">
              <w:rPr>
                <w:rStyle w:val="tlid-translation"/>
                <w:rFonts w:ascii="Times New Roman" w:hAnsi="Times New Roman" w:cs="Times New Roman"/>
                <w:sz w:val="24"/>
                <w:szCs w:val="28"/>
              </w:rPr>
              <w:t>Freestanding</w:t>
            </w:r>
          </w:p>
        </w:tc>
      </w:tr>
      <w:tr w:rsidR="008C38C4" w:rsidRPr="00442EB4" w:rsidTr="006A1B2D">
        <w:trPr>
          <w:trHeight w:val="454"/>
        </w:trPr>
        <w:tc>
          <w:tcPr>
            <w:tcW w:w="5097" w:type="dxa"/>
            <w:gridSpan w:val="2"/>
            <w:vAlign w:val="center"/>
          </w:tcPr>
          <w:p w:rsidR="008C38C4" w:rsidRPr="00831F87" w:rsidRDefault="008C38C4" w:rsidP="00FC044B">
            <w:pPr>
              <w:autoSpaceDE w:val="0"/>
              <w:autoSpaceDN w:val="0"/>
              <w:adjustRightInd w:val="0"/>
              <w:spacing w:after="0" w:line="240" w:lineRule="auto"/>
              <w:ind w:left="567" w:right="57" w:hanging="23"/>
              <w:rPr>
                <w:rFonts w:ascii="Times New Roman" w:eastAsia="Times New Roman" w:hAnsi="Times New Roman" w:cs="Times New Roman"/>
                <w:color w:val="000000"/>
                <w:sz w:val="24"/>
                <w:szCs w:val="24"/>
              </w:rPr>
            </w:pPr>
            <w:r w:rsidRPr="00831F87">
              <w:rPr>
                <w:rStyle w:val="tlid-translation"/>
                <w:rFonts w:ascii="Times New Roman" w:hAnsi="Times New Roman" w:cs="Times New Roman"/>
                <w:sz w:val="24"/>
                <w:szCs w:val="28"/>
              </w:rPr>
              <w:t>Constructive solution</w:t>
            </w:r>
          </w:p>
        </w:tc>
        <w:tc>
          <w:tcPr>
            <w:tcW w:w="5002" w:type="dxa"/>
            <w:gridSpan w:val="5"/>
            <w:vAlign w:val="center"/>
          </w:tcPr>
          <w:p w:rsidR="008C38C4" w:rsidRPr="00831F87" w:rsidRDefault="008C38C4" w:rsidP="00FC044B">
            <w:pPr>
              <w:autoSpaceDE w:val="0"/>
              <w:autoSpaceDN w:val="0"/>
              <w:adjustRightInd w:val="0"/>
              <w:spacing w:after="0" w:line="240" w:lineRule="auto"/>
              <w:ind w:right="57"/>
              <w:rPr>
                <w:rFonts w:ascii="Times New Roman" w:eastAsia="Times New Roman" w:hAnsi="Times New Roman" w:cs="Times New Roman"/>
                <w:sz w:val="24"/>
                <w:szCs w:val="24"/>
                <w:lang w:val="en-US"/>
              </w:rPr>
            </w:pPr>
            <w:r w:rsidRPr="00342FDE">
              <w:rPr>
                <w:rStyle w:val="tlid-translation"/>
                <w:rFonts w:ascii="Times New Roman" w:hAnsi="Times New Roman" w:cs="Times New Roman"/>
                <w:sz w:val="24"/>
                <w:lang w:val="en-US"/>
              </w:rPr>
              <w:t>Wall: cement mortar 0.020 m., Insulation "Penoplex" 0.1 m.</w:t>
            </w:r>
            <w:r w:rsidRPr="00342FDE">
              <w:rPr>
                <w:rFonts w:ascii="Times New Roman" w:hAnsi="Times New Roman" w:cs="Times New Roman"/>
                <w:sz w:val="24"/>
                <w:lang w:val="en-US"/>
              </w:rPr>
              <w:br/>
            </w:r>
            <w:r w:rsidRPr="00342FDE">
              <w:rPr>
                <w:rStyle w:val="tlid-translation"/>
                <w:rFonts w:ascii="Times New Roman" w:hAnsi="Times New Roman" w:cs="Times New Roman"/>
                <w:sz w:val="24"/>
                <w:lang w:val="en-US"/>
              </w:rPr>
              <w:t>Ceramic hollow brick masonry 0.370 m, mortar 0.020 m.</w:t>
            </w:r>
            <w:r w:rsidRPr="00342FDE">
              <w:rPr>
                <w:rFonts w:ascii="Times New Roman" w:hAnsi="Times New Roman" w:cs="Times New Roman"/>
                <w:sz w:val="24"/>
                <w:lang w:val="en-US"/>
              </w:rPr>
              <w:br/>
            </w:r>
            <w:r w:rsidRPr="00342FDE">
              <w:rPr>
                <w:rStyle w:val="tlid-translation"/>
                <w:rFonts w:ascii="Times New Roman" w:hAnsi="Times New Roman" w:cs="Times New Roman"/>
                <w:sz w:val="24"/>
                <w:lang w:val="en-US"/>
              </w:rPr>
              <w:t xml:space="preserve">Attic floor: leveling cement screed, reinforced with mesh </w:t>
            </w:r>
            <w:r w:rsidRPr="00831F87">
              <w:rPr>
                <w:rStyle w:val="tlid-translation"/>
                <w:rFonts w:ascii="Times New Roman" w:hAnsi="Times New Roman" w:cs="Times New Roman"/>
                <w:sz w:val="24"/>
              </w:rPr>
              <w:t>Вр</w:t>
            </w:r>
            <w:r w:rsidRPr="00342FDE">
              <w:rPr>
                <w:rStyle w:val="tlid-translation"/>
                <w:rFonts w:ascii="Times New Roman" w:hAnsi="Times New Roman" w:cs="Times New Roman"/>
                <w:sz w:val="24"/>
                <w:lang w:val="en-US"/>
              </w:rPr>
              <w:t xml:space="preserve">-1 D4.5 200x200. 0.030 m., Insulation - "Penoplex" 0.1 m. Screed c-p, </w:t>
            </w:r>
            <w:r w:rsidRPr="00831F87">
              <w:rPr>
                <w:rStyle w:val="tlid-translation"/>
                <w:rFonts w:ascii="Times New Roman" w:hAnsi="Times New Roman" w:cs="Times New Roman"/>
                <w:sz w:val="24"/>
              </w:rPr>
              <w:t>М</w:t>
            </w:r>
            <w:r w:rsidRPr="00342FDE">
              <w:rPr>
                <w:rStyle w:val="tlid-translation"/>
                <w:rFonts w:ascii="Times New Roman" w:hAnsi="Times New Roman" w:cs="Times New Roman"/>
                <w:sz w:val="24"/>
                <w:lang w:val="en-US"/>
              </w:rPr>
              <w:t>100 0.020 m., Monolithic reinforced concrete slab 0.2 m.</w:t>
            </w:r>
            <w:r w:rsidRPr="00342FDE">
              <w:rPr>
                <w:rFonts w:ascii="Times New Roman" w:hAnsi="Times New Roman" w:cs="Times New Roman"/>
                <w:sz w:val="24"/>
                <w:lang w:val="en-US"/>
              </w:rPr>
              <w:br/>
            </w:r>
            <w:r w:rsidRPr="00342FDE">
              <w:rPr>
                <w:rStyle w:val="tlid-translation"/>
                <w:rFonts w:ascii="Times New Roman" w:hAnsi="Times New Roman" w:cs="Times New Roman"/>
                <w:sz w:val="24"/>
                <w:lang w:val="en-US"/>
              </w:rPr>
              <w:t xml:space="preserve">Basement: cement leveling screed, reinforced with mesh </w:t>
            </w:r>
            <w:r w:rsidRPr="00831F87">
              <w:rPr>
                <w:rStyle w:val="tlid-translation"/>
                <w:rFonts w:ascii="Times New Roman" w:hAnsi="Times New Roman" w:cs="Times New Roman"/>
                <w:sz w:val="24"/>
              </w:rPr>
              <w:t>Вр</w:t>
            </w:r>
            <w:r w:rsidRPr="00342FDE">
              <w:rPr>
                <w:rStyle w:val="tlid-translation"/>
                <w:rFonts w:ascii="Times New Roman" w:hAnsi="Times New Roman" w:cs="Times New Roman"/>
                <w:sz w:val="24"/>
                <w:lang w:val="en-US"/>
              </w:rPr>
              <w:t>-1 D4.5 200x200 0.030 m., Penoplex insulation 0.1 m., Monolithic reinforced concrete slab 0.2 m.</w:t>
            </w:r>
          </w:p>
        </w:tc>
      </w:tr>
      <w:tr w:rsidR="008C38C4" w:rsidRPr="00B069CF" w:rsidTr="006A1B2D">
        <w:trPr>
          <w:gridAfter w:val="1"/>
          <w:wAfter w:w="34" w:type="dxa"/>
          <w:cantSplit/>
          <w:trHeight w:val="1223"/>
        </w:trPr>
        <w:tc>
          <w:tcPr>
            <w:tcW w:w="10065" w:type="dxa"/>
            <w:gridSpan w:val="6"/>
            <w:tcBorders>
              <w:left w:val="nil"/>
              <w:right w:val="nil"/>
            </w:tcBorders>
            <w:vAlign w:val="center"/>
          </w:tcPr>
          <w:p w:rsidR="008C38C4" w:rsidRPr="006A1B2D" w:rsidRDefault="008C38C4" w:rsidP="00FC044B">
            <w:pPr>
              <w:autoSpaceDE w:val="0"/>
              <w:autoSpaceDN w:val="0"/>
              <w:adjustRightInd w:val="0"/>
              <w:spacing w:after="0" w:line="240" w:lineRule="auto"/>
              <w:ind w:left="1137" w:right="57"/>
              <w:contextualSpacing/>
              <w:jc w:val="both"/>
              <w:rPr>
                <w:rFonts w:ascii="Times New Roman" w:eastAsia="Times New Roman" w:hAnsi="Times New Roman" w:cs="Times New Roman"/>
                <w:bCs/>
                <w:smallCaps/>
                <w:color w:val="993300"/>
                <w:sz w:val="28"/>
                <w:szCs w:val="28"/>
              </w:rPr>
            </w:pPr>
            <w:r w:rsidRPr="006A1B2D">
              <w:rPr>
                <w:rFonts w:ascii="Times New Roman" w:eastAsia="Times New Roman" w:hAnsi="Times New Roman" w:cs="Times New Roman"/>
                <w:bCs/>
                <w:smallCaps/>
                <w:sz w:val="28"/>
                <w:szCs w:val="28"/>
                <w:lang w:val="en-US"/>
              </w:rPr>
              <w:t xml:space="preserve">                                            </w:t>
            </w:r>
            <w:r w:rsidRPr="006A1B2D">
              <w:rPr>
                <w:rFonts w:ascii="Times New Roman" w:eastAsia="Times New Roman" w:hAnsi="Times New Roman" w:cs="Times New Roman"/>
                <w:bCs/>
                <w:smallCaps/>
                <w:sz w:val="28"/>
                <w:szCs w:val="28"/>
              </w:rPr>
              <w:t xml:space="preserve">2. </w:t>
            </w:r>
            <w:r w:rsidRPr="006A1B2D">
              <w:rPr>
                <w:rStyle w:val="tlid-translation"/>
                <w:rFonts w:ascii="Times New Roman" w:hAnsi="Times New Roman" w:cs="Times New Roman"/>
                <w:sz w:val="28"/>
              </w:rPr>
              <w:t>CONDITIONS</w:t>
            </w:r>
          </w:p>
        </w:tc>
      </w:tr>
      <w:tr w:rsidR="008C38C4" w:rsidRPr="00B069CF" w:rsidTr="006A1B2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PrEx>
        <w:trPr>
          <w:trHeight w:val="850"/>
        </w:trPr>
        <w:tc>
          <w:tcPr>
            <w:tcW w:w="1143" w:type="dxa"/>
            <w:tcBorders>
              <w:top w:val="single" w:sz="4" w:space="0" w:color="auto"/>
              <w:left w:val="single" w:sz="4" w:space="0" w:color="auto"/>
              <w:bottom w:val="single" w:sz="4" w:space="0" w:color="auto"/>
              <w:right w:val="single" w:sz="4" w:space="0" w:color="auto"/>
            </w:tcBorders>
            <w:vAlign w:val="center"/>
          </w:tcPr>
          <w:p w:rsidR="008C38C4" w:rsidRPr="00831F87" w:rsidRDefault="008C38C4" w:rsidP="00FC044B">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831F87">
              <w:rPr>
                <w:rFonts w:ascii="Times New Roman" w:eastAsia="Times New Roman" w:hAnsi="Times New Roman" w:cs="Times New Roman"/>
                <w:sz w:val="24"/>
                <w:szCs w:val="24"/>
              </w:rPr>
              <w:t>№</w:t>
            </w:r>
          </w:p>
          <w:p w:rsidR="008C38C4" w:rsidRPr="00831F87" w:rsidRDefault="008C38C4" w:rsidP="00FC044B">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p>
        </w:tc>
        <w:tc>
          <w:tcPr>
            <w:tcW w:w="3973" w:type="dxa"/>
            <w:gridSpan w:val="2"/>
            <w:tcBorders>
              <w:top w:val="single" w:sz="4" w:space="0" w:color="auto"/>
              <w:left w:val="single" w:sz="4" w:space="0" w:color="auto"/>
              <w:bottom w:val="single" w:sz="4" w:space="0" w:color="auto"/>
              <w:right w:val="single" w:sz="4" w:space="0" w:color="auto"/>
            </w:tcBorders>
            <w:vAlign w:val="center"/>
          </w:tcPr>
          <w:p w:rsidR="008C38C4" w:rsidRPr="00831F87" w:rsidRDefault="008C38C4" w:rsidP="00FC044B">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8"/>
              </w:rPr>
            </w:pPr>
            <w:r w:rsidRPr="00831F87">
              <w:rPr>
                <w:rStyle w:val="tlid-translation"/>
                <w:rFonts w:ascii="Times New Roman" w:hAnsi="Times New Roman" w:cs="Times New Roman"/>
                <w:sz w:val="24"/>
                <w:szCs w:val="28"/>
              </w:rPr>
              <w:t xml:space="preserve">Name of </w:t>
            </w:r>
            <w:r w:rsidRPr="00831F87">
              <w:rPr>
                <w:rFonts w:ascii="Times New Roman" w:hAnsi="Times New Roman" w:cs="Times New Roman"/>
                <w:sz w:val="24"/>
                <w:szCs w:val="28"/>
              </w:rPr>
              <w:br/>
            </w:r>
            <w:r w:rsidRPr="00831F87">
              <w:rPr>
                <w:rStyle w:val="tlid-translation"/>
                <w:rFonts w:ascii="Times New Roman" w:hAnsi="Times New Roman" w:cs="Times New Roman"/>
                <w:sz w:val="24"/>
                <w:szCs w:val="28"/>
              </w:rPr>
              <w:t>parameters</w:t>
            </w:r>
          </w:p>
        </w:tc>
        <w:tc>
          <w:tcPr>
            <w:tcW w:w="1709" w:type="dxa"/>
            <w:tcBorders>
              <w:top w:val="single" w:sz="4" w:space="0" w:color="auto"/>
              <w:left w:val="single" w:sz="4" w:space="0" w:color="auto"/>
              <w:bottom w:val="single" w:sz="4" w:space="0" w:color="auto"/>
              <w:right w:val="single" w:sz="4" w:space="0" w:color="auto"/>
            </w:tcBorders>
            <w:vAlign w:val="center"/>
          </w:tcPr>
          <w:p w:rsidR="008C38C4" w:rsidRPr="00831F87" w:rsidRDefault="008C38C4" w:rsidP="00FC044B">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8"/>
                <w:lang w:val="en-US"/>
              </w:rPr>
            </w:pPr>
            <w:r w:rsidRPr="00831F87">
              <w:rPr>
                <w:rFonts w:ascii="Times New Roman" w:eastAsia="Times New Roman" w:hAnsi="Times New Roman" w:cs="Times New Roman"/>
                <w:sz w:val="24"/>
                <w:szCs w:val="28"/>
                <w:lang w:val="en-US"/>
              </w:rPr>
              <w:t>Parameter</w:t>
            </w:r>
          </w:p>
        </w:tc>
        <w:tc>
          <w:tcPr>
            <w:tcW w:w="1700" w:type="dxa"/>
            <w:tcBorders>
              <w:top w:val="single" w:sz="4" w:space="0" w:color="auto"/>
              <w:left w:val="single" w:sz="4" w:space="0" w:color="auto"/>
              <w:bottom w:val="single" w:sz="4" w:space="0" w:color="auto"/>
              <w:right w:val="single" w:sz="4" w:space="0" w:color="auto"/>
            </w:tcBorders>
            <w:vAlign w:val="center"/>
          </w:tcPr>
          <w:p w:rsidR="008C38C4" w:rsidRPr="00831F87" w:rsidRDefault="008C38C4" w:rsidP="00FC044B">
            <w:pPr>
              <w:autoSpaceDE w:val="0"/>
              <w:autoSpaceDN w:val="0"/>
              <w:adjustRightInd w:val="0"/>
              <w:spacing w:after="0" w:line="240" w:lineRule="auto"/>
              <w:ind w:left="57" w:right="57" w:firstLine="18"/>
              <w:jc w:val="center"/>
              <w:rPr>
                <w:rFonts w:ascii="Times New Roman" w:eastAsia="Times New Roman" w:hAnsi="Times New Roman" w:cs="Times New Roman"/>
                <w:bCs/>
                <w:sz w:val="24"/>
                <w:szCs w:val="28"/>
              </w:rPr>
            </w:pPr>
            <w:r w:rsidRPr="00831F87">
              <w:rPr>
                <w:rFonts w:ascii="Times New Roman" w:eastAsia="Times New Roman" w:hAnsi="Times New Roman" w:cs="Times New Roman"/>
                <w:bCs/>
                <w:sz w:val="24"/>
                <w:szCs w:val="28"/>
                <w:lang w:val="en-US"/>
              </w:rPr>
              <w:t>Unit</w:t>
            </w:r>
            <w:r w:rsidRPr="00831F87">
              <w:rPr>
                <w:rFonts w:ascii="Times New Roman" w:eastAsia="Times New Roman" w:hAnsi="Times New Roman" w:cs="Times New Roman"/>
                <w:bCs/>
                <w:sz w:val="24"/>
                <w:szCs w:val="28"/>
              </w:rPr>
              <w:t>.</w:t>
            </w:r>
          </w:p>
        </w:tc>
        <w:tc>
          <w:tcPr>
            <w:tcW w:w="1574" w:type="dxa"/>
            <w:gridSpan w:val="2"/>
            <w:tcBorders>
              <w:top w:val="single" w:sz="4" w:space="0" w:color="auto"/>
              <w:left w:val="single" w:sz="4" w:space="0" w:color="auto"/>
              <w:bottom w:val="single" w:sz="4" w:space="0" w:color="auto"/>
              <w:right w:val="single" w:sz="4" w:space="0" w:color="auto"/>
            </w:tcBorders>
            <w:vAlign w:val="center"/>
          </w:tcPr>
          <w:p w:rsidR="008C38C4" w:rsidRPr="00831F87" w:rsidRDefault="008C38C4" w:rsidP="00FC044B">
            <w:pPr>
              <w:autoSpaceDE w:val="0"/>
              <w:autoSpaceDN w:val="0"/>
              <w:adjustRightInd w:val="0"/>
              <w:spacing w:after="0" w:line="240" w:lineRule="auto"/>
              <w:ind w:left="57" w:right="57"/>
              <w:jc w:val="center"/>
              <w:rPr>
                <w:rFonts w:ascii="Times New Roman" w:eastAsia="Times New Roman" w:hAnsi="Times New Roman" w:cs="Times New Roman"/>
                <w:bCs/>
                <w:sz w:val="24"/>
                <w:szCs w:val="28"/>
                <w:lang w:val="en-US"/>
              </w:rPr>
            </w:pPr>
            <w:r w:rsidRPr="00831F87">
              <w:rPr>
                <w:rFonts w:ascii="Times New Roman" w:eastAsia="Times New Roman" w:hAnsi="Times New Roman" w:cs="Times New Roman"/>
                <w:bCs/>
                <w:sz w:val="24"/>
                <w:szCs w:val="28"/>
                <w:lang w:val="en-US"/>
              </w:rPr>
              <w:t>Estimated value</w:t>
            </w:r>
          </w:p>
        </w:tc>
      </w:tr>
      <w:tr w:rsidR="008C38C4" w:rsidRPr="00B069CF" w:rsidTr="006A1B2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PrEx>
        <w:trPr>
          <w:trHeight w:val="454"/>
        </w:trPr>
        <w:tc>
          <w:tcPr>
            <w:tcW w:w="1143" w:type="dxa"/>
            <w:tcBorders>
              <w:top w:val="single" w:sz="4" w:space="0" w:color="auto"/>
              <w:left w:val="single" w:sz="4" w:space="0" w:color="auto"/>
              <w:bottom w:val="single" w:sz="4" w:space="0" w:color="auto"/>
              <w:right w:val="single" w:sz="4" w:space="0" w:color="auto"/>
            </w:tcBorders>
            <w:vAlign w:val="center"/>
          </w:tcPr>
          <w:p w:rsidR="008C38C4" w:rsidRPr="00831F87" w:rsidRDefault="008C38C4" w:rsidP="00FC044B">
            <w:pPr>
              <w:autoSpaceDE w:val="0"/>
              <w:autoSpaceDN w:val="0"/>
              <w:adjustRightInd w:val="0"/>
              <w:spacing w:after="0" w:line="240" w:lineRule="auto"/>
              <w:ind w:left="57" w:right="57"/>
              <w:jc w:val="center"/>
              <w:rPr>
                <w:rFonts w:ascii="Times New Roman" w:eastAsia="Times New Roman" w:hAnsi="Times New Roman" w:cs="Times New Roman"/>
                <w:sz w:val="24"/>
                <w:szCs w:val="24"/>
              </w:rPr>
            </w:pPr>
            <w:r w:rsidRPr="00831F87">
              <w:rPr>
                <w:rFonts w:ascii="Times New Roman" w:eastAsia="Times New Roman" w:hAnsi="Times New Roman" w:cs="Times New Roman"/>
                <w:sz w:val="24"/>
                <w:szCs w:val="24"/>
              </w:rPr>
              <w:t>1</w:t>
            </w:r>
          </w:p>
        </w:tc>
        <w:tc>
          <w:tcPr>
            <w:tcW w:w="3973" w:type="dxa"/>
            <w:gridSpan w:val="2"/>
            <w:tcBorders>
              <w:top w:val="single" w:sz="4" w:space="0" w:color="auto"/>
              <w:left w:val="single" w:sz="4" w:space="0" w:color="auto"/>
              <w:bottom w:val="single" w:sz="4" w:space="0" w:color="auto"/>
              <w:right w:val="single" w:sz="4" w:space="0" w:color="auto"/>
            </w:tcBorders>
            <w:vAlign w:val="center"/>
          </w:tcPr>
          <w:p w:rsidR="008C38C4" w:rsidRPr="00831F87" w:rsidRDefault="008C38C4" w:rsidP="00FC044B">
            <w:pPr>
              <w:spacing w:after="0" w:line="240" w:lineRule="auto"/>
              <w:rPr>
                <w:rFonts w:ascii="Times New Roman" w:eastAsia="Times New Roman" w:hAnsi="Times New Roman" w:cs="Times New Roman"/>
                <w:sz w:val="24"/>
                <w:szCs w:val="24"/>
                <w:lang w:val="en-US" w:eastAsia="ru-RU"/>
              </w:rPr>
            </w:pPr>
            <w:r w:rsidRPr="00342FDE">
              <w:rPr>
                <w:rFonts w:ascii="Times New Roman" w:eastAsia="Times New Roman" w:hAnsi="Times New Roman" w:cs="Times New Roman"/>
                <w:sz w:val="24"/>
                <w:szCs w:val="24"/>
                <w:lang w:val="en-US" w:eastAsia="ru-RU"/>
              </w:rPr>
              <w:t>Estimated outside air temperature for thermal protection design</w:t>
            </w:r>
          </w:p>
        </w:tc>
        <w:tc>
          <w:tcPr>
            <w:tcW w:w="1709" w:type="dxa"/>
            <w:tcBorders>
              <w:top w:val="single" w:sz="4" w:space="0" w:color="auto"/>
              <w:left w:val="single" w:sz="4" w:space="0" w:color="auto"/>
              <w:bottom w:val="single" w:sz="4" w:space="0" w:color="auto"/>
              <w:right w:val="single" w:sz="4" w:space="0" w:color="auto"/>
            </w:tcBorders>
            <w:vAlign w:val="center"/>
          </w:tcPr>
          <w:p w:rsidR="008C38C4" w:rsidRPr="00831F87" w:rsidRDefault="008C38C4" w:rsidP="00FC044B">
            <w:pPr>
              <w:autoSpaceDE w:val="0"/>
              <w:autoSpaceDN w:val="0"/>
              <w:adjustRightInd w:val="0"/>
              <w:spacing w:after="0" w:line="240" w:lineRule="auto"/>
              <w:ind w:left="57" w:right="57" w:hanging="240"/>
              <w:jc w:val="center"/>
              <w:rPr>
                <w:rFonts w:ascii="Times New Roman" w:eastAsia="Times New Roman" w:hAnsi="Times New Roman" w:cs="Times New Roman"/>
                <w:sz w:val="24"/>
                <w:szCs w:val="24"/>
              </w:rPr>
            </w:pPr>
            <w:r w:rsidRPr="00831F87">
              <w:rPr>
                <w:rFonts w:ascii="Times New Roman" w:eastAsia="Times New Roman" w:hAnsi="Times New Roman" w:cs="Times New Roman"/>
                <w:i/>
                <w:sz w:val="24"/>
                <w:szCs w:val="24"/>
                <w:lang w:val="en-US"/>
              </w:rPr>
              <w:t>t</w:t>
            </w:r>
            <w:r w:rsidRPr="00831F87">
              <w:rPr>
                <w:rFonts w:ascii="Times New Roman" w:eastAsia="Times New Roman" w:hAnsi="Times New Roman" w:cs="Times New Roman"/>
                <w:sz w:val="24"/>
                <w:szCs w:val="24"/>
                <w:vertAlign w:val="subscript"/>
              </w:rPr>
              <w:t>н</w:t>
            </w:r>
          </w:p>
        </w:tc>
        <w:tc>
          <w:tcPr>
            <w:tcW w:w="1700" w:type="dxa"/>
            <w:tcBorders>
              <w:top w:val="single" w:sz="4" w:space="0" w:color="auto"/>
              <w:left w:val="single" w:sz="4" w:space="0" w:color="auto"/>
              <w:bottom w:val="single" w:sz="4" w:space="0" w:color="auto"/>
              <w:right w:val="single" w:sz="4" w:space="0" w:color="auto"/>
            </w:tcBorders>
            <w:vAlign w:val="center"/>
          </w:tcPr>
          <w:p w:rsidR="008C38C4" w:rsidRPr="00831F87" w:rsidRDefault="008C38C4" w:rsidP="00FC044B">
            <w:pPr>
              <w:autoSpaceDE w:val="0"/>
              <w:autoSpaceDN w:val="0"/>
              <w:adjustRightInd w:val="0"/>
              <w:spacing w:after="0" w:line="240" w:lineRule="auto"/>
              <w:ind w:left="57" w:right="57" w:firstLine="18"/>
              <w:jc w:val="center"/>
              <w:rPr>
                <w:rFonts w:ascii="Times New Roman" w:eastAsia="Times New Roman" w:hAnsi="Times New Roman" w:cs="Times New Roman"/>
                <w:sz w:val="24"/>
                <w:szCs w:val="24"/>
              </w:rPr>
            </w:pPr>
            <w:r w:rsidRPr="00831F87">
              <w:rPr>
                <w:rFonts w:ascii="Times New Roman" w:eastAsia="Times New Roman" w:hAnsi="Times New Roman" w:cs="Times New Roman"/>
                <w:sz w:val="24"/>
                <w:szCs w:val="24"/>
              </w:rPr>
              <w:t>°</w:t>
            </w:r>
            <w:r w:rsidRPr="00831F87">
              <w:rPr>
                <w:rFonts w:ascii="Times New Roman" w:eastAsia="Times New Roman" w:hAnsi="Times New Roman" w:cs="Times New Roman"/>
                <w:sz w:val="24"/>
                <w:szCs w:val="24"/>
                <w:lang w:val="en-US"/>
              </w:rPr>
              <w:t>C</w:t>
            </w:r>
          </w:p>
        </w:tc>
        <w:tc>
          <w:tcPr>
            <w:tcW w:w="1574" w:type="dxa"/>
            <w:gridSpan w:val="2"/>
            <w:tcBorders>
              <w:top w:val="single" w:sz="4" w:space="0" w:color="auto"/>
              <w:left w:val="single" w:sz="4" w:space="0" w:color="auto"/>
              <w:bottom w:val="single" w:sz="4" w:space="0" w:color="auto"/>
              <w:right w:val="single" w:sz="4" w:space="0" w:color="auto"/>
            </w:tcBorders>
            <w:vAlign w:val="center"/>
          </w:tcPr>
          <w:p w:rsidR="008C38C4" w:rsidRPr="00831F87" w:rsidRDefault="008C38C4" w:rsidP="00FC044B">
            <w:pPr>
              <w:autoSpaceDE w:val="0"/>
              <w:autoSpaceDN w:val="0"/>
              <w:adjustRightInd w:val="0"/>
              <w:spacing w:after="0" w:line="240" w:lineRule="auto"/>
              <w:ind w:left="57" w:right="57"/>
              <w:jc w:val="center"/>
              <w:rPr>
                <w:rFonts w:ascii="Times New Roman" w:eastAsia="Times New Roman" w:hAnsi="Times New Roman" w:cs="Times New Roman"/>
                <w:bCs/>
                <w:sz w:val="24"/>
                <w:szCs w:val="24"/>
                <w:lang w:val="en-US"/>
              </w:rPr>
            </w:pPr>
            <w:r w:rsidRPr="00831F87">
              <w:rPr>
                <w:rFonts w:ascii="Times New Roman" w:eastAsia="Times New Roman" w:hAnsi="Times New Roman" w:cs="Times New Roman"/>
                <w:sz w:val="24"/>
                <w:szCs w:val="24"/>
                <w:lang w:eastAsia="ru-RU"/>
              </w:rPr>
              <w:t>-</w:t>
            </w:r>
            <w:r w:rsidRPr="00831F87">
              <w:rPr>
                <w:rFonts w:ascii="Times New Roman" w:eastAsia="Times New Roman" w:hAnsi="Times New Roman" w:cs="Times New Roman"/>
                <w:sz w:val="24"/>
                <w:szCs w:val="24"/>
                <w:lang w:val="en-US" w:eastAsia="ru-RU"/>
              </w:rPr>
              <w:t>28</w:t>
            </w:r>
          </w:p>
        </w:tc>
      </w:tr>
      <w:tr w:rsidR="008C38C4" w:rsidRPr="00B069CF" w:rsidTr="006A1B2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PrEx>
        <w:trPr>
          <w:trHeight w:val="454"/>
        </w:trPr>
        <w:tc>
          <w:tcPr>
            <w:tcW w:w="1143" w:type="dxa"/>
            <w:tcBorders>
              <w:top w:val="single" w:sz="4" w:space="0" w:color="auto"/>
              <w:left w:val="single" w:sz="4" w:space="0" w:color="auto"/>
              <w:bottom w:val="single" w:sz="4" w:space="0" w:color="auto"/>
              <w:right w:val="single" w:sz="4" w:space="0" w:color="auto"/>
            </w:tcBorders>
            <w:vAlign w:val="center"/>
          </w:tcPr>
          <w:p w:rsidR="008C38C4" w:rsidRPr="00831F87" w:rsidRDefault="008C38C4" w:rsidP="00FC044B">
            <w:pPr>
              <w:autoSpaceDE w:val="0"/>
              <w:autoSpaceDN w:val="0"/>
              <w:adjustRightInd w:val="0"/>
              <w:spacing w:after="0" w:line="240" w:lineRule="auto"/>
              <w:ind w:left="57" w:right="57"/>
              <w:jc w:val="center"/>
              <w:rPr>
                <w:rFonts w:ascii="Times New Roman" w:eastAsia="Times New Roman" w:hAnsi="Times New Roman" w:cs="Times New Roman"/>
                <w:sz w:val="24"/>
                <w:szCs w:val="24"/>
              </w:rPr>
            </w:pPr>
            <w:r w:rsidRPr="00831F87">
              <w:rPr>
                <w:rFonts w:ascii="Times New Roman" w:eastAsia="Times New Roman" w:hAnsi="Times New Roman" w:cs="Times New Roman"/>
                <w:sz w:val="24"/>
                <w:szCs w:val="24"/>
              </w:rPr>
              <w:t>2</w:t>
            </w:r>
          </w:p>
        </w:tc>
        <w:tc>
          <w:tcPr>
            <w:tcW w:w="3973" w:type="dxa"/>
            <w:gridSpan w:val="2"/>
            <w:tcBorders>
              <w:top w:val="single" w:sz="4" w:space="0" w:color="auto"/>
              <w:left w:val="single" w:sz="4" w:space="0" w:color="auto"/>
              <w:bottom w:val="single" w:sz="4" w:space="0" w:color="auto"/>
              <w:right w:val="single" w:sz="4" w:space="0" w:color="auto"/>
            </w:tcBorders>
            <w:vAlign w:val="center"/>
          </w:tcPr>
          <w:p w:rsidR="008C38C4" w:rsidRPr="00831F87" w:rsidRDefault="008C38C4" w:rsidP="00FC044B">
            <w:pPr>
              <w:spacing w:after="0" w:line="240" w:lineRule="auto"/>
              <w:rPr>
                <w:rFonts w:ascii="Times New Roman" w:eastAsia="Times New Roman" w:hAnsi="Times New Roman" w:cs="Times New Roman"/>
                <w:sz w:val="24"/>
                <w:szCs w:val="24"/>
                <w:lang w:val="en-US" w:eastAsia="ru-RU"/>
              </w:rPr>
            </w:pPr>
            <w:r w:rsidRPr="00342FDE">
              <w:rPr>
                <w:rFonts w:ascii="Times New Roman" w:eastAsia="Times New Roman" w:hAnsi="Times New Roman" w:cs="Times New Roman"/>
                <w:sz w:val="24"/>
                <w:szCs w:val="24"/>
                <w:lang w:val="en-US" w:eastAsia="ru-RU"/>
              </w:rPr>
              <w:t>Average outdoor temperature for the heating period</w:t>
            </w:r>
          </w:p>
        </w:tc>
        <w:tc>
          <w:tcPr>
            <w:tcW w:w="1709" w:type="dxa"/>
            <w:tcBorders>
              <w:top w:val="single" w:sz="4" w:space="0" w:color="auto"/>
              <w:left w:val="single" w:sz="4" w:space="0" w:color="auto"/>
              <w:bottom w:val="single" w:sz="4" w:space="0" w:color="auto"/>
              <w:right w:val="single" w:sz="4" w:space="0" w:color="auto"/>
            </w:tcBorders>
            <w:vAlign w:val="center"/>
          </w:tcPr>
          <w:p w:rsidR="008C38C4" w:rsidRPr="00831F87" w:rsidRDefault="008C38C4" w:rsidP="00FC044B">
            <w:pPr>
              <w:autoSpaceDE w:val="0"/>
              <w:autoSpaceDN w:val="0"/>
              <w:adjustRightInd w:val="0"/>
              <w:spacing w:after="0" w:line="240" w:lineRule="auto"/>
              <w:ind w:left="57" w:right="57" w:hanging="240"/>
              <w:jc w:val="center"/>
              <w:rPr>
                <w:rFonts w:ascii="Times New Roman" w:eastAsia="Times New Roman" w:hAnsi="Times New Roman" w:cs="Times New Roman"/>
                <w:sz w:val="24"/>
                <w:szCs w:val="24"/>
              </w:rPr>
            </w:pPr>
            <w:r w:rsidRPr="00831F87">
              <w:rPr>
                <w:rFonts w:ascii="Times New Roman" w:eastAsia="Times New Roman" w:hAnsi="Times New Roman" w:cs="Times New Roman"/>
                <w:i/>
                <w:sz w:val="24"/>
                <w:szCs w:val="24"/>
                <w:lang w:val="en-US"/>
              </w:rPr>
              <w:t>t</w:t>
            </w:r>
            <w:r w:rsidRPr="00831F87">
              <w:rPr>
                <w:rFonts w:ascii="Times New Roman" w:eastAsia="Times New Roman" w:hAnsi="Times New Roman" w:cs="Times New Roman"/>
                <w:sz w:val="24"/>
                <w:szCs w:val="24"/>
                <w:vertAlign w:val="subscript"/>
              </w:rPr>
              <w:t>от</w:t>
            </w:r>
          </w:p>
        </w:tc>
        <w:tc>
          <w:tcPr>
            <w:tcW w:w="1700" w:type="dxa"/>
            <w:tcBorders>
              <w:top w:val="single" w:sz="4" w:space="0" w:color="auto"/>
              <w:left w:val="single" w:sz="4" w:space="0" w:color="auto"/>
              <w:bottom w:val="single" w:sz="4" w:space="0" w:color="auto"/>
              <w:right w:val="single" w:sz="4" w:space="0" w:color="auto"/>
            </w:tcBorders>
            <w:vAlign w:val="center"/>
          </w:tcPr>
          <w:p w:rsidR="008C38C4" w:rsidRPr="00831F87" w:rsidRDefault="008C38C4" w:rsidP="00FC044B">
            <w:pPr>
              <w:autoSpaceDE w:val="0"/>
              <w:autoSpaceDN w:val="0"/>
              <w:adjustRightInd w:val="0"/>
              <w:spacing w:after="0" w:line="240" w:lineRule="auto"/>
              <w:ind w:left="57" w:right="57" w:firstLine="18"/>
              <w:jc w:val="center"/>
              <w:rPr>
                <w:rFonts w:ascii="Times New Roman" w:eastAsia="Times New Roman" w:hAnsi="Times New Roman" w:cs="Times New Roman"/>
                <w:sz w:val="24"/>
                <w:szCs w:val="24"/>
              </w:rPr>
            </w:pPr>
            <w:r w:rsidRPr="00831F87">
              <w:rPr>
                <w:rFonts w:ascii="Times New Roman" w:eastAsia="Times New Roman" w:hAnsi="Times New Roman" w:cs="Times New Roman"/>
                <w:sz w:val="24"/>
                <w:szCs w:val="24"/>
              </w:rPr>
              <w:t>°</w:t>
            </w:r>
            <w:r w:rsidRPr="00831F87">
              <w:rPr>
                <w:rFonts w:ascii="Times New Roman" w:eastAsia="Times New Roman" w:hAnsi="Times New Roman" w:cs="Times New Roman"/>
                <w:sz w:val="24"/>
                <w:szCs w:val="24"/>
                <w:lang w:val="en-US"/>
              </w:rPr>
              <w:t>C</w:t>
            </w:r>
          </w:p>
        </w:tc>
        <w:tc>
          <w:tcPr>
            <w:tcW w:w="1574" w:type="dxa"/>
            <w:gridSpan w:val="2"/>
            <w:tcBorders>
              <w:top w:val="single" w:sz="4" w:space="0" w:color="auto"/>
              <w:left w:val="single" w:sz="4" w:space="0" w:color="auto"/>
              <w:bottom w:val="single" w:sz="4" w:space="0" w:color="auto"/>
              <w:right w:val="single" w:sz="4" w:space="0" w:color="auto"/>
            </w:tcBorders>
            <w:vAlign w:val="center"/>
          </w:tcPr>
          <w:p w:rsidR="008C38C4" w:rsidRPr="00831F87" w:rsidRDefault="008C38C4" w:rsidP="00FC044B">
            <w:pPr>
              <w:autoSpaceDE w:val="0"/>
              <w:autoSpaceDN w:val="0"/>
              <w:adjustRightInd w:val="0"/>
              <w:spacing w:after="0" w:line="240" w:lineRule="auto"/>
              <w:ind w:left="57" w:right="57"/>
              <w:jc w:val="center"/>
              <w:rPr>
                <w:rFonts w:ascii="Times New Roman" w:eastAsia="Times New Roman" w:hAnsi="Times New Roman" w:cs="Times New Roman"/>
                <w:bCs/>
                <w:sz w:val="24"/>
                <w:szCs w:val="24"/>
              </w:rPr>
            </w:pPr>
            <w:r w:rsidRPr="00831F87">
              <w:rPr>
                <w:rFonts w:ascii="Times New Roman" w:eastAsia="Times New Roman" w:hAnsi="Times New Roman" w:cs="Times New Roman"/>
                <w:sz w:val="24"/>
                <w:szCs w:val="24"/>
              </w:rPr>
              <w:t>-1,8</w:t>
            </w:r>
          </w:p>
        </w:tc>
      </w:tr>
      <w:tr w:rsidR="008C38C4" w:rsidRPr="00B069CF" w:rsidTr="006A1B2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PrEx>
        <w:trPr>
          <w:trHeight w:val="454"/>
        </w:trPr>
        <w:tc>
          <w:tcPr>
            <w:tcW w:w="1143" w:type="dxa"/>
            <w:tcBorders>
              <w:top w:val="single" w:sz="4" w:space="0" w:color="auto"/>
              <w:left w:val="single" w:sz="4" w:space="0" w:color="auto"/>
              <w:bottom w:val="single" w:sz="4" w:space="0" w:color="auto"/>
              <w:right w:val="single" w:sz="4" w:space="0" w:color="auto"/>
            </w:tcBorders>
            <w:vAlign w:val="center"/>
          </w:tcPr>
          <w:p w:rsidR="008C38C4" w:rsidRPr="00831F87" w:rsidRDefault="008C38C4" w:rsidP="00FC044B">
            <w:pPr>
              <w:autoSpaceDE w:val="0"/>
              <w:autoSpaceDN w:val="0"/>
              <w:adjustRightInd w:val="0"/>
              <w:spacing w:after="0" w:line="240" w:lineRule="auto"/>
              <w:ind w:left="57" w:right="57"/>
              <w:jc w:val="center"/>
              <w:rPr>
                <w:rFonts w:ascii="Times New Roman" w:eastAsia="Times New Roman" w:hAnsi="Times New Roman" w:cs="Times New Roman"/>
                <w:sz w:val="24"/>
                <w:szCs w:val="24"/>
              </w:rPr>
            </w:pPr>
            <w:r w:rsidRPr="00831F87">
              <w:rPr>
                <w:rFonts w:ascii="Times New Roman" w:eastAsia="Times New Roman" w:hAnsi="Times New Roman" w:cs="Times New Roman"/>
                <w:sz w:val="24"/>
                <w:szCs w:val="24"/>
              </w:rPr>
              <w:t>3</w:t>
            </w:r>
          </w:p>
        </w:tc>
        <w:tc>
          <w:tcPr>
            <w:tcW w:w="3973" w:type="dxa"/>
            <w:gridSpan w:val="2"/>
            <w:tcBorders>
              <w:top w:val="single" w:sz="4" w:space="0" w:color="auto"/>
              <w:left w:val="single" w:sz="4" w:space="0" w:color="auto"/>
              <w:bottom w:val="single" w:sz="4" w:space="0" w:color="auto"/>
              <w:right w:val="single" w:sz="4" w:space="0" w:color="auto"/>
            </w:tcBorders>
            <w:vAlign w:val="center"/>
          </w:tcPr>
          <w:p w:rsidR="008C38C4" w:rsidRPr="00831F87" w:rsidRDefault="008C38C4" w:rsidP="00FC044B">
            <w:pPr>
              <w:tabs>
                <w:tab w:val="left" w:pos="432"/>
                <w:tab w:val="left" w:pos="1008"/>
              </w:tabs>
              <w:spacing w:after="0" w:line="240" w:lineRule="auto"/>
              <w:ind w:left="57" w:right="57"/>
              <w:outlineLvl w:val="4"/>
              <w:rPr>
                <w:rFonts w:ascii="Times New Roman" w:eastAsia="Times New Roman" w:hAnsi="Times New Roman" w:cs="Times New Roman"/>
                <w:sz w:val="24"/>
                <w:szCs w:val="24"/>
                <w:lang w:val="en-US"/>
              </w:rPr>
            </w:pPr>
            <w:r w:rsidRPr="00342FDE">
              <w:rPr>
                <w:rStyle w:val="tlid-translation"/>
                <w:rFonts w:ascii="Times New Roman" w:hAnsi="Times New Roman" w:cs="Times New Roman"/>
                <w:sz w:val="24"/>
                <w:lang w:val="en-US"/>
              </w:rPr>
              <w:t>Duration of the heating period</w:t>
            </w:r>
          </w:p>
        </w:tc>
        <w:tc>
          <w:tcPr>
            <w:tcW w:w="1709" w:type="dxa"/>
            <w:tcBorders>
              <w:top w:val="single" w:sz="4" w:space="0" w:color="auto"/>
              <w:left w:val="single" w:sz="4" w:space="0" w:color="auto"/>
              <w:bottom w:val="single" w:sz="4" w:space="0" w:color="auto"/>
              <w:right w:val="single" w:sz="4" w:space="0" w:color="auto"/>
            </w:tcBorders>
            <w:vAlign w:val="center"/>
          </w:tcPr>
          <w:p w:rsidR="008C38C4" w:rsidRPr="00831F87" w:rsidRDefault="008C38C4" w:rsidP="00FC044B">
            <w:pPr>
              <w:autoSpaceDE w:val="0"/>
              <w:autoSpaceDN w:val="0"/>
              <w:adjustRightInd w:val="0"/>
              <w:spacing w:after="0" w:line="240" w:lineRule="auto"/>
              <w:ind w:left="57" w:right="57" w:hanging="240"/>
              <w:jc w:val="center"/>
              <w:rPr>
                <w:rFonts w:ascii="Times New Roman" w:eastAsia="Times New Roman" w:hAnsi="Times New Roman" w:cs="Times New Roman"/>
                <w:sz w:val="24"/>
                <w:szCs w:val="24"/>
              </w:rPr>
            </w:pPr>
            <w:r w:rsidRPr="00831F87">
              <w:rPr>
                <w:rFonts w:ascii="Times New Roman" w:eastAsia="Times New Roman" w:hAnsi="Times New Roman" w:cs="Times New Roman"/>
                <w:sz w:val="24"/>
                <w:szCs w:val="24"/>
                <w:lang w:val="en-US"/>
              </w:rPr>
              <w:t>Z</w:t>
            </w:r>
            <w:r w:rsidRPr="00831F87">
              <w:rPr>
                <w:rFonts w:ascii="Times New Roman" w:eastAsia="Times New Roman" w:hAnsi="Times New Roman" w:cs="Times New Roman"/>
                <w:sz w:val="24"/>
                <w:szCs w:val="24"/>
                <w:vertAlign w:val="subscript"/>
              </w:rPr>
              <w:t>от</w:t>
            </w:r>
          </w:p>
        </w:tc>
        <w:tc>
          <w:tcPr>
            <w:tcW w:w="1700" w:type="dxa"/>
            <w:tcBorders>
              <w:top w:val="single" w:sz="4" w:space="0" w:color="auto"/>
              <w:left w:val="single" w:sz="4" w:space="0" w:color="auto"/>
              <w:bottom w:val="single" w:sz="4" w:space="0" w:color="auto"/>
              <w:right w:val="single" w:sz="4" w:space="0" w:color="auto"/>
            </w:tcBorders>
            <w:vAlign w:val="center"/>
          </w:tcPr>
          <w:p w:rsidR="008C38C4" w:rsidRPr="00831F87" w:rsidRDefault="008C38C4" w:rsidP="00FC044B">
            <w:pPr>
              <w:autoSpaceDE w:val="0"/>
              <w:autoSpaceDN w:val="0"/>
              <w:adjustRightInd w:val="0"/>
              <w:spacing w:after="0" w:line="240" w:lineRule="auto"/>
              <w:ind w:left="57" w:right="57" w:firstLine="18"/>
              <w:jc w:val="center"/>
              <w:rPr>
                <w:rFonts w:ascii="Times New Roman" w:eastAsia="Times New Roman" w:hAnsi="Times New Roman" w:cs="Times New Roman"/>
                <w:sz w:val="24"/>
                <w:szCs w:val="24"/>
                <w:lang w:val="en-US"/>
              </w:rPr>
            </w:pPr>
            <w:r w:rsidRPr="00831F87">
              <w:rPr>
                <w:rFonts w:ascii="Times New Roman" w:eastAsia="Times New Roman" w:hAnsi="Times New Roman" w:cs="Times New Roman"/>
                <w:sz w:val="24"/>
                <w:szCs w:val="24"/>
                <w:lang w:val="en-US"/>
              </w:rPr>
              <w:t>day</w:t>
            </w:r>
            <w:r w:rsidRPr="00831F87">
              <w:rPr>
                <w:rFonts w:ascii="Times New Roman" w:eastAsia="Times New Roman" w:hAnsi="Times New Roman" w:cs="Times New Roman"/>
                <w:sz w:val="24"/>
                <w:szCs w:val="24"/>
              </w:rPr>
              <w:t>/</w:t>
            </w:r>
            <w:r w:rsidRPr="00831F87">
              <w:rPr>
                <w:rFonts w:ascii="Times New Roman" w:eastAsia="Times New Roman" w:hAnsi="Times New Roman" w:cs="Times New Roman"/>
                <w:sz w:val="24"/>
                <w:szCs w:val="24"/>
                <w:lang w:val="en-US"/>
              </w:rPr>
              <w:t>year</w:t>
            </w:r>
          </w:p>
        </w:tc>
        <w:tc>
          <w:tcPr>
            <w:tcW w:w="1574" w:type="dxa"/>
            <w:gridSpan w:val="2"/>
            <w:tcBorders>
              <w:top w:val="single" w:sz="4" w:space="0" w:color="auto"/>
              <w:left w:val="single" w:sz="4" w:space="0" w:color="auto"/>
              <w:bottom w:val="single" w:sz="4" w:space="0" w:color="auto"/>
              <w:right w:val="single" w:sz="4" w:space="0" w:color="auto"/>
            </w:tcBorders>
            <w:vAlign w:val="center"/>
          </w:tcPr>
          <w:p w:rsidR="008C38C4" w:rsidRPr="00831F87" w:rsidRDefault="008C38C4" w:rsidP="00FC044B">
            <w:pPr>
              <w:autoSpaceDE w:val="0"/>
              <w:autoSpaceDN w:val="0"/>
              <w:adjustRightInd w:val="0"/>
              <w:spacing w:after="0" w:line="240" w:lineRule="auto"/>
              <w:ind w:left="57" w:right="57"/>
              <w:jc w:val="center"/>
              <w:rPr>
                <w:rFonts w:ascii="Times New Roman" w:eastAsia="Times New Roman" w:hAnsi="Times New Roman" w:cs="Times New Roman"/>
                <w:bCs/>
                <w:sz w:val="24"/>
                <w:szCs w:val="24"/>
              </w:rPr>
            </w:pPr>
            <w:r w:rsidRPr="00831F87">
              <w:rPr>
                <w:rFonts w:ascii="Times New Roman" w:eastAsia="Times New Roman" w:hAnsi="Times New Roman" w:cs="Times New Roman"/>
                <w:bCs/>
                <w:sz w:val="24"/>
                <w:szCs w:val="24"/>
              </w:rPr>
              <w:t>168</w:t>
            </w:r>
          </w:p>
        </w:tc>
      </w:tr>
      <w:tr w:rsidR="008C38C4" w:rsidRPr="00B069CF" w:rsidTr="006A1B2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PrEx>
        <w:trPr>
          <w:trHeight w:val="454"/>
        </w:trPr>
        <w:tc>
          <w:tcPr>
            <w:tcW w:w="1143" w:type="dxa"/>
            <w:tcBorders>
              <w:top w:val="single" w:sz="4" w:space="0" w:color="auto"/>
              <w:left w:val="single" w:sz="4" w:space="0" w:color="auto"/>
              <w:bottom w:val="single" w:sz="4" w:space="0" w:color="auto"/>
              <w:right w:val="single" w:sz="4" w:space="0" w:color="auto"/>
            </w:tcBorders>
            <w:vAlign w:val="center"/>
          </w:tcPr>
          <w:p w:rsidR="008C38C4" w:rsidRPr="00831F87" w:rsidRDefault="008C38C4" w:rsidP="00FC044B">
            <w:pPr>
              <w:autoSpaceDE w:val="0"/>
              <w:autoSpaceDN w:val="0"/>
              <w:adjustRightInd w:val="0"/>
              <w:spacing w:after="0" w:line="240" w:lineRule="auto"/>
              <w:ind w:left="57" w:right="57"/>
              <w:jc w:val="center"/>
              <w:rPr>
                <w:rFonts w:ascii="Times New Roman" w:eastAsia="Times New Roman" w:hAnsi="Times New Roman" w:cs="Times New Roman"/>
                <w:sz w:val="24"/>
                <w:szCs w:val="24"/>
              </w:rPr>
            </w:pPr>
            <w:r w:rsidRPr="00831F87">
              <w:rPr>
                <w:rFonts w:ascii="Times New Roman" w:eastAsia="Times New Roman" w:hAnsi="Times New Roman" w:cs="Times New Roman"/>
                <w:sz w:val="24"/>
                <w:szCs w:val="24"/>
              </w:rPr>
              <w:t>4</w:t>
            </w:r>
          </w:p>
        </w:tc>
        <w:tc>
          <w:tcPr>
            <w:tcW w:w="3973" w:type="dxa"/>
            <w:gridSpan w:val="2"/>
            <w:tcBorders>
              <w:top w:val="single" w:sz="4" w:space="0" w:color="auto"/>
              <w:left w:val="single" w:sz="4" w:space="0" w:color="auto"/>
              <w:bottom w:val="single" w:sz="4" w:space="0" w:color="auto"/>
              <w:right w:val="single" w:sz="4" w:space="0" w:color="auto"/>
            </w:tcBorders>
            <w:vAlign w:val="center"/>
          </w:tcPr>
          <w:p w:rsidR="008C38C4" w:rsidRPr="00831F87" w:rsidRDefault="008C38C4" w:rsidP="00FC044B">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831F87">
              <w:rPr>
                <w:rStyle w:val="tlid-translation"/>
                <w:rFonts w:ascii="Times New Roman" w:hAnsi="Times New Roman" w:cs="Times New Roman"/>
                <w:sz w:val="24"/>
              </w:rPr>
              <w:t>Heating degree-day period</w:t>
            </w:r>
          </w:p>
        </w:tc>
        <w:tc>
          <w:tcPr>
            <w:tcW w:w="1709" w:type="dxa"/>
            <w:tcBorders>
              <w:top w:val="single" w:sz="4" w:space="0" w:color="auto"/>
              <w:left w:val="single" w:sz="4" w:space="0" w:color="auto"/>
              <w:bottom w:val="single" w:sz="4" w:space="0" w:color="auto"/>
              <w:right w:val="single" w:sz="4" w:space="0" w:color="auto"/>
            </w:tcBorders>
            <w:vAlign w:val="center"/>
          </w:tcPr>
          <w:p w:rsidR="008C38C4" w:rsidRPr="00831F87" w:rsidRDefault="008C38C4" w:rsidP="00FC044B">
            <w:pPr>
              <w:autoSpaceDE w:val="0"/>
              <w:autoSpaceDN w:val="0"/>
              <w:adjustRightInd w:val="0"/>
              <w:spacing w:after="0" w:line="240" w:lineRule="auto"/>
              <w:ind w:left="57" w:right="57" w:hanging="240"/>
              <w:jc w:val="center"/>
              <w:rPr>
                <w:rFonts w:ascii="Times New Roman" w:eastAsia="Times New Roman" w:hAnsi="Times New Roman" w:cs="Times New Roman"/>
                <w:i/>
                <w:sz w:val="24"/>
                <w:szCs w:val="24"/>
              </w:rPr>
            </w:pPr>
            <w:r w:rsidRPr="00831F87">
              <w:rPr>
                <w:rFonts w:ascii="Times New Roman" w:eastAsia="Times New Roman" w:hAnsi="Times New Roman" w:cs="Times New Roman"/>
                <w:i/>
                <w:sz w:val="24"/>
                <w:szCs w:val="24"/>
              </w:rPr>
              <w:t>ГСОП</w:t>
            </w:r>
          </w:p>
        </w:tc>
        <w:tc>
          <w:tcPr>
            <w:tcW w:w="1700" w:type="dxa"/>
            <w:tcBorders>
              <w:top w:val="single" w:sz="4" w:space="0" w:color="auto"/>
              <w:left w:val="single" w:sz="4" w:space="0" w:color="auto"/>
              <w:bottom w:val="single" w:sz="4" w:space="0" w:color="auto"/>
              <w:right w:val="single" w:sz="4" w:space="0" w:color="auto"/>
            </w:tcBorders>
            <w:vAlign w:val="center"/>
          </w:tcPr>
          <w:p w:rsidR="008C38C4" w:rsidRPr="00831F87" w:rsidRDefault="008C38C4" w:rsidP="00FC044B">
            <w:pPr>
              <w:autoSpaceDE w:val="0"/>
              <w:autoSpaceDN w:val="0"/>
              <w:adjustRightInd w:val="0"/>
              <w:spacing w:after="0" w:line="240" w:lineRule="auto"/>
              <w:ind w:left="57" w:right="57" w:firstLine="18"/>
              <w:jc w:val="center"/>
              <w:rPr>
                <w:rFonts w:ascii="Times New Roman" w:eastAsia="Times New Roman" w:hAnsi="Times New Roman" w:cs="Times New Roman"/>
                <w:sz w:val="24"/>
                <w:szCs w:val="24"/>
              </w:rPr>
            </w:pPr>
            <w:r w:rsidRPr="00831F87">
              <w:rPr>
                <w:rFonts w:ascii="Times New Roman" w:eastAsia="Times New Roman" w:hAnsi="Times New Roman" w:cs="Times New Roman"/>
                <w:sz w:val="24"/>
                <w:szCs w:val="24"/>
              </w:rPr>
              <w:t>°</w:t>
            </w:r>
            <w:r w:rsidRPr="00831F87">
              <w:rPr>
                <w:rFonts w:ascii="Times New Roman" w:eastAsia="Times New Roman" w:hAnsi="Times New Roman" w:cs="Times New Roman"/>
                <w:sz w:val="24"/>
                <w:szCs w:val="24"/>
                <w:lang w:val="en-US"/>
              </w:rPr>
              <w:t>C</w:t>
            </w:r>
            <w:r w:rsidRPr="00831F87">
              <w:rPr>
                <w:rFonts w:ascii="Times New Roman" w:eastAsia="Times New Roman" w:hAnsi="Times New Roman" w:cs="Times New Roman"/>
                <w:sz w:val="24"/>
                <w:szCs w:val="24"/>
              </w:rPr>
              <w:t>*</w:t>
            </w:r>
            <w:r w:rsidRPr="00831F87">
              <w:rPr>
                <w:rFonts w:ascii="Times New Roman" w:eastAsia="Times New Roman" w:hAnsi="Times New Roman" w:cs="Times New Roman"/>
                <w:sz w:val="24"/>
                <w:szCs w:val="24"/>
                <w:lang w:val="en-US"/>
              </w:rPr>
              <w:t xml:space="preserve"> day</w:t>
            </w:r>
            <w:r w:rsidRPr="00831F87">
              <w:rPr>
                <w:rFonts w:ascii="Times New Roman" w:eastAsia="Times New Roman" w:hAnsi="Times New Roman" w:cs="Times New Roman"/>
                <w:sz w:val="24"/>
                <w:szCs w:val="24"/>
              </w:rPr>
              <w:t>/</w:t>
            </w:r>
            <w:r w:rsidRPr="00831F87">
              <w:rPr>
                <w:rFonts w:ascii="Times New Roman" w:eastAsia="Times New Roman" w:hAnsi="Times New Roman" w:cs="Times New Roman"/>
                <w:sz w:val="24"/>
                <w:szCs w:val="24"/>
                <w:lang w:val="en-US"/>
              </w:rPr>
              <w:t>year</w:t>
            </w:r>
          </w:p>
        </w:tc>
        <w:tc>
          <w:tcPr>
            <w:tcW w:w="1574" w:type="dxa"/>
            <w:gridSpan w:val="2"/>
            <w:tcBorders>
              <w:top w:val="single" w:sz="4" w:space="0" w:color="auto"/>
              <w:left w:val="single" w:sz="4" w:space="0" w:color="auto"/>
              <w:bottom w:val="single" w:sz="4" w:space="0" w:color="auto"/>
              <w:right w:val="single" w:sz="4" w:space="0" w:color="auto"/>
            </w:tcBorders>
            <w:vAlign w:val="center"/>
          </w:tcPr>
          <w:p w:rsidR="008C38C4" w:rsidRPr="00831F87" w:rsidRDefault="008C38C4" w:rsidP="00FC044B">
            <w:pPr>
              <w:autoSpaceDE w:val="0"/>
              <w:autoSpaceDN w:val="0"/>
              <w:adjustRightInd w:val="0"/>
              <w:spacing w:after="0" w:line="240" w:lineRule="auto"/>
              <w:ind w:left="57" w:right="57"/>
              <w:jc w:val="center"/>
              <w:rPr>
                <w:rFonts w:ascii="Times New Roman" w:eastAsia="Times New Roman" w:hAnsi="Times New Roman" w:cs="Times New Roman"/>
                <w:bCs/>
                <w:sz w:val="24"/>
                <w:szCs w:val="24"/>
              </w:rPr>
            </w:pPr>
            <w:r w:rsidRPr="00831F87">
              <w:rPr>
                <w:rFonts w:ascii="Times New Roman" w:eastAsia="Times New Roman" w:hAnsi="Times New Roman" w:cs="Times New Roman"/>
                <w:bCs/>
                <w:sz w:val="24"/>
                <w:szCs w:val="24"/>
              </w:rPr>
              <w:t>3629</w:t>
            </w:r>
          </w:p>
        </w:tc>
      </w:tr>
      <w:tr w:rsidR="008C38C4" w:rsidRPr="00B069CF" w:rsidTr="006A1B2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PrEx>
        <w:trPr>
          <w:trHeight w:val="454"/>
        </w:trPr>
        <w:tc>
          <w:tcPr>
            <w:tcW w:w="1143" w:type="dxa"/>
            <w:tcBorders>
              <w:top w:val="single" w:sz="4" w:space="0" w:color="auto"/>
              <w:left w:val="single" w:sz="4" w:space="0" w:color="auto"/>
              <w:bottom w:val="single" w:sz="4" w:space="0" w:color="auto"/>
              <w:right w:val="single" w:sz="4" w:space="0" w:color="auto"/>
            </w:tcBorders>
            <w:vAlign w:val="center"/>
          </w:tcPr>
          <w:p w:rsidR="008C38C4" w:rsidRPr="00831F87" w:rsidRDefault="008C38C4" w:rsidP="00FC044B">
            <w:pPr>
              <w:autoSpaceDE w:val="0"/>
              <w:autoSpaceDN w:val="0"/>
              <w:adjustRightInd w:val="0"/>
              <w:spacing w:after="0" w:line="240" w:lineRule="auto"/>
              <w:ind w:left="57" w:right="57"/>
              <w:jc w:val="center"/>
              <w:rPr>
                <w:rFonts w:ascii="Times New Roman" w:eastAsia="Times New Roman" w:hAnsi="Times New Roman" w:cs="Times New Roman"/>
                <w:bCs/>
                <w:sz w:val="24"/>
                <w:szCs w:val="24"/>
              </w:rPr>
            </w:pPr>
            <w:r w:rsidRPr="00831F87">
              <w:rPr>
                <w:rFonts w:ascii="Times New Roman" w:eastAsia="Times New Roman" w:hAnsi="Times New Roman" w:cs="Times New Roman"/>
                <w:sz w:val="24"/>
                <w:szCs w:val="24"/>
              </w:rPr>
              <w:t>5</w:t>
            </w:r>
          </w:p>
        </w:tc>
        <w:tc>
          <w:tcPr>
            <w:tcW w:w="3973" w:type="dxa"/>
            <w:gridSpan w:val="2"/>
            <w:tcBorders>
              <w:top w:val="single" w:sz="4" w:space="0" w:color="auto"/>
              <w:left w:val="single" w:sz="4" w:space="0" w:color="auto"/>
              <w:bottom w:val="single" w:sz="4" w:space="0" w:color="auto"/>
              <w:right w:val="single" w:sz="4" w:space="0" w:color="auto"/>
            </w:tcBorders>
            <w:vAlign w:val="center"/>
          </w:tcPr>
          <w:p w:rsidR="008C38C4" w:rsidRPr="00831F87" w:rsidRDefault="008C38C4" w:rsidP="00FC044B">
            <w:pPr>
              <w:spacing w:after="0" w:line="240" w:lineRule="auto"/>
              <w:rPr>
                <w:rFonts w:ascii="Times New Roman" w:eastAsia="Times New Roman" w:hAnsi="Times New Roman" w:cs="Times New Roman"/>
                <w:sz w:val="24"/>
                <w:szCs w:val="24"/>
                <w:lang w:val="en-US" w:eastAsia="ru-RU"/>
              </w:rPr>
            </w:pPr>
            <w:r w:rsidRPr="00342FDE">
              <w:rPr>
                <w:rFonts w:ascii="Times New Roman" w:eastAsia="Times New Roman" w:hAnsi="Times New Roman" w:cs="Times New Roman"/>
                <w:sz w:val="24"/>
                <w:szCs w:val="24"/>
                <w:lang w:val="en-US" w:eastAsia="ru-RU"/>
              </w:rPr>
              <w:t>Estimated indoor air temperature for design thermal protection</w:t>
            </w:r>
          </w:p>
        </w:tc>
        <w:tc>
          <w:tcPr>
            <w:tcW w:w="1709" w:type="dxa"/>
            <w:tcBorders>
              <w:top w:val="single" w:sz="4" w:space="0" w:color="auto"/>
              <w:left w:val="single" w:sz="4" w:space="0" w:color="auto"/>
              <w:bottom w:val="single" w:sz="4" w:space="0" w:color="auto"/>
              <w:right w:val="single" w:sz="4" w:space="0" w:color="auto"/>
            </w:tcBorders>
            <w:vAlign w:val="center"/>
          </w:tcPr>
          <w:p w:rsidR="008C38C4" w:rsidRPr="00831F87" w:rsidRDefault="008C38C4" w:rsidP="00FC044B">
            <w:pPr>
              <w:autoSpaceDE w:val="0"/>
              <w:autoSpaceDN w:val="0"/>
              <w:adjustRightInd w:val="0"/>
              <w:spacing w:after="0" w:line="240" w:lineRule="auto"/>
              <w:ind w:left="57" w:right="57" w:hanging="240"/>
              <w:jc w:val="center"/>
              <w:rPr>
                <w:rFonts w:ascii="Times New Roman" w:eastAsia="Times New Roman" w:hAnsi="Times New Roman" w:cs="Times New Roman"/>
                <w:bCs/>
                <w:sz w:val="24"/>
                <w:szCs w:val="24"/>
              </w:rPr>
            </w:pPr>
            <w:r w:rsidRPr="00831F87">
              <w:rPr>
                <w:rFonts w:ascii="Times New Roman" w:eastAsia="Times New Roman" w:hAnsi="Times New Roman" w:cs="Times New Roman"/>
                <w:i/>
                <w:sz w:val="24"/>
                <w:szCs w:val="24"/>
                <w:lang w:val="en-US"/>
              </w:rPr>
              <w:t>t</w:t>
            </w:r>
            <w:r w:rsidRPr="00831F87">
              <w:rPr>
                <w:rFonts w:ascii="Times New Roman" w:eastAsia="Times New Roman" w:hAnsi="Times New Roman" w:cs="Times New Roman"/>
                <w:sz w:val="24"/>
                <w:szCs w:val="24"/>
                <w:vertAlign w:val="subscript"/>
              </w:rPr>
              <w:t>в</w:t>
            </w:r>
          </w:p>
        </w:tc>
        <w:tc>
          <w:tcPr>
            <w:tcW w:w="1700" w:type="dxa"/>
            <w:tcBorders>
              <w:top w:val="single" w:sz="4" w:space="0" w:color="auto"/>
              <w:left w:val="single" w:sz="4" w:space="0" w:color="auto"/>
              <w:bottom w:val="single" w:sz="4" w:space="0" w:color="auto"/>
              <w:right w:val="single" w:sz="4" w:space="0" w:color="auto"/>
            </w:tcBorders>
            <w:vAlign w:val="center"/>
          </w:tcPr>
          <w:p w:rsidR="008C38C4" w:rsidRPr="00831F87" w:rsidRDefault="008C38C4" w:rsidP="00FC044B">
            <w:pPr>
              <w:autoSpaceDE w:val="0"/>
              <w:autoSpaceDN w:val="0"/>
              <w:adjustRightInd w:val="0"/>
              <w:spacing w:after="0" w:line="240" w:lineRule="auto"/>
              <w:ind w:left="57" w:right="57" w:firstLine="18"/>
              <w:jc w:val="center"/>
              <w:rPr>
                <w:rFonts w:ascii="Times New Roman" w:eastAsia="Times New Roman" w:hAnsi="Times New Roman" w:cs="Times New Roman"/>
                <w:bCs/>
                <w:sz w:val="24"/>
                <w:szCs w:val="24"/>
              </w:rPr>
            </w:pPr>
            <w:r w:rsidRPr="00831F87">
              <w:rPr>
                <w:rFonts w:ascii="Times New Roman" w:eastAsia="Times New Roman" w:hAnsi="Times New Roman" w:cs="Times New Roman"/>
                <w:sz w:val="24"/>
                <w:szCs w:val="24"/>
              </w:rPr>
              <w:t>°</w:t>
            </w:r>
            <w:r w:rsidRPr="00831F87">
              <w:rPr>
                <w:rFonts w:ascii="Times New Roman" w:eastAsia="Times New Roman" w:hAnsi="Times New Roman" w:cs="Times New Roman"/>
                <w:sz w:val="24"/>
                <w:szCs w:val="24"/>
                <w:lang w:val="en-US"/>
              </w:rPr>
              <w:t>C</w:t>
            </w:r>
          </w:p>
        </w:tc>
        <w:tc>
          <w:tcPr>
            <w:tcW w:w="1574" w:type="dxa"/>
            <w:gridSpan w:val="2"/>
            <w:tcBorders>
              <w:top w:val="single" w:sz="4" w:space="0" w:color="auto"/>
              <w:left w:val="single" w:sz="4" w:space="0" w:color="auto"/>
              <w:bottom w:val="single" w:sz="4" w:space="0" w:color="auto"/>
              <w:right w:val="single" w:sz="4" w:space="0" w:color="auto"/>
            </w:tcBorders>
            <w:vAlign w:val="center"/>
          </w:tcPr>
          <w:p w:rsidR="008C38C4" w:rsidRPr="00831F87" w:rsidRDefault="008C38C4" w:rsidP="00FC044B">
            <w:pPr>
              <w:autoSpaceDE w:val="0"/>
              <w:autoSpaceDN w:val="0"/>
              <w:adjustRightInd w:val="0"/>
              <w:spacing w:after="0" w:line="240" w:lineRule="auto"/>
              <w:ind w:left="57" w:right="57"/>
              <w:jc w:val="center"/>
              <w:rPr>
                <w:rFonts w:ascii="Times New Roman" w:eastAsia="Times New Roman" w:hAnsi="Times New Roman" w:cs="Times New Roman"/>
                <w:bCs/>
                <w:sz w:val="24"/>
                <w:szCs w:val="24"/>
              </w:rPr>
            </w:pPr>
            <w:r w:rsidRPr="00831F87">
              <w:rPr>
                <w:rFonts w:ascii="Times New Roman" w:eastAsia="Times New Roman" w:hAnsi="Times New Roman" w:cs="Times New Roman"/>
                <w:bCs/>
                <w:sz w:val="24"/>
                <w:szCs w:val="24"/>
              </w:rPr>
              <w:t>+</w:t>
            </w:r>
            <w:r w:rsidRPr="00831F87">
              <w:rPr>
                <w:rFonts w:ascii="Times New Roman" w:eastAsia="Times New Roman" w:hAnsi="Times New Roman" w:cs="Times New Roman"/>
                <w:bCs/>
                <w:sz w:val="24"/>
                <w:szCs w:val="24"/>
                <w:lang w:val="en-US"/>
              </w:rPr>
              <w:t>2</w:t>
            </w:r>
            <w:r w:rsidRPr="00831F87">
              <w:rPr>
                <w:rFonts w:ascii="Times New Roman" w:eastAsia="Times New Roman" w:hAnsi="Times New Roman" w:cs="Times New Roman"/>
                <w:bCs/>
                <w:sz w:val="24"/>
                <w:szCs w:val="24"/>
              </w:rPr>
              <w:t>0</w:t>
            </w:r>
          </w:p>
        </w:tc>
      </w:tr>
      <w:tr w:rsidR="008C38C4" w:rsidRPr="00B069CF" w:rsidTr="006A1B2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PrEx>
        <w:trPr>
          <w:trHeight w:val="582"/>
        </w:trPr>
        <w:tc>
          <w:tcPr>
            <w:tcW w:w="1143" w:type="dxa"/>
            <w:tcBorders>
              <w:top w:val="single" w:sz="4" w:space="0" w:color="auto"/>
              <w:left w:val="single" w:sz="4" w:space="0" w:color="auto"/>
              <w:bottom w:val="single" w:sz="4" w:space="0" w:color="auto"/>
              <w:right w:val="single" w:sz="4" w:space="0" w:color="auto"/>
            </w:tcBorders>
            <w:vAlign w:val="center"/>
          </w:tcPr>
          <w:p w:rsidR="008C38C4" w:rsidRPr="00831F87" w:rsidRDefault="008C38C4" w:rsidP="00FC044B">
            <w:pPr>
              <w:autoSpaceDE w:val="0"/>
              <w:autoSpaceDN w:val="0"/>
              <w:adjustRightInd w:val="0"/>
              <w:spacing w:after="0" w:line="240" w:lineRule="auto"/>
              <w:ind w:left="57" w:right="57"/>
              <w:jc w:val="center"/>
              <w:rPr>
                <w:rFonts w:ascii="Times New Roman" w:eastAsia="Times New Roman" w:hAnsi="Times New Roman" w:cs="Times New Roman"/>
                <w:sz w:val="24"/>
                <w:szCs w:val="24"/>
              </w:rPr>
            </w:pPr>
            <w:r w:rsidRPr="00831F87">
              <w:rPr>
                <w:rFonts w:ascii="Times New Roman" w:eastAsia="Times New Roman" w:hAnsi="Times New Roman" w:cs="Times New Roman"/>
                <w:sz w:val="24"/>
                <w:szCs w:val="24"/>
              </w:rPr>
              <w:t>6</w:t>
            </w:r>
          </w:p>
        </w:tc>
        <w:tc>
          <w:tcPr>
            <w:tcW w:w="3973" w:type="dxa"/>
            <w:gridSpan w:val="2"/>
            <w:tcBorders>
              <w:top w:val="single" w:sz="4" w:space="0" w:color="auto"/>
              <w:left w:val="single" w:sz="4" w:space="0" w:color="auto"/>
              <w:bottom w:val="single" w:sz="4" w:space="0" w:color="auto"/>
              <w:right w:val="single" w:sz="4" w:space="0" w:color="auto"/>
            </w:tcBorders>
            <w:vAlign w:val="center"/>
          </w:tcPr>
          <w:p w:rsidR="008C38C4" w:rsidRPr="00831F87" w:rsidRDefault="008C38C4" w:rsidP="00FC044B">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831F87">
              <w:rPr>
                <w:rStyle w:val="tlid-translation"/>
                <w:rFonts w:ascii="Times New Roman" w:hAnsi="Times New Roman" w:cs="Times New Roman"/>
                <w:sz w:val="24"/>
              </w:rPr>
              <w:t>Estimated attic temperature</w:t>
            </w:r>
          </w:p>
        </w:tc>
        <w:tc>
          <w:tcPr>
            <w:tcW w:w="1709" w:type="dxa"/>
            <w:tcBorders>
              <w:top w:val="single" w:sz="4" w:space="0" w:color="auto"/>
              <w:left w:val="single" w:sz="4" w:space="0" w:color="auto"/>
              <w:bottom w:val="single" w:sz="4" w:space="0" w:color="auto"/>
              <w:right w:val="single" w:sz="4" w:space="0" w:color="auto"/>
            </w:tcBorders>
            <w:vAlign w:val="center"/>
          </w:tcPr>
          <w:p w:rsidR="008C38C4" w:rsidRPr="00831F87" w:rsidRDefault="008C38C4" w:rsidP="00FC044B">
            <w:pPr>
              <w:autoSpaceDE w:val="0"/>
              <w:autoSpaceDN w:val="0"/>
              <w:adjustRightInd w:val="0"/>
              <w:spacing w:after="0" w:line="240" w:lineRule="auto"/>
              <w:ind w:left="57" w:right="57" w:hanging="240"/>
              <w:jc w:val="center"/>
              <w:rPr>
                <w:rFonts w:ascii="Times New Roman" w:eastAsia="Times New Roman" w:hAnsi="Times New Roman" w:cs="Times New Roman"/>
                <w:sz w:val="24"/>
                <w:szCs w:val="24"/>
              </w:rPr>
            </w:pPr>
            <w:r w:rsidRPr="00831F87">
              <w:rPr>
                <w:rFonts w:ascii="Times New Roman" w:eastAsia="Times New Roman" w:hAnsi="Times New Roman" w:cs="Times New Roman"/>
                <w:i/>
                <w:sz w:val="24"/>
                <w:szCs w:val="24"/>
                <w:lang w:val="en-US"/>
              </w:rPr>
              <w:t>t</w:t>
            </w:r>
            <w:r w:rsidRPr="00831F87">
              <w:rPr>
                <w:rFonts w:ascii="Times New Roman" w:eastAsia="Times New Roman" w:hAnsi="Times New Roman" w:cs="Times New Roman"/>
                <w:sz w:val="24"/>
                <w:szCs w:val="24"/>
                <w:vertAlign w:val="subscript"/>
              </w:rPr>
              <w:t>черд</w:t>
            </w:r>
          </w:p>
        </w:tc>
        <w:tc>
          <w:tcPr>
            <w:tcW w:w="1700" w:type="dxa"/>
            <w:tcBorders>
              <w:top w:val="single" w:sz="4" w:space="0" w:color="auto"/>
              <w:left w:val="single" w:sz="4" w:space="0" w:color="auto"/>
              <w:bottom w:val="single" w:sz="4" w:space="0" w:color="auto"/>
              <w:right w:val="single" w:sz="4" w:space="0" w:color="auto"/>
            </w:tcBorders>
            <w:vAlign w:val="center"/>
          </w:tcPr>
          <w:p w:rsidR="008C38C4" w:rsidRPr="00831F87" w:rsidRDefault="008C38C4" w:rsidP="00FC044B">
            <w:pPr>
              <w:autoSpaceDE w:val="0"/>
              <w:autoSpaceDN w:val="0"/>
              <w:adjustRightInd w:val="0"/>
              <w:spacing w:after="0" w:line="240" w:lineRule="auto"/>
              <w:ind w:left="57" w:right="57" w:firstLine="18"/>
              <w:jc w:val="center"/>
              <w:rPr>
                <w:rFonts w:ascii="Times New Roman" w:eastAsia="Times New Roman" w:hAnsi="Times New Roman" w:cs="Times New Roman"/>
                <w:sz w:val="24"/>
                <w:szCs w:val="24"/>
              </w:rPr>
            </w:pPr>
            <w:r w:rsidRPr="00831F87">
              <w:rPr>
                <w:rFonts w:ascii="Times New Roman" w:eastAsia="Times New Roman" w:hAnsi="Times New Roman" w:cs="Times New Roman"/>
                <w:sz w:val="24"/>
                <w:szCs w:val="24"/>
              </w:rPr>
              <w:t>°</w:t>
            </w:r>
            <w:r w:rsidRPr="00831F87">
              <w:rPr>
                <w:rFonts w:ascii="Times New Roman" w:eastAsia="Times New Roman" w:hAnsi="Times New Roman" w:cs="Times New Roman"/>
                <w:sz w:val="24"/>
                <w:szCs w:val="24"/>
                <w:lang w:val="en-US"/>
              </w:rPr>
              <w:t>C</w:t>
            </w:r>
          </w:p>
        </w:tc>
        <w:tc>
          <w:tcPr>
            <w:tcW w:w="1574" w:type="dxa"/>
            <w:gridSpan w:val="2"/>
            <w:tcBorders>
              <w:top w:val="single" w:sz="4" w:space="0" w:color="auto"/>
              <w:left w:val="single" w:sz="4" w:space="0" w:color="auto"/>
              <w:bottom w:val="single" w:sz="4" w:space="0" w:color="auto"/>
              <w:right w:val="single" w:sz="4" w:space="0" w:color="auto"/>
            </w:tcBorders>
            <w:vAlign w:val="center"/>
          </w:tcPr>
          <w:p w:rsidR="008C38C4" w:rsidRPr="00831F87" w:rsidRDefault="008C38C4" w:rsidP="00FC044B">
            <w:pPr>
              <w:autoSpaceDE w:val="0"/>
              <w:autoSpaceDN w:val="0"/>
              <w:adjustRightInd w:val="0"/>
              <w:spacing w:after="0" w:line="240" w:lineRule="auto"/>
              <w:ind w:left="57" w:right="57"/>
              <w:jc w:val="center"/>
              <w:rPr>
                <w:rFonts w:ascii="Times New Roman" w:eastAsia="Times New Roman" w:hAnsi="Times New Roman" w:cs="Times New Roman"/>
                <w:sz w:val="24"/>
                <w:szCs w:val="24"/>
              </w:rPr>
            </w:pPr>
            <w:r w:rsidRPr="00831F87">
              <w:rPr>
                <w:rFonts w:ascii="Times New Roman" w:eastAsia="Times New Roman" w:hAnsi="Times New Roman" w:cs="Times New Roman"/>
                <w:sz w:val="24"/>
                <w:szCs w:val="24"/>
              </w:rPr>
              <w:t>16</w:t>
            </w:r>
          </w:p>
        </w:tc>
      </w:tr>
      <w:tr w:rsidR="008C38C4" w:rsidRPr="00B069CF" w:rsidTr="006A1B2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PrEx>
        <w:trPr>
          <w:trHeight w:val="604"/>
        </w:trPr>
        <w:tc>
          <w:tcPr>
            <w:tcW w:w="1143" w:type="dxa"/>
            <w:tcBorders>
              <w:top w:val="single" w:sz="4" w:space="0" w:color="auto"/>
              <w:left w:val="single" w:sz="4" w:space="0" w:color="auto"/>
              <w:bottom w:val="single" w:sz="4" w:space="0" w:color="auto"/>
              <w:right w:val="single" w:sz="4" w:space="0" w:color="auto"/>
            </w:tcBorders>
            <w:vAlign w:val="center"/>
          </w:tcPr>
          <w:p w:rsidR="008C38C4" w:rsidRPr="00831F87" w:rsidRDefault="008C38C4" w:rsidP="00FC044B">
            <w:pPr>
              <w:autoSpaceDE w:val="0"/>
              <w:autoSpaceDN w:val="0"/>
              <w:adjustRightInd w:val="0"/>
              <w:spacing w:after="0" w:line="240" w:lineRule="auto"/>
              <w:ind w:left="57" w:right="57"/>
              <w:jc w:val="center"/>
              <w:rPr>
                <w:rFonts w:ascii="Times New Roman" w:eastAsia="Times New Roman" w:hAnsi="Times New Roman" w:cs="Times New Roman"/>
                <w:sz w:val="24"/>
                <w:szCs w:val="24"/>
              </w:rPr>
            </w:pPr>
            <w:r w:rsidRPr="00831F87">
              <w:rPr>
                <w:rFonts w:ascii="Times New Roman" w:eastAsia="Times New Roman" w:hAnsi="Times New Roman" w:cs="Times New Roman"/>
                <w:sz w:val="24"/>
                <w:szCs w:val="24"/>
              </w:rPr>
              <w:t>7</w:t>
            </w:r>
          </w:p>
        </w:tc>
        <w:tc>
          <w:tcPr>
            <w:tcW w:w="3973" w:type="dxa"/>
            <w:gridSpan w:val="2"/>
            <w:tcBorders>
              <w:top w:val="single" w:sz="4" w:space="0" w:color="auto"/>
              <w:left w:val="single" w:sz="4" w:space="0" w:color="auto"/>
              <w:bottom w:val="single" w:sz="4" w:space="0" w:color="auto"/>
              <w:right w:val="single" w:sz="4" w:space="0" w:color="auto"/>
            </w:tcBorders>
            <w:vAlign w:val="center"/>
          </w:tcPr>
          <w:p w:rsidR="008C38C4" w:rsidRPr="00831F87" w:rsidRDefault="008C38C4" w:rsidP="00FC044B">
            <w:pPr>
              <w:tabs>
                <w:tab w:val="left" w:pos="432"/>
                <w:tab w:val="left" w:pos="1008"/>
              </w:tabs>
              <w:spacing w:after="0" w:line="240" w:lineRule="auto"/>
              <w:ind w:left="57" w:right="57"/>
              <w:outlineLvl w:val="4"/>
              <w:rPr>
                <w:rFonts w:ascii="Times New Roman" w:eastAsia="Times New Roman" w:hAnsi="Times New Roman" w:cs="Times New Roman"/>
                <w:sz w:val="24"/>
                <w:szCs w:val="24"/>
                <w:lang w:val="en-US"/>
              </w:rPr>
            </w:pPr>
            <w:r w:rsidRPr="00342FDE">
              <w:rPr>
                <w:rStyle w:val="tlid-translation"/>
                <w:rFonts w:ascii="Times New Roman" w:hAnsi="Times New Roman" w:cs="Times New Roman"/>
                <w:sz w:val="24"/>
                <w:lang w:val="en-US"/>
              </w:rPr>
              <w:t>Estimated temperature of the technical basement</w:t>
            </w:r>
          </w:p>
        </w:tc>
        <w:tc>
          <w:tcPr>
            <w:tcW w:w="1709" w:type="dxa"/>
            <w:tcBorders>
              <w:top w:val="single" w:sz="4" w:space="0" w:color="auto"/>
              <w:left w:val="single" w:sz="4" w:space="0" w:color="auto"/>
              <w:bottom w:val="single" w:sz="4" w:space="0" w:color="auto"/>
              <w:right w:val="single" w:sz="4" w:space="0" w:color="auto"/>
            </w:tcBorders>
            <w:vAlign w:val="center"/>
          </w:tcPr>
          <w:p w:rsidR="008C38C4" w:rsidRPr="00831F87" w:rsidRDefault="008C38C4" w:rsidP="00FC044B">
            <w:pPr>
              <w:autoSpaceDE w:val="0"/>
              <w:autoSpaceDN w:val="0"/>
              <w:adjustRightInd w:val="0"/>
              <w:spacing w:after="0" w:line="240" w:lineRule="auto"/>
              <w:ind w:left="57" w:right="57" w:hanging="240"/>
              <w:jc w:val="center"/>
              <w:rPr>
                <w:rFonts w:ascii="Times New Roman" w:eastAsia="Times New Roman" w:hAnsi="Times New Roman" w:cs="Times New Roman"/>
                <w:sz w:val="24"/>
                <w:szCs w:val="24"/>
                <w:lang w:val="en-US"/>
              </w:rPr>
            </w:pPr>
            <w:r w:rsidRPr="00831F87">
              <w:rPr>
                <w:rFonts w:ascii="Times New Roman" w:eastAsia="Times New Roman" w:hAnsi="Times New Roman" w:cs="Times New Roman"/>
                <w:i/>
                <w:sz w:val="24"/>
                <w:szCs w:val="24"/>
                <w:lang w:val="en-US"/>
              </w:rPr>
              <w:t>t</w:t>
            </w:r>
            <w:r w:rsidRPr="00831F87">
              <w:rPr>
                <w:rFonts w:ascii="Times New Roman" w:eastAsia="Times New Roman" w:hAnsi="Times New Roman" w:cs="Times New Roman"/>
                <w:sz w:val="24"/>
                <w:szCs w:val="24"/>
                <w:vertAlign w:val="subscript"/>
              </w:rPr>
              <w:t>подп</w:t>
            </w:r>
          </w:p>
        </w:tc>
        <w:tc>
          <w:tcPr>
            <w:tcW w:w="1700" w:type="dxa"/>
            <w:tcBorders>
              <w:top w:val="single" w:sz="4" w:space="0" w:color="auto"/>
              <w:left w:val="single" w:sz="4" w:space="0" w:color="auto"/>
              <w:bottom w:val="single" w:sz="4" w:space="0" w:color="auto"/>
              <w:right w:val="single" w:sz="4" w:space="0" w:color="auto"/>
            </w:tcBorders>
            <w:vAlign w:val="center"/>
          </w:tcPr>
          <w:p w:rsidR="008C38C4" w:rsidRPr="00831F87" w:rsidRDefault="008C38C4" w:rsidP="00FC044B">
            <w:pPr>
              <w:autoSpaceDE w:val="0"/>
              <w:autoSpaceDN w:val="0"/>
              <w:adjustRightInd w:val="0"/>
              <w:spacing w:after="0" w:line="240" w:lineRule="auto"/>
              <w:ind w:left="57" w:right="57" w:firstLine="18"/>
              <w:jc w:val="center"/>
              <w:rPr>
                <w:rFonts w:ascii="Times New Roman" w:eastAsia="Times New Roman" w:hAnsi="Times New Roman" w:cs="Times New Roman"/>
                <w:sz w:val="24"/>
                <w:szCs w:val="24"/>
              </w:rPr>
            </w:pPr>
            <w:r w:rsidRPr="00831F87">
              <w:rPr>
                <w:rFonts w:ascii="Times New Roman" w:eastAsia="Times New Roman" w:hAnsi="Times New Roman" w:cs="Times New Roman"/>
                <w:sz w:val="24"/>
                <w:szCs w:val="24"/>
              </w:rPr>
              <w:t>°</w:t>
            </w:r>
            <w:r w:rsidRPr="00831F87">
              <w:rPr>
                <w:rFonts w:ascii="Times New Roman" w:eastAsia="Times New Roman" w:hAnsi="Times New Roman" w:cs="Times New Roman"/>
                <w:sz w:val="24"/>
                <w:szCs w:val="24"/>
                <w:lang w:val="en-US"/>
              </w:rPr>
              <w:t>C</w:t>
            </w:r>
          </w:p>
        </w:tc>
        <w:tc>
          <w:tcPr>
            <w:tcW w:w="1574" w:type="dxa"/>
            <w:gridSpan w:val="2"/>
            <w:tcBorders>
              <w:top w:val="single" w:sz="4" w:space="0" w:color="auto"/>
              <w:left w:val="single" w:sz="4" w:space="0" w:color="auto"/>
              <w:bottom w:val="single" w:sz="4" w:space="0" w:color="auto"/>
              <w:right w:val="single" w:sz="4" w:space="0" w:color="auto"/>
            </w:tcBorders>
            <w:vAlign w:val="center"/>
          </w:tcPr>
          <w:p w:rsidR="008C38C4" w:rsidRPr="00831F87" w:rsidRDefault="008C38C4" w:rsidP="00FC044B">
            <w:pPr>
              <w:autoSpaceDE w:val="0"/>
              <w:autoSpaceDN w:val="0"/>
              <w:adjustRightInd w:val="0"/>
              <w:spacing w:after="0" w:line="240" w:lineRule="auto"/>
              <w:ind w:left="57" w:right="57"/>
              <w:jc w:val="center"/>
              <w:rPr>
                <w:rFonts w:ascii="Times New Roman" w:eastAsia="Times New Roman" w:hAnsi="Times New Roman" w:cs="Times New Roman"/>
                <w:sz w:val="24"/>
                <w:szCs w:val="24"/>
              </w:rPr>
            </w:pPr>
            <w:r w:rsidRPr="00831F87">
              <w:rPr>
                <w:rFonts w:ascii="Times New Roman" w:eastAsia="Times New Roman" w:hAnsi="Times New Roman" w:cs="Times New Roman"/>
                <w:sz w:val="24"/>
                <w:szCs w:val="24"/>
              </w:rPr>
              <w:t>16</w:t>
            </w:r>
          </w:p>
        </w:tc>
      </w:tr>
    </w:tbl>
    <w:p w:rsidR="008C38C4" w:rsidRPr="00B069CF" w:rsidRDefault="008C38C4" w:rsidP="008C38C4">
      <w:pPr>
        <w:spacing w:after="0" w:line="240" w:lineRule="auto"/>
        <w:jc w:val="both"/>
        <w:rPr>
          <w:rFonts w:ascii="Times New Roman" w:eastAsia="Times New Roman" w:hAnsi="Times New Roman" w:cs="Times New Roman"/>
          <w:sz w:val="24"/>
          <w:szCs w:val="20"/>
        </w:rPr>
        <w:sectPr w:rsidR="008C38C4" w:rsidRPr="00B069CF" w:rsidSect="00FC044B">
          <w:headerReference w:type="default" r:id="rId136"/>
          <w:footerReference w:type="default" r:id="rId137"/>
          <w:pgSz w:w="11900" w:h="16820"/>
          <w:pgMar w:top="851" w:right="567" w:bottom="1276" w:left="1418" w:header="0" w:footer="567" w:gutter="0"/>
          <w:cols w:space="720"/>
          <w:docGrid w:linePitch="299"/>
        </w:sectPr>
      </w:pPr>
    </w:p>
    <w:p w:rsidR="008C38C4" w:rsidRPr="006A1B2D" w:rsidRDefault="008C38C4" w:rsidP="008C38C4">
      <w:pPr>
        <w:autoSpaceDE w:val="0"/>
        <w:autoSpaceDN w:val="0"/>
        <w:adjustRightInd w:val="0"/>
        <w:spacing w:after="0" w:line="240" w:lineRule="auto"/>
        <w:ind w:right="57"/>
        <w:jc w:val="both"/>
        <w:rPr>
          <w:rFonts w:ascii="Times New Roman" w:eastAsia="Times New Roman" w:hAnsi="Times New Roman" w:cs="Times New Roman"/>
          <w:sz w:val="28"/>
          <w:szCs w:val="28"/>
        </w:rPr>
      </w:pPr>
      <w:r w:rsidRPr="006A1B2D">
        <w:rPr>
          <w:rFonts w:ascii="Times New Roman" w:eastAsia="Times New Roman" w:hAnsi="Times New Roman" w:cs="Times New Roman"/>
          <w:bCs/>
          <w:smallCaps/>
          <w:color w:val="000000"/>
          <w:sz w:val="28"/>
          <w:szCs w:val="28"/>
        </w:rPr>
        <w:lastRenderedPageBreak/>
        <w:t xml:space="preserve">                                                 3. GEOMETRIC INDICATORS</w:t>
      </w:r>
    </w:p>
    <w:tbl>
      <w:tblPr>
        <w:tblW w:w="1006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64"/>
        <w:gridCol w:w="4140"/>
        <w:gridCol w:w="1671"/>
        <w:gridCol w:w="1276"/>
        <w:gridCol w:w="2014"/>
      </w:tblGrid>
      <w:tr w:rsidR="008C38C4" w:rsidRPr="00B069CF" w:rsidTr="00FC044B">
        <w:trPr>
          <w:trHeight w:val="1227"/>
        </w:trPr>
        <w:tc>
          <w:tcPr>
            <w:tcW w:w="964"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p>
        </w:tc>
        <w:tc>
          <w:tcPr>
            <w:tcW w:w="4140" w:type="dxa"/>
            <w:vAlign w:val="center"/>
          </w:tcPr>
          <w:p w:rsidR="008C38C4" w:rsidRPr="00392773" w:rsidRDefault="008C38C4" w:rsidP="00FC044B">
            <w:pPr>
              <w:tabs>
                <w:tab w:val="left" w:pos="432"/>
                <w:tab w:val="left" w:pos="1152"/>
              </w:tabs>
              <w:spacing w:after="0" w:line="240" w:lineRule="auto"/>
              <w:ind w:left="57" w:right="57"/>
              <w:jc w:val="center"/>
              <w:outlineLvl w:val="5"/>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Indicator</w:t>
            </w:r>
          </w:p>
        </w:tc>
        <w:tc>
          <w:tcPr>
            <w:tcW w:w="1671" w:type="dxa"/>
            <w:vAlign w:val="center"/>
          </w:tcPr>
          <w:p w:rsidR="008C38C4" w:rsidRPr="00CE493E" w:rsidRDefault="008C38C4" w:rsidP="00FC044B">
            <w:pPr>
              <w:tabs>
                <w:tab w:val="left" w:pos="432"/>
                <w:tab w:val="left" w:pos="1152"/>
              </w:tabs>
              <w:spacing w:after="0" w:line="240" w:lineRule="auto"/>
              <w:ind w:left="57" w:right="57"/>
              <w:jc w:val="center"/>
              <w:outlineLvl w:val="5"/>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Unit</w:t>
            </w:r>
          </w:p>
        </w:tc>
        <w:tc>
          <w:tcPr>
            <w:tcW w:w="1276" w:type="dxa"/>
            <w:vAlign w:val="center"/>
          </w:tcPr>
          <w:p w:rsidR="008C38C4" w:rsidRPr="00B069CF" w:rsidRDefault="008C38C4" w:rsidP="00FC044B">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CE493E">
              <w:rPr>
                <w:rFonts w:ascii="Times New Roman" w:eastAsia="Times New Roman" w:hAnsi="Times New Roman" w:cs="Times New Roman"/>
                <w:sz w:val="24"/>
                <w:szCs w:val="24"/>
                <w:lang w:val="en-US"/>
              </w:rPr>
              <w:t>Standardized</w:t>
            </w:r>
            <w:r w:rsidRPr="00CE493E">
              <w:rPr>
                <w:rFonts w:ascii="Times New Roman" w:eastAsia="Times New Roman" w:hAnsi="Times New Roman" w:cs="Times New Roman"/>
                <w:sz w:val="24"/>
                <w:szCs w:val="24"/>
                <w:lang w:val="en-US"/>
              </w:rPr>
              <w:br/>
              <w:t>value</w:t>
            </w:r>
          </w:p>
        </w:tc>
        <w:tc>
          <w:tcPr>
            <w:tcW w:w="2014" w:type="dxa"/>
            <w:vAlign w:val="center"/>
          </w:tcPr>
          <w:p w:rsidR="008C38C4" w:rsidRPr="00CE493E" w:rsidRDefault="008C38C4" w:rsidP="00FC044B">
            <w:pPr>
              <w:spacing w:after="0" w:line="240" w:lineRule="auto"/>
              <w:jc w:val="center"/>
              <w:rPr>
                <w:rFonts w:ascii="Times New Roman" w:eastAsia="Times New Roman" w:hAnsi="Times New Roman" w:cs="Times New Roman"/>
                <w:sz w:val="24"/>
                <w:szCs w:val="24"/>
                <w:lang w:val="en-US"/>
              </w:rPr>
            </w:pPr>
            <w:r w:rsidRPr="00CE493E">
              <w:rPr>
                <w:rFonts w:ascii="Times New Roman" w:eastAsia="Times New Roman" w:hAnsi="Times New Roman" w:cs="Times New Roman"/>
                <w:sz w:val="24"/>
                <w:szCs w:val="24"/>
                <w:lang w:val="en-US"/>
              </w:rPr>
              <w:t>Estimated</w:t>
            </w:r>
            <w:r w:rsidRPr="00CE493E">
              <w:rPr>
                <w:rFonts w:ascii="Times New Roman" w:eastAsia="Times New Roman" w:hAnsi="Times New Roman" w:cs="Times New Roman"/>
                <w:sz w:val="24"/>
                <w:szCs w:val="24"/>
                <w:lang w:val="en-US"/>
              </w:rPr>
              <w:br/>
              <w:t>design</w:t>
            </w:r>
            <w:r w:rsidRPr="00CE493E">
              <w:rPr>
                <w:rFonts w:ascii="Times New Roman" w:eastAsia="Times New Roman" w:hAnsi="Times New Roman" w:cs="Times New Roman"/>
                <w:sz w:val="24"/>
                <w:szCs w:val="24"/>
                <w:lang w:val="en-US"/>
              </w:rPr>
              <w:br/>
              <w:t>value</w:t>
            </w:r>
          </w:p>
          <w:p w:rsidR="008C38C4" w:rsidRPr="00B069CF" w:rsidRDefault="008C38C4" w:rsidP="00FC044B">
            <w:pPr>
              <w:tabs>
                <w:tab w:val="left" w:pos="432"/>
                <w:tab w:val="left" w:pos="1008"/>
              </w:tabs>
              <w:spacing w:after="0" w:line="240" w:lineRule="auto"/>
              <w:ind w:right="57" w:firstLine="720"/>
              <w:jc w:val="both"/>
              <w:outlineLvl w:val="4"/>
              <w:rPr>
                <w:rFonts w:ascii="Times New Roman" w:eastAsia="Times New Roman" w:hAnsi="Times New Roman" w:cs="Times New Roman"/>
                <w:sz w:val="24"/>
                <w:szCs w:val="24"/>
              </w:rPr>
            </w:pPr>
          </w:p>
        </w:tc>
      </w:tr>
      <w:tr w:rsidR="008C38C4" w:rsidRPr="00B069CF" w:rsidTr="00FC044B">
        <w:trPr>
          <w:trHeight w:val="222"/>
        </w:trPr>
        <w:tc>
          <w:tcPr>
            <w:tcW w:w="964" w:type="dxa"/>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8</w:t>
            </w:r>
          </w:p>
        </w:tc>
        <w:tc>
          <w:tcPr>
            <w:tcW w:w="4140" w:type="dxa"/>
          </w:tcPr>
          <w:p w:rsidR="008C38C4" w:rsidRPr="00CE493E" w:rsidRDefault="008C38C4" w:rsidP="00FC044B">
            <w:pPr>
              <w:pStyle w:val="a3"/>
              <w:spacing w:before="0" w:beforeAutospacing="0" w:after="0" w:afterAutospacing="0"/>
              <w:ind w:left="57" w:right="57"/>
              <w:rPr>
                <w:lang w:val="en-US"/>
              </w:rPr>
            </w:pPr>
            <w:r w:rsidRPr="00CE493E">
              <w:rPr>
                <w:lang w:val="en-US"/>
              </w:rPr>
              <w:t>The sum of the areas of the floors of the building</w:t>
            </w:r>
          </w:p>
        </w:tc>
        <w:tc>
          <w:tcPr>
            <w:tcW w:w="1671" w:type="dxa"/>
            <w:vAlign w:val="center"/>
          </w:tcPr>
          <w:p w:rsidR="008C38C4" w:rsidRPr="00B069CF" w:rsidRDefault="008C38C4" w:rsidP="00FC044B">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от</w:t>
            </w:r>
            <w:r w:rsidRPr="00B069CF">
              <w:rPr>
                <w:rFonts w:ascii="Times New Roman" w:eastAsia="Times New Roman" w:hAnsi="Times New Roman" w:cs="Times New Roman"/>
                <w:sz w:val="24"/>
                <w:szCs w:val="24"/>
              </w:rPr>
              <w:t xml:space="preserve">, </w:t>
            </w:r>
            <w:r w:rsidRPr="00B069CF">
              <w:rPr>
                <w:rFonts w:ascii="Times New Roman" w:eastAsia="Times New Roman" w:hAnsi="Times New Roman" w:cs="Times New Roman"/>
                <w:iCs/>
                <w:sz w:val="24"/>
                <w:szCs w:val="24"/>
              </w:rPr>
              <w:t>м</w:t>
            </w:r>
            <w:r w:rsidRPr="00B069CF">
              <w:rPr>
                <w:rFonts w:ascii="Times New Roman" w:eastAsia="Times New Roman" w:hAnsi="Times New Roman" w:cs="Times New Roman"/>
                <w:iCs/>
                <w:sz w:val="24"/>
                <w:szCs w:val="24"/>
                <w:vertAlign w:val="superscript"/>
              </w:rPr>
              <w:t>2</w:t>
            </w:r>
          </w:p>
        </w:tc>
        <w:tc>
          <w:tcPr>
            <w:tcW w:w="1276" w:type="dxa"/>
            <w:vAlign w:val="center"/>
          </w:tcPr>
          <w:p w:rsidR="008C38C4" w:rsidRPr="00B069CF" w:rsidRDefault="008C38C4" w:rsidP="00FC044B">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014" w:type="dxa"/>
            <w:vAlign w:val="center"/>
          </w:tcPr>
          <w:p w:rsidR="008C38C4" w:rsidRPr="00B069CF" w:rsidRDefault="008C38C4" w:rsidP="00FC044B">
            <w:pPr>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B069CF">
              <w:rPr>
                <w:rFonts w:ascii="Times New Roman" w:eastAsia="Times New Roman" w:hAnsi="Times New Roman" w:cs="Times New Roman"/>
                <w:color w:val="000000"/>
                <w:sz w:val="24"/>
                <w:szCs w:val="24"/>
                <w:lang w:eastAsia="ru-RU"/>
              </w:rPr>
              <w:t>3220</w:t>
            </w:r>
          </w:p>
        </w:tc>
      </w:tr>
      <w:tr w:rsidR="008C38C4" w:rsidRPr="00B069CF" w:rsidTr="00FC044B">
        <w:trPr>
          <w:trHeight w:val="57"/>
        </w:trPr>
        <w:tc>
          <w:tcPr>
            <w:tcW w:w="964" w:type="dxa"/>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9</w:t>
            </w:r>
          </w:p>
        </w:tc>
        <w:tc>
          <w:tcPr>
            <w:tcW w:w="4140" w:type="dxa"/>
          </w:tcPr>
          <w:p w:rsidR="008C38C4" w:rsidRDefault="008C38C4" w:rsidP="00FC044B">
            <w:pPr>
              <w:pStyle w:val="a3"/>
              <w:spacing w:before="0" w:beforeAutospacing="0" w:after="0" w:afterAutospacing="0"/>
              <w:ind w:left="57" w:right="57"/>
            </w:pPr>
            <w:r>
              <w:t>Residential area</w:t>
            </w:r>
          </w:p>
        </w:tc>
        <w:tc>
          <w:tcPr>
            <w:tcW w:w="1671" w:type="dxa"/>
            <w:vAlign w:val="center"/>
          </w:tcPr>
          <w:p w:rsidR="008C38C4" w:rsidRPr="00B069CF" w:rsidRDefault="008C38C4" w:rsidP="00FC044B">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ж</w:t>
            </w:r>
            <w:r w:rsidRPr="00B069CF">
              <w:rPr>
                <w:rFonts w:ascii="Times New Roman" w:eastAsia="Times New Roman" w:hAnsi="Times New Roman" w:cs="Times New Roman"/>
                <w:sz w:val="24"/>
                <w:szCs w:val="24"/>
              </w:rPr>
              <w:t xml:space="preserve">, </w:t>
            </w:r>
            <w:r w:rsidRPr="00B069CF">
              <w:rPr>
                <w:rFonts w:ascii="Times New Roman" w:eastAsia="Times New Roman" w:hAnsi="Times New Roman" w:cs="Times New Roman"/>
                <w:iCs/>
                <w:sz w:val="24"/>
                <w:szCs w:val="24"/>
              </w:rPr>
              <w:t>м</w:t>
            </w:r>
            <w:r w:rsidRPr="00B069CF">
              <w:rPr>
                <w:rFonts w:ascii="Times New Roman" w:eastAsia="Times New Roman" w:hAnsi="Times New Roman" w:cs="Times New Roman"/>
                <w:iCs/>
                <w:sz w:val="24"/>
                <w:szCs w:val="24"/>
                <w:vertAlign w:val="superscript"/>
              </w:rPr>
              <w:t>2</w:t>
            </w:r>
          </w:p>
        </w:tc>
        <w:tc>
          <w:tcPr>
            <w:tcW w:w="1276" w:type="dxa"/>
            <w:vAlign w:val="center"/>
          </w:tcPr>
          <w:p w:rsidR="008C38C4" w:rsidRPr="00B069CF" w:rsidRDefault="008C38C4" w:rsidP="00FC044B">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014" w:type="dxa"/>
            <w:vAlign w:val="center"/>
          </w:tcPr>
          <w:p w:rsidR="008C38C4" w:rsidRPr="00B069CF" w:rsidRDefault="008C38C4" w:rsidP="00FC044B">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highlight w:val="red"/>
              </w:rPr>
            </w:pPr>
            <w:r w:rsidRPr="00B069CF">
              <w:rPr>
                <w:rFonts w:ascii="Times New Roman" w:eastAsia="Times New Roman" w:hAnsi="Times New Roman" w:cs="Times New Roman"/>
                <w:sz w:val="24"/>
                <w:szCs w:val="24"/>
              </w:rPr>
              <w:t>2725</w:t>
            </w:r>
          </w:p>
        </w:tc>
      </w:tr>
      <w:tr w:rsidR="008C38C4" w:rsidRPr="00B069CF" w:rsidTr="00FC044B">
        <w:trPr>
          <w:trHeight w:val="57"/>
        </w:trPr>
        <w:tc>
          <w:tcPr>
            <w:tcW w:w="964" w:type="dxa"/>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10</w:t>
            </w:r>
          </w:p>
        </w:tc>
        <w:tc>
          <w:tcPr>
            <w:tcW w:w="4140" w:type="dxa"/>
          </w:tcPr>
          <w:p w:rsidR="008C38C4" w:rsidRDefault="008C38C4" w:rsidP="00FC044B">
            <w:pPr>
              <w:pStyle w:val="a3"/>
              <w:spacing w:before="0" w:beforeAutospacing="0" w:after="0" w:afterAutospacing="0"/>
              <w:ind w:left="57" w:right="57"/>
            </w:pPr>
            <w:r>
              <w:t>Estimated area</w:t>
            </w:r>
          </w:p>
        </w:tc>
        <w:tc>
          <w:tcPr>
            <w:tcW w:w="1671" w:type="dxa"/>
            <w:vAlign w:val="center"/>
          </w:tcPr>
          <w:p w:rsidR="008C38C4" w:rsidRPr="00B069CF" w:rsidRDefault="008C38C4" w:rsidP="00FC044B">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р</w:t>
            </w:r>
            <w:r w:rsidRPr="00B069CF">
              <w:rPr>
                <w:rFonts w:ascii="Times New Roman" w:eastAsia="Times New Roman" w:hAnsi="Times New Roman" w:cs="Times New Roman"/>
                <w:sz w:val="24"/>
                <w:szCs w:val="24"/>
              </w:rPr>
              <w:t xml:space="preserve">, </w:t>
            </w:r>
            <w:r w:rsidRPr="00B069CF">
              <w:rPr>
                <w:rFonts w:ascii="Times New Roman" w:eastAsia="Times New Roman" w:hAnsi="Times New Roman" w:cs="Times New Roman"/>
                <w:iCs/>
                <w:sz w:val="24"/>
                <w:szCs w:val="24"/>
              </w:rPr>
              <w:t>м</w:t>
            </w:r>
            <w:r w:rsidRPr="00B069CF">
              <w:rPr>
                <w:rFonts w:ascii="Times New Roman" w:eastAsia="Times New Roman" w:hAnsi="Times New Roman" w:cs="Times New Roman"/>
                <w:iCs/>
                <w:sz w:val="24"/>
                <w:szCs w:val="24"/>
                <w:vertAlign w:val="superscript"/>
              </w:rPr>
              <w:t>2</w:t>
            </w:r>
          </w:p>
        </w:tc>
        <w:tc>
          <w:tcPr>
            <w:tcW w:w="1276" w:type="dxa"/>
            <w:vAlign w:val="center"/>
          </w:tcPr>
          <w:p w:rsidR="008C38C4" w:rsidRPr="00B069CF" w:rsidRDefault="008C38C4" w:rsidP="00FC044B">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014" w:type="dxa"/>
            <w:vAlign w:val="center"/>
          </w:tcPr>
          <w:p w:rsidR="008C38C4" w:rsidRPr="00B069CF" w:rsidRDefault="008C38C4" w:rsidP="00FC044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B069CF">
              <w:rPr>
                <w:rFonts w:ascii="Times New Roman" w:eastAsia="Times New Roman" w:hAnsi="Times New Roman" w:cs="Times New Roman"/>
                <w:sz w:val="24"/>
                <w:szCs w:val="24"/>
                <w:lang w:val="en-US" w:eastAsia="ru-RU"/>
              </w:rPr>
              <w:t>2725</w:t>
            </w:r>
          </w:p>
        </w:tc>
      </w:tr>
      <w:tr w:rsidR="008C38C4" w:rsidRPr="00B069CF" w:rsidTr="00FC044B">
        <w:trPr>
          <w:trHeight w:val="57"/>
        </w:trPr>
        <w:tc>
          <w:tcPr>
            <w:tcW w:w="964" w:type="dxa"/>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11</w:t>
            </w:r>
          </w:p>
        </w:tc>
        <w:tc>
          <w:tcPr>
            <w:tcW w:w="4140" w:type="dxa"/>
          </w:tcPr>
          <w:p w:rsidR="008C38C4" w:rsidRDefault="008C38C4" w:rsidP="00FC044B">
            <w:pPr>
              <w:pStyle w:val="a3"/>
              <w:spacing w:before="0" w:beforeAutospacing="0" w:after="0" w:afterAutospacing="0"/>
              <w:ind w:left="57" w:right="57"/>
            </w:pPr>
            <w:r>
              <w:t>Heated volume</w:t>
            </w:r>
          </w:p>
        </w:tc>
        <w:tc>
          <w:tcPr>
            <w:tcW w:w="1671" w:type="dxa"/>
            <w:vAlign w:val="center"/>
          </w:tcPr>
          <w:p w:rsidR="008C38C4" w:rsidRPr="00B069CF" w:rsidRDefault="008C38C4" w:rsidP="00FC044B">
            <w:pPr>
              <w:tabs>
                <w:tab w:val="left" w:pos="432"/>
                <w:tab w:val="left" w:pos="1152"/>
              </w:tabs>
              <w:spacing w:after="0" w:line="240" w:lineRule="auto"/>
              <w:ind w:left="34" w:right="57"/>
              <w:jc w:val="center"/>
              <w:outlineLvl w:val="5"/>
              <w:rPr>
                <w:rFonts w:ascii="Times New Roman" w:eastAsia="Times New Roman" w:hAnsi="Times New Roman" w:cs="Times New Roman"/>
                <w:color w:val="000000"/>
                <w:sz w:val="24"/>
                <w:szCs w:val="24"/>
                <w:vertAlign w:val="subscript"/>
                <w:lang w:val="en-US"/>
              </w:rPr>
            </w:pPr>
            <w:r w:rsidRPr="00B069CF">
              <w:rPr>
                <w:rFonts w:ascii="Times New Roman" w:eastAsia="Times New Roman" w:hAnsi="Times New Roman" w:cs="Times New Roman"/>
                <w:i/>
                <w:color w:val="000000"/>
                <w:sz w:val="24"/>
                <w:szCs w:val="24"/>
                <w:lang w:val="en-US"/>
              </w:rPr>
              <w:t>V</w:t>
            </w:r>
            <w:r w:rsidRPr="00B069CF">
              <w:rPr>
                <w:rFonts w:ascii="Times New Roman" w:eastAsia="Times New Roman" w:hAnsi="Times New Roman" w:cs="Times New Roman"/>
                <w:i/>
                <w:color w:val="000000"/>
                <w:sz w:val="24"/>
                <w:szCs w:val="24"/>
                <w:vertAlign w:val="subscript"/>
              </w:rPr>
              <w:t>от</w:t>
            </w:r>
            <w:r w:rsidRPr="00B069CF">
              <w:rPr>
                <w:rFonts w:ascii="Times New Roman" w:eastAsia="Times New Roman" w:hAnsi="Times New Roman" w:cs="Times New Roman"/>
                <w:sz w:val="24"/>
                <w:szCs w:val="24"/>
              </w:rPr>
              <w:t xml:space="preserve">, </w:t>
            </w:r>
            <w:r w:rsidRPr="00B069CF">
              <w:rPr>
                <w:rFonts w:ascii="Times New Roman" w:eastAsia="Times New Roman" w:hAnsi="Times New Roman" w:cs="Times New Roman"/>
                <w:iCs/>
                <w:sz w:val="24"/>
                <w:szCs w:val="24"/>
              </w:rPr>
              <w:t>м</w:t>
            </w:r>
            <w:r w:rsidRPr="00B069CF">
              <w:rPr>
                <w:rFonts w:ascii="Times New Roman" w:eastAsia="Times New Roman" w:hAnsi="Times New Roman" w:cs="Times New Roman"/>
                <w:iCs/>
                <w:sz w:val="24"/>
                <w:szCs w:val="24"/>
                <w:vertAlign w:val="superscript"/>
              </w:rPr>
              <w:t>3</w:t>
            </w:r>
          </w:p>
        </w:tc>
        <w:tc>
          <w:tcPr>
            <w:tcW w:w="1276" w:type="dxa"/>
            <w:vAlign w:val="center"/>
          </w:tcPr>
          <w:p w:rsidR="008C38C4" w:rsidRPr="00B069CF" w:rsidRDefault="008C38C4" w:rsidP="00FC044B">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014" w:type="dxa"/>
            <w:vAlign w:val="center"/>
          </w:tcPr>
          <w:p w:rsidR="008C38C4" w:rsidRPr="00B069CF" w:rsidRDefault="008C38C4" w:rsidP="00FC044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B069CF">
              <w:rPr>
                <w:rFonts w:ascii="Times New Roman" w:eastAsia="Times New Roman" w:hAnsi="Times New Roman" w:cs="Times New Roman"/>
                <w:sz w:val="24"/>
                <w:szCs w:val="24"/>
                <w:lang w:val="en-US" w:eastAsia="ru-RU"/>
              </w:rPr>
              <w:t>7560</w:t>
            </w:r>
          </w:p>
        </w:tc>
      </w:tr>
      <w:tr w:rsidR="008C38C4" w:rsidRPr="00B069CF" w:rsidTr="00FC044B">
        <w:trPr>
          <w:trHeight w:val="57"/>
        </w:trPr>
        <w:tc>
          <w:tcPr>
            <w:tcW w:w="964" w:type="dxa"/>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12</w:t>
            </w:r>
          </w:p>
        </w:tc>
        <w:tc>
          <w:tcPr>
            <w:tcW w:w="4140" w:type="dxa"/>
          </w:tcPr>
          <w:p w:rsidR="008C38C4" w:rsidRDefault="008C38C4" w:rsidP="00FC044B">
            <w:pPr>
              <w:pStyle w:val="a3"/>
              <w:spacing w:before="0" w:beforeAutospacing="0" w:after="0" w:afterAutospacing="0"/>
              <w:ind w:left="57" w:right="57"/>
            </w:pPr>
            <w:r>
              <w:t xml:space="preserve">Glazing ratio </w:t>
            </w:r>
          </w:p>
          <w:p w:rsidR="008C38C4" w:rsidRDefault="008C38C4" w:rsidP="00FC044B">
            <w:pPr>
              <w:pStyle w:val="a3"/>
              <w:spacing w:before="0" w:beforeAutospacing="0" w:after="0" w:afterAutospacing="0"/>
              <w:ind w:left="57" w:right="57"/>
            </w:pPr>
            <w:r>
              <w:t>building facade</w:t>
            </w:r>
          </w:p>
        </w:tc>
        <w:tc>
          <w:tcPr>
            <w:tcW w:w="1671" w:type="dxa"/>
            <w:vAlign w:val="center"/>
          </w:tcPr>
          <w:p w:rsidR="008C38C4" w:rsidRPr="00B069CF" w:rsidRDefault="008C38C4" w:rsidP="00FC044B">
            <w:pPr>
              <w:tabs>
                <w:tab w:val="left" w:pos="432"/>
                <w:tab w:val="left" w:pos="1152"/>
              </w:tabs>
              <w:spacing w:after="0" w:line="240" w:lineRule="auto"/>
              <w:ind w:left="34" w:right="57"/>
              <w:jc w:val="center"/>
              <w:outlineLvl w:val="5"/>
              <w:rPr>
                <w:rFonts w:ascii="Times New Roman" w:eastAsia="Times New Roman" w:hAnsi="Times New Roman" w:cs="Times New Roman"/>
                <w:sz w:val="24"/>
                <w:szCs w:val="24"/>
                <w:lang w:val="en-US"/>
              </w:rPr>
            </w:pPr>
            <w:r w:rsidRPr="00B069CF">
              <w:rPr>
                <w:rFonts w:ascii="Times New Roman" w:eastAsia="Times New Roman" w:hAnsi="Times New Roman" w:cs="Times New Roman"/>
                <w:sz w:val="24"/>
                <w:szCs w:val="24"/>
                <w:lang w:val="en-US"/>
              </w:rPr>
              <w:t>ƒ</w:t>
            </w:r>
          </w:p>
        </w:tc>
        <w:tc>
          <w:tcPr>
            <w:tcW w:w="1276"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lang w:val="en-US" w:eastAsia="ru-RU"/>
              </w:rPr>
            </w:pPr>
            <w:r w:rsidRPr="00B069CF">
              <w:rPr>
                <w:rFonts w:ascii="Times New Roman" w:eastAsia="Times New Roman" w:hAnsi="Times New Roman" w:cs="Times New Roman"/>
                <w:sz w:val="24"/>
                <w:szCs w:val="24"/>
                <w:lang w:val="en-US" w:eastAsia="ru-RU"/>
              </w:rPr>
              <w:t>-</w:t>
            </w:r>
          </w:p>
        </w:tc>
        <w:tc>
          <w:tcPr>
            <w:tcW w:w="2014" w:type="dxa"/>
            <w:vAlign w:val="center"/>
          </w:tcPr>
          <w:p w:rsidR="008C38C4" w:rsidRPr="00B069CF" w:rsidRDefault="008C38C4" w:rsidP="00FC044B">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0,12</w:t>
            </w:r>
          </w:p>
        </w:tc>
      </w:tr>
      <w:tr w:rsidR="008C38C4" w:rsidRPr="00B069CF" w:rsidTr="00FC044B">
        <w:trPr>
          <w:trHeight w:val="406"/>
        </w:trPr>
        <w:tc>
          <w:tcPr>
            <w:tcW w:w="964" w:type="dxa"/>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13</w:t>
            </w:r>
          </w:p>
        </w:tc>
        <w:tc>
          <w:tcPr>
            <w:tcW w:w="4140" w:type="dxa"/>
          </w:tcPr>
          <w:p w:rsidR="008C38C4" w:rsidRDefault="008C38C4" w:rsidP="00FC044B">
            <w:pPr>
              <w:pStyle w:val="a3"/>
              <w:spacing w:before="0" w:beforeAutospacing="0" w:after="0" w:afterAutospacing="0"/>
              <w:ind w:left="57" w:right="57"/>
            </w:pPr>
            <w:r>
              <w:t>Building compactness index</w:t>
            </w:r>
          </w:p>
        </w:tc>
        <w:tc>
          <w:tcPr>
            <w:tcW w:w="1671" w:type="dxa"/>
            <w:vAlign w:val="center"/>
          </w:tcPr>
          <w:p w:rsidR="008C38C4" w:rsidRPr="00B069CF" w:rsidRDefault="008C38C4" w:rsidP="00FC044B">
            <w:pPr>
              <w:tabs>
                <w:tab w:val="left" w:pos="432"/>
                <w:tab w:val="left" w:pos="1152"/>
              </w:tabs>
              <w:spacing w:after="0" w:line="240" w:lineRule="auto"/>
              <w:ind w:left="34" w:right="57"/>
              <w:jc w:val="center"/>
              <w:outlineLvl w:val="5"/>
              <w:rPr>
                <w:rFonts w:ascii="Times New Roman" w:eastAsia="Times New Roman" w:hAnsi="Times New Roman" w:cs="Times New Roman"/>
                <w:sz w:val="24"/>
                <w:szCs w:val="24"/>
                <w:vertAlign w:val="superscript"/>
              </w:rPr>
            </w:pPr>
            <w:r w:rsidRPr="00B069CF">
              <w:rPr>
                <w:rFonts w:ascii="Times New Roman" w:eastAsia="Times New Roman" w:hAnsi="Times New Roman" w:cs="Times New Roman"/>
                <w:i/>
                <w:sz w:val="24"/>
                <w:szCs w:val="24"/>
                <w:lang w:val="en-US"/>
              </w:rPr>
              <w:t>K</w:t>
            </w:r>
            <w:r w:rsidRPr="00B069CF">
              <w:rPr>
                <w:rFonts w:ascii="Times New Roman" w:eastAsia="Times New Roman" w:hAnsi="Times New Roman" w:cs="Times New Roman"/>
                <w:i/>
                <w:sz w:val="24"/>
                <w:szCs w:val="24"/>
                <w:vertAlign w:val="subscript"/>
              </w:rPr>
              <w:t>комп</w:t>
            </w:r>
          </w:p>
        </w:tc>
        <w:tc>
          <w:tcPr>
            <w:tcW w:w="1276" w:type="dxa"/>
            <w:vAlign w:val="center"/>
          </w:tcPr>
          <w:p w:rsidR="008C38C4" w:rsidRPr="00B069CF" w:rsidRDefault="008C38C4" w:rsidP="00FC044B">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lang w:val="en-US"/>
              </w:rPr>
            </w:pPr>
            <w:r w:rsidRPr="00B069CF">
              <w:rPr>
                <w:rFonts w:ascii="Times New Roman" w:eastAsia="Times New Roman" w:hAnsi="Times New Roman" w:cs="Times New Roman"/>
                <w:sz w:val="24"/>
                <w:szCs w:val="24"/>
                <w:lang w:val="en-US"/>
              </w:rPr>
              <w:t>-</w:t>
            </w:r>
          </w:p>
        </w:tc>
        <w:tc>
          <w:tcPr>
            <w:tcW w:w="2014" w:type="dxa"/>
            <w:vAlign w:val="center"/>
          </w:tcPr>
          <w:p w:rsidR="008C38C4" w:rsidRPr="00B069CF" w:rsidRDefault="008C38C4" w:rsidP="00FC044B">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0,425</w:t>
            </w:r>
          </w:p>
        </w:tc>
      </w:tr>
      <w:tr w:rsidR="008C38C4" w:rsidRPr="00B069CF" w:rsidTr="006A1B2D">
        <w:trPr>
          <w:trHeight w:val="994"/>
        </w:trPr>
        <w:tc>
          <w:tcPr>
            <w:tcW w:w="964" w:type="dxa"/>
            <w:vMerge w:val="restart"/>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14</w:t>
            </w:r>
          </w:p>
        </w:tc>
        <w:tc>
          <w:tcPr>
            <w:tcW w:w="4140" w:type="dxa"/>
          </w:tcPr>
          <w:p w:rsidR="008C38C4" w:rsidRPr="00CE493E" w:rsidRDefault="008C38C4" w:rsidP="00FC044B">
            <w:pPr>
              <w:pStyle w:val="a3"/>
              <w:spacing w:before="0" w:beforeAutospacing="0" w:after="0" w:afterAutospacing="0"/>
              <w:ind w:left="57" w:right="57"/>
              <w:rPr>
                <w:lang w:val="en-US"/>
              </w:rPr>
            </w:pPr>
            <w:r w:rsidRPr="00CE493E">
              <w:rPr>
                <w:lang w:val="en-US"/>
              </w:rPr>
              <w:t xml:space="preserve">Total outdoor area </w:t>
            </w:r>
          </w:p>
          <w:p w:rsidR="008C38C4" w:rsidRPr="00CE493E" w:rsidRDefault="008C38C4" w:rsidP="00FC044B">
            <w:pPr>
              <w:pStyle w:val="a3"/>
              <w:spacing w:before="0" w:beforeAutospacing="0" w:after="0" w:afterAutospacing="0"/>
              <w:ind w:left="57" w:right="57"/>
              <w:rPr>
                <w:lang w:val="en-US"/>
              </w:rPr>
            </w:pPr>
            <w:r w:rsidRPr="00CE493E">
              <w:rPr>
                <w:lang w:val="en-US"/>
              </w:rPr>
              <w:t xml:space="preserve">building envelope, </w:t>
            </w:r>
          </w:p>
          <w:p w:rsidR="008C38C4" w:rsidRDefault="008C38C4" w:rsidP="00FC044B">
            <w:pPr>
              <w:pStyle w:val="a3"/>
              <w:spacing w:before="0" w:beforeAutospacing="0" w:after="0" w:afterAutospacing="0"/>
              <w:ind w:left="57" w:right="57"/>
            </w:pPr>
            <w:r>
              <w:t>including:</w:t>
            </w:r>
          </w:p>
        </w:tc>
        <w:tc>
          <w:tcPr>
            <w:tcW w:w="1671" w:type="dxa"/>
            <w:vAlign w:val="center"/>
          </w:tcPr>
          <w:p w:rsidR="008C38C4" w:rsidRPr="00B069CF" w:rsidRDefault="008C38C4" w:rsidP="00FC044B">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н</w:t>
            </w:r>
            <w:r w:rsidRPr="00B069CF">
              <w:rPr>
                <w:rFonts w:ascii="Times New Roman" w:eastAsia="Times New Roman" w:hAnsi="Times New Roman" w:cs="Times New Roman"/>
                <w:i/>
                <w:sz w:val="24"/>
                <w:szCs w:val="24"/>
                <w:vertAlign w:val="superscript"/>
              </w:rPr>
              <w:t>сум</w:t>
            </w:r>
            <w:r w:rsidRPr="00B069CF">
              <w:rPr>
                <w:rFonts w:ascii="Times New Roman" w:eastAsia="Times New Roman" w:hAnsi="Times New Roman" w:cs="Times New Roman"/>
                <w:sz w:val="24"/>
                <w:szCs w:val="24"/>
              </w:rPr>
              <w:t xml:space="preserve">, </w:t>
            </w:r>
            <w:r w:rsidRPr="00B069CF">
              <w:rPr>
                <w:rFonts w:ascii="Times New Roman" w:eastAsia="Times New Roman" w:hAnsi="Times New Roman" w:cs="Times New Roman"/>
                <w:iCs/>
                <w:sz w:val="24"/>
                <w:szCs w:val="24"/>
              </w:rPr>
              <w:t>м</w:t>
            </w:r>
            <w:r w:rsidRPr="00B069CF">
              <w:rPr>
                <w:rFonts w:ascii="Times New Roman" w:eastAsia="Times New Roman" w:hAnsi="Times New Roman" w:cs="Times New Roman"/>
                <w:iCs/>
                <w:sz w:val="24"/>
                <w:szCs w:val="24"/>
                <w:vertAlign w:val="superscript"/>
              </w:rPr>
              <w:t>2</w:t>
            </w:r>
          </w:p>
        </w:tc>
        <w:tc>
          <w:tcPr>
            <w:tcW w:w="1276" w:type="dxa"/>
            <w:vAlign w:val="center"/>
          </w:tcPr>
          <w:p w:rsidR="008C38C4" w:rsidRPr="00B069CF" w:rsidRDefault="008C38C4" w:rsidP="00FC044B">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 xml:space="preserve"> -</w:t>
            </w:r>
          </w:p>
        </w:tc>
        <w:tc>
          <w:tcPr>
            <w:tcW w:w="2014" w:type="dxa"/>
            <w:vAlign w:val="center"/>
          </w:tcPr>
          <w:p w:rsidR="008C38C4" w:rsidRPr="00B069CF" w:rsidRDefault="008C38C4" w:rsidP="00FC044B">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highlight w:val="red"/>
              </w:rPr>
            </w:pPr>
            <w:r w:rsidRPr="00B069CF">
              <w:rPr>
                <w:rFonts w:ascii="Times New Roman" w:eastAsia="Times New Roman" w:hAnsi="Times New Roman" w:cs="Times New Roman"/>
                <w:sz w:val="24"/>
                <w:szCs w:val="24"/>
              </w:rPr>
              <w:t>2150,5</w:t>
            </w:r>
          </w:p>
        </w:tc>
      </w:tr>
      <w:tr w:rsidR="008C38C4" w:rsidRPr="00B069CF" w:rsidTr="00FC044B">
        <w:trPr>
          <w:trHeight w:val="210"/>
        </w:trPr>
        <w:tc>
          <w:tcPr>
            <w:tcW w:w="964" w:type="dxa"/>
            <w:vMerge/>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p>
        </w:tc>
        <w:tc>
          <w:tcPr>
            <w:tcW w:w="4140" w:type="dxa"/>
            <w:vAlign w:val="center"/>
          </w:tcPr>
          <w:p w:rsidR="008C38C4" w:rsidRDefault="008C38C4" w:rsidP="00FC044B">
            <w:pPr>
              <w:pStyle w:val="a3"/>
              <w:keepNext/>
              <w:spacing w:before="0" w:beforeAutospacing="0" w:after="0" w:afterAutospacing="0"/>
              <w:ind w:right="57"/>
            </w:pPr>
            <w:r>
              <w:t>facades</w:t>
            </w:r>
          </w:p>
        </w:tc>
        <w:tc>
          <w:tcPr>
            <w:tcW w:w="1671" w:type="dxa"/>
            <w:vAlign w:val="center"/>
          </w:tcPr>
          <w:p w:rsidR="008C38C4" w:rsidRPr="00B069CF" w:rsidRDefault="008C38C4" w:rsidP="00FC044B">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lang w:val="en-US"/>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фас</w:t>
            </w:r>
          </w:p>
        </w:tc>
        <w:tc>
          <w:tcPr>
            <w:tcW w:w="1276" w:type="dxa"/>
            <w:vAlign w:val="center"/>
          </w:tcPr>
          <w:p w:rsidR="008C38C4" w:rsidRPr="00B069CF" w:rsidRDefault="008C38C4" w:rsidP="00FC044B">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014" w:type="dxa"/>
            <w:vAlign w:val="center"/>
          </w:tcPr>
          <w:p w:rsidR="008C38C4" w:rsidRPr="00B069CF" w:rsidRDefault="008C38C4" w:rsidP="00FC044B">
            <w:pPr>
              <w:spacing w:after="0" w:line="240" w:lineRule="auto"/>
              <w:jc w:val="center"/>
              <w:textAlignment w:val="center"/>
              <w:rPr>
                <w:rFonts w:ascii="Times New Roman" w:eastAsia="Times New Roman" w:hAnsi="Times New Roman" w:cs="Times New Roman"/>
                <w:sz w:val="24"/>
                <w:szCs w:val="24"/>
                <w:highlight w:val="red"/>
              </w:rPr>
            </w:pPr>
            <w:r w:rsidRPr="00B069CF">
              <w:rPr>
                <w:rFonts w:ascii="Times New Roman" w:eastAsia="SimSun" w:hAnsi="Times New Roman" w:cs="Times New Roman"/>
                <w:sz w:val="24"/>
                <w:szCs w:val="24"/>
                <w:lang w:val="en-US" w:eastAsia="zh-CN"/>
              </w:rPr>
              <w:t>1774,2</w:t>
            </w:r>
          </w:p>
        </w:tc>
      </w:tr>
      <w:tr w:rsidR="008C38C4" w:rsidRPr="00B069CF" w:rsidTr="00FC044B">
        <w:trPr>
          <w:trHeight w:val="454"/>
        </w:trPr>
        <w:tc>
          <w:tcPr>
            <w:tcW w:w="964" w:type="dxa"/>
            <w:vMerge/>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p>
        </w:tc>
        <w:tc>
          <w:tcPr>
            <w:tcW w:w="4140" w:type="dxa"/>
            <w:vAlign w:val="center"/>
          </w:tcPr>
          <w:p w:rsidR="008C38C4" w:rsidRPr="00CE493E" w:rsidRDefault="008C38C4" w:rsidP="00FC044B">
            <w:pPr>
              <w:pStyle w:val="a3"/>
              <w:keepNext/>
              <w:spacing w:before="0" w:beforeAutospacing="0" w:after="0" w:afterAutospacing="0"/>
              <w:ind w:right="57"/>
              <w:rPr>
                <w:lang w:val="en-US"/>
              </w:rPr>
            </w:pPr>
            <w:r w:rsidRPr="00CE493E">
              <w:rPr>
                <w:lang w:val="en-US"/>
              </w:rPr>
              <w:t>walls (separately by type</w:t>
            </w:r>
            <w:r>
              <w:rPr>
                <w:lang w:val="en-US"/>
              </w:rPr>
              <w:t xml:space="preserve"> </w:t>
            </w:r>
            <w:r w:rsidRPr="00CE493E">
              <w:rPr>
                <w:lang w:val="en-US"/>
              </w:rPr>
              <w:t>designs)</w:t>
            </w:r>
          </w:p>
        </w:tc>
        <w:tc>
          <w:tcPr>
            <w:tcW w:w="1671" w:type="dxa"/>
            <w:vAlign w:val="center"/>
          </w:tcPr>
          <w:p w:rsidR="008C38C4" w:rsidRPr="00B069CF" w:rsidRDefault="008C38C4" w:rsidP="00FC044B">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ст</w:t>
            </w:r>
          </w:p>
        </w:tc>
        <w:tc>
          <w:tcPr>
            <w:tcW w:w="1276" w:type="dxa"/>
            <w:vAlign w:val="center"/>
          </w:tcPr>
          <w:p w:rsidR="008C38C4" w:rsidRPr="00B069CF" w:rsidRDefault="008C38C4" w:rsidP="00FC044B">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014" w:type="dxa"/>
            <w:vAlign w:val="center"/>
          </w:tcPr>
          <w:p w:rsidR="008C38C4" w:rsidRPr="00B069CF" w:rsidRDefault="008C38C4" w:rsidP="00FC044B">
            <w:pPr>
              <w:spacing w:after="0" w:line="240" w:lineRule="auto"/>
              <w:jc w:val="center"/>
              <w:textAlignment w:val="center"/>
              <w:rPr>
                <w:rFonts w:ascii="Times New Roman" w:eastAsia="Times New Roman" w:hAnsi="Times New Roman" w:cs="Times New Roman"/>
                <w:sz w:val="24"/>
                <w:szCs w:val="24"/>
                <w:highlight w:val="red"/>
              </w:rPr>
            </w:pPr>
            <w:r w:rsidRPr="00B069CF">
              <w:rPr>
                <w:rFonts w:ascii="Times New Roman" w:eastAsia="SimSun" w:hAnsi="Times New Roman" w:cs="Times New Roman"/>
                <w:sz w:val="24"/>
                <w:szCs w:val="24"/>
                <w:lang w:val="en-US" w:eastAsia="zh-CN"/>
              </w:rPr>
              <w:t>1700</w:t>
            </w:r>
          </w:p>
        </w:tc>
      </w:tr>
      <w:tr w:rsidR="008C38C4" w:rsidRPr="00B069CF" w:rsidTr="00FC044B">
        <w:trPr>
          <w:trHeight w:val="80"/>
        </w:trPr>
        <w:tc>
          <w:tcPr>
            <w:tcW w:w="964" w:type="dxa"/>
            <w:vMerge/>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p>
        </w:tc>
        <w:tc>
          <w:tcPr>
            <w:tcW w:w="4140" w:type="dxa"/>
            <w:vAlign w:val="center"/>
          </w:tcPr>
          <w:p w:rsidR="008C38C4" w:rsidRDefault="008C38C4" w:rsidP="00FC044B">
            <w:pPr>
              <w:pStyle w:val="a3"/>
              <w:keepNext/>
              <w:spacing w:before="0" w:beforeAutospacing="0" w:after="0" w:afterAutospacing="0"/>
              <w:ind w:right="57"/>
            </w:pPr>
            <w:r>
              <w:t>windows and balcony doors</w:t>
            </w:r>
          </w:p>
        </w:tc>
        <w:tc>
          <w:tcPr>
            <w:tcW w:w="1671" w:type="dxa"/>
            <w:vAlign w:val="center"/>
          </w:tcPr>
          <w:p w:rsidR="008C38C4" w:rsidRPr="00B069CF" w:rsidRDefault="008C38C4" w:rsidP="00FC044B">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ок.1</w:t>
            </w:r>
          </w:p>
        </w:tc>
        <w:tc>
          <w:tcPr>
            <w:tcW w:w="1276" w:type="dxa"/>
            <w:vAlign w:val="center"/>
          </w:tcPr>
          <w:p w:rsidR="008C38C4" w:rsidRPr="00B069CF" w:rsidRDefault="008C38C4" w:rsidP="00FC044B">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014" w:type="dxa"/>
            <w:vAlign w:val="center"/>
          </w:tcPr>
          <w:p w:rsidR="008C38C4" w:rsidRPr="00B069CF" w:rsidRDefault="008C38C4" w:rsidP="00FC044B">
            <w:pPr>
              <w:spacing w:after="0" w:line="240" w:lineRule="auto"/>
              <w:jc w:val="center"/>
              <w:textAlignment w:val="center"/>
              <w:rPr>
                <w:rFonts w:ascii="Times New Roman" w:eastAsia="Times New Roman" w:hAnsi="Times New Roman" w:cs="Times New Roman"/>
                <w:sz w:val="24"/>
                <w:szCs w:val="24"/>
                <w:highlight w:val="red"/>
                <w:lang w:val="en-US"/>
              </w:rPr>
            </w:pPr>
            <w:r w:rsidRPr="00B069CF">
              <w:rPr>
                <w:rFonts w:ascii="Times New Roman" w:eastAsia="SimSun" w:hAnsi="Times New Roman" w:cs="Times New Roman"/>
                <w:color w:val="000000"/>
                <w:sz w:val="24"/>
                <w:szCs w:val="24"/>
                <w:lang w:val="en-US" w:eastAsia="zh-CN"/>
              </w:rPr>
              <w:t>71,2</w:t>
            </w:r>
          </w:p>
        </w:tc>
      </w:tr>
      <w:tr w:rsidR="008C38C4" w:rsidRPr="00B069CF" w:rsidTr="00FC044B">
        <w:trPr>
          <w:trHeight w:val="80"/>
        </w:trPr>
        <w:tc>
          <w:tcPr>
            <w:tcW w:w="964" w:type="dxa"/>
            <w:vMerge/>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p>
        </w:tc>
        <w:tc>
          <w:tcPr>
            <w:tcW w:w="4140" w:type="dxa"/>
            <w:vAlign w:val="center"/>
          </w:tcPr>
          <w:p w:rsidR="008C38C4" w:rsidRPr="00CE493E" w:rsidRDefault="008C38C4" w:rsidP="00FC044B">
            <w:pPr>
              <w:pStyle w:val="a3"/>
              <w:keepNext/>
              <w:spacing w:before="0" w:beforeAutospacing="0" w:after="0" w:afterAutospacing="0"/>
              <w:ind w:right="57"/>
              <w:rPr>
                <w:lang w:val="en-US"/>
              </w:rPr>
            </w:pPr>
            <w:r w:rsidRPr="00CE493E">
              <w:rPr>
                <w:lang w:val="en-US"/>
              </w:rPr>
              <w:t xml:space="preserve">windows of staircase and elevator nodes                            </w:t>
            </w:r>
          </w:p>
        </w:tc>
        <w:tc>
          <w:tcPr>
            <w:tcW w:w="1671" w:type="dxa"/>
            <w:vAlign w:val="center"/>
          </w:tcPr>
          <w:p w:rsidR="008C38C4" w:rsidRPr="00B069CF" w:rsidRDefault="008C38C4" w:rsidP="00FC044B">
            <w:pPr>
              <w:tabs>
                <w:tab w:val="left" w:pos="432"/>
                <w:tab w:val="left" w:pos="1008"/>
              </w:tabs>
              <w:spacing w:after="0" w:line="240" w:lineRule="auto"/>
              <w:ind w:left="34" w:right="57"/>
              <w:jc w:val="center"/>
              <w:outlineLvl w:val="4"/>
              <w:rPr>
                <w:rFonts w:ascii="Times New Roman" w:eastAsia="Times New Roman" w:hAnsi="Times New Roman" w:cs="Times New Roman"/>
                <w:i/>
                <w:sz w:val="24"/>
                <w:szCs w:val="24"/>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ок.4</w:t>
            </w:r>
          </w:p>
        </w:tc>
        <w:tc>
          <w:tcPr>
            <w:tcW w:w="1276" w:type="dxa"/>
            <w:vAlign w:val="center"/>
          </w:tcPr>
          <w:p w:rsidR="008C38C4" w:rsidRPr="00B069CF" w:rsidRDefault="008C38C4" w:rsidP="00FC044B">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014" w:type="dxa"/>
            <w:vAlign w:val="center"/>
          </w:tcPr>
          <w:p w:rsidR="008C38C4" w:rsidRPr="00B069CF" w:rsidRDefault="008C38C4" w:rsidP="00FC044B">
            <w:pPr>
              <w:spacing w:after="0" w:line="240" w:lineRule="auto"/>
              <w:jc w:val="center"/>
              <w:textAlignment w:val="center"/>
              <w:rPr>
                <w:rFonts w:ascii="Times New Roman" w:eastAsia="SimSun" w:hAnsi="Times New Roman" w:cs="Times New Roman"/>
                <w:color w:val="000000"/>
                <w:sz w:val="24"/>
                <w:szCs w:val="24"/>
                <w:lang w:val="en-US" w:eastAsia="zh-CN"/>
              </w:rPr>
            </w:pPr>
            <w:r w:rsidRPr="00B069CF">
              <w:rPr>
                <w:rFonts w:ascii="Times New Roman" w:eastAsia="Times New Roman" w:hAnsi="Times New Roman" w:cs="Times New Roman"/>
                <w:sz w:val="24"/>
                <w:szCs w:val="24"/>
              </w:rPr>
              <w:t>18</w:t>
            </w:r>
          </w:p>
        </w:tc>
      </w:tr>
      <w:tr w:rsidR="008C38C4" w:rsidRPr="00B069CF" w:rsidTr="00FC044B">
        <w:trPr>
          <w:trHeight w:val="84"/>
        </w:trPr>
        <w:tc>
          <w:tcPr>
            <w:tcW w:w="964" w:type="dxa"/>
            <w:vMerge/>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p>
        </w:tc>
        <w:tc>
          <w:tcPr>
            <w:tcW w:w="4140" w:type="dxa"/>
            <w:vAlign w:val="center"/>
          </w:tcPr>
          <w:p w:rsidR="008C38C4" w:rsidRDefault="008C38C4" w:rsidP="00FC044B">
            <w:pPr>
              <w:pStyle w:val="a3"/>
              <w:keepNext/>
              <w:spacing w:before="0" w:beforeAutospacing="0" w:after="0" w:afterAutospacing="0"/>
              <w:ind w:left="57" w:right="57"/>
              <w:jc w:val="center"/>
            </w:pPr>
            <w:r>
              <w:t>west</w:t>
            </w:r>
          </w:p>
        </w:tc>
        <w:tc>
          <w:tcPr>
            <w:tcW w:w="1671" w:type="dxa"/>
            <w:vAlign w:val="center"/>
          </w:tcPr>
          <w:p w:rsidR="008C38C4" w:rsidRPr="00B069CF" w:rsidRDefault="008C38C4" w:rsidP="00FC044B">
            <w:pPr>
              <w:tabs>
                <w:tab w:val="left" w:pos="432"/>
                <w:tab w:val="left" w:pos="1008"/>
              </w:tabs>
              <w:spacing w:after="0" w:line="240" w:lineRule="auto"/>
              <w:ind w:left="34" w:right="57"/>
              <w:jc w:val="center"/>
              <w:outlineLvl w:val="4"/>
              <w:rPr>
                <w:rFonts w:ascii="Times New Roman" w:eastAsia="Times New Roman" w:hAnsi="Times New Roman" w:cs="Times New Roman"/>
                <w:i/>
                <w:sz w:val="24"/>
                <w:szCs w:val="24"/>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ок.1</w:t>
            </w:r>
          </w:p>
        </w:tc>
        <w:tc>
          <w:tcPr>
            <w:tcW w:w="1276" w:type="dxa"/>
            <w:vAlign w:val="center"/>
          </w:tcPr>
          <w:p w:rsidR="008C38C4" w:rsidRPr="00B069CF" w:rsidRDefault="008C38C4" w:rsidP="00FC044B">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lang w:val="en-US"/>
              </w:rPr>
            </w:pPr>
            <w:r w:rsidRPr="00B069CF">
              <w:rPr>
                <w:rFonts w:ascii="Times New Roman" w:eastAsia="Times New Roman" w:hAnsi="Times New Roman" w:cs="Times New Roman"/>
                <w:b/>
                <w:sz w:val="24"/>
                <w:szCs w:val="24"/>
                <w:lang w:val="en-US"/>
              </w:rPr>
              <w:t>-</w:t>
            </w:r>
          </w:p>
        </w:tc>
        <w:tc>
          <w:tcPr>
            <w:tcW w:w="2014" w:type="dxa"/>
            <w:vAlign w:val="center"/>
          </w:tcPr>
          <w:p w:rsidR="008C38C4" w:rsidRPr="00B069CF" w:rsidRDefault="008C38C4" w:rsidP="00FC044B">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35,6</w:t>
            </w:r>
          </w:p>
        </w:tc>
      </w:tr>
      <w:tr w:rsidR="008C38C4" w:rsidRPr="00B069CF" w:rsidTr="00FC044B">
        <w:trPr>
          <w:trHeight w:val="70"/>
        </w:trPr>
        <w:tc>
          <w:tcPr>
            <w:tcW w:w="964" w:type="dxa"/>
            <w:vMerge/>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p>
        </w:tc>
        <w:tc>
          <w:tcPr>
            <w:tcW w:w="4140" w:type="dxa"/>
            <w:vAlign w:val="center"/>
          </w:tcPr>
          <w:p w:rsidR="008C38C4" w:rsidRDefault="008C38C4" w:rsidP="00FC044B">
            <w:pPr>
              <w:pStyle w:val="a3"/>
              <w:keepNext/>
              <w:spacing w:before="0" w:beforeAutospacing="0" w:after="0" w:afterAutospacing="0"/>
              <w:ind w:left="57" w:right="57"/>
              <w:jc w:val="center"/>
            </w:pPr>
            <w:r>
              <w:t>south</w:t>
            </w:r>
          </w:p>
        </w:tc>
        <w:tc>
          <w:tcPr>
            <w:tcW w:w="1671" w:type="dxa"/>
            <w:vAlign w:val="center"/>
          </w:tcPr>
          <w:p w:rsidR="008C38C4" w:rsidRPr="00B069CF" w:rsidRDefault="008C38C4" w:rsidP="00FC044B">
            <w:pPr>
              <w:tabs>
                <w:tab w:val="left" w:pos="432"/>
                <w:tab w:val="left" w:pos="1008"/>
              </w:tabs>
              <w:spacing w:after="0" w:line="240" w:lineRule="auto"/>
              <w:ind w:left="34" w:right="57"/>
              <w:jc w:val="center"/>
              <w:outlineLvl w:val="4"/>
              <w:rPr>
                <w:rFonts w:ascii="Times New Roman" w:eastAsia="Times New Roman" w:hAnsi="Times New Roman" w:cs="Times New Roman"/>
                <w:i/>
                <w:sz w:val="24"/>
                <w:szCs w:val="24"/>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ок.1</w:t>
            </w:r>
          </w:p>
        </w:tc>
        <w:tc>
          <w:tcPr>
            <w:tcW w:w="1276" w:type="dxa"/>
            <w:vAlign w:val="center"/>
          </w:tcPr>
          <w:p w:rsidR="008C38C4" w:rsidRPr="00B069CF" w:rsidRDefault="008C38C4" w:rsidP="00FC044B">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lang w:val="en-US"/>
              </w:rPr>
            </w:pPr>
            <w:r w:rsidRPr="00B069CF">
              <w:rPr>
                <w:rFonts w:ascii="Times New Roman" w:eastAsia="Times New Roman" w:hAnsi="Times New Roman" w:cs="Times New Roman"/>
                <w:b/>
                <w:sz w:val="24"/>
                <w:szCs w:val="24"/>
                <w:lang w:val="en-US"/>
              </w:rPr>
              <w:t>-</w:t>
            </w:r>
          </w:p>
        </w:tc>
        <w:tc>
          <w:tcPr>
            <w:tcW w:w="2014" w:type="dxa"/>
            <w:vAlign w:val="center"/>
          </w:tcPr>
          <w:p w:rsidR="008C38C4" w:rsidRPr="00B069CF" w:rsidRDefault="008C38C4" w:rsidP="00FC044B">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35,6</w:t>
            </w:r>
          </w:p>
        </w:tc>
      </w:tr>
      <w:tr w:rsidR="008C38C4" w:rsidRPr="00B069CF" w:rsidTr="00FC044B">
        <w:trPr>
          <w:trHeight w:val="70"/>
        </w:trPr>
        <w:tc>
          <w:tcPr>
            <w:tcW w:w="964" w:type="dxa"/>
            <w:vMerge/>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p>
        </w:tc>
        <w:tc>
          <w:tcPr>
            <w:tcW w:w="4140" w:type="dxa"/>
            <w:vAlign w:val="center"/>
          </w:tcPr>
          <w:p w:rsidR="008C38C4" w:rsidRPr="00CE493E" w:rsidRDefault="008C38C4" w:rsidP="00FC044B">
            <w:pPr>
              <w:pStyle w:val="a3"/>
              <w:keepNext/>
              <w:spacing w:before="0" w:beforeAutospacing="0" w:after="0" w:afterAutospacing="0"/>
              <w:ind w:right="57"/>
              <w:rPr>
                <w:lang w:val="en-US"/>
              </w:rPr>
            </w:pPr>
            <w:r w:rsidRPr="00CE493E">
              <w:rPr>
                <w:lang w:val="en-US"/>
              </w:rPr>
              <w:t>entrance doors and gates</w:t>
            </w:r>
          </w:p>
        </w:tc>
        <w:tc>
          <w:tcPr>
            <w:tcW w:w="1671" w:type="dxa"/>
            <w:vAlign w:val="center"/>
          </w:tcPr>
          <w:p w:rsidR="008C38C4" w:rsidRPr="00B069CF" w:rsidRDefault="008C38C4" w:rsidP="00FC044B">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дв</w:t>
            </w:r>
          </w:p>
        </w:tc>
        <w:tc>
          <w:tcPr>
            <w:tcW w:w="1276" w:type="dxa"/>
            <w:vAlign w:val="center"/>
          </w:tcPr>
          <w:p w:rsidR="008C38C4" w:rsidRPr="00B069CF" w:rsidRDefault="008C38C4" w:rsidP="00FC044B">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014" w:type="dxa"/>
            <w:vAlign w:val="center"/>
          </w:tcPr>
          <w:p w:rsidR="008C38C4" w:rsidRPr="00B069CF" w:rsidRDefault="008C38C4" w:rsidP="00FC044B">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12,5</w:t>
            </w:r>
          </w:p>
        </w:tc>
      </w:tr>
      <w:tr w:rsidR="008C38C4" w:rsidRPr="00B069CF" w:rsidTr="00FC044B">
        <w:trPr>
          <w:trHeight w:val="70"/>
        </w:trPr>
        <w:tc>
          <w:tcPr>
            <w:tcW w:w="964" w:type="dxa"/>
            <w:vMerge/>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p>
        </w:tc>
        <w:tc>
          <w:tcPr>
            <w:tcW w:w="4140" w:type="dxa"/>
            <w:vAlign w:val="center"/>
          </w:tcPr>
          <w:p w:rsidR="008C38C4" w:rsidRDefault="008C38C4" w:rsidP="00FC044B">
            <w:pPr>
              <w:pStyle w:val="a3"/>
              <w:keepNext/>
              <w:spacing w:before="0" w:beforeAutospacing="0" w:after="0" w:afterAutospacing="0"/>
              <w:ind w:right="57"/>
            </w:pPr>
            <w:r>
              <w:t xml:space="preserve">attic floors </w:t>
            </w:r>
          </w:p>
        </w:tc>
        <w:tc>
          <w:tcPr>
            <w:tcW w:w="1671" w:type="dxa"/>
            <w:vAlign w:val="center"/>
          </w:tcPr>
          <w:p w:rsidR="008C38C4" w:rsidRPr="00B069CF" w:rsidRDefault="008C38C4" w:rsidP="00FC044B">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черд</w:t>
            </w:r>
          </w:p>
        </w:tc>
        <w:tc>
          <w:tcPr>
            <w:tcW w:w="1276" w:type="dxa"/>
            <w:vAlign w:val="center"/>
          </w:tcPr>
          <w:p w:rsidR="008C38C4" w:rsidRPr="00B069CF" w:rsidRDefault="008C38C4" w:rsidP="00FC044B">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014" w:type="dxa"/>
            <w:vAlign w:val="center"/>
          </w:tcPr>
          <w:p w:rsidR="008C38C4" w:rsidRPr="00B069CF" w:rsidRDefault="008C38C4" w:rsidP="00FC044B">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115</w:t>
            </w:r>
          </w:p>
        </w:tc>
      </w:tr>
      <w:tr w:rsidR="008C38C4" w:rsidRPr="00B069CF" w:rsidTr="00FC044B">
        <w:trPr>
          <w:trHeight w:val="70"/>
        </w:trPr>
        <w:tc>
          <w:tcPr>
            <w:tcW w:w="964" w:type="dxa"/>
            <w:vMerge/>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p>
        </w:tc>
        <w:tc>
          <w:tcPr>
            <w:tcW w:w="4140" w:type="dxa"/>
            <w:vAlign w:val="center"/>
          </w:tcPr>
          <w:p w:rsidR="008C38C4" w:rsidRPr="00CE493E" w:rsidRDefault="008C38C4" w:rsidP="00FC044B">
            <w:pPr>
              <w:pStyle w:val="a3"/>
              <w:spacing w:before="0" w:beforeAutospacing="0" w:after="0" w:afterAutospacing="0"/>
              <w:ind w:right="57"/>
              <w:rPr>
                <w:lang w:val="en-US"/>
              </w:rPr>
            </w:pPr>
            <w:r w:rsidRPr="00CE493E">
              <w:rPr>
                <w:lang w:val="en-US"/>
              </w:rPr>
              <w:t>floors over technical</w:t>
            </w:r>
          </w:p>
          <w:p w:rsidR="008C38C4" w:rsidRPr="00CE493E" w:rsidRDefault="008C38C4" w:rsidP="00FC044B">
            <w:pPr>
              <w:pStyle w:val="a3"/>
              <w:spacing w:before="0" w:beforeAutospacing="0" w:after="0" w:afterAutospacing="0"/>
              <w:ind w:right="57"/>
              <w:rPr>
                <w:lang w:val="en-US"/>
              </w:rPr>
            </w:pPr>
            <w:r w:rsidRPr="00CE493E">
              <w:rPr>
                <w:lang w:val="en-US"/>
              </w:rPr>
              <w:t xml:space="preserve">underground or over unheated basements </w:t>
            </w:r>
          </w:p>
        </w:tc>
        <w:tc>
          <w:tcPr>
            <w:tcW w:w="1671" w:type="dxa"/>
            <w:vAlign w:val="center"/>
          </w:tcPr>
          <w:p w:rsidR="008C38C4" w:rsidRPr="00B069CF" w:rsidRDefault="008C38C4" w:rsidP="00FC044B">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цок1</w:t>
            </w:r>
          </w:p>
        </w:tc>
        <w:tc>
          <w:tcPr>
            <w:tcW w:w="1276" w:type="dxa"/>
            <w:vAlign w:val="center"/>
          </w:tcPr>
          <w:p w:rsidR="008C38C4" w:rsidRPr="00B069CF" w:rsidRDefault="008C38C4" w:rsidP="00FC044B">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014" w:type="dxa"/>
            <w:vAlign w:val="center"/>
          </w:tcPr>
          <w:p w:rsidR="008C38C4" w:rsidRPr="00B069CF" w:rsidRDefault="008C38C4" w:rsidP="00FC044B">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115</w:t>
            </w:r>
          </w:p>
        </w:tc>
      </w:tr>
      <w:tr w:rsidR="008C38C4" w:rsidRPr="00B069CF" w:rsidTr="00FC044B">
        <w:trPr>
          <w:trHeight w:val="801"/>
        </w:trPr>
        <w:tc>
          <w:tcPr>
            <w:tcW w:w="964" w:type="dxa"/>
            <w:vMerge/>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p>
        </w:tc>
        <w:tc>
          <w:tcPr>
            <w:tcW w:w="4140" w:type="dxa"/>
            <w:vAlign w:val="center"/>
          </w:tcPr>
          <w:p w:rsidR="008C38C4" w:rsidRPr="00CE493E" w:rsidRDefault="008C38C4" w:rsidP="00FC044B">
            <w:pPr>
              <w:pStyle w:val="a3"/>
              <w:spacing w:before="0" w:beforeAutospacing="0" w:after="0" w:afterAutospacing="0"/>
              <w:ind w:right="57"/>
              <w:rPr>
                <w:lang w:val="en-US"/>
              </w:rPr>
            </w:pPr>
            <w:r w:rsidRPr="00CE493E">
              <w:rPr>
                <w:lang w:val="en-US"/>
              </w:rPr>
              <w:t xml:space="preserve">walls in the ground and floor on the ground </w:t>
            </w:r>
          </w:p>
        </w:tc>
        <w:tc>
          <w:tcPr>
            <w:tcW w:w="1671" w:type="dxa"/>
            <w:vAlign w:val="center"/>
          </w:tcPr>
          <w:p w:rsidR="008C38C4" w:rsidRPr="00B069CF" w:rsidRDefault="008C38C4" w:rsidP="00FC044B">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цок3</w:t>
            </w:r>
          </w:p>
        </w:tc>
        <w:tc>
          <w:tcPr>
            <w:tcW w:w="1276" w:type="dxa"/>
            <w:vAlign w:val="center"/>
          </w:tcPr>
          <w:p w:rsidR="008C38C4" w:rsidRPr="00B069CF" w:rsidRDefault="008C38C4" w:rsidP="00FC044B">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014" w:type="dxa"/>
            <w:vAlign w:val="center"/>
          </w:tcPr>
          <w:p w:rsidR="008C38C4" w:rsidRPr="00B069CF" w:rsidRDefault="008C38C4" w:rsidP="00FC044B">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363,8</w:t>
            </w:r>
          </w:p>
        </w:tc>
      </w:tr>
      <w:tr w:rsidR="008C38C4" w:rsidRPr="00B069CF" w:rsidTr="00FC044B">
        <w:trPr>
          <w:trHeight w:val="454"/>
        </w:trPr>
        <w:tc>
          <w:tcPr>
            <w:tcW w:w="964" w:type="dxa"/>
            <w:vMerge w:val="restart"/>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15</w:t>
            </w:r>
          </w:p>
        </w:tc>
        <w:tc>
          <w:tcPr>
            <w:tcW w:w="4140" w:type="dxa"/>
          </w:tcPr>
          <w:p w:rsidR="008C38C4" w:rsidRPr="00CE493E" w:rsidRDefault="008C38C4" w:rsidP="00FC044B">
            <w:pPr>
              <w:pStyle w:val="a3"/>
              <w:spacing w:before="0" w:beforeAutospacing="0" w:after="0" w:afterAutospacing="0"/>
              <w:ind w:left="57" w:right="57"/>
              <w:rPr>
                <w:lang w:val="en-US"/>
              </w:rPr>
            </w:pPr>
            <w:r w:rsidRPr="00CE493E">
              <w:rPr>
                <w:lang w:val="en-US"/>
              </w:rPr>
              <w:t xml:space="preserve">Reduced resistance </w:t>
            </w:r>
          </w:p>
          <w:p w:rsidR="008C38C4" w:rsidRPr="00CE493E" w:rsidRDefault="008C38C4" w:rsidP="00FC044B">
            <w:pPr>
              <w:pStyle w:val="a3"/>
              <w:spacing w:before="0" w:beforeAutospacing="0" w:after="0" w:afterAutospacing="0"/>
              <w:ind w:left="57" w:right="57"/>
              <w:rPr>
                <w:lang w:val="en-US"/>
              </w:rPr>
            </w:pPr>
            <w:r w:rsidRPr="00CE493E">
              <w:rPr>
                <w:lang w:val="en-US"/>
              </w:rPr>
              <w:t>heat transfer of external fences, including:</w:t>
            </w:r>
          </w:p>
        </w:tc>
        <w:tc>
          <w:tcPr>
            <w:tcW w:w="1671"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i/>
                <w:sz w:val="24"/>
                <w:szCs w:val="24"/>
              </w:rPr>
            </w:pPr>
            <w:r w:rsidRPr="00B069CF">
              <w:rPr>
                <w:rFonts w:ascii="Times New Roman" w:eastAsia="Times New Roman" w:hAnsi="Times New Roman" w:cs="Times New Roman"/>
                <w:i/>
                <w:sz w:val="24"/>
                <w:szCs w:val="24"/>
                <w:lang w:val="en-US"/>
              </w:rPr>
              <w:t>R</w:t>
            </w:r>
            <w:r w:rsidRPr="00B069CF">
              <w:rPr>
                <w:rFonts w:ascii="Times New Roman" w:eastAsia="Times New Roman" w:hAnsi="Times New Roman" w:cs="Times New Roman"/>
                <w:i/>
                <w:sz w:val="24"/>
                <w:szCs w:val="24"/>
                <w:vertAlign w:val="subscript"/>
              </w:rPr>
              <w:t>о</w:t>
            </w:r>
            <w:r w:rsidRPr="00B069CF">
              <w:rPr>
                <w:rFonts w:ascii="Times New Roman" w:eastAsia="Times New Roman" w:hAnsi="Times New Roman" w:cs="Times New Roman"/>
                <w:i/>
                <w:sz w:val="24"/>
                <w:szCs w:val="24"/>
                <w:vertAlign w:val="superscript"/>
              </w:rPr>
              <w:t>пр</w:t>
            </w:r>
            <w:r w:rsidRPr="00B069CF">
              <w:rPr>
                <w:rFonts w:ascii="Times New Roman" w:eastAsia="Times New Roman" w:hAnsi="Times New Roman" w:cs="Times New Roman"/>
                <w:i/>
                <w:sz w:val="24"/>
                <w:szCs w:val="24"/>
              </w:rPr>
              <w:t>,</w:t>
            </w:r>
          </w:p>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lang w:val="en-US"/>
              </w:rPr>
            </w:pPr>
            <w:r w:rsidRPr="00B069CF">
              <w:rPr>
                <w:rFonts w:ascii="Times New Roman" w:eastAsia="Times New Roman" w:hAnsi="Times New Roman" w:cs="Times New Roman"/>
                <w:sz w:val="24"/>
                <w:szCs w:val="24"/>
              </w:rPr>
              <w:t>м</w:t>
            </w:r>
            <w:r w:rsidRPr="00B069CF">
              <w:rPr>
                <w:rFonts w:ascii="Times New Roman" w:eastAsia="Times New Roman" w:hAnsi="Times New Roman" w:cs="Times New Roman"/>
                <w:sz w:val="24"/>
                <w:szCs w:val="24"/>
                <w:vertAlign w:val="superscript"/>
              </w:rPr>
              <w:t>2</w:t>
            </w:r>
            <w:r w:rsidRPr="00B069CF">
              <w:rPr>
                <w:rFonts w:ascii="Times New Roman" w:eastAsia="Times New Roman" w:hAnsi="Times New Roman" w:cs="Times New Roman"/>
                <w:sz w:val="24"/>
                <w:szCs w:val="24"/>
              </w:rPr>
              <w:t>х°С/</w:t>
            </w:r>
            <w:r w:rsidR="001A75AF">
              <w:rPr>
                <w:rFonts w:ascii="Times New Roman" w:eastAsia="Times New Roman" w:hAnsi="Times New Roman" w:cs="Times New Roman"/>
                <w:sz w:val="24"/>
                <w:szCs w:val="24"/>
              </w:rPr>
              <w:t>W</w:t>
            </w:r>
          </w:p>
        </w:tc>
        <w:tc>
          <w:tcPr>
            <w:tcW w:w="1276"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p>
        </w:tc>
        <w:tc>
          <w:tcPr>
            <w:tcW w:w="2014" w:type="dxa"/>
            <w:vAlign w:val="center"/>
          </w:tcPr>
          <w:p w:rsidR="008C38C4" w:rsidRPr="00B069CF" w:rsidRDefault="008C38C4" w:rsidP="00FC044B">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p>
        </w:tc>
      </w:tr>
      <w:tr w:rsidR="008C38C4" w:rsidRPr="00B069CF" w:rsidTr="00FC044B">
        <w:trPr>
          <w:trHeight w:val="454"/>
        </w:trPr>
        <w:tc>
          <w:tcPr>
            <w:tcW w:w="964" w:type="dxa"/>
            <w:vMerge/>
          </w:tcPr>
          <w:p w:rsidR="008C38C4" w:rsidRPr="00B069CF" w:rsidRDefault="008C38C4" w:rsidP="00FC044B">
            <w:pPr>
              <w:spacing w:after="0" w:line="240" w:lineRule="auto"/>
              <w:ind w:left="57" w:right="57"/>
              <w:rPr>
                <w:rFonts w:ascii="Times New Roman" w:eastAsia="Times New Roman" w:hAnsi="Times New Roman" w:cs="Times New Roman"/>
                <w:sz w:val="24"/>
                <w:szCs w:val="24"/>
              </w:rPr>
            </w:pPr>
          </w:p>
        </w:tc>
        <w:tc>
          <w:tcPr>
            <w:tcW w:w="4140" w:type="dxa"/>
            <w:vAlign w:val="center"/>
          </w:tcPr>
          <w:p w:rsidR="008C38C4" w:rsidRPr="00CE493E" w:rsidRDefault="008C38C4" w:rsidP="00FC044B">
            <w:pPr>
              <w:pStyle w:val="a3"/>
              <w:spacing w:before="0" w:beforeAutospacing="0" w:after="0" w:afterAutospacing="0"/>
              <w:ind w:right="57"/>
              <w:rPr>
                <w:lang w:val="en-US"/>
              </w:rPr>
            </w:pPr>
            <w:r w:rsidRPr="00CE493E">
              <w:rPr>
                <w:lang w:val="en-US"/>
              </w:rPr>
              <w:t>walls (separately by type of construction)</w:t>
            </w:r>
          </w:p>
        </w:tc>
        <w:tc>
          <w:tcPr>
            <w:tcW w:w="1671" w:type="dxa"/>
            <w:vAlign w:val="center"/>
          </w:tcPr>
          <w:p w:rsidR="008C38C4" w:rsidRPr="00B069CF" w:rsidRDefault="008C38C4" w:rsidP="00FC044B">
            <w:pPr>
              <w:tabs>
                <w:tab w:val="left" w:pos="432"/>
                <w:tab w:val="left" w:pos="1008"/>
              </w:tabs>
              <w:spacing w:after="0" w:line="240" w:lineRule="auto"/>
              <w:ind w:left="57" w:right="57"/>
              <w:jc w:val="center"/>
              <w:outlineLvl w:val="4"/>
              <w:rPr>
                <w:rFonts w:ascii="Times New Roman" w:eastAsia="Times New Roman" w:hAnsi="Times New Roman" w:cs="Times New Roman"/>
                <w:i/>
                <w:sz w:val="24"/>
                <w:szCs w:val="24"/>
              </w:rPr>
            </w:pPr>
            <w:r w:rsidRPr="00B069CF">
              <w:rPr>
                <w:rFonts w:ascii="Times New Roman" w:eastAsia="Times New Roman" w:hAnsi="Times New Roman" w:cs="Times New Roman"/>
                <w:i/>
                <w:sz w:val="24"/>
                <w:szCs w:val="24"/>
                <w:lang w:val="en-US"/>
              </w:rPr>
              <w:t>R</w:t>
            </w:r>
            <w:r w:rsidRPr="00B069CF">
              <w:rPr>
                <w:rFonts w:ascii="Times New Roman" w:eastAsia="Times New Roman" w:hAnsi="Times New Roman" w:cs="Times New Roman"/>
                <w:i/>
                <w:sz w:val="24"/>
                <w:szCs w:val="24"/>
                <w:vertAlign w:val="subscript"/>
                <w:lang w:val="en-US"/>
              </w:rPr>
              <w:t>o</w:t>
            </w:r>
            <w:r w:rsidRPr="00B069CF">
              <w:rPr>
                <w:rFonts w:ascii="Times New Roman" w:eastAsia="Times New Roman" w:hAnsi="Times New Roman" w:cs="Times New Roman"/>
                <w:i/>
                <w:sz w:val="24"/>
                <w:szCs w:val="24"/>
                <w:vertAlign w:val="superscript"/>
              </w:rPr>
              <w:t>пр</w:t>
            </w:r>
            <w:r w:rsidRPr="00B069CF">
              <w:rPr>
                <w:rFonts w:ascii="Times New Roman" w:eastAsia="Times New Roman" w:hAnsi="Times New Roman" w:cs="Times New Roman"/>
                <w:i/>
                <w:sz w:val="24"/>
                <w:szCs w:val="24"/>
              </w:rPr>
              <w:t>,</w:t>
            </w:r>
            <w:r w:rsidRPr="00B069CF">
              <w:rPr>
                <w:rFonts w:ascii="Times New Roman" w:eastAsia="Times New Roman" w:hAnsi="Times New Roman" w:cs="Times New Roman"/>
                <w:i/>
                <w:sz w:val="24"/>
                <w:szCs w:val="24"/>
                <w:vertAlign w:val="subscript"/>
              </w:rPr>
              <w:t>ст</w:t>
            </w:r>
          </w:p>
        </w:tc>
        <w:tc>
          <w:tcPr>
            <w:tcW w:w="1276"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2,67015</w:t>
            </w:r>
          </w:p>
        </w:tc>
        <w:tc>
          <w:tcPr>
            <w:tcW w:w="2014"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4,459</w:t>
            </w:r>
          </w:p>
        </w:tc>
      </w:tr>
      <w:tr w:rsidR="008C38C4" w:rsidRPr="00B069CF" w:rsidTr="00FC044B">
        <w:trPr>
          <w:trHeight w:val="454"/>
        </w:trPr>
        <w:tc>
          <w:tcPr>
            <w:tcW w:w="964" w:type="dxa"/>
            <w:vMerge/>
          </w:tcPr>
          <w:p w:rsidR="008C38C4" w:rsidRPr="00B069CF" w:rsidRDefault="008C38C4" w:rsidP="00FC044B">
            <w:pPr>
              <w:spacing w:after="0" w:line="240" w:lineRule="auto"/>
              <w:ind w:left="57" w:right="57"/>
              <w:rPr>
                <w:rFonts w:ascii="Times New Roman" w:eastAsia="Times New Roman" w:hAnsi="Times New Roman" w:cs="Times New Roman"/>
                <w:sz w:val="24"/>
                <w:szCs w:val="24"/>
              </w:rPr>
            </w:pPr>
          </w:p>
        </w:tc>
        <w:tc>
          <w:tcPr>
            <w:tcW w:w="4140" w:type="dxa"/>
            <w:vAlign w:val="center"/>
          </w:tcPr>
          <w:p w:rsidR="008C38C4" w:rsidRDefault="008C38C4" w:rsidP="00FC044B">
            <w:pPr>
              <w:pStyle w:val="a3"/>
              <w:spacing w:before="0" w:beforeAutospacing="0" w:after="0" w:afterAutospacing="0"/>
              <w:ind w:right="57"/>
            </w:pPr>
            <w:r>
              <w:t>windows and balcony doors</w:t>
            </w:r>
          </w:p>
        </w:tc>
        <w:tc>
          <w:tcPr>
            <w:tcW w:w="1671" w:type="dxa"/>
            <w:vAlign w:val="center"/>
          </w:tcPr>
          <w:p w:rsidR="008C38C4" w:rsidRPr="00B069CF" w:rsidRDefault="008C38C4" w:rsidP="00FC044B">
            <w:pPr>
              <w:tabs>
                <w:tab w:val="left" w:pos="432"/>
                <w:tab w:val="left" w:pos="1008"/>
              </w:tabs>
              <w:spacing w:after="0" w:line="240" w:lineRule="auto"/>
              <w:ind w:left="57" w:right="57"/>
              <w:jc w:val="center"/>
              <w:outlineLvl w:val="4"/>
              <w:rPr>
                <w:rFonts w:ascii="Times New Roman" w:eastAsia="Times New Roman" w:hAnsi="Times New Roman" w:cs="Times New Roman"/>
                <w:i/>
                <w:sz w:val="24"/>
                <w:szCs w:val="24"/>
              </w:rPr>
            </w:pPr>
            <w:r w:rsidRPr="00B069CF">
              <w:rPr>
                <w:rFonts w:ascii="Times New Roman" w:eastAsia="Times New Roman" w:hAnsi="Times New Roman" w:cs="Times New Roman"/>
                <w:i/>
                <w:sz w:val="24"/>
                <w:szCs w:val="24"/>
                <w:lang w:val="en-US"/>
              </w:rPr>
              <w:t>R</w:t>
            </w:r>
            <w:r w:rsidRPr="00B069CF">
              <w:rPr>
                <w:rFonts w:ascii="Times New Roman" w:eastAsia="Times New Roman" w:hAnsi="Times New Roman" w:cs="Times New Roman"/>
                <w:i/>
                <w:sz w:val="24"/>
                <w:szCs w:val="24"/>
                <w:vertAlign w:val="subscript"/>
                <w:lang w:val="en-US"/>
              </w:rPr>
              <w:t>o</w:t>
            </w:r>
            <w:r w:rsidRPr="00B069CF">
              <w:rPr>
                <w:rFonts w:ascii="Times New Roman" w:eastAsia="Times New Roman" w:hAnsi="Times New Roman" w:cs="Times New Roman"/>
                <w:i/>
                <w:sz w:val="24"/>
                <w:szCs w:val="24"/>
                <w:vertAlign w:val="superscript"/>
              </w:rPr>
              <w:t>пр</w:t>
            </w:r>
            <w:r w:rsidRPr="00B069CF">
              <w:rPr>
                <w:rFonts w:ascii="Times New Roman" w:eastAsia="Times New Roman" w:hAnsi="Times New Roman" w:cs="Times New Roman"/>
                <w:i/>
                <w:sz w:val="24"/>
                <w:szCs w:val="24"/>
              </w:rPr>
              <w:t>,</w:t>
            </w:r>
            <w:r w:rsidRPr="00B069CF">
              <w:rPr>
                <w:rFonts w:ascii="Times New Roman" w:eastAsia="Times New Roman" w:hAnsi="Times New Roman" w:cs="Times New Roman"/>
                <w:i/>
                <w:sz w:val="24"/>
                <w:szCs w:val="24"/>
                <w:vertAlign w:val="subscript"/>
              </w:rPr>
              <w:t>ок1</w:t>
            </w:r>
          </w:p>
        </w:tc>
        <w:tc>
          <w:tcPr>
            <w:tcW w:w="1276"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0,340725</w:t>
            </w:r>
          </w:p>
        </w:tc>
        <w:tc>
          <w:tcPr>
            <w:tcW w:w="2014"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0,5</w:t>
            </w:r>
          </w:p>
        </w:tc>
      </w:tr>
      <w:tr w:rsidR="008C38C4" w:rsidRPr="00B069CF" w:rsidTr="00FC044B">
        <w:trPr>
          <w:trHeight w:val="454"/>
        </w:trPr>
        <w:tc>
          <w:tcPr>
            <w:tcW w:w="964" w:type="dxa"/>
            <w:vMerge/>
          </w:tcPr>
          <w:p w:rsidR="008C38C4" w:rsidRPr="00B069CF" w:rsidRDefault="008C38C4" w:rsidP="00FC044B">
            <w:pPr>
              <w:spacing w:after="0" w:line="240" w:lineRule="auto"/>
              <w:ind w:left="57" w:right="57"/>
              <w:rPr>
                <w:rFonts w:ascii="Times New Roman" w:eastAsia="Times New Roman" w:hAnsi="Times New Roman" w:cs="Times New Roman"/>
                <w:sz w:val="24"/>
                <w:szCs w:val="24"/>
              </w:rPr>
            </w:pPr>
          </w:p>
        </w:tc>
        <w:tc>
          <w:tcPr>
            <w:tcW w:w="4140" w:type="dxa"/>
            <w:vAlign w:val="center"/>
          </w:tcPr>
          <w:p w:rsidR="008C38C4" w:rsidRPr="00CE493E" w:rsidRDefault="008C38C4" w:rsidP="00FC044B">
            <w:pPr>
              <w:pStyle w:val="a3"/>
              <w:spacing w:before="0" w:beforeAutospacing="0" w:after="0" w:afterAutospacing="0"/>
              <w:ind w:right="57"/>
              <w:rPr>
                <w:lang w:val="en-US"/>
              </w:rPr>
            </w:pPr>
            <w:r w:rsidRPr="00CE493E">
              <w:rPr>
                <w:lang w:val="en-US"/>
              </w:rPr>
              <w:t>windows of staircase and elevator nodes</w:t>
            </w:r>
          </w:p>
        </w:tc>
        <w:tc>
          <w:tcPr>
            <w:tcW w:w="1671" w:type="dxa"/>
            <w:vAlign w:val="center"/>
          </w:tcPr>
          <w:p w:rsidR="008C38C4" w:rsidRPr="00B069CF" w:rsidRDefault="008C38C4" w:rsidP="00FC044B">
            <w:pPr>
              <w:tabs>
                <w:tab w:val="left" w:pos="432"/>
                <w:tab w:val="left" w:pos="1008"/>
              </w:tabs>
              <w:spacing w:after="0" w:line="240" w:lineRule="auto"/>
              <w:ind w:left="57" w:right="57"/>
              <w:jc w:val="center"/>
              <w:outlineLvl w:val="4"/>
              <w:rPr>
                <w:rFonts w:ascii="Times New Roman" w:eastAsia="Times New Roman" w:hAnsi="Times New Roman" w:cs="Times New Roman"/>
                <w:i/>
                <w:sz w:val="24"/>
                <w:szCs w:val="24"/>
                <w:lang w:val="en-US"/>
              </w:rPr>
            </w:pPr>
            <w:r w:rsidRPr="00B069CF">
              <w:rPr>
                <w:rFonts w:ascii="Times New Roman" w:eastAsia="Times New Roman" w:hAnsi="Times New Roman" w:cs="Times New Roman"/>
                <w:i/>
                <w:sz w:val="24"/>
                <w:szCs w:val="24"/>
                <w:lang w:val="en-US"/>
              </w:rPr>
              <w:t>R</w:t>
            </w:r>
            <w:r w:rsidRPr="00B069CF">
              <w:rPr>
                <w:rFonts w:ascii="Times New Roman" w:eastAsia="Times New Roman" w:hAnsi="Times New Roman" w:cs="Times New Roman"/>
                <w:i/>
                <w:sz w:val="24"/>
                <w:szCs w:val="24"/>
                <w:vertAlign w:val="subscript"/>
                <w:lang w:val="en-US"/>
              </w:rPr>
              <w:t>o</w:t>
            </w:r>
            <w:r w:rsidRPr="00B069CF">
              <w:rPr>
                <w:rFonts w:ascii="Times New Roman" w:eastAsia="Times New Roman" w:hAnsi="Times New Roman" w:cs="Times New Roman"/>
                <w:i/>
                <w:sz w:val="24"/>
                <w:szCs w:val="24"/>
                <w:vertAlign w:val="superscript"/>
              </w:rPr>
              <w:t>пр</w:t>
            </w:r>
            <w:r w:rsidRPr="00B069CF">
              <w:rPr>
                <w:rFonts w:ascii="Times New Roman" w:eastAsia="Times New Roman" w:hAnsi="Times New Roman" w:cs="Times New Roman"/>
                <w:i/>
                <w:sz w:val="24"/>
                <w:szCs w:val="24"/>
              </w:rPr>
              <w:t>,</w:t>
            </w:r>
            <w:r w:rsidRPr="00B069CF">
              <w:rPr>
                <w:rFonts w:ascii="Times New Roman" w:eastAsia="Times New Roman" w:hAnsi="Times New Roman" w:cs="Times New Roman"/>
                <w:i/>
                <w:sz w:val="24"/>
                <w:szCs w:val="24"/>
                <w:vertAlign w:val="subscript"/>
              </w:rPr>
              <w:t>ок4</w:t>
            </w:r>
          </w:p>
        </w:tc>
        <w:tc>
          <w:tcPr>
            <w:tcW w:w="1276"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0,340725</w:t>
            </w:r>
          </w:p>
        </w:tc>
        <w:tc>
          <w:tcPr>
            <w:tcW w:w="2014"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0,5</w:t>
            </w:r>
          </w:p>
        </w:tc>
      </w:tr>
      <w:tr w:rsidR="008C38C4" w:rsidRPr="00B069CF" w:rsidTr="00FC044B">
        <w:trPr>
          <w:trHeight w:val="454"/>
        </w:trPr>
        <w:tc>
          <w:tcPr>
            <w:tcW w:w="964" w:type="dxa"/>
            <w:vMerge/>
          </w:tcPr>
          <w:p w:rsidR="008C38C4" w:rsidRPr="00B069CF" w:rsidRDefault="008C38C4" w:rsidP="00FC044B">
            <w:pPr>
              <w:spacing w:after="0" w:line="240" w:lineRule="auto"/>
              <w:ind w:left="57" w:right="57"/>
              <w:rPr>
                <w:rFonts w:ascii="Times New Roman" w:eastAsia="Times New Roman" w:hAnsi="Times New Roman" w:cs="Times New Roman"/>
                <w:sz w:val="24"/>
                <w:szCs w:val="24"/>
              </w:rPr>
            </w:pPr>
          </w:p>
        </w:tc>
        <w:tc>
          <w:tcPr>
            <w:tcW w:w="4140" w:type="dxa"/>
            <w:vAlign w:val="center"/>
          </w:tcPr>
          <w:p w:rsidR="008C38C4" w:rsidRPr="00CE493E" w:rsidRDefault="008C38C4" w:rsidP="00FC044B">
            <w:pPr>
              <w:pStyle w:val="a3"/>
              <w:spacing w:before="0" w:beforeAutospacing="0" w:after="0" w:afterAutospacing="0"/>
              <w:ind w:right="57"/>
              <w:rPr>
                <w:lang w:val="en-US"/>
              </w:rPr>
            </w:pPr>
            <w:r w:rsidRPr="00CE493E">
              <w:rPr>
                <w:lang w:val="en-US"/>
              </w:rPr>
              <w:t>entrance doors and gates</w:t>
            </w:r>
          </w:p>
        </w:tc>
        <w:tc>
          <w:tcPr>
            <w:tcW w:w="1671" w:type="dxa"/>
            <w:vAlign w:val="center"/>
          </w:tcPr>
          <w:p w:rsidR="008C38C4" w:rsidRPr="00B069CF" w:rsidRDefault="008C38C4" w:rsidP="00FC044B">
            <w:pPr>
              <w:spacing w:after="0" w:line="240" w:lineRule="auto"/>
              <w:ind w:right="57"/>
              <w:jc w:val="center"/>
              <w:rPr>
                <w:rFonts w:ascii="Times New Roman" w:eastAsia="Times New Roman" w:hAnsi="Times New Roman" w:cs="Times New Roman"/>
                <w:i/>
                <w:sz w:val="24"/>
                <w:szCs w:val="24"/>
              </w:rPr>
            </w:pPr>
            <w:r w:rsidRPr="00B069CF">
              <w:rPr>
                <w:rFonts w:ascii="Times New Roman" w:eastAsia="Times New Roman" w:hAnsi="Times New Roman" w:cs="Times New Roman"/>
                <w:i/>
                <w:sz w:val="24"/>
                <w:szCs w:val="24"/>
                <w:lang w:val="en-US"/>
              </w:rPr>
              <w:t>R</w:t>
            </w:r>
            <w:r w:rsidRPr="00B069CF">
              <w:rPr>
                <w:rFonts w:ascii="Times New Roman" w:eastAsia="Times New Roman" w:hAnsi="Times New Roman" w:cs="Times New Roman"/>
                <w:i/>
                <w:sz w:val="24"/>
                <w:szCs w:val="24"/>
                <w:vertAlign w:val="subscript"/>
                <w:lang w:val="en-US"/>
              </w:rPr>
              <w:t>o</w:t>
            </w:r>
            <w:r w:rsidRPr="00B069CF">
              <w:rPr>
                <w:rFonts w:ascii="Times New Roman" w:eastAsia="Times New Roman" w:hAnsi="Times New Roman" w:cs="Times New Roman"/>
                <w:i/>
                <w:sz w:val="24"/>
                <w:szCs w:val="24"/>
                <w:vertAlign w:val="superscript"/>
              </w:rPr>
              <w:t>пр</w:t>
            </w:r>
            <w:r w:rsidRPr="00B069CF">
              <w:rPr>
                <w:rFonts w:ascii="Times New Roman" w:eastAsia="Times New Roman" w:hAnsi="Times New Roman" w:cs="Times New Roman"/>
                <w:i/>
                <w:sz w:val="24"/>
                <w:szCs w:val="24"/>
              </w:rPr>
              <w:t>,</w:t>
            </w:r>
            <w:r w:rsidRPr="00B069CF">
              <w:rPr>
                <w:rFonts w:ascii="Times New Roman" w:eastAsia="Times New Roman" w:hAnsi="Times New Roman" w:cs="Times New Roman"/>
                <w:i/>
                <w:sz w:val="24"/>
                <w:szCs w:val="24"/>
                <w:vertAlign w:val="subscript"/>
              </w:rPr>
              <w:t>дв</w:t>
            </w:r>
          </w:p>
        </w:tc>
        <w:tc>
          <w:tcPr>
            <w:tcW w:w="1276"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lang w:val="en-US"/>
              </w:rPr>
            </w:pPr>
            <w:r w:rsidRPr="00B069CF">
              <w:rPr>
                <w:rFonts w:ascii="Times New Roman" w:eastAsia="Times New Roman" w:hAnsi="Times New Roman" w:cs="Times New Roman"/>
                <w:sz w:val="24"/>
                <w:szCs w:val="24"/>
              </w:rPr>
              <w:t>0,</w:t>
            </w:r>
            <w:r w:rsidRPr="00B069CF">
              <w:rPr>
                <w:rFonts w:ascii="Times New Roman" w:eastAsia="Times New Roman" w:hAnsi="Times New Roman" w:cs="Times New Roman"/>
                <w:sz w:val="24"/>
                <w:szCs w:val="24"/>
                <w:lang w:val="en-US"/>
              </w:rPr>
              <w:t>8</w:t>
            </w:r>
          </w:p>
        </w:tc>
        <w:tc>
          <w:tcPr>
            <w:tcW w:w="2014"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lang w:val="en-US"/>
              </w:rPr>
            </w:pPr>
            <w:r w:rsidRPr="00B069CF">
              <w:rPr>
                <w:rFonts w:ascii="Times New Roman" w:eastAsia="Times New Roman" w:hAnsi="Times New Roman" w:cs="Times New Roman"/>
                <w:sz w:val="24"/>
                <w:szCs w:val="24"/>
              </w:rPr>
              <w:t>0,</w:t>
            </w:r>
            <w:r w:rsidRPr="00B069CF">
              <w:rPr>
                <w:rFonts w:ascii="Times New Roman" w:eastAsia="Times New Roman" w:hAnsi="Times New Roman" w:cs="Times New Roman"/>
                <w:sz w:val="24"/>
                <w:szCs w:val="24"/>
                <w:lang w:val="en-US"/>
              </w:rPr>
              <w:t>8</w:t>
            </w:r>
          </w:p>
        </w:tc>
      </w:tr>
      <w:tr w:rsidR="008C38C4" w:rsidRPr="00B069CF" w:rsidTr="00FC044B">
        <w:trPr>
          <w:trHeight w:val="454"/>
        </w:trPr>
        <w:tc>
          <w:tcPr>
            <w:tcW w:w="964" w:type="dxa"/>
            <w:vMerge/>
          </w:tcPr>
          <w:p w:rsidR="008C38C4" w:rsidRPr="00B069CF" w:rsidRDefault="008C38C4" w:rsidP="00FC044B">
            <w:pPr>
              <w:spacing w:after="0" w:line="240" w:lineRule="auto"/>
              <w:ind w:left="57" w:right="57"/>
              <w:rPr>
                <w:rFonts w:ascii="Times New Roman" w:eastAsia="Times New Roman" w:hAnsi="Times New Roman" w:cs="Times New Roman"/>
                <w:sz w:val="24"/>
                <w:szCs w:val="24"/>
              </w:rPr>
            </w:pPr>
          </w:p>
        </w:tc>
        <w:tc>
          <w:tcPr>
            <w:tcW w:w="4140" w:type="dxa"/>
            <w:vAlign w:val="center"/>
          </w:tcPr>
          <w:p w:rsidR="008C38C4" w:rsidRDefault="008C38C4" w:rsidP="00FC044B">
            <w:pPr>
              <w:pStyle w:val="a3"/>
              <w:spacing w:before="0" w:beforeAutospacing="0" w:after="0" w:afterAutospacing="0"/>
              <w:ind w:right="57"/>
            </w:pPr>
            <w:r>
              <w:t>attic floors</w:t>
            </w:r>
          </w:p>
        </w:tc>
        <w:tc>
          <w:tcPr>
            <w:tcW w:w="1671" w:type="dxa"/>
            <w:vAlign w:val="center"/>
          </w:tcPr>
          <w:p w:rsidR="008C38C4" w:rsidRPr="00B069CF" w:rsidRDefault="008C38C4" w:rsidP="00FC044B">
            <w:pPr>
              <w:spacing w:after="0" w:line="240" w:lineRule="auto"/>
              <w:ind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lang w:val="en-US"/>
              </w:rPr>
              <w:t>R</w:t>
            </w:r>
            <w:r w:rsidRPr="00B069CF">
              <w:rPr>
                <w:rFonts w:ascii="Times New Roman" w:eastAsia="Times New Roman" w:hAnsi="Times New Roman" w:cs="Times New Roman"/>
                <w:i/>
                <w:sz w:val="24"/>
                <w:szCs w:val="24"/>
                <w:vertAlign w:val="subscript"/>
                <w:lang w:val="en-US"/>
              </w:rPr>
              <w:t>o</w:t>
            </w:r>
            <w:r w:rsidRPr="00B069CF">
              <w:rPr>
                <w:rFonts w:ascii="Times New Roman" w:eastAsia="Times New Roman" w:hAnsi="Times New Roman" w:cs="Times New Roman"/>
                <w:i/>
                <w:sz w:val="24"/>
                <w:szCs w:val="24"/>
                <w:vertAlign w:val="superscript"/>
              </w:rPr>
              <w:t>пр</w:t>
            </w:r>
            <w:r w:rsidRPr="00B069CF">
              <w:rPr>
                <w:rFonts w:ascii="Times New Roman" w:eastAsia="Times New Roman" w:hAnsi="Times New Roman" w:cs="Times New Roman"/>
                <w:i/>
                <w:sz w:val="24"/>
                <w:szCs w:val="24"/>
              </w:rPr>
              <w:t>,</w:t>
            </w:r>
            <w:r w:rsidRPr="00B069CF">
              <w:rPr>
                <w:rFonts w:ascii="Times New Roman" w:eastAsia="Times New Roman" w:hAnsi="Times New Roman" w:cs="Times New Roman"/>
                <w:i/>
                <w:sz w:val="24"/>
                <w:szCs w:val="24"/>
                <w:vertAlign w:val="subscript"/>
              </w:rPr>
              <w:t>черд</w:t>
            </w:r>
          </w:p>
        </w:tc>
        <w:tc>
          <w:tcPr>
            <w:tcW w:w="1276"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3,53305</w:t>
            </w:r>
          </w:p>
        </w:tc>
        <w:tc>
          <w:tcPr>
            <w:tcW w:w="2014"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3,619</w:t>
            </w:r>
          </w:p>
        </w:tc>
      </w:tr>
      <w:tr w:rsidR="008C38C4" w:rsidRPr="00B069CF" w:rsidTr="00FC044B">
        <w:trPr>
          <w:trHeight w:val="454"/>
        </w:trPr>
        <w:tc>
          <w:tcPr>
            <w:tcW w:w="964" w:type="dxa"/>
            <w:vMerge/>
          </w:tcPr>
          <w:p w:rsidR="008C38C4" w:rsidRPr="00B069CF" w:rsidRDefault="008C38C4" w:rsidP="00FC044B">
            <w:pPr>
              <w:spacing w:after="0" w:line="240" w:lineRule="auto"/>
              <w:ind w:left="57" w:right="57"/>
              <w:rPr>
                <w:rFonts w:ascii="Times New Roman" w:eastAsia="Times New Roman" w:hAnsi="Times New Roman" w:cs="Times New Roman"/>
                <w:sz w:val="24"/>
                <w:szCs w:val="24"/>
              </w:rPr>
            </w:pPr>
          </w:p>
        </w:tc>
        <w:tc>
          <w:tcPr>
            <w:tcW w:w="4140" w:type="dxa"/>
            <w:vAlign w:val="center"/>
          </w:tcPr>
          <w:p w:rsidR="008C38C4" w:rsidRPr="00CE493E" w:rsidRDefault="008C38C4" w:rsidP="00FC044B">
            <w:pPr>
              <w:pStyle w:val="a3"/>
              <w:spacing w:before="0" w:beforeAutospacing="0" w:after="0" w:afterAutospacing="0"/>
              <w:ind w:right="57"/>
              <w:rPr>
                <w:lang w:val="en-US"/>
              </w:rPr>
            </w:pPr>
            <w:r w:rsidRPr="00CE493E">
              <w:rPr>
                <w:lang w:val="en-US"/>
              </w:rPr>
              <w:t>ceilings over technical undergrounds or over unheated basements (equivalent)</w:t>
            </w:r>
          </w:p>
        </w:tc>
        <w:tc>
          <w:tcPr>
            <w:tcW w:w="1671" w:type="dxa"/>
            <w:vAlign w:val="center"/>
          </w:tcPr>
          <w:p w:rsidR="008C38C4" w:rsidRPr="00B069CF" w:rsidRDefault="008C38C4" w:rsidP="00FC044B">
            <w:pPr>
              <w:spacing w:after="0" w:line="240" w:lineRule="auto"/>
              <w:ind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lang w:val="en-US"/>
              </w:rPr>
              <w:t>R</w:t>
            </w:r>
            <w:r w:rsidRPr="00B069CF">
              <w:rPr>
                <w:rFonts w:ascii="Times New Roman" w:eastAsia="Times New Roman" w:hAnsi="Times New Roman" w:cs="Times New Roman"/>
                <w:i/>
                <w:sz w:val="24"/>
                <w:szCs w:val="24"/>
                <w:vertAlign w:val="subscript"/>
                <w:lang w:val="en-US"/>
              </w:rPr>
              <w:t>o</w:t>
            </w:r>
            <w:r w:rsidRPr="00B069CF">
              <w:rPr>
                <w:rFonts w:ascii="Times New Roman" w:eastAsia="Times New Roman" w:hAnsi="Times New Roman" w:cs="Times New Roman"/>
                <w:i/>
                <w:sz w:val="24"/>
                <w:szCs w:val="24"/>
                <w:vertAlign w:val="superscript"/>
              </w:rPr>
              <w:t>пр</w:t>
            </w:r>
            <w:r w:rsidRPr="00B069CF">
              <w:rPr>
                <w:rFonts w:ascii="Times New Roman" w:eastAsia="Times New Roman" w:hAnsi="Times New Roman" w:cs="Times New Roman"/>
                <w:i/>
                <w:sz w:val="24"/>
                <w:szCs w:val="24"/>
              </w:rPr>
              <w:t>,</w:t>
            </w:r>
            <w:r w:rsidRPr="00B069CF">
              <w:rPr>
                <w:rFonts w:ascii="Times New Roman" w:eastAsia="Times New Roman" w:hAnsi="Times New Roman" w:cs="Times New Roman"/>
                <w:i/>
                <w:sz w:val="24"/>
                <w:szCs w:val="24"/>
                <w:vertAlign w:val="subscript"/>
              </w:rPr>
              <w:t>цок1</w:t>
            </w:r>
          </w:p>
        </w:tc>
        <w:tc>
          <w:tcPr>
            <w:tcW w:w="1276"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3,53305</w:t>
            </w:r>
          </w:p>
        </w:tc>
        <w:tc>
          <w:tcPr>
            <w:tcW w:w="2014"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3,579</w:t>
            </w:r>
          </w:p>
        </w:tc>
      </w:tr>
      <w:tr w:rsidR="008C38C4" w:rsidRPr="00B069CF" w:rsidTr="00FC044B">
        <w:trPr>
          <w:trHeight w:val="872"/>
        </w:trPr>
        <w:tc>
          <w:tcPr>
            <w:tcW w:w="964" w:type="dxa"/>
            <w:vMerge/>
          </w:tcPr>
          <w:p w:rsidR="008C38C4" w:rsidRPr="00B069CF" w:rsidRDefault="008C38C4" w:rsidP="00FC044B">
            <w:pPr>
              <w:spacing w:after="0" w:line="240" w:lineRule="auto"/>
              <w:ind w:left="57" w:right="57"/>
              <w:rPr>
                <w:rFonts w:ascii="Times New Roman" w:eastAsia="Times New Roman" w:hAnsi="Times New Roman" w:cs="Times New Roman"/>
                <w:sz w:val="24"/>
                <w:szCs w:val="24"/>
              </w:rPr>
            </w:pPr>
          </w:p>
        </w:tc>
        <w:tc>
          <w:tcPr>
            <w:tcW w:w="4140" w:type="dxa"/>
            <w:vAlign w:val="center"/>
          </w:tcPr>
          <w:p w:rsidR="008C38C4" w:rsidRDefault="008C38C4" w:rsidP="00FC044B">
            <w:pPr>
              <w:pStyle w:val="a3"/>
              <w:spacing w:before="0" w:beforeAutospacing="0" w:after="0" w:afterAutospacing="0"/>
              <w:ind w:right="57"/>
              <w:rPr>
                <w:lang w:val="en-US"/>
              </w:rPr>
            </w:pPr>
            <w:r w:rsidRPr="00CE493E">
              <w:rPr>
                <w:lang w:val="en-US"/>
              </w:rPr>
              <w:t xml:space="preserve">walls in the ground and floor on the </w:t>
            </w:r>
            <w:r>
              <w:rPr>
                <w:lang w:val="en-US"/>
              </w:rPr>
              <w:t>basement</w:t>
            </w:r>
          </w:p>
          <w:p w:rsidR="008C38C4" w:rsidRPr="00CE493E" w:rsidRDefault="008C38C4" w:rsidP="00FC044B">
            <w:pPr>
              <w:pStyle w:val="a3"/>
              <w:spacing w:before="0" w:beforeAutospacing="0" w:after="0" w:afterAutospacing="0"/>
              <w:ind w:right="57"/>
              <w:rPr>
                <w:lang w:val="en-US"/>
              </w:rPr>
            </w:pPr>
          </w:p>
        </w:tc>
        <w:tc>
          <w:tcPr>
            <w:tcW w:w="1671" w:type="dxa"/>
            <w:vAlign w:val="center"/>
          </w:tcPr>
          <w:p w:rsidR="008C38C4" w:rsidRPr="00B069CF" w:rsidRDefault="008C38C4" w:rsidP="00FC044B">
            <w:pPr>
              <w:spacing w:after="0" w:line="240" w:lineRule="auto"/>
              <w:ind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lang w:val="en-US"/>
              </w:rPr>
              <w:t>R</w:t>
            </w:r>
            <w:r w:rsidRPr="00B069CF">
              <w:rPr>
                <w:rFonts w:ascii="Times New Roman" w:eastAsia="Times New Roman" w:hAnsi="Times New Roman" w:cs="Times New Roman"/>
                <w:i/>
                <w:sz w:val="24"/>
                <w:szCs w:val="24"/>
                <w:vertAlign w:val="subscript"/>
                <w:lang w:val="en-US"/>
              </w:rPr>
              <w:t>o</w:t>
            </w:r>
            <w:r w:rsidRPr="00B069CF">
              <w:rPr>
                <w:rFonts w:ascii="Times New Roman" w:eastAsia="Times New Roman" w:hAnsi="Times New Roman" w:cs="Times New Roman"/>
                <w:i/>
                <w:sz w:val="24"/>
                <w:szCs w:val="24"/>
                <w:vertAlign w:val="superscript"/>
              </w:rPr>
              <w:t>пр</w:t>
            </w:r>
            <w:r w:rsidRPr="00B069CF">
              <w:rPr>
                <w:rFonts w:ascii="Times New Roman" w:eastAsia="Times New Roman" w:hAnsi="Times New Roman" w:cs="Times New Roman"/>
                <w:i/>
                <w:sz w:val="24"/>
                <w:szCs w:val="24"/>
              </w:rPr>
              <w:t>,</w:t>
            </w:r>
            <w:r w:rsidRPr="00B069CF">
              <w:rPr>
                <w:rFonts w:ascii="Times New Roman" w:eastAsia="Times New Roman" w:hAnsi="Times New Roman" w:cs="Times New Roman"/>
                <w:i/>
                <w:sz w:val="24"/>
                <w:szCs w:val="24"/>
                <w:vertAlign w:val="subscript"/>
              </w:rPr>
              <w:t>цок3</w:t>
            </w:r>
          </w:p>
        </w:tc>
        <w:tc>
          <w:tcPr>
            <w:tcW w:w="1276"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2,67015</w:t>
            </w:r>
          </w:p>
        </w:tc>
        <w:tc>
          <w:tcPr>
            <w:tcW w:w="2014"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4,459</w:t>
            </w:r>
          </w:p>
        </w:tc>
      </w:tr>
      <w:tr w:rsidR="008C38C4" w:rsidRPr="00B069CF" w:rsidTr="00FC044B">
        <w:trPr>
          <w:trHeight w:val="454"/>
        </w:trPr>
        <w:tc>
          <w:tcPr>
            <w:tcW w:w="964"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lastRenderedPageBreak/>
              <w:t>№</w:t>
            </w:r>
          </w:p>
        </w:tc>
        <w:tc>
          <w:tcPr>
            <w:tcW w:w="4140" w:type="dxa"/>
            <w:vAlign w:val="center"/>
          </w:tcPr>
          <w:p w:rsidR="008C38C4" w:rsidRPr="00392773" w:rsidRDefault="008C38C4" w:rsidP="00FC044B">
            <w:pPr>
              <w:tabs>
                <w:tab w:val="left" w:pos="432"/>
                <w:tab w:val="left" w:pos="1152"/>
              </w:tabs>
              <w:spacing w:after="0" w:line="240" w:lineRule="auto"/>
              <w:ind w:left="57" w:right="57"/>
              <w:jc w:val="center"/>
              <w:outlineLvl w:val="5"/>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Indicator</w:t>
            </w:r>
          </w:p>
        </w:tc>
        <w:tc>
          <w:tcPr>
            <w:tcW w:w="1671" w:type="dxa"/>
            <w:vAlign w:val="center"/>
          </w:tcPr>
          <w:p w:rsidR="008C38C4" w:rsidRPr="00CE493E" w:rsidRDefault="008C38C4" w:rsidP="00FC044B">
            <w:pPr>
              <w:tabs>
                <w:tab w:val="left" w:pos="432"/>
                <w:tab w:val="left" w:pos="1152"/>
              </w:tabs>
              <w:spacing w:after="0" w:line="240" w:lineRule="auto"/>
              <w:ind w:left="57" w:right="57"/>
              <w:jc w:val="center"/>
              <w:outlineLvl w:val="5"/>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Unit</w:t>
            </w:r>
          </w:p>
        </w:tc>
        <w:tc>
          <w:tcPr>
            <w:tcW w:w="1276" w:type="dxa"/>
            <w:vAlign w:val="center"/>
          </w:tcPr>
          <w:p w:rsidR="008C38C4" w:rsidRPr="00B069CF" w:rsidRDefault="008C38C4" w:rsidP="00FC044B">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CE493E">
              <w:rPr>
                <w:rFonts w:ascii="Times New Roman" w:eastAsia="Times New Roman" w:hAnsi="Times New Roman" w:cs="Times New Roman"/>
                <w:sz w:val="24"/>
                <w:szCs w:val="24"/>
                <w:lang w:val="en-US"/>
              </w:rPr>
              <w:t>Standardized</w:t>
            </w:r>
            <w:r w:rsidRPr="00CE493E">
              <w:rPr>
                <w:rFonts w:ascii="Times New Roman" w:eastAsia="Times New Roman" w:hAnsi="Times New Roman" w:cs="Times New Roman"/>
                <w:sz w:val="24"/>
                <w:szCs w:val="24"/>
                <w:lang w:val="en-US"/>
              </w:rPr>
              <w:br/>
              <w:t>value</w:t>
            </w:r>
          </w:p>
        </w:tc>
        <w:tc>
          <w:tcPr>
            <w:tcW w:w="2014" w:type="dxa"/>
            <w:vAlign w:val="center"/>
          </w:tcPr>
          <w:p w:rsidR="008C38C4" w:rsidRPr="00CE493E" w:rsidRDefault="008C38C4" w:rsidP="00FC044B">
            <w:pPr>
              <w:spacing w:after="0" w:line="240" w:lineRule="auto"/>
              <w:jc w:val="center"/>
              <w:rPr>
                <w:rFonts w:ascii="Times New Roman" w:eastAsia="Times New Roman" w:hAnsi="Times New Roman" w:cs="Times New Roman"/>
                <w:sz w:val="24"/>
                <w:szCs w:val="24"/>
                <w:lang w:val="en-US"/>
              </w:rPr>
            </w:pPr>
            <w:r w:rsidRPr="00CE493E">
              <w:rPr>
                <w:rFonts w:ascii="Times New Roman" w:eastAsia="Times New Roman" w:hAnsi="Times New Roman" w:cs="Times New Roman"/>
                <w:sz w:val="24"/>
                <w:szCs w:val="24"/>
                <w:lang w:val="en-US"/>
              </w:rPr>
              <w:t>Estimated</w:t>
            </w:r>
            <w:r w:rsidRPr="00CE493E">
              <w:rPr>
                <w:rFonts w:ascii="Times New Roman" w:eastAsia="Times New Roman" w:hAnsi="Times New Roman" w:cs="Times New Roman"/>
                <w:sz w:val="24"/>
                <w:szCs w:val="24"/>
                <w:lang w:val="en-US"/>
              </w:rPr>
              <w:br/>
              <w:t>design</w:t>
            </w:r>
            <w:r w:rsidRPr="00CE493E">
              <w:rPr>
                <w:rFonts w:ascii="Times New Roman" w:eastAsia="Times New Roman" w:hAnsi="Times New Roman" w:cs="Times New Roman"/>
                <w:sz w:val="24"/>
                <w:szCs w:val="24"/>
                <w:lang w:val="en-US"/>
              </w:rPr>
              <w:br/>
              <w:t>value</w:t>
            </w:r>
          </w:p>
          <w:p w:rsidR="008C38C4" w:rsidRPr="00B069CF" w:rsidRDefault="008C38C4" w:rsidP="00FC044B">
            <w:pPr>
              <w:tabs>
                <w:tab w:val="left" w:pos="432"/>
                <w:tab w:val="left" w:pos="1008"/>
              </w:tabs>
              <w:spacing w:after="0" w:line="240" w:lineRule="auto"/>
              <w:ind w:right="57" w:firstLine="720"/>
              <w:jc w:val="both"/>
              <w:outlineLvl w:val="4"/>
              <w:rPr>
                <w:rFonts w:ascii="Times New Roman" w:eastAsia="Times New Roman" w:hAnsi="Times New Roman" w:cs="Times New Roman"/>
                <w:sz w:val="24"/>
                <w:szCs w:val="24"/>
              </w:rPr>
            </w:pPr>
          </w:p>
        </w:tc>
      </w:tr>
      <w:tr w:rsidR="008C38C4" w:rsidRPr="00B069CF" w:rsidTr="00FC044B">
        <w:trPr>
          <w:trHeight w:val="454"/>
        </w:trPr>
        <w:tc>
          <w:tcPr>
            <w:tcW w:w="964" w:type="dxa"/>
          </w:tcPr>
          <w:p w:rsidR="008C38C4" w:rsidRPr="00B069CF" w:rsidRDefault="008C38C4" w:rsidP="00FC044B">
            <w:pPr>
              <w:spacing w:after="0" w:line="240" w:lineRule="auto"/>
              <w:ind w:left="57" w:right="57"/>
              <w:rPr>
                <w:rFonts w:ascii="Times New Roman" w:eastAsia="Times New Roman" w:hAnsi="Times New Roman" w:cs="Times New Roman"/>
                <w:sz w:val="24"/>
                <w:szCs w:val="24"/>
              </w:rPr>
            </w:pPr>
            <w:bookmarkStart w:id="20" w:name="_Hlk54800611"/>
            <w:r w:rsidRPr="00B069CF">
              <w:rPr>
                <w:rFonts w:ascii="Times New Roman" w:eastAsia="Times New Roman" w:hAnsi="Times New Roman" w:cs="Times New Roman"/>
                <w:sz w:val="24"/>
                <w:szCs w:val="24"/>
              </w:rPr>
              <w:t>16</w:t>
            </w:r>
          </w:p>
        </w:tc>
        <w:tc>
          <w:tcPr>
            <w:tcW w:w="4140" w:type="dxa"/>
          </w:tcPr>
          <w:p w:rsidR="008C38C4" w:rsidRPr="008404DA" w:rsidRDefault="008C38C4" w:rsidP="00FC044B">
            <w:pPr>
              <w:pStyle w:val="a3"/>
              <w:spacing w:before="0" w:beforeAutospacing="0" w:after="0" w:afterAutospacing="0"/>
              <w:ind w:left="57" w:right="57"/>
              <w:rPr>
                <w:lang w:val="en-US"/>
              </w:rPr>
            </w:pPr>
            <w:r w:rsidRPr="008404DA">
              <w:rPr>
                <w:lang w:val="en-US"/>
              </w:rPr>
              <w:t>Total heat transfer coefficient of the building</w:t>
            </w:r>
          </w:p>
        </w:tc>
        <w:tc>
          <w:tcPr>
            <w:tcW w:w="1671" w:type="dxa"/>
            <w:vAlign w:val="center"/>
          </w:tcPr>
          <w:p w:rsidR="008C38C4" w:rsidRPr="00B069CF" w:rsidRDefault="008C38C4" w:rsidP="00FC044B">
            <w:pPr>
              <w:tabs>
                <w:tab w:val="left" w:pos="432"/>
                <w:tab w:val="left" w:pos="1008"/>
              </w:tabs>
              <w:spacing w:after="0" w:line="240" w:lineRule="auto"/>
              <w:ind w:left="57" w:right="57"/>
              <w:jc w:val="center"/>
              <w:outlineLvl w:val="4"/>
              <w:rPr>
                <w:rFonts w:ascii="Times New Roman" w:eastAsia="Times New Roman" w:hAnsi="Times New Roman" w:cs="Times New Roman"/>
                <w:i/>
                <w:sz w:val="24"/>
                <w:szCs w:val="24"/>
                <w:vertAlign w:val="subscript"/>
              </w:rPr>
            </w:pPr>
            <w:r w:rsidRPr="00B069CF">
              <w:rPr>
                <w:rFonts w:ascii="Times New Roman" w:eastAsia="Times New Roman" w:hAnsi="Times New Roman" w:cs="Times New Roman"/>
                <w:i/>
                <w:sz w:val="24"/>
                <w:szCs w:val="24"/>
              </w:rPr>
              <w:t>К</w:t>
            </w:r>
            <w:r w:rsidRPr="00B069CF">
              <w:rPr>
                <w:rFonts w:ascii="Times New Roman" w:eastAsia="Times New Roman" w:hAnsi="Times New Roman" w:cs="Times New Roman"/>
                <w:i/>
                <w:sz w:val="24"/>
                <w:szCs w:val="24"/>
                <w:vertAlign w:val="subscript"/>
              </w:rPr>
              <w:t>общ</w:t>
            </w:r>
          </w:p>
          <w:p w:rsidR="008C38C4" w:rsidRPr="00B069CF" w:rsidRDefault="001A75AF" w:rsidP="00FC044B">
            <w:pPr>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W</w:t>
            </w:r>
            <w:r w:rsidR="008C38C4" w:rsidRPr="00B069CF">
              <w:rPr>
                <w:rFonts w:ascii="Times New Roman" w:eastAsia="Times New Roman" w:hAnsi="Times New Roman" w:cs="Times New Roman"/>
                <w:sz w:val="24"/>
                <w:szCs w:val="24"/>
              </w:rPr>
              <w:t>/(м</w:t>
            </w:r>
            <w:r w:rsidR="008C38C4" w:rsidRPr="00B069CF">
              <w:rPr>
                <w:rFonts w:ascii="Times New Roman" w:eastAsia="Times New Roman" w:hAnsi="Times New Roman" w:cs="Times New Roman"/>
                <w:sz w:val="24"/>
                <w:szCs w:val="24"/>
                <w:vertAlign w:val="superscript"/>
              </w:rPr>
              <w:t>2</w:t>
            </w:r>
            <w:r w:rsidR="008C38C4" w:rsidRPr="00B069CF">
              <w:rPr>
                <w:rFonts w:ascii="Times New Roman" w:eastAsia="Times New Roman" w:hAnsi="Times New Roman" w:cs="Times New Roman"/>
                <w:sz w:val="24"/>
                <w:szCs w:val="24"/>
              </w:rPr>
              <w:t xml:space="preserve"> х °С)</w:t>
            </w:r>
          </w:p>
        </w:tc>
        <w:tc>
          <w:tcPr>
            <w:tcW w:w="1276"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p>
        </w:tc>
        <w:tc>
          <w:tcPr>
            <w:tcW w:w="2014"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0,226</w:t>
            </w:r>
          </w:p>
        </w:tc>
      </w:tr>
      <w:tr w:rsidR="008C38C4" w:rsidRPr="00B069CF" w:rsidTr="00FC044B">
        <w:trPr>
          <w:trHeight w:val="454"/>
        </w:trPr>
        <w:tc>
          <w:tcPr>
            <w:tcW w:w="964" w:type="dxa"/>
          </w:tcPr>
          <w:p w:rsidR="008C38C4" w:rsidRPr="00B069CF" w:rsidRDefault="008C38C4" w:rsidP="00FC044B">
            <w:pPr>
              <w:spacing w:after="0" w:line="240" w:lineRule="auto"/>
              <w:ind w:left="57"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17</w:t>
            </w:r>
          </w:p>
        </w:tc>
        <w:tc>
          <w:tcPr>
            <w:tcW w:w="4140" w:type="dxa"/>
          </w:tcPr>
          <w:p w:rsidR="008C38C4" w:rsidRPr="008404DA" w:rsidRDefault="008C38C4" w:rsidP="00FC044B">
            <w:pPr>
              <w:pStyle w:val="a3"/>
              <w:spacing w:before="0" w:beforeAutospacing="0" w:after="0" w:afterAutospacing="0"/>
              <w:ind w:left="57" w:right="57"/>
              <w:rPr>
                <w:lang w:val="en-US"/>
              </w:rPr>
            </w:pPr>
            <w:r w:rsidRPr="008404DA">
              <w:rPr>
                <w:lang w:val="en-US"/>
              </w:rPr>
              <w:t>Average rate of air exchange in a building during the heating period at a specific rate of air exchange</w:t>
            </w:r>
          </w:p>
        </w:tc>
        <w:tc>
          <w:tcPr>
            <w:tcW w:w="1671" w:type="dxa"/>
            <w:vAlign w:val="center"/>
          </w:tcPr>
          <w:p w:rsidR="008C38C4" w:rsidRPr="00B069CF" w:rsidRDefault="008C38C4" w:rsidP="00FC044B">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lang w:val="en-US"/>
              </w:rPr>
              <w:t>n</w:t>
            </w:r>
            <w:r w:rsidRPr="00B069CF">
              <w:rPr>
                <w:rFonts w:ascii="Times New Roman" w:eastAsia="Times New Roman" w:hAnsi="Times New Roman" w:cs="Times New Roman"/>
                <w:sz w:val="24"/>
                <w:szCs w:val="24"/>
                <w:vertAlign w:val="subscript"/>
              </w:rPr>
              <w:t>в</w:t>
            </w:r>
            <w:r w:rsidRPr="00B069CF">
              <w:rPr>
                <w:rFonts w:ascii="Times New Roman" w:eastAsia="Times New Roman" w:hAnsi="Times New Roman" w:cs="Times New Roman"/>
                <w:sz w:val="24"/>
                <w:szCs w:val="24"/>
                <w:vertAlign w:val="subscript"/>
                <w:lang w:val="en-US"/>
              </w:rPr>
              <w:t xml:space="preserve">, </w:t>
            </w:r>
            <w:r w:rsidRPr="00B069CF">
              <w:rPr>
                <w:rFonts w:ascii="Times New Roman" w:eastAsia="Times New Roman" w:hAnsi="Times New Roman" w:cs="Times New Roman"/>
                <w:sz w:val="24"/>
                <w:szCs w:val="24"/>
              </w:rPr>
              <w:t>ч</w:t>
            </w:r>
            <w:r w:rsidRPr="00B069CF">
              <w:rPr>
                <w:rFonts w:ascii="Times New Roman" w:eastAsia="Times New Roman" w:hAnsi="Times New Roman" w:cs="Times New Roman"/>
                <w:sz w:val="24"/>
                <w:szCs w:val="24"/>
                <w:vertAlign w:val="superscript"/>
              </w:rPr>
              <w:t>-1</w:t>
            </w:r>
          </w:p>
          <w:p w:rsidR="008C38C4" w:rsidRPr="00B069CF" w:rsidRDefault="008C38C4" w:rsidP="00FC044B">
            <w:pPr>
              <w:tabs>
                <w:tab w:val="left" w:pos="432"/>
                <w:tab w:val="left" w:pos="1008"/>
              </w:tabs>
              <w:spacing w:after="0" w:line="240" w:lineRule="auto"/>
              <w:ind w:right="57"/>
              <w:jc w:val="both"/>
              <w:outlineLvl w:val="4"/>
              <w:rPr>
                <w:rFonts w:ascii="Times New Roman" w:eastAsia="Times New Roman" w:hAnsi="Times New Roman" w:cs="Times New Roman"/>
                <w:b/>
                <w:sz w:val="24"/>
                <w:szCs w:val="24"/>
              </w:rPr>
            </w:pPr>
          </w:p>
        </w:tc>
        <w:tc>
          <w:tcPr>
            <w:tcW w:w="1276" w:type="dxa"/>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p>
        </w:tc>
        <w:tc>
          <w:tcPr>
            <w:tcW w:w="2014" w:type="dxa"/>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0,642</w:t>
            </w:r>
          </w:p>
        </w:tc>
      </w:tr>
      <w:tr w:rsidR="008C38C4" w:rsidRPr="00B069CF" w:rsidTr="00FC044B">
        <w:trPr>
          <w:trHeight w:val="454"/>
        </w:trPr>
        <w:tc>
          <w:tcPr>
            <w:tcW w:w="964" w:type="dxa"/>
          </w:tcPr>
          <w:p w:rsidR="008C38C4" w:rsidRPr="00B069CF" w:rsidRDefault="008C38C4" w:rsidP="00FC044B">
            <w:pPr>
              <w:spacing w:after="0" w:line="240" w:lineRule="auto"/>
              <w:ind w:left="57"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18</w:t>
            </w:r>
          </w:p>
        </w:tc>
        <w:tc>
          <w:tcPr>
            <w:tcW w:w="4140" w:type="dxa"/>
          </w:tcPr>
          <w:p w:rsidR="008C38C4" w:rsidRPr="008404DA" w:rsidRDefault="008C38C4" w:rsidP="00FC044B">
            <w:pPr>
              <w:pStyle w:val="a3"/>
              <w:spacing w:before="0" w:beforeAutospacing="0" w:after="0" w:afterAutospacing="0"/>
              <w:ind w:left="57" w:right="57"/>
              <w:rPr>
                <w:lang w:val="en-US"/>
              </w:rPr>
            </w:pPr>
            <w:r w:rsidRPr="008404DA">
              <w:rPr>
                <w:lang w:val="en-US"/>
              </w:rPr>
              <w:t>Specific heat emission in the building</w:t>
            </w:r>
          </w:p>
        </w:tc>
        <w:tc>
          <w:tcPr>
            <w:tcW w:w="1671" w:type="dxa"/>
            <w:vAlign w:val="center"/>
          </w:tcPr>
          <w:p w:rsidR="008C38C4" w:rsidRPr="00B069CF" w:rsidRDefault="008C38C4" w:rsidP="00FC044B">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vertAlign w:val="subscript"/>
              </w:rPr>
            </w:pPr>
            <w:r w:rsidRPr="00B069CF">
              <w:rPr>
                <w:rFonts w:ascii="Times New Roman" w:eastAsia="Times New Roman" w:hAnsi="Times New Roman" w:cs="Times New Roman"/>
                <w:sz w:val="24"/>
                <w:szCs w:val="24"/>
                <w:lang w:val="en-US"/>
              </w:rPr>
              <w:t>q</w:t>
            </w:r>
            <w:r w:rsidRPr="00B069CF">
              <w:rPr>
                <w:rFonts w:ascii="Times New Roman" w:eastAsia="Times New Roman" w:hAnsi="Times New Roman" w:cs="Times New Roman"/>
                <w:sz w:val="24"/>
                <w:szCs w:val="24"/>
                <w:vertAlign w:val="subscript"/>
              </w:rPr>
              <w:t xml:space="preserve">быт,  </w:t>
            </w:r>
            <w:r w:rsidR="001A75AF">
              <w:rPr>
                <w:rFonts w:ascii="Times New Roman" w:eastAsia="Times New Roman" w:hAnsi="Times New Roman" w:cs="Times New Roman"/>
                <w:sz w:val="24"/>
                <w:szCs w:val="24"/>
              </w:rPr>
              <w:t>W</w:t>
            </w:r>
            <w:r w:rsidRPr="00B069CF">
              <w:rPr>
                <w:rFonts w:ascii="Times New Roman" w:eastAsia="Times New Roman" w:hAnsi="Times New Roman" w:cs="Times New Roman"/>
                <w:sz w:val="24"/>
                <w:szCs w:val="24"/>
              </w:rPr>
              <w:t>/м</w:t>
            </w:r>
            <w:r w:rsidRPr="00B069CF">
              <w:rPr>
                <w:rFonts w:ascii="Times New Roman" w:eastAsia="Times New Roman" w:hAnsi="Times New Roman" w:cs="Times New Roman"/>
                <w:sz w:val="24"/>
                <w:szCs w:val="24"/>
                <w:vertAlign w:val="superscript"/>
              </w:rPr>
              <w:t>2</w:t>
            </w:r>
          </w:p>
        </w:tc>
        <w:tc>
          <w:tcPr>
            <w:tcW w:w="1276"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p>
        </w:tc>
        <w:tc>
          <w:tcPr>
            <w:tcW w:w="2014"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0,140</w:t>
            </w:r>
          </w:p>
        </w:tc>
      </w:tr>
      <w:tr w:rsidR="008C38C4" w:rsidRPr="00B069CF" w:rsidTr="00FC044B">
        <w:trPr>
          <w:trHeight w:val="454"/>
        </w:trPr>
        <w:tc>
          <w:tcPr>
            <w:tcW w:w="964" w:type="dxa"/>
          </w:tcPr>
          <w:p w:rsidR="008C38C4" w:rsidRPr="00B069CF" w:rsidRDefault="008C38C4" w:rsidP="00FC044B">
            <w:pPr>
              <w:spacing w:after="0" w:line="240" w:lineRule="auto"/>
              <w:ind w:left="57"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22</w:t>
            </w:r>
          </w:p>
        </w:tc>
        <w:tc>
          <w:tcPr>
            <w:tcW w:w="4140" w:type="dxa"/>
          </w:tcPr>
          <w:p w:rsidR="008C38C4" w:rsidRPr="008404DA" w:rsidRDefault="008C38C4" w:rsidP="00FC044B">
            <w:pPr>
              <w:pStyle w:val="a3"/>
              <w:spacing w:before="0" w:beforeAutospacing="0" w:after="0" w:afterAutospacing="0"/>
              <w:ind w:left="57" w:right="57"/>
              <w:rPr>
                <w:lang w:val="en-US"/>
              </w:rPr>
            </w:pPr>
            <w:r w:rsidRPr="008404DA">
              <w:rPr>
                <w:lang w:val="en-US"/>
              </w:rPr>
              <w:t>Specific thermal performance of the building</w:t>
            </w:r>
          </w:p>
        </w:tc>
        <w:tc>
          <w:tcPr>
            <w:tcW w:w="1671" w:type="dxa"/>
            <w:vAlign w:val="center"/>
          </w:tcPr>
          <w:p w:rsidR="008C38C4" w:rsidRPr="00B069CF" w:rsidRDefault="008C38C4" w:rsidP="001A75AF">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lang w:val="en-US"/>
              </w:rPr>
              <w:t>k</w:t>
            </w:r>
            <w:r w:rsidRPr="00B069CF">
              <w:rPr>
                <w:rFonts w:ascii="Times New Roman" w:eastAsia="Times New Roman" w:hAnsi="Times New Roman" w:cs="Times New Roman"/>
                <w:i/>
                <w:sz w:val="24"/>
                <w:szCs w:val="24"/>
                <w:vertAlign w:val="subscript"/>
              </w:rPr>
              <w:t xml:space="preserve">об, </w:t>
            </w:r>
            <w:r w:rsidR="001A75AF">
              <w:rPr>
                <w:rFonts w:ascii="Times New Roman" w:eastAsia="Times New Roman" w:hAnsi="Times New Roman" w:cs="Times New Roman"/>
                <w:sz w:val="24"/>
                <w:szCs w:val="24"/>
                <w:lang w:val="en-US"/>
              </w:rPr>
              <w:t>W</w:t>
            </w:r>
            <w:r w:rsidRPr="00B069CF">
              <w:rPr>
                <w:rFonts w:ascii="Times New Roman" w:eastAsia="Times New Roman" w:hAnsi="Times New Roman" w:cs="Times New Roman"/>
                <w:sz w:val="24"/>
                <w:szCs w:val="24"/>
              </w:rPr>
              <w:t>/(м</w:t>
            </w:r>
            <w:r w:rsidRPr="00B069CF">
              <w:rPr>
                <w:rFonts w:ascii="Times New Roman" w:eastAsia="Times New Roman" w:hAnsi="Times New Roman" w:cs="Times New Roman"/>
                <w:sz w:val="24"/>
                <w:szCs w:val="24"/>
                <w:vertAlign w:val="superscript"/>
              </w:rPr>
              <w:t>3</w:t>
            </w:r>
            <w:r w:rsidRPr="00B069CF">
              <w:rPr>
                <w:rFonts w:ascii="Times New Roman" w:eastAsia="Times New Roman" w:hAnsi="Times New Roman" w:cs="Times New Roman"/>
                <w:sz w:val="24"/>
                <w:szCs w:val="24"/>
              </w:rPr>
              <w:t>*°С)</w:t>
            </w:r>
          </w:p>
        </w:tc>
        <w:tc>
          <w:tcPr>
            <w:tcW w:w="1276"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0,225</w:t>
            </w:r>
          </w:p>
        </w:tc>
        <w:tc>
          <w:tcPr>
            <w:tcW w:w="2014"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0,0964</w:t>
            </w:r>
          </w:p>
        </w:tc>
      </w:tr>
      <w:tr w:rsidR="008C38C4" w:rsidRPr="00B069CF" w:rsidTr="00FC044B">
        <w:trPr>
          <w:trHeight w:val="454"/>
        </w:trPr>
        <w:tc>
          <w:tcPr>
            <w:tcW w:w="964" w:type="dxa"/>
          </w:tcPr>
          <w:p w:rsidR="008C38C4" w:rsidRPr="00B069CF" w:rsidRDefault="008C38C4" w:rsidP="00FC044B">
            <w:pPr>
              <w:spacing w:after="0" w:line="240" w:lineRule="auto"/>
              <w:ind w:left="57"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23</w:t>
            </w:r>
          </w:p>
        </w:tc>
        <w:tc>
          <w:tcPr>
            <w:tcW w:w="4140" w:type="dxa"/>
          </w:tcPr>
          <w:p w:rsidR="008C38C4" w:rsidRPr="008404DA" w:rsidRDefault="008C38C4" w:rsidP="00FC044B">
            <w:pPr>
              <w:pStyle w:val="a3"/>
              <w:spacing w:before="0" w:beforeAutospacing="0" w:after="0" w:afterAutospacing="0"/>
              <w:ind w:left="57" w:right="57"/>
              <w:rPr>
                <w:lang w:val="en-US"/>
              </w:rPr>
            </w:pPr>
            <w:r w:rsidRPr="008404DA">
              <w:rPr>
                <w:lang w:val="en-US"/>
              </w:rPr>
              <w:t>Specific ventilation characteristics of the building</w:t>
            </w:r>
          </w:p>
        </w:tc>
        <w:tc>
          <w:tcPr>
            <w:tcW w:w="1671" w:type="dxa"/>
            <w:vAlign w:val="center"/>
          </w:tcPr>
          <w:p w:rsidR="008C38C4" w:rsidRPr="00B069CF" w:rsidRDefault="008C38C4" w:rsidP="001A75AF">
            <w:pPr>
              <w:spacing w:after="0" w:line="240" w:lineRule="auto"/>
              <w:ind w:left="57" w:right="57"/>
              <w:jc w:val="center"/>
              <w:rPr>
                <w:rFonts w:ascii="Times New Roman" w:eastAsia="Times New Roman" w:hAnsi="Times New Roman" w:cs="Times New Roman"/>
                <w:sz w:val="24"/>
                <w:szCs w:val="24"/>
                <w:lang w:val="en-US"/>
              </w:rPr>
            </w:pPr>
            <w:r w:rsidRPr="00B069CF">
              <w:rPr>
                <w:rFonts w:ascii="Times New Roman" w:eastAsia="Times New Roman" w:hAnsi="Times New Roman" w:cs="Times New Roman"/>
                <w:i/>
                <w:sz w:val="24"/>
                <w:szCs w:val="24"/>
                <w:lang w:val="en-US"/>
              </w:rPr>
              <w:t>k</w:t>
            </w:r>
            <w:r w:rsidRPr="00B069CF">
              <w:rPr>
                <w:rFonts w:ascii="Times New Roman" w:eastAsia="Times New Roman" w:hAnsi="Times New Roman" w:cs="Times New Roman"/>
                <w:i/>
                <w:sz w:val="24"/>
                <w:szCs w:val="24"/>
                <w:vertAlign w:val="subscript"/>
              </w:rPr>
              <w:t xml:space="preserve">вент, </w:t>
            </w:r>
            <w:r w:rsidR="001A75AF">
              <w:rPr>
                <w:rFonts w:ascii="Times New Roman" w:eastAsia="Times New Roman" w:hAnsi="Times New Roman" w:cs="Times New Roman"/>
                <w:sz w:val="24"/>
                <w:szCs w:val="24"/>
                <w:lang w:val="en-US"/>
              </w:rPr>
              <w:t>W</w:t>
            </w:r>
            <w:r w:rsidRPr="00B069CF">
              <w:rPr>
                <w:rFonts w:ascii="Times New Roman" w:eastAsia="Times New Roman" w:hAnsi="Times New Roman" w:cs="Times New Roman"/>
                <w:sz w:val="24"/>
                <w:szCs w:val="24"/>
              </w:rPr>
              <w:t>/(м</w:t>
            </w:r>
            <w:r w:rsidRPr="00B069CF">
              <w:rPr>
                <w:rFonts w:ascii="Times New Roman" w:eastAsia="Times New Roman" w:hAnsi="Times New Roman" w:cs="Times New Roman"/>
                <w:sz w:val="24"/>
                <w:szCs w:val="24"/>
                <w:vertAlign w:val="superscript"/>
              </w:rPr>
              <w:t>3</w:t>
            </w:r>
            <w:r w:rsidRPr="00B069CF">
              <w:rPr>
                <w:rFonts w:ascii="Times New Roman" w:eastAsia="Times New Roman" w:hAnsi="Times New Roman" w:cs="Times New Roman"/>
                <w:sz w:val="24"/>
                <w:szCs w:val="24"/>
              </w:rPr>
              <w:t>*°С)</w:t>
            </w:r>
          </w:p>
        </w:tc>
        <w:tc>
          <w:tcPr>
            <w:tcW w:w="1276"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p>
        </w:tc>
        <w:tc>
          <w:tcPr>
            <w:tcW w:w="2014"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0,1987</w:t>
            </w:r>
          </w:p>
        </w:tc>
      </w:tr>
      <w:tr w:rsidR="008C38C4" w:rsidRPr="00B069CF" w:rsidTr="00FC044B">
        <w:trPr>
          <w:trHeight w:val="454"/>
        </w:trPr>
        <w:tc>
          <w:tcPr>
            <w:tcW w:w="964" w:type="dxa"/>
          </w:tcPr>
          <w:p w:rsidR="008C38C4" w:rsidRPr="00B069CF" w:rsidRDefault="008C38C4" w:rsidP="00FC044B">
            <w:pPr>
              <w:spacing w:after="0" w:line="240" w:lineRule="auto"/>
              <w:ind w:left="57"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24</w:t>
            </w:r>
          </w:p>
        </w:tc>
        <w:tc>
          <w:tcPr>
            <w:tcW w:w="4140" w:type="dxa"/>
          </w:tcPr>
          <w:p w:rsidR="008C38C4" w:rsidRPr="008404DA" w:rsidRDefault="008C38C4" w:rsidP="00FC044B">
            <w:pPr>
              <w:pStyle w:val="a3"/>
              <w:spacing w:before="0" w:beforeAutospacing="0" w:after="0" w:afterAutospacing="0"/>
              <w:ind w:left="57" w:right="57"/>
              <w:rPr>
                <w:lang w:val="en-US"/>
              </w:rPr>
            </w:pPr>
            <w:r w:rsidRPr="008404DA">
              <w:rPr>
                <w:lang w:val="en-US"/>
              </w:rPr>
              <w:t>Specific characteristic of the building's household heat emission</w:t>
            </w:r>
          </w:p>
        </w:tc>
        <w:tc>
          <w:tcPr>
            <w:tcW w:w="1671" w:type="dxa"/>
            <w:vAlign w:val="center"/>
          </w:tcPr>
          <w:p w:rsidR="008C38C4" w:rsidRPr="00B069CF" w:rsidRDefault="008C38C4" w:rsidP="001A75AF">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lang w:val="en-US"/>
              </w:rPr>
              <w:t>k</w:t>
            </w:r>
            <w:r w:rsidRPr="00B069CF">
              <w:rPr>
                <w:rFonts w:ascii="Times New Roman" w:eastAsia="Times New Roman" w:hAnsi="Times New Roman" w:cs="Times New Roman"/>
                <w:i/>
                <w:sz w:val="24"/>
                <w:szCs w:val="24"/>
                <w:vertAlign w:val="subscript"/>
              </w:rPr>
              <w:t xml:space="preserve">быт, </w:t>
            </w:r>
            <w:r w:rsidR="001A75AF">
              <w:rPr>
                <w:rFonts w:ascii="Times New Roman" w:eastAsia="Times New Roman" w:hAnsi="Times New Roman" w:cs="Times New Roman"/>
                <w:sz w:val="24"/>
                <w:szCs w:val="24"/>
                <w:lang w:val="en-US"/>
              </w:rPr>
              <w:t>W</w:t>
            </w:r>
            <w:r w:rsidRPr="00B069CF">
              <w:rPr>
                <w:rFonts w:ascii="Times New Roman" w:eastAsia="Times New Roman" w:hAnsi="Times New Roman" w:cs="Times New Roman"/>
                <w:sz w:val="24"/>
                <w:szCs w:val="24"/>
              </w:rPr>
              <w:t>/(м</w:t>
            </w:r>
            <w:r w:rsidRPr="00B069CF">
              <w:rPr>
                <w:rFonts w:ascii="Times New Roman" w:eastAsia="Times New Roman" w:hAnsi="Times New Roman" w:cs="Times New Roman"/>
                <w:sz w:val="24"/>
                <w:szCs w:val="24"/>
                <w:vertAlign w:val="superscript"/>
              </w:rPr>
              <w:t>3</w:t>
            </w:r>
            <w:r w:rsidRPr="00B069CF">
              <w:rPr>
                <w:rFonts w:ascii="Times New Roman" w:eastAsia="Times New Roman" w:hAnsi="Times New Roman" w:cs="Times New Roman"/>
                <w:sz w:val="24"/>
                <w:szCs w:val="24"/>
              </w:rPr>
              <w:t>*°С)</w:t>
            </w:r>
          </w:p>
        </w:tc>
        <w:tc>
          <w:tcPr>
            <w:tcW w:w="1276"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p>
        </w:tc>
        <w:tc>
          <w:tcPr>
            <w:tcW w:w="2014"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0,140</w:t>
            </w:r>
          </w:p>
        </w:tc>
      </w:tr>
      <w:tr w:rsidR="008C38C4" w:rsidRPr="00B069CF" w:rsidTr="00FC044B">
        <w:trPr>
          <w:trHeight w:val="454"/>
        </w:trPr>
        <w:tc>
          <w:tcPr>
            <w:tcW w:w="964" w:type="dxa"/>
          </w:tcPr>
          <w:p w:rsidR="008C38C4" w:rsidRPr="00B069CF" w:rsidRDefault="008C38C4" w:rsidP="00FC044B">
            <w:pPr>
              <w:spacing w:after="0" w:line="240" w:lineRule="auto"/>
              <w:ind w:left="57"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25</w:t>
            </w:r>
          </w:p>
        </w:tc>
        <w:tc>
          <w:tcPr>
            <w:tcW w:w="4140" w:type="dxa"/>
          </w:tcPr>
          <w:p w:rsidR="008C38C4" w:rsidRPr="008404DA" w:rsidRDefault="008C38C4" w:rsidP="00FC044B">
            <w:pPr>
              <w:pStyle w:val="a3"/>
              <w:spacing w:before="0" w:beforeAutospacing="0" w:after="0" w:afterAutospacing="0"/>
              <w:ind w:left="57" w:right="57"/>
              <w:rPr>
                <w:lang w:val="en-US"/>
              </w:rPr>
            </w:pPr>
            <w:r w:rsidRPr="008404DA">
              <w:rPr>
                <w:lang w:val="en-US"/>
              </w:rPr>
              <w:t>Specific characteristic of heat input into a building from solar radiation</w:t>
            </w:r>
          </w:p>
        </w:tc>
        <w:tc>
          <w:tcPr>
            <w:tcW w:w="1671" w:type="dxa"/>
            <w:vAlign w:val="center"/>
          </w:tcPr>
          <w:p w:rsidR="008C38C4" w:rsidRPr="00B069CF" w:rsidRDefault="008C38C4" w:rsidP="001A75AF">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lang w:val="en-US"/>
              </w:rPr>
              <w:t>k</w:t>
            </w:r>
            <w:r w:rsidRPr="00B069CF">
              <w:rPr>
                <w:rFonts w:ascii="Times New Roman" w:eastAsia="Times New Roman" w:hAnsi="Times New Roman" w:cs="Times New Roman"/>
                <w:i/>
                <w:sz w:val="24"/>
                <w:szCs w:val="24"/>
                <w:vertAlign w:val="subscript"/>
              </w:rPr>
              <w:t xml:space="preserve">рад, </w:t>
            </w:r>
            <w:r w:rsidR="001A75AF">
              <w:rPr>
                <w:rFonts w:ascii="Times New Roman" w:eastAsia="Times New Roman" w:hAnsi="Times New Roman" w:cs="Times New Roman"/>
                <w:sz w:val="24"/>
                <w:szCs w:val="24"/>
                <w:lang w:val="en-US"/>
              </w:rPr>
              <w:t>W</w:t>
            </w:r>
            <w:r w:rsidRPr="00B069CF">
              <w:rPr>
                <w:rFonts w:ascii="Times New Roman" w:eastAsia="Times New Roman" w:hAnsi="Times New Roman" w:cs="Times New Roman"/>
                <w:sz w:val="24"/>
                <w:szCs w:val="24"/>
              </w:rPr>
              <w:t>/(м</w:t>
            </w:r>
            <w:r w:rsidRPr="00B069CF">
              <w:rPr>
                <w:rFonts w:ascii="Times New Roman" w:eastAsia="Times New Roman" w:hAnsi="Times New Roman" w:cs="Times New Roman"/>
                <w:sz w:val="24"/>
                <w:szCs w:val="24"/>
                <w:vertAlign w:val="superscript"/>
              </w:rPr>
              <w:t>3</w:t>
            </w:r>
            <w:r w:rsidRPr="00B069CF">
              <w:rPr>
                <w:rFonts w:ascii="Times New Roman" w:eastAsia="Times New Roman" w:hAnsi="Times New Roman" w:cs="Times New Roman"/>
                <w:sz w:val="24"/>
                <w:szCs w:val="24"/>
              </w:rPr>
              <w:t>*°С)</w:t>
            </w:r>
          </w:p>
        </w:tc>
        <w:tc>
          <w:tcPr>
            <w:tcW w:w="1276"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p>
        </w:tc>
        <w:tc>
          <w:tcPr>
            <w:tcW w:w="2014"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0,01215</w:t>
            </w:r>
          </w:p>
        </w:tc>
      </w:tr>
      <w:tr w:rsidR="008C38C4" w:rsidRPr="00B069CF" w:rsidTr="00FC044B">
        <w:trPr>
          <w:trHeight w:val="454"/>
        </w:trPr>
        <w:tc>
          <w:tcPr>
            <w:tcW w:w="964" w:type="dxa"/>
          </w:tcPr>
          <w:p w:rsidR="008C38C4" w:rsidRPr="00B069CF" w:rsidRDefault="008C38C4" w:rsidP="00FC044B">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29</w:t>
            </w:r>
          </w:p>
        </w:tc>
        <w:tc>
          <w:tcPr>
            <w:tcW w:w="4140" w:type="dxa"/>
          </w:tcPr>
          <w:p w:rsidR="008C38C4" w:rsidRPr="008404DA" w:rsidRDefault="008C38C4" w:rsidP="00FC044B">
            <w:pPr>
              <w:pStyle w:val="a3"/>
              <w:spacing w:before="0" w:beforeAutospacing="0" w:after="0" w:afterAutospacing="0"/>
              <w:ind w:left="57" w:right="57"/>
              <w:rPr>
                <w:lang w:val="en-US"/>
              </w:rPr>
            </w:pPr>
            <w:r w:rsidRPr="008404DA">
              <w:rPr>
                <w:lang w:val="en-US"/>
              </w:rPr>
              <w:t>Coefficient taking into account the decrease in the use of heat gains during the period when they exceed heat losses</w:t>
            </w:r>
          </w:p>
        </w:tc>
        <w:tc>
          <w:tcPr>
            <w:tcW w:w="1671"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i/>
                <w:sz w:val="24"/>
                <w:szCs w:val="24"/>
                <w:lang w:val="en-US"/>
              </w:rPr>
            </w:pPr>
            <w:r w:rsidRPr="00B069CF">
              <w:rPr>
                <w:rFonts w:ascii="Times New Roman" w:eastAsia="Times New Roman" w:hAnsi="Times New Roman" w:cs="Times New Roman"/>
                <w:i/>
                <w:sz w:val="24"/>
                <w:szCs w:val="24"/>
                <w:lang w:val="en-US"/>
              </w:rPr>
              <w:t>ν</w:t>
            </w:r>
          </w:p>
        </w:tc>
        <w:tc>
          <w:tcPr>
            <w:tcW w:w="1276"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p>
        </w:tc>
        <w:tc>
          <w:tcPr>
            <w:tcW w:w="2014"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0,765725</w:t>
            </w:r>
          </w:p>
        </w:tc>
      </w:tr>
      <w:tr w:rsidR="008C38C4" w:rsidRPr="00B069CF" w:rsidTr="00FC044B">
        <w:trPr>
          <w:trHeight w:val="454"/>
        </w:trPr>
        <w:tc>
          <w:tcPr>
            <w:tcW w:w="964" w:type="dxa"/>
          </w:tcPr>
          <w:p w:rsidR="008C38C4" w:rsidRPr="00B069CF" w:rsidRDefault="008C38C4" w:rsidP="00FC044B">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30</w:t>
            </w:r>
          </w:p>
        </w:tc>
        <w:tc>
          <w:tcPr>
            <w:tcW w:w="4140" w:type="dxa"/>
          </w:tcPr>
          <w:p w:rsidR="008C38C4" w:rsidRPr="008404DA" w:rsidRDefault="008C38C4" w:rsidP="00FC044B">
            <w:pPr>
              <w:pStyle w:val="a3"/>
              <w:spacing w:before="0" w:beforeAutospacing="0" w:after="0" w:afterAutospacing="0"/>
              <w:ind w:left="57" w:right="57"/>
              <w:rPr>
                <w:lang w:val="en-US"/>
              </w:rPr>
            </w:pPr>
            <w:r w:rsidRPr="008404DA">
              <w:rPr>
                <w:lang w:val="en-US"/>
              </w:rPr>
              <w:t>Coefficient of accounting for additional heat losses of the heating system</w:t>
            </w:r>
          </w:p>
        </w:tc>
        <w:tc>
          <w:tcPr>
            <w:tcW w:w="1671"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i/>
                <w:sz w:val="24"/>
                <w:szCs w:val="24"/>
                <w:lang w:val="en-US"/>
              </w:rPr>
            </w:pPr>
            <w:r w:rsidRPr="00B069CF">
              <w:rPr>
                <w:rFonts w:ascii="Times New Roman" w:eastAsia="Times New Roman" w:hAnsi="Times New Roman" w:cs="Times New Roman"/>
                <w:i/>
                <w:sz w:val="24"/>
                <w:szCs w:val="24"/>
                <w:lang w:val="en-US"/>
              </w:rPr>
              <w:t>b</w:t>
            </w:r>
            <w:r w:rsidRPr="00B069CF">
              <w:rPr>
                <w:rFonts w:ascii="Times New Roman" w:eastAsia="Times New Roman" w:hAnsi="Times New Roman" w:cs="Times New Roman"/>
                <w:i/>
                <w:sz w:val="24"/>
                <w:szCs w:val="24"/>
                <w:vertAlign w:val="subscript"/>
                <w:lang w:val="en-US"/>
              </w:rPr>
              <w:t>h</w:t>
            </w:r>
          </w:p>
        </w:tc>
        <w:tc>
          <w:tcPr>
            <w:tcW w:w="1276"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p>
        </w:tc>
        <w:tc>
          <w:tcPr>
            <w:tcW w:w="2014"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1,11</w:t>
            </w:r>
          </w:p>
        </w:tc>
      </w:tr>
      <w:tr w:rsidR="008C38C4" w:rsidRPr="00B069CF" w:rsidTr="00FC044B">
        <w:trPr>
          <w:trHeight w:val="454"/>
        </w:trPr>
        <w:tc>
          <w:tcPr>
            <w:tcW w:w="964" w:type="dxa"/>
          </w:tcPr>
          <w:p w:rsidR="008C38C4" w:rsidRPr="00B069CF" w:rsidRDefault="008C38C4" w:rsidP="00FC044B">
            <w:pPr>
              <w:spacing w:after="0" w:line="240" w:lineRule="auto"/>
              <w:ind w:left="57" w:right="57"/>
              <w:rPr>
                <w:rFonts w:ascii="Times New Roman" w:eastAsia="Times New Roman" w:hAnsi="Times New Roman" w:cs="Times New Roman"/>
                <w:sz w:val="24"/>
                <w:szCs w:val="24"/>
                <w:lang w:eastAsia="ru-RU"/>
              </w:rPr>
            </w:pPr>
            <w:r w:rsidRPr="00B069CF">
              <w:rPr>
                <w:rFonts w:ascii="Times New Roman" w:eastAsia="Times New Roman" w:hAnsi="Times New Roman" w:cs="Times New Roman"/>
                <w:sz w:val="24"/>
                <w:szCs w:val="24"/>
                <w:lang w:eastAsia="ru-RU"/>
              </w:rPr>
              <w:t>31</w:t>
            </w:r>
          </w:p>
        </w:tc>
        <w:tc>
          <w:tcPr>
            <w:tcW w:w="4140" w:type="dxa"/>
          </w:tcPr>
          <w:p w:rsidR="008C38C4" w:rsidRPr="008404DA" w:rsidRDefault="008C38C4" w:rsidP="00FC044B">
            <w:pPr>
              <w:pStyle w:val="a3"/>
              <w:spacing w:before="0" w:beforeAutospacing="0" w:after="0" w:afterAutospacing="0"/>
              <w:ind w:left="57" w:right="57"/>
              <w:rPr>
                <w:lang w:val="en-US"/>
              </w:rPr>
            </w:pPr>
            <w:r w:rsidRPr="008404DA">
              <w:rPr>
                <w:lang w:val="en-US"/>
              </w:rPr>
              <w:t>Estimated specific characteristic of heat energy consumption for heating and ventilation of the building for the heating period</w:t>
            </w:r>
          </w:p>
        </w:tc>
        <w:tc>
          <w:tcPr>
            <w:tcW w:w="1671"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i/>
                <w:sz w:val="24"/>
                <w:szCs w:val="24"/>
              </w:rPr>
            </w:pPr>
            <w:r w:rsidRPr="00B069CF">
              <w:rPr>
                <w:rFonts w:ascii="Times New Roman" w:eastAsia="Times New Roman" w:hAnsi="Times New Roman" w:cs="Times New Roman"/>
                <w:i/>
                <w:sz w:val="24"/>
                <w:szCs w:val="24"/>
                <w:lang w:val="en-US"/>
              </w:rPr>
              <w:t>q</w:t>
            </w:r>
            <w:r w:rsidRPr="00B069CF">
              <w:rPr>
                <w:rFonts w:ascii="Times New Roman" w:eastAsia="Times New Roman" w:hAnsi="Times New Roman" w:cs="Times New Roman"/>
                <w:i/>
                <w:sz w:val="24"/>
                <w:szCs w:val="24"/>
                <w:vertAlign w:val="superscript"/>
              </w:rPr>
              <w:t>р</w:t>
            </w:r>
            <w:r w:rsidRPr="00B069CF">
              <w:rPr>
                <w:rFonts w:ascii="Times New Roman" w:eastAsia="Times New Roman" w:hAnsi="Times New Roman" w:cs="Times New Roman"/>
                <w:i/>
                <w:sz w:val="24"/>
                <w:szCs w:val="24"/>
                <w:vertAlign w:val="subscript"/>
              </w:rPr>
              <w:t>от</w:t>
            </w:r>
          </w:p>
          <w:p w:rsidR="008C38C4" w:rsidRPr="00B069CF" w:rsidRDefault="001A75AF" w:rsidP="00FC044B">
            <w:pPr>
              <w:spacing w:after="0" w:line="240" w:lineRule="auto"/>
              <w:ind w:left="57" w:right="57"/>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w:t>
            </w:r>
            <w:r w:rsidR="008C38C4" w:rsidRPr="00B069CF">
              <w:rPr>
                <w:rFonts w:ascii="Times New Roman" w:eastAsia="Times New Roman" w:hAnsi="Times New Roman" w:cs="Times New Roman"/>
                <w:sz w:val="24"/>
                <w:szCs w:val="24"/>
              </w:rPr>
              <w:t>/(м</w:t>
            </w:r>
            <w:r w:rsidR="008C38C4" w:rsidRPr="00B069CF">
              <w:rPr>
                <w:rFonts w:ascii="Times New Roman" w:eastAsia="Times New Roman" w:hAnsi="Times New Roman" w:cs="Times New Roman"/>
                <w:sz w:val="24"/>
                <w:szCs w:val="24"/>
                <w:vertAlign w:val="superscript"/>
              </w:rPr>
              <w:t>3</w:t>
            </w:r>
            <w:r w:rsidR="008C38C4" w:rsidRPr="00B069CF">
              <w:rPr>
                <w:rFonts w:ascii="Times New Roman" w:eastAsia="Times New Roman" w:hAnsi="Times New Roman" w:cs="Times New Roman"/>
                <w:sz w:val="24"/>
                <w:szCs w:val="24"/>
              </w:rPr>
              <w:t>*</w:t>
            </w:r>
            <w:r w:rsidR="008C38C4" w:rsidRPr="00B069CF">
              <w:rPr>
                <w:rFonts w:ascii="Times New Roman" w:eastAsia="Times New Roman" w:hAnsi="Times New Roman" w:cs="Times New Roman"/>
                <w:sz w:val="24"/>
                <w:szCs w:val="24"/>
              </w:rPr>
              <w:sym w:font="Symbol" w:char="F0B0"/>
            </w:r>
            <w:r w:rsidR="008C38C4" w:rsidRPr="00B069CF">
              <w:rPr>
                <w:rFonts w:ascii="Times New Roman" w:eastAsia="Times New Roman" w:hAnsi="Times New Roman" w:cs="Times New Roman"/>
                <w:sz w:val="24"/>
                <w:szCs w:val="24"/>
              </w:rPr>
              <w:t>С)</w:t>
            </w:r>
          </w:p>
        </w:tc>
        <w:tc>
          <w:tcPr>
            <w:tcW w:w="1276"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p>
        </w:tc>
        <w:tc>
          <w:tcPr>
            <w:tcW w:w="2014"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0,1842</w:t>
            </w:r>
          </w:p>
        </w:tc>
      </w:tr>
      <w:tr w:rsidR="008C38C4" w:rsidRPr="00B069CF" w:rsidTr="00FC044B">
        <w:trPr>
          <w:trHeight w:val="454"/>
        </w:trPr>
        <w:tc>
          <w:tcPr>
            <w:tcW w:w="964" w:type="dxa"/>
          </w:tcPr>
          <w:p w:rsidR="008C38C4" w:rsidRPr="00B069CF" w:rsidRDefault="008C38C4" w:rsidP="00FC044B">
            <w:pPr>
              <w:spacing w:after="0" w:line="240" w:lineRule="auto"/>
              <w:ind w:left="57" w:right="57"/>
              <w:rPr>
                <w:rFonts w:ascii="Times New Roman" w:eastAsia="Times New Roman" w:hAnsi="Times New Roman" w:cs="Times New Roman"/>
                <w:sz w:val="24"/>
                <w:szCs w:val="24"/>
                <w:lang w:eastAsia="ru-RU"/>
              </w:rPr>
            </w:pPr>
            <w:r w:rsidRPr="00B069CF">
              <w:rPr>
                <w:rFonts w:ascii="Times New Roman" w:eastAsia="Times New Roman" w:hAnsi="Times New Roman" w:cs="Times New Roman"/>
                <w:sz w:val="24"/>
                <w:szCs w:val="24"/>
                <w:lang w:eastAsia="ru-RU"/>
              </w:rPr>
              <w:t>32</w:t>
            </w:r>
          </w:p>
        </w:tc>
        <w:tc>
          <w:tcPr>
            <w:tcW w:w="4140" w:type="dxa"/>
          </w:tcPr>
          <w:p w:rsidR="008C38C4" w:rsidRPr="008404DA" w:rsidRDefault="008C38C4" w:rsidP="00FC044B">
            <w:pPr>
              <w:pStyle w:val="a3"/>
              <w:spacing w:before="0" w:beforeAutospacing="0" w:after="0" w:afterAutospacing="0"/>
              <w:ind w:left="57" w:right="57"/>
              <w:rPr>
                <w:lang w:val="en-US"/>
              </w:rPr>
            </w:pPr>
            <w:r w:rsidRPr="008404DA">
              <w:rPr>
                <w:lang w:val="en-US"/>
              </w:rPr>
              <w:t>Normalized specific characteristic of the consumption of heat energy for heating and ventilation of the building during the heating period</w:t>
            </w:r>
          </w:p>
        </w:tc>
        <w:tc>
          <w:tcPr>
            <w:tcW w:w="1671"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i/>
                <w:sz w:val="24"/>
                <w:szCs w:val="24"/>
              </w:rPr>
            </w:pPr>
            <w:r w:rsidRPr="00B069CF">
              <w:rPr>
                <w:rFonts w:ascii="Times New Roman" w:eastAsia="Times New Roman" w:hAnsi="Times New Roman" w:cs="Times New Roman"/>
                <w:i/>
                <w:sz w:val="24"/>
                <w:szCs w:val="24"/>
                <w:lang w:val="en-US"/>
              </w:rPr>
              <w:t>q</w:t>
            </w:r>
            <w:r w:rsidRPr="00B069CF">
              <w:rPr>
                <w:rFonts w:ascii="Times New Roman" w:eastAsia="Times New Roman" w:hAnsi="Times New Roman" w:cs="Times New Roman"/>
                <w:i/>
                <w:sz w:val="24"/>
                <w:szCs w:val="24"/>
                <w:vertAlign w:val="superscript"/>
              </w:rPr>
              <w:t>тр</w:t>
            </w:r>
            <w:r w:rsidRPr="00B069CF">
              <w:rPr>
                <w:rFonts w:ascii="Times New Roman" w:eastAsia="Times New Roman" w:hAnsi="Times New Roman" w:cs="Times New Roman"/>
                <w:i/>
                <w:sz w:val="24"/>
                <w:szCs w:val="24"/>
                <w:vertAlign w:val="subscript"/>
              </w:rPr>
              <w:t>от</w:t>
            </w:r>
          </w:p>
          <w:p w:rsidR="008C38C4" w:rsidRPr="00B069CF" w:rsidRDefault="001A75AF" w:rsidP="00FC044B">
            <w:pPr>
              <w:spacing w:after="0" w:line="240" w:lineRule="auto"/>
              <w:ind w:left="57" w:right="57"/>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w:t>
            </w:r>
            <w:r w:rsidR="008C38C4" w:rsidRPr="00B069CF">
              <w:rPr>
                <w:rFonts w:ascii="Times New Roman" w:eastAsia="Times New Roman" w:hAnsi="Times New Roman" w:cs="Times New Roman"/>
                <w:sz w:val="24"/>
                <w:szCs w:val="24"/>
              </w:rPr>
              <w:t>/(м</w:t>
            </w:r>
            <w:r w:rsidR="008C38C4" w:rsidRPr="00B069CF">
              <w:rPr>
                <w:rFonts w:ascii="Times New Roman" w:eastAsia="Times New Roman" w:hAnsi="Times New Roman" w:cs="Times New Roman"/>
                <w:sz w:val="24"/>
                <w:szCs w:val="24"/>
                <w:vertAlign w:val="superscript"/>
              </w:rPr>
              <w:t>3</w:t>
            </w:r>
            <w:r w:rsidR="008C38C4" w:rsidRPr="00B069CF">
              <w:rPr>
                <w:rFonts w:ascii="Times New Roman" w:eastAsia="Times New Roman" w:hAnsi="Times New Roman" w:cs="Times New Roman"/>
                <w:sz w:val="24"/>
                <w:szCs w:val="24"/>
              </w:rPr>
              <w:t>*</w:t>
            </w:r>
            <w:r w:rsidR="008C38C4" w:rsidRPr="00B069CF">
              <w:rPr>
                <w:rFonts w:ascii="Times New Roman" w:eastAsia="Times New Roman" w:hAnsi="Times New Roman" w:cs="Times New Roman"/>
                <w:sz w:val="24"/>
                <w:szCs w:val="24"/>
              </w:rPr>
              <w:sym w:font="Symbol" w:char="F0B0"/>
            </w:r>
            <w:r w:rsidR="008C38C4" w:rsidRPr="00B069CF">
              <w:rPr>
                <w:rFonts w:ascii="Times New Roman" w:eastAsia="Times New Roman" w:hAnsi="Times New Roman" w:cs="Times New Roman"/>
                <w:sz w:val="24"/>
                <w:szCs w:val="24"/>
              </w:rPr>
              <w:t>С)</w:t>
            </w:r>
          </w:p>
        </w:tc>
        <w:tc>
          <w:tcPr>
            <w:tcW w:w="1276"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p>
        </w:tc>
        <w:tc>
          <w:tcPr>
            <w:tcW w:w="2014"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0,359</w:t>
            </w:r>
          </w:p>
        </w:tc>
      </w:tr>
      <w:tr w:rsidR="008C38C4" w:rsidRPr="00B069CF" w:rsidTr="00FC044B">
        <w:trPr>
          <w:trHeight w:val="454"/>
        </w:trPr>
        <w:tc>
          <w:tcPr>
            <w:tcW w:w="964" w:type="dxa"/>
            <w:vAlign w:val="center"/>
          </w:tcPr>
          <w:p w:rsidR="008C38C4" w:rsidRPr="00B069CF" w:rsidRDefault="008C38C4" w:rsidP="00FC044B">
            <w:pPr>
              <w:spacing w:after="0" w:line="240" w:lineRule="auto"/>
              <w:ind w:left="57" w:right="57"/>
              <w:rPr>
                <w:rFonts w:ascii="Times New Roman" w:eastAsia="Times New Roman" w:hAnsi="Times New Roman" w:cs="Times New Roman"/>
                <w:sz w:val="24"/>
                <w:szCs w:val="24"/>
                <w:lang w:eastAsia="ru-RU"/>
              </w:rPr>
            </w:pPr>
            <w:r w:rsidRPr="00B069CF">
              <w:rPr>
                <w:rFonts w:ascii="Times New Roman" w:eastAsia="Times New Roman" w:hAnsi="Times New Roman" w:cs="Times New Roman"/>
                <w:sz w:val="24"/>
                <w:szCs w:val="24"/>
                <w:lang w:eastAsia="ru-RU"/>
              </w:rPr>
              <w:t>33</w:t>
            </w:r>
          </w:p>
        </w:tc>
        <w:tc>
          <w:tcPr>
            <w:tcW w:w="4140" w:type="dxa"/>
            <w:vAlign w:val="center"/>
          </w:tcPr>
          <w:p w:rsidR="008C38C4" w:rsidRPr="008404DA" w:rsidRDefault="008C38C4" w:rsidP="00FC044B">
            <w:pPr>
              <w:pStyle w:val="a3"/>
              <w:spacing w:before="0" w:beforeAutospacing="0" w:after="0" w:afterAutospacing="0"/>
              <w:ind w:left="57" w:right="57"/>
              <w:rPr>
                <w:lang w:val="en-US"/>
              </w:rPr>
            </w:pPr>
            <w:r w:rsidRPr="008404DA">
              <w:rPr>
                <w:lang w:val="en-US"/>
              </w:rPr>
              <w:t>Energy efficiency class of the building</w:t>
            </w:r>
          </w:p>
        </w:tc>
        <w:tc>
          <w:tcPr>
            <w:tcW w:w="1671"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p>
        </w:tc>
        <w:tc>
          <w:tcPr>
            <w:tcW w:w="1276"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p>
        </w:tc>
        <w:tc>
          <w:tcPr>
            <w:tcW w:w="2014"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 xml:space="preserve"> Высокий "А"</w:t>
            </w:r>
          </w:p>
        </w:tc>
      </w:tr>
      <w:tr w:rsidR="008C38C4" w:rsidRPr="00B069CF" w:rsidTr="00FC044B">
        <w:trPr>
          <w:trHeight w:val="454"/>
        </w:trPr>
        <w:tc>
          <w:tcPr>
            <w:tcW w:w="964" w:type="dxa"/>
            <w:vAlign w:val="center"/>
          </w:tcPr>
          <w:p w:rsidR="008C38C4" w:rsidRPr="00B069CF" w:rsidRDefault="008C38C4" w:rsidP="00FC044B">
            <w:pPr>
              <w:spacing w:after="0" w:line="240" w:lineRule="auto"/>
              <w:ind w:left="57" w:right="57"/>
              <w:rPr>
                <w:rFonts w:ascii="Times New Roman" w:eastAsia="Times New Roman" w:hAnsi="Times New Roman" w:cs="Times New Roman"/>
                <w:sz w:val="24"/>
                <w:szCs w:val="24"/>
                <w:lang w:eastAsia="ru-RU"/>
              </w:rPr>
            </w:pPr>
            <w:r w:rsidRPr="00B069CF">
              <w:rPr>
                <w:rFonts w:ascii="Times New Roman" w:eastAsia="Times New Roman" w:hAnsi="Times New Roman" w:cs="Times New Roman"/>
                <w:sz w:val="24"/>
                <w:szCs w:val="24"/>
                <w:lang w:eastAsia="ru-RU"/>
              </w:rPr>
              <w:t>34</w:t>
            </w:r>
          </w:p>
        </w:tc>
        <w:tc>
          <w:tcPr>
            <w:tcW w:w="4140" w:type="dxa"/>
            <w:vAlign w:val="center"/>
          </w:tcPr>
          <w:p w:rsidR="008C38C4" w:rsidRPr="008404DA" w:rsidRDefault="008C38C4" w:rsidP="00FC044B">
            <w:pPr>
              <w:pStyle w:val="a3"/>
              <w:spacing w:before="0" w:beforeAutospacing="0" w:after="0" w:afterAutospacing="0"/>
              <w:ind w:left="57" w:right="57"/>
              <w:rPr>
                <w:lang w:val="en-US"/>
              </w:rPr>
            </w:pPr>
            <w:r w:rsidRPr="008404DA">
              <w:rPr>
                <w:lang w:val="en-US"/>
              </w:rPr>
              <w:t>Does the building design comply with the regulatory requirement for</w:t>
            </w:r>
          </w:p>
          <w:p w:rsidR="008C38C4" w:rsidRPr="008404DA" w:rsidRDefault="008C38C4" w:rsidP="00FC044B">
            <w:pPr>
              <w:pStyle w:val="a3"/>
              <w:spacing w:before="0" w:beforeAutospacing="0" w:after="0" w:afterAutospacing="0"/>
              <w:ind w:left="57" w:right="57"/>
            </w:pPr>
            <w:r w:rsidRPr="008404DA">
              <w:t>heat protection</w:t>
            </w:r>
          </w:p>
        </w:tc>
        <w:tc>
          <w:tcPr>
            <w:tcW w:w="1671"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p>
        </w:tc>
        <w:tc>
          <w:tcPr>
            <w:tcW w:w="1276"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p>
        </w:tc>
        <w:tc>
          <w:tcPr>
            <w:tcW w:w="2014"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Да</w:t>
            </w:r>
          </w:p>
        </w:tc>
      </w:tr>
      <w:tr w:rsidR="008C38C4" w:rsidRPr="00B069CF" w:rsidTr="00FC044B">
        <w:trPr>
          <w:trHeight w:val="454"/>
        </w:trPr>
        <w:tc>
          <w:tcPr>
            <w:tcW w:w="964" w:type="dxa"/>
            <w:vAlign w:val="center"/>
          </w:tcPr>
          <w:p w:rsidR="008C38C4" w:rsidRPr="00B069CF" w:rsidRDefault="008C38C4" w:rsidP="00FC044B">
            <w:pPr>
              <w:spacing w:after="0" w:line="240" w:lineRule="auto"/>
              <w:ind w:left="57" w:right="57"/>
              <w:rPr>
                <w:rFonts w:ascii="Times New Roman" w:eastAsia="Times New Roman" w:hAnsi="Times New Roman" w:cs="Times New Roman"/>
                <w:sz w:val="24"/>
                <w:szCs w:val="24"/>
                <w:lang w:eastAsia="ru-RU"/>
              </w:rPr>
            </w:pPr>
            <w:r w:rsidRPr="00B069CF">
              <w:rPr>
                <w:rFonts w:ascii="Times New Roman" w:eastAsia="Times New Roman" w:hAnsi="Times New Roman" w:cs="Times New Roman"/>
                <w:sz w:val="24"/>
                <w:szCs w:val="24"/>
                <w:lang w:eastAsia="ru-RU"/>
              </w:rPr>
              <w:t>35</w:t>
            </w:r>
          </w:p>
        </w:tc>
        <w:tc>
          <w:tcPr>
            <w:tcW w:w="4140" w:type="dxa"/>
            <w:vAlign w:val="center"/>
          </w:tcPr>
          <w:p w:rsidR="008C38C4" w:rsidRPr="008404DA" w:rsidRDefault="008C38C4" w:rsidP="00FC044B">
            <w:pPr>
              <w:pStyle w:val="a3"/>
              <w:spacing w:before="0" w:beforeAutospacing="0" w:after="0" w:afterAutospacing="0"/>
              <w:ind w:left="57" w:right="57"/>
              <w:rPr>
                <w:lang w:val="en-US"/>
              </w:rPr>
            </w:pPr>
            <w:r w:rsidRPr="008404DA">
              <w:rPr>
                <w:lang w:val="en-US"/>
              </w:rPr>
              <w:t>Specific consumption of heat energy for heating and ventilation of the building during the heating period , kW * h /</w:t>
            </w:r>
          </w:p>
          <w:p w:rsidR="008C38C4" w:rsidRPr="008404DA" w:rsidRDefault="008C38C4" w:rsidP="00FC044B">
            <w:pPr>
              <w:pStyle w:val="a3"/>
              <w:spacing w:before="0" w:beforeAutospacing="0" w:after="0" w:afterAutospacing="0"/>
              <w:ind w:left="57" w:right="57"/>
            </w:pPr>
            <w:r w:rsidRPr="008404DA">
              <w:t xml:space="preserve">m </w:t>
            </w:r>
            <w:r w:rsidRPr="008404DA">
              <w:rPr>
                <w:vertAlign w:val="superscript"/>
              </w:rPr>
              <w:t xml:space="preserve">3 </w:t>
            </w:r>
            <w:r w:rsidRPr="008404DA">
              <w:t>year</w:t>
            </w:r>
          </w:p>
        </w:tc>
        <w:tc>
          <w:tcPr>
            <w:tcW w:w="1671"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lang w:val="en-US"/>
              </w:rPr>
              <w:t>q</w:t>
            </w:r>
          </w:p>
        </w:tc>
        <w:tc>
          <w:tcPr>
            <w:tcW w:w="1276" w:type="dxa"/>
            <w:vAlign w:val="center"/>
          </w:tcPr>
          <w:p w:rsidR="008C38C4" w:rsidRPr="00B069CF" w:rsidRDefault="008C38C4" w:rsidP="00FC044B">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14"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16,046</w:t>
            </w:r>
          </w:p>
        </w:tc>
      </w:tr>
      <w:tr w:rsidR="008C38C4" w:rsidRPr="00B069CF" w:rsidTr="00FC044B">
        <w:trPr>
          <w:trHeight w:val="454"/>
        </w:trPr>
        <w:tc>
          <w:tcPr>
            <w:tcW w:w="964" w:type="dxa"/>
            <w:vAlign w:val="center"/>
          </w:tcPr>
          <w:p w:rsidR="008C38C4" w:rsidRPr="00B069CF" w:rsidRDefault="008C38C4" w:rsidP="00FC044B">
            <w:pPr>
              <w:spacing w:after="0" w:line="240" w:lineRule="auto"/>
              <w:ind w:left="57" w:right="57"/>
              <w:rPr>
                <w:rFonts w:ascii="Times New Roman" w:eastAsia="Times New Roman" w:hAnsi="Times New Roman" w:cs="Times New Roman"/>
                <w:sz w:val="24"/>
                <w:szCs w:val="24"/>
                <w:lang w:eastAsia="ru-RU"/>
              </w:rPr>
            </w:pPr>
            <w:r w:rsidRPr="00B069CF">
              <w:rPr>
                <w:rFonts w:ascii="Times New Roman" w:eastAsia="Times New Roman" w:hAnsi="Times New Roman" w:cs="Times New Roman"/>
                <w:sz w:val="24"/>
                <w:szCs w:val="24"/>
                <w:lang w:eastAsia="ru-RU"/>
              </w:rPr>
              <w:t>36</w:t>
            </w:r>
          </w:p>
        </w:tc>
        <w:tc>
          <w:tcPr>
            <w:tcW w:w="4140" w:type="dxa"/>
            <w:vAlign w:val="center"/>
          </w:tcPr>
          <w:p w:rsidR="008C38C4" w:rsidRPr="008404DA" w:rsidRDefault="008C38C4" w:rsidP="00FC044B">
            <w:pPr>
              <w:pStyle w:val="a3"/>
              <w:spacing w:before="0" w:beforeAutospacing="0" w:after="0" w:afterAutospacing="0"/>
              <w:ind w:left="57" w:right="57"/>
              <w:rPr>
                <w:lang w:val="en-US"/>
              </w:rPr>
            </w:pPr>
            <w:r w:rsidRPr="008404DA">
              <w:rPr>
                <w:lang w:val="en-US"/>
              </w:rPr>
              <w:t>Heat consumption for heating and ventilation of the building during the heating period , kW * h /</w:t>
            </w:r>
          </w:p>
          <w:p w:rsidR="008C38C4" w:rsidRPr="008404DA" w:rsidRDefault="008C38C4" w:rsidP="00FC044B">
            <w:pPr>
              <w:pStyle w:val="a3"/>
              <w:spacing w:before="0" w:beforeAutospacing="0" w:after="0" w:afterAutospacing="0"/>
              <w:ind w:left="57" w:right="57"/>
            </w:pPr>
            <w:r w:rsidRPr="008404DA">
              <w:t>(year)</w:t>
            </w:r>
          </w:p>
        </w:tc>
        <w:tc>
          <w:tcPr>
            <w:tcW w:w="1671"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i/>
                <w:sz w:val="24"/>
                <w:szCs w:val="24"/>
                <w:vertAlign w:val="subscript"/>
              </w:rPr>
            </w:pPr>
            <w:r w:rsidRPr="00B069CF">
              <w:rPr>
                <w:rFonts w:ascii="Times New Roman" w:eastAsia="Times New Roman" w:hAnsi="Times New Roman" w:cs="Times New Roman"/>
                <w:i/>
                <w:sz w:val="24"/>
                <w:szCs w:val="24"/>
                <w:lang w:val="en-US"/>
              </w:rPr>
              <w:t>Q</w:t>
            </w:r>
            <w:r w:rsidRPr="00B069CF">
              <w:rPr>
                <w:rFonts w:ascii="Times New Roman" w:eastAsia="Times New Roman" w:hAnsi="Times New Roman" w:cs="Times New Roman"/>
                <w:i/>
                <w:sz w:val="24"/>
                <w:szCs w:val="24"/>
                <w:vertAlign w:val="superscript"/>
              </w:rPr>
              <w:t>год</w:t>
            </w:r>
            <w:r w:rsidRPr="00B069CF">
              <w:rPr>
                <w:rFonts w:ascii="Times New Roman" w:eastAsia="Times New Roman" w:hAnsi="Times New Roman" w:cs="Times New Roman"/>
                <w:i/>
                <w:sz w:val="24"/>
                <w:szCs w:val="24"/>
                <w:vertAlign w:val="subscript"/>
              </w:rPr>
              <w:t>от</w:t>
            </w:r>
          </w:p>
        </w:tc>
        <w:tc>
          <w:tcPr>
            <w:tcW w:w="1276" w:type="dxa"/>
            <w:vAlign w:val="center"/>
          </w:tcPr>
          <w:p w:rsidR="008C38C4" w:rsidRPr="00B069CF" w:rsidRDefault="008C38C4" w:rsidP="00FC044B">
            <w:pPr>
              <w:tabs>
                <w:tab w:val="left" w:pos="432"/>
                <w:tab w:val="left" w:pos="1008"/>
              </w:tabs>
              <w:spacing w:after="0" w:line="240" w:lineRule="auto"/>
              <w:ind w:left="57" w:right="57"/>
              <w:jc w:val="center"/>
              <w:outlineLvl w:val="4"/>
              <w:rPr>
                <w:rFonts w:ascii="Times New Roman" w:eastAsia="Times New Roman" w:hAnsi="Times New Roman" w:cs="Times New Roman"/>
                <w:i/>
                <w:sz w:val="24"/>
                <w:szCs w:val="24"/>
              </w:rPr>
            </w:pPr>
          </w:p>
        </w:tc>
        <w:tc>
          <w:tcPr>
            <w:tcW w:w="2014"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121309</w:t>
            </w:r>
          </w:p>
        </w:tc>
      </w:tr>
      <w:tr w:rsidR="008C38C4" w:rsidRPr="00B069CF" w:rsidTr="00FC044B">
        <w:trPr>
          <w:trHeight w:val="454"/>
        </w:trPr>
        <w:tc>
          <w:tcPr>
            <w:tcW w:w="964" w:type="dxa"/>
            <w:vAlign w:val="center"/>
          </w:tcPr>
          <w:p w:rsidR="008C38C4" w:rsidRPr="00B069CF" w:rsidRDefault="008C38C4" w:rsidP="00FC044B">
            <w:pPr>
              <w:spacing w:after="0" w:line="240" w:lineRule="auto"/>
              <w:ind w:left="57" w:right="57"/>
              <w:rPr>
                <w:rFonts w:ascii="Times New Roman" w:eastAsia="Times New Roman" w:hAnsi="Times New Roman" w:cs="Times New Roman"/>
                <w:sz w:val="24"/>
                <w:szCs w:val="24"/>
                <w:lang w:eastAsia="ru-RU"/>
              </w:rPr>
            </w:pPr>
            <w:r w:rsidRPr="00B069CF">
              <w:rPr>
                <w:rFonts w:ascii="Times New Roman" w:eastAsia="Times New Roman" w:hAnsi="Times New Roman" w:cs="Times New Roman"/>
                <w:sz w:val="24"/>
                <w:szCs w:val="24"/>
                <w:lang w:eastAsia="ru-RU"/>
              </w:rPr>
              <w:t>37</w:t>
            </w:r>
          </w:p>
        </w:tc>
        <w:tc>
          <w:tcPr>
            <w:tcW w:w="4140" w:type="dxa"/>
            <w:vAlign w:val="center"/>
          </w:tcPr>
          <w:p w:rsidR="008C38C4" w:rsidRPr="008404DA" w:rsidRDefault="008C38C4" w:rsidP="00FC044B">
            <w:pPr>
              <w:pStyle w:val="a3"/>
              <w:spacing w:before="0" w:beforeAutospacing="0" w:after="0" w:afterAutospacing="0"/>
              <w:ind w:left="57" w:right="57"/>
              <w:rPr>
                <w:lang w:val="en-US"/>
              </w:rPr>
            </w:pPr>
            <w:r w:rsidRPr="008404DA">
              <w:rPr>
                <w:lang w:val="en-US"/>
              </w:rPr>
              <w:t>Total heat loss of the building for the heating period , kW * h /</w:t>
            </w:r>
          </w:p>
          <w:p w:rsidR="008C38C4" w:rsidRPr="008404DA" w:rsidRDefault="008C38C4" w:rsidP="00FC044B">
            <w:pPr>
              <w:pStyle w:val="a3"/>
              <w:spacing w:before="0" w:beforeAutospacing="0" w:after="0" w:afterAutospacing="0"/>
              <w:ind w:left="57" w:right="57"/>
            </w:pPr>
            <w:r w:rsidRPr="008404DA">
              <w:t>(year)</w:t>
            </w:r>
          </w:p>
        </w:tc>
        <w:tc>
          <w:tcPr>
            <w:tcW w:w="1671"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i/>
                <w:sz w:val="24"/>
                <w:szCs w:val="24"/>
              </w:rPr>
            </w:pPr>
            <w:r w:rsidRPr="00B069CF">
              <w:rPr>
                <w:rFonts w:ascii="Times New Roman" w:eastAsia="Times New Roman" w:hAnsi="Times New Roman" w:cs="Times New Roman"/>
                <w:i/>
                <w:sz w:val="24"/>
                <w:szCs w:val="24"/>
                <w:lang w:val="en-US"/>
              </w:rPr>
              <w:t>Q</w:t>
            </w:r>
            <w:r w:rsidRPr="00B069CF">
              <w:rPr>
                <w:rFonts w:ascii="Times New Roman" w:eastAsia="Times New Roman" w:hAnsi="Times New Roman" w:cs="Times New Roman"/>
                <w:i/>
                <w:sz w:val="24"/>
                <w:szCs w:val="24"/>
                <w:vertAlign w:val="superscript"/>
              </w:rPr>
              <w:t>год</w:t>
            </w:r>
            <w:r w:rsidRPr="00B069CF">
              <w:rPr>
                <w:rFonts w:ascii="Times New Roman" w:eastAsia="Times New Roman" w:hAnsi="Times New Roman" w:cs="Times New Roman"/>
                <w:i/>
                <w:sz w:val="24"/>
                <w:szCs w:val="24"/>
                <w:vertAlign w:val="subscript"/>
              </w:rPr>
              <w:t>общ</w:t>
            </w:r>
          </w:p>
        </w:tc>
        <w:tc>
          <w:tcPr>
            <w:tcW w:w="1276" w:type="dxa"/>
            <w:vAlign w:val="center"/>
          </w:tcPr>
          <w:p w:rsidR="008C38C4" w:rsidRPr="00B069CF" w:rsidRDefault="008C38C4" w:rsidP="00FC044B">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p>
        </w:tc>
        <w:tc>
          <w:tcPr>
            <w:tcW w:w="2014" w:type="dxa"/>
            <w:vAlign w:val="center"/>
          </w:tcPr>
          <w:p w:rsidR="008C38C4" w:rsidRPr="00B069CF" w:rsidRDefault="008C38C4" w:rsidP="00FC044B">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184783</w:t>
            </w:r>
          </w:p>
        </w:tc>
      </w:tr>
    </w:tbl>
    <w:bookmarkEnd w:id="20"/>
    <w:p w:rsidR="008C38C4" w:rsidRDefault="008C38C4" w:rsidP="008C38C4">
      <w:pPr>
        <w:spacing w:after="0" w:line="240" w:lineRule="auto"/>
        <w:ind w:firstLine="720"/>
        <w:jc w:val="both"/>
        <w:rPr>
          <w:rFonts w:ascii="Times New Roman" w:eastAsia="Times New Roman" w:hAnsi="Times New Roman" w:cs="Times New Roman"/>
          <w:b/>
          <w:sz w:val="28"/>
          <w:szCs w:val="28"/>
        </w:rPr>
      </w:pPr>
      <w:r w:rsidRPr="00B069CF">
        <w:rPr>
          <w:rFonts w:ascii="Times New Roman" w:eastAsia="Times New Roman" w:hAnsi="Times New Roman" w:cs="Times New Roman"/>
          <w:b/>
          <w:sz w:val="28"/>
          <w:szCs w:val="28"/>
        </w:rPr>
        <w:t xml:space="preserve">         </w:t>
      </w:r>
    </w:p>
    <w:p w:rsidR="008C38C4" w:rsidRPr="002404F8" w:rsidRDefault="008C38C4" w:rsidP="008C38C4">
      <w:pPr>
        <w:spacing w:after="0" w:line="240" w:lineRule="auto"/>
        <w:jc w:val="center"/>
        <w:rPr>
          <w:rFonts w:ascii="Times New Roman" w:hAnsi="Times New Roman" w:cs="Times New Roman"/>
          <w:b/>
          <w:bCs/>
          <w:sz w:val="28"/>
          <w:szCs w:val="28"/>
          <w:lang w:val="en-US"/>
        </w:rPr>
      </w:pPr>
      <w:bookmarkStart w:id="21" w:name="_Hlk54804011"/>
      <w:r w:rsidRPr="002404F8">
        <w:rPr>
          <w:rFonts w:ascii="Times New Roman" w:hAnsi="Times New Roman" w:cs="Times New Roman"/>
          <w:b/>
          <w:bCs/>
          <w:sz w:val="28"/>
          <w:szCs w:val="28"/>
          <w:lang w:val="en-US"/>
        </w:rPr>
        <w:lastRenderedPageBreak/>
        <w:t>Heat engineering calculation of enclosing structures.</w:t>
      </w:r>
    </w:p>
    <w:p w:rsidR="008C38C4" w:rsidRPr="008404DA" w:rsidRDefault="008C38C4" w:rsidP="008C38C4">
      <w:pPr>
        <w:pStyle w:val="a3"/>
        <w:spacing w:before="0" w:beforeAutospacing="0" w:after="0" w:afterAutospacing="0"/>
        <w:jc w:val="both"/>
        <w:rPr>
          <w:lang w:val="en-US"/>
        </w:rPr>
      </w:pPr>
      <w:bookmarkStart w:id="22" w:name="_Hlk54804589"/>
      <w:r w:rsidRPr="008404DA">
        <w:rPr>
          <w:sz w:val="28"/>
          <w:szCs w:val="28"/>
          <w:lang w:val="en-US"/>
        </w:rPr>
        <w:t>I. Calculation of the required heat transfer resistance of the enclosing structures Rtr, at the request of sanitary and hygienic and comfortable conditions.</w:t>
      </w:r>
    </w:p>
    <w:p w:rsidR="008C38C4" w:rsidRPr="002404F8" w:rsidRDefault="008C38C4" w:rsidP="008C38C4">
      <w:pPr>
        <w:spacing w:after="0" w:line="240" w:lineRule="auto"/>
        <w:jc w:val="both"/>
        <w:rPr>
          <w:rFonts w:ascii="Times New Roman" w:eastAsia="Times New Roman" w:hAnsi="Times New Roman" w:cs="Times New Roman"/>
          <w:sz w:val="24"/>
          <w:szCs w:val="24"/>
          <w:lang w:val="en-US" w:eastAsia="ru-RU"/>
        </w:rPr>
      </w:pPr>
      <w:r w:rsidRPr="002404F8">
        <w:rPr>
          <w:rFonts w:ascii="Times New Roman" w:eastAsia="Times New Roman" w:hAnsi="Times New Roman" w:cs="Times New Roman"/>
          <w:sz w:val="28"/>
          <w:szCs w:val="28"/>
          <w:lang w:val="en-US" w:eastAsia="ru-RU"/>
        </w:rPr>
        <w:t>Calculation of the required heat transfer resistance of the enclosing structures:</w:t>
      </w:r>
    </w:p>
    <w:p w:rsidR="008C38C4" w:rsidRPr="008404DA" w:rsidRDefault="008C38C4" w:rsidP="008C38C4">
      <w:pPr>
        <w:spacing w:after="0" w:line="240" w:lineRule="auto"/>
        <w:jc w:val="both"/>
        <w:rPr>
          <w:rFonts w:ascii="Times New Roman" w:eastAsia="Times New Roman" w:hAnsi="Times New Roman" w:cs="Times New Roman"/>
          <w:sz w:val="28"/>
          <w:szCs w:val="28"/>
          <w:lang w:val="en-US"/>
        </w:rPr>
      </w:pPr>
      <w:r w:rsidRPr="002404F8">
        <w:rPr>
          <w:rFonts w:ascii="Times New Roman" w:eastAsia="Times New Roman" w:hAnsi="Times New Roman" w:cs="Times New Roman"/>
          <w:sz w:val="28"/>
          <w:szCs w:val="28"/>
          <w:lang w:val="en-US" w:eastAsia="ru-RU"/>
        </w:rPr>
        <w:t>Wall:</w:t>
      </w:r>
      <w:r w:rsidRPr="008404DA">
        <w:rPr>
          <w:rFonts w:ascii="Times New Roman" w:eastAsia="Times New Roman" w:hAnsi="Times New Roman" w:cs="Times New Roman"/>
          <w:sz w:val="28"/>
          <w:szCs w:val="28"/>
          <w:lang w:val="en-US"/>
        </w:rPr>
        <w:t xml:space="preserve"> R</w:t>
      </w:r>
      <w:r w:rsidRPr="008404DA">
        <w:rPr>
          <w:rFonts w:ascii="Times New Roman" w:eastAsia="Times New Roman" w:hAnsi="Times New Roman" w:cs="Times New Roman"/>
          <w:sz w:val="28"/>
          <w:szCs w:val="28"/>
        </w:rPr>
        <w:t>тр</w:t>
      </w:r>
      <w:r w:rsidRPr="008404DA">
        <w:rPr>
          <w:rFonts w:ascii="Times New Roman" w:eastAsia="Times New Roman" w:hAnsi="Times New Roman" w:cs="Times New Roman"/>
          <w:sz w:val="28"/>
          <w:szCs w:val="28"/>
          <w:lang w:val="en-US"/>
        </w:rPr>
        <w:t xml:space="preserve"> = [n (t</w:t>
      </w:r>
      <w:r w:rsidRPr="008404DA">
        <w:rPr>
          <w:rFonts w:ascii="Times New Roman" w:eastAsia="Times New Roman" w:hAnsi="Times New Roman" w:cs="Times New Roman"/>
          <w:sz w:val="28"/>
          <w:szCs w:val="28"/>
          <w:vertAlign w:val="subscript"/>
        </w:rPr>
        <w:t>в</w:t>
      </w:r>
      <w:r w:rsidRPr="008404DA">
        <w:rPr>
          <w:rFonts w:ascii="Times New Roman" w:eastAsia="Times New Roman" w:hAnsi="Times New Roman" w:cs="Times New Roman"/>
          <w:sz w:val="28"/>
          <w:szCs w:val="28"/>
          <w:lang w:val="en-US"/>
        </w:rPr>
        <w:t xml:space="preserve"> - t</w:t>
      </w:r>
      <w:r w:rsidRPr="008404DA">
        <w:rPr>
          <w:rFonts w:ascii="Times New Roman" w:eastAsia="Times New Roman" w:hAnsi="Times New Roman" w:cs="Times New Roman"/>
          <w:sz w:val="28"/>
          <w:szCs w:val="28"/>
          <w:vertAlign w:val="subscript"/>
        </w:rPr>
        <w:t>н</w:t>
      </w:r>
      <w:r w:rsidRPr="008404DA">
        <w:rPr>
          <w:rFonts w:ascii="Times New Roman" w:eastAsia="Times New Roman" w:hAnsi="Times New Roman" w:cs="Times New Roman"/>
          <w:sz w:val="28"/>
          <w:szCs w:val="28"/>
          <w:lang w:val="en-US"/>
        </w:rPr>
        <w:t>)]/(</w:t>
      </w:r>
      <w:r w:rsidRPr="008404DA">
        <w:rPr>
          <w:rFonts w:ascii="Times New Roman" w:eastAsia="Times New Roman" w:hAnsi="Times New Roman" w:cs="Times New Roman"/>
          <w:sz w:val="28"/>
          <w:szCs w:val="28"/>
        </w:rPr>
        <w:t>Δ</w:t>
      </w:r>
      <w:r w:rsidRPr="008404DA">
        <w:rPr>
          <w:rFonts w:ascii="Times New Roman" w:eastAsia="Times New Roman" w:hAnsi="Times New Roman" w:cs="Times New Roman"/>
          <w:sz w:val="28"/>
          <w:szCs w:val="28"/>
          <w:lang w:val="en-US"/>
        </w:rPr>
        <w:t>t</w:t>
      </w:r>
      <w:r w:rsidRPr="008404DA">
        <w:rPr>
          <w:rFonts w:ascii="Times New Roman" w:eastAsia="Times New Roman" w:hAnsi="Times New Roman" w:cs="Times New Roman"/>
          <w:sz w:val="28"/>
          <w:szCs w:val="28"/>
          <w:vertAlign w:val="superscript"/>
        </w:rPr>
        <w:t>н</w:t>
      </w:r>
      <w:r w:rsidRPr="008404DA">
        <w:rPr>
          <w:rFonts w:ascii="Times New Roman" w:eastAsia="Times New Roman" w:hAnsi="Times New Roman" w:cs="Times New Roman"/>
          <w:sz w:val="28"/>
          <w:szCs w:val="28"/>
          <w:lang w:val="en-US"/>
        </w:rPr>
        <w:t xml:space="preserve"> .</w:t>
      </w:r>
      <w:r w:rsidRPr="008404DA">
        <w:rPr>
          <w:rFonts w:ascii="Times New Roman" w:eastAsia="Times New Roman" w:hAnsi="Times New Roman" w:cs="Times New Roman"/>
          <w:sz w:val="28"/>
          <w:szCs w:val="28"/>
        </w:rPr>
        <w:t>α</w:t>
      </w:r>
      <w:r w:rsidRPr="008404DA">
        <w:rPr>
          <w:rFonts w:ascii="Times New Roman" w:eastAsia="Times New Roman" w:hAnsi="Times New Roman" w:cs="Times New Roman"/>
          <w:sz w:val="28"/>
          <w:szCs w:val="28"/>
          <w:vertAlign w:val="subscript"/>
        </w:rPr>
        <w:t>в</w:t>
      </w:r>
      <w:r w:rsidRPr="008404DA">
        <w:rPr>
          <w:rFonts w:ascii="Times New Roman" w:eastAsia="Times New Roman" w:hAnsi="Times New Roman" w:cs="Times New Roman"/>
          <w:sz w:val="28"/>
          <w:szCs w:val="28"/>
          <w:lang w:val="en-US"/>
        </w:rPr>
        <w:t xml:space="preserve">) = [ 1· ( 20 – (– 28 ) ]/( 4·  8,7 ) = 1,379 </w:t>
      </w:r>
      <w:r w:rsidRPr="008404DA">
        <w:rPr>
          <w:rFonts w:ascii="Times New Roman" w:eastAsia="Times New Roman" w:hAnsi="Times New Roman" w:cs="Times New Roman"/>
          <w:sz w:val="28"/>
          <w:szCs w:val="28"/>
        </w:rPr>
        <w:t>м</w:t>
      </w:r>
      <w:r w:rsidRPr="008404DA">
        <w:rPr>
          <w:rFonts w:ascii="Times New Roman" w:eastAsia="Times New Roman" w:hAnsi="Times New Roman" w:cs="Times New Roman"/>
          <w:sz w:val="28"/>
          <w:szCs w:val="28"/>
          <w:vertAlign w:val="superscript"/>
          <w:lang w:val="en-US"/>
        </w:rPr>
        <w:t>2</w:t>
      </w:r>
      <w:r w:rsidRPr="008404DA">
        <w:rPr>
          <w:rFonts w:ascii="Times New Roman" w:eastAsia="Times New Roman" w:hAnsi="Times New Roman" w:cs="Times New Roman"/>
          <w:sz w:val="28"/>
          <w:szCs w:val="28"/>
        </w:rPr>
        <w:t>С</w:t>
      </w:r>
      <w:r w:rsidRPr="008404DA">
        <w:rPr>
          <w:rFonts w:ascii="Times New Roman" w:eastAsia="Times New Roman" w:hAnsi="Times New Roman" w:cs="Times New Roman"/>
          <w:sz w:val="28"/>
          <w:szCs w:val="28"/>
          <w:lang w:val="en-US"/>
        </w:rPr>
        <w:t xml:space="preserve"> / </w:t>
      </w:r>
      <w:r w:rsidR="001A75AF" w:rsidRPr="001A75AF">
        <w:rPr>
          <w:rFonts w:ascii="Times New Roman" w:eastAsia="Times New Roman" w:hAnsi="Times New Roman" w:cs="Times New Roman"/>
          <w:sz w:val="28"/>
          <w:szCs w:val="28"/>
          <w:lang w:val="en-US"/>
        </w:rPr>
        <w:t>W</w:t>
      </w:r>
    </w:p>
    <w:p w:rsidR="008C38C4" w:rsidRPr="008404DA" w:rsidRDefault="008C38C4" w:rsidP="008C38C4">
      <w:pPr>
        <w:spacing w:after="0" w:line="240" w:lineRule="auto"/>
        <w:jc w:val="both"/>
        <w:rPr>
          <w:rFonts w:ascii="Times New Roman" w:hAnsi="Times New Roman" w:cs="Times New Roman"/>
          <w:sz w:val="28"/>
          <w:szCs w:val="28"/>
          <w:lang w:val="en-US"/>
        </w:rPr>
      </w:pPr>
      <w:r w:rsidRPr="008404DA">
        <w:rPr>
          <w:rFonts w:ascii="Times New Roman" w:hAnsi="Times New Roman" w:cs="Times New Roman"/>
          <w:sz w:val="28"/>
          <w:szCs w:val="28"/>
          <w:lang w:val="en-US"/>
        </w:rPr>
        <w:t>where: n = 1 - coefficient adopted according to SN RK 2.04-21-2004 Table 1;</w:t>
      </w:r>
    </w:p>
    <w:p w:rsidR="008C38C4" w:rsidRPr="006405A4" w:rsidRDefault="008C38C4" w:rsidP="008C38C4">
      <w:pPr>
        <w:spacing w:after="0" w:line="240" w:lineRule="auto"/>
        <w:jc w:val="both"/>
        <w:rPr>
          <w:rFonts w:ascii="Times New Roman" w:hAnsi="Times New Roman" w:cs="Times New Roman"/>
          <w:sz w:val="28"/>
          <w:szCs w:val="28"/>
          <w:lang w:val="en-US"/>
        </w:rPr>
      </w:pPr>
      <w:r w:rsidRPr="008404DA">
        <w:rPr>
          <w:rFonts w:ascii="Times New Roman" w:eastAsia="Times New Roman" w:hAnsi="Times New Roman" w:cs="Times New Roman"/>
          <w:sz w:val="28"/>
          <w:szCs w:val="28"/>
          <w:lang w:val="en-US"/>
        </w:rPr>
        <w:t>t</w:t>
      </w:r>
      <w:r w:rsidRPr="008404DA">
        <w:rPr>
          <w:rFonts w:ascii="Times New Roman" w:eastAsia="Times New Roman" w:hAnsi="Times New Roman" w:cs="Times New Roman"/>
          <w:sz w:val="28"/>
          <w:szCs w:val="28"/>
          <w:vertAlign w:val="subscript"/>
        </w:rPr>
        <w:t>в</w:t>
      </w:r>
      <w:r w:rsidRPr="008404DA">
        <w:rPr>
          <w:rFonts w:ascii="Times New Roman" w:eastAsia="Times New Roman" w:hAnsi="Times New Roman" w:cs="Times New Roman"/>
          <w:sz w:val="28"/>
          <w:szCs w:val="28"/>
          <w:lang w:val="en-US"/>
        </w:rPr>
        <w:t xml:space="preserve"> = 20 </w:t>
      </w:r>
      <w:r w:rsidRPr="008404DA">
        <w:rPr>
          <w:rFonts w:ascii="Times New Roman" w:eastAsia="Times New Roman" w:hAnsi="Times New Roman" w:cs="Times New Roman"/>
          <w:sz w:val="28"/>
          <w:szCs w:val="28"/>
          <w:vertAlign w:val="superscript"/>
          <w:lang w:val="en-US"/>
        </w:rPr>
        <w:t>0</w:t>
      </w:r>
      <w:r w:rsidRPr="008404DA">
        <w:rPr>
          <w:rFonts w:ascii="Times New Roman" w:eastAsia="Times New Roman" w:hAnsi="Times New Roman" w:cs="Times New Roman"/>
          <w:sz w:val="28"/>
          <w:szCs w:val="28"/>
        </w:rPr>
        <w:t>С</w:t>
      </w:r>
      <w:r w:rsidRPr="008404DA">
        <w:rPr>
          <w:rFonts w:ascii="Times New Roman" w:eastAsia="Times New Roman" w:hAnsi="Times New Roman" w:cs="Times New Roman"/>
          <w:sz w:val="28"/>
          <w:szCs w:val="28"/>
          <w:lang w:val="en-US"/>
        </w:rPr>
        <w:t xml:space="preserve"> – </w:t>
      </w:r>
      <w:r w:rsidRPr="008404DA">
        <w:rPr>
          <w:rFonts w:ascii="Times New Roman" w:hAnsi="Times New Roman" w:cs="Times New Roman"/>
          <w:sz w:val="28"/>
          <w:szCs w:val="28"/>
          <w:lang w:val="en-US"/>
        </w:rPr>
        <w:t xml:space="preserve">design temperature of internal air according to SN RK 2.04-21-2004 table. </w:t>
      </w:r>
      <w:r w:rsidRPr="006405A4">
        <w:rPr>
          <w:rFonts w:ascii="Times New Roman" w:hAnsi="Times New Roman" w:cs="Times New Roman"/>
          <w:sz w:val="28"/>
          <w:szCs w:val="28"/>
          <w:lang w:val="en-US"/>
        </w:rPr>
        <w:t>3.2;</w:t>
      </w:r>
    </w:p>
    <w:p w:rsidR="008C38C4" w:rsidRPr="008404DA" w:rsidRDefault="008C38C4" w:rsidP="008C38C4">
      <w:pPr>
        <w:spacing w:after="0" w:line="240" w:lineRule="auto"/>
        <w:jc w:val="both"/>
        <w:rPr>
          <w:rFonts w:ascii="Times New Roman" w:eastAsia="Times New Roman" w:hAnsi="Times New Roman" w:cs="Times New Roman"/>
          <w:sz w:val="28"/>
          <w:szCs w:val="28"/>
          <w:lang w:val="en-US"/>
        </w:rPr>
      </w:pPr>
      <w:r w:rsidRPr="008404DA">
        <w:rPr>
          <w:rFonts w:ascii="Times New Roman" w:eastAsia="Times New Roman" w:hAnsi="Times New Roman" w:cs="Times New Roman"/>
          <w:sz w:val="28"/>
          <w:szCs w:val="28"/>
          <w:lang w:val="en-US"/>
        </w:rPr>
        <w:t>t</w:t>
      </w:r>
      <w:r w:rsidRPr="008404DA">
        <w:rPr>
          <w:rFonts w:ascii="Times New Roman" w:eastAsia="Times New Roman" w:hAnsi="Times New Roman" w:cs="Times New Roman"/>
          <w:sz w:val="28"/>
          <w:szCs w:val="28"/>
          <w:vertAlign w:val="subscript"/>
        </w:rPr>
        <w:t>н</w:t>
      </w:r>
      <w:r w:rsidRPr="008404DA">
        <w:rPr>
          <w:rFonts w:ascii="Times New Roman" w:eastAsia="Times New Roman" w:hAnsi="Times New Roman" w:cs="Times New Roman"/>
          <w:sz w:val="28"/>
          <w:szCs w:val="28"/>
          <w:lang w:val="en-US"/>
        </w:rPr>
        <w:t xml:space="preserve"> = – 28 </w:t>
      </w:r>
      <w:r w:rsidRPr="008404DA">
        <w:rPr>
          <w:rFonts w:ascii="Times New Roman" w:eastAsia="Times New Roman" w:hAnsi="Times New Roman" w:cs="Times New Roman"/>
          <w:sz w:val="28"/>
          <w:szCs w:val="28"/>
          <w:vertAlign w:val="superscript"/>
          <w:lang w:val="en-US"/>
        </w:rPr>
        <w:t>0</w:t>
      </w:r>
      <w:r w:rsidRPr="008404DA">
        <w:rPr>
          <w:rFonts w:ascii="Times New Roman" w:eastAsia="Times New Roman" w:hAnsi="Times New Roman" w:cs="Times New Roman"/>
          <w:sz w:val="28"/>
          <w:szCs w:val="28"/>
        </w:rPr>
        <w:t>С</w:t>
      </w:r>
      <w:r w:rsidRPr="008404DA">
        <w:rPr>
          <w:rFonts w:ascii="Times New Roman" w:eastAsia="Times New Roman" w:hAnsi="Times New Roman" w:cs="Times New Roman"/>
          <w:sz w:val="28"/>
          <w:szCs w:val="28"/>
          <w:lang w:val="en-US"/>
        </w:rPr>
        <w:t xml:space="preserve"> – </w:t>
      </w:r>
      <w:r w:rsidRPr="008404DA">
        <w:rPr>
          <w:rFonts w:ascii="Times New Roman" w:hAnsi="Times New Roman" w:cs="Times New Roman"/>
          <w:sz w:val="28"/>
          <w:szCs w:val="28"/>
          <w:lang w:val="en-US"/>
        </w:rPr>
        <w:t>is the design temperature of the outside air of the coldest five-day period with a provision of 0.92 according to SP RK 2.04-01-2017 table. 3.1</w:t>
      </w:r>
      <w:r w:rsidRPr="008404DA">
        <w:rPr>
          <w:rFonts w:ascii="Times New Roman" w:eastAsia="Times New Roman" w:hAnsi="Times New Roman" w:cs="Times New Roman"/>
          <w:sz w:val="28"/>
          <w:szCs w:val="28"/>
          <w:lang w:val="en-US"/>
        </w:rPr>
        <w:t>;</w:t>
      </w:r>
    </w:p>
    <w:p w:rsidR="008C38C4" w:rsidRPr="008404DA" w:rsidRDefault="008C38C4" w:rsidP="008C38C4">
      <w:pPr>
        <w:spacing w:after="0" w:line="240" w:lineRule="auto"/>
        <w:jc w:val="both"/>
        <w:rPr>
          <w:rFonts w:ascii="Times New Roman" w:eastAsia="Times New Roman" w:hAnsi="Times New Roman" w:cs="Times New Roman"/>
          <w:sz w:val="28"/>
          <w:szCs w:val="28"/>
          <w:lang w:val="en-US"/>
        </w:rPr>
      </w:pPr>
      <w:r w:rsidRPr="008404DA">
        <w:rPr>
          <w:rFonts w:ascii="Times New Roman" w:eastAsia="Times New Roman" w:hAnsi="Times New Roman" w:cs="Times New Roman"/>
          <w:sz w:val="28"/>
          <w:szCs w:val="28"/>
          <w:lang w:val="en-US"/>
        </w:rPr>
        <w:t>∆t</w:t>
      </w:r>
      <w:r w:rsidRPr="008404DA">
        <w:rPr>
          <w:rFonts w:ascii="Times New Roman" w:eastAsia="Times New Roman" w:hAnsi="Times New Roman" w:cs="Times New Roman"/>
          <w:sz w:val="28"/>
          <w:szCs w:val="28"/>
          <w:vertAlign w:val="superscript"/>
        </w:rPr>
        <w:t>н</w:t>
      </w:r>
      <w:r w:rsidRPr="008404DA">
        <w:rPr>
          <w:rFonts w:ascii="Times New Roman" w:eastAsia="Times New Roman" w:hAnsi="Times New Roman" w:cs="Times New Roman"/>
          <w:sz w:val="28"/>
          <w:szCs w:val="28"/>
          <w:lang w:val="en-US"/>
        </w:rPr>
        <w:t xml:space="preserve"> = 4 </w:t>
      </w:r>
      <w:r w:rsidRPr="008404DA">
        <w:rPr>
          <w:rFonts w:ascii="Times New Roman" w:eastAsia="Times New Roman" w:hAnsi="Times New Roman" w:cs="Times New Roman"/>
          <w:sz w:val="28"/>
          <w:szCs w:val="28"/>
          <w:vertAlign w:val="superscript"/>
          <w:lang w:val="en-US"/>
        </w:rPr>
        <w:t>0</w:t>
      </w:r>
      <w:r w:rsidRPr="008404DA">
        <w:rPr>
          <w:rFonts w:ascii="Times New Roman" w:eastAsia="Times New Roman" w:hAnsi="Times New Roman" w:cs="Times New Roman"/>
          <w:sz w:val="28"/>
          <w:szCs w:val="28"/>
        </w:rPr>
        <w:t>С</w:t>
      </w:r>
      <w:r w:rsidRPr="008404DA">
        <w:rPr>
          <w:rFonts w:ascii="Times New Roman" w:eastAsia="Times New Roman" w:hAnsi="Times New Roman" w:cs="Times New Roman"/>
          <w:sz w:val="28"/>
          <w:szCs w:val="28"/>
          <w:lang w:val="en-US"/>
        </w:rPr>
        <w:t xml:space="preserve"> – </w:t>
      </w:r>
      <w:r w:rsidRPr="008404DA">
        <w:rPr>
          <w:rFonts w:ascii="Times New Roman" w:hAnsi="Times New Roman" w:cs="Times New Roman"/>
          <w:sz w:val="28"/>
          <w:szCs w:val="28"/>
          <w:lang w:val="en-US"/>
        </w:rPr>
        <w:t>standard temperature difference according to SP RK 2.04-107-2013 table. 6</w:t>
      </w:r>
      <w:r w:rsidRPr="008404DA">
        <w:rPr>
          <w:rFonts w:ascii="Times New Roman" w:eastAsia="Times New Roman" w:hAnsi="Times New Roman" w:cs="Times New Roman"/>
          <w:sz w:val="28"/>
          <w:szCs w:val="28"/>
          <w:lang w:val="en-US"/>
        </w:rPr>
        <w:t>;</w:t>
      </w:r>
    </w:p>
    <w:p w:rsidR="008C38C4" w:rsidRPr="008404DA" w:rsidRDefault="008C38C4" w:rsidP="008C38C4">
      <w:pPr>
        <w:pStyle w:val="a3"/>
        <w:spacing w:before="0" w:beforeAutospacing="0" w:after="0" w:afterAutospacing="0"/>
        <w:jc w:val="both"/>
        <w:rPr>
          <w:lang w:val="en-US"/>
        </w:rPr>
      </w:pPr>
      <w:r w:rsidRPr="008404DA">
        <w:rPr>
          <w:sz w:val="28"/>
          <w:szCs w:val="28"/>
        </w:rPr>
        <w:t>α</w:t>
      </w:r>
      <w:r w:rsidRPr="008404DA">
        <w:rPr>
          <w:sz w:val="28"/>
          <w:szCs w:val="28"/>
          <w:vertAlign w:val="subscript"/>
        </w:rPr>
        <w:t>в</w:t>
      </w:r>
      <w:r w:rsidRPr="008404DA">
        <w:rPr>
          <w:sz w:val="28"/>
          <w:szCs w:val="28"/>
          <w:lang w:val="en-US"/>
        </w:rPr>
        <w:t xml:space="preserve"> = 8,7 </w:t>
      </w:r>
      <w:r w:rsidR="001A75AF" w:rsidRPr="001A75AF">
        <w:rPr>
          <w:sz w:val="28"/>
          <w:szCs w:val="28"/>
          <w:lang w:val="en-US"/>
        </w:rPr>
        <w:t>W</w:t>
      </w:r>
      <w:r w:rsidRPr="008404DA">
        <w:rPr>
          <w:sz w:val="28"/>
          <w:szCs w:val="28"/>
          <w:lang w:val="en-US"/>
        </w:rPr>
        <w:t>/(</w:t>
      </w:r>
      <w:r w:rsidRPr="008404DA">
        <w:rPr>
          <w:sz w:val="28"/>
          <w:szCs w:val="28"/>
        </w:rPr>
        <w:t>м</w:t>
      </w:r>
      <w:r w:rsidRPr="008404DA">
        <w:rPr>
          <w:sz w:val="28"/>
          <w:szCs w:val="28"/>
          <w:vertAlign w:val="superscript"/>
          <w:lang w:val="en-US"/>
        </w:rPr>
        <w:t>2</w:t>
      </w:r>
      <w:r w:rsidRPr="008404DA">
        <w:rPr>
          <w:sz w:val="28"/>
          <w:szCs w:val="28"/>
          <w:lang w:val="en-US"/>
        </w:rPr>
        <w:t>·</w:t>
      </w:r>
      <w:r w:rsidRPr="008404DA">
        <w:rPr>
          <w:sz w:val="28"/>
          <w:szCs w:val="28"/>
          <w:vertAlign w:val="superscript"/>
          <w:lang w:val="en-US"/>
        </w:rPr>
        <w:t>0</w:t>
      </w:r>
      <w:r w:rsidRPr="008404DA">
        <w:rPr>
          <w:sz w:val="28"/>
          <w:szCs w:val="28"/>
        </w:rPr>
        <w:t>С</w:t>
      </w:r>
      <w:r w:rsidRPr="008404DA">
        <w:rPr>
          <w:sz w:val="28"/>
          <w:szCs w:val="28"/>
          <w:lang w:val="en-US"/>
        </w:rPr>
        <w:t>) – heat transfer coefficient of the inner surface of the enclosing structure of the PO RK 2.04-107-2013 Table. five.</w:t>
      </w:r>
    </w:p>
    <w:p w:rsidR="008C38C4" w:rsidRPr="008404DA" w:rsidRDefault="008C38C4" w:rsidP="008C38C4">
      <w:pPr>
        <w:pStyle w:val="a3"/>
        <w:spacing w:before="0" w:beforeAutospacing="0" w:after="0" w:afterAutospacing="0"/>
        <w:jc w:val="both"/>
        <w:rPr>
          <w:lang w:val="en-US"/>
        </w:rPr>
      </w:pPr>
      <w:r w:rsidRPr="008404DA">
        <w:rPr>
          <w:sz w:val="28"/>
          <w:szCs w:val="28"/>
          <w:lang w:val="en-US"/>
        </w:rPr>
        <w:t>Attic floor:</w:t>
      </w:r>
    </w:p>
    <w:p w:rsidR="008C38C4" w:rsidRPr="008404DA" w:rsidRDefault="008C38C4" w:rsidP="008C38C4">
      <w:pPr>
        <w:spacing w:after="0" w:line="240" w:lineRule="auto"/>
        <w:jc w:val="both"/>
        <w:rPr>
          <w:rFonts w:ascii="Times New Roman" w:eastAsia="Times New Roman" w:hAnsi="Times New Roman" w:cs="Times New Roman"/>
          <w:sz w:val="28"/>
          <w:szCs w:val="28"/>
          <w:lang w:val="en-US"/>
        </w:rPr>
      </w:pPr>
      <w:r w:rsidRPr="008404DA">
        <w:rPr>
          <w:rFonts w:ascii="Times New Roman" w:eastAsia="Times New Roman" w:hAnsi="Times New Roman" w:cs="Times New Roman"/>
          <w:sz w:val="28"/>
          <w:szCs w:val="28"/>
          <w:lang w:val="en-US"/>
        </w:rPr>
        <w:t>R</w:t>
      </w:r>
      <w:r w:rsidRPr="008404DA">
        <w:rPr>
          <w:rFonts w:ascii="Times New Roman" w:eastAsia="Times New Roman" w:hAnsi="Times New Roman" w:cs="Times New Roman"/>
          <w:sz w:val="28"/>
          <w:szCs w:val="28"/>
        </w:rPr>
        <w:t>тр</w:t>
      </w:r>
      <w:r w:rsidRPr="008404DA">
        <w:rPr>
          <w:rFonts w:ascii="Times New Roman" w:eastAsia="Times New Roman" w:hAnsi="Times New Roman" w:cs="Times New Roman"/>
          <w:sz w:val="28"/>
          <w:szCs w:val="28"/>
          <w:lang w:val="en-US"/>
        </w:rPr>
        <w:t xml:space="preserve"> = [n(t</w:t>
      </w:r>
      <w:r w:rsidRPr="008404DA">
        <w:rPr>
          <w:rFonts w:ascii="Times New Roman" w:eastAsia="Times New Roman" w:hAnsi="Times New Roman" w:cs="Times New Roman"/>
          <w:sz w:val="28"/>
          <w:szCs w:val="28"/>
          <w:vertAlign w:val="subscript"/>
        </w:rPr>
        <w:t>в</w:t>
      </w:r>
      <w:r w:rsidRPr="008404DA">
        <w:rPr>
          <w:rFonts w:ascii="Times New Roman" w:eastAsia="Times New Roman" w:hAnsi="Times New Roman" w:cs="Times New Roman"/>
          <w:sz w:val="28"/>
          <w:szCs w:val="28"/>
          <w:lang w:val="en-US"/>
        </w:rPr>
        <w:t xml:space="preserve"> - t</w:t>
      </w:r>
      <w:r w:rsidRPr="008404DA">
        <w:rPr>
          <w:rFonts w:ascii="Times New Roman" w:eastAsia="Times New Roman" w:hAnsi="Times New Roman" w:cs="Times New Roman"/>
          <w:sz w:val="28"/>
          <w:szCs w:val="28"/>
          <w:vertAlign w:val="subscript"/>
        </w:rPr>
        <w:t>н</w:t>
      </w:r>
      <w:r w:rsidRPr="008404DA">
        <w:rPr>
          <w:rFonts w:ascii="Times New Roman" w:eastAsia="Times New Roman" w:hAnsi="Times New Roman" w:cs="Times New Roman"/>
          <w:sz w:val="28"/>
          <w:szCs w:val="28"/>
          <w:lang w:val="en-US"/>
        </w:rPr>
        <w:t>)]/(</w:t>
      </w:r>
      <w:r w:rsidRPr="008404DA">
        <w:rPr>
          <w:rFonts w:ascii="Times New Roman" w:eastAsia="Times New Roman" w:hAnsi="Times New Roman" w:cs="Times New Roman"/>
          <w:sz w:val="28"/>
          <w:szCs w:val="28"/>
        </w:rPr>
        <w:t>Δ</w:t>
      </w:r>
      <w:r w:rsidRPr="008404DA">
        <w:rPr>
          <w:rFonts w:ascii="Times New Roman" w:eastAsia="Times New Roman" w:hAnsi="Times New Roman" w:cs="Times New Roman"/>
          <w:sz w:val="28"/>
          <w:szCs w:val="28"/>
          <w:lang w:val="en-US"/>
        </w:rPr>
        <w:t>t</w:t>
      </w:r>
      <w:r w:rsidRPr="008404DA">
        <w:rPr>
          <w:rFonts w:ascii="Times New Roman" w:eastAsia="Times New Roman" w:hAnsi="Times New Roman" w:cs="Times New Roman"/>
          <w:sz w:val="28"/>
          <w:szCs w:val="28"/>
          <w:vertAlign w:val="superscript"/>
        </w:rPr>
        <w:t>н</w:t>
      </w:r>
      <w:r w:rsidRPr="008404DA">
        <w:rPr>
          <w:rFonts w:ascii="Times New Roman" w:eastAsia="Times New Roman" w:hAnsi="Times New Roman" w:cs="Times New Roman"/>
          <w:sz w:val="28"/>
          <w:szCs w:val="28"/>
          <w:lang w:val="en-US"/>
        </w:rPr>
        <w:t xml:space="preserve"> .</w:t>
      </w:r>
      <w:r w:rsidRPr="008404DA">
        <w:rPr>
          <w:rFonts w:ascii="Times New Roman" w:eastAsia="Times New Roman" w:hAnsi="Times New Roman" w:cs="Times New Roman"/>
          <w:sz w:val="28"/>
          <w:szCs w:val="28"/>
        </w:rPr>
        <w:t>α</w:t>
      </w:r>
      <w:r w:rsidRPr="008404DA">
        <w:rPr>
          <w:rFonts w:ascii="Times New Roman" w:eastAsia="Times New Roman" w:hAnsi="Times New Roman" w:cs="Times New Roman"/>
          <w:sz w:val="28"/>
          <w:szCs w:val="28"/>
          <w:vertAlign w:val="subscript"/>
        </w:rPr>
        <w:t>в</w:t>
      </w:r>
      <w:r w:rsidRPr="008404DA">
        <w:rPr>
          <w:rFonts w:ascii="Times New Roman" w:eastAsia="Times New Roman" w:hAnsi="Times New Roman" w:cs="Times New Roman"/>
          <w:sz w:val="28"/>
          <w:szCs w:val="28"/>
          <w:lang w:val="en-US"/>
        </w:rPr>
        <w:t xml:space="preserve">) = [ 1· ( 20 – (– 28 ) ]/( 3·  8,7 ) = 1,839 </w:t>
      </w:r>
      <w:r w:rsidRPr="008404DA">
        <w:rPr>
          <w:rFonts w:ascii="Times New Roman" w:eastAsia="Times New Roman" w:hAnsi="Times New Roman" w:cs="Times New Roman"/>
          <w:sz w:val="28"/>
          <w:szCs w:val="28"/>
        </w:rPr>
        <w:t>м</w:t>
      </w:r>
      <w:r w:rsidRPr="008404DA">
        <w:rPr>
          <w:rFonts w:ascii="Times New Roman" w:eastAsia="Times New Roman" w:hAnsi="Times New Roman" w:cs="Times New Roman"/>
          <w:sz w:val="28"/>
          <w:szCs w:val="28"/>
          <w:vertAlign w:val="superscript"/>
          <w:lang w:val="en-US"/>
        </w:rPr>
        <w:t>2</w:t>
      </w:r>
      <w:r w:rsidRPr="008404DA">
        <w:rPr>
          <w:rFonts w:ascii="Times New Roman" w:eastAsia="Times New Roman" w:hAnsi="Times New Roman" w:cs="Times New Roman"/>
          <w:sz w:val="28"/>
          <w:szCs w:val="28"/>
        </w:rPr>
        <w:t>С</w:t>
      </w:r>
      <w:r w:rsidRPr="008404DA">
        <w:rPr>
          <w:rFonts w:ascii="Times New Roman" w:eastAsia="Times New Roman" w:hAnsi="Times New Roman" w:cs="Times New Roman"/>
          <w:sz w:val="28"/>
          <w:szCs w:val="28"/>
          <w:vertAlign w:val="superscript"/>
          <w:lang w:val="en-US"/>
        </w:rPr>
        <w:t>0</w:t>
      </w:r>
      <w:r w:rsidRPr="008404DA">
        <w:rPr>
          <w:rFonts w:ascii="Times New Roman" w:eastAsia="Times New Roman" w:hAnsi="Times New Roman" w:cs="Times New Roman"/>
          <w:sz w:val="28"/>
          <w:szCs w:val="28"/>
          <w:lang w:val="en-US"/>
        </w:rPr>
        <w:t xml:space="preserve"> / </w:t>
      </w:r>
      <w:r w:rsidR="001A75AF" w:rsidRPr="001A75AF">
        <w:rPr>
          <w:rFonts w:ascii="Times New Roman" w:eastAsia="Times New Roman" w:hAnsi="Times New Roman" w:cs="Times New Roman"/>
          <w:sz w:val="28"/>
          <w:szCs w:val="28"/>
          <w:lang w:val="en-US"/>
        </w:rPr>
        <w:t>W</w:t>
      </w:r>
    </w:p>
    <w:p w:rsidR="008C38C4" w:rsidRPr="008404DA" w:rsidRDefault="008C38C4" w:rsidP="008C38C4">
      <w:pPr>
        <w:spacing w:after="0" w:line="240" w:lineRule="auto"/>
        <w:jc w:val="both"/>
        <w:rPr>
          <w:rFonts w:ascii="Times New Roman" w:hAnsi="Times New Roman" w:cs="Times New Roman"/>
          <w:sz w:val="28"/>
          <w:szCs w:val="28"/>
          <w:lang w:val="en-US"/>
        </w:rPr>
      </w:pPr>
      <w:r w:rsidRPr="008404DA">
        <w:rPr>
          <w:rFonts w:ascii="Times New Roman" w:hAnsi="Times New Roman" w:cs="Times New Roman"/>
          <w:sz w:val="28"/>
          <w:szCs w:val="28"/>
          <w:lang w:val="en-US"/>
        </w:rPr>
        <w:t>where: n = 1 - coefficient adopted according to SN RK 2.04-21-2004 Table 1;</w:t>
      </w:r>
    </w:p>
    <w:p w:rsidR="008C38C4" w:rsidRPr="008404DA" w:rsidRDefault="008C38C4" w:rsidP="008C38C4">
      <w:pPr>
        <w:spacing w:after="0" w:line="240" w:lineRule="auto"/>
        <w:jc w:val="both"/>
        <w:rPr>
          <w:rFonts w:ascii="Times New Roman" w:hAnsi="Times New Roman" w:cs="Times New Roman"/>
          <w:sz w:val="28"/>
          <w:szCs w:val="28"/>
          <w:lang w:val="en-US"/>
        </w:rPr>
      </w:pPr>
      <w:r w:rsidRPr="008404DA">
        <w:rPr>
          <w:rFonts w:ascii="Times New Roman" w:eastAsia="Times New Roman" w:hAnsi="Times New Roman" w:cs="Times New Roman"/>
          <w:sz w:val="28"/>
          <w:szCs w:val="28"/>
          <w:lang w:val="en-US"/>
        </w:rPr>
        <w:t>t</w:t>
      </w:r>
      <w:r w:rsidRPr="008404DA">
        <w:rPr>
          <w:rFonts w:ascii="Times New Roman" w:eastAsia="Times New Roman" w:hAnsi="Times New Roman" w:cs="Times New Roman"/>
          <w:sz w:val="28"/>
          <w:szCs w:val="28"/>
          <w:vertAlign w:val="subscript"/>
        </w:rPr>
        <w:t>в</w:t>
      </w:r>
      <w:r w:rsidRPr="008404DA">
        <w:rPr>
          <w:rFonts w:ascii="Times New Roman" w:eastAsia="Times New Roman" w:hAnsi="Times New Roman" w:cs="Times New Roman"/>
          <w:sz w:val="28"/>
          <w:szCs w:val="28"/>
          <w:lang w:val="en-US"/>
        </w:rPr>
        <w:t xml:space="preserve"> = 20 </w:t>
      </w:r>
      <w:r w:rsidRPr="008404DA">
        <w:rPr>
          <w:rFonts w:ascii="Times New Roman" w:eastAsia="Times New Roman" w:hAnsi="Times New Roman" w:cs="Times New Roman"/>
          <w:sz w:val="28"/>
          <w:szCs w:val="28"/>
          <w:vertAlign w:val="superscript"/>
          <w:lang w:val="en-US"/>
        </w:rPr>
        <w:t>0</w:t>
      </w:r>
      <w:r w:rsidRPr="008404DA">
        <w:rPr>
          <w:rFonts w:ascii="Times New Roman" w:eastAsia="Times New Roman" w:hAnsi="Times New Roman" w:cs="Times New Roman"/>
          <w:sz w:val="28"/>
          <w:szCs w:val="28"/>
        </w:rPr>
        <w:t>С</w:t>
      </w:r>
      <w:r w:rsidRPr="008404DA">
        <w:rPr>
          <w:rFonts w:ascii="Times New Roman" w:eastAsia="Times New Roman" w:hAnsi="Times New Roman" w:cs="Times New Roman"/>
          <w:sz w:val="28"/>
          <w:szCs w:val="28"/>
          <w:lang w:val="en-US"/>
        </w:rPr>
        <w:t xml:space="preserve"> – </w:t>
      </w:r>
      <w:r w:rsidRPr="008404DA">
        <w:rPr>
          <w:rFonts w:ascii="Times New Roman" w:hAnsi="Times New Roman" w:cs="Times New Roman"/>
          <w:sz w:val="28"/>
          <w:szCs w:val="28"/>
          <w:lang w:val="en-US"/>
        </w:rPr>
        <w:t>design temperature of internal air according to SN RK 2.04-21-2004 table. 3.2;</w:t>
      </w:r>
    </w:p>
    <w:p w:rsidR="008C38C4" w:rsidRPr="008404DA" w:rsidRDefault="008C38C4" w:rsidP="008C38C4">
      <w:pPr>
        <w:spacing w:after="0" w:line="240" w:lineRule="auto"/>
        <w:jc w:val="both"/>
        <w:rPr>
          <w:rFonts w:ascii="Times New Roman" w:eastAsia="Times New Roman" w:hAnsi="Times New Roman" w:cs="Times New Roman"/>
          <w:sz w:val="28"/>
          <w:szCs w:val="28"/>
          <w:lang w:val="en-US"/>
        </w:rPr>
      </w:pPr>
      <w:r w:rsidRPr="008404DA">
        <w:rPr>
          <w:rFonts w:ascii="Times New Roman" w:eastAsia="Times New Roman" w:hAnsi="Times New Roman" w:cs="Times New Roman"/>
          <w:sz w:val="28"/>
          <w:szCs w:val="28"/>
          <w:lang w:val="en-US"/>
        </w:rPr>
        <w:t>t</w:t>
      </w:r>
      <w:r w:rsidRPr="008404DA">
        <w:rPr>
          <w:rFonts w:ascii="Times New Roman" w:eastAsia="Times New Roman" w:hAnsi="Times New Roman" w:cs="Times New Roman"/>
          <w:sz w:val="28"/>
          <w:szCs w:val="28"/>
          <w:vertAlign w:val="subscript"/>
        </w:rPr>
        <w:t>н</w:t>
      </w:r>
      <w:r w:rsidRPr="008404DA">
        <w:rPr>
          <w:rFonts w:ascii="Times New Roman" w:eastAsia="Times New Roman" w:hAnsi="Times New Roman" w:cs="Times New Roman"/>
          <w:sz w:val="28"/>
          <w:szCs w:val="28"/>
          <w:lang w:val="en-US"/>
        </w:rPr>
        <w:t xml:space="preserve"> = – 28 </w:t>
      </w:r>
      <w:r w:rsidRPr="008404DA">
        <w:rPr>
          <w:rFonts w:ascii="Times New Roman" w:eastAsia="Times New Roman" w:hAnsi="Times New Roman" w:cs="Times New Roman"/>
          <w:sz w:val="28"/>
          <w:szCs w:val="28"/>
          <w:vertAlign w:val="superscript"/>
          <w:lang w:val="en-US"/>
        </w:rPr>
        <w:t>0</w:t>
      </w:r>
      <w:r w:rsidRPr="008404DA">
        <w:rPr>
          <w:rFonts w:ascii="Times New Roman" w:eastAsia="Times New Roman" w:hAnsi="Times New Roman" w:cs="Times New Roman"/>
          <w:sz w:val="28"/>
          <w:szCs w:val="28"/>
        </w:rPr>
        <w:t>С</w:t>
      </w:r>
      <w:r w:rsidRPr="008404DA">
        <w:rPr>
          <w:rFonts w:ascii="Times New Roman" w:eastAsia="Times New Roman" w:hAnsi="Times New Roman" w:cs="Times New Roman"/>
          <w:sz w:val="28"/>
          <w:szCs w:val="28"/>
          <w:lang w:val="en-US"/>
        </w:rPr>
        <w:t xml:space="preserve"> – </w:t>
      </w:r>
      <w:r w:rsidRPr="008404DA">
        <w:rPr>
          <w:rFonts w:ascii="Times New Roman" w:hAnsi="Times New Roman" w:cs="Times New Roman"/>
          <w:sz w:val="28"/>
          <w:szCs w:val="28"/>
          <w:lang w:val="en-US"/>
        </w:rPr>
        <w:t>is the design temperature of the outside air of the coldest five-day period with a provision of 0.92 according to SP RK 2.04-01-2017 table. 3.1</w:t>
      </w:r>
      <w:r w:rsidRPr="008404DA">
        <w:rPr>
          <w:rFonts w:ascii="Times New Roman" w:eastAsia="Times New Roman" w:hAnsi="Times New Roman" w:cs="Times New Roman"/>
          <w:sz w:val="28"/>
          <w:szCs w:val="28"/>
          <w:lang w:val="en-US"/>
        </w:rPr>
        <w:t>;</w:t>
      </w:r>
    </w:p>
    <w:p w:rsidR="008C38C4" w:rsidRPr="008404DA" w:rsidRDefault="008C38C4" w:rsidP="008C38C4">
      <w:pPr>
        <w:spacing w:after="0" w:line="240" w:lineRule="auto"/>
        <w:jc w:val="both"/>
        <w:rPr>
          <w:rFonts w:ascii="Times New Roman" w:eastAsia="Times New Roman" w:hAnsi="Times New Roman" w:cs="Times New Roman"/>
          <w:sz w:val="28"/>
          <w:szCs w:val="28"/>
          <w:lang w:val="en-US"/>
        </w:rPr>
      </w:pPr>
      <w:r w:rsidRPr="008404DA">
        <w:rPr>
          <w:rFonts w:ascii="Times New Roman" w:eastAsia="Times New Roman" w:hAnsi="Times New Roman" w:cs="Times New Roman"/>
          <w:sz w:val="28"/>
          <w:szCs w:val="28"/>
          <w:lang w:val="en-US"/>
        </w:rPr>
        <w:t>∆t</w:t>
      </w:r>
      <w:r w:rsidRPr="008404DA">
        <w:rPr>
          <w:rFonts w:ascii="Times New Roman" w:eastAsia="Times New Roman" w:hAnsi="Times New Roman" w:cs="Times New Roman"/>
          <w:sz w:val="28"/>
          <w:szCs w:val="28"/>
          <w:vertAlign w:val="superscript"/>
        </w:rPr>
        <w:t>н</w:t>
      </w:r>
      <w:r w:rsidRPr="008404DA">
        <w:rPr>
          <w:rFonts w:ascii="Times New Roman" w:eastAsia="Times New Roman" w:hAnsi="Times New Roman" w:cs="Times New Roman"/>
          <w:sz w:val="28"/>
          <w:szCs w:val="28"/>
          <w:lang w:val="en-US"/>
        </w:rPr>
        <w:t xml:space="preserve"> = 3 </w:t>
      </w:r>
      <w:r w:rsidRPr="008404DA">
        <w:rPr>
          <w:rFonts w:ascii="Times New Roman" w:eastAsia="Times New Roman" w:hAnsi="Times New Roman" w:cs="Times New Roman"/>
          <w:sz w:val="28"/>
          <w:szCs w:val="28"/>
          <w:vertAlign w:val="superscript"/>
          <w:lang w:val="en-US"/>
        </w:rPr>
        <w:t>0</w:t>
      </w:r>
      <w:r w:rsidRPr="008404DA">
        <w:rPr>
          <w:rFonts w:ascii="Times New Roman" w:eastAsia="Times New Roman" w:hAnsi="Times New Roman" w:cs="Times New Roman"/>
          <w:sz w:val="28"/>
          <w:szCs w:val="28"/>
        </w:rPr>
        <w:t>С</w:t>
      </w:r>
      <w:r w:rsidRPr="008404DA">
        <w:rPr>
          <w:rFonts w:ascii="Times New Roman" w:eastAsia="Times New Roman" w:hAnsi="Times New Roman" w:cs="Times New Roman"/>
          <w:sz w:val="28"/>
          <w:szCs w:val="28"/>
          <w:lang w:val="en-US"/>
        </w:rPr>
        <w:t xml:space="preserve"> – </w:t>
      </w:r>
      <w:r w:rsidRPr="008404DA">
        <w:rPr>
          <w:rFonts w:ascii="Times New Roman" w:hAnsi="Times New Roman" w:cs="Times New Roman"/>
          <w:sz w:val="28"/>
          <w:szCs w:val="28"/>
          <w:lang w:val="en-US"/>
        </w:rPr>
        <w:t>standard temperature difference according to SP RK 2.04-107-2013 table. 6</w:t>
      </w:r>
      <w:r w:rsidRPr="008404DA">
        <w:rPr>
          <w:rFonts w:ascii="Times New Roman" w:eastAsia="Times New Roman" w:hAnsi="Times New Roman" w:cs="Times New Roman"/>
          <w:sz w:val="28"/>
          <w:szCs w:val="28"/>
          <w:lang w:val="en-US"/>
        </w:rPr>
        <w:t>;</w:t>
      </w:r>
    </w:p>
    <w:p w:rsidR="008C38C4" w:rsidRPr="008404DA" w:rsidRDefault="008C38C4" w:rsidP="008C38C4">
      <w:pPr>
        <w:pStyle w:val="a3"/>
        <w:spacing w:before="0" w:beforeAutospacing="0" w:after="0" w:afterAutospacing="0"/>
        <w:jc w:val="both"/>
        <w:rPr>
          <w:lang w:val="en-US"/>
        </w:rPr>
      </w:pPr>
      <w:r w:rsidRPr="008404DA">
        <w:rPr>
          <w:sz w:val="28"/>
          <w:szCs w:val="28"/>
        </w:rPr>
        <w:t>α</w:t>
      </w:r>
      <w:r w:rsidRPr="008404DA">
        <w:rPr>
          <w:sz w:val="28"/>
          <w:szCs w:val="28"/>
          <w:vertAlign w:val="subscript"/>
        </w:rPr>
        <w:t>в</w:t>
      </w:r>
      <w:r w:rsidRPr="008404DA">
        <w:rPr>
          <w:sz w:val="28"/>
          <w:szCs w:val="28"/>
          <w:lang w:val="en-US"/>
        </w:rPr>
        <w:t xml:space="preserve"> = 8,7 </w:t>
      </w:r>
      <w:r w:rsidR="001A75AF" w:rsidRPr="001A75AF">
        <w:rPr>
          <w:sz w:val="28"/>
          <w:szCs w:val="28"/>
          <w:lang w:val="en-US"/>
        </w:rPr>
        <w:t>W</w:t>
      </w:r>
      <w:r w:rsidRPr="008404DA">
        <w:rPr>
          <w:sz w:val="28"/>
          <w:szCs w:val="28"/>
          <w:lang w:val="en-US"/>
        </w:rPr>
        <w:t>/(</w:t>
      </w:r>
      <w:r w:rsidRPr="008404DA">
        <w:rPr>
          <w:sz w:val="28"/>
          <w:szCs w:val="28"/>
        </w:rPr>
        <w:t>м</w:t>
      </w:r>
      <w:r w:rsidRPr="008404DA">
        <w:rPr>
          <w:sz w:val="28"/>
          <w:szCs w:val="28"/>
          <w:vertAlign w:val="superscript"/>
          <w:lang w:val="en-US"/>
        </w:rPr>
        <w:t>2</w:t>
      </w:r>
      <w:r w:rsidRPr="008404DA">
        <w:rPr>
          <w:sz w:val="28"/>
          <w:szCs w:val="28"/>
          <w:lang w:val="en-US"/>
        </w:rPr>
        <w:t>·</w:t>
      </w:r>
      <w:r w:rsidRPr="008404DA">
        <w:rPr>
          <w:sz w:val="28"/>
          <w:szCs w:val="28"/>
          <w:vertAlign w:val="superscript"/>
          <w:lang w:val="en-US"/>
        </w:rPr>
        <w:t>0</w:t>
      </w:r>
      <w:r w:rsidRPr="008404DA">
        <w:rPr>
          <w:sz w:val="28"/>
          <w:szCs w:val="28"/>
        </w:rPr>
        <w:t>С</w:t>
      </w:r>
      <w:r w:rsidRPr="008404DA">
        <w:rPr>
          <w:sz w:val="28"/>
          <w:szCs w:val="28"/>
          <w:lang w:val="en-US"/>
        </w:rPr>
        <w:t>) – heat transfer coefficient of the inner surface of the enclosing structure of the PO RK 2.04-107-2013 Table. five.</w:t>
      </w:r>
    </w:p>
    <w:p w:rsidR="008C38C4" w:rsidRPr="008C38C4" w:rsidRDefault="008C38C4" w:rsidP="008C38C4">
      <w:pPr>
        <w:spacing w:after="0" w:line="240" w:lineRule="auto"/>
        <w:jc w:val="both"/>
        <w:rPr>
          <w:rFonts w:ascii="Times New Roman" w:eastAsia="Times New Roman" w:hAnsi="Times New Roman" w:cs="Times New Roman"/>
          <w:sz w:val="28"/>
          <w:szCs w:val="28"/>
          <w:lang w:val="en-US"/>
        </w:rPr>
      </w:pPr>
      <w:r w:rsidRPr="008C38C4">
        <w:rPr>
          <w:rFonts w:ascii="Times New Roman" w:hAnsi="Times New Roman" w:cs="Times New Roman"/>
          <w:sz w:val="28"/>
          <w:szCs w:val="28"/>
          <w:lang w:val="en-US"/>
        </w:rPr>
        <w:t>Basement overlap</w:t>
      </w:r>
      <w:r w:rsidRPr="008C38C4">
        <w:rPr>
          <w:rFonts w:ascii="Times New Roman" w:eastAsia="Times New Roman" w:hAnsi="Times New Roman" w:cs="Times New Roman"/>
          <w:sz w:val="28"/>
          <w:szCs w:val="28"/>
          <w:lang w:val="en-US"/>
        </w:rPr>
        <w:t>:</w:t>
      </w:r>
    </w:p>
    <w:p w:rsidR="008C38C4" w:rsidRPr="008C38C4" w:rsidRDefault="008C38C4" w:rsidP="008C38C4">
      <w:pPr>
        <w:spacing w:after="0" w:line="240" w:lineRule="auto"/>
        <w:jc w:val="both"/>
        <w:rPr>
          <w:rFonts w:ascii="Times New Roman" w:eastAsia="Times New Roman" w:hAnsi="Times New Roman" w:cs="Times New Roman"/>
          <w:sz w:val="28"/>
          <w:szCs w:val="28"/>
          <w:lang w:val="en-US"/>
        </w:rPr>
      </w:pPr>
      <w:r w:rsidRPr="008404DA">
        <w:rPr>
          <w:rFonts w:ascii="Times New Roman" w:eastAsia="Times New Roman" w:hAnsi="Times New Roman" w:cs="Times New Roman"/>
          <w:sz w:val="28"/>
          <w:szCs w:val="28"/>
          <w:lang w:val="en-US"/>
        </w:rPr>
        <w:t>R</w:t>
      </w:r>
      <w:r w:rsidRPr="008404DA">
        <w:rPr>
          <w:rFonts w:ascii="Times New Roman" w:eastAsia="Times New Roman" w:hAnsi="Times New Roman" w:cs="Times New Roman"/>
          <w:sz w:val="28"/>
          <w:szCs w:val="28"/>
        </w:rPr>
        <w:t>тр</w:t>
      </w:r>
      <w:r w:rsidRPr="008C38C4">
        <w:rPr>
          <w:rFonts w:ascii="Times New Roman" w:eastAsia="Times New Roman" w:hAnsi="Times New Roman" w:cs="Times New Roman"/>
          <w:sz w:val="28"/>
          <w:szCs w:val="28"/>
          <w:lang w:val="en-US"/>
        </w:rPr>
        <w:t xml:space="preserve"> = [</w:t>
      </w:r>
      <w:r w:rsidRPr="008404DA">
        <w:rPr>
          <w:rFonts w:ascii="Times New Roman" w:eastAsia="Times New Roman" w:hAnsi="Times New Roman" w:cs="Times New Roman"/>
          <w:sz w:val="28"/>
          <w:szCs w:val="28"/>
          <w:lang w:val="en-US"/>
        </w:rPr>
        <w:t>n</w:t>
      </w:r>
      <w:r w:rsidRPr="008C38C4">
        <w:rPr>
          <w:rFonts w:ascii="Times New Roman" w:eastAsia="Times New Roman" w:hAnsi="Times New Roman" w:cs="Times New Roman"/>
          <w:sz w:val="28"/>
          <w:szCs w:val="28"/>
          <w:lang w:val="en-US"/>
        </w:rPr>
        <w:t>(</w:t>
      </w:r>
      <w:r w:rsidRPr="008404DA">
        <w:rPr>
          <w:rFonts w:ascii="Times New Roman" w:eastAsia="Times New Roman" w:hAnsi="Times New Roman" w:cs="Times New Roman"/>
          <w:sz w:val="28"/>
          <w:szCs w:val="28"/>
          <w:lang w:val="en-US"/>
        </w:rPr>
        <w:t>t</w:t>
      </w:r>
      <w:r w:rsidRPr="008404DA">
        <w:rPr>
          <w:rFonts w:ascii="Times New Roman" w:eastAsia="Times New Roman" w:hAnsi="Times New Roman" w:cs="Times New Roman"/>
          <w:sz w:val="28"/>
          <w:szCs w:val="28"/>
          <w:vertAlign w:val="subscript"/>
        </w:rPr>
        <w:t>в</w:t>
      </w:r>
      <w:r w:rsidRPr="008C38C4">
        <w:rPr>
          <w:rFonts w:ascii="Times New Roman" w:eastAsia="Times New Roman" w:hAnsi="Times New Roman" w:cs="Times New Roman"/>
          <w:sz w:val="28"/>
          <w:szCs w:val="28"/>
          <w:lang w:val="en-US"/>
        </w:rPr>
        <w:t xml:space="preserve"> - </w:t>
      </w:r>
      <w:r w:rsidRPr="008404DA">
        <w:rPr>
          <w:rFonts w:ascii="Times New Roman" w:eastAsia="Times New Roman" w:hAnsi="Times New Roman" w:cs="Times New Roman"/>
          <w:sz w:val="28"/>
          <w:szCs w:val="28"/>
          <w:lang w:val="en-US"/>
        </w:rPr>
        <w:t>t</w:t>
      </w:r>
      <w:r w:rsidRPr="008404DA">
        <w:rPr>
          <w:rFonts w:ascii="Times New Roman" w:eastAsia="Times New Roman" w:hAnsi="Times New Roman" w:cs="Times New Roman"/>
          <w:sz w:val="28"/>
          <w:szCs w:val="28"/>
          <w:vertAlign w:val="subscript"/>
        </w:rPr>
        <w:t>н</w:t>
      </w:r>
      <w:r w:rsidRPr="008C38C4">
        <w:rPr>
          <w:rFonts w:ascii="Times New Roman" w:eastAsia="Times New Roman" w:hAnsi="Times New Roman" w:cs="Times New Roman"/>
          <w:sz w:val="28"/>
          <w:szCs w:val="28"/>
          <w:lang w:val="en-US"/>
        </w:rPr>
        <w:t>)]/(</w:t>
      </w:r>
      <w:r w:rsidRPr="008404DA">
        <w:rPr>
          <w:rFonts w:ascii="Times New Roman" w:eastAsia="Times New Roman" w:hAnsi="Times New Roman" w:cs="Times New Roman"/>
          <w:sz w:val="28"/>
          <w:szCs w:val="28"/>
        </w:rPr>
        <w:t>Δ</w:t>
      </w:r>
      <w:r w:rsidRPr="008404DA">
        <w:rPr>
          <w:rFonts w:ascii="Times New Roman" w:eastAsia="Times New Roman" w:hAnsi="Times New Roman" w:cs="Times New Roman"/>
          <w:sz w:val="28"/>
          <w:szCs w:val="28"/>
          <w:lang w:val="en-US"/>
        </w:rPr>
        <w:t>t</w:t>
      </w:r>
      <w:r w:rsidRPr="008404DA">
        <w:rPr>
          <w:rFonts w:ascii="Times New Roman" w:eastAsia="Times New Roman" w:hAnsi="Times New Roman" w:cs="Times New Roman"/>
          <w:sz w:val="28"/>
          <w:szCs w:val="28"/>
          <w:vertAlign w:val="superscript"/>
        </w:rPr>
        <w:t>н</w:t>
      </w:r>
      <w:r w:rsidRPr="008C38C4">
        <w:rPr>
          <w:rFonts w:ascii="Times New Roman" w:eastAsia="Times New Roman" w:hAnsi="Times New Roman" w:cs="Times New Roman"/>
          <w:sz w:val="28"/>
          <w:szCs w:val="28"/>
          <w:lang w:val="en-US"/>
        </w:rPr>
        <w:t xml:space="preserve"> .</w:t>
      </w:r>
      <w:r w:rsidRPr="008404DA">
        <w:rPr>
          <w:rFonts w:ascii="Times New Roman" w:eastAsia="Times New Roman" w:hAnsi="Times New Roman" w:cs="Times New Roman"/>
          <w:sz w:val="28"/>
          <w:szCs w:val="28"/>
        </w:rPr>
        <w:t>α</w:t>
      </w:r>
      <w:r w:rsidRPr="008404DA">
        <w:rPr>
          <w:rFonts w:ascii="Times New Roman" w:eastAsia="Times New Roman" w:hAnsi="Times New Roman" w:cs="Times New Roman"/>
          <w:sz w:val="28"/>
          <w:szCs w:val="28"/>
          <w:vertAlign w:val="subscript"/>
        </w:rPr>
        <w:t>в</w:t>
      </w:r>
      <w:r w:rsidRPr="008C38C4">
        <w:rPr>
          <w:rFonts w:ascii="Times New Roman" w:eastAsia="Times New Roman" w:hAnsi="Times New Roman" w:cs="Times New Roman"/>
          <w:sz w:val="28"/>
          <w:szCs w:val="28"/>
          <w:lang w:val="en-US"/>
        </w:rPr>
        <w:t xml:space="preserve">) = [ 1· ( 20 – (– 28 ) ]/( 2·  8,7 ) = 2,758 </w:t>
      </w:r>
      <w:r w:rsidRPr="008404DA">
        <w:rPr>
          <w:rFonts w:ascii="Times New Roman" w:eastAsia="Times New Roman" w:hAnsi="Times New Roman" w:cs="Times New Roman"/>
          <w:sz w:val="28"/>
          <w:szCs w:val="28"/>
        </w:rPr>
        <w:t>м</w:t>
      </w:r>
      <w:r w:rsidRPr="008C38C4">
        <w:rPr>
          <w:rFonts w:ascii="Times New Roman" w:eastAsia="Times New Roman" w:hAnsi="Times New Roman" w:cs="Times New Roman"/>
          <w:sz w:val="28"/>
          <w:szCs w:val="28"/>
          <w:vertAlign w:val="superscript"/>
          <w:lang w:val="en-US"/>
        </w:rPr>
        <w:t>2</w:t>
      </w:r>
      <w:r w:rsidRPr="008404DA">
        <w:rPr>
          <w:rFonts w:ascii="Times New Roman" w:eastAsia="Times New Roman" w:hAnsi="Times New Roman" w:cs="Times New Roman"/>
          <w:sz w:val="28"/>
          <w:szCs w:val="28"/>
        </w:rPr>
        <w:t>С</w:t>
      </w:r>
      <w:r w:rsidRPr="008C38C4">
        <w:rPr>
          <w:rFonts w:ascii="Times New Roman" w:eastAsia="Times New Roman" w:hAnsi="Times New Roman" w:cs="Times New Roman"/>
          <w:sz w:val="28"/>
          <w:szCs w:val="28"/>
          <w:vertAlign w:val="superscript"/>
          <w:lang w:val="en-US"/>
        </w:rPr>
        <w:t>0</w:t>
      </w:r>
      <w:r w:rsidRPr="008C38C4">
        <w:rPr>
          <w:rFonts w:ascii="Times New Roman" w:eastAsia="Times New Roman" w:hAnsi="Times New Roman" w:cs="Times New Roman"/>
          <w:sz w:val="28"/>
          <w:szCs w:val="28"/>
          <w:lang w:val="en-US"/>
        </w:rPr>
        <w:t xml:space="preserve"> / </w:t>
      </w:r>
      <w:r w:rsidR="001A75AF" w:rsidRPr="001A75AF">
        <w:rPr>
          <w:rFonts w:ascii="Times New Roman" w:eastAsia="Times New Roman" w:hAnsi="Times New Roman" w:cs="Times New Roman"/>
          <w:sz w:val="28"/>
          <w:szCs w:val="28"/>
          <w:lang w:val="en-US"/>
        </w:rPr>
        <w:t>W</w:t>
      </w:r>
    </w:p>
    <w:p w:rsidR="008C38C4" w:rsidRPr="008404DA" w:rsidRDefault="008C38C4" w:rsidP="008C38C4">
      <w:pPr>
        <w:spacing w:after="0" w:line="240" w:lineRule="auto"/>
        <w:jc w:val="both"/>
        <w:rPr>
          <w:rFonts w:ascii="Times New Roman" w:hAnsi="Times New Roman" w:cs="Times New Roman"/>
          <w:sz w:val="28"/>
          <w:szCs w:val="28"/>
          <w:lang w:val="en-US"/>
        </w:rPr>
      </w:pPr>
      <w:r w:rsidRPr="008404DA">
        <w:rPr>
          <w:rFonts w:ascii="Times New Roman" w:hAnsi="Times New Roman" w:cs="Times New Roman"/>
          <w:sz w:val="28"/>
          <w:szCs w:val="28"/>
          <w:lang w:val="en-US"/>
        </w:rPr>
        <w:t>where: n = 1 - coefficient adopted according to SN RK 2.04-21-2004 Table 1;</w:t>
      </w:r>
    </w:p>
    <w:p w:rsidR="008C38C4" w:rsidRPr="008404DA" w:rsidRDefault="008C38C4" w:rsidP="008C38C4">
      <w:pPr>
        <w:spacing w:after="0" w:line="240" w:lineRule="auto"/>
        <w:jc w:val="both"/>
        <w:rPr>
          <w:rFonts w:ascii="Times New Roman" w:hAnsi="Times New Roman" w:cs="Times New Roman"/>
          <w:sz w:val="28"/>
          <w:szCs w:val="28"/>
          <w:lang w:val="en-US"/>
        </w:rPr>
      </w:pPr>
      <w:r w:rsidRPr="008404DA">
        <w:rPr>
          <w:rFonts w:ascii="Times New Roman" w:eastAsia="Times New Roman" w:hAnsi="Times New Roman" w:cs="Times New Roman"/>
          <w:sz w:val="28"/>
          <w:szCs w:val="28"/>
          <w:lang w:val="en-US"/>
        </w:rPr>
        <w:t>t</w:t>
      </w:r>
      <w:r w:rsidRPr="008404DA">
        <w:rPr>
          <w:rFonts w:ascii="Times New Roman" w:eastAsia="Times New Roman" w:hAnsi="Times New Roman" w:cs="Times New Roman"/>
          <w:sz w:val="28"/>
          <w:szCs w:val="28"/>
          <w:vertAlign w:val="subscript"/>
        </w:rPr>
        <w:t>в</w:t>
      </w:r>
      <w:r w:rsidRPr="008404DA">
        <w:rPr>
          <w:rFonts w:ascii="Times New Roman" w:eastAsia="Times New Roman" w:hAnsi="Times New Roman" w:cs="Times New Roman"/>
          <w:sz w:val="28"/>
          <w:szCs w:val="28"/>
          <w:lang w:val="en-US"/>
        </w:rPr>
        <w:t xml:space="preserve"> = 20 </w:t>
      </w:r>
      <w:r w:rsidRPr="008404DA">
        <w:rPr>
          <w:rFonts w:ascii="Times New Roman" w:eastAsia="Times New Roman" w:hAnsi="Times New Roman" w:cs="Times New Roman"/>
          <w:sz w:val="28"/>
          <w:szCs w:val="28"/>
          <w:vertAlign w:val="superscript"/>
          <w:lang w:val="en-US"/>
        </w:rPr>
        <w:t>0</w:t>
      </w:r>
      <w:r w:rsidRPr="008404DA">
        <w:rPr>
          <w:rFonts w:ascii="Times New Roman" w:eastAsia="Times New Roman" w:hAnsi="Times New Roman" w:cs="Times New Roman"/>
          <w:sz w:val="28"/>
          <w:szCs w:val="28"/>
        </w:rPr>
        <w:t>С</w:t>
      </w:r>
      <w:r w:rsidRPr="008404DA">
        <w:rPr>
          <w:rFonts w:ascii="Times New Roman" w:eastAsia="Times New Roman" w:hAnsi="Times New Roman" w:cs="Times New Roman"/>
          <w:sz w:val="28"/>
          <w:szCs w:val="28"/>
          <w:lang w:val="en-US"/>
        </w:rPr>
        <w:t xml:space="preserve"> – </w:t>
      </w:r>
      <w:r w:rsidRPr="008404DA">
        <w:rPr>
          <w:rFonts w:ascii="Times New Roman" w:hAnsi="Times New Roman" w:cs="Times New Roman"/>
          <w:sz w:val="28"/>
          <w:szCs w:val="28"/>
          <w:lang w:val="en-US"/>
        </w:rPr>
        <w:t>design temperature of internal air according to SN RK 2.04-21-2004 table. 3.2;</w:t>
      </w:r>
    </w:p>
    <w:p w:rsidR="008C38C4" w:rsidRPr="008404DA" w:rsidRDefault="008C38C4" w:rsidP="008C38C4">
      <w:pPr>
        <w:spacing w:after="0" w:line="240" w:lineRule="auto"/>
        <w:jc w:val="both"/>
        <w:rPr>
          <w:rFonts w:ascii="Times New Roman" w:eastAsia="Times New Roman" w:hAnsi="Times New Roman" w:cs="Times New Roman"/>
          <w:sz w:val="28"/>
          <w:szCs w:val="28"/>
          <w:lang w:val="en-US"/>
        </w:rPr>
      </w:pPr>
      <w:r w:rsidRPr="008404DA">
        <w:rPr>
          <w:rFonts w:ascii="Times New Roman" w:eastAsia="Times New Roman" w:hAnsi="Times New Roman" w:cs="Times New Roman"/>
          <w:sz w:val="28"/>
          <w:szCs w:val="28"/>
          <w:lang w:val="en-US"/>
        </w:rPr>
        <w:t>t</w:t>
      </w:r>
      <w:r w:rsidRPr="008404DA">
        <w:rPr>
          <w:rFonts w:ascii="Times New Roman" w:eastAsia="Times New Roman" w:hAnsi="Times New Roman" w:cs="Times New Roman"/>
          <w:sz w:val="28"/>
          <w:szCs w:val="28"/>
          <w:vertAlign w:val="subscript"/>
        </w:rPr>
        <w:t>н</w:t>
      </w:r>
      <w:r w:rsidRPr="008404DA">
        <w:rPr>
          <w:rFonts w:ascii="Times New Roman" w:eastAsia="Times New Roman" w:hAnsi="Times New Roman" w:cs="Times New Roman"/>
          <w:sz w:val="28"/>
          <w:szCs w:val="28"/>
          <w:lang w:val="en-US"/>
        </w:rPr>
        <w:t xml:space="preserve"> = – 28 </w:t>
      </w:r>
      <w:r w:rsidRPr="008404DA">
        <w:rPr>
          <w:rFonts w:ascii="Times New Roman" w:eastAsia="Times New Roman" w:hAnsi="Times New Roman" w:cs="Times New Roman"/>
          <w:sz w:val="28"/>
          <w:szCs w:val="28"/>
          <w:vertAlign w:val="superscript"/>
          <w:lang w:val="en-US"/>
        </w:rPr>
        <w:t>0</w:t>
      </w:r>
      <w:r w:rsidRPr="008404DA">
        <w:rPr>
          <w:rFonts w:ascii="Times New Roman" w:eastAsia="Times New Roman" w:hAnsi="Times New Roman" w:cs="Times New Roman"/>
          <w:sz w:val="28"/>
          <w:szCs w:val="28"/>
        </w:rPr>
        <w:t>С</w:t>
      </w:r>
      <w:r w:rsidRPr="008404DA">
        <w:rPr>
          <w:rFonts w:ascii="Times New Roman" w:eastAsia="Times New Roman" w:hAnsi="Times New Roman" w:cs="Times New Roman"/>
          <w:sz w:val="28"/>
          <w:szCs w:val="28"/>
          <w:lang w:val="en-US"/>
        </w:rPr>
        <w:t xml:space="preserve"> – </w:t>
      </w:r>
      <w:r w:rsidRPr="008404DA">
        <w:rPr>
          <w:rFonts w:ascii="Times New Roman" w:hAnsi="Times New Roman" w:cs="Times New Roman"/>
          <w:sz w:val="28"/>
          <w:szCs w:val="28"/>
          <w:lang w:val="en-US"/>
        </w:rPr>
        <w:t>is the design temperature of the outside air of the coldest five-day period with a provision of 0.92 according to SP RK 2.04-01-2017 table. 3.1</w:t>
      </w:r>
      <w:r w:rsidRPr="008404DA">
        <w:rPr>
          <w:rFonts w:ascii="Times New Roman" w:eastAsia="Times New Roman" w:hAnsi="Times New Roman" w:cs="Times New Roman"/>
          <w:sz w:val="28"/>
          <w:szCs w:val="28"/>
          <w:lang w:val="en-US"/>
        </w:rPr>
        <w:t>;</w:t>
      </w:r>
    </w:p>
    <w:p w:rsidR="008C38C4" w:rsidRPr="008404DA" w:rsidRDefault="008C38C4" w:rsidP="008C38C4">
      <w:pPr>
        <w:spacing w:after="0" w:line="240" w:lineRule="auto"/>
        <w:jc w:val="both"/>
        <w:rPr>
          <w:rFonts w:ascii="Times New Roman" w:eastAsia="Times New Roman" w:hAnsi="Times New Roman" w:cs="Times New Roman"/>
          <w:sz w:val="28"/>
          <w:szCs w:val="28"/>
          <w:lang w:val="en-US"/>
        </w:rPr>
      </w:pPr>
      <w:r w:rsidRPr="008404DA">
        <w:rPr>
          <w:rFonts w:ascii="Times New Roman" w:eastAsia="Times New Roman" w:hAnsi="Times New Roman" w:cs="Times New Roman"/>
          <w:sz w:val="28"/>
          <w:szCs w:val="28"/>
          <w:lang w:val="en-US"/>
        </w:rPr>
        <w:t>∆t</w:t>
      </w:r>
      <w:r w:rsidRPr="008404DA">
        <w:rPr>
          <w:rFonts w:ascii="Times New Roman" w:eastAsia="Times New Roman" w:hAnsi="Times New Roman" w:cs="Times New Roman"/>
          <w:sz w:val="28"/>
          <w:szCs w:val="28"/>
          <w:vertAlign w:val="superscript"/>
        </w:rPr>
        <w:t>н</w:t>
      </w:r>
      <w:r w:rsidRPr="008404DA">
        <w:rPr>
          <w:rFonts w:ascii="Times New Roman" w:eastAsia="Times New Roman" w:hAnsi="Times New Roman" w:cs="Times New Roman"/>
          <w:sz w:val="28"/>
          <w:szCs w:val="28"/>
          <w:lang w:val="en-US"/>
        </w:rPr>
        <w:t xml:space="preserve"> = 2 </w:t>
      </w:r>
      <w:r w:rsidRPr="008404DA">
        <w:rPr>
          <w:rFonts w:ascii="Times New Roman" w:eastAsia="Times New Roman" w:hAnsi="Times New Roman" w:cs="Times New Roman"/>
          <w:sz w:val="28"/>
          <w:szCs w:val="28"/>
          <w:vertAlign w:val="superscript"/>
          <w:lang w:val="en-US"/>
        </w:rPr>
        <w:t>0</w:t>
      </w:r>
      <w:r w:rsidRPr="008404DA">
        <w:rPr>
          <w:rFonts w:ascii="Times New Roman" w:eastAsia="Times New Roman" w:hAnsi="Times New Roman" w:cs="Times New Roman"/>
          <w:sz w:val="28"/>
          <w:szCs w:val="28"/>
        </w:rPr>
        <w:t>С</w:t>
      </w:r>
      <w:r w:rsidRPr="008404DA">
        <w:rPr>
          <w:rFonts w:ascii="Times New Roman" w:eastAsia="Times New Roman" w:hAnsi="Times New Roman" w:cs="Times New Roman"/>
          <w:sz w:val="28"/>
          <w:szCs w:val="28"/>
          <w:lang w:val="en-US"/>
        </w:rPr>
        <w:t xml:space="preserve"> – </w:t>
      </w:r>
      <w:r w:rsidRPr="008404DA">
        <w:rPr>
          <w:rFonts w:ascii="Times New Roman" w:hAnsi="Times New Roman" w:cs="Times New Roman"/>
          <w:sz w:val="28"/>
          <w:szCs w:val="28"/>
          <w:lang w:val="en-US"/>
        </w:rPr>
        <w:t>standard temperature difference according to SP RK 2.04-107-2013 table. 6</w:t>
      </w:r>
      <w:r w:rsidRPr="008404DA">
        <w:rPr>
          <w:rFonts w:ascii="Times New Roman" w:eastAsia="Times New Roman" w:hAnsi="Times New Roman" w:cs="Times New Roman"/>
          <w:sz w:val="28"/>
          <w:szCs w:val="28"/>
          <w:lang w:val="en-US"/>
        </w:rPr>
        <w:t>;</w:t>
      </w:r>
    </w:p>
    <w:p w:rsidR="008C38C4" w:rsidRPr="008404DA" w:rsidRDefault="008C38C4" w:rsidP="008C38C4">
      <w:pPr>
        <w:pStyle w:val="a3"/>
        <w:spacing w:before="0" w:beforeAutospacing="0" w:after="0" w:afterAutospacing="0"/>
        <w:jc w:val="both"/>
        <w:rPr>
          <w:lang w:val="en-US"/>
        </w:rPr>
      </w:pPr>
      <w:r w:rsidRPr="008404DA">
        <w:rPr>
          <w:sz w:val="28"/>
          <w:szCs w:val="28"/>
        </w:rPr>
        <w:t>α</w:t>
      </w:r>
      <w:r w:rsidRPr="008404DA">
        <w:rPr>
          <w:sz w:val="28"/>
          <w:szCs w:val="28"/>
          <w:vertAlign w:val="subscript"/>
        </w:rPr>
        <w:t>в</w:t>
      </w:r>
      <w:r w:rsidRPr="008404DA">
        <w:rPr>
          <w:sz w:val="28"/>
          <w:szCs w:val="28"/>
          <w:lang w:val="en-US"/>
        </w:rPr>
        <w:t xml:space="preserve"> = 8,7 </w:t>
      </w:r>
      <w:r w:rsidR="001A75AF" w:rsidRPr="001A75AF">
        <w:rPr>
          <w:sz w:val="28"/>
          <w:szCs w:val="28"/>
          <w:lang w:val="en-US"/>
        </w:rPr>
        <w:t>W</w:t>
      </w:r>
      <w:r w:rsidRPr="008404DA">
        <w:rPr>
          <w:sz w:val="28"/>
          <w:szCs w:val="28"/>
          <w:lang w:val="en-US"/>
        </w:rPr>
        <w:t>/(</w:t>
      </w:r>
      <w:r w:rsidRPr="008404DA">
        <w:rPr>
          <w:sz w:val="28"/>
          <w:szCs w:val="28"/>
        </w:rPr>
        <w:t>м</w:t>
      </w:r>
      <w:r w:rsidRPr="008404DA">
        <w:rPr>
          <w:sz w:val="28"/>
          <w:szCs w:val="28"/>
          <w:vertAlign w:val="superscript"/>
          <w:lang w:val="en-US"/>
        </w:rPr>
        <w:t>2</w:t>
      </w:r>
      <w:r w:rsidRPr="008404DA">
        <w:rPr>
          <w:sz w:val="28"/>
          <w:szCs w:val="28"/>
          <w:lang w:val="en-US"/>
        </w:rPr>
        <w:t>·</w:t>
      </w:r>
      <w:r w:rsidRPr="008404DA">
        <w:rPr>
          <w:sz w:val="28"/>
          <w:szCs w:val="28"/>
          <w:vertAlign w:val="superscript"/>
          <w:lang w:val="en-US"/>
        </w:rPr>
        <w:t>0</w:t>
      </w:r>
      <w:r w:rsidRPr="008404DA">
        <w:rPr>
          <w:sz w:val="28"/>
          <w:szCs w:val="28"/>
        </w:rPr>
        <w:t>С</w:t>
      </w:r>
      <w:r w:rsidRPr="008404DA">
        <w:rPr>
          <w:sz w:val="28"/>
          <w:szCs w:val="28"/>
          <w:lang w:val="en-US"/>
        </w:rPr>
        <w:t>) – heat transfer coefficient of the inner surface of the enclosing structure of the PO RK 2.04-107-2013 Table. five.</w:t>
      </w:r>
    </w:p>
    <w:p w:rsidR="008C38C4" w:rsidRPr="008404DA" w:rsidRDefault="008C38C4" w:rsidP="008C38C4">
      <w:pPr>
        <w:pStyle w:val="a3"/>
        <w:spacing w:before="0" w:beforeAutospacing="0" w:after="0" w:afterAutospacing="0"/>
        <w:jc w:val="both"/>
        <w:rPr>
          <w:lang w:val="en-US"/>
        </w:rPr>
      </w:pPr>
      <w:proofErr w:type="gramStart"/>
      <w:r w:rsidRPr="008404DA">
        <w:rPr>
          <w:b/>
          <w:bCs/>
          <w:sz w:val="28"/>
          <w:szCs w:val="28"/>
          <w:lang w:val="en-US"/>
        </w:rPr>
        <w:t>II .</w:t>
      </w:r>
      <w:proofErr w:type="gramEnd"/>
      <w:r w:rsidRPr="008404DA">
        <w:rPr>
          <w:b/>
          <w:bCs/>
          <w:sz w:val="28"/>
          <w:szCs w:val="28"/>
          <w:lang w:val="en-US"/>
        </w:rPr>
        <w:t xml:space="preserve"> Calculation of the reduced resistance of heat transfer of enclosing structures R pr, at the request of energy-saving conditions.</w:t>
      </w:r>
    </w:p>
    <w:p w:rsidR="008C38C4" w:rsidRPr="008404DA" w:rsidRDefault="008C38C4" w:rsidP="008C38C4">
      <w:pPr>
        <w:pStyle w:val="a3"/>
        <w:spacing w:before="0" w:beforeAutospacing="0" w:after="0" w:afterAutospacing="0"/>
        <w:jc w:val="both"/>
        <w:rPr>
          <w:lang w:val="en-US"/>
        </w:rPr>
      </w:pPr>
      <w:r w:rsidRPr="008404DA">
        <w:rPr>
          <w:sz w:val="28"/>
          <w:szCs w:val="28"/>
          <w:lang w:val="en-US"/>
        </w:rPr>
        <w:t>Degree-day of the heating period according to SN RK 2.04-21-2004* (</w:t>
      </w:r>
      <w:r w:rsidRPr="008404DA">
        <w:rPr>
          <w:sz w:val="28"/>
          <w:szCs w:val="28"/>
        </w:rPr>
        <w:t>ГСОП</w:t>
      </w:r>
      <w:r w:rsidRPr="008404DA">
        <w:rPr>
          <w:sz w:val="28"/>
          <w:szCs w:val="28"/>
          <w:lang w:val="en-US"/>
        </w:rPr>
        <w:t>):</w:t>
      </w:r>
    </w:p>
    <w:p w:rsidR="008C38C4" w:rsidRPr="006405A4" w:rsidRDefault="008C38C4" w:rsidP="008C38C4">
      <w:pPr>
        <w:spacing w:after="0" w:line="240" w:lineRule="auto"/>
        <w:jc w:val="both"/>
        <w:rPr>
          <w:rFonts w:ascii="Times New Roman" w:eastAsia="Times New Roman" w:hAnsi="Times New Roman" w:cs="Times New Roman"/>
          <w:sz w:val="28"/>
          <w:szCs w:val="28"/>
          <w:lang w:val="en-US"/>
        </w:rPr>
      </w:pPr>
      <w:r w:rsidRPr="008404DA">
        <w:rPr>
          <w:rFonts w:ascii="Times New Roman" w:eastAsia="Times New Roman" w:hAnsi="Times New Roman" w:cs="Times New Roman"/>
          <w:sz w:val="28"/>
          <w:szCs w:val="28"/>
        </w:rPr>
        <w:t>ГСОП</w:t>
      </w:r>
      <w:r w:rsidRPr="006405A4">
        <w:rPr>
          <w:rFonts w:ascii="Times New Roman" w:eastAsia="Times New Roman" w:hAnsi="Times New Roman" w:cs="Times New Roman"/>
          <w:sz w:val="28"/>
          <w:szCs w:val="28"/>
          <w:lang w:val="en-US"/>
        </w:rPr>
        <w:t xml:space="preserve"> = </w:t>
      </w:r>
      <w:proofErr w:type="gramStart"/>
      <w:r w:rsidRPr="006405A4">
        <w:rPr>
          <w:rFonts w:ascii="Times New Roman" w:eastAsia="Times New Roman" w:hAnsi="Times New Roman" w:cs="Times New Roman"/>
          <w:sz w:val="28"/>
          <w:szCs w:val="28"/>
          <w:lang w:val="en-US"/>
        </w:rPr>
        <w:t xml:space="preserve">( </w:t>
      </w:r>
      <w:proofErr w:type="gramEnd"/>
      <w:r w:rsidRPr="008404DA">
        <w:rPr>
          <w:rFonts w:ascii="Times New Roman" w:eastAsia="Times New Roman" w:hAnsi="Times New Roman" w:cs="Times New Roman"/>
          <w:sz w:val="28"/>
          <w:szCs w:val="28"/>
          <w:lang w:val="en-US"/>
        </w:rPr>
        <w:t>t</w:t>
      </w:r>
      <w:r w:rsidRPr="008404DA">
        <w:rPr>
          <w:rFonts w:ascii="Times New Roman" w:eastAsia="Times New Roman" w:hAnsi="Times New Roman" w:cs="Times New Roman"/>
          <w:sz w:val="28"/>
          <w:szCs w:val="28"/>
          <w:vertAlign w:val="subscript"/>
        </w:rPr>
        <w:t>в</w:t>
      </w:r>
      <w:r w:rsidRPr="006405A4">
        <w:rPr>
          <w:rFonts w:ascii="Times New Roman" w:eastAsia="Times New Roman" w:hAnsi="Times New Roman" w:cs="Times New Roman"/>
          <w:sz w:val="28"/>
          <w:szCs w:val="28"/>
          <w:lang w:val="en-US"/>
        </w:rPr>
        <w:t xml:space="preserve"> - </w:t>
      </w:r>
      <w:r w:rsidRPr="008404DA">
        <w:rPr>
          <w:rFonts w:ascii="Times New Roman" w:eastAsia="Times New Roman" w:hAnsi="Times New Roman" w:cs="Times New Roman"/>
          <w:sz w:val="28"/>
          <w:szCs w:val="28"/>
          <w:lang w:val="en-US"/>
        </w:rPr>
        <w:t>t</w:t>
      </w:r>
      <w:r w:rsidRPr="008404DA">
        <w:rPr>
          <w:rFonts w:ascii="Times New Roman" w:eastAsia="Times New Roman" w:hAnsi="Times New Roman" w:cs="Times New Roman"/>
          <w:sz w:val="28"/>
          <w:szCs w:val="28"/>
          <w:vertAlign w:val="subscript"/>
        </w:rPr>
        <w:t>от</w:t>
      </w:r>
      <w:r w:rsidRPr="006405A4">
        <w:rPr>
          <w:rFonts w:ascii="Times New Roman" w:eastAsia="Times New Roman" w:hAnsi="Times New Roman" w:cs="Times New Roman"/>
          <w:sz w:val="28"/>
          <w:szCs w:val="28"/>
          <w:vertAlign w:val="subscript"/>
          <w:lang w:val="en-US"/>
        </w:rPr>
        <w:t xml:space="preserve"> </w:t>
      </w:r>
      <w:r w:rsidRPr="006405A4">
        <w:rPr>
          <w:rFonts w:ascii="Times New Roman" w:eastAsia="Times New Roman" w:hAnsi="Times New Roman" w:cs="Times New Roman"/>
          <w:sz w:val="28"/>
          <w:szCs w:val="28"/>
          <w:lang w:val="en-US"/>
        </w:rPr>
        <w:t xml:space="preserve">)· </w:t>
      </w:r>
      <w:r w:rsidRPr="008404DA">
        <w:rPr>
          <w:rFonts w:ascii="Times New Roman" w:eastAsia="Times New Roman" w:hAnsi="Times New Roman" w:cs="Times New Roman"/>
          <w:sz w:val="28"/>
          <w:szCs w:val="28"/>
          <w:lang w:val="en-US"/>
        </w:rPr>
        <w:t>Z</w:t>
      </w:r>
      <w:r w:rsidRPr="008404DA">
        <w:rPr>
          <w:rFonts w:ascii="Times New Roman" w:eastAsia="Times New Roman" w:hAnsi="Times New Roman" w:cs="Times New Roman"/>
          <w:sz w:val="28"/>
          <w:szCs w:val="28"/>
          <w:vertAlign w:val="subscript"/>
        </w:rPr>
        <w:t>от</w:t>
      </w:r>
      <w:r w:rsidRPr="006405A4">
        <w:rPr>
          <w:rFonts w:ascii="Times New Roman" w:eastAsia="Times New Roman" w:hAnsi="Times New Roman" w:cs="Times New Roman"/>
          <w:sz w:val="28"/>
          <w:szCs w:val="28"/>
          <w:lang w:val="en-US"/>
        </w:rPr>
        <w:t xml:space="preserve"> = ( 20 – (–1,8) )· 168 = 3629</w:t>
      </w:r>
    </w:p>
    <w:p w:rsidR="008C38C4" w:rsidRPr="008404DA" w:rsidRDefault="008C38C4" w:rsidP="008C38C4">
      <w:pPr>
        <w:spacing w:after="0" w:line="240" w:lineRule="auto"/>
        <w:jc w:val="both"/>
        <w:rPr>
          <w:rFonts w:ascii="Times New Roman" w:eastAsia="Times New Roman" w:hAnsi="Times New Roman" w:cs="Times New Roman"/>
          <w:sz w:val="28"/>
          <w:szCs w:val="28"/>
          <w:lang w:val="en-US"/>
        </w:rPr>
      </w:pPr>
      <w:r w:rsidRPr="008404DA">
        <w:rPr>
          <w:rFonts w:ascii="Times New Roman" w:eastAsia="Times New Roman" w:hAnsi="Times New Roman" w:cs="Times New Roman"/>
          <w:sz w:val="28"/>
          <w:szCs w:val="28"/>
          <w:lang w:val="en-US"/>
        </w:rPr>
        <w:t>t</w:t>
      </w:r>
      <w:r w:rsidRPr="008404DA">
        <w:rPr>
          <w:rFonts w:ascii="Times New Roman" w:eastAsia="Times New Roman" w:hAnsi="Times New Roman" w:cs="Times New Roman"/>
          <w:sz w:val="28"/>
          <w:szCs w:val="28"/>
          <w:vertAlign w:val="subscript"/>
        </w:rPr>
        <w:t>в</w:t>
      </w:r>
      <w:r w:rsidRPr="008404DA">
        <w:rPr>
          <w:rFonts w:ascii="Times New Roman" w:eastAsia="Times New Roman" w:hAnsi="Times New Roman" w:cs="Times New Roman"/>
          <w:sz w:val="28"/>
          <w:szCs w:val="28"/>
          <w:lang w:val="en-US"/>
        </w:rPr>
        <w:t xml:space="preserve"> = 20 </w:t>
      </w:r>
      <w:r w:rsidRPr="008404DA">
        <w:rPr>
          <w:rFonts w:ascii="Times New Roman" w:eastAsia="Times New Roman" w:hAnsi="Times New Roman" w:cs="Times New Roman"/>
          <w:sz w:val="28"/>
          <w:szCs w:val="28"/>
          <w:vertAlign w:val="superscript"/>
          <w:lang w:val="en-US"/>
        </w:rPr>
        <w:t>0</w:t>
      </w:r>
      <w:r w:rsidRPr="008404DA">
        <w:rPr>
          <w:rFonts w:ascii="Times New Roman" w:eastAsia="Times New Roman" w:hAnsi="Times New Roman" w:cs="Times New Roman"/>
          <w:sz w:val="28"/>
          <w:szCs w:val="28"/>
        </w:rPr>
        <w:t>С</w:t>
      </w:r>
      <w:r w:rsidRPr="008404DA">
        <w:rPr>
          <w:rFonts w:ascii="Times New Roman" w:eastAsia="Times New Roman" w:hAnsi="Times New Roman" w:cs="Times New Roman"/>
          <w:sz w:val="28"/>
          <w:szCs w:val="28"/>
          <w:lang w:val="en-US"/>
        </w:rPr>
        <w:t xml:space="preserve"> – </w:t>
      </w:r>
      <w:r w:rsidRPr="008404DA">
        <w:rPr>
          <w:rFonts w:ascii="Times New Roman" w:hAnsi="Times New Roman" w:cs="Times New Roman"/>
          <w:sz w:val="28"/>
          <w:szCs w:val="28"/>
          <w:lang w:val="en-US"/>
        </w:rPr>
        <w:t>design temperature of internal air according to SN RK 2.04-21-2004 table. 3.2</w:t>
      </w:r>
      <w:r w:rsidRPr="008404DA">
        <w:rPr>
          <w:rFonts w:ascii="Times New Roman" w:eastAsia="Times New Roman" w:hAnsi="Times New Roman" w:cs="Times New Roman"/>
          <w:sz w:val="28"/>
          <w:szCs w:val="28"/>
          <w:lang w:val="en-US"/>
        </w:rPr>
        <w:t>;</w:t>
      </w:r>
    </w:p>
    <w:p w:rsidR="008C38C4" w:rsidRPr="008404DA" w:rsidRDefault="008C38C4" w:rsidP="008C38C4">
      <w:pPr>
        <w:spacing w:after="0" w:line="240" w:lineRule="auto"/>
        <w:jc w:val="both"/>
        <w:rPr>
          <w:rFonts w:ascii="Times New Roman" w:eastAsia="Times New Roman" w:hAnsi="Times New Roman" w:cs="Times New Roman"/>
          <w:sz w:val="28"/>
          <w:szCs w:val="28"/>
          <w:lang w:val="en-US"/>
        </w:rPr>
      </w:pPr>
      <w:r w:rsidRPr="008404DA">
        <w:rPr>
          <w:rFonts w:ascii="Times New Roman" w:eastAsia="Times New Roman" w:hAnsi="Times New Roman" w:cs="Times New Roman"/>
          <w:sz w:val="28"/>
          <w:szCs w:val="28"/>
          <w:lang w:val="en-US"/>
        </w:rPr>
        <w:lastRenderedPageBreak/>
        <w:t>t</w:t>
      </w:r>
      <w:r w:rsidRPr="008404DA">
        <w:rPr>
          <w:rFonts w:ascii="Times New Roman" w:eastAsia="Times New Roman" w:hAnsi="Times New Roman" w:cs="Times New Roman"/>
          <w:sz w:val="28"/>
          <w:szCs w:val="28"/>
          <w:vertAlign w:val="subscript"/>
        </w:rPr>
        <w:t>от</w:t>
      </w:r>
      <w:r w:rsidRPr="008404DA">
        <w:rPr>
          <w:rFonts w:ascii="Times New Roman" w:eastAsia="Times New Roman" w:hAnsi="Times New Roman" w:cs="Times New Roman"/>
          <w:sz w:val="28"/>
          <w:szCs w:val="28"/>
          <w:lang w:val="en-US"/>
        </w:rPr>
        <w:t xml:space="preserve">= –1,8 </w:t>
      </w:r>
      <w:r w:rsidRPr="008404DA">
        <w:rPr>
          <w:rFonts w:ascii="Times New Roman" w:eastAsia="Times New Roman" w:hAnsi="Times New Roman" w:cs="Times New Roman"/>
          <w:sz w:val="28"/>
          <w:szCs w:val="28"/>
          <w:vertAlign w:val="superscript"/>
          <w:lang w:val="en-US"/>
        </w:rPr>
        <w:t>0</w:t>
      </w:r>
      <w:r w:rsidRPr="008404DA">
        <w:rPr>
          <w:rFonts w:ascii="Times New Roman" w:eastAsia="Times New Roman" w:hAnsi="Times New Roman" w:cs="Times New Roman"/>
          <w:sz w:val="28"/>
          <w:szCs w:val="28"/>
        </w:rPr>
        <w:t>С</w:t>
      </w:r>
      <w:r w:rsidRPr="008404DA">
        <w:rPr>
          <w:rFonts w:ascii="Times New Roman" w:eastAsia="Times New Roman" w:hAnsi="Times New Roman" w:cs="Times New Roman"/>
          <w:sz w:val="28"/>
          <w:szCs w:val="28"/>
          <w:lang w:val="en-US"/>
        </w:rPr>
        <w:t xml:space="preserve"> – </w:t>
      </w:r>
      <w:r w:rsidRPr="008404DA">
        <w:rPr>
          <w:rFonts w:ascii="Times New Roman" w:hAnsi="Times New Roman" w:cs="Times New Roman"/>
          <w:sz w:val="28"/>
          <w:szCs w:val="28"/>
          <w:lang w:val="en-US"/>
        </w:rPr>
        <w:t xml:space="preserve">the average temperature of the outside air, the period with the average daily temperature of the outside air no more than 8 </w:t>
      </w:r>
      <w:r w:rsidRPr="008404DA">
        <w:rPr>
          <w:rFonts w:ascii="Times New Roman" w:hAnsi="Times New Roman" w:cs="Times New Roman"/>
          <w:sz w:val="19"/>
          <w:szCs w:val="19"/>
          <w:vertAlign w:val="superscript"/>
          <w:lang w:val="en-US"/>
        </w:rPr>
        <w:t xml:space="preserve">0 </w:t>
      </w:r>
      <w:r w:rsidRPr="008404DA">
        <w:rPr>
          <w:rFonts w:ascii="Times New Roman" w:hAnsi="Times New Roman" w:cs="Times New Roman"/>
          <w:sz w:val="28"/>
          <w:szCs w:val="28"/>
        </w:rPr>
        <w:t>С</w:t>
      </w:r>
      <w:r w:rsidRPr="008404DA">
        <w:rPr>
          <w:rFonts w:ascii="Times New Roman" w:hAnsi="Times New Roman" w:cs="Times New Roman"/>
          <w:sz w:val="28"/>
          <w:szCs w:val="28"/>
          <w:lang w:val="en-US"/>
        </w:rPr>
        <w:t xml:space="preserve"> according to SP RK 2.04-01-2017 table. 3.1</w:t>
      </w:r>
      <w:r w:rsidRPr="008404DA">
        <w:rPr>
          <w:rFonts w:ascii="Times New Roman" w:eastAsia="Times New Roman" w:hAnsi="Times New Roman" w:cs="Times New Roman"/>
          <w:sz w:val="28"/>
          <w:szCs w:val="28"/>
          <w:lang w:val="en-US"/>
        </w:rPr>
        <w:t>;</w:t>
      </w:r>
    </w:p>
    <w:p w:rsidR="008C38C4" w:rsidRPr="008404DA" w:rsidRDefault="008C38C4" w:rsidP="008C38C4">
      <w:pPr>
        <w:pStyle w:val="a3"/>
        <w:spacing w:before="0" w:beforeAutospacing="0" w:after="0" w:afterAutospacing="0"/>
        <w:jc w:val="both"/>
        <w:rPr>
          <w:lang w:val="en-US"/>
        </w:rPr>
      </w:pPr>
      <w:r w:rsidRPr="008404DA">
        <w:rPr>
          <w:sz w:val="28"/>
          <w:szCs w:val="28"/>
          <w:lang w:val="en-US"/>
        </w:rPr>
        <w:t>Z</w:t>
      </w:r>
      <w:r w:rsidRPr="008404DA">
        <w:rPr>
          <w:sz w:val="28"/>
          <w:szCs w:val="28"/>
          <w:vertAlign w:val="subscript"/>
        </w:rPr>
        <w:t>от</w:t>
      </w:r>
      <w:r w:rsidRPr="008404DA">
        <w:rPr>
          <w:sz w:val="28"/>
          <w:szCs w:val="28"/>
          <w:lang w:val="en-US"/>
        </w:rPr>
        <w:t xml:space="preserve"> = 168 – the duration of the heating period with an average daily outside air temperature of no more than 8 </w:t>
      </w:r>
      <w:r w:rsidRPr="008404DA">
        <w:rPr>
          <w:sz w:val="19"/>
          <w:szCs w:val="19"/>
          <w:vertAlign w:val="superscript"/>
          <w:lang w:val="en-US"/>
        </w:rPr>
        <w:t xml:space="preserve">0 </w:t>
      </w:r>
      <w:r w:rsidRPr="008404DA">
        <w:rPr>
          <w:sz w:val="28"/>
          <w:szCs w:val="28"/>
        </w:rPr>
        <w:t>С</w:t>
      </w:r>
      <w:r w:rsidRPr="008404DA">
        <w:rPr>
          <w:sz w:val="28"/>
          <w:szCs w:val="28"/>
          <w:lang w:val="en-US"/>
        </w:rPr>
        <w:t xml:space="preserve"> according to SP RK 2.04-01-2017 tab. 3.1;</w:t>
      </w:r>
    </w:p>
    <w:p w:rsidR="008C38C4" w:rsidRPr="008404DA" w:rsidRDefault="008C38C4" w:rsidP="008C38C4">
      <w:pPr>
        <w:pStyle w:val="a3"/>
        <w:spacing w:before="0" w:beforeAutospacing="0" w:after="0" w:afterAutospacing="0"/>
        <w:jc w:val="both"/>
        <w:rPr>
          <w:lang w:val="en-US"/>
        </w:rPr>
      </w:pPr>
      <w:r w:rsidRPr="008404DA">
        <w:rPr>
          <w:sz w:val="28"/>
          <w:szCs w:val="28"/>
          <w:lang w:val="en-US"/>
        </w:rPr>
        <w:t>The normalized value of the reduced resistance to heat transfer of the enclosing structure:</w:t>
      </w:r>
    </w:p>
    <w:p w:rsidR="008C38C4" w:rsidRPr="008404DA" w:rsidRDefault="008C38C4" w:rsidP="008C38C4">
      <w:pPr>
        <w:pStyle w:val="a3"/>
        <w:spacing w:before="0" w:beforeAutospacing="0" w:after="0" w:afterAutospacing="0"/>
        <w:jc w:val="both"/>
      </w:pPr>
      <w:r w:rsidRPr="008404DA">
        <w:rPr>
          <w:sz w:val="28"/>
          <w:szCs w:val="28"/>
        </w:rPr>
        <w:t>Walls: R</w:t>
      </w:r>
      <w:r w:rsidRPr="008404DA">
        <w:rPr>
          <w:sz w:val="28"/>
          <w:szCs w:val="28"/>
          <w:vertAlign w:val="subscript"/>
        </w:rPr>
        <w:t>пр</w:t>
      </w:r>
      <w:r w:rsidRPr="008404DA">
        <w:rPr>
          <w:sz w:val="28"/>
          <w:szCs w:val="28"/>
        </w:rPr>
        <w:t xml:space="preserve"> = а·ГСОП+b = 0,00035·3629+1,4 = 2,67015 м</w:t>
      </w:r>
      <w:r w:rsidRPr="008404DA">
        <w:rPr>
          <w:sz w:val="28"/>
          <w:szCs w:val="28"/>
          <w:vertAlign w:val="superscript"/>
        </w:rPr>
        <w:t>2</w:t>
      </w:r>
      <w:r w:rsidRPr="008404DA">
        <w:rPr>
          <w:sz w:val="28"/>
          <w:szCs w:val="28"/>
        </w:rPr>
        <w:t>С/</w:t>
      </w:r>
      <w:r w:rsidR="001A75AF">
        <w:rPr>
          <w:sz w:val="28"/>
          <w:szCs w:val="28"/>
        </w:rPr>
        <w:t>W</w:t>
      </w:r>
    </w:p>
    <w:p w:rsidR="008C38C4" w:rsidRPr="008404DA" w:rsidRDefault="008C38C4" w:rsidP="008C38C4">
      <w:pPr>
        <w:spacing w:after="0" w:line="240" w:lineRule="auto"/>
        <w:jc w:val="both"/>
        <w:rPr>
          <w:rFonts w:ascii="Times New Roman" w:eastAsia="Times New Roman" w:hAnsi="Times New Roman" w:cs="Times New Roman"/>
          <w:sz w:val="28"/>
          <w:szCs w:val="28"/>
          <w:lang w:val="en-US"/>
        </w:rPr>
      </w:pPr>
      <w:r w:rsidRPr="008404DA">
        <w:rPr>
          <w:rFonts w:ascii="Times New Roman" w:eastAsia="Times New Roman" w:hAnsi="Times New Roman" w:cs="Times New Roman"/>
          <w:sz w:val="28"/>
          <w:szCs w:val="28"/>
          <w:lang w:val="en-US"/>
        </w:rPr>
        <w:t xml:space="preserve">a – 0,00035 </w:t>
      </w:r>
      <w:r w:rsidRPr="008404DA">
        <w:rPr>
          <w:rFonts w:ascii="Times New Roman" w:hAnsi="Times New Roman" w:cs="Times New Roman"/>
          <w:sz w:val="28"/>
          <w:szCs w:val="28"/>
          <w:lang w:val="en-US"/>
        </w:rPr>
        <w:t>according to SP RK 2.04-107-2013 tab. 4</w:t>
      </w:r>
      <w:r w:rsidRPr="008404DA">
        <w:rPr>
          <w:rFonts w:ascii="Times New Roman" w:eastAsia="Times New Roman" w:hAnsi="Times New Roman" w:cs="Times New Roman"/>
          <w:sz w:val="28"/>
          <w:szCs w:val="28"/>
          <w:lang w:val="en-US"/>
        </w:rPr>
        <w:t>;</w:t>
      </w:r>
    </w:p>
    <w:p w:rsidR="008C38C4" w:rsidRPr="008404DA" w:rsidRDefault="008C38C4" w:rsidP="008C38C4">
      <w:pPr>
        <w:spacing w:after="0" w:line="240" w:lineRule="auto"/>
        <w:jc w:val="both"/>
        <w:rPr>
          <w:rFonts w:ascii="Times New Roman" w:eastAsia="Times New Roman" w:hAnsi="Times New Roman" w:cs="Times New Roman"/>
          <w:sz w:val="28"/>
          <w:szCs w:val="28"/>
          <w:lang w:val="en-US"/>
        </w:rPr>
      </w:pPr>
      <w:r w:rsidRPr="008404DA">
        <w:rPr>
          <w:rFonts w:ascii="Times New Roman" w:eastAsia="Times New Roman" w:hAnsi="Times New Roman" w:cs="Times New Roman"/>
          <w:sz w:val="28"/>
          <w:szCs w:val="28"/>
          <w:lang w:val="en-US"/>
        </w:rPr>
        <w:t xml:space="preserve">b – 1,4 </w:t>
      </w:r>
      <w:r w:rsidRPr="008404DA">
        <w:rPr>
          <w:rFonts w:ascii="Times New Roman" w:hAnsi="Times New Roman" w:cs="Times New Roman"/>
          <w:sz w:val="28"/>
          <w:szCs w:val="28"/>
          <w:lang w:val="en-US"/>
        </w:rPr>
        <w:t>according to S</w:t>
      </w:r>
      <w:r>
        <w:rPr>
          <w:rFonts w:ascii="Times New Roman" w:hAnsi="Times New Roman" w:cs="Times New Roman"/>
          <w:sz w:val="28"/>
          <w:szCs w:val="28"/>
          <w:lang w:val="en-US"/>
        </w:rPr>
        <w:t>R</w:t>
      </w:r>
      <w:r w:rsidRPr="008404DA">
        <w:rPr>
          <w:rFonts w:ascii="Times New Roman" w:hAnsi="Times New Roman" w:cs="Times New Roman"/>
          <w:sz w:val="28"/>
          <w:szCs w:val="28"/>
          <w:lang w:val="en-US"/>
        </w:rPr>
        <w:t xml:space="preserve"> RK 2.04-107-2013 tab. 4</w:t>
      </w:r>
      <w:r w:rsidRPr="008404DA">
        <w:rPr>
          <w:rFonts w:ascii="Times New Roman" w:eastAsia="Times New Roman" w:hAnsi="Times New Roman" w:cs="Times New Roman"/>
          <w:sz w:val="28"/>
          <w:szCs w:val="28"/>
          <w:lang w:val="en-US"/>
        </w:rPr>
        <w:t>.</w:t>
      </w:r>
    </w:p>
    <w:p w:rsidR="008C38C4" w:rsidRPr="006405A4" w:rsidRDefault="008C38C4" w:rsidP="008C38C4">
      <w:pPr>
        <w:spacing w:after="0" w:line="240" w:lineRule="auto"/>
        <w:jc w:val="both"/>
        <w:rPr>
          <w:rFonts w:ascii="Times New Roman" w:eastAsia="Times New Roman" w:hAnsi="Times New Roman" w:cs="Times New Roman"/>
          <w:sz w:val="28"/>
          <w:szCs w:val="28"/>
          <w:lang w:val="en-US"/>
        </w:rPr>
      </w:pPr>
      <w:r w:rsidRPr="006405A4">
        <w:rPr>
          <w:rFonts w:ascii="Times New Roman" w:hAnsi="Times New Roman" w:cs="Times New Roman"/>
          <w:sz w:val="28"/>
          <w:szCs w:val="28"/>
          <w:lang w:val="en-US"/>
        </w:rPr>
        <w:t>Attic floors</w:t>
      </w:r>
      <w:r w:rsidRPr="006405A4">
        <w:rPr>
          <w:rFonts w:ascii="Times New Roman" w:eastAsia="Times New Roman" w:hAnsi="Times New Roman" w:cs="Times New Roman"/>
          <w:sz w:val="28"/>
          <w:szCs w:val="28"/>
          <w:lang w:val="en-US"/>
        </w:rPr>
        <w:t>: R</w:t>
      </w:r>
      <w:r w:rsidRPr="008404DA">
        <w:rPr>
          <w:rFonts w:ascii="Times New Roman" w:eastAsia="Times New Roman" w:hAnsi="Times New Roman" w:cs="Times New Roman"/>
          <w:sz w:val="28"/>
          <w:szCs w:val="28"/>
          <w:vertAlign w:val="subscript"/>
        </w:rPr>
        <w:t>пр</w:t>
      </w:r>
      <w:r w:rsidRPr="006405A4">
        <w:rPr>
          <w:rFonts w:ascii="Times New Roman" w:eastAsia="Times New Roman" w:hAnsi="Times New Roman" w:cs="Times New Roman"/>
          <w:sz w:val="28"/>
          <w:szCs w:val="28"/>
          <w:lang w:val="en-US"/>
        </w:rPr>
        <w:t xml:space="preserve"> = </w:t>
      </w:r>
      <w:r w:rsidRPr="008404DA">
        <w:rPr>
          <w:rFonts w:ascii="Times New Roman" w:eastAsia="Times New Roman" w:hAnsi="Times New Roman" w:cs="Times New Roman"/>
          <w:sz w:val="28"/>
          <w:szCs w:val="28"/>
        </w:rPr>
        <w:t>а</w:t>
      </w:r>
      <w:r w:rsidRPr="006405A4">
        <w:rPr>
          <w:rFonts w:ascii="Times New Roman" w:eastAsia="Times New Roman" w:hAnsi="Times New Roman" w:cs="Times New Roman"/>
          <w:sz w:val="28"/>
          <w:szCs w:val="28"/>
          <w:lang w:val="en-US"/>
        </w:rPr>
        <w:t>·</w:t>
      </w:r>
      <w:r w:rsidRPr="008404DA">
        <w:rPr>
          <w:rFonts w:ascii="Times New Roman" w:eastAsia="Times New Roman" w:hAnsi="Times New Roman" w:cs="Times New Roman"/>
          <w:sz w:val="28"/>
          <w:szCs w:val="28"/>
        </w:rPr>
        <w:t>ГСОП</w:t>
      </w:r>
      <w:r w:rsidRPr="006405A4">
        <w:rPr>
          <w:rFonts w:ascii="Times New Roman" w:eastAsia="Times New Roman" w:hAnsi="Times New Roman" w:cs="Times New Roman"/>
          <w:sz w:val="28"/>
          <w:szCs w:val="28"/>
          <w:lang w:val="en-US"/>
        </w:rPr>
        <w:t xml:space="preserve">+b = 0,00045·3629+1,9 = 3,53305 </w:t>
      </w:r>
      <w:r w:rsidRPr="008404DA">
        <w:rPr>
          <w:rFonts w:ascii="Times New Roman" w:eastAsia="Times New Roman" w:hAnsi="Times New Roman" w:cs="Times New Roman"/>
          <w:sz w:val="28"/>
          <w:szCs w:val="28"/>
        </w:rPr>
        <w:t>м</w:t>
      </w:r>
      <w:r w:rsidRPr="006405A4">
        <w:rPr>
          <w:rFonts w:ascii="Times New Roman" w:eastAsia="Times New Roman" w:hAnsi="Times New Roman" w:cs="Times New Roman"/>
          <w:sz w:val="28"/>
          <w:szCs w:val="28"/>
          <w:vertAlign w:val="superscript"/>
          <w:lang w:val="en-US"/>
        </w:rPr>
        <w:t>2</w:t>
      </w:r>
      <w:r w:rsidRPr="008404DA">
        <w:rPr>
          <w:rFonts w:ascii="Times New Roman" w:eastAsia="Times New Roman" w:hAnsi="Times New Roman" w:cs="Times New Roman"/>
          <w:sz w:val="28"/>
          <w:szCs w:val="28"/>
        </w:rPr>
        <w:t>С</w:t>
      </w:r>
      <w:r w:rsidRPr="006405A4">
        <w:rPr>
          <w:rFonts w:ascii="Times New Roman" w:eastAsia="Times New Roman" w:hAnsi="Times New Roman" w:cs="Times New Roman"/>
          <w:sz w:val="28"/>
          <w:szCs w:val="28"/>
          <w:lang w:val="en-US"/>
        </w:rPr>
        <w:t>/</w:t>
      </w:r>
      <w:r w:rsidR="001A75AF" w:rsidRPr="001A75AF">
        <w:rPr>
          <w:rFonts w:ascii="Times New Roman" w:eastAsia="Times New Roman" w:hAnsi="Times New Roman" w:cs="Times New Roman"/>
          <w:sz w:val="28"/>
          <w:szCs w:val="28"/>
          <w:lang w:val="en-US"/>
        </w:rPr>
        <w:t>W</w:t>
      </w:r>
    </w:p>
    <w:p w:rsidR="008C38C4" w:rsidRPr="008404DA" w:rsidRDefault="008C38C4" w:rsidP="008C38C4">
      <w:pPr>
        <w:spacing w:after="0" w:line="240" w:lineRule="auto"/>
        <w:jc w:val="both"/>
        <w:rPr>
          <w:rFonts w:ascii="Times New Roman" w:eastAsia="Times New Roman" w:hAnsi="Times New Roman" w:cs="Times New Roman"/>
          <w:sz w:val="28"/>
          <w:szCs w:val="28"/>
          <w:lang w:val="en-US"/>
        </w:rPr>
      </w:pPr>
      <w:r w:rsidRPr="008404DA">
        <w:rPr>
          <w:rFonts w:ascii="Times New Roman" w:eastAsia="Times New Roman" w:hAnsi="Times New Roman" w:cs="Times New Roman"/>
          <w:sz w:val="28"/>
          <w:szCs w:val="28"/>
          <w:lang w:val="en-US"/>
        </w:rPr>
        <w:t xml:space="preserve">a – 0,00045 </w:t>
      </w:r>
      <w:r w:rsidRPr="008404DA">
        <w:rPr>
          <w:rFonts w:ascii="Times New Roman" w:hAnsi="Times New Roman" w:cs="Times New Roman"/>
          <w:sz w:val="28"/>
          <w:szCs w:val="28"/>
          <w:lang w:val="en-US"/>
        </w:rPr>
        <w:t>according to SP RK 2.04-107-2013 tab. 4</w:t>
      </w:r>
      <w:r w:rsidRPr="008404DA">
        <w:rPr>
          <w:rFonts w:ascii="Times New Roman" w:eastAsia="Times New Roman" w:hAnsi="Times New Roman" w:cs="Times New Roman"/>
          <w:sz w:val="28"/>
          <w:szCs w:val="28"/>
          <w:lang w:val="en-US"/>
        </w:rPr>
        <w:t>;</w:t>
      </w:r>
    </w:p>
    <w:p w:rsidR="008C38C4" w:rsidRPr="008404DA" w:rsidRDefault="008C38C4" w:rsidP="008C38C4">
      <w:pPr>
        <w:spacing w:after="0" w:line="240" w:lineRule="auto"/>
        <w:jc w:val="both"/>
        <w:rPr>
          <w:rFonts w:ascii="Times New Roman" w:eastAsia="Times New Roman" w:hAnsi="Times New Roman" w:cs="Times New Roman"/>
          <w:sz w:val="28"/>
          <w:szCs w:val="28"/>
          <w:lang w:val="en-US"/>
        </w:rPr>
      </w:pPr>
      <w:r w:rsidRPr="008404DA">
        <w:rPr>
          <w:rFonts w:ascii="Times New Roman" w:eastAsia="Times New Roman" w:hAnsi="Times New Roman" w:cs="Times New Roman"/>
          <w:sz w:val="28"/>
          <w:szCs w:val="28"/>
          <w:lang w:val="en-US"/>
        </w:rPr>
        <w:t xml:space="preserve">b – 1,9 </w:t>
      </w:r>
      <w:r w:rsidRPr="008404DA">
        <w:rPr>
          <w:rFonts w:ascii="Times New Roman" w:hAnsi="Times New Roman" w:cs="Times New Roman"/>
          <w:sz w:val="28"/>
          <w:szCs w:val="28"/>
          <w:lang w:val="en-US"/>
        </w:rPr>
        <w:t>according to S</w:t>
      </w:r>
      <w:r>
        <w:rPr>
          <w:rFonts w:ascii="Times New Roman" w:hAnsi="Times New Roman" w:cs="Times New Roman"/>
          <w:sz w:val="28"/>
          <w:szCs w:val="28"/>
          <w:lang w:val="en-US"/>
        </w:rPr>
        <w:t>R</w:t>
      </w:r>
      <w:r w:rsidRPr="008404DA">
        <w:rPr>
          <w:rFonts w:ascii="Times New Roman" w:hAnsi="Times New Roman" w:cs="Times New Roman"/>
          <w:sz w:val="28"/>
          <w:szCs w:val="28"/>
          <w:lang w:val="en-US"/>
        </w:rPr>
        <w:t xml:space="preserve"> RK 2.04-107-2013 tab. 4</w:t>
      </w:r>
      <w:r w:rsidRPr="008404DA">
        <w:rPr>
          <w:rFonts w:ascii="Times New Roman" w:eastAsia="Times New Roman" w:hAnsi="Times New Roman" w:cs="Times New Roman"/>
          <w:sz w:val="28"/>
          <w:szCs w:val="28"/>
          <w:lang w:val="en-US"/>
        </w:rPr>
        <w:t>.</w:t>
      </w:r>
    </w:p>
    <w:p w:rsidR="008C38C4" w:rsidRPr="008404DA" w:rsidRDefault="008C38C4" w:rsidP="008C38C4">
      <w:pPr>
        <w:spacing w:after="0" w:line="240" w:lineRule="auto"/>
        <w:jc w:val="both"/>
        <w:rPr>
          <w:rFonts w:ascii="Times New Roman" w:eastAsia="Times New Roman" w:hAnsi="Times New Roman" w:cs="Times New Roman"/>
          <w:sz w:val="28"/>
          <w:szCs w:val="28"/>
          <w:lang w:val="en-US"/>
        </w:rPr>
      </w:pPr>
      <w:r w:rsidRPr="008404DA">
        <w:rPr>
          <w:rFonts w:ascii="Times New Roman" w:hAnsi="Times New Roman" w:cs="Times New Roman"/>
          <w:sz w:val="28"/>
          <w:szCs w:val="28"/>
          <w:lang w:val="en-US"/>
        </w:rPr>
        <w:t>Unheated basement</w:t>
      </w:r>
      <w:r w:rsidRPr="008404DA">
        <w:rPr>
          <w:rFonts w:ascii="Times New Roman" w:eastAsia="Times New Roman" w:hAnsi="Times New Roman" w:cs="Times New Roman"/>
          <w:sz w:val="28"/>
          <w:szCs w:val="28"/>
          <w:lang w:val="en-US"/>
        </w:rPr>
        <w:t xml:space="preserve">: </w:t>
      </w:r>
    </w:p>
    <w:p w:rsidR="008C38C4" w:rsidRPr="00442EB4" w:rsidRDefault="008C38C4" w:rsidP="008C38C4">
      <w:pPr>
        <w:spacing w:after="0" w:line="240" w:lineRule="auto"/>
        <w:jc w:val="both"/>
        <w:rPr>
          <w:rFonts w:ascii="Times New Roman" w:eastAsia="Times New Roman" w:hAnsi="Times New Roman" w:cs="Times New Roman"/>
          <w:sz w:val="28"/>
          <w:szCs w:val="28"/>
          <w:lang w:val="en-US"/>
        </w:rPr>
      </w:pPr>
      <w:r w:rsidRPr="008404DA">
        <w:rPr>
          <w:rFonts w:ascii="Times New Roman" w:eastAsia="Times New Roman" w:hAnsi="Times New Roman" w:cs="Times New Roman"/>
          <w:sz w:val="28"/>
          <w:szCs w:val="28"/>
          <w:lang w:val="en-US"/>
        </w:rPr>
        <w:t>R</w:t>
      </w:r>
      <w:r w:rsidRPr="008404DA">
        <w:rPr>
          <w:rFonts w:ascii="Times New Roman" w:eastAsia="Times New Roman" w:hAnsi="Times New Roman" w:cs="Times New Roman"/>
          <w:sz w:val="28"/>
          <w:szCs w:val="28"/>
          <w:vertAlign w:val="subscript"/>
        </w:rPr>
        <w:t>пр</w:t>
      </w:r>
      <w:r w:rsidRPr="00442EB4">
        <w:rPr>
          <w:rFonts w:ascii="Times New Roman" w:eastAsia="Times New Roman" w:hAnsi="Times New Roman" w:cs="Times New Roman"/>
          <w:sz w:val="28"/>
          <w:szCs w:val="28"/>
          <w:lang w:val="en-US"/>
        </w:rPr>
        <w:t xml:space="preserve"> = </w:t>
      </w:r>
      <w:r w:rsidRPr="008404DA">
        <w:rPr>
          <w:rFonts w:ascii="Times New Roman" w:eastAsia="Times New Roman" w:hAnsi="Times New Roman" w:cs="Times New Roman"/>
          <w:sz w:val="28"/>
          <w:szCs w:val="28"/>
        </w:rPr>
        <w:t>а</w:t>
      </w:r>
      <w:r w:rsidRPr="00442EB4">
        <w:rPr>
          <w:rFonts w:ascii="Times New Roman" w:eastAsia="Times New Roman" w:hAnsi="Times New Roman" w:cs="Times New Roman"/>
          <w:sz w:val="28"/>
          <w:szCs w:val="28"/>
          <w:lang w:val="en-US"/>
        </w:rPr>
        <w:t>·</w:t>
      </w:r>
      <w:r w:rsidRPr="008404DA">
        <w:rPr>
          <w:rFonts w:ascii="Times New Roman" w:eastAsia="Times New Roman" w:hAnsi="Times New Roman" w:cs="Times New Roman"/>
          <w:sz w:val="28"/>
          <w:szCs w:val="28"/>
        </w:rPr>
        <w:t>ГСОП</w:t>
      </w:r>
      <w:r w:rsidRPr="00442EB4">
        <w:rPr>
          <w:rFonts w:ascii="Times New Roman" w:eastAsia="Times New Roman" w:hAnsi="Times New Roman" w:cs="Times New Roman"/>
          <w:sz w:val="28"/>
          <w:szCs w:val="28"/>
          <w:lang w:val="en-US"/>
        </w:rPr>
        <w:t>+</w:t>
      </w:r>
      <w:r w:rsidRPr="008404DA">
        <w:rPr>
          <w:rFonts w:ascii="Times New Roman" w:eastAsia="Times New Roman" w:hAnsi="Times New Roman" w:cs="Times New Roman"/>
          <w:sz w:val="28"/>
          <w:szCs w:val="28"/>
          <w:lang w:val="en-US"/>
        </w:rPr>
        <w:t>b</w:t>
      </w:r>
      <w:r w:rsidRPr="00442EB4">
        <w:rPr>
          <w:rFonts w:ascii="Times New Roman" w:eastAsia="Times New Roman" w:hAnsi="Times New Roman" w:cs="Times New Roman"/>
          <w:sz w:val="28"/>
          <w:szCs w:val="28"/>
          <w:lang w:val="en-US"/>
        </w:rPr>
        <w:t xml:space="preserve"> = 0</w:t>
      </w:r>
      <w:proofErr w:type="gramStart"/>
      <w:r w:rsidRPr="00442EB4">
        <w:rPr>
          <w:rFonts w:ascii="Times New Roman" w:eastAsia="Times New Roman" w:hAnsi="Times New Roman" w:cs="Times New Roman"/>
          <w:sz w:val="28"/>
          <w:szCs w:val="28"/>
          <w:lang w:val="en-US"/>
        </w:rPr>
        <w:t>,00045</w:t>
      </w:r>
      <w:proofErr w:type="gramEnd"/>
      <w:r w:rsidRPr="00442EB4">
        <w:rPr>
          <w:rFonts w:ascii="Times New Roman" w:eastAsia="Times New Roman" w:hAnsi="Times New Roman" w:cs="Times New Roman"/>
          <w:sz w:val="28"/>
          <w:szCs w:val="28"/>
          <w:lang w:val="en-US"/>
        </w:rPr>
        <w:t xml:space="preserve">·3629+1,9 = 3,53305‬ </w:t>
      </w:r>
      <w:r w:rsidRPr="008404DA">
        <w:rPr>
          <w:rFonts w:ascii="Times New Roman" w:eastAsia="Times New Roman" w:hAnsi="Times New Roman" w:cs="Times New Roman"/>
          <w:sz w:val="28"/>
          <w:szCs w:val="28"/>
        </w:rPr>
        <w:t>м</w:t>
      </w:r>
      <w:r w:rsidRPr="00442EB4">
        <w:rPr>
          <w:rFonts w:ascii="Times New Roman" w:eastAsia="Times New Roman" w:hAnsi="Times New Roman" w:cs="Times New Roman"/>
          <w:sz w:val="28"/>
          <w:szCs w:val="28"/>
          <w:vertAlign w:val="superscript"/>
          <w:lang w:val="en-US"/>
        </w:rPr>
        <w:t>2</w:t>
      </w:r>
      <w:r w:rsidRPr="008404DA">
        <w:rPr>
          <w:rFonts w:ascii="Times New Roman" w:eastAsia="Times New Roman" w:hAnsi="Times New Roman" w:cs="Times New Roman"/>
          <w:sz w:val="28"/>
          <w:szCs w:val="28"/>
        </w:rPr>
        <w:t>С</w:t>
      </w:r>
      <w:r w:rsidRPr="00442EB4">
        <w:rPr>
          <w:rFonts w:ascii="Times New Roman" w:eastAsia="Times New Roman" w:hAnsi="Times New Roman" w:cs="Times New Roman"/>
          <w:sz w:val="28"/>
          <w:szCs w:val="28"/>
          <w:lang w:val="en-US"/>
        </w:rPr>
        <w:t>/</w:t>
      </w:r>
      <w:r w:rsidR="001A75AF" w:rsidRPr="001A75AF">
        <w:rPr>
          <w:rFonts w:ascii="Times New Roman" w:eastAsia="Times New Roman" w:hAnsi="Times New Roman" w:cs="Times New Roman"/>
          <w:sz w:val="28"/>
          <w:szCs w:val="28"/>
          <w:lang w:val="en-US"/>
        </w:rPr>
        <w:t>W</w:t>
      </w:r>
    </w:p>
    <w:p w:rsidR="008C38C4" w:rsidRPr="008404DA" w:rsidRDefault="008C38C4" w:rsidP="008C38C4">
      <w:pPr>
        <w:spacing w:after="0" w:line="240" w:lineRule="auto"/>
        <w:jc w:val="both"/>
        <w:rPr>
          <w:rFonts w:ascii="Times New Roman" w:eastAsia="Times New Roman" w:hAnsi="Times New Roman" w:cs="Times New Roman"/>
          <w:sz w:val="28"/>
          <w:szCs w:val="28"/>
          <w:lang w:val="en-US"/>
        </w:rPr>
      </w:pPr>
      <w:r w:rsidRPr="008404DA">
        <w:rPr>
          <w:rFonts w:ascii="Times New Roman" w:eastAsia="Times New Roman" w:hAnsi="Times New Roman" w:cs="Times New Roman"/>
          <w:sz w:val="28"/>
          <w:szCs w:val="28"/>
          <w:lang w:val="en-US"/>
        </w:rPr>
        <w:t>a – 0</w:t>
      </w:r>
      <w:proofErr w:type="gramStart"/>
      <w:r w:rsidRPr="008404DA">
        <w:rPr>
          <w:rFonts w:ascii="Times New Roman" w:eastAsia="Times New Roman" w:hAnsi="Times New Roman" w:cs="Times New Roman"/>
          <w:sz w:val="28"/>
          <w:szCs w:val="28"/>
          <w:lang w:val="en-US"/>
        </w:rPr>
        <w:t>,00045</w:t>
      </w:r>
      <w:proofErr w:type="gramEnd"/>
      <w:r w:rsidRPr="008404DA">
        <w:rPr>
          <w:rFonts w:ascii="Times New Roman" w:eastAsia="Times New Roman" w:hAnsi="Times New Roman" w:cs="Times New Roman"/>
          <w:sz w:val="28"/>
          <w:szCs w:val="28"/>
          <w:lang w:val="en-US"/>
        </w:rPr>
        <w:t xml:space="preserve"> </w:t>
      </w:r>
      <w:r w:rsidRPr="008404DA">
        <w:rPr>
          <w:rFonts w:ascii="Times New Roman" w:hAnsi="Times New Roman" w:cs="Times New Roman"/>
          <w:sz w:val="28"/>
          <w:szCs w:val="28"/>
          <w:lang w:val="en-US"/>
        </w:rPr>
        <w:t>according to S</w:t>
      </w:r>
      <w:r>
        <w:rPr>
          <w:rFonts w:ascii="Times New Roman" w:hAnsi="Times New Roman" w:cs="Times New Roman"/>
          <w:sz w:val="28"/>
          <w:szCs w:val="28"/>
          <w:lang w:val="en-US"/>
        </w:rPr>
        <w:t>R</w:t>
      </w:r>
      <w:r w:rsidRPr="008404DA">
        <w:rPr>
          <w:rFonts w:ascii="Times New Roman" w:hAnsi="Times New Roman" w:cs="Times New Roman"/>
          <w:sz w:val="28"/>
          <w:szCs w:val="28"/>
          <w:lang w:val="en-US"/>
        </w:rPr>
        <w:t xml:space="preserve"> RK 2.04-107-2013 tab. 4</w:t>
      </w:r>
      <w:r w:rsidRPr="008404DA">
        <w:rPr>
          <w:rFonts w:ascii="Times New Roman" w:eastAsia="Times New Roman" w:hAnsi="Times New Roman" w:cs="Times New Roman"/>
          <w:sz w:val="28"/>
          <w:szCs w:val="28"/>
          <w:lang w:val="en-US"/>
        </w:rPr>
        <w:t>;</w:t>
      </w:r>
    </w:p>
    <w:p w:rsidR="008C38C4" w:rsidRPr="008404DA" w:rsidRDefault="008C38C4" w:rsidP="008C38C4">
      <w:pPr>
        <w:spacing w:after="0" w:line="240" w:lineRule="auto"/>
        <w:jc w:val="both"/>
        <w:rPr>
          <w:rFonts w:ascii="Times New Roman" w:eastAsia="Times New Roman" w:hAnsi="Times New Roman" w:cs="Times New Roman"/>
          <w:sz w:val="28"/>
          <w:szCs w:val="28"/>
          <w:lang w:val="en-US"/>
        </w:rPr>
      </w:pPr>
      <w:r w:rsidRPr="008404DA">
        <w:rPr>
          <w:rFonts w:ascii="Times New Roman" w:eastAsia="Times New Roman" w:hAnsi="Times New Roman" w:cs="Times New Roman"/>
          <w:sz w:val="28"/>
          <w:szCs w:val="28"/>
          <w:lang w:val="en-US"/>
        </w:rPr>
        <w:t xml:space="preserve">b – 1,9 </w:t>
      </w:r>
      <w:r w:rsidRPr="008404DA">
        <w:rPr>
          <w:rFonts w:ascii="Times New Roman" w:hAnsi="Times New Roman" w:cs="Times New Roman"/>
          <w:sz w:val="28"/>
          <w:szCs w:val="28"/>
          <w:lang w:val="en-US"/>
        </w:rPr>
        <w:t>according to S</w:t>
      </w:r>
      <w:r>
        <w:rPr>
          <w:rFonts w:ascii="Times New Roman" w:hAnsi="Times New Roman" w:cs="Times New Roman"/>
          <w:sz w:val="28"/>
          <w:szCs w:val="28"/>
          <w:lang w:val="en-US"/>
        </w:rPr>
        <w:t>R</w:t>
      </w:r>
      <w:r w:rsidRPr="008404DA">
        <w:rPr>
          <w:rFonts w:ascii="Times New Roman" w:hAnsi="Times New Roman" w:cs="Times New Roman"/>
          <w:sz w:val="28"/>
          <w:szCs w:val="28"/>
          <w:lang w:val="en-US"/>
        </w:rPr>
        <w:t xml:space="preserve"> RK 2.04-107-2013 tab. 4</w:t>
      </w:r>
      <w:r w:rsidRPr="008404DA">
        <w:rPr>
          <w:rFonts w:ascii="Times New Roman" w:eastAsia="Times New Roman" w:hAnsi="Times New Roman" w:cs="Times New Roman"/>
          <w:sz w:val="28"/>
          <w:szCs w:val="28"/>
          <w:lang w:val="en-US"/>
        </w:rPr>
        <w:t>.</w:t>
      </w:r>
    </w:p>
    <w:p w:rsidR="008C38C4" w:rsidRPr="008404DA" w:rsidRDefault="008C38C4" w:rsidP="008C38C4">
      <w:pPr>
        <w:spacing w:after="0" w:line="240" w:lineRule="auto"/>
        <w:jc w:val="both"/>
        <w:rPr>
          <w:rFonts w:ascii="Times New Roman" w:eastAsia="Times New Roman" w:hAnsi="Times New Roman" w:cs="Times New Roman"/>
          <w:sz w:val="28"/>
          <w:szCs w:val="28"/>
          <w:lang w:val="en-US"/>
        </w:rPr>
      </w:pPr>
      <w:r w:rsidRPr="008404DA">
        <w:rPr>
          <w:rFonts w:ascii="Times New Roman" w:hAnsi="Times New Roman" w:cs="Times New Roman"/>
          <w:sz w:val="28"/>
          <w:szCs w:val="28"/>
          <w:lang w:val="en-US"/>
        </w:rPr>
        <w:t>Windows, balcony doors and stained glass</w:t>
      </w:r>
      <w:r w:rsidRPr="008404DA">
        <w:rPr>
          <w:rFonts w:ascii="Times New Roman" w:eastAsia="Times New Roman" w:hAnsi="Times New Roman" w:cs="Times New Roman"/>
          <w:sz w:val="28"/>
          <w:szCs w:val="28"/>
          <w:lang w:val="en-US"/>
        </w:rPr>
        <w:t>:</w:t>
      </w:r>
    </w:p>
    <w:p w:rsidR="008C38C4" w:rsidRPr="008404DA" w:rsidRDefault="008C38C4" w:rsidP="008C38C4">
      <w:pPr>
        <w:spacing w:after="0" w:line="240" w:lineRule="auto"/>
        <w:jc w:val="both"/>
        <w:rPr>
          <w:rFonts w:ascii="Times New Roman" w:eastAsia="Times New Roman" w:hAnsi="Times New Roman" w:cs="Times New Roman"/>
          <w:sz w:val="28"/>
          <w:szCs w:val="28"/>
        </w:rPr>
      </w:pPr>
      <w:r w:rsidRPr="008404DA">
        <w:rPr>
          <w:rFonts w:ascii="Times New Roman" w:eastAsia="Times New Roman" w:hAnsi="Times New Roman" w:cs="Times New Roman"/>
          <w:sz w:val="28"/>
          <w:szCs w:val="28"/>
        </w:rPr>
        <w:t>R</w:t>
      </w:r>
      <w:r w:rsidRPr="008404DA">
        <w:rPr>
          <w:rFonts w:ascii="Times New Roman" w:eastAsia="Times New Roman" w:hAnsi="Times New Roman" w:cs="Times New Roman"/>
          <w:sz w:val="28"/>
          <w:szCs w:val="28"/>
          <w:vertAlign w:val="subscript"/>
        </w:rPr>
        <w:t>пр</w:t>
      </w:r>
      <w:r w:rsidRPr="008404DA">
        <w:rPr>
          <w:rFonts w:ascii="Times New Roman" w:eastAsia="Times New Roman" w:hAnsi="Times New Roman" w:cs="Times New Roman"/>
          <w:sz w:val="28"/>
          <w:szCs w:val="28"/>
        </w:rPr>
        <w:t xml:space="preserve"> = а·ГСОП+b = 0,000025·3629+0,25 = 0,340725 м</w:t>
      </w:r>
      <w:r w:rsidRPr="008404DA">
        <w:rPr>
          <w:rFonts w:ascii="Times New Roman" w:eastAsia="Times New Roman" w:hAnsi="Times New Roman" w:cs="Times New Roman"/>
          <w:sz w:val="28"/>
          <w:szCs w:val="28"/>
          <w:vertAlign w:val="superscript"/>
        </w:rPr>
        <w:t>2</w:t>
      </w:r>
      <w:r w:rsidRPr="008404DA">
        <w:rPr>
          <w:rFonts w:ascii="Times New Roman" w:eastAsia="Times New Roman" w:hAnsi="Times New Roman" w:cs="Times New Roman"/>
          <w:sz w:val="28"/>
          <w:szCs w:val="28"/>
        </w:rPr>
        <w:t>С/</w:t>
      </w:r>
      <w:r w:rsidR="001A75AF">
        <w:rPr>
          <w:rFonts w:ascii="Times New Roman" w:eastAsia="Times New Roman" w:hAnsi="Times New Roman" w:cs="Times New Roman"/>
          <w:sz w:val="28"/>
          <w:szCs w:val="28"/>
        </w:rPr>
        <w:t>W</w:t>
      </w:r>
    </w:p>
    <w:p w:rsidR="008C38C4" w:rsidRPr="008404DA" w:rsidRDefault="008C38C4" w:rsidP="008C38C4">
      <w:pPr>
        <w:spacing w:after="0" w:line="240" w:lineRule="auto"/>
        <w:jc w:val="both"/>
        <w:rPr>
          <w:rFonts w:ascii="Times New Roman" w:eastAsia="Times New Roman" w:hAnsi="Times New Roman" w:cs="Times New Roman"/>
          <w:sz w:val="28"/>
          <w:szCs w:val="28"/>
          <w:lang w:val="en-US"/>
        </w:rPr>
      </w:pPr>
      <w:r w:rsidRPr="008404DA">
        <w:rPr>
          <w:rFonts w:ascii="Times New Roman" w:eastAsia="Times New Roman" w:hAnsi="Times New Roman" w:cs="Times New Roman"/>
          <w:sz w:val="28"/>
          <w:szCs w:val="28"/>
          <w:lang w:val="en-US"/>
        </w:rPr>
        <w:t xml:space="preserve">a – 0,000025 </w:t>
      </w:r>
      <w:r w:rsidRPr="008404DA">
        <w:rPr>
          <w:rFonts w:ascii="Times New Roman" w:hAnsi="Times New Roman" w:cs="Times New Roman"/>
          <w:sz w:val="28"/>
          <w:szCs w:val="28"/>
          <w:lang w:val="en-US"/>
        </w:rPr>
        <w:t>according to SP RK 2.04-107-2013 tab. 4</w:t>
      </w:r>
      <w:r w:rsidRPr="008404DA">
        <w:rPr>
          <w:rFonts w:ascii="Times New Roman" w:eastAsia="Times New Roman" w:hAnsi="Times New Roman" w:cs="Times New Roman"/>
          <w:sz w:val="28"/>
          <w:szCs w:val="28"/>
          <w:lang w:val="en-US"/>
        </w:rPr>
        <w:t>;</w:t>
      </w:r>
    </w:p>
    <w:p w:rsidR="008C38C4" w:rsidRDefault="008C38C4" w:rsidP="008C38C4">
      <w:pPr>
        <w:spacing w:after="0" w:line="240" w:lineRule="auto"/>
        <w:jc w:val="both"/>
        <w:rPr>
          <w:rFonts w:ascii="Times New Roman" w:eastAsia="Times New Roman" w:hAnsi="Times New Roman" w:cs="Times New Roman"/>
          <w:sz w:val="28"/>
          <w:szCs w:val="28"/>
          <w:lang w:val="en-US"/>
        </w:rPr>
      </w:pPr>
      <w:r w:rsidRPr="008404DA">
        <w:rPr>
          <w:rFonts w:ascii="Times New Roman" w:eastAsia="Times New Roman" w:hAnsi="Times New Roman" w:cs="Times New Roman"/>
          <w:sz w:val="28"/>
          <w:szCs w:val="28"/>
          <w:lang w:val="en-US"/>
        </w:rPr>
        <w:t xml:space="preserve">b – 0,25 </w:t>
      </w:r>
      <w:r w:rsidRPr="008404DA">
        <w:rPr>
          <w:rFonts w:ascii="Times New Roman" w:hAnsi="Times New Roman" w:cs="Times New Roman"/>
          <w:sz w:val="28"/>
          <w:szCs w:val="28"/>
          <w:lang w:val="en-US"/>
        </w:rPr>
        <w:t>according to S</w:t>
      </w:r>
      <w:r>
        <w:rPr>
          <w:rFonts w:ascii="Times New Roman" w:hAnsi="Times New Roman" w:cs="Times New Roman"/>
          <w:sz w:val="28"/>
          <w:szCs w:val="28"/>
          <w:lang w:val="en-US"/>
        </w:rPr>
        <w:t>R</w:t>
      </w:r>
      <w:r w:rsidRPr="008404DA">
        <w:rPr>
          <w:rFonts w:ascii="Times New Roman" w:hAnsi="Times New Roman" w:cs="Times New Roman"/>
          <w:sz w:val="28"/>
          <w:szCs w:val="28"/>
          <w:lang w:val="en-US"/>
        </w:rPr>
        <w:t xml:space="preserve"> RK 2.04-107-2013 tab. 4</w:t>
      </w:r>
      <w:r w:rsidRPr="008404DA">
        <w:rPr>
          <w:rFonts w:ascii="Times New Roman" w:eastAsia="Times New Roman" w:hAnsi="Times New Roman" w:cs="Times New Roman"/>
          <w:sz w:val="28"/>
          <w:szCs w:val="28"/>
          <w:lang w:val="en-US"/>
        </w:rPr>
        <w:t>.</w:t>
      </w:r>
    </w:p>
    <w:p w:rsidR="008C38C4" w:rsidRPr="002E3A8A" w:rsidRDefault="008C38C4" w:rsidP="008C38C4">
      <w:pPr>
        <w:spacing w:after="0" w:line="240" w:lineRule="auto"/>
        <w:jc w:val="both"/>
        <w:rPr>
          <w:rFonts w:ascii="Times New Roman" w:eastAsia="Times New Roman" w:hAnsi="Times New Roman" w:cs="Times New Roman"/>
          <w:sz w:val="28"/>
          <w:szCs w:val="24"/>
          <w:lang w:val="en-US"/>
        </w:rPr>
      </w:pPr>
    </w:p>
    <w:tbl>
      <w:tblPr>
        <w:tblW w:w="94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6"/>
        <w:gridCol w:w="1189"/>
        <w:gridCol w:w="1238"/>
        <w:gridCol w:w="1282"/>
        <w:gridCol w:w="1440"/>
        <w:gridCol w:w="1440"/>
        <w:gridCol w:w="1183"/>
      </w:tblGrid>
      <w:tr w:rsidR="008C38C4" w:rsidRPr="00442EB4" w:rsidTr="00FC044B">
        <w:trPr>
          <w:jc w:val="right"/>
        </w:trPr>
        <w:tc>
          <w:tcPr>
            <w:tcW w:w="1696" w:type="dxa"/>
            <w:vMerge w:val="restart"/>
            <w:vAlign w:val="center"/>
          </w:tcPr>
          <w:p w:rsidR="008C38C4" w:rsidRPr="006405A4" w:rsidRDefault="008C38C4" w:rsidP="00FC044B">
            <w:pPr>
              <w:spacing w:after="0" w:line="240" w:lineRule="auto"/>
              <w:jc w:val="both"/>
              <w:rPr>
                <w:rFonts w:ascii="Times New Roman" w:eastAsia="Times New Roman" w:hAnsi="Times New Roman" w:cs="Times New Roman"/>
                <w:sz w:val="24"/>
                <w:szCs w:val="24"/>
                <w:lang w:eastAsia="ru-RU"/>
              </w:rPr>
            </w:pPr>
            <w:r w:rsidRPr="006405A4">
              <w:rPr>
                <w:rFonts w:ascii="Times New Roman" w:eastAsia="Times New Roman" w:hAnsi="Times New Roman" w:cs="Times New Roman"/>
                <w:sz w:val="24"/>
                <w:szCs w:val="24"/>
                <w:lang w:eastAsia="ru-RU"/>
              </w:rPr>
              <w:t>Buildings and</w:t>
            </w:r>
            <w:r w:rsidRPr="006405A4">
              <w:rPr>
                <w:rFonts w:ascii="Times New Roman" w:eastAsia="Times New Roman" w:hAnsi="Times New Roman" w:cs="Times New Roman"/>
                <w:sz w:val="24"/>
                <w:szCs w:val="24"/>
                <w:lang w:val="en-US" w:eastAsia="ru-RU"/>
              </w:rPr>
              <w:t xml:space="preserve"> </w:t>
            </w:r>
            <w:r w:rsidRPr="006405A4">
              <w:rPr>
                <w:rFonts w:ascii="Times New Roman" w:eastAsia="Times New Roman" w:hAnsi="Times New Roman" w:cs="Times New Roman"/>
                <w:sz w:val="24"/>
                <w:szCs w:val="24"/>
                <w:lang w:eastAsia="ru-RU"/>
              </w:rPr>
              <w:t>premises</w:t>
            </w:r>
          </w:p>
        </w:tc>
        <w:tc>
          <w:tcPr>
            <w:tcW w:w="1189" w:type="dxa"/>
            <w:vMerge w:val="restart"/>
            <w:vAlign w:val="center"/>
          </w:tcPr>
          <w:p w:rsidR="008C38C4" w:rsidRPr="006405A4" w:rsidRDefault="008C38C4" w:rsidP="00FC044B">
            <w:pPr>
              <w:spacing w:after="0" w:line="240" w:lineRule="auto"/>
              <w:jc w:val="center"/>
              <w:rPr>
                <w:rFonts w:ascii="Times New Roman" w:eastAsia="Times New Roman" w:hAnsi="Times New Roman" w:cs="Times New Roman"/>
                <w:sz w:val="24"/>
                <w:szCs w:val="24"/>
                <w:lang w:val="en-US"/>
              </w:rPr>
            </w:pPr>
            <w:r w:rsidRPr="006405A4">
              <w:rPr>
                <w:rFonts w:ascii="Times New Roman" w:hAnsi="Times New Roman" w:cs="Times New Roman"/>
                <w:sz w:val="24"/>
                <w:szCs w:val="24"/>
                <w:lang w:val="en-US"/>
              </w:rPr>
              <w:t>Heating degree-day</w:t>
            </w:r>
            <w:r w:rsidRPr="006405A4">
              <w:rPr>
                <w:rFonts w:ascii="Times New Roman" w:eastAsia="Times New Roman" w:hAnsi="Times New Roman" w:cs="Times New Roman"/>
                <w:sz w:val="24"/>
                <w:szCs w:val="24"/>
                <w:lang w:val="en-US"/>
              </w:rPr>
              <w:t xml:space="preserve">, </w:t>
            </w:r>
            <w:r w:rsidRPr="006405A4">
              <w:rPr>
                <w:rFonts w:ascii="Times New Roman" w:eastAsia="Times New Roman" w:hAnsi="Times New Roman" w:cs="Times New Roman"/>
                <w:sz w:val="24"/>
                <w:szCs w:val="24"/>
                <w:vertAlign w:val="superscript"/>
              </w:rPr>
              <w:t>о</w:t>
            </w:r>
            <w:r w:rsidRPr="006405A4">
              <w:rPr>
                <w:rFonts w:ascii="Times New Roman" w:eastAsia="Times New Roman" w:hAnsi="Times New Roman" w:cs="Times New Roman"/>
                <w:sz w:val="24"/>
                <w:szCs w:val="24"/>
              </w:rPr>
              <w:t>С</w:t>
            </w:r>
            <w:r w:rsidRPr="006405A4">
              <w:rPr>
                <w:rFonts w:ascii="Times New Roman" w:eastAsia="Times New Roman" w:hAnsi="Times New Roman" w:cs="Times New Roman"/>
                <w:b/>
                <w:sz w:val="24"/>
                <w:szCs w:val="24"/>
                <w:lang w:val="en-US"/>
              </w:rPr>
              <w:t xml:space="preserve">· </w:t>
            </w:r>
            <w:r w:rsidRPr="006405A4">
              <w:rPr>
                <w:rFonts w:ascii="Times New Roman" w:eastAsia="Times New Roman" w:hAnsi="Times New Roman" w:cs="Times New Roman"/>
                <w:sz w:val="24"/>
                <w:szCs w:val="24"/>
              </w:rPr>
              <w:t>сут</w:t>
            </w:r>
            <w:r w:rsidRPr="006405A4">
              <w:rPr>
                <w:rFonts w:ascii="Times New Roman" w:eastAsia="Times New Roman" w:hAnsi="Times New Roman" w:cs="Times New Roman"/>
                <w:sz w:val="24"/>
                <w:szCs w:val="24"/>
                <w:lang w:val="en-US"/>
              </w:rPr>
              <w:t>/</w:t>
            </w:r>
            <w:r w:rsidRPr="006405A4">
              <w:rPr>
                <w:rFonts w:ascii="Times New Roman" w:eastAsia="Times New Roman" w:hAnsi="Times New Roman" w:cs="Times New Roman"/>
                <w:sz w:val="24"/>
                <w:szCs w:val="24"/>
              </w:rPr>
              <w:t>год</w:t>
            </w:r>
            <w:r w:rsidRPr="006405A4">
              <w:rPr>
                <w:rFonts w:ascii="Times New Roman" w:eastAsia="Times New Roman" w:hAnsi="Times New Roman" w:cs="Times New Roman"/>
                <w:sz w:val="24"/>
                <w:szCs w:val="24"/>
                <w:lang w:val="en-US"/>
              </w:rPr>
              <w:t xml:space="preserve"> (</w:t>
            </w:r>
            <w:r w:rsidRPr="006405A4">
              <w:rPr>
                <w:rFonts w:ascii="Times New Roman" w:eastAsia="Times New Roman" w:hAnsi="Times New Roman" w:cs="Times New Roman"/>
                <w:sz w:val="24"/>
                <w:szCs w:val="24"/>
              </w:rPr>
              <w:t>ГСОП</w:t>
            </w:r>
            <w:r w:rsidRPr="006405A4">
              <w:rPr>
                <w:rFonts w:ascii="Times New Roman" w:eastAsia="Times New Roman" w:hAnsi="Times New Roman" w:cs="Times New Roman"/>
                <w:sz w:val="24"/>
                <w:szCs w:val="24"/>
                <w:lang w:val="en-US"/>
              </w:rPr>
              <w:t>)</w:t>
            </w:r>
          </w:p>
        </w:tc>
        <w:tc>
          <w:tcPr>
            <w:tcW w:w="6583" w:type="dxa"/>
            <w:gridSpan w:val="5"/>
            <w:vAlign w:val="center"/>
          </w:tcPr>
          <w:p w:rsidR="008C38C4" w:rsidRPr="006405A4" w:rsidRDefault="008C38C4" w:rsidP="00FC044B">
            <w:pPr>
              <w:spacing w:after="0" w:line="240" w:lineRule="auto"/>
              <w:jc w:val="center"/>
              <w:rPr>
                <w:rFonts w:ascii="Times New Roman" w:hAnsi="Times New Roman" w:cs="Times New Roman"/>
                <w:sz w:val="24"/>
                <w:szCs w:val="24"/>
                <w:lang w:val="en-US"/>
              </w:rPr>
            </w:pPr>
            <w:r w:rsidRPr="006405A4">
              <w:rPr>
                <w:rFonts w:ascii="Times New Roman" w:hAnsi="Times New Roman" w:cs="Times New Roman"/>
                <w:sz w:val="24"/>
                <w:szCs w:val="24"/>
                <w:lang w:val="en-US"/>
              </w:rPr>
              <w:t>The above heat transfer resistance</w:t>
            </w:r>
          </w:p>
          <w:p w:rsidR="008C38C4" w:rsidRPr="006405A4" w:rsidRDefault="008C38C4" w:rsidP="00FC044B">
            <w:pPr>
              <w:spacing w:after="0" w:line="240" w:lineRule="auto"/>
              <w:jc w:val="center"/>
              <w:rPr>
                <w:rFonts w:ascii="Times New Roman" w:eastAsia="Times New Roman" w:hAnsi="Times New Roman" w:cs="Times New Roman"/>
                <w:sz w:val="24"/>
                <w:szCs w:val="24"/>
                <w:lang w:val="en-US"/>
              </w:rPr>
            </w:pPr>
            <w:r w:rsidRPr="006405A4">
              <w:rPr>
                <w:rFonts w:ascii="Times New Roman" w:eastAsia="Times New Roman" w:hAnsi="Times New Roman" w:cs="Times New Roman"/>
                <w:sz w:val="24"/>
                <w:szCs w:val="24"/>
                <w:lang w:val="en-US"/>
              </w:rPr>
              <w:t>R</w:t>
            </w:r>
            <w:r w:rsidRPr="006405A4">
              <w:rPr>
                <w:rFonts w:ascii="Times New Roman" w:eastAsia="Times New Roman" w:hAnsi="Times New Roman" w:cs="Times New Roman"/>
                <w:sz w:val="24"/>
                <w:szCs w:val="24"/>
                <w:vertAlign w:val="subscript"/>
              </w:rPr>
              <w:t>пр</w:t>
            </w:r>
            <w:r w:rsidRPr="006405A4">
              <w:rPr>
                <w:rFonts w:ascii="Times New Roman" w:eastAsia="Times New Roman" w:hAnsi="Times New Roman" w:cs="Times New Roman"/>
                <w:sz w:val="24"/>
                <w:szCs w:val="24"/>
                <w:lang w:val="en-US"/>
              </w:rPr>
              <w:t xml:space="preserve"> , </w:t>
            </w:r>
            <w:r w:rsidRPr="006405A4">
              <w:rPr>
                <w:rFonts w:ascii="Times New Roman" w:eastAsia="Times New Roman" w:hAnsi="Times New Roman" w:cs="Times New Roman"/>
                <w:sz w:val="24"/>
                <w:szCs w:val="24"/>
              </w:rPr>
              <w:t>м</w:t>
            </w:r>
            <w:r w:rsidRPr="006405A4">
              <w:rPr>
                <w:rFonts w:ascii="Times New Roman" w:eastAsia="Times New Roman" w:hAnsi="Times New Roman" w:cs="Times New Roman"/>
                <w:sz w:val="24"/>
                <w:szCs w:val="24"/>
                <w:lang w:val="en-US"/>
              </w:rPr>
              <w:t>2</w:t>
            </w:r>
            <w:r w:rsidRPr="006405A4">
              <w:rPr>
                <w:rFonts w:ascii="Times New Roman" w:eastAsia="Times New Roman" w:hAnsi="Times New Roman" w:cs="Times New Roman"/>
                <w:b/>
                <w:sz w:val="24"/>
                <w:szCs w:val="24"/>
                <w:lang w:val="en-US"/>
              </w:rPr>
              <w:t xml:space="preserve"> </w:t>
            </w:r>
            <w:r w:rsidRPr="006405A4">
              <w:rPr>
                <w:rFonts w:ascii="Times New Roman" w:eastAsia="Times New Roman" w:hAnsi="Times New Roman" w:cs="Times New Roman"/>
                <w:sz w:val="24"/>
                <w:szCs w:val="24"/>
              </w:rPr>
              <w:t>С</w:t>
            </w:r>
            <w:r w:rsidRPr="006405A4">
              <w:rPr>
                <w:rFonts w:ascii="Times New Roman" w:eastAsia="Times New Roman" w:hAnsi="Times New Roman" w:cs="Times New Roman"/>
                <w:sz w:val="24"/>
                <w:szCs w:val="24"/>
                <w:lang w:val="en-US"/>
              </w:rPr>
              <w:t>/</w:t>
            </w:r>
            <w:r w:rsidR="001A75AF" w:rsidRPr="001A75AF">
              <w:rPr>
                <w:rFonts w:ascii="Times New Roman" w:eastAsia="Times New Roman" w:hAnsi="Times New Roman" w:cs="Times New Roman"/>
                <w:sz w:val="24"/>
                <w:szCs w:val="24"/>
                <w:lang w:val="en-US"/>
              </w:rPr>
              <w:t>W</w:t>
            </w:r>
            <w:r w:rsidRPr="006405A4">
              <w:rPr>
                <w:rFonts w:ascii="Times New Roman" w:eastAsia="Times New Roman" w:hAnsi="Times New Roman" w:cs="Times New Roman"/>
                <w:sz w:val="24"/>
                <w:szCs w:val="24"/>
                <w:lang w:val="en-US"/>
              </w:rPr>
              <w:t xml:space="preserve"> according connstructions</w:t>
            </w:r>
          </w:p>
        </w:tc>
      </w:tr>
      <w:tr w:rsidR="008C38C4" w:rsidRPr="002E3A8A" w:rsidTr="00FC044B">
        <w:trPr>
          <w:jc w:val="right"/>
        </w:trPr>
        <w:tc>
          <w:tcPr>
            <w:tcW w:w="1696" w:type="dxa"/>
            <w:vMerge/>
            <w:vAlign w:val="center"/>
          </w:tcPr>
          <w:p w:rsidR="008C38C4" w:rsidRPr="006405A4" w:rsidRDefault="008C38C4" w:rsidP="00FC044B">
            <w:pPr>
              <w:spacing w:after="0" w:line="240" w:lineRule="auto"/>
              <w:ind w:firstLine="720"/>
              <w:jc w:val="center"/>
              <w:rPr>
                <w:rFonts w:ascii="Times New Roman" w:eastAsia="Times New Roman" w:hAnsi="Times New Roman" w:cs="Times New Roman"/>
                <w:sz w:val="24"/>
                <w:szCs w:val="24"/>
                <w:lang w:val="en-US"/>
              </w:rPr>
            </w:pPr>
          </w:p>
        </w:tc>
        <w:tc>
          <w:tcPr>
            <w:tcW w:w="1189" w:type="dxa"/>
            <w:vMerge/>
            <w:vAlign w:val="center"/>
          </w:tcPr>
          <w:p w:rsidR="008C38C4" w:rsidRPr="006405A4" w:rsidRDefault="008C38C4" w:rsidP="00FC044B">
            <w:pPr>
              <w:spacing w:after="0" w:line="240" w:lineRule="auto"/>
              <w:ind w:firstLine="720"/>
              <w:jc w:val="center"/>
              <w:rPr>
                <w:rFonts w:ascii="Times New Roman" w:eastAsia="Times New Roman" w:hAnsi="Times New Roman" w:cs="Times New Roman"/>
                <w:sz w:val="24"/>
                <w:szCs w:val="24"/>
                <w:lang w:val="en-US"/>
              </w:rPr>
            </w:pPr>
          </w:p>
        </w:tc>
        <w:tc>
          <w:tcPr>
            <w:tcW w:w="1238" w:type="dxa"/>
            <w:vAlign w:val="center"/>
          </w:tcPr>
          <w:p w:rsidR="008C38C4" w:rsidRPr="006405A4" w:rsidRDefault="008C38C4" w:rsidP="00FC044B">
            <w:pPr>
              <w:spacing w:after="0" w:line="240" w:lineRule="auto"/>
              <w:jc w:val="center"/>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1</w:t>
            </w:r>
          </w:p>
        </w:tc>
        <w:tc>
          <w:tcPr>
            <w:tcW w:w="1282" w:type="dxa"/>
            <w:vAlign w:val="center"/>
          </w:tcPr>
          <w:p w:rsidR="008C38C4" w:rsidRPr="006405A4" w:rsidRDefault="008C38C4" w:rsidP="00FC044B">
            <w:pPr>
              <w:spacing w:after="0" w:line="240" w:lineRule="auto"/>
              <w:jc w:val="center"/>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2</w:t>
            </w:r>
          </w:p>
        </w:tc>
        <w:tc>
          <w:tcPr>
            <w:tcW w:w="1440" w:type="dxa"/>
            <w:vAlign w:val="center"/>
          </w:tcPr>
          <w:p w:rsidR="008C38C4" w:rsidRPr="006405A4" w:rsidRDefault="008C38C4" w:rsidP="00FC044B">
            <w:pPr>
              <w:spacing w:after="0" w:line="240" w:lineRule="auto"/>
              <w:jc w:val="center"/>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3</w:t>
            </w:r>
          </w:p>
        </w:tc>
        <w:tc>
          <w:tcPr>
            <w:tcW w:w="1440" w:type="dxa"/>
            <w:vAlign w:val="center"/>
          </w:tcPr>
          <w:p w:rsidR="008C38C4" w:rsidRPr="006405A4" w:rsidRDefault="008C38C4" w:rsidP="00FC044B">
            <w:pPr>
              <w:spacing w:after="0" w:line="240" w:lineRule="auto"/>
              <w:jc w:val="center"/>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4</w:t>
            </w:r>
          </w:p>
        </w:tc>
        <w:tc>
          <w:tcPr>
            <w:tcW w:w="1183" w:type="dxa"/>
            <w:vAlign w:val="center"/>
          </w:tcPr>
          <w:p w:rsidR="008C38C4" w:rsidRPr="006405A4" w:rsidRDefault="008C38C4" w:rsidP="00FC044B">
            <w:pPr>
              <w:spacing w:after="0" w:line="240" w:lineRule="auto"/>
              <w:jc w:val="center"/>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5</w:t>
            </w:r>
          </w:p>
        </w:tc>
      </w:tr>
      <w:tr w:rsidR="008C38C4" w:rsidRPr="002E3A8A" w:rsidTr="00FC044B">
        <w:trPr>
          <w:trHeight w:val="1448"/>
          <w:jc w:val="right"/>
        </w:trPr>
        <w:tc>
          <w:tcPr>
            <w:tcW w:w="1696" w:type="dxa"/>
            <w:vMerge/>
            <w:vAlign w:val="center"/>
          </w:tcPr>
          <w:p w:rsidR="008C38C4" w:rsidRPr="006405A4" w:rsidRDefault="008C38C4" w:rsidP="00FC044B">
            <w:pPr>
              <w:spacing w:after="0" w:line="240" w:lineRule="auto"/>
              <w:ind w:firstLine="720"/>
              <w:jc w:val="center"/>
              <w:rPr>
                <w:rFonts w:ascii="Times New Roman" w:eastAsia="Times New Roman" w:hAnsi="Times New Roman" w:cs="Times New Roman"/>
                <w:sz w:val="24"/>
                <w:szCs w:val="24"/>
              </w:rPr>
            </w:pPr>
          </w:p>
        </w:tc>
        <w:tc>
          <w:tcPr>
            <w:tcW w:w="1189" w:type="dxa"/>
            <w:vMerge/>
            <w:vAlign w:val="center"/>
          </w:tcPr>
          <w:p w:rsidR="008C38C4" w:rsidRPr="006405A4" w:rsidRDefault="008C38C4" w:rsidP="00FC044B">
            <w:pPr>
              <w:spacing w:after="0" w:line="240" w:lineRule="auto"/>
              <w:ind w:firstLine="720"/>
              <w:jc w:val="center"/>
              <w:rPr>
                <w:rFonts w:ascii="Times New Roman" w:eastAsia="Times New Roman" w:hAnsi="Times New Roman" w:cs="Times New Roman"/>
                <w:sz w:val="24"/>
                <w:szCs w:val="24"/>
              </w:rPr>
            </w:pPr>
          </w:p>
        </w:tc>
        <w:tc>
          <w:tcPr>
            <w:tcW w:w="1238" w:type="dxa"/>
            <w:vAlign w:val="center"/>
          </w:tcPr>
          <w:p w:rsidR="008C38C4" w:rsidRPr="006405A4" w:rsidRDefault="008C38C4" w:rsidP="00FC044B">
            <w:pPr>
              <w:spacing w:after="0" w:line="240" w:lineRule="auto"/>
              <w:jc w:val="center"/>
              <w:rPr>
                <w:rFonts w:ascii="Times New Roman" w:eastAsia="Times New Roman" w:hAnsi="Times New Roman" w:cs="Times New Roman"/>
                <w:sz w:val="24"/>
                <w:szCs w:val="24"/>
                <w:lang w:val="en-US"/>
              </w:rPr>
            </w:pPr>
            <w:r w:rsidRPr="006405A4">
              <w:rPr>
                <w:rFonts w:ascii="Times New Roman" w:eastAsia="Times New Roman" w:hAnsi="Times New Roman" w:cs="Times New Roman"/>
                <w:sz w:val="24"/>
                <w:szCs w:val="24"/>
                <w:lang w:val="en-US"/>
              </w:rPr>
              <w:t>Walls</w:t>
            </w:r>
          </w:p>
        </w:tc>
        <w:tc>
          <w:tcPr>
            <w:tcW w:w="1282" w:type="dxa"/>
            <w:vAlign w:val="center"/>
          </w:tcPr>
          <w:p w:rsidR="008C38C4" w:rsidRPr="006405A4" w:rsidRDefault="008C38C4" w:rsidP="00FC044B">
            <w:pPr>
              <w:spacing w:after="0" w:line="240" w:lineRule="auto"/>
              <w:jc w:val="center"/>
              <w:rPr>
                <w:rFonts w:ascii="Times New Roman" w:eastAsia="Times New Roman" w:hAnsi="Times New Roman" w:cs="Times New Roman"/>
                <w:sz w:val="24"/>
                <w:szCs w:val="24"/>
                <w:lang w:val="en-US"/>
              </w:rPr>
            </w:pPr>
            <w:r w:rsidRPr="006405A4">
              <w:rPr>
                <w:rFonts w:ascii="Times New Roman" w:hAnsi="Times New Roman" w:cs="Times New Roman"/>
                <w:sz w:val="24"/>
                <w:szCs w:val="24"/>
                <w:lang w:val="en-US"/>
              </w:rPr>
              <w:t>Coverings and ceilings over driveways</w:t>
            </w:r>
          </w:p>
        </w:tc>
        <w:tc>
          <w:tcPr>
            <w:tcW w:w="1440" w:type="dxa"/>
            <w:vAlign w:val="center"/>
          </w:tcPr>
          <w:p w:rsidR="008C38C4" w:rsidRPr="006405A4" w:rsidRDefault="008C38C4" w:rsidP="00FC044B">
            <w:pPr>
              <w:spacing w:after="0" w:line="240" w:lineRule="auto"/>
              <w:ind w:left="-120" w:right="-56"/>
              <w:jc w:val="center"/>
              <w:rPr>
                <w:rFonts w:ascii="Times New Roman" w:eastAsia="Times New Roman" w:hAnsi="Times New Roman" w:cs="Times New Roman"/>
                <w:sz w:val="24"/>
                <w:szCs w:val="24"/>
                <w:lang w:val="en-US"/>
              </w:rPr>
            </w:pPr>
            <w:r w:rsidRPr="006405A4">
              <w:rPr>
                <w:rFonts w:ascii="Times New Roman" w:hAnsi="Times New Roman" w:cs="Times New Roman"/>
                <w:sz w:val="24"/>
                <w:szCs w:val="24"/>
                <w:lang w:val="en-US"/>
              </w:rPr>
              <w:t>Attic ceilings, over unheated undergrounds and basements</w:t>
            </w:r>
          </w:p>
        </w:tc>
        <w:tc>
          <w:tcPr>
            <w:tcW w:w="1440" w:type="dxa"/>
            <w:vAlign w:val="center"/>
          </w:tcPr>
          <w:p w:rsidR="008C38C4" w:rsidRPr="006405A4" w:rsidRDefault="008C38C4" w:rsidP="00FC044B">
            <w:pPr>
              <w:spacing w:after="0" w:line="240" w:lineRule="auto"/>
              <w:jc w:val="center"/>
              <w:rPr>
                <w:rFonts w:ascii="Times New Roman" w:eastAsia="Times New Roman" w:hAnsi="Times New Roman" w:cs="Times New Roman"/>
                <w:sz w:val="24"/>
                <w:szCs w:val="24"/>
                <w:lang w:val="en-US"/>
              </w:rPr>
            </w:pPr>
            <w:r w:rsidRPr="006405A4">
              <w:rPr>
                <w:rFonts w:ascii="Times New Roman" w:hAnsi="Times New Roman" w:cs="Times New Roman"/>
                <w:sz w:val="24"/>
                <w:szCs w:val="24"/>
                <w:lang w:val="en-US"/>
              </w:rPr>
              <w:t>Windows, balcony doors and stained glass</w:t>
            </w:r>
          </w:p>
        </w:tc>
        <w:tc>
          <w:tcPr>
            <w:tcW w:w="1183" w:type="dxa"/>
            <w:vAlign w:val="center"/>
          </w:tcPr>
          <w:p w:rsidR="008C38C4" w:rsidRPr="006405A4" w:rsidRDefault="008C38C4" w:rsidP="00FC044B">
            <w:pPr>
              <w:spacing w:after="0" w:line="240" w:lineRule="auto"/>
              <w:jc w:val="center"/>
              <w:rPr>
                <w:rFonts w:ascii="Times New Roman" w:eastAsia="Times New Roman" w:hAnsi="Times New Roman" w:cs="Times New Roman"/>
                <w:sz w:val="24"/>
                <w:szCs w:val="24"/>
              </w:rPr>
            </w:pPr>
            <w:r w:rsidRPr="006405A4">
              <w:rPr>
                <w:rFonts w:ascii="Times New Roman" w:hAnsi="Times New Roman" w:cs="Times New Roman"/>
                <w:sz w:val="24"/>
                <w:szCs w:val="24"/>
              </w:rPr>
              <w:t>Lanterns</w:t>
            </w:r>
          </w:p>
        </w:tc>
      </w:tr>
      <w:tr w:rsidR="008C38C4" w:rsidRPr="002E3A8A" w:rsidTr="00FC044B">
        <w:trPr>
          <w:trHeight w:val="70"/>
          <w:jc w:val="right"/>
        </w:trPr>
        <w:tc>
          <w:tcPr>
            <w:tcW w:w="1696" w:type="dxa"/>
            <w:vAlign w:val="center"/>
          </w:tcPr>
          <w:p w:rsidR="008C38C4" w:rsidRPr="006405A4" w:rsidRDefault="008C38C4" w:rsidP="00FC044B">
            <w:pPr>
              <w:spacing w:after="0" w:line="240" w:lineRule="auto"/>
              <w:jc w:val="both"/>
              <w:rPr>
                <w:rFonts w:ascii="Times New Roman" w:eastAsia="Times New Roman" w:hAnsi="Times New Roman" w:cs="Times New Roman"/>
                <w:sz w:val="24"/>
                <w:szCs w:val="24"/>
              </w:rPr>
            </w:pPr>
            <w:r w:rsidRPr="006405A4">
              <w:rPr>
                <w:rFonts w:ascii="Times New Roman" w:hAnsi="Times New Roman" w:cs="Times New Roman"/>
                <w:sz w:val="24"/>
                <w:szCs w:val="24"/>
              </w:rPr>
              <w:t>Public, administrative and household</w:t>
            </w:r>
          </w:p>
        </w:tc>
        <w:tc>
          <w:tcPr>
            <w:tcW w:w="1189" w:type="dxa"/>
          </w:tcPr>
          <w:p w:rsidR="008C38C4" w:rsidRPr="006405A4" w:rsidRDefault="008C38C4" w:rsidP="00FC044B">
            <w:pPr>
              <w:spacing w:after="0" w:line="240" w:lineRule="auto"/>
              <w:jc w:val="center"/>
              <w:rPr>
                <w:rFonts w:ascii="Times New Roman" w:eastAsia="Times New Roman" w:hAnsi="Times New Roman" w:cs="Times New Roman"/>
                <w:sz w:val="24"/>
                <w:szCs w:val="24"/>
              </w:rPr>
            </w:pPr>
          </w:p>
          <w:p w:rsidR="008C38C4" w:rsidRPr="006405A4" w:rsidRDefault="008C38C4" w:rsidP="00FC044B">
            <w:pPr>
              <w:spacing w:after="0" w:line="240" w:lineRule="auto"/>
              <w:jc w:val="center"/>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3629</w:t>
            </w:r>
          </w:p>
        </w:tc>
        <w:tc>
          <w:tcPr>
            <w:tcW w:w="1238" w:type="dxa"/>
            <w:vAlign w:val="center"/>
          </w:tcPr>
          <w:p w:rsidR="008C38C4" w:rsidRPr="006405A4" w:rsidRDefault="008C38C4" w:rsidP="00FC044B">
            <w:pPr>
              <w:spacing w:after="0" w:line="240" w:lineRule="auto"/>
              <w:jc w:val="center"/>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2,67015</w:t>
            </w:r>
          </w:p>
        </w:tc>
        <w:tc>
          <w:tcPr>
            <w:tcW w:w="1282" w:type="dxa"/>
            <w:vAlign w:val="center"/>
          </w:tcPr>
          <w:p w:rsidR="008C38C4" w:rsidRPr="006405A4" w:rsidRDefault="008C38C4" w:rsidP="00FC044B">
            <w:pPr>
              <w:spacing w:after="0" w:line="240" w:lineRule="auto"/>
              <w:jc w:val="center"/>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w:t>
            </w:r>
          </w:p>
        </w:tc>
        <w:tc>
          <w:tcPr>
            <w:tcW w:w="1440" w:type="dxa"/>
            <w:vAlign w:val="center"/>
          </w:tcPr>
          <w:p w:rsidR="008C38C4" w:rsidRPr="006405A4" w:rsidRDefault="008C38C4" w:rsidP="00FC044B">
            <w:pPr>
              <w:spacing w:after="0" w:line="240" w:lineRule="auto"/>
              <w:jc w:val="center"/>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3,53305</w:t>
            </w:r>
          </w:p>
        </w:tc>
        <w:tc>
          <w:tcPr>
            <w:tcW w:w="1440" w:type="dxa"/>
            <w:vAlign w:val="center"/>
          </w:tcPr>
          <w:p w:rsidR="008C38C4" w:rsidRPr="006405A4" w:rsidRDefault="008C38C4" w:rsidP="00FC044B">
            <w:pPr>
              <w:spacing w:after="0" w:line="240" w:lineRule="auto"/>
              <w:jc w:val="center"/>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0,340725</w:t>
            </w:r>
          </w:p>
        </w:tc>
        <w:tc>
          <w:tcPr>
            <w:tcW w:w="1183" w:type="dxa"/>
            <w:vAlign w:val="center"/>
          </w:tcPr>
          <w:p w:rsidR="008C38C4" w:rsidRPr="006405A4" w:rsidRDefault="008C38C4" w:rsidP="00FC044B">
            <w:pPr>
              <w:spacing w:after="0" w:line="240" w:lineRule="auto"/>
              <w:ind w:firstLine="720"/>
              <w:jc w:val="center"/>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w:t>
            </w:r>
          </w:p>
        </w:tc>
      </w:tr>
    </w:tbl>
    <w:p w:rsidR="008C38C4" w:rsidRPr="002E3A8A" w:rsidRDefault="008C38C4" w:rsidP="008C38C4">
      <w:pPr>
        <w:spacing w:after="0" w:line="240" w:lineRule="auto"/>
        <w:ind w:firstLine="720"/>
        <w:jc w:val="both"/>
        <w:rPr>
          <w:rFonts w:ascii="Times New Roman" w:eastAsia="Times New Roman" w:hAnsi="Times New Roman" w:cs="Times New Roman"/>
          <w:sz w:val="28"/>
          <w:szCs w:val="24"/>
        </w:rPr>
      </w:pPr>
    </w:p>
    <w:p w:rsidR="008C38C4" w:rsidRPr="002E3A8A" w:rsidRDefault="008C38C4" w:rsidP="008C38C4">
      <w:pPr>
        <w:spacing w:after="0" w:line="240" w:lineRule="auto"/>
        <w:jc w:val="both"/>
        <w:rPr>
          <w:rFonts w:ascii="Times New Roman" w:eastAsia="Times New Roman" w:hAnsi="Times New Roman" w:cs="Times New Roman"/>
          <w:sz w:val="28"/>
          <w:szCs w:val="24"/>
          <w:lang w:val="en-US"/>
        </w:rPr>
      </w:pPr>
      <w:r w:rsidRPr="002E3A8A">
        <w:rPr>
          <w:rFonts w:ascii="Times New Roman" w:hAnsi="Times New Roman" w:cs="Times New Roman"/>
          <w:sz w:val="28"/>
          <w:szCs w:val="24"/>
          <w:lang w:val="en-US"/>
        </w:rPr>
        <w:t xml:space="preserve">the heat transfer resistance of the enclosing structures is the reduced </w:t>
      </w:r>
      <w:r w:rsidRPr="002E3A8A">
        <w:rPr>
          <w:rFonts w:ascii="Times New Roman" w:eastAsia="Times New Roman" w:hAnsi="Times New Roman" w:cs="Times New Roman"/>
          <w:sz w:val="28"/>
          <w:szCs w:val="24"/>
          <w:lang w:val="en-US"/>
        </w:rPr>
        <w:t>R</w:t>
      </w:r>
      <w:r w:rsidRPr="002E3A8A">
        <w:rPr>
          <w:rFonts w:ascii="Times New Roman" w:eastAsia="Times New Roman" w:hAnsi="Times New Roman" w:cs="Times New Roman"/>
          <w:sz w:val="28"/>
          <w:szCs w:val="24"/>
          <w:vertAlign w:val="subscript"/>
        </w:rPr>
        <w:t>пр</w:t>
      </w:r>
      <w:r w:rsidRPr="002E3A8A">
        <w:rPr>
          <w:rFonts w:ascii="Times New Roman" w:eastAsia="Times New Roman" w:hAnsi="Times New Roman" w:cs="Times New Roman"/>
          <w:sz w:val="28"/>
          <w:szCs w:val="24"/>
          <w:lang w:val="en-US"/>
        </w:rPr>
        <w:t xml:space="preserve"> </w:t>
      </w:r>
      <w:r w:rsidRPr="002E3A8A">
        <w:rPr>
          <w:rFonts w:ascii="Times New Roman" w:hAnsi="Times New Roman" w:cs="Times New Roman"/>
          <w:sz w:val="28"/>
          <w:szCs w:val="24"/>
          <w:lang w:val="en-US"/>
        </w:rPr>
        <w:t>according to the II calculation.</w:t>
      </w:r>
    </w:p>
    <w:bookmarkEnd w:id="22"/>
    <w:p w:rsidR="008C38C4" w:rsidRPr="001F2F48" w:rsidRDefault="008C38C4" w:rsidP="008C38C4">
      <w:pPr>
        <w:spacing w:after="0" w:line="240" w:lineRule="auto"/>
        <w:jc w:val="both"/>
        <w:rPr>
          <w:rFonts w:ascii="Times New Roman" w:eastAsia="Times New Roman" w:hAnsi="Times New Roman" w:cs="Times New Roman"/>
          <w:b/>
          <w:sz w:val="28"/>
          <w:szCs w:val="28"/>
          <w:lang w:val="en-US"/>
        </w:rPr>
      </w:pPr>
      <w:proofErr w:type="gramStart"/>
      <w:r w:rsidRPr="001F2F48">
        <w:rPr>
          <w:rFonts w:ascii="Times New Roman" w:eastAsia="Times New Roman" w:hAnsi="Times New Roman" w:cs="Times New Roman"/>
          <w:b/>
          <w:sz w:val="28"/>
          <w:szCs w:val="28"/>
          <w:lang w:val="en-US"/>
        </w:rPr>
        <w:t>III .</w:t>
      </w:r>
      <w:proofErr w:type="gramEnd"/>
      <w:r w:rsidRPr="001F2F48">
        <w:rPr>
          <w:rFonts w:ascii="Times New Roman" w:eastAsia="Times New Roman" w:hAnsi="Times New Roman" w:cs="Times New Roman"/>
          <w:b/>
          <w:sz w:val="28"/>
          <w:szCs w:val="28"/>
          <w:lang w:val="en-US"/>
        </w:rPr>
        <w:t xml:space="preserve"> Calculation of the actual resistance to heat transfer of enclosing structures R</w:t>
      </w:r>
      <w:r w:rsidRPr="001F2F48">
        <w:rPr>
          <w:rFonts w:ascii="Times New Roman" w:eastAsia="Times New Roman" w:hAnsi="Times New Roman" w:cs="Times New Roman"/>
          <w:b/>
          <w:sz w:val="28"/>
          <w:szCs w:val="28"/>
        </w:rPr>
        <w:t>ф</w:t>
      </w:r>
      <w:r w:rsidRPr="001F2F48">
        <w:rPr>
          <w:rFonts w:ascii="Times New Roman" w:eastAsia="Times New Roman" w:hAnsi="Times New Roman" w:cs="Times New Roman"/>
          <w:b/>
          <w:sz w:val="28"/>
          <w:szCs w:val="28"/>
          <w:lang w:val="en-US"/>
        </w:rPr>
        <w:t>.</w:t>
      </w:r>
    </w:p>
    <w:p w:rsidR="008C38C4" w:rsidRPr="001F2F48" w:rsidRDefault="008C38C4" w:rsidP="008C38C4">
      <w:pPr>
        <w:spacing w:after="0" w:line="240" w:lineRule="auto"/>
        <w:jc w:val="both"/>
        <w:rPr>
          <w:rFonts w:ascii="Times New Roman" w:eastAsia="Times New Roman" w:hAnsi="Times New Roman" w:cs="Times New Roman"/>
          <w:sz w:val="28"/>
          <w:szCs w:val="28"/>
          <w:lang w:val="en-US"/>
        </w:rPr>
      </w:pPr>
      <w:r w:rsidRPr="001F2F48">
        <w:rPr>
          <w:rFonts w:ascii="Times New Roman" w:hAnsi="Times New Roman" w:cs="Times New Roman"/>
          <w:sz w:val="28"/>
          <w:szCs w:val="28"/>
          <w:lang w:val="en-US"/>
        </w:rPr>
        <w:t>Calculation of the actual resistance to heat transfer of enclosing structures</w:t>
      </w:r>
      <w:r w:rsidRPr="001F2F48">
        <w:rPr>
          <w:rFonts w:ascii="Times New Roman" w:eastAsia="Times New Roman" w:hAnsi="Times New Roman" w:cs="Times New Roman"/>
          <w:sz w:val="28"/>
          <w:szCs w:val="28"/>
          <w:lang w:val="en-US"/>
        </w:rPr>
        <w:t>: R</w:t>
      </w:r>
      <w:r w:rsidRPr="001F2F48">
        <w:rPr>
          <w:rFonts w:ascii="Times New Roman" w:eastAsia="Times New Roman" w:hAnsi="Times New Roman" w:cs="Times New Roman"/>
          <w:b/>
          <w:sz w:val="28"/>
          <w:szCs w:val="28"/>
          <w:vertAlign w:val="subscript"/>
        </w:rPr>
        <w:t>ф</w:t>
      </w:r>
      <w:r w:rsidRPr="001F2F48">
        <w:rPr>
          <w:rFonts w:ascii="Times New Roman" w:eastAsia="Times New Roman" w:hAnsi="Times New Roman" w:cs="Times New Roman"/>
          <w:b/>
          <w:sz w:val="28"/>
          <w:szCs w:val="28"/>
          <w:lang w:val="en-US"/>
        </w:rPr>
        <w:t xml:space="preserve"> = </w:t>
      </w:r>
      <w:r w:rsidRPr="001F2F48">
        <w:rPr>
          <w:rFonts w:ascii="Times New Roman" w:eastAsia="Times New Roman" w:hAnsi="Times New Roman" w:cs="Times New Roman"/>
          <w:sz w:val="28"/>
          <w:szCs w:val="28"/>
          <w:lang w:val="en-US"/>
        </w:rPr>
        <w:t>1/</w:t>
      </w:r>
      <w:r w:rsidRPr="001F2F48">
        <w:rPr>
          <w:rFonts w:ascii="Times New Roman" w:eastAsia="Times New Roman" w:hAnsi="Times New Roman" w:cs="Times New Roman"/>
          <w:sz w:val="28"/>
          <w:szCs w:val="28"/>
        </w:rPr>
        <w:t>α</w:t>
      </w:r>
      <w:r w:rsidRPr="001F2F48">
        <w:rPr>
          <w:rFonts w:ascii="Times New Roman" w:eastAsia="Times New Roman" w:hAnsi="Times New Roman" w:cs="Times New Roman"/>
          <w:sz w:val="28"/>
          <w:szCs w:val="28"/>
          <w:vertAlign w:val="subscript"/>
        </w:rPr>
        <w:t>в</w:t>
      </w:r>
      <w:r w:rsidRPr="001F2F48">
        <w:rPr>
          <w:rFonts w:ascii="Times New Roman" w:eastAsia="Times New Roman" w:hAnsi="Times New Roman" w:cs="Times New Roman"/>
          <w:sz w:val="28"/>
          <w:szCs w:val="28"/>
          <w:lang w:val="en-US"/>
        </w:rPr>
        <w:t xml:space="preserve"> + R</w:t>
      </w:r>
      <w:r w:rsidRPr="001F2F48">
        <w:rPr>
          <w:rFonts w:ascii="Times New Roman" w:eastAsia="Times New Roman" w:hAnsi="Times New Roman" w:cs="Times New Roman"/>
          <w:sz w:val="28"/>
          <w:szCs w:val="28"/>
          <w:vertAlign w:val="subscript"/>
        </w:rPr>
        <w:t>сл</w:t>
      </w:r>
      <w:r w:rsidRPr="001F2F48">
        <w:rPr>
          <w:rFonts w:ascii="Times New Roman" w:eastAsia="Times New Roman" w:hAnsi="Times New Roman" w:cs="Times New Roman"/>
          <w:sz w:val="28"/>
          <w:szCs w:val="28"/>
          <w:lang w:val="en-US"/>
        </w:rPr>
        <w:t xml:space="preserve"> + 1/</w:t>
      </w:r>
      <w:r w:rsidRPr="001F2F48">
        <w:rPr>
          <w:rFonts w:ascii="Times New Roman" w:eastAsia="Times New Roman" w:hAnsi="Times New Roman" w:cs="Times New Roman"/>
          <w:sz w:val="28"/>
          <w:szCs w:val="28"/>
        </w:rPr>
        <w:t>α</w:t>
      </w:r>
      <w:r w:rsidRPr="001F2F48">
        <w:rPr>
          <w:rFonts w:ascii="Times New Roman" w:eastAsia="Times New Roman" w:hAnsi="Times New Roman" w:cs="Times New Roman"/>
          <w:sz w:val="28"/>
          <w:szCs w:val="28"/>
          <w:vertAlign w:val="subscript"/>
        </w:rPr>
        <w:t>н</w:t>
      </w:r>
    </w:p>
    <w:p w:rsidR="008C38C4" w:rsidRPr="001F2F48" w:rsidRDefault="008C38C4" w:rsidP="008C38C4">
      <w:pPr>
        <w:spacing w:after="0" w:line="240" w:lineRule="auto"/>
        <w:jc w:val="both"/>
        <w:rPr>
          <w:rFonts w:ascii="Times New Roman" w:eastAsia="Times New Roman" w:hAnsi="Times New Roman" w:cs="Times New Roman"/>
          <w:sz w:val="28"/>
          <w:szCs w:val="28"/>
          <w:lang w:val="en-US"/>
        </w:rPr>
      </w:pPr>
      <w:r w:rsidRPr="001F2F48">
        <w:rPr>
          <w:rFonts w:ascii="Times New Roman" w:eastAsia="Times New Roman" w:hAnsi="Times New Roman" w:cs="Times New Roman"/>
          <w:sz w:val="28"/>
          <w:szCs w:val="28"/>
        </w:rPr>
        <w:t>α</w:t>
      </w:r>
      <w:r w:rsidRPr="001F2F48">
        <w:rPr>
          <w:rFonts w:ascii="Times New Roman" w:eastAsia="Times New Roman" w:hAnsi="Times New Roman" w:cs="Times New Roman"/>
          <w:sz w:val="28"/>
          <w:szCs w:val="28"/>
          <w:vertAlign w:val="subscript"/>
        </w:rPr>
        <w:t>в</w:t>
      </w:r>
      <w:r w:rsidRPr="001F2F48">
        <w:rPr>
          <w:rFonts w:ascii="Times New Roman" w:eastAsia="Times New Roman" w:hAnsi="Times New Roman" w:cs="Times New Roman"/>
          <w:sz w:val="28"/>
          <w:szCs w:val="28"/>
          <w:lang w:val="en-US"/>
        </w:rPr>
        <w:t xml:space="preserve"> = 8,7 </w:t>
      </w:r>
      <w:r w:rsidR="001A75AF" w:rsidRPr="001A75AF">
        <w:rPr>
          <w:rFonts w:ascii="Times New Roman" w:eastAsia="Times New Roman" w:hAnsi="Times New Roman" w:cs="Times New Roman"/>
          <w:sz w:val="28"/>
          <w:szCs w:val="28"/>
          <w:lang w:val="en-US"/>
        </w:rPr>
        <w:t>W</w:t>
      </w:r>
      <w:r w:rsidRPr="001F2F48">
        <w:rPr>
          <w:rFonts w:ascii="Times New Roman" w:eastAsia="Times New Roman" w:hAnsi="Times New Roman" w:cs="Times New Roman"/>
          <w:sz w:val="28"/>
          <w:szCs w:val="28"/>
          <w:lang w:val="en-US"/>
        </w:rPr>
        <w:t>/(</w:t>
      </w:r>
      <w:r w:rsidRPr="001F2F48">
        <w:rPr>
          <w:rFonts w:ascii="Times New Roman" w:eastAsia="Times New Roman" w:hAnsi="Times New Roman" w:cs="Times New Roman"/>
          <w:sz w:val="28"/>
          <w:szCs w:val="28"/>
        </w:rPr>
        <w:t>м</w:t>
      </w:r>
      <w:r w:rsidRPr="001F2F48">
        <w:rPr>
          <w:rFonts w:ascii="Times New Roman" w:eastAsia="Times New Roman" w:hAnsi="Times New Roman" w:cs="Times New Roman"/>
          <w:sz w:val="28"/>
          <w:szCs w:val="28"/>
          <w:vertAlign w:val="superscript"/>
          <w:lang w:val="en-US"/>
        </w:rPr>
        <w:t>2</w:t>
      </w:r>
      <w:r w:rsidRPr="001F2F48">
        <w:rPr>
          <w:rFonts w:ascii="Times New Roman" w:eastAsia="Times New Roman" w:hAnsi="Times New Roman" w:cs="Times New Roman"/>
          <w:sz w:val="28"/>
          <w:szCs w:val="28"/>
          <w:lang w:val="en-US"/>
        </w:rPr>
        <w:t>·</w:t>
      </w:r>
      <w:r w:rsidRPr="001F2F48">
        <w:rPr>
          <w:rFonts w:ascii="Times New Roman" w:eastAsia="Times New Roman" w:hAnsi="Times New Roman" w:cs="Times New Roman"/>
          <w:sz w:val="28"/>
          <w:szCs w:val="28"/>
          <w:vertAlign w:val="superscript"/>
          <w:lang w:val="en-US"/>
        </w:rPr>
        <w:t>0</w:t>
      </w:r>
      <w:r w:rsidRPr="001F2F48">
        <w:rPr>
          <w:rFonts w:ascii="Times New Roman" w:eastAsia="Times New Roman" w:hAnsi="Times New Roman" w:cs="Times New Roman"/>
          <w:sz w:val="28"/>
          <w:szCs w:val="28"/>
        </w:rPr>
        <w:t>С</w:t>
      </w:r>
      <w:r w:rsidRPr="001F2F48">
        <w:rPr>
          <w:rFonts w:ascii="Times New Roman" w:eastAsia="Times New Roman" w:hAnsi="Times New Roman" w:cs="Times New Roman"/>
          <w:sz w:val="28"/>
          <w:szCs w:val="28"/>
          <w:lang w:val="en-US"/>
        </w:rPr>
        <w:t xml:space="preserve">) – </w:t>
      </w:r>
      <w:r w:rsidRPr="001F2F48">
        <w:rPr>
          <w:rFonts w:ascii="Times New Roman" w:hAnsi="Times New Roman" w:cs="Times New Roman"/>
          <w:sz w:val="28"/>
          <w:szCs w:val="28"/>
          <w:lang w:val="en-US"/>
        </w:rPr>
        <w:t>heat transfer coefficient of the inner surface of the enclosing structure of the PO RK 2.04-107-2013 Table. 5</w:t>
      </w:r>
      <w:r w:rsidRPr="001F2F48">
        <w:rPr>
          <w:rFonts w:ascii="Times New Roman" w:eastAsia="Times New Roman" w:hAnsi="Times New Roman" w:cs="Times New Roman"/>
          <w:sz w:val="28"/>
          <w:szCs w:val="28"/>
          <w:lang w:val="en-US"/>
        </w:rPr>
        <w:t>;</w:t>
      </w:r>
    </w:p>
    <w:p w:rsidR="008C38C4" w:rsidRPr="001F2F48" w:rsidRDefault="008C38C4" w:rsidP="008C38C4">
      <w:pPr>
        <w:spacing w:after="0" w:line="240" w:lineRule="auto"/>
        <w:jc w:val="both"/>
        <w:rPr>
          <w:rFonts w:ascii="Times New Roman" w:eastAsia="Times New Roman" w:hAnsi="Times New Roman" w:cs="Times New Roman"/>
          <w:sz w:val="28"/>
          <w:szCs w:val="28"/>
          <w:lang w:val="en-US"/>
        </w:rPr>
      </w:pPr>
      <w:r w:rsidRPr="001F2F48">
        <w:rPr>
          <w:rFonts w:ascii="Times New Roman" w:eastAsia="Times New Roman" w:hAnsi="Times New Roman" w:cs="Times New Roman"/>
          <w:sz w:val="28"/>
          <w:szCs w:val="28"/>
        </w:rPr>
        <w:t>α</w:t>
      </w:r>
      <w:r w:rsidRPr="001F2F48">
        <w:rPr>
          <w:rFonts w:ascii="Times New Roman" w:eastAsia="Times New Roman" w:hAnsi="Times New Roman" w:cs="Times New Roman"/>
          <w:sz w:val="28"/>
          <w:szCs w:val="28"/>
          <w:vertAlign w:val="subscript"/>
        </w:rPr>
        <w:t>н</w:t>
      </w:r>
      <w:r w:rsidRPr="001F2F48">
        <w:rPr>
          <w:rFonts w:ascii="Times New Roman" w:eastAsia="Times New Roman" w:hAnsi="Times New Roman" w:cs="Times New Roman"/>
          <w:sz w:val="28"/>
          <w:szCs w:val="28"/>
          <w:lang w:val="en-US"/>
        </w:rPr>
        <w:t xml:space="preserve"> = 23 </w:t>
      </w:r>
      <w:r w:rsidR="001A75AF" w:rsidRPr="001A75AF">
        <w:rPr>
          <w:rFonts w:ascii="Times New Roman" w:eastAsia="Times New Roman" w:hAnsi="Times New Roman" w:cs="Times New Roman"/>
          <w:sz w:val="28"/>
          <w:szCs w:val="28"/>
          <w:lang w:val="en-US"/>
        </w:rPr>
        <w:t>W</w:t>
      </w:r>
      <w:r w:rsidRPr="001F2F48">
        <w:rPr>
          <w:rFonts w:ascii="Times New Roman" w:eastAsia="Times New Roman" w:hAnsi="Times New Roman" w:cs="Times New Roman"/>
          <w:sz w:val="28"/>
          <w:szCs w:val="28"/>
          <w:lang w:val="en-US"/>
        </w:rPr>
        <w:t>/(</w:t>
      </w:r>
      <w:r w:rsidRPr="001F2F48">
        <w:rPr>
          <w:rFonts w:ascii="Times New Roman" w:eastAsia="Times New Roman" w:hAnsi="Times New Roman" w:cs="Times New Roman"/>
          <w:sz w:val="28"/>
          <w:szCs w:val="28"/>
        </w:rPr>
        <w:t>м</w:t>
      </w:r>
      <w:r w:rsidRPr="001F2F48">
        <w:rPr>
          <w:rFonts w:ascii="Times New Roman" w:eastAsia="Times New Roman" w:hAnsi="Times New Roman" w:cs="Times New Roman"/>
          <w:sz w:val="28"/>
          <w:szCs w:val="28"/>
          <w:vertAlign w:val="superscript"/>
          <w:lang w:val="en-US"/>
        </w:rPr>
        <w:t>2</w:t>
      </w:r>
      <w:r w:rsidRPr="001F2F48">
        <w:rPr>
          <w:rFonts w:ascii="Times New Roman" w:eastAsia="Times New Roman" w:hAnsi="Times New Roman" w:cs="Times New Roman"/>
          <w:sz w:val="28"/>
          <w:szCs w:val="28"/>
          <w:lang w:val="en-US"/>
        </w:rPr>
        <w:t>·</w:t>
      </w:r>
      <w:r w:rsidRPr="001F2F48">
        <w:rPr>
          <w:rFonts w:ascii="Times New Roman" w:eastAsia="Times New Roman" w:hAnsi="Times New Roman" w:cs="Times New Roman"/>
          <w:sz w:val="28"/>
          <w:szCs w:val="28"/>
          <w:vertAlign w:val="superscript"/>
          <w:lang w:val="en-US"/>
        </w:rPr>
        <w:t>0</w:t>
      </w:r>
      <w:r w:rsidRPr="001F2F48">
        <w:rPr>
          <w:rFonts w:ascii="Times New Roman" w:eastAsia="Times New Roman" w:hAnsi="Times New Roman" w:cs="Times New Roman"/>
          <w:sz w:val="28"/>
          <w:szCs w:val="28"/>
        </w:rPr>
        <w:t>С</w:t>
      </w:r>
      <w:r w:rsidRPr="001F2F48">
        <w:rPr>
          <w:rFonts w:ascii="Times New Roman" w:eastAsia="Times New Roman" w:hAnsi="Times New Roman" w:cs="Times New Roman"/>
          <w:sz w:val="28"/>
          <w:szCs w:val="28"/>
          <w:lang w:val="en-US"/>
        </w:rPr>
        <w:t>)</w:t>
      </w:r>
      <w:r w:rsidRPr="001F2F48">
        <w:rPr>
          <w:rFonts w:ascii="Times New Roman" w:eastAsia="Times New Roman" w:hAnsi="Times New Roman" w:cs="Times New Roman"/>
          <w:b/>
          <w:sz w:val="28"/>
          <w:szCs w:val="28"/>
          <w:lang w:val="en-US"/>
        </w:rPr>
        <w:t xml:space="preserve"> </w:t>
      </w:r>
      <w:r w:rsidRPr="001F2F48">
        <w:rPr>
          <w:rFonts w:ascii="Times New Roman" w:eastAsia="Times New Roman" w:hAnsi="Times New Roman" w:cs="Times New Roman"/>
          <w:sz w:val="28"/>
          <w:szCs w:val="28"/>
          <w:lang w:val="en-US"/>
        </w:rPr>
        <w:t xml:space="preserve">– </w:t>
      </w:r>
      <w:r w:rsidRPr="001F2F48">
        <w:rPr>
          <w:rFonts w:ascii="Times New Roman" w:hAnsi="Times New Roman" w:cs="Times New Roman"/>
          <w:sz w:val="28"/>
          <w:szCs w:val="28"/>
          <w:lang w:val="en-US"/>
        </w:rPr>
        <w:t>heat transfer coefficient for winter conditions JV RK 2.04-107-2013 Table. 7</w:t>
      </w:r>
      <w:r w:rsidRPr="001F2F48">
        <w:rPr>
          <w:rFonts w:ascii="Times New Roman" w:eastAsia="Times New Roman" w:hAnsi="Times New Roman" w:cs="Times New Roman"/>
          <w:sz w:val="28"/>
          <w:szCs w:val="28"/>
          <w:lang w:val="en-US"/>
        </w:rPr>
        <w:t>.</w:t>
      </w:r>
    </w:p>
    <w:p w:rsidR="008C38C4" w:rsidRPr="001F2F48" w:rsidRDefault="008C38C4" w:rsidP="008C38C4">
      <w:pPr>
        <w:spacing w:after="0" w:line="240" w:lineRule="auto"/>
        <w:jc w:val="both"/>
        <w:rPr>
          <w:rFonts w:ascii="Times New Roman" w:eastAsia="Times New Roman" w:hAnsi="Times New Roman" w:cs="Times New Roman"/>
          <w:sz w:val="28"/>
          <w:szCs w:val="28"/>
          <w:lang w:val="en-US"/>
        </w:rPr>
      </w:pPr>
      <w:r w:rsidRPr="001F2F48">
        <w:rPr>
          <w:rFonts w:ascii="Times New Roman" w:eastAsia="Times New Roman" w:hAnsi="Times New Roman" w:cs="Times New Roman"/>
          <w:sz w:val="28"/>
          <w:szCs w:val="28"/>
          <w:lang w:val="en-US"/>
        </w:rPr>
        <w:t>R</w:t>
      </w:r>
      <w:r w:rsidRPr="001F2F48">
        <w:rPr>
          <w:rFonts w:ascii="Times New Roman" w:eastAsia="Times New Roman" w:hAnsi="Times New Roman" w:cs="Times New Roman"/>
          <w:sz w:val="28"/>
          <w:szCs w:val="28"/>
          <w:vertAlign w:val="subscript"/>
        </w:rPr>
        <w:t>сл</w:t>
      </w:r>
      <w:r w:rsidRPr="001F2F48">
        <w:rPr>
          <w:rFonts w:ascii="Times New Roman" w:eastAsia="Times New Roman" w:hAnsi="Times New Roman" w:cs="Times New Roman"/>
          <w:sz w:val="28"/>
          <w:szCs w:val="28"/>
          <w:lang w:val="en-US"/>
        </w:rPr>
        <w:t xml:space="preserve"> = </w:t>
      </w:r>
      <w:r w:rsidRPr="001F2F48">
        <w:rPr>
          <w:rFonts w:ascii="Times New Roman" w:eastAsia="Times New Roman" w:hAnsi="Times New Roman" w:cs="Times New Roman"/>
          <w:sz w:val="28"/>
          <w:szCs w:val="28"/>
        </w:rPr>
        <w:t>δ</w:t>
      </w:r>
      <w:r w:rsidRPr="001F2F48">
        <w:rPr>
          <w:rFonts w:ascii="Times New Roman" w:eastAsia="Times New Roman" w:hAnsi="Times New Roman" w:cs="Times New Roman"/>
          <w:sz w:val="28"/>
          <w:szCs w:val="28"/>
          <w:lang w:val="en-US"/>
        </w:rPr>
        <w:t>/</w:t>
      </w:r>
      <w:r w:rsidRPr="001F2F48">
        <w:rPr>
          <w:rFonts w:ascii="Times New Roman" w:eastAsia="Times New Roman" w:hAnsi="Times New Roman" w:cs="Times New Roman"/>
          <w:sz w:val="28"/>
          <w:szCs w:val="28"/>
        </w:rPr>
        <w:t>λ</w:t>
      </w:r>
    </w:p>
    <w:p w:rsidR="008C38C4" w:rsidRPr="001F2F48" w:rsidRDefault="008C38C4" w:rsidP="008C38C4">
      <w:pPr>
        <w:spacing w:after="0" w:line="240" w:lineRule="auto"/>
        <w:jc w:val="both"/>
        <w:rPr>
          <w:rFonts w:ascii="Times New Roman" w:eastAsia="Times New Roman" w:hAnsi="Times New Roman" w:cs="Times New Roman"/>
          <w:sz w:val="28"/>
          <w:szCs w:val="28"/>
          <w:lang w:val="en-US"/>
        </w:rPr>
      </w:pPr>
      <w:r w:rsidRPr="001F2F48">
        <w:rPr>
          <w:rFonts w:ascii="Times New Roman" w:eastAsia="Times New Roman" w:hAnsi="Times New Roman" w:cs="Times New Roman"/>
          <w:sz w:val="28"/>
          <w:szCs w:val="28"/>
        </w:rPr>
        <w:t>δ</w:t>
      </w:r>
      <w:r w:rsidRPr="001F2F48">
        <w:rPr>
          <w:rFonts w:ascii="Times New Roman" w:eastAsia="Times New Roman" w:hAnsi="Times New Roman" w:cs="Times New Roman"/>
          <w:sz w:val="28"/>
          <w:szCs w:val="28"/>
          <w:lang w:val="en-US"/>
        </w:rPr>
        <w:t xml:space="preserve"> – </w:t>
      </w:r>
      <w:r w:rsidRPr="001F2F48">
        <w:rPr>
          <w:rFonts w:ascii="Times New Roman" w:hAnsi="Times New Roman" w:cs="Times New Roman"/>
          <w:sz w:val="28"/>
          <w:szCs w:val="28"/>
          <w:lang w:val="en-US"/>
        </w:rPr>
        <w:t>layer thickness</w:t>
      </w:r>
      <w:r w:rsidRPr="001F2F48">
        <w:rPr>
          <w:rFonts w:ascii="Times New Roman" w:eastAsia="Times New Roman" w:hAnsi="Times New Roman" w:cs="Times New Roman"/>
          <w:sz w:val="28"/>
          <w:szCs w:val="28"/>
          <w:lang w:val="en-US"/>
        </w:rPr>
        <w:t>;</w:t>
      </w:r>
    </w:p>
    <w:p w:rsidR="008C38C4" w:rsidRPr="001F2F48" w:rsidRDefault="008C38C4" w:rsidP="008C38C4">
      <w:pPr>
        <w:spacing w:after="0" w:line="240" w:lineRule="auto"/>
        <w:jc w:val="both"/>
        <w:rPr>
          <w:rFonts w:ascii="Times New Roman" w:eastAsia="Times New Roman" w:hAnsi="Times New Roman" w:cs="Times New Roman"/>
          <w:sz w:val="28"/>
          <w:szCs w:val="28"/>
          <w:lang w:val="en-US"/>
        </w:rPr>
      </w:pPr>
      <w:r w:rsidRPr="001F2F48">
        <w:rPr>
          <w:rFonts w:ascii="Times New Roman" w:eastAsia="Times New Roman" w:hAnsi="Times New Roman" w:cs="Times New Roman"/>
          <w:sz w:val="28"/>
          <w:szCs w:val="28"/>
        </w:rPr>
        <w:lastRenderedPageBreak/>
        <w:t>λ</w:t>
      </w:r>
      <w:r w:rsidRPr="001F2F48">
        <w:rPr>
          <w:rFonts w:ascii="Times New Roman" w:eastAsia="Times New Roman" w:hAnsi="Times New Roman" w:cs="Times New Roman"/>
          <w:sz w:val="28"/>
          <w:szCs w:val="28"/>
          <w:lang w:val="en-US"/>
        </w:rPr>
        <w:t xml:space="preserve"> – </w:t>
      </w:r>
      <w:r w:rsidRPr="001F2F48">
        <w:rPr>
          <w:rFonts w:ascii="Times New Roman" w:hAnsi="Times New Roman" w:cs="Times New Roman"/>
          <w:sz w:val="28"/>
          <w:szCs w:val="28"/>
          <w:lang w:val="en-US"/>
        </w:rPr>
        <w:t>the calculated coefficient of thermal conductivity of the material</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13"/>
        <w:gridCol w:w="1440"/>
        <w:gridCol w:w="1437"/>
        <w:gridCol w:w="1083"/>
        <w:gridCol w:w="1440"/>
        <w:gridCol w:w="2326"/>
      </w:tblGrid>
      <w:tr w:rsidR="008C38C4" w:rsidRPr="00B069CF" w:rsidTr="00FC044B">
        <w:tc>
          <w:tcPr>
            <w:tcW w:w="9639" w:type="dxa"/>
            <w:gridSpan w:val="6"/>
          </w:tcPr>
          <w:p w:rsidR="008C38C4" w:rsidRPr="006405A4" w:rsidRDefault="008C38C4" w:rsidP="00FC044B">
            <w:pPr>
              <w:spacing w:after="0" w:line="240" w:lineRule="auto"/>
              <w:jc w:val="both"/>
              <w:rPr>
                <w:rFonts w:ascii="Times New Roman" w:eastAsia="Times New Roman" w:hAnsi="Times New Roman" w:cs="Times New Roman"/>
                <w:sz w:val="24"/>
                <w:szCs w:val="24"/>
              </w:rPr>
            </w:pPr>
            <w:bookmarkStart w:id="23" w:name="_Hlk54811687"/>
            <w:r w:rsidRPr="006405A4">
              <w:rPr>
                <w:rFonts w:ascii="Times New Roman" w:eastAsia="Times New Roman" w:hAnsi="Times New Roman" w:cs="Times New Roman"/>
                <w:sz w:val="24"/>
                <w:szCs w:val="24"/>
                <w:lang w:val="en-US"/>
              </w:rPr>
              <w:t xml:space="preserve"> </w:t>
            </w:r>
            <w:r w:rsidRPr="006405A4">
              <w:rPr>
                <w:rFonts w:ascii="Times New Roman" w:hAnsi="Times New Roman" w:cs="Times New Roman"/>
                <w:sz w:val="24"/>
                <w:szCs w:val="24"/>
              </w:rPr>
              <w:t>Designed structures: wall</w:t>
            </w:r>
          </w:p>
        </w:tc>
      </w:tr>
      <w:tr w:rsidR="008C38C4" w:rsidRPr="00B069CF" w:rsidTr="00FC044B">
        <w:tc>
          <w:tcPr>
            <w:tcW w:w="1913" w:type="dxa"/>
          </w:tcPr>
          <w:p w:rsidR="008C38C4" w:rsidRPr="006405A4" w:rsidRDefault="008C38C4" w:rsidP="00FC044B">
            <w:pPr>
              <w:spacing w:after="0" w:line="240" w:lineRule="auto"/>
              <w:jc w:val="center"/>
              <w:rPr>
                <w:rFonts w:ascii="Times New Roman" w:eastAsia="Times New Roman" w:hAnsi="Times New Roman" w:cs="Times New Roman"/>
                <w:sz w:val="24"/>
                <w:szCs w:val="24"/>
              </w:rPr>
            </w:pPr>
            <w:r w:rsidRPr="006405A4">
              <w:rPr>
                <w:rFonts w:ascii="Times New Roman" w:hAnsi="Times New Roman" w:cs="Times New Roman"/>
                <w:sz w:val="24"/>
                <w:szCs w:val="24"/>
              </w:rPr>
              <w:t>Material</w:t>
            </w:r>
          </w:p>
        </w:tc>
        <w:tc>
          <w:tcPr>
            <w:tcW w:w="1440" w:type="dxa"/>
          </w:tcPr>
          <w:p w:rsidR="008C38C4" w:rsidRPr="006405A4" w:rsidRDefault="008C38C4" w:rsidP="00FC044B">
            <w:pPr>
              <w:spacing w:after="0" w:line="240" w:lineRule="auto"/>
              <w:jc w:val="center"/>
              <w:rPr>
                <w:rFonts w:ascii="Times New Roman" w:eastAsia="Times New Roman" w:hAnsi="Times New Roman" w:cs="Times New Roman"/>
                <w:sz w:val="24"/>
                <w:szCs w:val="24"/>
              </w:rPr>
            </w:pPr>
            <w:r w:rsidRPr="006405A4">
              <w:rPr>
                <w:rFonts w:ascii="Times New Roman" w:hAnsi="Times New Roman" w:cs="Times New Roman"/>
                <w:sz w:val="24"/>
                <w:szCs w:val="24"/>
              </w:rPr>
              <w:t>Layer thickness</w:t>
            </w:r>
            <w:r w:rsidRPr="006405A4">
              <w:rPr>
                <w:rFonts w:ascii="Times New Roman" w:eastAsia="Times New Roman" w:hAnsi="Times New Roman" w:cs="Times New Roman"/>
                <w:sz w:val="24"/>
                <w:szCs w:val="24"/>
              </w:rPr>
              <w:t>, (δ)</w:t>
            </w:r>
          </w:p>
        </w:tc>
        <w:tc>
          <w:tcPr>
            <w:tcW w:w="2520" w:type="dxa"/>
            <w:gridSpan w:val="2"/>
          </w:tcPr>
          <w:p w:rsidR="008C38C4" w:rsidRPr="006405A4" w:rsidRDefault="008C38C4" w:rsidP="00FC044B">
            <w:pPr>
              <w:spacing w:after="0" w:line="240" w:lineRule="auto"/>
              <w:jc w:val="both"/>
              <w:rPr>
                <w:rFonts w:ascii="Times New Roman" w:eastAsia="Times New Roman" w:hAnsi="Times New Roman" w:cs="Times New Roman"/>
                <w:sz w:val="24"/>
                <w:szCs w:val="24"/>
                <w:lang w:val="en-US"/>
              </w:rPr>
            </w:pPr>
            <w:r w:rsidRPr="006405A4">
              <w:rPr>
                <w:rFonts w:ascii="Times New Roman" w:hAnsi="Times New Roman" w:cs="Times New Roman"/>
                <w:sz w:val="24"/>
                <w:szCs w:val="24"/>
                <w:lang w:val="en-US"/>
              </w:rPr>
              <w:t>The calculated thermal conductivity material</w:t>
            </w:r>
            <w:r w:rsidRPr="006405A4">
              <w:rPr>
                <w:rFonts w:ascii="Times New Roman" w:eastAsia="Times New Roman" w:hAnsi="Times New Roman" w:cs="Times New Roman"/>
                <w:sz w:val="24"/>
                <w:szCs w:val="24"/>
                <w:lang w:val="en-US"/>
              </w:rPr>
              <w:t>,(</w:t>
            </w:r>
            <w:r w:rsidRPr="006405A4">
              <w:rPr>
                <w:rFonts w:ascii="Times New Roman" w:eastAsia="Times New Roman" w:hAnsi="Times New Roman" w:cs="Times New Roman"/>
                <w:sz w:val="24"/>
                <w:szCs w:val="24"/>
              </w:rPr>
              <w:t>λ</w:t>
            </w:r>
            <w:r w:rsidRPr="006405A4">
              <w:rPr>
                <w:rFonts w:ascii="Times New Roman" w:eastAsia="Times New Roman" w:hAnsi="Times New Roman" w:cs="Times New Roman"/>
                <w:sz w:val="24"/>
                <w:szCs w:val="24"/>
                <w:lang w:val="en-US"/>
              </w:rPr>
              <w:t>)</w:t>
            </w:r>
            <w:r w:rsidR="001A75AF" w:rsidRPr="001A75AF">
              <w:rPr>
                <w:rFonts w:ascii="Times New Roman" w:eastAsia="Times New Roman" w:hAnsi="Times New Roman" w:cs="Times New Roman"/>
                <w:sz w:val="24"/>
                <w:szCs w:val="24"/>
                <w:lang w:val="en-US"/>
              </w:rPr>
              <w:t>W</w:t>
            </w:r>
            <w:r w:rsidRPr="006405A4">
              <w:rPr>
                <w:rFonts w:ascii="Times New Roman" w:eastAsia="Times New Roman" w:hAnsi="Times New Roman" w:cs="Times New Roman"/>
                <w:sz w:val="24"/>
                <w:szCs w:val="24"/>
                <w:lang w:val="en-US"/>
              </w:rPr>
              <w:t>/(</w:t>
            </w:r>
            <w:r w:rsidRPr="006405A4">
              <w:rPr>
                <w:rFonts w:ascii="Times New Roman" w:eastAsia="Times New Roman" w:hAnsi="Times New Roman" w:cs="Times New Roman"/>
                <w:sz w:val="24"/>
                <w:szCs w:val="24"/>
              </w:rPr>
              <w:t>м</w:t>
            </w:r>
            <w:r w:rsidRPr="006405A4">
              <w:rPr>
                <w:rFonts w:ascii="Times New Roman" w:eastAsia="Times New Roman" w:hAnsi="Times New Roman" w:cs="Times New Roman"/>
                <w:sz w:val="24"/>
                <w:szCs w:val="24"/>
                <w:vertAlign w:val="superscript"/>
                <w:lang w:val="en-US"/>
              </w:rPr>
              <w:t>2</w:t>
            </w:r>
            <w:r w:rsidRPr="006405A4">
              <w:rPr>
                <w:rFonts w:ascii="Times New Roman" w:eastAsia="Times New Roman" w:hAnsi="Times New Roman" w:cs="Times New Roman"/>
                <w:sz w:val="24"/>
                <w:szCs w:val="24"/>
                <w:lang w:val="en-US"/>
              </w:rPr>
              <w:t>·</w:t>
            </w:r>
            <w:r w:rsidRPr="006405A4">
              <w:rPr>
                <w:rFonts w:ascii="Times New Roman" w:eastAsia="Times New Roman" w:hAnsi="Times New Roman" w:cs="Times New Roman"/>
                <w:sz w:val="24"/>
                <w:szCs w:val="24"/>
                <w:vertAlign w:val="superscript"/>
                <w:lang w:val="en-US"/>
              </w:rPr>
              <w:t>0</w:t>
            </w:r>
            <w:r w:rsidRPr="006405A4">
              <w:rPr>
                <w:rFonts w:ascii="Times New Roman" w:eastAsia="Times New Roman" w:hAnsi="Times New Roman" w:cs="Times New Roman"/>
                <w:sz w:val="24"/>
                <w:szCs w:val="24"/>
              </w:rPr>
              <w:t>С</w:t>
            </w:r>
            <w:r w:rsidRPr="006405A4">
              <w:rPr>
                <w:rFonts w:ascii="Times New Roman" w:eastAsia="Times New Roman" w:hAnsi="Times New Roman" w:cs="Times New Roman"/>
                <w:sz w:val="24"/>
                <w:szCs w:val="24"/>
                <w:lang w:val="en-US"/>
              </w:rPr>
              <w:t>)</w:t>
            </w:r>
          </w:p>
        </w:tc>
        <w:tc>
          <w:tcPr>
            <w:tcW w:w="1440" w:type="dxa"/>
          </w:tcPr>
          <w:p w:rsidR="008C38C4" w:rsidRPr="006405A4" w:rsidRDefault="008C38C4" w:rsidP="00FC044B">
            <w:pPr>
              <w:spacing w:after="0" w:line="240" w:lineRule="auto"/>
              <w:jc w:val="both"/>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R</w:t>
            </w:r>
            <w:r w:rsidRPr="006405A4">
              <w:rPr>
                <w:rFonts w:ascii="Times New Roman" w:eastAsia="Times New Roman" w:hAnsi="Times New Roman" w:cs="Times New Roman"/>
                <w:sz w:val="24"/>
                <w:szCs w:val="24"/>
                <w:vertAlign w:val="subscript"/>
              </w:rPr>
              <w:t>сл</w:t>
            </w:r>
            <w:r w:rsidRPr="006405A4">
              <w:rPr>
                <w:rFonts w:ascii="Times New Roman" w:eastAsia="Times New Roman" w:hAnsi="Times New Roman" w:cs="Times New Roman"/>
                <w:sz w:val="24"/>
                <w:szCs w:val="24"/>
              </w:rPr>
              <w:t xml:space="preserve"> = δ / λ</w:t>
            </w:r>
          </w:p>
          <w:p w:rsidR="008C38C4" w:rsidRPr="006405A4" w:rsidRDefault="008C38C4" w:rsidP="00FC044B">
            <w:pPr>
              <w:spacing w:after="0" w:line="240" w:lineRule="auto"/>
              <w:ind w:firstLine="720"/>
              <w:jc w:val="both"/>
              <w:rPr>
                <w:rFonts w:ascii="Times New Roman" w:eastAsia="Times New Roman" w:hAnsi="Times New Roman" w:cs="Times New Roman"/>
                <w:sz w:val="24"/>
                <w:szCs w:val="24"/>
              </w:rPr>
            </w:pPr>
          </w:p>
        </w:tc>
        <w:tc>
          <w:tcPr>
            <w:tcW w:w="2326" w:type="dxa"/>
          </w:tcPr>
          <w:p w:rsidR="008C38C4" w:rsidRPr="006405A4" w:rsidRDefault="008C38C4" w:rsidP="00FC044B">
            <w:pPr>
              <w:spacing w:after="0" w:line="240" w:lineRule="auto"/>
              <w:jc w:val="both"/>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R</w:t>
            </w:r>
            <w:r w:rsidRPr="006405A4">
              <w:rPr>
                <w:rFonts w:ascii="Times New Roman" w:eastAsia="Times New Roman" w:hAnsi="Times New Roman" w:cs="Times New Roman"/>
                <w:sz w:val="24"/>
                <w:szCs w:val="24"/>
                <w:vertAlign w:val="subscript"/>
              </w:rPr>
              <w:t>ф</w:t>
            </w:r>
            <w:r w:rsidRPr="006405A4">
              <w:rPr>
                <w:rFonts w:ascii="Times New Roman" w:eastAsia="Times New Roman" w:hAnsi="Times New Roman" w:cs="Times New Roman"/>
                <w:sz w:val="24"/>
                <w:szCs w:val="24"/>
              </w:rPr>
              <w:t xml:space="preserve"> = 1/α</w:t>
            </w:r>
            <w:r w:rsidRPr="006405A4">
              <w:rPr>
                <w:rFonts w:ascii="Times New Roman" w:eastAsia="Times New Roman" w:hAnsi="Times New Roman" w:cs="Times New Roman"/>
                <w:sz w:val="24"/>
                <w:szCs w:val="24"/>
                <w:vertAlign w:val="subscript"/>
              </w:rPr>
              <w:t>в</w:t>
            </w:r>
            <w:r w:rsidRPr="006405A4">
              <w:rPr>
                <w:rFonts w:ascii="Times New Roman" w:eastAsia="Times New Roman" w:hAnsi="Times New Roman" w:cs="Times New Roman"/>
                <w:sz w:val="24"/>
                <w:szCs w:val="24"/>
              </w:rPr>
              <w:t>+R</w:t>
            </w:r>
            <w:r w:rsidRPr="006405A4">
              <w:rPr>
                <w:rFonts w:ascii="Times New Roman" w:eastAsia="Times New Roman" w:hAnsi="Times New Roman" w:cs="Times New Roman"/>
                <w:sz w:val="24"/>
                <w:szCs w:val="24"/>
                <w:vertAlign w:val="subscript"/>
              </w:rPr>
              <w:t>сл</w:t>
            </w:r>
            <w:r w:rsidRPr="006405A4">
              <w:rPr>
                <w:rFonts w:ascii="Times New Roman" w:eastAsia="Times New Roman" w:hAnsi="Times New Roman" w:cs="Times New Roman"/>
                <w:sz w:val="24"/>
                <w:szCs w:val="24"/>
              </w:rPr>
              <w:t>+1/α</w:t>
            </w:r>
            <w:r w:rsidRPr="006405A4">
              <w:rPr>
                <w:rFonts w:ascii="Times New Roman" w:eastAsia="Times New Roman" w:hAnsi="Times New Roman" w:cs="Times New Roman"/>
                <w:sz w:val="24"/>
                <w:szCs w:val="24"/>
                <w:vertAlign w:val="subscript"/>
              </w:rPr>
              <w:t>н</w:t>
            </w:r>
          </w:p>
        </w:tc>
      </w:tr>
      <w:tr w:rsidR="008C38C4" w:rsidRPr="00B069CF" w:rsidTr="00FC044B">
        <w:tc>
          <w:tcPr>
            <w:tcW w:w="1913" w:type="dxa"/>
          </w:tcPr>
          <w:p w:rsidR="008C38C4" w:rsidRPr="006405A4" w:rsidRDefault="008C38C4" w:rsidP="00FC044B">
            <w:pPr>
              <w:spacing w:after="0" w:line="240" w:lineRule="auto"/>
              <w:rPr>
                <w:rFonts w:ascii="Times New Roman" w:eastAsia="Times New Roman" w:hAnsi="Times New Roman" w:cs="Times New Roman"/>
                <w:sz w:val="24"/>
                <w:szCs w:val="24"/>
              </w:rPr>
            </w:pPr>
            <w:r w:rsidRPr="006405A4">
              <w:rPr>
                <w:rStyle w:val="tlid-translation"/>
                <w:rFonts w:ascii="Times New Roman" w:hAnsi="Times New Roman" w:cs="Times New Roman"/>
                <w:sz w:val="24"/>
                <w:szCs w:val="24"/>
              </w:rPr>
              <w:t>cement mortar</w:t>
            </w:r>
          </w:p>
        </w:tc>
        <w:tc>
          <w:tcPr>
            <w:tcW w:w="1440" w:type="dxa"/>
          </w:tcPr>
          <w:p w:rsidR="008C38C4" w:rsidRPr="006405A4" w:rsidRDefault="008C38C4" w:rsidP="00FC044B">
            <w:pPr>
              <w:spacing w:after="0" w:line="240" w:lineRule="auto"/>
              <w:jc w:val="center"/>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0,020 м</w:t>
            </w:r>
          </w:p>
        </w:tc>
        <w:tc>
          <w:tcPr>
            <w:tcW w:w="2520" w:type="dxa"/>
            <w:gridSpan w:val="2"/>
          </w:tcPr>
          <w:p w:rsidR="008C38C4" w:rsidRPr="006405A4" w:rsidRDefault="008C38C4" w:rsidP="00FC044B">
            <w:pPr>
              <w:spacing w:after="0" w:line="240" w:lineRule="auto"/>
              <w:ind w:firstLine="720"/>
              <w:jc w:val="center"/>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0,76</w:t>
            </w:r>
          </w:p>
        </w:tc>
        <w:tc>
          <w:tcPr>
            <w:tcW w:w="1440" w:type="dxa"/>
          </w:tcPr>
          <w:p w:rsidR="008C38C4" w:rsidRPr="006405A4" w:rsidRDefault="008C38C4" w:rsidP="00FC044B">
            <w:pPr>
              <w:spacing w:after="0" w:line="240" w:lineRule="auto"/>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0,020 / 0,76 = 0,0263</w:t>
            </w:r>
          </w:p>
        </w:tc>
        <w:tc>
          <w:tcPr>
            <w:tcW w:w="2326" w:type="dxa"/>
            <w:vMerge w:val="restart"/>
          </w:tcPr>
          <w:p w:rsidR="008C38C4" w:rsidRPr="006405A4" w:rsidRDefault="008C38C4" w:rsidP="00FC044B">
            <w:pPr>
              <w:spacing w:after="0" w:line="240" w:lineRule="auto"/>
              <w:jc w:val="both"/>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1/8,7+0,0263+3,225+0,787+0,0263+1/23 = 4.459</w:t>
            </w:r>
          </w:p>
        </w:tc>
      </w:tr>
      <w:tr w:rsidR="008C38C4" w:rsidRPr="00B069CF" w:rsidTr="00FC044B">
        <w:tc>
          <w:tcPr>
            <w:tcW w:w="1913" w:type="dxa"/>
          </w:tcPr>
          <w:p w:rsidR="008C38C4" w:rsidRPr="006405A4" w:rsidRDefault="008C38C4" w:rsidP="00FC044B">
            <w:pPr>
              <w:spacing w:after="0" w:line="240" w:lineRule="auto"/>
              <w:jc w:val="both"/>
              <w:rPr>
                <w:rFonts w:ascii="Times New Roman" w:eastAsia="Times New Roman" w:hAnsi="Times New Roman" w:cs="Times New Roman"/>
                <w:sz w:val="24"/>
                <w:szCs w:val="24"/>
              </w:rPr>
            </w:pPr>
            <w:r w:rsidRPr="006405A4">
              <w:rPr>
                <w:rStyle w:val="tlid-translation"/>
                <w:rFonts w:ascii="Times New Roman" w:hAnsi="Times New Roman" w:cs="Times New Roman"/>
                <w:sz w:val="24"/>
                <w:szCs w:val="24"/>
              </w:rPr>
              <w:t>Insulation "Penoplex"</w:t>
            </w:r>
          </w:p>
        </w:tc>
        <w:tc>
          <w:tcPr>
            <w:tcW w:w="1440" w:type="dxa"/>
          </w:tcPr>
          <w:p w:rsidR="008C38C4" w:rsidRPr="006405A4" w:rsidRDefault="008C38C4" w:rsidP="00FC044B">
            <w:pPr>
              <w:spacing w:after="0" w:line="240" w:lineRule="auto"/>
              <w:jc w:val="center"/>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0,1 м</w:t>
            </w:r>
          </w:p>
        </w:tc>
        <w:tc>
          <w:tcPr>
            <w:tcW w:w="2520" w:type="dxa"/>
            <w:gridSpan w:val="2"/>
          </w:tcPr>
          <w:p w:rsidR="008C38C4" w:rsidRPr="006405A4" w:rsidRDefault="008C38C4" w:rsidP="00FC044B">
            <w:pPr>
              <w:spacing w:after="0" w:line="240" w:lineRule="auto"/>
              <w:ind w:firstLine="720"/>
              <w:jc w:val="both"/>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0,031</w:t>
            </w:r>
          </w:p>
        </w:tc>
        <w:tc>
          <w:tcPr>
            <w:tcW w:w="1440" w:type="dxa"/>
          </w:tcPr>
          <w:p w:rsidR="008C38C4" w:rsidRPr="006405A4" w:rsidRDefault="008C38C4" w:rsidP="00FC044B">
            <w:pPr>
              <w:spacing w:after="0" w:line="240" w:lineRule="auto"/>
              <w:jc w:val="center"/>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0,1/0,031= 3,225</w:t>
            </w:r>
          </w:p>
        </w:tc>
        <w:tc>
          <w:tcPr>
            <w:tcW w:w="2326" w:type="dxa"/>
            <w:vMerge/>
          </w:tcPr>
          <w:p w:rsidR="008C38C4" w:rsidRPr="006405A4" w:rsidRDefault="008C38C4" w:rsidP="00FC044B">
            <w:pPr>
              <w:spacing w:after="0" w:line="240" w:lineRule="auto"/>
              <w:ind w:firstLine="720"/>
              <w:jc w:val="center"/>
              <w:rPr>
                <w:rFonts w:ascii="Times New Roman" w:eastAsia="Times New Roman" w:hAnsi="Times New Roman" w:cs="Times New Roman"/>
                <w:sz w:val="24"/>
                <w:szCs w:val="24"/>
              </w:rPr>
            </w:pPr>
          </w:p>
        </w:tc>
      </w:tr>
      <w:tr w:rsidR="008C38C4" w:rsidRPr="00B069CF" w:rsidTr="00FC044B">
        <w:tc>
          <w:tcPr>
            <w:tcW w:w="1913" w:type="dxa"/>
          </w:tcPr>
          <w:p w:rsidR="008C38C4" w:rsidRPr="006405A4" w:rsidRDefault="008C38C4" w:rsidP="00FC044B">
            <w:pPr>
              <w:spacing w:after="0" w:line="240" w:lineRule="auto"/>
              <w:jc w:val="both"/>
              <w:rPr>
                <w:rFonts w:ascii="Times New Roman" w:eastAsia="Times New Roman" w:hAnsi="Times New Roman" w:cs="Times New Roman"/>
                <w:sz w:val="24"/>
                <w:szCs w:val="24"/>
              </w:rPr>
            </w:pPr>
            <w:r w:rsidRPr="006405A4">
              <w:rPr>
                <w:rStyle w:val="tlid-translation"/>
                <w:rFonts w:ascii="Times New Roman" w:hAnsi="Times New Roman" w:cs="Times New Roman"/>
                <w:sz w:val="24"/>
                <w:szCs w:val="24"/>
              </w:rPr>
              <w:t>Hollow ceramic brickwork</w:t>
            </w:r>
          </w:p>
        </w:tc>
        <w:tc>
          <w:tcPr>
            <w:tcW w:w="1440" w:type="dxa"/>
          </w:tcPr>
          <w:p w:rsidR="008C38C4" w:rsidRPr="006405A4" w:rsidRDefault="008C38C4" w:rsidP="00FC044B">
            <w:pPr>
              <w:spacing w:after="0" w:line="240" w:lineRule="auto"/>
              <w:jc w:val="center"/>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0,370 м</w:t>
            </w:r>
          </w:p>
        </w:tc>
        <w:tc>
          <w:tcPr>
            <w:tcW w:w="2520" w:type="dxa"/>
            <w:gridSpan w:val="2"/>
          </w:tcPr>
          <w:p w:rsidR="008C38C4" w:rsidRPr="006405A4" w:rsidRDefault="008C38C4" w:rsidP="00FC044B">
            <w:pPr>
              <w:spacing w:after="0" w:line="240" w:lineRule="auto"/>
              <w:ind w:firstLine="720"/>
              <w:jc w:val="both"/>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0,47</w:t>
            </w:r>
          </w:p>
        </w:tc>
        <w:tc>
          <w:tcPr>
            <w:tcW w:w="1440" w:type="dxa"/>
          </w:tcPr>
          <w:p w:rsidR="008C38C4" w:rsidRPr="006405A4" w:rsidRDefault="008C38C4" w:rsidP="00FC044B">
            <w:pPr>
              <w:spacing w:after="0" w:line="240" w:lineRule="auto"/>
              <w:jc w:val="center"/>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0,370/0,47=0,787</w:t>
            </w:r>
          </w:p>
        </w:tc>
        <w:tc>
          <w:tcPr>
            <w:tcW w:w="2326" w:type="dxa"/>
            <w:vMerge/>
          </w:tcPr>
          <w:p w:rsidR="008C38C4" w:rsidRPr="006405A4" w:rsidRDefault="008C38C4" w:rsidP="00FC044B">
            <w:pPr>
              <w:spacing w:after="0" w:line="240" w:lineRule="auto"/>
              <w:ind w:firstLine="720"/>
              <w:jc w:val="both"/>
              <w:rPr>
                <w:rFonts w:ascii="Times New Roman" w:eastAsia="Times New Roman" w:hAnsi="Times New Roman" w:cs="Times New Roman"/>
                <w:sz w:val="24"/>
                <w:szCs w:val="24"/>
              </w:rPr>
            </w:pPr>
          </w:p>
        </w:tc>
      </w:tr>
      <w:tr w:rsidR="008C38C4" w:rsidRPr="00B069CF" w:rsidTr="00FC044B">
        <w:tc>
          <w:tcPr>
            <w:tcW w:w="1913" w:type="dxa"/>
          </w:tcPr>
          <w:p w:rsidR="008C38C4" w:rsidRPr="006405A4" w:rsidRDefault="008C38C4" w:rsidP="00FC044B">
            <w:pPr>
              <w:spacing w:after="0" w:line="240" w:lineRule="auto"/>
              <w:jc w:val="both"/>
              <w:rPr>
                <w:rFonts w:ascii="Times New Roman" w:eastAsia="Times New Roman" w:hAnsi="Times New Roman" w:cs="Times New Roman"/>
                <w:sz w:val="24"/>
                <w:szCs w:val="24"/>
              </w:rPr>
            </w:pPr>
            <w:r w:rsidRPr="006405A4">
              <w:rPr>
                <w:rStyle w:val="tlid-translation"/>
                <w:rFonts w:ascii="Times New Roman" w:hAnsi="Times New Roman" w:cs="Times New Roman"/>
                <w:sz w:val="24"/>
                <w:szCs w:val="24"/>
              </w:rPr>
              <w:t>cement mortar</w:t>
            </w:r>
          </w:p>
        </w:tc>
        <w:tc>
          <w:tcPr>
            <w:tcW w:w="1440" w:type="dxa"/>
          </w:tcPr>
          <w:p w:rsidR="008C38C4" w:rsidRPr="006405A4" w:rsidRDefault="008C38C4" w:rsidP="00FC044B">
            <w:pPr>
              <w:spacing w:after="0" w:line="240" w:lineRule="auto"/>
              <w:jc w:val="center"/>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0,020 м</w:t>
            </w:r>
          </w:p>
        </w:tc>
        <w:tc>
          <w:tcPr>
            <w:tcW w:w="2520" w:type="dxa"/>
            <w:gridSpan w:val="2"/>
          </w:tcPr>
          <w:p w:rsidR="008C38C4" w:rsidRPr="006405A4" w:rsidRDefault="008C38C4" w:rsidP="00FC044B">
            <w:pPr>
              <w:spacing w:after="0" w:line="240" w:lineRule="auto"/>
              <w:ind w:firstLine="720"/>
              <w:jc w:val="both"/>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0,76</w:t>
            </w:r>
          </w:p>
        </w:tc>
        <w:tc>
          <w:tcPr>
            <w:tcW w:w="1440" w:type="dxa"/>
          </w:tcPr>
          <w:p w:rsidR="008C38C4" w:rsidRPr="006405A4" w:rsidRDefault="008C38C4" w:rsidP="00FC044B">
            <w:pPr>
              <w:spacing w:after="0" w:line="240" w:lineRule="auto"/>
              <w:jc w:val="center"/>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0,020 / 0,76 = 0,0263</w:t>
            </w:r>
          </w:p>
        </w:tc>
        <w:tc>
          <w:tcPr>
            <w:tcW w:w="2326" w:type="dxa"/>
            <w:vMerge/>
          </w:tcPr>
          <w:p w:rsidR="008C38C4" w:rsidRPr="006405A4" w:rsidRDefault="008C38C4" w:rsidP="00FC044B">
            <w:pPr>
              <w:spacing w:after="0" w:line="240" w:lineRule="auto"/>
              <w:ind w:firstLine="720"/>
              <w:jc w:val="both"/>
              <w:rPr>
                <w:rFonts w:ascii="Times New Roman" w:eastAsia="Times New Roman" w:hAnsi="Times New Roman" w:cs="Times New Roman"/>
                <w:sz w:val="24"/>
                <w:szCs w:val="24"/>
              </w:rPr>
            </w:pPr>
          </w:p>
        </w:tc>
      </w:tr>
      <w:tr w:rsidR="008C38C4" w:rsidRPr="00B069CF" w:rsidTr="00FC044B">
        <w:tc>
          <w:tcPr>
            <w:tcW w:w="9639" w:type="dxa"/>
            <w:gridSpan w:val="6"/>
          </w:tcPr>
          <w:p w:rsidR="008C38C4" w:rsidRPr="006405A4" w:rsidRDefault="008C38C4" w:rsidP="00FC044B">
            <w:pPr>
              <w:spacing w:after="0" w:line="240" w:lineRule="auto"/>
              <w:ind w:firstLine="720"/>
              <w:jc w:val="both"/>
              <w:rPr>
                <w:rFonts w:ascii="Times New Roman" w:eastAsia="Times New Roman" w:hAnsi="Times New Roman" w:cs="Times New Roman"/>
                <w:sz w:val="24"/>
                <w:szCs w:val="24"/>
              </w:rPr>
            </w:pPr>
            <w:r w:rsidRPr="006405A4">
              <w:rPr>
                <w:rStyle w:val="tlid-translation"/>
                <w:rFonts w:ascii="Times New Roman" w:hAnsi="Times New Roman" w:cs="Times New Roman"/>
                <w:sz w:val="24"/>
                <w:szCs w:val="24"/>
              </w:rPr>
              <w:t>structures: attic floor</w:t>
            </w:r>
          </w:p>
        </w:tc>
      </w:tr>
      <w:tr w:rsidR="008C38C4" w:rsidRPr="00B069CF" w:rsidTr="00FC044B">
        <w:tc>
          <w:tcPr>
            <w:tcW w:w="1913" w:type="dxa"/>
          </w:tcPr>
          <w:p w:rsidR="008C38C4" w:rsidRPr="006405A4" w:rsidRDefault="008C38C4" w:rsidP="00FC044B">
            <w:pPr>
              <w:spacing w:after="0" w:line="240" w:lineRule="auto"/>
              <w:jc w:val="center"/>
              <w:rPr>
                <w:rFonts w:ascii="Times New Roman" w:eastAsia="Times New Roman" w:hAnsi="Times New Roman" w:cs="Times New Roman"/>
                <w:sz w:val="24"/>
                <w:szCs w:val="24"/>
              </w:rPr>
            </w:pPr>
            <w:r w:rsidRPr="006405A4">
              <w:rPr>
                <w:rFonts w:ascii="Times New Roman" w:hAnsi="Times New Roman" w:cs="Times New Roman"/>
                <w:sz w:val="24"/>
                <w:szCs w:val="24"/>
              </w:rPr>
              <w:t>Material</w:t>
            </w:r>
          </w:p>
        </w:tc>
        <w:tc>
          <w:tcPr>
            <w:tcW w:w="1440" w:type="dxa"/>
          </w:tcPr>
          <w:p w:rsidR="008C38C4" w:rsidRPr="006405A4" w:rsidRDefault="008C38C4" w:rsidP="00FC044B">
            <w:pPr>
              <w:spacing w:after="0" w:line="240" w:lineRule="auto"/>
              <w:jc w:val="center"/>
              <w:rPr>
                <w:rFonts w:ascii="Times New Roman" w:eastAsia="Times New Roman" w:hAnsi="Times New Roman" w:cs="Times New Roman"/>
                <w:sz w:val="24"/>
                <w:szCs w:val="24"/>
              </w:rPr>
            </w:pPr>
            <w:r w:rsidRPr="006405A4">
              <w:rPr>
                <w:rFonts w:ascii="Times New Roman" w:hAnsi="Times New Roman" w:cs="Times New Roman"/>
                <w:sz w:val="24"/>
                <w:szCs w:val="24"/>
              </w:rPr>
              <w:t>Layer thickness</w:t>
            </w:r>
            <w:r w:rsidRPr="006405A4">
              <w:rPr>
                <w:rFonts w:ascii="Times New Roman" w:eastAsia="Times New Roman" w:hAnsi="Times New Roman" w:cs="Times New Roman"/>
                <w:sz w:val="24"/>
                <w:szCs w:val="24"/>
              </w:rPr>
              <w:t>, (δ)</w:t>
            </w:r>
          </w:p>
        </w:tc>
        <w:tc>
          <w:tcPr>
            <w:tcW w:w="2520" w:type="dxa"/>
            <w:gridSpan w:val="2"/>
          </w:tcPr>
          <w:p w:rsidR="008C38C4" w:rsidRPr="006405A4" w:rsidRDefault="008C38C4" w:rsidP="00FC044B">
            <w:pPr>
              <w:spacing w:after="0" w:line="240" w:lineRule="auto"/>
              <w:jc w:val="both"/>
              <w:rPr>
                <w:rFonts w:ascii="Times New Roman" w:eastAsia="Times New Roman" w:hAnsi="Times New Roman" w:cs="Times New Roman"/>
                <w:sz w:val="24"/>
                <w:szCs w:val="24"/>
                <w:lang w:val="en-US"/>
              </w:rPr>
            </w:pPr>
            <w:r w:rsidRPr="006405A4">
              <w:rPr>
                <w:rFonts w:ascii="Times New Roman" w:hAnsi="Times New Roman" w:cs="Times New Roman"/>
                <w:sz w:val="24"/>
                <w:szCs w:val="24"/>
                <w:lang w:val="en-US"/>
              </w:rPr>
              <w:t>The calculated thermal conductivity material</w:t>
            </w:r>
            <w:r w:rsidRPr="006405A4">
              <w:rPr>
                <w:rFonts w:ascii="Times New Roman" w:eastAsia="Times New Roman" w:hAnsi="Times New Roman" w:cs="Times New Roman"/>
                <w:sz w:val="24"/>
                <w:szCs w:val="24"/>
                <w:lang w:val="en-US"/>
              </w:rPr>
              <w:t>,(</w:t>
            </w:r>
            <w:r w:rsidRPr="006405A4">
              <w:rPr>
                <w:rFonts w:ascii="Times New Roman" w:eastAsia="Times New Roman" w:hAnsi="Times New Roman" w:cs="Times New Roman"/>
                <w:sz w:val="24"/>
                <w:szCs w:val="24"/>
              </w:rPr>
              <w:t>λ</w:t>
            </w:r>
            <w:r w:rsidRPr="006405A4">
              <w:rPr>
                <w:rFonts w:ascii="Times New Roman" w:eastAsia="Times New Roman" w:hAnsi="Times New Roman" w:cs="Times New Roman"/>
                <w:sz w:val="24"/>
                <w:szCs w:val="24"/>
                <w:lang w:val="en-US"/>
              </w:rPr>
              <w:t>)</w:t>
            </w:r>
            <w:r w:rsidR="001A75AF" w:rsidRPr="001A75AF">
              <w:rPr>
                <w:rFonts w:ascii="Times New Roman" w:eastAsia="Times New Roman" w:hAnsi="Times New Roman" w:cs="Times New Roman"/>
                <w:sz w:val="24"/>
                <w:szCs w:val="24"/>
                <w:lang w:val="en-US"/>
              </w:rPr>
              <w:t>W</w:t>
            </w:r>
            <w:r w:rsidRPr="006405A4">
              <w:rPr>
                <w:rFonts w:ascii="Times New Roman" w:eastAsia="Times New Roman" w:hAnsi="Times New Roman" w:cs="Times New Roman"/>
                <w:sz w:val="24"/>
                <w:szCs w:val="24"/>
                <w:lang w:val="en-US"/>
              </w:rPr>
              <w:t>/(</w:t>
            </w:r>
            <w:r w:rsidRPr="006405A4">
              <w:rPr>
                <w:rFonts w:ascii="Times New Roman" w:eastAsia="Times New Roman" w:hAnsi="Times New Roman" w:cs="Times New Roman"/>
                <w:sz w:val="24"/>
                <w:szCs w:val="24"/>
              </w:rPr>
              <w:t>м</w:t>
            </w:r>
            <w:r w:rsidRPr="006405A4">
              <w:rPr>
                <w:rFonts w:ascii="Times New Roman" w:eastAsia="Times New Roman" w:hAnsi="Times New Roman" w:cs="Times New Roman"/>
                <w:sz w:val="24"/>
                <w:szCs w:val="24"/>
                <w:vertAlign w:val="superscript"/>
                <w:lang w:val="en-US"/>
              </w:rPr>
              <w:t>2</w:t>
            </w:r>
            <w:r w:rsidRPr="006405A4">
              <w:rPr>
                <w:rFonts w:ascii="Times New Roman" w:eastAsia="Times New Roman" w:hAnsi="Times New Roman" w:cs="Times New Roman"/>
                <w:sz w:val="24"/>
                <w:szCs w:val="24"/>
                <w:lang w:val="en-US"/>
              </w:rPr>
              <w:t>·</w:t>
            </w:r>
            <w:r w:rsidRPr="006405A4">
              <w:rPr>
                <w:rFonts w:ascii="Times New Roman" w:eastAsia="Times New Roman" w:hAnsi="Times New Roman" w:cs="Times New Roman"/>
                <w:sz w:val="24"/>
                <w:szCs w:val="24"/>
                <w:vertAlign w:val="superscript"/>
                <w:lang w:val="en-US"/>
              </w:rPr>
              <w:t>0</w:t>
            </w:r>
            <w:r w:rsidRPr="006405A4">
              <w:rPr>
                <w:rFonts w:ascii="Times New Roman" w:eastAsia="Times New Roman" w:hAnsi="Times New Roman" w:cs="Times New Roman"/>
                <w:sz w:val="24"/>
                <w:szCs w:val="24"/>
              </w:rPr>
              <w:t>С</w:t>
            </w:r>
            <w:r w:rsidRPr="006405A4">
              <w:rPr>
                <w:rFonts w:ascii="Times New Roman" w:eastAsia="Times New Roman" w:hAnsi="Times New Roman" w:cs="Times New Roman"/>
                <w:sz w:val="24"/>
                <w:szCs w:val="24"/>
                <w:lang w:val="en-US"/>
              </w:rPr>
              <w:t>)</w:t>
            </w:r>
          </w:p>
        </w:tc>
        <w:tc>
          <w:tcPr>
            <w:tcW w:w="1440" w:type="dxa"/>
          </w:tcPr>
          <w:p w:rsidR="008C38C4" w:rsidRPr="006405A4" w:rsidRDefault="008C38C4" w:rsidP="00FC044B">
            <w:pPr>
              <w:spacing w:after="0" w:line="240" w:lineRule="auto"/>
              <w:jc w:val="both"/>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R</w:t>
            </w:r>
            <w:r w:rsidRPr="006405A4">
              <w:rPr>
                <w:rFonts w:ascii="Times New Roman" w:eastAsia="Times New Roman" w:hAnsi="Times New Roman" w:cs="Times New Roman"/>
                <w:sz w:val="24"/>
                <w:szCs w:val="24"/>
                <w:vertAlign w:val="subscript"/>
              </w:rPr>
              <w:t>сл</w:t>
            </w:r>
            <w:r w:rsidRPr="006405A4">
              <w:rPr>
                <w:rFonts w:ascii="Times New Roman" w:eastAsia="Times New Roman" w:hAnsi="Times New Roman" w:cs="Times New Roman"/>
                <w:sz w:val="24"/>
                <w:szCs w:val="24"/>
              </w:rPr>
              <w:t xml:space="preserve"> = δ / λ</w:t>
            </w:r>
          </w:p>
          <w:p w:rsidR="008C38C4" w:rsidRPr="006405A4" w:rsidRDefault="008C38C4" w:rsidP="00FC044B">
            <w:pPr>
              <w:spacing w:after="0" w:line="240" w:lineRule="auto"/>
              <w:ind w:firstLine="720"/>
              <w:jc w:val="center"/>
              <w:rPr>
                <w:rFonts w:ascii="Times New Roman" w:eastAsia="Times New Roman" w:hAnsi="Times New Roman" w:cs="Times New Roman"/>
                <w:sz w:val="24"/>
                <w:szCs w:val="24"/>
              </w:rPr>
            </w:pPr>
          </w:p>
        </w:tc>
        <w:tc>
          <w:tcPr>
            <w:tcW w:w="2326" w:type="dxa"/>
          </w:tcPr>
          <w:p w:rsidR="008C38C4" w:rsidRPr="006405A4" w:rsidRDefault="008C38C4" w:rsidP="00FC044B">
            <w:pPr>
              <w:spacing w:after="0" w:line="240" w:lineRule="auto"/>
              <w:jc w:val="both"/>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R</w:t>
            </w:r>
            <w:r w:rsidRPr="006405A4">
              <w:rPr>
                <w:rFonts w:ascii="Times New Roman" w:eastAsia="Times New Roman" w:hAnsi="Times New Roman" w:cs="Times New Roman"/>
                <w:sz w:val="24"/>
                <w:szCs w:val="24"/>
                <w:vertAlign w:val="subscript"/>
              </w:rPr>
              <w:t>ф</w:t>
            </w:r>
            <w:r w:rsidRPr="006405A4">
              <w:rPr>
                <w:rFonts w:ascii="Times New Roman" w:eastAsia="Times New Roman" w:hAnsi="Times New Roman" w:cs="Times New Roman"/>
                <w:sz w:val="24"/>
                <w:szCs w:val="24"/>
              </w:rPr>
              <w:t xml:space="preserve"> = 1/α</w:t>
            </w:r>
            <w:r w:rsidRPr="006405A4">
              <w:rPr>
                <w:rFonts w:ascii="Times New Roman" w:eastAsia="Times New Roman" w:hAnsi="Times New Roman" w:cs="Times New Roman"/>
                <w:sz w:val="24"/>
                <w:szCs w:val="24"/>
                <w:vertAlign w:val="subscript"/>
              </w:rPr>
              <w:t>в</w:t>
            </w:r>
            <w:r w:rsidRPr="006405A4">
              <w:rPr>
                <w:rFonts w:ascii="Times New Roman" w:eastAsia="Times New Roman" w:hAnsi="Times New Roman" w:cs="Times New Roman"/>
                <w:sz w:val="24"/>
                <w:szCs w:val="24"/>
              </w:rPr>
              <w:t>+R</w:t>
            </w:r>
            <w:r w:rsidRPr="006405A4">
              <w:rPr>
                <w:rFonts w:ascii="Times New Roman" w:eastAsia="Times New Roman" w:hAnsi="Times New Roman" w:cs="Times New Roman"/>
                <w:sz w:val="24"/>
                <w:szCs w:val="24"/>
                <w:vertAlign w:val="subscript"/>
              </w:rPr>
              <w:t>сл</w:t>
            </w:r>
            <w:r w:rsidRPr="006405A4">
              <w:rPr>
                <w:rFonts w:ascii="Times New Roman" w:eastAsia="Times New Roman" w:hAnsi="Times New Roman" w:cs="Times New Roman"/>
                <w:sz w:val="24"/>
                <w:szCs w:val="24"/>
              </w:rPr>
              <w:t>+1/α</w:t>
            </w:r>
            <w:r w:rsidRPr="006405A4">
              <w:rPr>
                <w:rFonts w:ascii="Times New Roman" w:eastAsia="Times New Roman" w:hAnsi="Times New Roman" w:cs="Times New Roman"/>
                <w:sz w:val="24"/>
                <w:szCs w:val="24"/>
                <w:vertAlign w:val="subscript"/>
              </w:rPr>
              <w:t>н</w:t>
            </w:r>
          </w:p>
        </w:tc>
      </w:tr>
      <w:tr w:rsidR="008C38C4" w:rsidRPr="00B069CF" w:rsidTr="00FC044B">
        <w:tc>
          <w:tcPr>
            <w:tcW w:w="1913" w:type="dxa"/>
          </w:tcPr>
          <w:p w:rsidR="008C38C4" w:rsidRPr="006405A4" w:rsidRDefault="008C38C4" w:rsidP="00FC044B">
            <w:pPr>
              <w:spacing w:after="0" w:line="240" w:lineRule="auto"/>
              <w:jc w:val="both"/>
              <w:rPr>
                <w:rFonts w:ascii="Times New Roman" w:eastAsia="Times New Roman" w:hAnsi="Times New Roman" w:cs="Times New Roman"/>
                <w:sz w:val="24"/>
                <w:szCs w:val="24"/>
                <w:lang w:val="en-US"/>
              </w:rPr>
            </w:pPr>
            <w:r w:rsidRPr="00342FDE">
              <w:rPr>
                <w:rStyle w:val="tlid-translation"/>
                <w:rFonts w:ascii="Times New Roman" w:hAnsi="Times New Roman" w:cs="Times New Roman"/>
                <w:sz w:val="24"/>
                <w:szCs w:val="24"/>
                <w:lang w:val="en-US"/>
              </w:rPr>
              <w:t>Leveling screed reinforced with mesh</w:t>
            </w:r>
            <w:r w:rsidRPr="006405A4">
              <w:rPr>
                <w:rFonts w:ascii="Times New Roman" w:eastAsia="Times New Roman" w:hAnsi="Times New Roman" w:cs="Times New Roman"/>
                <w:sz w:val="24"/>
                <w:szCs w:val="24"/>
                <w:lang w:val="en-US"/>
              </w:rPr>
              <w:t xml:space="preserve"> </w:t>
            </w:r>
            <w:r w:rsidRPr="006405A4">
              <w:rPr>
                <w:rFonts w:ascii="Times New Roman" w:eastAsia="Times New Roman" w:hAnsi="Times New Roman" w:cs="Times New Roman"/>
                <w:sz w:val="24"/>
                <w:szCs w:val="24"/>
              </w:rPr>
              <w:t>Вр</w:t>
            </w:r>
            <w:r w:rsidRPr="006405A4">
              <w:rPr>
                <w:rFonts w:ascii="Times New Roman" w:eastAsia="Times New Roman" w:hAnsi="Times New Roman" w:cs="Times New Roman"/>
                <w:sz w:val="24"/>
                <w:szCs w:val="24"/>
                <w:lang w:val="en-US"/>
              </w:rPr>
              <w:t>-1 D4,5 200</w:t>
            </w:r>
            <w:r w:rsidRPr="006405A4">
              <w:rPr>
                <w:rFonts w:ascii="Times New Roman" w:eastAsia="Times New Roman" w:hAnsi="Times New Roman" w:cs="Times New Roman"/>
                <w:sz w:val="24"/>
                <w:szCs w:val="24"/>
              </w:rPr>
              <w:t>х</w:t>
            </w:r>
            <w:r w:rsidRPr="006405A4">
              <w:rPr>
                <w:rFonts w:ascii="Times New Roman" w:eastAsia="Times New Roman" w:hAnsi="Times New Roman" w:cs="Times New Roman"/>
                <w:sz w:val="24"/>
                <w:szCs w:val="24"/>
                <w:lang w:val="en-US"/>
              </w:rPr>
              <w:t>200.</w:t>
            </w:r>
          </w:p>
        </w:tc>
        <w:tc>
          <w:tcPr>
            <w:tcW w:w="1440" w:type="dxa"/>
          </w:tcPr>
          <w:p w:rsidR="008C38C4" w:rsidRPr="006405A4" w:rsidRDefault="008C38C4" w:rsidP="00FC044B">
            <w:pPr>
              <w:spacing w:after="0" w:line="240" w:lineRule="auto"/>
              <w:jc w:val="center"/>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0,030 м</w:t>
            </w:r>
          </w:p>
        </w:tc>
        <w:tc>
          <w:tcPr>
            <w:tcW w:w="2520" w:type="dxa"/>
            <w:gridSpan w:val="2"/>
          </w:tcPr>
          <w:p w:rsidR="008C38C4" w:rsidRPr="006405A4" w:rsidRDefault="008C38C4" w:rsidP="00FC044B">
            <w:pPr>
              <w:spacing w:after="0" w:line="240" w:lineRule="auto"/>
              <w:jc w:val="center"/>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0,76</w:t>
            </w:r>
          </w:p>
        </w:tc>
        <w:tc>
          <w:tcPr>
            <w:tcW w:w="1440" w:type="dxa"/>
          </w:tcPr>
          <w:p w:rsidR="008C38C4" w:rsidRPr="006405A4" w:rsidRDefault="008C38C4" w:rsidP="00FC044B">
            <w:pPr>
              <w:spacing w:after="0" w:line="240" w:lineRule="auto"/>
              <w:jc w:val="both"/>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0,030/ 0,76 = 0,0394</w:t>
            </w:r>
          </w:p>
        </w:tc>
        <w:tc>
          <w:tcPr>
            <w:tcW w:w="2326" w:type="dxa"/>
            <w:vMerge w:val="restart"/>
          </w:tcPr>
          <w:p w:rsidR="008C38C4" w:rsidRPr="006405A4" w:rsidRDefault="008C38C4" w:rsidP="00FC044B">
            <w:pPr>
              <w:spacing w:after="0" w:line="240" w:lineRule="auto"/>
              <w:jc w:val="both"/>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1/8,7+0,0394+3,225+0,0394+0.117+1/12 = 3,619</w:t>
            </w:r>
          </w:p>
        </w:tc>
      </w:tr>
      <w:tr w:rsidR="008C38C4" w:rsidRPr="00B069CF" w:rsidTr="00FC044B">
        <w:tc>
          <w:tcPr>
            <w:tcW w:w="1913" w:type="dxa"/>
          </w:tcPr>
          <w:p w:rsidR="008C38C4" w:rsidRPr="006405A4" w:rsidRDefault="008C38C4" w:rsidP="00FC044B">
            <w:pPr>
              <w:autoSpaceDE w:val="0"/>
              <w:autoSpaceDN w:val="0"/>
              <w:adjustRightInd w:val="0"/>
              <w:spacing w:after="0" w:line="240" w:lineRule="auto"/>
              <w:rPr>
                <w:rFonts w:ascii="Times New Roman" w:eastAsia="Times New Roman" w:hAnsi="Times New Roman" w:cs="Times New Roman"/>
                <w:sz w:val="24"/>
                <w:szCs w:val="24"/>
              </w:rPr>
            </w:pPr>
            <w:r w:rsidRPr="006405A4">
              <w:rPr>
                <w:rStyle w:val="tlid-translation"/>
                <w:rFonts w:ascii="Times New Roman" w:hAnsi="Times New Roman" w:cs="Times New Roman"/>
                <w:sz w:val="24"/>
                <w:szCs w:val="24"/>
              </w:rPr>
              <w:t>Insulation "Penoplex"</w:t>
            </w:r>
          </w:p>
        </w:tc>
        <w:tc>
          <w:tcPr>
            <w:tcW w:w="1440" w:type="dxa"/>
          </w:tcPr>
          <w:p w:rsidR="008C38C4" w:rsidRPr="006405A4" w:rsidRDefault="008C38C4" w:rsidP="00FC044B">
            <w:pPr>
              <w:spacing w:after="0" w:line="240" w:lineRule="auto"/>
              <w:jc w:val="center"/>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0,1 м</w:t>
            </w:r>
          </w:p>
        </w:tc>
        <w:tc>
          <w:tcPr>
            <w:tcW w:w="2520" w:type="dxa"/>
            <w:gridSpan w:val="2"/>
          </w:tcPr>
          <w:p w:rsidR="008C38C4" w:rsidRPr="006405A4" w:rsidRDefault="008C38C4" w:rsidP="00FC044B">
            <w:pPr>
              <w:spacing w:after="0" w:line="240" w:lineRule="auto"/>
              <w:jc w:val="center"/>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0,031</w:t>
            </w:r>
          </w:p>
        </w:tc>
        <w:tc>
          <w:tcPr>
            <w:tcW w:w="1440" w:type="dxa"/>
          </w:tcPr>
          <w:p w:rsidR="008C38C4" w:rsidRPr="006405A4" w:rsidRDefault="008C38C4" w:rsidP="00FC044B">
            <w:pPr>
              <w:spacing w:after="0" w:line="240" w:lineRule="auto"/>
              <w:jc w:val="both"/>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0,1/0,031= 3,225</w:t>
            </w:r>
          </w:p>
        </w:tc>
        <w:tc>
          <w:tcPr>
            <w:tcW w:w="2326" w:type="dxa"/>
            <w:vMerge/>
          </w:tcPr>
          <w:p w:rsidR="008C38C4" w:rsidRPr="006405A4" w:rsidRDefault="008C38C4" w:rsidP="00FC044B">
            <w:pPr>
              <w:spacing w:after="0" w:line="240" w:lineRule="auto"/>
              <w:ind w:firstLine="720"/>
              <w:jc w:val="center"/>
              <w:rPr>
                <w:rFonts w:ascii="Times New Roman" w:eastAsia="Times New Roman" w:hAnsi="Times New Roman" w:cs="Times New Roman"/>
                <w:sz w:val="24"/>
                <w:szCs w:val="24"/>
              </w:rPr>
            </w:pPr>
          </w:p>
        </w:tc>
      </w:tr>
      <w:tr w:rsidR="008C38C4" w:rsidRPr="00B069CF" w:rsidTr="00FC044B">
        <w:tc>
          <w:tcPr>
            <w:tcW w:w="1913" w:type="dxa"/>
          </w:tcPr>
          <w:p w:rsidR="008C38C4" w:rsidRPr="006405A4" w:rsidRDefault="008C38C4" w:rsidP="00FC044B">
            <w:pPr>
              <w:spacing w:after="0" w:line="240" w:lineRule="auto"/>
              <w:jc w:val="both"/>
              <w:rPr>
                <w:rFonts w:ascii="Times New Roman" w:eastAsia="Times New Roman" w:hAnsi="Times New Roman" w:cs="Times New Roman"/>
                <w:sz w:val="24"/>
                <w:szCs w:val="24"/>
              </w:rPr>
            </w:pPr>
            <w:r w:rsidRPr="006405A4">
              <w:rPr>
                <w:rStyle w:val="tlid-translation"/>
                <w:rFonts w:ascii="Times New Roman" w:hAnsi="Times New Roman" w:cs="Times New Roman"/>
                <w:sz w:val="24"/>
                <w:szCs w:val="24"/>
              </w:rPr>
              <w:t>cement mortar</w:t>
            </w:r>
            <w:r w:rsidRPr="006405A4">
              <w:rPr>
                <w:rFonts w:ascii="Times New Roman" w:eastAsia="Times New Roman" w:hAnsi="Times New Roman" w:cs="Times New Roman"/>
                <w:sz w:val="24"/>
                <w:szCs w:val="24"/>
              </w:rPr>
              <w:t xml:space="preserve"> М100</w:t>
            </w:r>
          </w:p>
        </w:tc>
        <w:tc>
          <w:tcPr>
            <w:tcW w:w="1440" w:type="dxa"/>
          </w:tcPr>
          <w:p w:rsidR="008C38C4" w:rsidRPr="006405A4" w:rsidRDefault="008C38C4" w:rsidP="00FC044B">
            <w:pPr>
              <w:spacing w:after="0" w:line="240" w:lineRule="auto"/>
              <w:jc w:val="center"/>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0,020 м</w:t>
            </w:r>
          </w:p>
        </w:tc>
        <w:tc>
          <w:tcPr>
            <w:tcW w:w="2520" w:type="dxa"/>
            <w:gridSpan w:val="2"/>
          </w:tcPr>
          <w:p w:rsidR="008C38C4" w:rsidRPr="006405A4" w:rsidRDefault="008C38C4" w:rsidP="00FC044B">
            <w:pPr>
              <w:spacing w:after="0" w:line="240" w:lineRule="auto"/>
              <w:jc w:val="center"/>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0,76</w:t>
            </w:r>
          </w:p>
        </w:tc>
        <w:tc>
          <w:tcPr>
            <w:tcW w:w="1440" w:type="dxa"/>
          </w:tcPr>
          <w:p w:rsidR="008C38C4" w:rsidRPr="006405A4" w:rsidRDefault="008C38C4" w:rsidP="00FC044B">
            <w:pPr>
              <w:spacing w:after="0" w:line="240" w:lineRule="auto"/>
              <w:jc w:val="both"/>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0,020/0,76 = 0,0394</w:t>
            </w:r>
          </w:p>
        </w:tc>
        <w:tc>
          <w:tcPr>
            <w:tcW w:w="2326" w:type="dxa"/>
            <w:vMerge/>
          </w:tcPr>
          <w:p w:rsidR="008C38C4" w:rsidRPr="006405A4" w:rsidRDefault="008C38C4" w:rsidP="00FC044B">
            <w:pPr>
              <w:spacing w:after="0" w:line="240" w:lineRule="auto"/>
              <w:ind w:firstLine="720"/>
              <w:jc w:val="both"/>
              <w:rPr>
                <w:rFonts w:ascii="Times New Roman" w:eastAsia="Times New Roman" w:hAnsi="Times New Roman" w:cs="Times New Roman"/>
                <w:sz w:val="24"/>
                <w:szCs w:val="24"/>
              </w:rPr>
            </w:pPr>
          </w:p>
        </w:tc>
      </w:tr>
      <w:tr w:rsidR="008C38C4" w:rsidRPr="00B069CF" w:rsidTr="00FC044B">
        <w:tc>
          <w:tcPr>
            <w:tcW w:w="1913" w:type="dxa"/>
          </w:tcPr>
          <w:p w:rsidR="008C38C4" w:rsidRPr="006405A4" w:rsidRDefault="008C38C4" w:rsidP="00FC044B">
            <w:pPr>
              <w:spacing w:after="0" w:line="240" w:lineRule="auto"/>
              <w:rPr>
                <w:rFonts w:ascii="Times New Roman" w:eastAsia="Times New Roman" w:hAnsi="Times New Roman" w:cs="Times New Roman"/>
                <w:sz w:val="24"/>
                <w:szCs w:val="24"/>
              </w:rPr>
            </w:pPr>
            <w:r w:rsidRPr="006405A4">
              <w:rPr>
                <w:rStyle w:val="tlid-translation"/>
                <w:rFonts w:ascii="Times New Roman" w:hAnsi="Times New Roman" w:cs="Times New Roman"/>
                <w:sz w:val="24"/>
                <w:szCs w:val="24"/>
              </w:rPr>
              <w:t>Monolithic reinforced concrete slab</w:t>
            </w:r>
          </w:p>
        </w:tc>
        <w:tc>
          <w:tcPr>
            <w:tcW w:w="1440" w:type="dxa"/>
          </w:tcPr>
          <w:p w:rsidR="008C38C4" w:rsidRPr="006405A4" w:rsidRDefault="008C38C4" w:rsidP="00FC044B">
            <w:pPr>
              <w:spacing w:after="0" w:line="240" w:lineRule="auto"/>
              <w:jc w:val="center"/>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0.2 м</w:t>
            </w:r>
          </w:p>
        </w:tc>
        <w:tc>
          <w:tcPr>
            <w:tcW w:w="2520" w:type="dxa"/>
            <w:gridSpan w:val="2"/>
          </w:tcPr>
          <w:p w:rsidR="008C38C4" w:rsidRPr="006405A4" w:rsidRDefault="008C38C4" w:rsidP="00FC044B">
            <w:pPr>
              <w:spacing w:after="0" w:line="240" w:lineRule="auto"/>
              <w:jc w:val="center"/>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1,7</w:t>
            </w:r>
          </w:p>
        </w:tc>
        <w:tc>
          <w:tcPr>
            <w:tcW w:w="1440" w:type="dxa"/>
          </w:tcPr>
          <w:p w:rsidR="008C38C4" w:rsidRPr="006405A4" w:rsidRDefault="008C38C4" w:rsidP="00FC044B">
            <w:pPr>
              <w:spacing w:after="0" w:line="240" w:lineRule="auto"/>
              <w:jc w:val="both"/>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0,2/1,7=</w:t>
            </w:r>
          </w:p>
          <w:p w:rsidR="008C38C4" w:rsidRPr="006405A4" w:rsidRDefault="008C38C4" w:rsidP="00FC044B">
            <w:pPr>
              <w:spacing w:after="0" w:line="240" w:lineRule="auto"/>
              <w:jc w:val="both"/>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0.117</w:t>
            </w:r>
          </w:p>
        </w:tc>
        <w:tc>
          <w:tcPr>
            <w:tcW w:w="2326" w:type="dxa"/>
            <w:vMerge/>
          </w:tcPr>
          <w:p w:rsidR="008C38C4" w:rsidRPr="006405A4" w:rsidRDefault="008C38C4" w:rsidP="00FC044B">
            <w:pPr>
              <w:spacing w:after="0" w:line="240" w:lineRule="auto"/>
              <w:ind w:firstLine="720"/>
              <w:jc w:val="both"/>
              <w:rPr>
                <w:rFonts w:ascii="Times New Roman" w:eastAsia="Times New Roman" w:hAnsi="Times New Roman" w:cs="Times New Roman"/>
                <w:sz w:val="24"/>
                <w:szCs w:val="24"/>
              </w:rPr>
            </w:pPr>
          </w:p>
        </w:tc>
      </w:tr>
      <w:tr w:rsidR="008C38C4" w:rsidRPr="00B069CF" w:rsidTr="00FC044B">
        <w:tc>
          <w:tcPr>
            <w:tcW w:w="9639" w:type="dxa"/>
            <w:gridSpan w:val="6"/>
          </w:tcPr>
          <w:p w:rsidR="008C38C4" w:rsidRPr="006405A4" w:rsidRDefault="008C38C4" w:rsidP="00FC044B">
            <w:pPr>
              <w:spacing w:after="0" w:line="240" w:lineRule="auto"/>
              <w:ind w:firstLine="720"/>
              <w:jc w:val="both"/>
              <w:rPr>
                <w:rFonts w:ascii="Times New Roman" w:eastAsia="Times New Roman" w:hAnsi="Times New Roman" w:cs="Times New Roman"/>
                <w:sz w:val="24"/>
                <w:szCs w:val="24"/>
              </w:rPr>
            </w:pPr>
            <w:r w:rsidRPr="006405A4">
              <w:rPr>
                <w:rStyle w:val="tlid-translation"/>
                <w:rFonts w:ascii="Times New Roman" w:hAnsi="Times New Roman" w:cs="Times New Roman"/>
                <w:sz w:val="24"/>
                <w:szCs w:val="24"/>
              </w:rPr>
              <w:t>structures: unheated basement</w:t>
            </w:r>
          </w:p>
        </w:tc>
      </w:tr>
      <w:tr w:rsidR="008C38C4" w:rsidRPr="00B069CF" w:rsidTr="00FC044B">
        <w:tc>
          <w:tcPr>
            <w:tcW w:w="1913" w:type="dxa"/>
          </w:tcPr>
          <w:p w:rsidR="008C38C4" w:rsidRPr="006405A4" w:rsidRDefault="008C38C4" w:rsidP="00FC044B">
            <w:pPr>
              <w:spacing w:after="0" w:line="240" w:lineRule="auto"/>
              <w:jc w:val="center"/>
              <w:rPr>
                <w:rFonts w:ascii="Times New Roman" w:eastAsia="Times New Roman" w:hAnsi="Times New Roman" w:cs="Times New Roman"/>
                <w:sz w:val="24"/>
                <w:szCs w:val="24"/>
              </w:rPr>
            </w:pPr>
            <w:r w:rsidRPr="006405A4">
              <w:rPr>
                <w:rFonts w:ascii="Times New Roman" w:hAnsi="Times New Roman" w:cs="Times New Roman"/>
                <w:sz w:val="24"/>
                <w:szCs w:val="24"/>
              </w:rPr>
              <w:t>Material</w:t>
            </w:r>
          </w:p>
        </w:tc>
        <w:tc>
          <w:tcPr>
            <w:tcW w:w="1440" w:type="dxa"/>
          </w:tcPr>
          <w:p w:rsidR="008C38C4" w:rsidRPr="006405A4" w:rsidRDefault="008C38C4" w:rsidP="00FC044B">
            <w:pPr>
              <w:spacing w:after="0" w:line="240" w:lineRule="auto"/>
              <w:jc w:val="center"/>
              <w:rPr>
                <w:rFonts w:ascii="Times New Roman" w:eastAsia="Times New Roman" w:hAnsi="Times New Roman" w:cs="Times New Roman"/>
                <w:sz w:val="24"/>
                <w:szCs w:val="24"/>
              </w:rPr>
            </w:pPr>
            <w:r w:rsidRPr="006405A4">
              <w:rPr>
                <w:rFonts w:ascii="Times New Roman" w:hAnsi="Times New Roman" w:cs="Times New Roman"/>
                <w:sz w:val="24"/>
                <w:szCs w:val="24"/>
              </w:rPr>
              <w:t>Layer thickness</w:t>
            </w:r>
            <w:r w:rsidRPr="006405A4">
              <w:rPr>
                <w:rFonts w:ascii="Times New Roman" w:eastAsia="Times New Roman" w:hAnsi="Times New Roman" w:cs="Times New Roman"/>
                <w:sz w:val="24"/>
                <w:szCs w:val="24"/>
              </w:rPr>
              <w:t>, (δ)</w:t>
            </w:r>
          </w:p>
        </w:tc>
        <w:tc>
          <w:tcPr>
            <w:tcW w:w="2520" w:type="dxa"/>
            <w:gridSpan w:val="2"/>
          </w:tcPr>
          <w:p w:rsidR="008C38C4" w:rsidRPr="006405A4" w:rsidRDefault="008C38C4" w:rsidP="00FC044B">
            <w:pPr>
              <w:spacing w:after="0" w:line="240" w:lineRule="auto"/>
              <w:jc w:val="both"/>
              <w:rPr>
                <w:rFonts w:ascii="Times New Roman" w:eastAsia="Times New Roman" w:hAnsi="Times New Roman" w:cs="Times New Roman"/>
                <w:sz w:val="24"/>
                <w:szCs w:val="24"/>
                <w:lang w:val="en-US"/>
              </w:rPr>
            </w:pPr>
            <w:r w:rsidRPr="006405A4">
              <w:rPr>
                <w:rFonts w:ascii="Times New Roman" w:hAnsi="Times New Roman" w:cs="Times New Roman"/>
                <w:sz w:val="24"/>
                <w:szCs w:val="24"/>
                <w:lang w:val="en-US"/>
              </w:rPr>
              <w:t>The calculated thermal conductivity material</w:t>
            </w:r>
            <w:r w:rsidRPr="006405A4">
              <w:rPr>
                <w:rFonts w:ascii="Times New Roman" w:eastAsia="Times New Roman" w:hAnsi="Times New Roman" w:cs="Times New Roman"/>
                <w:sz w:val="24"/>
                <w:szCs w:val="24"/>
                <w:lang w:val="en-US"/>
              </w:rPr>
              <w:t>,(</w:t>
            </w:r>
            <w:r w:rsidRPr="006405A4">
              <w:rPr>
                <w:rFonts w:ascii="Times New Roman" w:eastAsia="Times New Roman" w:hAnsi="Times New Roman" w:cs="Times New Roman"/>
                <w:sz w:val="24"/>
                <w:szCs w:val="24"/>
              </w:rPr>
              <w:t>λ</w:t>
            </w:r>
            <w:r w:rsidRPr="006405A4">
              <w:rPr>
                <w:rFonts w:ascii="Times New Roman" w:eastAsia="Times New Roman" w:hAnsi="Times New Roman" w:cs="Times New Roman"/>
                <w:sz w:val="24"/>
                <w:szCs w:val="24"/>
                <w:lang w:val="en-US"/>
              </w:rPr>
              <w:t>)</w:t>
            </w:r>
            <w:r w:rsidR="001A75AF" w:rsidRPr="001A75AF">
              <w:rPr>
                <w:rFonts w:ascii="Times New Roman" w:eastAsia="Times New Roman" w:hAnsi="Times New Roman" w:cs="Times New Roman"/>
                <w:sz w:val="24"/>
                <w:szCs w:val="24"/>
                <w:lang w:val="en-US"/>
              </w:rPr>
              <w:t>W</w:t>
            </w:r>
            <w:r w:rsidRPr="006405A4">
              <w:rPr>
                <w:rFonts w:ascii="Times New Roman" w:eastAsia="Times New Roman" w:hAnsi="Times New Roman" w:cs="Times New Roman"/>
                <w:sz w:val="24"/>
                <w:szCs w:val="24"/>
                <w:lang w:val="en-US"/>
              </w:rPr>
              <w:t>/(</w:t>
            </w:r>
            <w:r w:rsidRPr="006405A4">
              <w:rPr>
                <w:rFonts w:ascii="Times New Roman" w:eastAsia="Times New Roman" w:hAnsi="Times New Roman" w:cs="Times New Roman"/>
                <w:sz w:val="24"/>
                <w:szCs w:val="24"/>
              </w:rPr>
              <w:t>м</w:t>
            </w:r>
            <w:r w:rsidRPr="006405A4">
              <w:rPr>
                <w:rFonts w:ascii="Times New Roman" w:eastAsia="Times New Roman" w:hAnsi="Times New Roman" w:cs="Times New Roman"/>
                <w:sz w:val="24"/>
                <w:szCs w:val="24"/>
                <w:vertAlign w:val="superscript"/>
                <w:lang w:val="en-US"/>
              </w:rPr>
              <w:t>2</w:t>
            </w:r>
            <w:r w:rsidRPr="006405A4">
              <w:rPr>
                <w:rFonts w:ascii="Times New Roman" w:eastAsia="Times New Roman" w:hAnsi="Times New Roman" w:cs="Times New Roman"/>
                <w:sz w:val="24"/>
                <w:szCs w:val="24"/>
                <w:lang w:val="en-US"/>
              </w:rPr>
              <w:t>·</w:t>
            </w:r>
            <w:r w:rsidRPr="006405A4">
              <w:rPr>
                <w:rFonts w:ascii="Times New Roman" w:eastAsia="Times New Roman" w:hAnsi="Times New Roman" w:cs="Times New Roman"/>
                <w:sz w:val="24"/>
                <w:szCs w:val="24"/>
                <w:vertAlign w:val="superscript"/>
                <w:lang w:val="en-US"/>
              </w:rPr>
              <w:t>0</w:t>
            </w:r>
            <w:r w:rsidRPr="006405A4">
              <w:rPr>
                <w:rFonts w:ascii="Times New Roman" w:eastAsia="Times New Roman" w:hAnsi="Times New Roman" w:cs="Times New Roman"/>
                <w:sz w:val="24"/>
                <w:szCs w:val="24"/>
              </w:rPr>
              <w:t>С</w:t>
            </w:r>
            <w:r w:rsidRPr="006405A4">
              <w:rPr>
                <w:rFonts w:ascii="Times New Roman" w:eastAsia="Times New Roman" w:hAnsi="Times New Roman" w:cs="Times New Roman"/>
                <w:sz w:val="24"/>
                <w:szCs w:val="24"/>
                <w:lang w:val="en-US"/>
              </w:rPr>
              <w:t>)</w:t>
            </w:r>
          </w:p>
        </w:tc>
        <w:tc>
          <w:tcPr>
            <w:tcW w:w="1440" w:type="dxa"/>
          </w:tcPr>
          <w:p w:rsidR="008C38C4" w:rsidRPr="006405A4" w:rsidRDefault="008C38C4" w:rsidP="00FC044B">
            <w:pPr>
              <w:spacing w:after="0" w:line="240" w:lineRule="auto"/>
              <w:jc w:val="both"/>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R</w:t>
            </w:r>
            <w:r w:rsidRPr="006405A4">
              <w:rPr>
                <w:rFonts w:ascii="Times New Roman" w:eastAsia="Times New Roman" w:hAnsi="Times New Roman" w:cs="Times New Roman"/>
                <w:sz w:val="24"/>
                <w:szCs w:val="24"/>
                <w:vertAlign w:val="subscript"/>
              </w:rPr>
              <w:t>сл</w:t>
            </w:r>
            <w:r w:rsidRPr="006405A4">
              <w:rPr>
                <w:rFonts w:ascii="Times New Roman" w:eastAsia="Times New Roman" w:hAnsi="Times New Roman" w:cs="Times New Roman"/>
                <w:sz w:val="24"/>
                <w:szCs w:val="24"/>
              </w:rPr>
              <w:t xml:space="preserve"> = δ / λ</w:t>
            </w:r>
          </w:p>
          <w:p w:rsidR="008C38C4" w:rsidRPr="006405A4" w:rsidRDefault="008C38C4" w:rsidP="00FC044B">
            <w:pPr>
              <w:spacing w:after="0" w:line="240" w:lineRule="auto"/>
              <w:ind w:firstLine="720"/>
              <w:jc w:val="both"/>
              <w:rPr>
                <w:rFonts w:ascii="Times New Roman" w:eastAsia="Times New Roman" w:hAnsi="Times New Roman" w:cs="Times New Roman"/>
                <w:sz w:val="24"/>
                <w:szCs w:val="24"/>
              </w:rPr>
            </w:pPr>
          </w:p>
        </w:tc>
        <w:tc>
          <w:tcPr>
            <w:tcW w:w="2326" w:type="dxa"/>
          </w:tcPr>
          <w:p w:rsidR="008C38C4" w:rsidRPr="006405A4" w:rsidRDefault="008C38C4" w:rsidP="00FC044B">
            <w:pPr>
              <w:spacing w:after="0" w:line="240" w:lineRule="auto"/>
              <w:jc w:val="both"/>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R</w:t>
            </w:r>
            <w:r w:rsidRPr="006405A4">
              <w:rPr>
                <w:rFonts w:ascii="Times New Roman" w:eastAsia="Times New Roman" w:hAnsi="Times New Roman" w:cs="Times New Roman"/>
                <w:sz w:val="24"/>
                <w:szCs w:val="24"/>
                <w:vertAlign w:val="subscript"/>
              </w:rPr>
              <w:t>ф</w:t>
            </w:r>
            <w:r w:rsidRPr="006405A4">
              <w:rPr>
                <w:rFonts w:ascii="Times New Roman" w:eastAsia="Times New Roman" w:hAnsi="Times New Roman" w:cs="Times New Roman"/>
                <w:sz w:val="24"/>
                <w:szCs w:val="24"/>
              </w:rPr>
              <w:t xml:space="preserve"> = 1/α</w:t>
            </w:r>
            <w:r w:rsidRPr="006405A4">
              <w:rPr>
                <w:rFonts w:ascii="Times New Roman" w:eastAsia="Times New Roman" w:hAnsi="Times New Roman" w:cs="Times New Roman"/>
                <w:sz w:val="24"/>
                <w:szCs w:val="24"/>
                <w:vertAlign w:val="subscript"/>
              </w:rPr>
              <w:t>в</w:t>
            </w:r>
            <w:r w:rsidRPr="006405A4">
              <w:rPr>
                <w:rFonts w:ascii="Times New Roman" w:eastAsia="Times New Roman" w:hAnsi="Times New Roman" w:cs="Times New Roman"/>
                <w:sz w:val="24"/>
                <w:szCs w:val="24"/>
              </w:rPr>
              <w:t>+R</w:t>
            </w:r>
            <w:r w:rsidRPr="006405A4">
              <w:rPr>
                <w:rFonts w:ascii="Times New Roman" w:eastAsia="Times New Roman" w:hAnsi="Times New Roman" w:cs="Times New Roman"/>
                <w:sz w:val="24"/>
                <w:szCs w:val="24"/>
                <w:vertAlign w:val="subscript"/>
              </w:rPr>
              <w:t>сл</w:t>
            </w:r>
            <w:r w:rsidRPr="006405A4">
              <w:rPr>
                <w:rFonts w:ascii="Times New Roman" w:eastAsia="Times New Roman" w:hAnsi="Times New Roman" w:cs="Times New Roman"/>
                <w:sz w:val="24"/>
                <w:szCs w:val="24"/>
              </w:rPr>
              <w:t>+1/α</w:t>
            </w:r>
            <w:r w:rsidRPr="006405A4">
              <w:rPr>
                <w:rFonts w:ascii="Times New Roman" w:eastAsia="Times New Roman" w:hAnsi="Times New Roman" w:cs="Times New Roman"/>
                <w:sz w:val="24"/>
                <w:szCs w:val="24"/>
                <w:vertAlign w:val="subscript"/>
              </w:rPr>
              <w:t>н</w:t>
            </w:r>
          </w:p>
        </w:tc>
      </w:tr>
      <w:tr w:rsidR="008C38C4" w:rsidRPr="00B069CF" w:rsidTr="00FC044B">
        <w:tc>
          <w:tcPr>
            <w:tcW w:w="1913" w:type="dxa"/>
          </w:tcPr>
          <w:p w:rsidR="008C38C4" w:rsidRPr="006405A4" w:rsidRDefault="008C38C4" w:rsidP="00FC044B">
            <w:pPr>
              <w:spacing w:after="0" w:line="240" w:lineRule="auto"/>
              <w:jc w:val="both"/>
              <w:rPr>
                <w:rFonts w:ascii="Times New Roman" w:eastAsia="Times New Roman" w:hAnsi="Times New Roman" w:cs="Times New Roman"/>
                <w:sz w:val="24"/>
                <w:szCs w:val="24"/>
                <w:lang w:val="en-US"/>
              </w:rPr>
            </w:pPr>
            <w:r w:rsidRPr="00342FDE">
              <w:rPr>
                <w:rStyle w:val="tlid-translation"/>
                <w:rFonts w:ascii="Times New Roman" w:hAnsi="Times New Roman" w:cs="Times New Roman"/>
                <w:sz w:val="24"/>
                <w:szCs w:val="24"/>
                <w:lang w:val="en-US"/>
              </w:rPr>
              <w:t>Leveling screed reinforced with mesh</w:t>
            </w:r>
            <w:r w:rsidRPr="006405A4">
              <w:rPr>
                <w:rFonts w:ascii="Times New Roman" w:eastAsia="Times New Roman" w:hAnsi="Times New Roman" w:cs="Times New Roman"/>
                <w:sz w:val="24"/>
                <w:szCs w:val="24"/>
                <w:lang w:val="en-US"/>
              </w:rPr>
              <w:t xml:space="preserve"> </w:t>
            </w:r>
            <w:r w:rsidRPr="006405A4">
              <w:rPr>
                <w:rFonts w:ascii="Times New Roman" w:eastAsia="Times New Roman" w:hAnsi="Times New Roman" w:cs="Times New Roman"/>
                <w:sz w:val="24"/>
                <w:szCs w:val="24"/>
              </w:rPr>
              <w:t>Вр</w:t>
            </w:r>
            <w:r w:rsidRPr="006405A4">
              <w:rPr>
                <w:rFonts w:ascii="Times New Roman" w:eastAsia="Times New Roman" w:hAnsi="Times New Roman" w:cs="Times New Roman"/>
                <w:sz w:val="24"/>
                <w:szCs w:val="24"/>
                <w:lang w:val="en-US"/>
              </w:rPr>
              <w:t>-1 D4,5 200</w:t>
            </w:r>
            <w:r w:rsidRPr="006405A4">
              <w:rPr>
                <w:rFonts w:ascii="Times New Roman" w:eastAsia="Times New Roman" w:hAnsi="Times New Roman" w:cs="Times New Roman"/>
                <w:sz w:val="24"/>
                <w:szCs w:val="24"/>
              </w:rPr>
              <w:t>х</w:t>
            </w:r>
            <w:r w:rsidRPr="006405A4">
              <w:rPr>
                <w:rFonts w:ascii="Times New Roman" w:eastAsia="Times New Roman" w:hAnsi="Times New Roman" w:cs="Times New Roman"/>
                <w:sz w:val="24"/>
                <w:szCs w:val="24"/>
                <w:lang w:val="en-US"/>
              </w:rPr>
              <w:t>200.</w:t>
            </w:r>
          </w:p>
        </w:tc>
        <w:tc>
          <w:tcPr>
            <w:tcW w:w="1440" w:type="dxa"/>
          </w:tcPr>
          <w:p w:rsidR="008C38C4" w:rsidRPr="006405A4" w:rsidRDefault="008C38C4" w:rsidP="00FC044B">
            <w:pPr>
              <w:spacing w:after="0" w:line="240" w:lineRule="auto"/>
              <w:jc w:val="center"/>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0,030 м</w:t>
            </w:r>
          </w:p>
        </w:tc>
        <w:tc>
          <w:tcPr>
            <w:tcW w:w="2520" w:type="dxa"/>
            <w:gridSpan w:val="2"/>
          </w:tcPr>
          <w:p w:rsidR="008C38C4" w:rsidRPr="006405A4" w:rsidRDefault="008C38C4" w:rsidP="00FC044B">
            <w:pPr>
              <w:spacing w:after="0" w:line="240" w:lineRule="auto"/>
              <w:jc w:val="center"/>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0,76</w:t>
            </w:r>
          </w:p>
        </w:tc>
        <w:tc>
          <w:tcPr>
            <w:tcW w:w="1440" w:type="dxa"/>
          </w:tcPr>
          <w:p w:rsidR="008C38C4" w:rsidRPr="006405A4" w:rsidRDefault="008C38C4" w:rsidP="00FC044B">
            <w:pPr>
              <w:spacing w:after="0" w:line="240" w:lineRule="auto"/>
              <w:jc w:val="both"/>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0,030/0,76 = 0,0394</w:t>
            </w:r>
          </w:p>
        </w:tc>
        <w:tc>
          <w:tcPr>
            <w:tcW w:w="2326" w:type="dxa"/>
            <w:vMerge w:val="restart"/>
          </w:tcPr>
          <w:p w:rsidR="008C38C4" w:rsidRPr="006405A4" w:rsidRDefault="008C38C4" w:rsidP="00FC044B">
            <w:pPr>
              <w:spacing w:after="0" w:line="240" w:lineRule="auto"/>
              <w:jc w:val="both"/>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1/8,7+0,0394+3,225+0,117+ 1/12 =3,579</w:t>
            </w:r>
          </w:p>
        </w:tc>
      </w:tr>
      <w:tr w:rsidR="008C38C4" w:rsidRPr="00B069CF" w:rsidTr="00FC044B">
        <w:tc>
          <w:tcPr>
            <w:tcW w:w="1913" w:type="dxa"/>
          </w:tcPr>
          <w:p w:rsidR="008C38C4" w:rsidRPr="006405A4" w:rsidRDefault="008C38C4" w:rsidP="00FC044B">
            <w:pPr>
              <w:autoSpaceDE w:val="0"/>
              <w:autoSpaceDN w:val="0"/>
              <w:adjustRightInd w:val="0"/>
              <w:spacing w:after="0" w:line="240" w:lineRule="auto"/>
              <w:rPr>
                <w:rFonts w:ascii="Times New Roman" w:eastAsia="Times New Roman" w:hAnsi="Times New Roman" w:cs="Times New Roman"/>
                <w:sz w:val="24"/>
                <w:szCs w:val="24"/>
              </w:rPr>
            </w:pPr>
            <w:r w:rsidRPr="006405A4">
              <w:rPr>
                <w:rStyle w:val="tlid-translation"/>
                <w:rFonts w:ascii="Times New Roman" w:hAnsi="Times New Roman" w:cs="Times New Roman"/>
                <w:sz w:val="24"/>
                <w:szCs w:val="24"/>
              </w:rPr>
              <w:t>Insulation "Penoplex"</w:t>
            </w:r>
          </w:p>
        </w:tc>
        <w:tc>
          <w:tcPr>
            <w:tcW w:w="1440" w:type="dxa"/>
          </w:tcPr>
          <w:p w:rsidR="008C38C4" w:rsidRPr="006405A4" w:rsidRDefault="008C38C4" w:rsidP="00FC044B">
            <w:pPr>
              <w:spacing w:after="0" w:line="240" w:lineRule="auto"/>
              <w:jc w:val="center"/>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0,1 м</w:t>
            </w:r>
          </w:p>
        </w:tc>
        <w:tc>
          <w:tcPr>
            <w:tcW w:w="2520" w:type="dxa"/>
            <w:gridSpan w:val="2"/>
          </w:tcPr>
          <w:p w:rsidR="008C38C4" w:rsidRPr="006405A4" w:rsidRDefault="008C38C4" w:rsidP="00FC044B">
            <w:pPr>
              <w:spacing w:after="0" w:line="240" w:lineRule="auto"/>
              <w:jc w:val="center"/>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0,031</w:t>
            </w:r>
          </w:p>
        </w:tc>
        <w:tc>
          <w:tcPr>
            <w:tcW w:w="1440" w:type="dxa"/>
          </w:tcPr>
          <w:p w:rsidR="008C38C4" w:rsidRPr="006405A4" w:rsidRDefault="008C38C4" w:rsidP="00FC044B">
            <w:pPr>
              <w:spacing w:after="0" w:line="240" w:lineRule="auto"/>
              <w:jc w:val="both"/>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0,1/0,031= 3,225</w:t>
            </w:r>
          </w:p>
        </w:tc>
        <w:tc>
          <w:tcPr>
            <w:tcW w:w="2326" w:type="dxa"/>
            <w:vMerge/>
          </w:tcPr>
          <w:p w:rsidR="008C38C4" w:rsidRPr="006405A4" w:rsidRDefault="008C38C4" w:rsidP="00FC044B">
            <w:pPr>
              <w:spacing w:after="0" w:line="240" w:lineRule="auto"/>
              <w:ind w:firstLine="720"/>
              <w:jc w:val="center"/>
              <w:rPr>
                <w:rFonts w:ascii="Times New Roman" w:eastAsia="Times New Roman" w:hAnsi="Times New Roman" w:cs="Times New Roman"/>
                <w:sz w:val="24"/>
                <w:szCs w:val="24"/>
              </w:rPr>
            </w:pPr>
          </w:p>
        </w:tc>
      </w:tr>
      <w:tr w:rsidR="008C38C4" w:rsidRPr="00B069CF" w:rsidTr="00FC044B">
        <w:tc>
          <w:tcPr>
            <w:tcW w:w="1913" w:type="dxa"/>
          </w:tcPr>
          <w:p w:rsidR="008C38C4" w:rsidRPr="006405A4" w:rsidRDefault="008C38C4" w:rsidP="00FC044B">
            <w:pPr>
              <w:spacing w:after="0" w:line="240" w:lineRule="auto"/>
              <w:rPr>
                <w:rFonts w:ascii="Times New Roman" w:eastAsia="Times New Roman" w:hAnsi="Times New Roman" w:cs="Times New Roman"/>
                <w:sz w:val="24"/>
                <w:szCs w:val="24"/>
              </w:rPr>
            </w:pPr>
            <w:r w:rsidRPr="006405A4">
              <w:rPr>
                <w:rStyle w:val="tlid-translation"/>
                <w:rFonts w:ascii="Times New Roman" w:hAnsi="Times New Roman" w:cs="Times New Roman"/>
                <w:sz w:val="24"/>
                <w:szCs w:val="24"/>
              </w:rPr>
              <w:t>Monolithic reinforced concrete slab</w:t>
            </w:r>
            <w:r w:rsidRPr="006405A4">
              <w:rPr>
                <w:rFonts w:ascii="Times New Roman" w:eastAsia="Times New Roman" w:hAnsi="Times New Roman" w:cs="Times New Roman"/>
                <w:sz w:val="24"/>
                <w:szCs w:val="24"/>
              </w:rPr>
              <w:t xml:space="preserve"> </w:t>
            </w:r>
          </w:p>
        </w:tc>
        <w:tc>
          <w:tcPr>
            <w:tcW w:w="1440" w:type="dxa"/>
          </w:tcPr>
          <w:p w:rsidR="008C38C4" w:rsidRPr="006405A4" w:rsidRDefault="008C38C4" w:rsidP="00FC044B">
            <w:pPr>
              <w:spacing w:after="0" w:line="240" w:lineRule="auto"/>
              <w:jc w:val="center"/>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0.2 м</w:t>
            </w:r>
          </w:p>
        </w:tc>
        <w:tc>
          <w:tcPr>
            <w:tcW w:w="2520" w:type="dxa"/>
            <w:gridSpan w:val="2"/>
          </w:tcPr>
          <w:p w:rsidR="008C38C4" w:rsidRPr="006405A4" w:rsidRDefault="008C38C4" w:rsidP="00FC044B">
            <w:pPr>
              <w:spacing w:after="0" w:line="240" w:lineRule="auto"/>
              <w:jc w:val="center"/>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1,7</w:t>
            </w:r>
          </w:p>
        </w:tc>
        <w:tc>
          <w:tcPr>
            <w:tcW w:w="1440" w:type="dxa"/>
          </w:tcPr>
          <w:p w:rsidR="008C38C4" w:rsidRPr="006405A4" w:rsidRDefault="008C38C4" w:rsidP="00FC044B">
            <w:pPr>
              <w:spacing w:after="0" w:line="240" w:lineRule="auto"/>
              <w:jc w:val="both"/>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0,2/1,7=</w:t>
            </w:r>
          </w:p>
          <w:p w:rsidR="008C38C4" w:rsidRPr="006405A4" w:rsidRDefault="008C38C4" w:rsidP="00FC044B">
            <w:pPr>
              <w:spacing w:after="0" w:line="240" w:lineRule="auto"/>
              <w:jc w:val="both"/>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0,117</w:t>
            </w:r>
          </w:p>
        </w:tc>
        <w:tc>
          <w:tcPr>
            <w:tcW w:w="2326" w:type="dxa"/>
            <w:vMerge/>
          </w:tcPr>
          <w:p w:rsidR="008C38C4" w:rsidRPr="006405A4" w:rsidRDefault="008C38C4" w:rsidP="00FC044B">
            <w:pPr>
              <w:spacing w:after="0" w:line="240" w:lineRule="auto"/>
              <w:ind w:firstLine="720"/>
              <w:jc w:val="both"/>
              <w:rPr>
                <w:rFonts w:ascii="Times New Roman" w:eastAsia="Times New Roman" w:hAnsi="Times New Roman" w:cs="Times New Roman"/>
                <w:sz w:val="24"/>
                <w:szCs w:val="24"/>
              </w:rPr>
            </w:pPr>
          </w:p>
        </w:tc>
      </w:tr>
      <w:tr w:rsidR="008C38C4" w:rsidRPr="00B069CF" w:rsidTr="00FC044B">
        <w:tc>
          <w:tcPr>
            <w:tcW w:w="9639" w:type="dxa"/>
            <w:gridSpan w:val="6"/>
          </w:tcPr>
          <w:p w:rsidR="008C38C4" w:rsidRPr="006405A4" w:rsidRDefault="008C38C4" w:rsidP="00FC044B">
            <w:pPr>
              <w:spacing w:after="0" w:line="240" w:lineRule="auto"/>
              <w:ind w:firstLine="720"/>
              <w:jc w:val="both"/>
              <w:rPr>
                <w:rFonts w:ascii="Times New Roman" w:eastAsia="Times New Roman" w:hAnsi="Times New Roman" w:cs="Times New Roman"/>
                <w:b/>
                <w:sz w:val="24"/>
                <w:szCs w:val="24"/>
              </w:rPr>
            </w:pPr>
            <w:r w:rsidRPr="006405A4">
              <w:rPr>
                <w:rStyle w:val="tlid-translation"/>
                <w:rFonts w:ascii="Times New Roman" w:hAnsi="Times New Roman" w:cs="Times New Roman"/>
                <w:sz w:val="24"/>
                <w:szCs w:val="24"/>
              </w:rPr>
              <w:t>structures: glazing</w:t>
            </w:r>
          </w:p>
        </w:tc>
      </w:tr>
      <w:tr w:rsidR="008C38C4" w:rsidRPr="00B069CF" w:rsidTr="00FC044B">
        <w:tc>
          <w:tcPr>
            <w:tcW w:w="4790" w:type="dxa"/>
            <w:gridSpan w:val="3"/>
          </w:tcPr>
          <w:p w:rsidR="008C38C4" w:rsidRPr="006405A4" w:rsidRDefault="008C38C4" w:rsidP="00FC044B">
            <w:pPr>
              <w:spacing w:after="0" w:line="240" w:lineRule="auto"/>
              <w:ind w:firstLine="720"/>
              <w:jc w:val="center"/>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lang w:val="en-US"/>
              </w:rPr>
              <w:t>Material</w:t>
            </w:r>
          </w:p>
        </w:tc>
        <w:tc>
          <w:tcPr>
            <w:tcW w:w="4849" w:type="dxa"/>
            <w:gridSpan w:val="3"/>
          </w:tcPr>
          <w:p w:rsidR="008C38C4" w:rsidRPr="006405A4" w:rsidRDefault="008C38C4" w:rsidP="00FC044B">
            <w:pPr>
              <w:spacing w:after="0" w:line="240" w:lineRule="auto"/>
              <w:ind w:firstLine="720"/>
              <w:jc w:val="center"/>
              <w:rPr>
                <w:rFonts w:ascii="Times New Roman" w:eastAsia="Times New Roman" w:hAnsi="Times New Roman" w:cs="Times New Roman"/>
                <w:sz w:val="24"/>
                <w:szCs w:val="24"/>
              </w:rPr>
            </w:pPr>
            <w:r w:rsidRPr="006405A4">
              <w:rPr>
                <w:rFonts w:ascii="Times New Roman" w:eastAsia="Times New Roman" w:hAnsi="Times New Roman" w:cs="Times New Roman"/>
                <w:sz w:val="24"/>
                <w:szCs w:val="24"/>
              </w:rPr>
              <w:t>R</w:t>
            </w:r>
            <w:r w:rsidRPr="006405A4">
              <w:rPr>
                <w:rFonts w:ascii="Times New Roman" w:eastAsia="Times New Roman" w:hAnsi="Times New Roman" w:cs="Times New Roman"/>
                <w:sz w:val="24"/>
                <w:szCs w:val="24"/>
                <w:vertAlign w:val="subscript"/>
              </w:rPr>
              <w:t>ф</w:t>
            </w:r>
          </w:p>
        </w:tc>
      </w:tr>
      <w:tr w:rsidR="008C38C4" w:rsidRPr="00B069CF" w:rsidTr="00FC044B">
        <w:tc>
          <w:tcPr>
            <w:tcW w:w="4790" w:type="dxa"/>
            <w:gridSpan w:val="3"/>
          </w:tcPr>
          <w:p w:rsidR="008C38C4" w:rsidRPr="006405A4" w:rsidRDefault="008C38C4" w:rsidP="00FC044B">
            <w:pPr>
              <w:spacing w:after="0" w:line="240" w:lineRule="auto"/>
              <w:ind w:firstLine="720"/>
              <w:jc w:val="center"/>
              <w:rPr>
                <w:rFonts w:ascii="Times New Roman" w:eastAsia="Times New Roman" w:hAnsi="Times New Roman" w:cs="Times New Roman"/>
                <w:b/>
                <w:sz w:val="24"/>
                <w:szCs w:val="24"/>
              </w:rPr>
            </w:pPr>
            <w:r w:rsidRPr="006405A4">
              <w:rPr>
                <w:rStyle w:val="tlid-translation"/>
                <w:rFonts w:ascii="Times New Roman" w:hAnsi="Times New Roman" w:cs="Times New Roman"/>
                <w:sz w:val="24"/>
                <w:szCs w:val="24"/>
              </w:rPr>
              <w:t>Double-glazed window</w:t>
            </w:r>
          </w:p>
        </w:tc>
        <w:tc>
          <w:tcPr>
            <w:tcW w:w="4849" w:type="dxa"/>
            <w:gridSpan w:val="3"/>
          </w:tcPr>
          <w:p w:rsidR="008C38C4" w:rsidRPr="006405A4" w:rsidRDefault="008C38C4" w:rsidP="00FC044B">
            <w:pPr>
              <w:spacing w:after="0" w:line="240" w:lineRule="auto"/>
              <w:ind w:firstLine="720"/>
              <w:jc w:val="center"/>
              <w:rPr>
                <w:rFonts w:ascii="Times New Roman" w:eastAsia="Times New Roman" w:hAnsi="Times New Roman" w:cs="Times New Roman"/>
                <w:b/>
                <w:sz w:val="24"/>
                <w:szCs w:val="24"/>
              </w:rPr>
            </w:pPr>
            <w:r w:rsidRPr="006405A4">
              <w:rPr>
                <w:rFonts w:ascii="Times New Roman" w:eastAsia="Times New Roman" w:hAnsi="Times New Roman" w:cs="Times New Roman"/>
                <w:sz w:val="24"/>
                <w:szCs w:val="24"/>
              </w:rPr>
              <w:t>0,500</w:t>
            </w:r>
          </w:p>
        </w:tc>
      </w:tr>
    </w:tbl>
    <w:p w:rsidR="008C38C4" w:rsidRPr="00B069CF" w:rsidRDefault="008C38C4" w:rsidP="008C38C4">
      <w:pPr>
        <w:spacing w:after="0" w:line="240" w:lineRule="auto"/>
        <w:jc w:val="both"/>
        <w:rPr>
          <w:rFonts w:ascii="Century Gothic" w:eastAsia="Times New Roman" w:hAnsi="Century Gothic" w:cs="Times New Roman CYR"/>
          <w:b/>
          <w:sz w:val="24"/>
          <w:szCs w:val="20"/>
        </w:rPr>
      </w:pPr>
    </w:p>
    <w:p w:rsidR="008C38C4" w:rsidRPr="006405A4" w:rsidRDefault="008C38C4" w:rsidP="008C38C4">
      <w:pPr>
        <w:spacing w:after="0" w:line="240" w:lineRule="auto"/>
        <w:jc w:val="both"/>
        <w:rPr>
          <w:rFonts w:ascii="Times New Roman" w:eastAsia="Times New Roman" w:hAnsi="Times New Roman" w:cs="Times New Roman"/>
          <w:sz w:val="28"/>
          <w:szCs w:val="28"/>
          <w:lang w:val="en-US"/>
        </w:rPr>
      </w:pPr>
      <w:bookmarkStart w:id="24" w:name="_Hlk54811869"/>
      <w:r w:rsidRPr="00342FDE">
        <w:rPr>
          <w:rStyle w:val="tlid-translation"/>
          <w:rFonts w:ascii="Times New Roman" w:hAnsi="Times New Roman" w:cs="Times New Roman"/>
          <w:sz w:val="28"/>
          <w:szCs w:val="28"/>
          <w:lang w:val="en-US"/>
        </w:rPr>
        <w:t>We check the condition</w:t>
      </w:r>
      <w:bookmarkEnd w:id="24"/>
      <w:r w:rsidRPr="006405A4">
        <w:rPr>
          <w:rFonts w:ascii="Times New Roman" w:eastAsia="Times New Roman" w:hAnsi="Times New Roman" w:cs="Times New Roman"/>
          <w:sz w:val="28"/>
          <w:szCs w:val="28"/>
          <w:lang w:val="en-US"/>
        </w:rPr>
        <w:t>: R</w:t>
      </w:r>
      <w:r w:rsidRPr="006405A4">
        <w:rPr>
          <w:rFonts w:ascii="Times New Roman" w:eastAsia="Times New Roman" w:hAnsi="Times New Roman" w:cs="Times New Roman"/>
          <w:sz w:val="28"/>
          <w:szCs w:val="28"/>
          <w:vertAlign w:val="subscript"/>
        </w:rPr>
        <w:t>ф</w:t>
      </w:r>
      <w:r w:rsidRPr="006405A4">
        <w:rPr>
          <w:rFonts w:ascii="Times New Roman" w:eastAsia="Times New Roman" w:hAnsi="Times New Roman" w:cs="Times New Roman"/>
          <w:sz w:val="28"/>
          <w:szCs w:val="28"/>
          <w:lang w:val="en-US"/>
        </w:rPr>
        <w:t xml:space="preserve"> ≥ R</w:t>
      </w:r>
      <w:r w:rsidRPr="006405A4">
        <w:rPr>
          <w:rFonts w:ascii="Times New Roman" w:eastAsia="Times New Roman" w:hAnsi="Times New Roman" w:cs="Times New Roman"/>
          <w:sz w:val="28"/>
          <w:szCs w:val="28"/>
          <w:vertAlign w:val="subscript"/>
        </w:rPr>
        <w:t>пр</w:t>
      </w:r>
    </w:p>
    <w:p w:rsidR="008C38C4" w:rsidRPr="00442EB4" w:rsidRDefault="008C38C4" w:rsidP="008C38C4">
      <w:pPr>
        <w:spacing w:after="0" w:line="240" w:lineRule="auto"/>
        <w:jc w:val="both"/>
        <w:rPr>
          <w:rStyle w:val="tlid-translation"/>
          <w:rFonts w:ascii="Times New Roman" w:hAnsi="Times New Roman" w:cs="Times New Roman"/>
          <w:sz w:val="28"/>
          <w:szCs w:val="28"/>
          <w:lang w:val="en-US"/>
        </w:rPr>
      </w:pPr>
      <w:r w:rsidRPr="00442EB4">
        <w:rPr>
          <w:rStyle w:val="tlid-translation"/>
          <w:rFonts w:ascii="Times New Roman" w:hAnsi="Times New Roman" w:cs="Times New Roman"/>
          <w:sz w:val="28"/>
          <w:szCs w:val="28"/>
          <w:lang w:val="en-US"/>
        </w:rPr>
        <w:t xml:space="preserve">The condition is fulfilled: </w:t>
      </w:r>
    </w:p>
    <w:p w:rsidR="008C38C4" w:rsidRPr="006405A4" w:rsidRDefault="008C38C4" w:rsidP="008C38C4">
      <w:pPr>
        <w:spacing w:after="0" w:line="240" w:lineRule="auto"/>
        <w:jc w:val="both"/>
        <w:rPr>
          <w:rFonts w:ascii="Times New Roman" w:eastAsia="Times New Roman" w:hAnsi="Times New Roman" w:cs="Times New Roman"/>
          <w:sz w:val="28"/>
          <w:szCs w:val="28"/>
          <w:lang w:val="en-US"/>
        </w:rPr>
      </w:pPr>
      <w:r w:rsidRPr="00342FDE">
        <w:rPr>
          <w:rStyle w:val="tlid-translation"/>
          <w:rFonts w:ascii="Times New Roman" w:hAnsi="Times New Roman" w:cs="Times New Roman"/>
          <w:sz w:val="28"/>
          <w:szCs w:val="28"/>
          <w:lang w:val="en-US"/>
        </w:rPr>
        <w:t>Wall</w:t>
      </w:r>
      <w:proofErr w:type="gramStart"/>
      <w:r w:rsidRPr="00342FDE">
        <w:rPr>
          <w:rStyle w:val="tlid-translation"/>
          <w:rFonts w:ascii="Times New Roman" w:hAnsi="Times New Roman" w:cs="Times New Roman"/>
          <w:sz w:val="28"/>
          <w:szCs w:val="28"/>
          <w:lang w:val="en-US"/>
        </w:rPr>
        <w:t>:</w:t>
      </w:r>
      <w:r w:rsidRPr="006405A4">
        <w:rPr>
          <w:rFonts w:ascii="Times New Roman" w:eastAsia="Times New Roman" w:hAnsi="Times New Roman" w:cs="Times New Roman"/>
          <w:sz w:val="28"/>
          <w:szCs w:val="28"/>
          <w:lang w:val="en-US"/>
        </w:rPr>
        <w:t>R</w:t>
      </w:r>
      <w:r w:rsidRPr="006405A4">
        <w:rPr>
          <w:rFonts w:ascii="Times New Roman" w:eastAsia="Times New Roman" w:hAnsi="Times New Roman" w:cs="Times New Roman"/>
          <w:sz w:val="28"/>
          <w:szCs w:val="28"/>
          <w:vertAlign w:val="subscript"/>
        </w:rPr>
        <w:t>ф</w:t>
      </w:r>
      <w:proofErr w:type="gramEnd"/>
      <w:r w:rsidRPr="006405A4">
        <w:rPr>
          <w:rFonts w:ascii="Times New Roman" w:eastAsia="Times New Roman" w:hAnsi="Times New Roman" w:cs="Times New Roman"/>
          <w:sz w:val="28"/>
          <w:szCs w:val="28"/>
          <w:lang w:val="en-US"/>
        </w:rPr>
        <w:t xml:space="preserve"> (4,459)&gt;R</w:t>
      </w:r>
      <w:r w:rsidRPr="006405A4">
        <w:rPr>
          <w:rFonts w:ascii="Times New Roman" w:eastAsia="Times New Roman" w:hAnsi="Times New Roman" w:cs="Times New Roman"/>
          <w:sz w:val="28"/>
          <w:szCs w:val="28"/>
          <w:vertAlign w:val="subscript"/>
        </w:rPr>
        <w:t>пр</w:t>
      </w:r>
      <w:r w:rsidRPr="006405A4">
        <w:rPr>
          <w:rFonts w:ascii="Times New Roman" w:eastAsia="Times New Roman" w:hAnsi="Times New Roman" w:cs="Times New Roman"/>
          <w:sz w:val="28"/>
          <w:szCs w:val="28"/>
          <w:lang w:val="en-US"/>
        </w:rPr>
        <w:t>(2,67015)</w:t>
      </w:r>
    </w:p>
    <w:p w:rsidR="008C38C4" w:rsidRPr="006405A4" w:rsidRDefault="008C38C4" w:rsidP="008C38C4">
      <w:pPr>
        <w:spacing w:after="0" w:line="240" w:lineRule="auto"/>
        <w:jc w:val="both"/>
        <w:rPr>
          <w:rFonts w:ascii="Times New Roman" w:eastAsia="Times New Roman" w:hAnsi="Times New Roman" w:cs="Times New Roman"/>
          <w:sz w:val="28"/>
          <w:szCs w:val="28"/>
          <w:lang w:val="en-US"/>
        </w:rPr>
      </w:pPr>
      <w:r w:rsidRPr="00342FDE">
        <w:rPr>
          <w:rStyle w:val="tlid-translation"/>
          <w:rFonts w:ascii="Times New Roman" w:hAnsi="Times New Roman" w:cs="Times New Roman"/>
          <w:sz w:val="28"/>
          <w:szCs w:val="28"/>
          <w:lang w:val="en-US"/>
        </w:rPr>
        <w:t>Attic floor</w:t>
      </w:r>
      <w:r w:rsidRPr="006405A4">
        <w:rPr>
          <w:rFonts w:ascii="Times New Roman" w:eastAsia="Times New Roman" w:hAnsi="Times New Roman" w:cs="Times New Roman"/>
          <w:sz w:val="28"/>
          <w:szCs w:val="28"/>
          <w:lang w:val="en-US"/>
        </w:rPr>
        <w:t>: R</w:t>
      </w:r>
      <w:r w:rsidRPr="006405A4">
        <w:rPr>
          <w:rFonts w:ascii="Times New Roman" w:eastAsia="Times New Roman" w:hAnsi="Times New Roman" w:cs="Times New Roman"/>
          <w:sz w:val="28"/>
          <w:szCs w:val="28"/>
          <w:vertAlign w:val="subscript"/>
        </w:rPr>
        <w:t>ф</w:t>
      </w:r>
      <w:r w:rsidRPr="006405A4">
        <w:rPr>
          <w:rFonts w:ascii="Times New Roman" w:eastAsia="Times New Roman" w:hAnsi="Times New Roman" w:cs="Times New Roman"/>
          <w:sz w:val="28"/>
          <w:szCs w:val="28"/>
          <w:lang w:val="en-US"/>
        </w:rPr>
        <w:t xml:space="preserve"> (3,619)&gt;R</w:t>
      </w:r>
      <w:r w:rsidRPr="006405A4">
        <w:rPr>
          <w:rFonts w:ascii="Times New Roman" w:eastAsia="Times New Roman" w:hAnsi="Times New Roman" w:cs="Times New Roman"/>
          <w:sz w:val="28"/>
          <w:szCs w:val="28"/>
          <w:vertAlign w:val="subscript"/>
        </w:rPr>
        <w:t>пр</w:t>
      </w:r>
      <w:r w:rsidRPr="006405A4">
        <w:rPr>
          <w:rFonts w:ascii="Times New Roman" w:eastAsia="Times New Roman" w:hAnsi="Times New Roman" w:cs="Times New Roman"/>
          <w:sz w:val="28"/>
          <w:szCs w:val="28"/>
          <w:lang w:val="en-US"/>
        </w:rPr>
        <w:t xml:space="preserve"> (3,53305)</w:t>
      </w:r>
    </w:p>
    <w:p w:rsidR="008C38C4" w:rsidRPr="006405A4" w:rsidRDefault="008C38C4" w:rsidP="008C38C4">
      <w:pPr>
        <w:spacing w:after="0" w:line="240" w:lineRule="auto"/>
        <w:jc w:val="both"/>
        <w:rPr>
          <w:rFonts w:ascii="Times New Roman" w:eastAsia="Times New Roman" w:hAnsi="Times New Roman" w:cs="Times New Roman"/>
          <w:sz w:val="28"/>
          <w:szCs w:val="28"/>
          <w:lang w:val="en-US"/>
        </w:rPr>
      </w:pPr>
      <w:bookmarkStart w:id="25" w:name="_Hlk54811937"/>
      <w:r w:rsidRPr="006405A4">
        <w:rPr>
          <w:rFonts w:ascii="Times New Roman" w:eastAsia="Times New Roman" w:hAnsi="Times New Roman" w:cs="Times New Roman"/>
          <w:sz w:val="28"/>
          <w:szCs w:val="28"/>
          <w:lang w:val="en-US"/>
        </w:rPr>
        <w:t>Windows</w:t>
      </w:r>
      <w:bookmarkEnd w:id="25"/>
      <w:r w:rsidRPr="006405A4">
        <w:rPr>
          <w:rFonts w:ascii="Times New Roman" w:eastAsia="Times New Roman" w:hAnsi="Times New Roman" w:cs="Times New Roman"/>
          <w:sz w:val="28"/>
          <w:szCs w:val="28"/>
          <w:lang w:val="en-US"/>
        </w:rPr>
        <w:t>: R</w:t>
      </w:r>
      <w:r w:rsidRPr="006405A4">
        <w:rPr>
          <w:rFonts w:ascii="Times New Roman" w:eastAsia="Times New Roman" w:hAnsi="Times New Roman" w:cs="Times New Roman"/>
          <w:sz w:val="28"/>
          <w:szCs w:val="28"/>
          <w:vertAlign w:val="subscript"/>
        </w:rPr>
        <w:t>ф</w:t>
      </w:r>
      <w:r w:rsidRPr="006405A4">
        <w:rPr>
          <w:rFonts w:ascii="Times New Roman" w:eastAsia="Times New Roman" w:hAnsi="Times New Roman" w:cs="Times New Roman"/>
          <w:sz w:val="28"/>
          <w:szCs w:val="28"/>
          <w:lang w:val="en-US"/>
        </w:rPr>
        <w:t xml:space="preserve"> (0,500)&gt;R</w:t>
      </w:r>
      <w:r w:rsidRPr="006405A4">
        <w:rPr>
          <w:rFonts w:ascii="Times New Roman" w:eastAsia="Times New Roman" w:hAnsi="Times New Roman" w:cs="Times New Roman"/>
          <w:sz w:val="28"/>
          <w:szCs w:val="28"/>
          <w:vertAlign w:val="subscript"/>
        </w:rPr>
        <w:t>пр</w:t>
      </w:r>
      <w:r w:rsidRPr="006405A4">
        <w:rPr>
          <w:rFonts w:ascii="Times New Roman" w:eastAsia="Times New Roman" w:hAnsi="Times New Roman" w:cs="Times New Roman"/>
          <w:sz w:val="28"/>
          <w:szCs w:val="28"/>
          <w:lang w:val="en-US"/>
        </w:rPr>
        <w:t xml:space="preserve"> (0,340725)</w:t>
      </w:r>
    </w:p>
    <w:p w:rsidR="008C38C4" w:rsidRPr="006405A4" w:rsidRDefault="008C38C4" w:rsidP="008C38C4">
      <w:pPr>
        <w:spacing w:after="0" w:line="240" w:lineRule="auto"/>
        <w:jc w:val="both"/>
        <w:rPr>
          <w:rFonts w:ascii="Times New Roman" w:eastAsia="Times New Roman" w:hAnsi="Times New Roman" w:cs="Times New Roman"/>
          <w:sz w:val="28"/>
          <w:szCs w:val="28"/>
          <w:lang w:val="en-US"/>
        </w:rPr>
      </w:pPr>
      <w:bookmarkStart w:id="26" w:name="_Hlk54811924"/>
      <w:r w:rsidRPr="006405A4">
        <w:rPr>
          <w:rFonts w:ascii="Times New Roman" w:eastAsia="Times New Roman" w:hAnsi="Times New Roman" w:cs="Times New Roman"/>
          <w:sz w:val="28"/>
          <w:szCs w:val="28"/>
          <w:lang w:val="en-US"/>
        </w:rPr>
        <w:lastRenderedPageBreak/>
        <w:t>Basement</w:t>
      </w:r>
      <w:bookmarkEnd w:id="26"/>
      <w:r w:rsidRPr="006405A4">
        <w:rPr>
          <w:rFonts w:ascii="Times New Roman" w:eastAsia="Times New Roman" w:hAnsi="Times New Roman" w:cs="Times New Roman"/>
          <w:sz w:val="28"/>
          <w:szCs w:val="28"/>
          <w:lang w:val="en-US"/>
        </w:rPr>
        <w:t>: R</w:t>
      </w:r>
      <w:r w:rsidRPr="006405A4">
        <w:rPr>
          <w:rFonts w:ascii="Times New Roman" w:eastAsia="Times New Roman" w:hAnsi="Times New Roman" w:cs="Times New Roman"/>
          <w:sz w:val="28"/>
          <w:szCs w:val="28"/>
          <w:vertAlign w:val="subscript"/>
        </w:rPr>
        <w:t>ф</w:t>
      </w:r>
      <w:r w:rsidRPr="006405A4">
        <w:rPr>
          <w:rFonts w:ascii="Times New Roman" w:eastAsia="Times New Roman" w:hAnsi="Times New Roman" w:cs="Times New Roman"/>
          <w:sz w:val="28"/>
          <w:szCs w:val="28"/>
          <w:lang w:val="en-US"/>
        </w:rPr>
        <w:t xml:space="preserve"> (3,579)&gt;R</w:t>
      </w:r>
      <w:r w:rsidRPr="006405A4">
        <w:rPr>
          <w:rFonts w:ascii="Times New Roman" w:eastAsia="Times New Roman" w:hAnsi="Times New Roman" w:cs="Times New Roman"/>
          <w:sz w:val="28"/>
          <w:szCs w:val="28"/>
          <w:vertAlign w:val="subscript"/>
        </w:rPr>
        <w:t>пр</w:t>
      </w:r>
      <w:r w:rsidRPr="006405A4">
        <w:rPr>
          <w:rFonts w:ascii="Times New Roman" w:eastAsia="Times New Roman" w:hAnsi="Times New Roman" w:cs="Times New Roman"/>
          <w:sz w:val="28"/>
          <w:szCs w:val="28"/>
          <w:lang w:val="en-US"/>
        </w:rPr>
        <w:t xml:space="preserve"> (3,53305)</w:t>
      </w:r>
    </w:p>
    <w:bookmarkEnd w:id="23"/>
    <w:p w:rsidR="008C38C4" w:rsidRPr="009A47BC" w:rsidRDefault="008C38C4" w:rsidP="008C38C4">
      <w:pPr>
        <w:spacing w:after="0" w:line="240" w:lineRule="auto"/>
        <w:ind w:firstLine="540"/>
        <w:rPr>
          <w:rFonts w:ascii="Times New Roman" w:eastAsia="SimSun" w:hAnsi="Times New Roman" w:cs="Times New Roman"/>
          <w:b/>
          <w:sz w:val="28"/>
          <w:szCs w:val="28"/>
          <w:lang w:val="en-US" w:eastAsia="ru-RU"/>
        </w:rPr>
      </w:pPr>
      <w:r w:rsidRPr="009A47BC">
        <w:rPr>
          <w:rFonts w:ascii="Times New Roman" w:eastAsia="SimSun" w:hAnsi="Times New Roman" w:cs="Times New Roman"/>
          <w:b/>
          <w:sz w:val="28"/>
          <w:szCs w:val="28"/>
          <w:lang w:val="en-US" w:eastAsia="ru-RU"/>
        </w:rPr>
        <w:t xml:space="preserve">                                </w:t>
      </w:r>
    </w:p>
    <w:p w:rsidR="008C38C4" w:rsidRPr="001F2F48" w:rsidRDefault="008C38C4" w:rsidP="008C38C4">
      <w:pPr>
        <w:spacing w:after="0" w:line="240" w:lineRule="auto"/>
        <w:jc w:val="center"/>
        <w:rPr>
          <w:rFonts w:ascii="Times New Roman" w:hAnsi="Times New Roman" w:cs="Times New Roman"/>
          <w:b/>
          <w:bCs/>
          <w:sz w:val="28"/>
          <w:szCs w:val="28"/>
          <w:lang w:val="en-US"/>
        </w:rPr>
      </w:pPr>
      <w:bookmarkStart w:id="27" w:name="_Hlk54805875"/>
      <w:r w:rsidRPr="001F2F48">
        <w:rPr>
          <w:rFonts w:ascii="Times New Roman" w:hAnsi="Times New Roman" w:cs="Times New Roman"/>
          <w:b/>
          <w:bCs/>
          <w:sz w:val="28"/>
          <w:szCs w:val="28"/>
          <w:lang w:val="en-US"/>
        </w:rPr>
        <w:t>Calculation of the energy passport</w:t>
      </w:r>
    </w:p>
    <w:p w:rsidR="008C38C4" w:rsidRDefault="008C38C4" w:rsidP="008C38C4">
      <w:pPr>
        <w:pStyle w:val="a3"/>
        <w:spacing w:before="0" w:beforeAutospacing="0" w:after="0" w:afterAutospacing="0"/>
        <w:jc w:val="both"/>
        <w:rPr>
          <w:sz w:val="28"/>
          <w:szCs w:val="28"/>
          <w:lang w:val="en-US"/>
        </w:rPr>
      </w:pPr>
      <w:r w:rsidRPr="001F2F48">
        <w:rPr>
          <w:sz w:val="28"/>
          <w:szCs w:val="28"/>
          <w:lang w:val="en-US"/>
        </w:rPr>
        <w:t>1.1 Specific heat-shielding characteristic of a building, is calculated by the formula:</w:t>
      </w:r>
    </w:p>
    <w:p w:rsidR="008C38C4" w:rsidRPr="001F2F48" w:rsidRDefault="008C38C4" w:rsidP="008C38C4">
      <w:pPr>
        <w:pStyle w:val="a3"/>
        <w:spacing w:before="0" w:beforeAutospacing="0" w:after="0" w:afterAutospacing="0"/>
        <w:jc w:val="both"/>
        <w:rPr>
          <w:lang w:val="en-US"/>
        </w:rPr>
      </w:pPr>
    </w:p>
    <w:bookmarkEnd w:id="27"/>
    <w:p w:rsidR="008C38C4" w:rsidRPr="00B069CF" w:rsidRDefault="008C38C4" w:rsidP="008C38C4">
      <w:pPr>
        <w:spacing w:after="0" w:line="240" w:lineRule="auto"/>
        <w:rPr>
          <w:rFonts w:ascii="Times New Roman" w:eastAsia="SimSun" w:hAnsi="Times New Roman" w:cs="Times New Roman"/>
          <w:sz w:val="28"/>
          <w:szCs w:val="28"/>
          <w:lang w:eastAsia="ru-RU"/>
        </w:rPr>
      </w:pPr>
      <w:r w:rsidRPr="00B069CF">
        <w:rPr>
          <w:rFonts w:ascii="Times New Roman" w:eastAsia="SimSun" w:hAnsi="Times New Roman" w:cs="Times New Roman"/>
          <w:position w:val="-34"/>
          <w:sz w:val="28"/>
          <w:szCs w:val="28"/>
          <w:lang w:eastAsia="ru-RU"/>
        </w:rPr>
        <w:object w:dxaOrig="3422" w:dyaOrig="760">
          <v:shape id="_x0000_i1059" type="#_x0000_t75" style="width:171pt;height:38.25pt" o:ole="">
            <v:imagedata r:id="rId82" o:title=""/>
          </v:shape>
          <o:OLEObject Type="Embed" ProgID="Equation.3" ShapeID="_x0000_i1059" DrawAspect="Content" ObjectID="_1665854978" r:id="rId138"/>
        </w:object>
      </w:r>
      <w:r w:rsidRPr="00B069CF">
        <w:rPr>
          <w:rFonts w:ascii="Times New Roman" w:eastAsia="SimSun" w:hAnsi="Times New Roman" w:cs="Times New Roman"/>
          <w:position w:val="-34"/>
          <w:sz w:val="28"/>
          <w:szCs w:val="28"/>
          <w:lang w:eastAsia="ru-RU"/>
        </w:rPr>
        <w:t xml:space="preserve"> </w:t>
      </w:r>
      <w:r w:rsidRPr="00B069CF">
        <w:rPr>
          <w:rFonts w:ascii="Times New Roman" w:eastAsia="SimSun" w:hAnsi="Times New Roman" w:cs="Times New Roman"/>
          <w:sz w:val="28"/>
          <w:szCs w:val="28"/>
          <w:lang w:eastAsia="ru-RU"/>
        </w:rPr>
        <w:t>= 0,425 × 0,226 = 0,0964</w:t>
      </w:r>
    </w:p>
    <w:p w:rsidR="008C38C4" w:rsidRPr="00B069CF" w:rsidRDefault="008C38C4" w:rsidP="008C38C4">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где:</w:t>
      </w:r>
    </w:p>
    <w:tbl>
      <w:tblPr>
        <w:tblStyle w:val="2d"/>
        <w:tblW w:w="9923" w:type="dxa"/>
        <w:tblInd w:w="-289" w:type="dxa"/>
        <w:tblLayout w:type="fixed"/>
        <w:tblLook w:val="04A0"/>
      </w:tblPr>
      <w:tblGrid>
        <w:gridCol w:w="1418"/>
        <w:gridCol w:w="8505"/>
      </w:tblGrid>
      <w:tr w:rsidR="008C38C4" w:rsidRPr="00442EB4" w:rsidTr="00FC044B">
        <w:trPr>
          <w:trHeight w:val="300"/>
        </w:trPr>
        <w:tc>
          <w:tcPr>
            <w:tcW w:w="1418" w:type="dxa"/>
          </w:tcPr>
          <w:p w:rsidR="008C38C4" w:rsidRPr="00B069CF" w:rsidRDefault="008C38C4" w:rsidP="00FC044B">
            <w:pPr>
              <w:spacing w:after="0" w:line="240" w:lineRule="auto"/>
              <w:ind w:firstLine="0"/>
              <w:jc w:val="left"/>
              <w:rPr>
                <w:sz w:val="24"/>
                <w:szCs w:val="24"/>
              </w:rPr>
            </w:pPr>
            <w:r w:rsidRPr="00B069CF">
              <w:rPr>
                <w:rFonts w:ascii="Calibri" w:eastAsia="Calibri" w:hAnsi="Calibri" w:cstheme="minorBidi"/>
                <w:position w:val="-12"/>
                <w:sz w:val="24"/>
                <w:szCs w:val="24"/>
                <w:lang w:eastAsia="en-US"/>
              </w:rPr>
              <w:object w:dxaOrig="420" w:dyaOrig="403">
                <v:shape id="_x0000_i1060" type="#_x0000_t75" style="width:21pt;height:20.25pt" o:ole="">
                  <v:imagedata r:id="rId84" o:title=""/>
                </v:shape>
                <o:OLEObject Type="Embed" ProgID="Equation.3" ShapeID="_x0000_i1060" DrawAspect="Content" ObjectID="_1665854979" r:id="rId139"/>
              </w:object>
            </w:r>
            <w:r w:rsidRPr="00B069CF">
              <w:rPr>
                <w:sz w:val="24"/>
                <w:szCs w:val="24"/>
              </w:rPr>
              <w:t xml:space="preserve"> —</w:t>
            </w:r>
          </w:p>
        </w:tc>
        <w:tc>
          <w:tcPr>
            <w:tcW w:w="8505" w:type="dxa"/>
          </w:tcPr>
          <w:p w:rsidR="008C38C4" w:rsidRPr="008C38C4" w:rsidRDefault="008C38C4" w:rsidP="00FC044B">
            <w:pPr>
              <w:pStyle w:val="a3"/>
              <w:spacing w:before="0" w:beforeAutospacing="0" w:after="0" w:afterAutospacing="0"/>
              <w:ind w:firstLine="0"/>
              <w:rPr>
                <w:lang w:val="en-US"/>
              </w:rPr>
            </w:pPr>
            <w:r w:rsidRPr="008C38C4">
              <w:rPr>
                <w:lang w:val="en-US"/>
              </w:rPr>
              <w:t xml:space="preserve">reduced resistance to heat transfer of the i -th fragment of the heat-protective envelope of the building, m </w:t>
            </w:r>
            <w:r w:rsidRPr="008C38C4">
              <w:rPr>
                <w:vertAlign w:val="superscript"/>
                <w:lang w:val="en-US"/>
              </w:rPr>
              <w:t>2</w:t>
            </w:r>
            <w:r w:rsidRPr="008C38C4">
              <w:rPr>
                <w:vertAlign w:val="superscript"/>
              </w:rPr>
              <w:t>о</w:t>
            </w:r>
            <w:r w:rsidRPr="008C38C4">
              <w:rPr>
                <w:vertAlign w:val="superscript"/>
                <w:lang w:val="en-US"/>
              </w:rPr>
              <w:t xml:space="preserve"> </w:t>
            </w:r>
            <w:r w:rsidRPr="008C38C4">
              <w:t>С</w:t>
            </w:r>
            <w:r w:rsidRPr="008C38C4">
              <w:rPr>
                <w:lang w:val="en-US"/>
              </w:rPr>
              <w:t xml:space="preserve"> / W</w:t>
            </w:r>
          </w:p>
        </w:tc>
      </w:tr>
      <w:tr w:rsidR="008C38C4" w:rsidRPr="00442EB4" w:rsidTr="00FC044B">
        <w:trPr>
          <w:trHeight w:val="359"/>
        </w:trPr>
        <w:tc>
          <w:tcPr>
            <w:tcW w:w="1418" w:type="dxa"/>
          </w:tcPr>
          <w:p w:rsidR="008C38C4" w:rsidRPr="00B069CF" w:rsidRDefault="008C38C4" w:rsidP="00FC044B">
            <w:pPr>
              <w:spacing w:after="0" w:line="240" w:lineRule="auto"/>
              <w:ind w:firstLine="0"/>
              <w:jc w:val="left"/>
              <w:rPr>
                <w:sz w:val="24"/>
                <w:szCs w:val="24"/>
              </w:rPr>
            </w:pPr>
            <w:r w:rsidRPr="00B069CF">
              <w:rPr>
                <w:sz w:val="24"/>
                <w:szCs w:val="24"/>
                <w:lang w:val="en-US"/>
              </w:rPr>
              <w:t>A</w:t>
            </w:r>
            <w:r w:rsidRPr="00B069CF">
              <w:rPr>
                <w:sz w:val="24"/>
                <w:szCs w:val="24"/>
                <w:vertAlign w:val="subscript"/>
              </w:rPr>
              <w:t>ф,</w:t>
            </w:r>
            <w:r w:rsidRPr="00B069CF">
              <w:rPr>
                <w:sz w:val="24"/>
                <w:szCs w:val="24"/>
                <w:vertAlign w:val="subscript"/>
                <w:lang w:val="en-US"/>
              </w:rPr>
              <w:t>i</w:t>
            </w:r>
            <w:r w:rsidRPr="00B069CF">
              <w:rPr>
                <w:sz w:val="24"/>
                <w:szCs w:val="24"/>
              </w:rPr>
              <w:t xml:space="preserve"> —</w:t>
            </w:r>
          </w:p>
        </w:tc>
        <w:tc>
          <w:tcPr>
            <w:tcW w:w="8505" w:type="dxa"/>
          </w:tcPr>
          <w:p w:rsidR="008C38C4" w:rsidRPr="008C38C4" w:rsidRDefault="008C38C4" w:rsidP="00FC044B">
            <w:pPr>
              <w:pStyle w:val="a3"/>
              <w:spacing w:before="0" w:beforeAutospacing="0" w:after="0" w:afterAutospacing="0"/>
              <w:ind w:firstLine="0"/>
              <w:rPr>
                <w:lang w:val="en-US"/>
              </w:rPr>
            </w:pPr>
            <w:r w:rsidRPr="008C38C4">
              <w:rPr>
                <w:lang w:val="en-US"/>
              </w:rPr>
              <w:t xml:space="preserve">area of ​​the corresponding fragment of the building's heat-shielding envelope, m </w:t>
            </w:r>
            <w:r w:rsidRPr="008C38C4">
              <w:rPr>
                <w:vertAlign w:val="superscript"/>
                <w:lang w:val="en-US"/>
              </w:rPr>
              <w:t>2</w:t>
            </w:r>
          </w:p>
        </w:tc>
      </w:tr>
      <w:tr w:rsidR="008C38C4" w:rsidRPr="00B069CF" w:rsidTr="00FC044B">
        <w:trPr>
          <w:trHeight w:val="60"/>
        </w:trPr>
        <w:tc>
          <w:tcPr>
            <w:tcW w:w="1418" w:type="dxa"/>
          </w:tcPr>
          <w:p w:rsidR="008C38C4" w:rsidRPr="00B069CF" w:rsidRDefault="008C38C4" w:rsidP="00FC044B">
            <w:pPr>
              <w:spacing w:after="0" w:line="240" w:lineRule="auto"/>
              <w:ind w:firstLine="0"/>
              <w:jc w:val="left"/>
              <w:rPr>
                <w:sz w:val="24"/>
                <w:szCs w:val="24"/>
              </w:rPr>
            </w:pPr>
            <w:r w:rsidRPr="00B069CF">
              <w:rPr>
                <w:sz w:val="24"/>
                <w:szCs w:val="24"/>
                <w:lang w:val="en-US"/>
              </w:rPr>
              <w:t>V</w:t>
            </w:r>
            <w:r w:rsidRPr="00B069CF">
              <w:rPr>
                <w:sz w:val="24"/>
                <w:szCs w:val="24"/>
                <w:vertAlign w:val="subscript"/>
              </w:rPr>
              <w:t>от</w:t>
            </w:r>
            <w:r w:rsidRPr="00B069CF">
              <w:rPr>
                <w:sz w:val="24"/>
                <w:szCs w:val="24"/>
              </w:rPr>
              <w:t xml:space="preserve"> —</w:t>
            </w:r>
          </w:p>
        </w:tc>
        <w:tc>
          <w:tcPr>
            <w:tcW w:w="8505" w:type="dxa"/>
          </w:tcPr>
          <w:p w:rsidR="008C38C4" w:rsidRPr="008C38C4" w:rsidRDefault="008C38C4" w:rsidP="00FC044B">
            <w:pPr>
              <w:spacing w:after="0" w:line="240" w:lineRule="auto"/>
              <w:ind w:firstLine="0"/>
              <w:rPr>
                <w:sz w:val="24"/>
                <w:szCs w:val="24"/>
              </w:rPr>
            </w:pPr>
            <w:r w:rsidRPr="008C38C4">
              <w:rPr>
                <w:sz w:val="24"/>
                <w:szCs w:val="24"/>
              </w:rPr>
              <w:t>heated building volume, м</w:t>
            </w:r>
            <w:r w:rsidRPr="008C38C4">
              <w:rPr>
                <w:sz w:val="24"/>
                <w:szCs w:val="24"/>
                <w:vertAlign w:val="superscript"/>
              </w:rPr>
              <w:t>3</w:t>
            </w:r>
          </w:p>
        </w:tc>
      </w:tr>
      <w:tr w:rsidR="008C38C4" w:rsidRPr="00A216FC" w:rsidTr="00FC044B">
        <w:trPr>
          <w:trHeight w:val="1284"/>
        </w:trPr>
        <w:tc>
          <w:tcPr>
            <w:tcW w:w="1418" w:type="dxa"/>
          </w:tcPr>
          <w:p w:rsidR="008C38C4" w:rsidRPr="00B069CF" w:rsidRDefault="008C38C4" w:rsidP="00FC044B">
            <w:pPr>
              <w:spacing w:after="0" w:line="240" w:lineRule="auto"/>
              <w:ind w:firstLine="0"/>
              <w:jc w:val="left"/>
              <w:rPr>
                <w:sz w:val="24"/>
                <w:szCs w:val="24"/>
              </w:rPr>
            </w:pPr>
            <w:r w:rsidRPr="00B069CF">
              <w:rPr>
                <w:sz w:val="24"/>
                <w:szCs w:val="24"/>
                <w:lang w:val="en-US"/>
              </w:rPr>
              <w:t>n</w:t>
            </w:r>
            <w:r w:rsidRPr="00B069CF">
              <w:rPr>
                <w:sz w:val="24"/>
                <w:szCs w:val="24"/>
                <w:vertAlign w:val="subscript"/>
                <w:lang w:val="en-US"/>
              </w:rPr>
              <w:t>t</w:t>
            </w:r>
            <w:r w:rsidRPr="00B069CF">
              <w:rPr>
                <w:sz w:val="24"/>
                <w:szCs w:val="24"/>
                <w:vertAlign w:val="subscript"/>
              </w:rPr>
              <w:t>,</w:t>
            </w:r>
            <w:r w:rsidRPr="00B069CF">
              <w:rPr>
                <w:sz w:val="24"/>
                <w:szCs w:val="24"/>
                <w:vertAlign w:val="subscript"/>
                <w:lang w:val="en-US"/>
              </w:rPr>
              <w:t>i</w:t>
            </w:r>
            <w:r w:rsidRPr="00B069CF">
              <w:rPr>
                <w:sz w:val="24"/>
                <w:szCs w:val="24"/>
              </w:rPr>
              <w:t xml:space="preserve"> —</w:t>
            </w:r>
          </w:p>
        </w:tc>
        <w:tc>
          <w:tcPr>
            <w:tcW w:w="8505" w:type="dxa"/>
            <w:vAlign w:val="center"/>
          </w:tcPr>
          <w:p w:rsidR="008C38C4" w:rsidRPr="008C38C4" w:rsidRDefault="008C38C4" w:rsidP="00FC044B">
            <w:pPr>
              <w:spacing w:after="0" w:line="240" w:lineRule="auto"/>
              <w:ind w:firstLine="0"/>
              <w:rPr>
                <w:sz w:val="24"/>
                <w:szCs w:val="24"/>
                <w:lang w:val="en-US"/>
              </w:rPr>
            </w:pPr>
            <w:r w:rsidRPr="008C38C4">
              <w:rPr>
                <w:sz w:val="24"/>
                <w:szCs w:val="24"/>
                <w:lang w:val="en-US"/>
              </w:rPr>
              <w:t xml:space="preserve">the coefficient taking into account the difference between the internal or external temperature of the structure from those adopted in the calculation of the GSOP, is determined by the formula:: </w:t>
            </w:r>
            <w:r w:rsidRPr="008C38C4">
              <w:rPr>
                <w:rFonts w:asciiTheme="minorHAnsi" w:eastAsia="Calibri" w:hAnsiTheme="minorHAnsi" w:cstheme="minorBidi"/>
                <w:b/>
                <w:bCs/>
                <w:position w:val="-30"/>
                <w:sz w:val="24"/>
                <w:szCs w:val="24"/>
                <w:lang w:eastAsia="en-US"/>
              </w:rPr>
              <w:object w:dxaOrig="1089" w:dyaOrig="720">
                <v:shape id="_x0000_i1061" type="#_x0000_t75" style="width:54.75pt;height:36pt" o:ole="">
                  <v:imagedata r:id="rId86" o:title=""/>
                </v:shape>
                <o:OLEObject Type="Embed" ProgID="Equation.3" ShapeID="_x0000_i1061" DrawAspect="Content" ObjectID="_1665854980" r:id="rId140"/>
              </w:object>
            </w:r>
            <w:r w:rsidRPr="008C38C4">
              <w:rPr>
                <w:rFonts w:asciiTheme="minorHAnsi" w:eastAsia="Calibri" w:hAnsiTheme="minorHAnsi" w:cstheme="minorBidi"/>
                <w:b/>
                <w:bCs/>
                <w:position w:val="-28"/>
                <w:sz w:val="24"/>
                <w:szCs w:val="24"/>
                <w:lang w:eastAsia="en-US"/>
              </w:rPr>
              <w:object w:dxaOrig="1467" w:dyaOrig="660">
                <v:shape id="_x0000_i1062" type="#_x0000_t75" style="width:73.5pt;height:33pt" o:ole="">
                  <v:imagedata r:id="rId88" o:title=""/>
                </v:shape>
                <o:OLEObject Type="Embed" ProgID="Equation.3" ShapeID="_x0000_i1062" DrawAspect="Content" ObjectID="_1665854981" r:id="rId141"/>
              </w:object>
            </w:r>
          </w:p>
        </w:tc>
      </w:tr>
      <w:tr w:rsidR="008C38C4" w:rsidRPr="00A216FC" w:rsidTr="00FC044B">
        <w:tc>
          <w:tcPr>
            <w:tcW w:w="1418" w:type="dxa"/>
          </w:tcPr>
          <w:p w:rsidR="008C38C4" w:rsidRPr="00B069CF" w:rsidRDefault="008C38C4" w:rsidP="00FC044B">
            <w:pPr>
              <w:spacing w:after="0" w:line="240" w:lineRule="auto"/>
              <w:ind w:firstLine="0"/>
              <w:jc w:val="left"/>
              <w:rPr>
                <w:sz w:val="24"/>
                <w:szCs w:val="24"/>
              </w:rPr>
            </w:pPr>
            <w:proofErr w:type="gramStart"/>
            <w:r w:rsidRPr="00B069CF">
              <w:rPr>
                <w:sz w:val="24"/>
                <w:szCs w:val="24"/>
              </w:rPr>
              <w:t>K</w:t>
            </w:r>
            <w:proofErr w:type="gramEnd"/>
            <w:r w:rsidRPr="00B069CF">
              <w:rPr>
                <w:sz w:val="24"/>
                <w:szCs w:val="24"/>
                <w:vertAlign w:val="subscript"/>
              </w:rPr>
              <w:t>общ</w:t>
            </w:r>
            <w:r w:rsidRPr="00B069CF">
              <w:rPr>
                <w:sz w:val="24"/>
                <w:szCs w:val="24"/>
              </w:rPr>
              <w:t xml:space="preserve"> –</w:t>
            </w:r>
          </w:p>
        </w:tc>
        <w:tc>
          <w:tcPr>
            <w:tcW w:w="8505" w:type="dxa"/>
          </w:tcPr>
          <w:p w:rsidR="008C38C4" w:rsidRPr="008C38C4" w:rsidRDefault="008C38C4" w:rsidP="00FC044B">
            <w:pPr>
              <w:spacing w:after="0" w:line="240" w:lineRule="auto"/>
              <w:ind w:firstLine="0"/>
              <w:rPr>
                <w:sz w:val="24"/>
                <w:szCs w:val="24"/>
                <w:lang w:val="en-US"/>
              </w:rPr>
            </w:pPr>
            <w:r w:rsidRPr="008C38C4">
              <w:rPr>
                <w:sz w:val="24"/>
                <w:szCs w:val="24"/>
                <w:lang w:val="en-US"/>
              </w:rPr>
              <w:t xml:space="preserve">total heat transfer coefficient of the building, W / (m </w:t>
            </w:r>
            <w:r w:rsidRPr="008C38C4">
              <w:rPr>
                <w:sz w:val="24"/>
                <w:szCs w:val="24"/>
                <w:vertAlign w:val="superscript"/>
                <w:lang w:val="en-US"/>
              </w:rPr>
              <w:t xml:space="preserve">2 </w:t>
            </w:r>
            <w:r w:rsidRPr="008C38C4">
              <w:rPr>
                <w:sz w:val="24"/>
                <w:szCs w:val="24"/>
              </w:rPr>
              <w:sym w:font="Symbol" w:char="F0D7"/>
            </w:r>
            <w:r w:rsidRPr="008C38C4">
              <w:rPr>
                <w:sz w:val="24"/>
                <w:szCs w:val="24"/>
              </w:rPr>
              <w:t></w:t>
            </w:r>
            <w:r w:rsidRPr="008C38C4">
              <w:rPr>
                <w:sz w:val="24"/>
                <w:szCs w:val="24"/>
                <w:lang w:val="en-US"/>
              </w:rPr>
              <w:t>° C), determined by the formula:</w:t>
            </w:r>
            <w:r w:rsidRPr="008C38C4">
              <w:rPr>
                <w:rFonts w:asciiTheme="minorHAnsi" w:eastAsia="Calibri" w:hAnsiTheme="minorHAnsi" w:cstheme="minorBidi"/>
                <w:position w:val="-34"/>
                <w:sz w:val="24"/>
                <w:szCs w:val="24"/>
                <w:lang w:eastAsia="en-US"/>
              </w:rPr>
              <w:object w:dxaOrig="2293" w:dyaOrig="760">
                <v:shape id="_x0000_i1063" type="#_x0000_t75" style="width:114.75pt;height:38.25pt" o:ole="">
                  <v:imagedata r:id="rId90" o:title=""/>
                </v:shape>
                <o:OLEObject Type="Embed" ProgID="Equation.3" ShapeID="_x0000_i1063" DrawAspect="Content" ObjectID="_1665854982" r:id="rId142"/>
              </w:object>
            </w:r>
            <w:r w:rsidRPr="008C38C4">
              <w:rPr>
                <w:rFonts w:asciiTheme="minorHAnsi" w:eastAsia="Calibri" w:hAnsiTheme="minorHAnsi" w:cstheme="minorBidi"/>
                <w:position w:val="-64"/>
                <w:sz w:val="24"/>
                <w:szCs w:val="24"/>
                <w:lang w:eastAsia="en-US"/>
              </w:rPr>
              <w:object w:dxaOrig="4287" w:dyaOrig="1330">
                <v:shape id="_x0000_i1064" type="#_x0000_t75" style="width:214.5pt;height:66.75pt" o:ole="">
                  <v:imagedata r:id="rId143" o:title=""/>
                </v:shape>
                <o:OLEObject Type="Embed" ProgID="Equation.3" ShapeID="_x0000_i1064" DrawAspect="Content" ObjectID="_1665854983" r:id="rId144"/>
              </w:object>
            </w:r>
          </w:p>
        </w:tc>
      </w:tr>
      <w:tr w:rsidR="008C38C4" w:rsidRPr="00A216FC" w:rsidTr="00FC044B">
        <w:tc>
          <w:tcPr>
            <w:tcW w:w="1418" w:type="dxa"/>
          </w:tcPr>
          <w:p w:rsidR="008C38C4" w:rsidRPr="00B069CF" w:rsidRDefault="008C38C4" w:rsidP="00FC044B">
            <w:pPr>
              <w:spacing w:after="0" w:line="240" w:lineRule="auto"/>
              <w:ind w:firstLine="0"/>
              <w:jc w:val="left"/>
              <w:rPr>
                <w:sz w:val="24"/>
                <w:szCs w:val="24"/>
              </w:rPr>
            </w:pPr>
            <w:proofErr w:type="gramStart"/>
            <w:r w:rsidRPr="00B069CF">
              <w:rPr>
                <w:sz w:val="24"/>
                <w:szCs w:val="24"/>
              </w:rPr>
              <w:t>K</w:t>
            </w:r>
            <w:proofErr w:type="gramEnd"/>
            <w:r w:rsidRPr="00B069CF">
              <w:rPr>
                <w:sz w:val="24"/>
                <w:szCs w:val="24"/>
                <w:vertAlign w:val="subscript"/>
              </w:rPr>
              <w:t>комп</w:t>
            </w:r>
            <w:r w:rsidRPr="00B069CF">
              <w:rPr>
                <w:sz w:val="24"/>
                <w:szCs w:val="24"/>
              </w:rPr>
              <w:t xml:space="preserve"> –</w:t>
            </w:r>
          </w:p>
        </w:tc>
        <w:tc>
          <w:tcPr>
            <w:tcW w:w="8505" w:type="dxa"/>
          </w:tcPr>
          <w:p w:rsidR="008C38C4" w:rsidRPr="008C38C4" w:rsidRDefault="008C38C4" w:rsidP="00FC044B">
            <w:pPr>
              <w:spacing w:after="0" w:line="240" w:lineRule="auto"/>
              <w:ind w:firstLine="0"/>
              <w:rPr>
                <w:sz w:val="24"/>
                <w:szCs w:val="24"/>
                <w:lang w:val="en-US"/>
              </w:rPr>
            </w:pPr>
            <w:r w:rsidRPr="008C38C4">
              <w:rPr>
                <w:sz w:val="24"/>
                <w:szCs w:val="24"/>
                <w:lang w:val="en-US"/>
              </w:rPr>
              <w:t xml:space="preserve">coefficient of compactness of the building, m </w:t>
            </w:r>
            <w:r w:rsidRPr="008C38C4">
              <w:rPr>
                <w:sz w:val="24"/>
                <w:szCs w:val="24"/>
                <w:vertAlign w:val="superscript"/>
                <w:lang w:val="en-US"/>
              </w:rPr>
              <w:t xml:space="preserve">-1 </w:t>
            </w:r>
            <w:r w:rsidRPr="008C38C4">
              <w:rPr>
                <w:sz w:val="24"/>
                <w:szCs w:val="24"/>
                <w:lang w:val="en-US"/>
              </w:rPr>
              <w:t>, determined by the formula:</w:t>
            </w:r>
            <w:r w:rsidRPr="008C38C4">
              <w:rPr>
                <w:rFonts w:asciiTheme="minorHAnsi" w:eastAsia="Calibri" w:hAnsiTheme="minorHAnsi" w:cstheme="minorBidi"/>
                <w:position w:val="-30"/>
                <w:sz w:val="24"/>
                <w:szCs w:val="24"/>
                <w:lang w:eastAsia="en-US"/>
              </w:rPr>
              <w:object w:dxaOrig="1178" w:dyaOrig="670">
                <v:shape id="_x0000_i1065" type="#_x0000_t75" style="width:59.25pt;height:33.75pt" o:ole="">
                  <v:imagedata r:id="rId94" o:title=""/>
                </v:shape>
                <o:OLEObject Type="Embed" ProgID="Equation.3" ShapeID="_x0000_i1065" DrawAspect="Content" ObjectID="_1665854984" r:id="rId145"/>
              </w:object>
            </w:r>
            <w:r w:rsidRPr="008C38C4">
              <w:rPr>
                <w:sz w:val="24"/>
                <w:szCs w:val="24"/>
                <w:lang w:val="en-US"/>
              </w:rPr>
              <w:t xml:space="preserve"> x</w:t>
            </w:r>
            <w:r w:rsidRPr="008C38C4">
              <w:rPr>
                <w:rFonts w:asciiTheme="minorHAnsi" w:eastAsia="Calibri" w:hAnsiTheme="minorHAnsi" w:cstheme="minorBidi"/>
                <w:position w:val="-24"/>
                <w:sz w:val="24"/>
                <w:szCs w:val="24"/>
                <w:lang w:eastAsia="en-US"/>
              </w:rPr>
              <w:object w:dxaOrig="1437" w:dyaOrig="577">
                <v:shape id="_x0000_i1066" type="#_x0000_t75" style="width:1in;height:28.5pt" o:ole="">
                  <v:imagedata r:id="rId96" o:title=""/>
                </v:shape>
                <o:OLEObject Type="Embed" ProgID="Equation.3" ShapeID="_x0000_i1066" DrawAspect="Content" ObjectID="_1665854985" r:id="rId146"/>
              </w:object>
            </w:r>
          </w:p>
        </w:tc>
      </w:tr>
    </w:tbl>
    <w:p w:rsidR="008C38C4" w:rsidRPr="001F2F48" w:rsidRDefault="008C38C4" w:rsidP="008C38C4">
      <w:pPr>
        <w:spacing w:after="0" w:line="240" w:lineRule="auto"/>
        <w:jc w:val="both"/>
        <w:rPr>
          <w:rFonts w:ascii="Times New Roman" w:eastAsia="Times New Roman" w:hAnsi="Times New Roman" w:cs="Times New Roman"/>
          <w:sz w:val="24"/>
          <w:szCs w:val="20"/>
          <w:lang w:val="en-US"/>
        </w:rPr>
      </w:pPr>
    </w:p>
    <w:p w:rsidR="008C38C4" w:rsidRPr="001F2F48" w:rsidRDefault="008C38C4" w:rsidP="008C38C4">
      <w:pPr>
        <w:spacing w:after="0" w:line="240" w:lineRule="auto"/>
        <w:rPr>
          <w:rFonts w:ascii="Times New Roman" w:eastAsia="SimSun" w:hAnsi="Times New Roman" w:cs="Times New Roman"/>
          <w:sz w:val="28"/>
          <w:szCs w:val="28"/>
          <w:lang w:val="en-US" w:eastAsia="ru-RU"/>
        </w:rPr>
      </w:pPr>
      <w:r w:rsidRPr="001F2F48">
        <w:rPr>
          <w:rFonts w:ascii="Times New Roman" w:eastAsia="SimSun" w:hAnsi="Times New Roman" w:cs="Times New Roman"/>
          <w:sz w:val="28"/>
          <w:szCs w:val="28"/>
          <w:lang w:val="en-US" w:eastAsia="ru-RU"/>
        </w:rPr>
        <w:t xml:space="preserve">1.2 </w:t>
      </w:r>
      <w:r w:rsidRPr="001F2F48">
        <w:rPr>
          <w:sz w:val="28"/>
          <w:szCs w:val="28"/>
          <w:lang w:val="en-US"/>
        </w:rPr>
        <w:t xml:space="preserve">The specific ventilation characteristic of the building, </w:t>
      </w:r>
      <w:r w:rsidRPr="001F2F48">
        <w:rPr>
          <w:i/>
          <w:iCs/>
          <w:sz w:val="28"/>
          <w:szCs w:val="28"/>
          <w:lang w:val="en-US"/>
        </w:rPr>
        <w:t xml:space="preserve">k </w:t>
      </w:r>
      <w:proofErr w:type="gramStart"/>
      <w:r w:rsidRPr="001F2F48">
        <w:rPr>
          <w:i/>
          <w:iCs/>
          <w:sz w:val="19"/>
          <w:szCs w:val="19"/>
          <w:vertAlign w:val="subscript"/>
          <w:lang w:val="en-US"/>
        </w:rPr>
        <w:t xml:space="preserve">vent </w:t>
      </w:r>
      <w:r w:rsidRPr="001F2F48">
        <w:rPr>
          <w:sz w:val="28"/>
          <w:szCs w:val="28"/>
          <w:lang w:val="en-US"/>
        </w:rPr>
        <w:t>,</w:t>
      </w:r>
      <w:proofErr w:type="gramEnd"/>
      <w:r w:rsidRPr="001F2F48">
        <w:rPr>
          <w:sz w:val="28"/>
          <w:szCs w:val="28"/>
          <w:lang w:val="en-US"/>
        </w:rPr>
        <w:t xml:space="preserve"> W / (m </w:t>
      </w:r>
      <w:r w:rsidRPr="001F2F48">
        <w:rPr>
          <w:sz w:val="19"/>
          <w:szCs w:val="19"/>
          <w:vertAlign w:val="superscript"/>
          <w:lang w:val="en-US"/>
        </w:rPr>
        <w:t xml:space="preserve">3 o </w:t>
      </w:r>
      <w:r w:rsidRPr="001F2F48">
        <w:rPr>
          <w:sz w:val="28"/>
          <w:szCs w:val="28"/>
          <w:lang w:val="en-US"/>
        </w:rPr>
        <w:t>C ), should be determined by the formula</w:t>
      </w:r>
      <w:r w:rsidRPr="001F2F48">
        <w:rPr>
          <w:rFonts w:ascii="Times New Roman" w:eastAsia="SimSun" w:hAnsi="Times New Roman" w:cs="Times New Roman"/>
          <w:sz w:val="28"/>
          <w:szCs w:val="28"/>
          <w:lang w:val="en-US" w:eastAsia="ru-RU"/>
        </w:rPr>
        <w:t>:</w:t>
      </w:r>
    </w:p>
    <w:p w:rsidR="008C38C4" w:rsidRDefault="008C38C4" w:rsidP="008C38C4">
      <w:pPr>
        <w:spacing w:after="0" w:line="240" w:lineRule="auto"/>
        <w:rPr>
          <w:rFonts w:ascii="Times New Roman" w:eastAsia="SimSun" w:hAnsi="Times New Roman" w:cs="Times New Roman"/>
          <w:iCs/>
          <w:sz w:val="28"/>
          <w:szCs w:val="28"/>
          <w:lang w:eastAsia="ru-RU"/>
        </w:rPr>
      </w:pPr>
      <w:r w:rsidRPr="00B069CF">
        <w:rPr>
          <w:rFonts w:ascii="Times New Roman" w:eastAsia="SimSun" w:hAnsi="Times New Roman" w:cs="Times New Roman"/>
          <w:iCs/>
          <w:position w:val="-14"/>
          <w:sz w:val="28"/>
          <w:szCs w:val="28"/>
          <w:lang w:eastAsia="ru-RU"/>
        </w:rPr>
        <w:object w:dxaOrig="3835" w:dyaOrig="388">
          <v:shape id="_x0000_i1067" type="#_x0000_t75" style="width:192pt;height:19.5pt" o:ole="">
            <v:imagedata r:id="rId98" o:title=""/>
          </v:shape>
          <o:OLEObject Type="Embed" ProgID="Equation.3" ShapeID="_x0000_i1067" DrawAspect="Content" ObjectID="_1665854986" r:id="rId147"/>
        </w:object>
      </w:r>
      <w:r w:rsidRPr="00B069CF">
        <w:rPr>
          <w:rFonts w:ascii="Times New Roman" w:eastAsia="SimSun" w:hAnsi="Times New Roman" w:cs="Times New Roman"/>
          <w:iCs/>
          <w:position w:val="-14"/>
          <w:sz w:val="28"/>
          <w:szCs w:val="28"/>
          <w:lang w:eastAsia="ru-RU"/>
        </w:rPr>
        <w:t xml:space="preserve"> </w:t>
      </w:r>
      <w:r w:rsidRPr="00B069CF">
        <w:rPr>
          <w:rFonts w:ascii="Times New Roman" w:eastAsia="SimSun" w:hAnsi="Times New Roman" w:cs="Times New Roman"/>
          <w:iCs/>
          <w:sz w:val="28"/>
          <w:szCs w:val="28"/>
          <w:lang w:eastAsia="ru-RU"/>
        </w:rPr>
        <w:t xml:space="preserve">= 0,28 </w:t>
      </w:r>
      <w:r w:rsidRPr="00B069CF">
        <w:rPr>
          <w:rFonts w:ascii="Times New Roman" w:eastAsia="SimSun" w:hAnsi="Times New Roman" w:cs="Times New Roman"/>
          <w:sz w:val="28"/>
          <w:szCs w:val="28"/>
          <w:lang w:eastAsia="ru-RU"/>
        </w:rPr>
        <w:t xml:space="preserve">× </w:t>
      </w:r>
      <w:r w:rsidRPr="00B069CF">
        <w:rPr>
          <w:rFonts w:ascii="Times New Roman" w:eastAsia="SimSun" w:hAnsi="Times New Roman" w:cs="Times New Roman"/>
          <w:iCs/>
          <w:sz w:val="28"/>
          <w:szCs w:val="28"/>
          <w:lang w:eastAsia="ru-RU"/>
        </w:rPr>
        <w:t xml:space="preserve">1 </w:t>
      </w:r>
      <w:r w:rsidRPr="00B069CF">
        <w:rPr>
          <w:rFonts w:ascii="Times New Roman" w:eastAsia="SimSun" w:hAnsi="Times New Roman" w:cs="Times New Roman"/>
          <w:sz w:val="28"/>
          <w:szCs w:val="28"/>
          <w:lang w:eastAsia="ru-RU"/>
        </w:rPr>
        <w:t xml:space="preserve">× </w:t>
      </w:r>
      <w:r w:rsidRPr="00B069CF">
        <w:rPr>
          <w:rFonts w:ascii="Times New Roman" w:eastAsia="SimSun" w:hAnsi="Times New Roman" w:cs="Times New Roman"/>
          <w:iCs/>
          <w:sz w:val="28"/>
          <w:szCs w:val="28"/>
          <w:lang w:eastAsia="ru-RU"/>
        </w:rPr>
        <w:t xml:space="preserve">0,642 </w:t>
      </w:r>
      <w:r w:rsidRPr="00B069CF">
        <w:rPr>
          <w:rFonts w:ascii="Times New Roman" w:eastAsia="SimSun" w:hAnsi="Times New Roman" w:cs="Times New Roman"/>
          <w:sz w:val="28"/>
          <w:szCs w:val="28"/>
          <w:lang w:eastAsia="ru-RU"/>
        </w:rPr>
        <w:t xml:space="preserve">× </w:t>
      </w:r>
      <w:r w:rsidRPr="00B069CF">
        <w:rPr>
          <w:rFonts w:ascii="Times New Roman" w:eastAsia="SimSun" w:hAnsi="Times New Roman" w:cs="Times New Roman"/>
          <w:iCs/>
          <w:sz w:val="28"/>
          <w:szCs w:val="28"/>
          <w:lang w:eastAsia="ru-RU"/>
        </w:rPr>
        <w:t xml:space="preserve">0,85 </w:t>
      </w:r>
      <w:r w:rsidRPr="00B069CF">
        <w:rPr>
          <w:rFonts w:ascii="Times New Roman" w:eastAsia="SimSun" w:hAnsi="Times New Roman" w:cs="Times New Roman"/>
          <w:sz w:val="28"/>
          <w:szCs w:val="28"/>
          <w:lang w:eastAsia="ru-RU"/>
        </w:rPr>
        <w:t xml:space="preserve">× </w:t>
      </w:r>
      <w:r w:rsidRPr="00B069CF">
        <w:rPr>
          <w:rFonts w:ascii="Times New Roman" w:eastAsia="SimSun" w:hAnsi="Times New Roman" w:cs="Times New Roman"/>
          <w:iCs/>
          <w:sz w:val="28"/>
          <w:szCs w:val="28"/>
          <w:lang w:eastAsia="ru-RU"/>
        </w:rPr>
        <w:t xml:space="preserve">1,301 </w:t>
      </w:r>
      <w:r w:rsidRPr="00B069CF">
        <w:rPr>
          <w:rFonts w:ascii="Times New Roman" w:eastAsia="SimSun" w:hAnsi="Times New Roman" w:cs="Times New Roman"/>
          <w:sz w:val="28"/>
          <w:szCs w:val="28"/>
          <w:lang w:eastAsia="ru-RU"/>
        </w:rPr>
        <w:t xml:space="preserve">× </w:t>
      </w:r>
      <w:r w:rsidRPr="00B069CF">
        <w:rPr>
          <w:rFonts w:ascii="Times New Roman" w:eastAsia="SimSun" w:hAnsi="Times New Roman" w:cs="Times New Roman"/>
          <w:iCs/>
          <w:sz w:val="28"/>
          <w:szCs w:val="28"/>
          <w:lang w:eastAsia="ru-RU"/>
        </w:rPr>
        <w:t>(1 - 0) = 0,1987</w:t>
      </w:r>
    </w:p>
    <w:p w:rsidR="008C38C4" w:rsidRDefault="008C38C4" w:rsidP="008C38C4">
      <w:pPr>
        <w:spacing w:after="0" w:line="240" w:lineRule="auto"/>
        <w:rPr>
          <w:rFonts w:ascii="Times New Roman" w:eastAsia="SimSun" w:hAnsi="Times New Roman" w:cs="Times New Roman"/>
          <w:iCs/>
          <w:sz w:val="28"/>
          <w:szCs w:val="28"/>
          <w:lang w:eastAsia="ru-RU"/>
        </w:rPr>
      </w:pPr>
    </w:p>
    <w:p w:rsidR="008C38C4" w:rsidRPr="00B069CF" w:rsidRDefault="008C38C4" w:rsidP="008C38C4">
      <w:pPr>
        <w:spacing w:after="0" w:line="240" w:lineRule="auto"/>
        <w:jc w:val="both"/>
        <w:rPr>
          <w:rFonts w:ascii="Times New Roman" w:eastAsia="Times New Roman" w:hAnsi="Times New Roman" w:cs="Times New Roman"/>
          <w:sz w:val="28"/>
          <w:szCs w:val="28"/>
        </w:rPr>
      </w:pPr>
      <w:r>
        <w:rPr>
          <w:sz w:val="28"/>
          <w:szCs w:val="28"/>
          <w:lang w:val="en-US"/>
        </w:rPr>
        <w:t>w</w:t>
      </w:r>
      <w:r>
        <w:rPr>
          <w:sz w:val="28"/>
          <w:szCs w:val="28"/>
        </w:rPr>
        <w:t>here</w:t>
      </w:r>
      <w:r w:rsidRPr="00B069CF">
        <w:rPr>
          <w:rFonts w:ascii="Times New Roman" w:eastAsia="Times New Roman" w:hAnsi="Times New Roman" w:cs="Times New Roman"/>
          <w:sz w:val="28"/>
          <w:szCs w:val="28"/>
        </w:rPr>
        <w:t>:</w:t>
      </w:r>
    </w:p>
    <w:tbl>
      <w:tblPr>
        <w:tblStyle w:val="2d"/>
        <w:tblW w:w="9923" w:type="dxa"/>
        <w:tblInd w:w="-289" w:type="dxa"/>
        <w:tblLayout w:type="fixed"/>
        <w:tblLook w:val="04A0"/>
      </w:tblPr>
      <w:tblGrid>
        <w:gridCol w:w="1418"/>
        <w:gridCol w:w="1864"/>
        <w:gridCol w:w="6641"/>
      </w:tblGrid>
      <w:tr w:rsidR="008C38C4" w:rsidRPr="00442EB4" w:rsidTr="00FC044B">
        <w:tc>
          <w:tcPr>
            <w:tcW w:w="1418" w:type="dxa"/>
          </w:tcPr>
          <w:p w:rsidR="008C38C4" w:rsidRPr="00B069CF" w:rsidRDefault="008C38C4" w:rsidP="00FC044B">
            <w:pPr>
              <w:spacing w:after="0" w:line="240" w:lineRule="auto"/>
              <w:ind w:firstLine="0"/>
              <w:jc w:val="left"/>
              <w:rPr>
                <w:sz w:val="24"/>
                <w:szCs w:val="24"/>
              </w:rPr>
            </w:pPr>
            <w:r w:rsidRPr="00B069CF">
              <w:rPr>
                <w:i/>
                <w:iCs/>
                <w:sz w:val="24"/>
                <w:szCs w:val="24"/>
              </w:rPr>
              <w:t xml:space="preserve">с </w:t>
            </w:r>
            <w:r w:rsidRPr="00B069CF">
              <w:rPr>
                <w:sz w:val="24"/>
                <w:szCs w:val="24"/>
              </w:rPr>
              <w:t>—</w:t>
            </w:r>
          </w:p>
        </w:tc>
        <w:tc>
          <w:tcPr>
            <w:tcW w:w="8505" w:type="dxa"/>
            <w:gridSpan w:val="2"/>
          </w:tcPr>
          <w:p w:rsidR="008C38C4" w:rsidRPr="006405A4" w:rsidRDefault="008C38C4" w:rsidP="00FC044B">
            <w:pPr>
              <w:spacing w:after="0" w:line="240" w:lineRule="auto"/>
              <w:ind w:firstLine="0"/>
              <w:rPr>
                <w:sz w:val="24"/>
                <w:szCs w:val="24"/>
                <w:lang w:val="en-US"/>
              </w:rPr>
            </w:pPr>
            <w:r w:rsidRPr="006405A4">
              <w:rPr>
                <w:sz w:val="24"/>
                <w:szCs w:val="24"/>
                <w:lang w:val="en-US"/>
              </w:rPr>
              <w:t xml:space="preserve">specific heat capacity of air equal to 1 kJ / (kg ° </w:t>
            </w:r>
            <w:r w:rsidRPr="006405A4">
              <w:rPr>
                <w:sz w:val="24"/>
                <w:szCs w:val="24"/>
              </w:rPr>
              <w:t>С</w:t>
            </w:r>
            <w:r w:rsidRPr="006405A4">
              <w:rPr>
                <w:sz w:val="24"/>
                <w:szCs w:val="24"/>
                <w:lang w:val="en-US"/>
              </w:rPr>
              <w:t>)</w:t>
            </w:r>
          </w:p>
        </w:tc>
      </w:tr>
      <w:tr w:rsidR="008C38C4" w:rsidRPr="00442EB4" w:rsidTr="00FC044B">
        <w:tc>
          <w:tcPr>
            <w:tcW w:w="1418" w:type="dxa"/>
          </w:tcPr>
          <w:p w:rsidR="008C38C4" w:rsidRPr="00B069CF" w:rsidRDefault="008C38C4" w:rsidP="00FC044B">
            <w:pPr>
              <w:spacing w:after="0" w:line="240" w:lineRule="auto"/>
              <w:ind w:firstLine="0"/>
              <w:jc w:val="left"/>
              <w:rPr>
                <w:sz w:val="24"/>
                <w:szCs w:val="24"/>
              </w:rPr>
            </w:pPr>
            <w:r w:rsidRPr="00B069CF">
              <w:rPr>
                <w:i/>
                <w:iCs/>
                <w:sz w:val="24"/>
                <w:szCs w:val="24"/>
                <w:lang w:val="en-US"/>
              </w:rPr>
              <w:t>n</w:t>
            </w:r>
            <w:r w:rsidRPr="00B069CF">
              <w:rPr>
                <w:i/>
                <w:iCs/>
                <w:sz w:val="24"/>
                <w:szCs w:val="24"/>
                <w:vertAlign w:val="subscript"/>
              </w:rPr>
              <w:t>в</w:t>
            </w:r>
            <w:r w:rsidRPr="00B069CF">
              <w:rPr>
                <w:i/>
                <w:iCs/>
                <w:sz w:val="24"/>
                <w:szCs w:val="24"/>
              </w:rPr>
              <w:t xml:space="preserve"> </w:t>
            </w:r>
            <w:r w:rsidRPr="00B069CF">
              <w:rPr>
                <w:sz w:val="24"/>
                <w:szCs w:val="24"/>
              </w:rPr>
              <w:t>—</w:t>
            </w:r>
          </w:p>
        </w:tc>
        <w:tc>
          <w:tcPr>
            <w:tcW w:w="8505" w:type="dxa"/>
            <w:gridSpan w:val="2"/>
          </w:tcPr>
          <w:p w:rsidR="008C38C4" w:rsidRPr="006405A4" w:rsidRDefault="008C38C4" w:rsidP="00FC044B">
            <w:pPr>
              <w:spacing w:after="0" w:line="240" w:lineRule="auto"/>
              <w:ind w:firstLine="0"/>
              <w:rPr>
                <w:sz w:val="24"/>
                <w:szCs w:val="24"/>
                <w:lang w:val="en-US"/>
              </w:rPr>
            </w:pPr>
            <w:r w:rsidRPr="006405A4">
              <w:rPr>
                <w:sz w:val="24"/>
                <w:szCs w:val="24"/>
                <w:lang w:val="en-US"/>
              </w:rPr>
              <w:t xml:space="preserve">average rate of air exchange in a building during the heating period, </w:t>
            </w:r>
            <w:r w:rsidRPr="006405A4">
              <w:rPr>
                <w:sz w:val="24"/>
                <w:szCs w:val="24"/>
              </w:rPr>
              <w:t>ч</w:t>
            </w:r>
            <w:r w:rsidRPr="006405A4">
              <w:rPr>
                <w:sz w:val="24"/>
                <w:szCs w:val="24"/>
                <w:vertAlign w:val="superscript"/>
              </w:rPr>
              <w:sym w:font="Symbol" w:char="F02D"/>
            </w:r>
            <w:r w:rsidRPr="006405A4">
              <w:rPr>
                <w:sz w:val="24"/>
                <w:szCs w:val="24"/>
                <w:vertAlign w:val="superscript"/>
                <w:lang w:val="en-US"/>
              </w:rPr>
              <w:t>1</w:t>
            </w:r>
            <w:r w:rsidRPr="006405A4">
              <w:rPr>
                <w:sz w:val="24"/>
                <w:szCs w:val="24"/>
                <w:lang w:val="en-US"/>
              </w:rPr>
              <w:t xml:space="preserve">,   </w:t>
            </w:r>
            <w:r w:rsidRPr="006405A4">
              <w:rPr>
                <w:i/>
                <w:iCs/>
                <w:sz w:val="24"/>
                <w:szCs w:val="24"/>
                <w:lang w:val="en-US"/>
              </w:rPr>
              <w:t>n</w:t>
            </w:r>
            <w:r w:rsidRPr="006405A4">
              <w:rPr>
                <w:i/>
                <w:iCs/>
                <w:sz w:val="24"/>
                <w:szCs w:val="24"/>
                <w:vertAlign w:val="subscript"/>
              </w:rPr>
              <w:t>в</w:t>
            </w:r>
            <w:r w:rsidRPr="006405A4">
              <w:rPr>
                <w:sz w:val="24"/>
                <w:szCs w:val="24"/>
                <w:lang w:val="en-US"/>
              </w:rPr>
              <w:t xml:space="preserve">  = 0,482</w:t>
            </w:r>
          </w:p>
        </w:tc>
      </w:tr>
      <w:tr w:rsidR="008C38C4" w:rsidRPr="00442EB4" w:rsidTr="00FC044B">
        <w:tc>
          <w:tcPr>
            <w:tcW w:w="1418" w:type="dxa"/>
          </w:tcPr>
          <w:p w:rsidR="008C38C4" w:rsidRPr="00B069CF" w:rsidRDefault="008C38C4" w:rsidP="00FC044B">
            <w:pPr>
              <w:spacing w:after="0" w:line="240" w:lineRule="auto"/>
              <w:ind w:firstLine="0"/>
              <w:jc w:val="left"/>
              <w:rPr>
                <w:sz w:val="24"/>
                <w:szCs w:val="24"/>
              </w:rPr>
            </w:pPr>
            <w:r w:rsidRPr="00B069CF">
              <w:rPr>
                <w:sz w:val="24"/>
                <w:szCs w:val="24"/>
              </w:rPr>
              <w:sym w:font="Symbol" w:char="F062"/>
            </w:r>
            <w:r w:rsidRPr="00B069CF">
              <w:rPr>
                <w:i/>
                <w:iCs/>
                <w:sz w:val="24"/>
                <w:szCs w:val="24"/>
                <w:vertAlign w:val="subscript"/>
                <w:lang w:val="en-US"/>
              </w:rPr>
              <w:t>v</w:t>
            </w:r>
            <w:r w:rsidRPr="00B069CF">
              <w:rPr>
                <w:sz w:val="24"/>
                <w:szCs w:val="24"/>
              </w:rPr>
              <w:t xml:space="preserve"> —</w:t>
            </w:r>
          </w:p>
        </w:tc>
        <w:tc>
          <w:tcPr>
            <w:tcW w:w="8505" w:type="dxa"/>
            <w:gridSpan w:val="2"/>
          </w:tcPr>
          <w:p w:rsidR="008C38C4" w:rsidRPr="006405A4" w:rsidRDefault="008C38C4" w:rsidP="00FC044B">
            <w:pPr>
              <w:spacing w:after="0" w:line="240" w:lineRule="auto"/>
              <w:ind w:firstLine="0"/>
              <w:rPr>
                <w:sz w:val="24"/>
                <w:szCs w:val="24"/>
                <w:lang w:val="en-US"/>
              </w:rPr>
            </w:pPr>
            <w:r w:rsidRPr="006405A4">
              <w:rPr>
                <w:sz w:val="24"/>
                <w:szCs w:val="24"/>
                <w:lang w:val="en-US"/>
              </w:rPr>
              <w:t xml:space="preserve">coefficient of air volume reduction in the building, taking into account the presence of internal enclosing structures, in the absence of data, take </w:t>
            </w:r>
            <w:r w:rsidRPr="006405A4">
              <w:rPr>
                <w:sz w:val="24"/>
                <w:szCs w:val="24"/>
              </w:rPr>
              <w:sym w:font="Symbol" w:char="F062"/>
            </w:r>
            <w:r w:rsidRPr="006405A4">
              <w:rPr>
                <w:i/>
                <w:iCs/>
                <w:sz w:val="24"/>
                <w:szCs w:val="24"/>
                <w:vertAlign w:val="subscript"/>
                <w:lang w:val="en-US"/>
              </w:rPr>
              <w:t>v</w:t>
            </w:r>
            <w:r w:rsidRPr="006405A4">
              <w:rPr>
                <w:sz w:val="24"/>
                <w:szCs w:val="24"/>
                <w:lang w:val="en-US"/>
              </w:rPr>
              <w:t xml:space="preserve"> = 0,85</w:t>
            </w:r>
          </w:p>
        </w:tc>
      </w:tr>
      <w:tr w:rsidR="008C38C4" w:rsidRPr="00B069CF" w:rsidTr="00FC044B">
        <w:trPr>
          <w:trHeight w:val="515"/>
        </w:trPr>
        <w:tc>
          <w:tcPr>
            <w:tcW w:w="1418" w:type="dxa"/>
            <w:vMerge w:val="restart"/>
          </w:tcPr>
          <w:p w:rsidR="008C38C4" w:rsidRPr="00B069CF" w:rsidRDefault="008C38C4" w:rsidP="00FC044B">
            <w:pPr>
              <w:spacing w:after="0" w:line="240" w:lineRule="auto"/>
              <w:ind w:firstLine="0"/>
              <w:jc w:val="left"/>
              <w:rPr>
                <w:sz w:val="24"/>
                <w:szCs w:val="24"/>
              </w:rPr>
            </w:pPr>
            <w:r w:rsidRPr="00B069CF">
              <w:rPr>
                <w:rFonts w:ascii="Calibri" w:eastAsia="Calibri" w:hAnsi="Calibri" w:cstheme="minorBidi"/>
                <w:position w:val="-12"/>
                <w:sz w:val="24"/>
                <w:szCs w:val="24"/>
                <w:lang w:eastAsia="en-US"/>
              </w:rPr>
              <w:object w:dxaOrig="494" w:dyaOrig="388">
                <v:shape id="_x0000_i1068" type="#_x0000_t75" style="width:24.75pt;height:19.5pt" o:ole="">
                  <v:imagedata r:id="rId100" o:title=""/>
                </v:shape>
                <o:OLEObject Type="Embed" ProgID="Equation.3" ShapeID="_x0000_i1068" DrawAspect="Content" ObjectID="_1665854987" r:id="rId148"/>
              </w:object>
            </w:r>
            <w:r w:rsidRPr="00B069CF">
              <w:rPr>
                <w:sz w:val="24"/>
                <w:szCs w:val="24"/>
              </w:rPr>
              <w:t>—</w:t>
            </w:r>
          </w:p>
        </w:tc>
        <w:tc>
          <w:tcPr>
            <w:tcW w:w="8505" w:type="dxa"/>
            <w:gridSpan w:val="2"/>
          </w:tcPr>
          <w:p w:rsidR="008C38C4" w:rsidRPr="006405A4" w:rsidRDefault="008C38C4" w:rsidP="00FC044B">
            <w:pPr>
              <w:pStyle w:val="a3"/>
              <w:spacing w:before="0" w:beforeAutospacing="0" w:after="0" w:afterAutospacing="0"/>
              <w:ind w:firstLine="0"/>
              <w:rPr>
                <w:lang w:val="en-US"/>
              </w:rPr>
            </w:pPr>
            <w:r w:rsidRPr="006405A4">
              <w:rPr>
                <w:lang w:val="en-US"/>
              </w:rPr>
              <w:t xml:space="preserve">average density of the supply air during the heating period, kg / m </w:t>
            </w:r>
            <w:r w:rsidRPr="006405A4">
              <w:rPr>
                <w:vertAlign w:val="superscript"/>
                <w:lang w:val="en-US"/>
              </w:rPr>
              <w:t>3</w:t>
            </w:r>
          </w:p>
          <w:p w:rsidR="008C38C4" w:rsidRPr="006405A4" w:rsidRDefault="008C38C4" w:rsidP="00FC044B">
            <w:pPr>
              <w:spacing w:after="0" w:line="240" w:lineRule="auto"/>
              <w:rPr>
                <w:sz w:val="24"/>
                <w:szCs w:val="24"/>
              </w:rPr>
            </w:pPr>
            <w:r w:rsidRPr="006405A4">
              <w:rPr>
                <w:rFonts w:asciiTheme="minorHAnsi" w:eastAsia="Calibri" w:hAnsiTheme="minorHAnsi" w:cstheme="minorBidi"/>
                <w:position w:val="-12"/>
                <w:sz w:val="24"/>
                <w:szCs w:val="24"/>
                <w:lang w:eastAsia="en-US"/>
              </w:rPr>
              <w:object w:dxaOrig="2257" w:dyaOrig="388">
                <v:shape id="_x0000_i1069" type="#_x0000_t75" style="width:112.5pt;height:19.5pt" o:ole="">
                  <v:imagedata r:id="rId102" o:title=""/>
                </v:shape>
                <o:OLEObject Type="Embed" ProgID="Equation.3" ShapeID="_x0000_i1069" DrawAspect="Content" ObjectID="_1665854988" r:id="rId149"/>
              </w:object>
            </w:r>
            <w:r w:rsidRPr="006405A4">
              <w:rPr>
                <w:position w:val="-12"/>
                <w:sz w:val="24"/>
                <w:szCs w:val="24"/>
              </w:rPr>
              <w:t xml:space="preserve"> </w:t>
            </w:r>
            <w:r w:rsidRPr="006405A4">
              <w:rPr>
                <w:sz w:val="24"/>
                <w:szCs w:val="24"/>
              </w:rPr>
              <w:t xml:space="preserve">= 353 / </w:t>
            </w:r>
            <w:r w:rsidRPr="006405A4">
              <w:rPr>
                <w:sz w:val="24"/>
                <w:szCs w:val="24"/>
                <w:lang w:val="en-US"/>
              </w:rPr>
              <w:t>[</w:t>
            </w:r>
            <w:r w:rsidRPr="006405A4">
              <w:rPr>
                <w:sz w:val="24"/>
                <w:szCs w:val="24"/>
              </w:rPr>
              <w:t>273 + (-7,0)</w:t>
            </w:r>
            <w:r w:rsidRPr="006405A4">
              <w:rPr>
                <w:sz w:val="24"/>
                <w:szCs w:val="24"/>
                <w:lang w:val="en-US"/>
              </w:rPr>
              <w:t>]</w:t>
            </w:r>
            <w:r w:rsidRPr="006405A4">
              <w:rPr>
                <w:sz w:val="24"/>
                <w:szCs w:val="24"/>
              </w:rPr>
              <w:t xml:space="preserve"> = 1,327</w:t>
            </w:r>
          </w:p>
        </w:tc>
      </w:tr>
      <w:tr w:rsidR="008C38C4" w:rsidRPr="00442EB4" w:rsidTr="00FC044B">
        <w:trPr>
          <w:trHeight w:val="60"/>
        </w:trPr>
        <w:tc>
          <w:tcPr>
            <w:tcW w:w="1418" w:type="dxa"/>
            <w:vMerge/>
          </w:tcPr>
          <w:p w:rsidR="008C38C4" w:rsidRPr="00B069CF" w:rsidRDefault="008C38C4" w:rsidP="00FC044B">
            <w:pPr>
              <w:spacing w:after="0" w:line="240" w:lineRule="auto"/>
              <w:rPr>
                <w:position w:val="-12"/>
                <w:sz w:val="24"/>
                <w:szCs w:val="24"/>
              </w:rPr>
            </w:pPr>
          </w:p>
        </w:tc>
        <w:tc>
          <w:tcPr>
            <w:tcW w:w="1864" w:type="dxa"/>
          </w:tcPr>
          <w:p w:rsidR="008C38C4" w:rsidRPr="006405A4" w:rsidRDefault="008C38C4" w:rsidP="00FC044B">
            <w:pPr>
              <w:spacing w:after="0" w:line="240" w:lineRule="auto"/>
              <w:ind w:firstLine="0"/>
              <w:rPr>
                <w:sz w:val="24"/>
                <w:szCs w:val="24"/>
              </w:rPr>
            </w:pPr>
            <w:r w:rsidRPr="006405A4">
              <w:rPr>
                <w:i/>
                <w:iCs/>
                <w:sz w:val="24"/>
                <w:szCs w:val="24"/>
                <w:lang w:val="en-US"/>
              </w:rPr>
              <w:t>t</w:t>
            </w:r>
            <w:r w:rsidRPr="006405A4">
              <w:rPr>
                <w:i/>
                <w:iCs/>
                <w:sz w:val="24"/>
                <w:szCs w:val="24"/>
                <w:vertAlign w:val="subscript"/>
              </w:rPr>
              <w:t>от</w:t>
            </w:r>
            <w:r w:rsidRPr="006405A4">
              <w:rPr>
                <w:i/>
                <w:iCs/>
                <w:sz w:val="24"/>
                <w:szCs w:val="24"/>
              </w:rPr>
              <w:t xml:space="preserve"> </w:t>
            </w:r>
            <w:r w:rsidRPr="006405A4">
              <w:rPr>
                <w:sz w:val="24"/>
                <w:szCs w:val="24"/>
              </w:rPr>
              <w:t>—</w:t>
            </w:r>
          </w:p>
        </w:tc>
        <w:tc>
          <w:tcPr>
            <w:tcW w:w="6641" w:type="dxa"/>
          </w:tcPr>
          <w:p w:rsidR="008C38C4" w:rsidRPr="006405A4" w:rsidRDefault="008C38C4" w:rsidP="00FC044B">
            <w:pPr>
              <w:spacing w:after="0" w:line="240" w:lineRule="auto"/>
              <w:ind w:firstLine="0"/>
              <w:rPr>
                <w:sz w:val="24"/>
                <w:szCs w:val="24"/>
                <w:lang w:val="en-US"/>
              </w:rPr>
            </w:pPr>
            <w:r w:rsidRPr="006405A4">
              <w:rPr>
                <w:sz w:val="24"/>
                <w:szCs w:val="24"/>
                <w:lang w:val="en-US"/>
              </w:rPr>
              <w:t>average outside air temperature for the heating period, °</w:t>
            </w:r>
            <w:r w:rsidRPr="006405A4">
              <w:rPr>
                <w:sz w:val="24"/>
                <w:szCs w:val="24"/>
              </w:rPr>
              <w:t>С</w:t>
            </w:r>
            <w:r w:rsidRPr="006405A4">
              <w:rPr>
                <w:sz w:val="24"/>
                <w:szCs w:val="24"/>
                <w:lang w:val="en-US"/>
              </w:rPr>
              <w:t xml:space="preserve">; </w:t>
            </w:r>
            <w:r w:rsidRPr="006405A4">
              <w:rPr>
                <w:i/>
                <w:iCs/>
                <w:sz w:val="24"/>
                <w:szCs w:val="24"/>
                <w:lang w:val="en-US"/>
              </w:rPr>
              <w:t>t</w:t>
            </w:r>
            <w:r w:rsidRPr="006405A4">
              <w:rPr>
                <w:i/>
                <w:iCs/>
                <w:sz w:val="24"/>
                <w:szCs w:val="24"/>
                <w:vertAlign w:val="subscript"/>
              </w:rPr>
              <w:t>от</w:t>
            </w:r>
            <w:r w:rsidRPr="006405A4">
              <w:rPr>
                <w:i/>
                <w:iCs/>
                <w:sz w:val="24"/>
                <w:szCs w:val="24"/>
                <w:lang w:val="en-US"/>
              </w:rPr>
              <w:t xml:space="preserve"> </w:t>
            </w:r>
            <w:r w:rsidRPr="006405A4">
              <w:rPr>
                <w:sz w:val="24"/>
                <w:szCs w:val="24"/>
                <w:lang w:val="en-US"/>
              </w:rPr>
              <w:t>= - 7,0 °</w:t>
            </w:r>
            <w:r w:rsidRPr="006405A4">
              <w:rPr>
                <w:sz w:val="24"/>
                <w:szCs w:val="24"/>
              </w:rPr>
              <w:t>С</w:t>
            </w:r>
            <w:r w:rsidRPr="006405A4">
              <w:rPr>
                <w:sz w:val="24"/>
                <w:szCs w:val="24"/>
                <w:lang w:val="en-US"/>
              </w:rPr>
              <w:t>.</w:t>
            </w:r>
          </w:p>
        </w:tc>
      </w:tr>
    </w:tbl>
    <w:p w:rsidR="008C38C4" w:rsidRPr="00547BBA" w:rsidRDefault="008C38C4" w:rsidP="008C38C4">
      <w:pPr>
        <w:spacing w:after="0" w:line="240" w:lineRule="auto"/>
        <w:ind w:firstLine="540"/>
        <w:rPr>
          <w:rFonts w:ascii="Times New Roman" w:eastAsia="SimSun" w:hAnsi="Times New Roman" w:cs="Times New Roman"/>
          <w:sz w:val="24"/>
          <w:szCs w:val="24"/>
          <w:lang w:val="en-US" w:eastAsia="ru-RU"/>
        </w:rPr>
      </w:pPr>
    </w:p>
    <w:p w:rsidR="008C38C4" w:rsidRPr="006405A4" w:rsidRDefault="008C38C4" w:rsidP="008C38C4">
      <w:pPr>
        <w:spacing w:after="0" w:line="240" w:lineRule="auto"/>
        <w:rPr>
          <w:rFonts w:ascii="Times New Roman" w:eastAsia="SimSun" w:hAnsi="Times New Roman" w:cs="Times New Roman"/>
          <w:sz w:val="28"/>
          <w:szCs w:val="28"/>
          <w:lang w:val="en-US" w:eastAsia="ru-RU"/>
        </w:rPr>
      </w:pPr>
      <w:r w:rsidRPr="006405A4">
        <w:rPr>
          <w:rFonts w:ascii="Times New Roman" w:eastAsia="SimSun" w:hAnsi="Times New Roman" w:cs="Times New Roman"/>
          <w:sz w:val="28"/>
          <w:szCs w:val="28"/>
          <w:lang w:val="en-US" w:eastAsia="ru-RU"/>
        </w:rPr>
        <w:t xml:space="preserve">1.2.1 </w:t>
      </w:r>
      <w:r w:rsidRPr="006405A4">
        <w:rPr>
          <w:rFonts w:ascii="Times New Roman" w:hAnsi="Times New Roman" w:cs="Times New Roman"/>
          <w:sz w:val="28"/>
          <w:szCs w:val="28"/>
          <w:lang w:val="en-US"/>
        </w:rPr>
        <w:t xml:space="preserve">The average rate of air exchange in a building during the heating period, </w:t>
      </w:r>
      <w:r w:rsidRPr="006405A4">
        <w:rPr>
          <w:rFonts w:ascii="Times New Roman" w:hAnsi="Times New Roman" w:cs="Times New Roman"/>
          <w:i/>
          <w:iCs/>
          <w:sz w:val="28"/>
          <w:szCs w:val="28"/>
          <w:lang w:val="en-US"/>
        </w:rPr>
        <w:t xml:space="preserve">n </w:t>
      </w:r>
      <w:proofErr w:type="gramStart"/>
      <w:r w:rsidRPr="006405A4">
        <w:rPr>
          <w:rFonts w:ascii="Times New Roman" w:hAnsi="Times New Roman" w:cs="Times New Roman"/>
          <w:i/>
          <w:iCs/>
          <w:sz w:val="28"/>
          <w:szCs w:val="28"/>
          <w:vertAlign w:val="subscript"/>
          <w:lang w:val="en-US"/>
        </w:rPr>
        <w:t xml:space="preserve">in </w:t>
      </w:r>
      <w:r w:rsidRPr="006405A4">
        <w:rPr>
          <w:rFonts w:ascii="Times New Roman" w:hAnsi="Times New Roman" w:cs="Times New Roman"/>
          <w:sz w:val="28"/>
          <w:szCs w:val="28"/>
          <w:lang w:val="en-US"/>
        </w:rPr>
        <w:t>,</w:t>
      </w:r>
      <w:proofErr w:type="gramEnd"/>
      <w:r w:rsidRPr="006405A4">
        <w:rPr>
          <w:rFonts w:ascii="Times New Roman" w:hAnsi="Times New Roman" w:cs="Times New Roman"/>
          <w:sz w:val="28"/>
          <w:szCs w:val="28"/>
          <w:lang w:val="en-US"/>
        </w:rPr>
        <w:t xml:space="preserve"> </w:t>
      </w:r>
      <w:r w:rsidRPr="006405A4">
        <w:rPr>
          <w:rFonts w:ascii="Times New Roman" w:hAnsi="Times New Roman" w:cs="Times New Roman"/>
          <w:sz w:val="28"/>
          <w:szCs w:val="28"/>
        </w:rPr>
        <w:t>ч</w:t>
      </w:r>
      <w:r w:rsidRPr="006405A4">
        <w:rPr>
          <w:rFonts w:ascii="Times New Roman" w:hAnsi="Times New Roman" w:cs="Times New Roman"/>
          <w:sz w:val="28"/>
          <w:szCs w:val="28"/>
          <w:lang w:val="en-US"/>
        </w:rPr>
        <w:t xml:space="preserve"> </w:t>
      </w:r>
      <w:r w:rsidRPr="006405A4">
        <w:rPr>
          <w:rFonts w:ascii="Times New Roman" w:hAnsi="Times New Roman" w:cs="Times New Roman"/>
          <w:sz w:val="28"/>
          <w:szCs w:val="28"/>
          <w:vertAlign w:val="superscript"/>
        </w:rPr>
        <w:sym w:font="Symbol" w:char="F02D"/>
      </w:r>
      <w:r w:rsidRPr="006405A4">
        <w:rPr>
          <w:rFonts w:ascii="Times New Roman" w:hAnsi="Times New Roman" w:cs="Times New Roman"/>
          <w:sz w:val="28"/>
          <w:szCs w:val="28"/>
          <w:vertAlign w:val="superscript"/>
        </w:rPr>
        <w:t></w:t>
      </w:r>
      <w:r w:rsidRPr="006405A4">
        <w:rPr>
          <w:rFonts w:ascii="Times New Roman" w:hAnsi="Times New Roman" w:cs="Times New Roman"/>
          <w:sz w:val="28"/>
          <w:szCs w:val="28"/>
          <w:vertAlign w:val="superscript"/>
          <w:lang w:val="en-US"/>
        </w:rPr>
        <w:t xml:space="preserve">1 </w:t>
      </w:r>
      <w:r w:rsidRPr="006405A4">
        <w:rPr>
          <w:rFonts w:ascii="Times New Roman" w:hAnsi="Times New Roman" w:cs="Times New Roman"/>
          <w:sz w:val="28"/>
          <w:szCs w:val="28"/>
          <w:lang w:val="en-US"/>
        </w:rPr>
        <w:t>, is calculated from the total air exchange due to ventilation and infiltration by the formula</w:t>
      </w:r>
      <w:r w:rsidRPr="006405A4">
        <w:rPr>
          <w:rFonts w:ascii="Times New Roman" w:eastAsia="SimSun" w:hAnsi="Times New Roman" w:cs="Times New Roman"/>
          <w:sz w:val="28"/>
          <w:szCs w:val="28"/>
          <w:lang w:val="en-US" w:eastAsia="ru-RU"/>
        </w:rPr>
        <w:t>:</w:t>
      </w:r>
    </w:p>
    <w:p w:rsidR="008C38C4" w:rsidRPr="006405A4" w:rsidRDefault="008C38C4" w:rsidP="008C38C4">
      <w:pPr>
        <w:spacing w:after="0" w:line="240" w:lineRule="auto"/>
        <w:rPr>
          <w:rFonts w:ascii="Times New Roman" w:eastAsia="SimSun" w:hAnsi="Times New Roman" w:cs="Times New Roman"/>
          <w:sz w:val="28"/>
          <w:szCs w:val="28"/>
          <w:lang w:eastAsia="ru-RU"/>
        </w:rPr>
      </w:pPr>
      <w:r w:rsidRPr="006405A4">
        <w:rPr>
          <w:rFonts w:ascii="Times New Roman" w:eastAsia="SimSun" w:hAnsi="Times New Roman" w:cs="Times New Roman"/>
          <w:position w:val="-14"/>
          <w:sz w:val="28"/>
          <w:szCs w:val="28"/>
          <w:lang w:eastAsia="ru-RU"/>
        </w:rPr>
        <w:object w:dxaOrig="5250" w:dyaOrig="344">
          <v:shape id="_x0000_i1070" type="#_x0000_t75" style="width:262.5pt;height:17.25pt" o:ole="">
            <v:imagedata r:id="rId104" o:title=""/>
          </v:shape>
          <o:OLEObject Type="Embed" ProgID="Equation.3" ShapeID="_x0000_i1070" DrawAspect="Content" ObjectID="_1665854989" r:id="rId150"/>
        </w:object>
      </w:r>
      <w:r w:rsidRPr="006405A4">
        <w:rPr>
          <w:rFonts w:ascii="Times New Roman" w:eastAsia="SimSun" w:hAnsi="Times New Roman" w:cs="Times New Roman"/>
          <w:sz w:val="28"/>
          <w:szCs w:val="28"/>
          <w:lang w:eastAsia="ru-RU"/>
        </w:rPr>
        <w:t>= [(10900 × 56) / 168 + (642,6 × 168) / (168 × 1,301)] / (0,85 × 7560) = 0.642</w:t>
      </w:r>
    </w:p>
    <w:p w:rsidR="008C38C4" w:rsidRPr="006405A4" w:rsidRDefault="008C38C4" w:rsidP="008C38C4">
      <w:pPr>
        <w:spacing w:after="0" w:line="240" w:lineRule="auto"/>
        <w:jc w:val="both"/>
        <w:rPr>
          <w:rFonts w:ascii="Times New Roman" w:eastAsia="Times New Roman" w:hAnsi="Times New Roman" w:cs="Times New Roman"/>
          <w:sz w:val="28"/>
          <w:szCs w:val="28"/>
        </w:rPr>
      </w:pPr>
      <w:r w:rsidRPr="006405A4">
        <w:rPr>
          <w:rFonts w:ascii="Times New Roman" w:eastAsia="Times New Roman" w:hAnsi="Times New Roman" w:cs="Times New Roman"/>
          <w:sz w:val="28"/>
          <w:szCs w:val="28"/>
          <w:lang w:val="en-US"/>
        </w:rPr>
        <w:t>where</w:t>
      </w:r>
      <w:r w:rsidRPr="006405A4">
        <w:rPr>
          <w:rFonts w:ascii="Times New Roman" w:eastAsia="Times New Roman" w:hAnsi="Times New Roman" w:cs="Times New Roman"/>
          <w:sz w:val="28"/>
          <w:szCs w:val="28"/>
        </w:rPr>
        <w:t>:</w:t>
      </w:r>
    </w:p>
    <w:tbl>
      <w:tblPr>
        <w:tblStyle w:val="2d"/>
        <w:tblW w:w="9923" w:type="dxa"/>
        <w:tblInd w:w="-289" w:type="dxa"/>
        <w:tblLayout w:type="fixed"/>
        <w:tblLook w:val="04A0"/>
      </w:tblPr>
      <w:tblGrid>
        <w:gridCol w:w="1135"/>
        <w:gridCol w:w="2142"/>
        <w:gridCol w:w="6646"/>
      </w:tblGrid>
      <w:tr w:rsidR="008C38C4" w:rsidRPr="00442EB4" w:rsidTr="00FC044B">
        <w:trPr>
          <w:trHeight w:val="639"/>
        </w:trPr>
        <w:tc>
          <w:tcPr>
            <w:tcW w:w="1135" w:type="dxa"/>
            <w:vMerge w:val="restart"/>
          </w:tcPr>
          <w:p w:rsidR="008C38C4" w:rsidRPr="006405A4" w:rsidRDefault="008C38C4" w:rsidP="00FC044B">
            <w:pPr>
              <w:spacing w:after="0" w:line="240" w:lineRule="auto"/>
              <w:ind w:firstLine="0"/>
              <w:rPr>
                <w:sz w:val="24"/>
                <w:szCs w:val="24"/>
              </w:rPr>
            </w:pPr>
            <w:r w:rsidRPr="006405A4">
              <w:rPr>
                <w:sz w:val="24"/>
                <w:szCs w:val="24"/>
                <w:lang w:val="en-US"/>
              </w:rPr>
              <w:t>L</w:t>
            </w:r>
            <w:r w:rsidRPr="006405A4">
              <w:rPr>
                <w:sz w:val="24"/>
                <w:szCs w:val="24"/>
                <w:vertAlign w:val="subscript"/>
              </w:rPr>
              <w:t>вент</w:t>
            </w:r>
            <w:r w:rsidRPr="006405A4">
              <w:rPr>
                <w:sz w:val="24"/>
                <w:szCs w:val="24"/>
              </w:rPr>
              <w:t xml:space="preserve"> —</w:t>
            </w:r>
          </w:p>
        </w:tc>
        <w:tc>
          <w:tcPr>
            <w:tcW w:w="8788" w:type="dxa"/>
            <w:gridSpan w:val="2"/>
          </w:tcPr>
          <w:p w:rsidR="008C38C4" w:rsidRPr="006405A4" w:rsidRDefault="008C38C4" w:rsidP="00FC044B">
            <w:pPr>
              <w:spacing w:after="0" w:line="240" w:lineRule="auto"/>
              <w:ind w:firstLine="0"/>
              <w:rPr>
                <w:sz w:val="24"/>
                <w:szCs w:val="24"/>
                <w:lang w:val="en-US"/>
              </w:rPr>
            </w:pPr>
            <w:r w:rsidRPr="006405A4">
              <w:rPr>
                <w:sz w:val="24"/>
                <w:szCs w:val="24"/>
                <w:lang w:val="en-US"/>
              </w:rPr>
              <w:t xml:space="preserve">the amount of air supplied to the building with an unorganized inflow or a standardized value with mechanical ventilation, m </w:t>
            </w:r>
            <w:r w:rsidRPr="006405A4">
              <w:rPr>
                <w:sz w:val="24"/>
                <w:szCs w:val="24"/>
                <w:vertAlign w:val="superscript"/>
                <w:lang w:val="en-US"/>
              </w:rPr>
              <w:t xml:space="preserve">3 </w:t>
            </w:r>
            <w:r w:rsidRPr="006405A4">
              <w:rPr>
                <w:sz w:val="24"/>
                <w:szCs w:val="24"/>
                <w:lang w:val="en-US"/>
              </w:rPr>
              <w:t xml:space="preserve">/ h, equal to 4 × </w:t>
            </w:r>
            <w:r w:rsidRPr="006405A4">
              <w:rPr>
                <w:sz w:val="24"/>
                <w:szCs w:val="24"/>
              </w:rPr>
              <w:t>А</w:t>
            </w:r>
            <w:r w:rsidRPr="006405A4">
              <w:rPr>
                <w:sz w:val="24"/>
                <w:szCs w:val="24"/>
                <w:vertAlign w:val="subscript"/>
              </w:rPr>
              <w:t>р</w:t>
            </w:r>
            <w:r w:rsidRPr="006405A4">
              <w:rPr>
                <w:sz w:val="24"/>
                <w:szCs w:val="24"/>
                <w:lang w:val="en-US"/>
              </w:rPr>
              <w:t xml:space="preserve"> = 4 × 2725 = 10900</w:t>
            </w:r>
          </w:p>
        </w:tc>
      </w:tr>
      <w:tr w:rsidR="008C38C4" w:rsidRPr="00442EB4" w:rsidTr="00FC044B">
        <w:trPr>
          <w:trHeight w:val="60"/>
        </w:trPr>
        <w:tc>
          <w:tcPr>
            <w:tcW w:w="1135" w:type="dxa"/>
            <w:vMerge/>
          </w:tcPr>
          <w:p w:rsidR="008C38C4" w:rsidRPr="006405A4" w:rsidRDefault="008C38C4" w:rsidP="00FC044B">
            <w:pPr>
              <w:spacing w:after="0" w:line="240" w:lineRule="auto"/>
              <w:rPr>
                <w:sz w:val="24"/>
                <w:szCs w:val="24"/>
                <w:lang w:val="en-US"/>
              </w:rPr>
            </w:pPr>
          </w:p>
        </w:tc>
        <w:tc>
          <w:tcPr>
            <w:tcW w:w="2142" w:type="dxa"/>
          </w:tcPr>
          <w:p w:rsidR="008C38C4" w:rsidRPr="006405A4" w:rsidRDefault="008C38C4" w:rsidP="00FC044B">
            <w:pPr>
              <w:spacing w:after="0" w:line="240" w:lineRule="auto"/>
              <w:ind w:firstLine="0"/>
              <w:rPr>
                <w:sz w:val="24"/>
                <w:szCs w:val="24"/>
              </w:rPr>
            </w:pPr>
            <w:r w:rsidRPr="006405A4">
              <w:rPr>
                <w:sz w:val="24"/>
                <w:szCs w:val="24"/>
              </w:rPr>
              <w:t>А</w:t>
            </w:r>
            <w:r w:rsidRPr="006405A4">
              <w:rPr>
                <w:sz w:val="24"/>
                <w:szCs w:val="24"/>
                <w:vertAlign w:val="subscript"/>
              </w:rPr>
              <w:t>р</w:t>
            </w:r>
            <w:r w:rsidRPr="006405A4">
              <w:rPr>
                <w:sz w:val="24"/>
                <w:szCs w:val="24"/>
              </w:rPr>
              <w:t xml:space="preserve">; </w:t>
            </w:r>
            <w:proofErr w:type="gramStart"/>
            <w:r w:rsidRPr="006405A4">
              <w:rPr>
                <w:sz w:val="24"/>
                <w:szCs w:val="24"/>
              </w:rPr>
              <w:t>А</w:t>
            </w:r>
            <w:r w:rsidRPr="006405A4">
              <w:rPr>
                <w:sz w:val="24"/>
                <w:szCs w:val="24"/>
                <w:vertAlign w:val="subscript"/>
              </w:rPr>
              <w:t>ж</w:t>
            </w:r>
            <w:proofErr w:type="gramEnd"/>
            <w:r w:rsidRPr="006405A4">
              <w:rPr>
                <w:sz w:val="24"/>
                <w:szCs w:val="24"/>
                <w:vertAlign w:val="subscript"/>
              </w:rPr>
              <w:t xml:space="preserve">; </w:t>
            </w:r>
            <w:r w:rsidRPr="006405A4">
              <w:rPr>
                <w:sz w:val="24"/>
                <w:szCs w:val="24"/>
              </w:rPr>
              <w:t>—</w:t>
            </w:r>
          </w:p>
        </w:tc>
        <w:tc>
          <w:tcPr>
            <w:tcW w:w="6646" w:type="dxa"/>
          </w:tcPr>
          <w:p w:rsidR="008C38C4" w:rsidRPr="006405A4" w:rsidRDefault="008C38C4" w:rsidP="00FC044B">
            <w:pPr>
              <w:spacing w:after="0" w:line="240" w:lineRule="auto"/>
              <w:ind w:firstLine="0"/>
              <w:rPr>
                <w:sz w:val="24"/>
                <w:szCs w:val="24"/>
                <w:lang w:val="en-US"/>
              </w:rPr>
            </w:pPr>
            <w:r w:rsidRPr="006405A4">
              <w:rPr>
                <w:sz w:val="24"/>
                <w:szCs w:val="24"/>
                <w:lang w:val="en-US"/>
              </w:rPr>
              <w:t xml:space="preserve">for public and office buildings - estimated area, </w:t>
            </w:r>
            <w:r w:rsidRPr="006405A4">
              <w:rPr>
                <w:sz w:val="24"/>
                <w:szCs w:val="24"/>
              </w:rPr>
              <w:t>м</w:t>
            </w:r>
            <w:r w:rsidRPr="006405A4">
              <w:rPr>
                <w:sz w:val="24"/>
                <w:szCs w:val="24"/>
                <w:vertAlign w:val="superscript"/>
                <w:lang w:val="en-US"/>
              </w:rPr>
              <w:t>2</w:t>
            </w:r>
            <w:r w:rsidRPr="006405A4">
              <w:rPr>
                <w:sz w:val="24"/>
                <w:szCs w:val="24"/>
                <w:lang w:val="en-US"/>
              </w:rPr>
              <w:t xml:space="preserve">, </w:t>
            </w:r>
            <w:r w:rsidRPr="006405A4">
              <w:rPr>
                <w:sz w:val="24"/>
                <w:szCs w:val="24"/>
              </w:rPr>
              <w:t>А</w:t>
            </w:r>
            <w:r w:rsidRPr="006405A4">
              <w:rPr>
                <w:sz w:val="24"/>
                <w:szCs w:val="24"/>
                <w:vertAlign w:val="subscript"/>
              </w:rPr>
              <w:t>р</w:t>
            </w:r>
            <w:r w:rsidRPr="006405A4">
              <w:rPr>
                <w:sz w:val="24"/>
                <w:szCs w:val="24"/>
                <w:lang w:val="en-US"/>
              </w:rPr>
              <w:t xml:space="preserve"> = 2725 </w:t>
            </w:r>
            <w:r w:rsidRPr="006405A4">
              <w:rPr>
                <w:sz w:val="24"/>
                <w:szCs w:val="24"/>
              </w:rPr>
              <w:t>м</w:t>
            </w:r>
            <w:r w:rsidRPr="006405A4">
              <w:rPr>
                <w:sz w:val="24"/>
                <w:szCs w:val="24"/>
                <w:vertAlign w:val="superscript"/>
                <w:lang w:val="en-US"/>
              </w:rPr>
              <w:t>2</w:t>
            </w:r>
          </w:p>
        </w:tc>
      </w:tr>
      <w:tr w:rsidR="008C38C4" w:rsidRPr="00442EB4" w:rsidTr="00FC044B">
        <w:trPr>
          <w:trHeight w:val="60"/>
        </w:trPr>
        <w:tc>
          <w:tcPr>
            <w:tcW w:w="1135" w:type="dxa"/>
            <w:vMerge/>
          </w:tcPr>
          <w:p w:rsidR="008C38C4" w:rsidRPr="006405A4" w:rsidRDefault="008C38C4" w:rsidP="00FC044B">
            <w:pPr>
              <w:spacing w:after="0" w:line="240" w:lineRule="auto"/>
              <w:rPr>
                <w:sz w:val="24"/>
                <w:szCs w:val="24"/>
                <w:lang w:val="en-US"/>
              </w:rPr>
            </w:pPr>
          </w:p>
        </w:tc>
        <w:tc>
          <w:tcPr>
            <w:tcW w:w="2142" w:type="dxa"/>
          </w:tcPr>
          <w:p w:rsidR="008C38C4" w:rsidRPr="006405A4" w:rsidRDefault="008C38C4" w:rsidP="00FC044B">
            <w:pPr>
              <w:spacing w:after="0" w:line="240" w:lineRule="auto"/>
              <w:ind w:firstLine="0"/>
              <w:rPr>
                <w:sz w:val="24"/>
                <w:szCs w:val="24"/>
              </w:rPr>
            </w:pPr>
            <w:r w:rsidRPr="006405A4">
              <w:rPr>
                <w:sz w:val="24"/>
                <w:szCs w:val="24"/>
                <w:lang w:val="en-US"/>
              </w:rPr>
              <w:t>h</w:t>
            </w:r>
            <w:r w:rsidRPr="006405A4">
              <w:rPr>
                <w:sz w:val="24"/>
                <w:szCs w:val="24"/>
                <w:vertAlign w:val="subscript"/>
              </w:rPr>
              <w:t>эт</w:t>
            </w:r>
            <w:r w:rsidRPr="006405A4">
              <w:rPr>
                <w:sz w:val="24"/>
                <w:szCs w:val="24"/>
                <w:lang w:val="en-US"/>
              </w:rPr>
              <w:t xml:space="preserve"> </w:t>
            </w:r>
            <w:r w:rsidRPr="006405A4">
              <w:rPr>
                <w:sz w:val="24"/>
                <w:szCs w:val="24"/>
              </w:rPr>
              <w:t>—</w:t>
            </w:r>
          </w:p>
        </w:tc>
        <w:tc>
          <w:tcPr>
            <w:tcW w:w="6646" w:type="dxa"/>
          </w:tcPr>
          <w:p w:rsidR="008C38C4" w:rsidRPr="006405A4" w:rsidRDefault="008C38C4" w:rsidP="00FC044B">
            <w:pPr>
              <w:spacing w:after="0" w:line="240" w:lineRule="auto"/>
              <w:rPr>
                <w:sz w:val="24"/>
                <w:szCs w:val="24"/>
                <w:lang w:val="en-US"/>
              </w:rPr>
            </w:pPr>
            <w:r w:rsidRPr="006405A4">
              <w:rPr>
                <w:sz w:val="24"/>
                <w:szCs w:val="24"/>
                <w:lang w:val="en-US"/>
              </w:rPr>
              <w:t>floor height from floor to ceiling, m</w:t>
            </w:r>
          </w:p>
        </w:tc>
      </w:tr>
      <w:tr w:rsidR="008C38C4" w:rsidRPr="00442EB4" w:rsidTr="00FC044B">
        <w:tc>
          <w:tcPr>
            <w:tcW w:w="1135" w:type="dxa"/>
          </w:tcPr>
          <w:p w:rsidR="008C38C4" w:rsidRPr="006405A4" w:rsidRDefault="008C38C4" w:rsidP="00FC044B">
            <w:pPr>
              <w:spacing w:after="0" w:line="240" w:lineRule="auto"/>
              <w:ind w:firstLine="0"/>
              <w:rPr>
                <w:sz w:val="24"/>
                <w:szCs w:val="24"/>
              </w:rPr>
            </w:pPr>
            <w:r w:rsidRPr="006405A4">
              <w:rPr>
                <w:sz w:val="24"/>
                <w:szCs w:val="24"/>
                <w:lang w:val="en-US"/>
              </w:rPr>
              <w:t>n</w:t>
            </w:r>
            <w:r w:rsidRPr="006405A4">
              <w:rPr>
                <w:sz w:val="24"/>
                <w:szCs w:val="24"/>
                <w:vertAlign w:val="subscript"/>
              </w:rPr>
              <w:t>вент</w:t>
            </w:r>
            <w:r w:rsidRPr="006405A4">
              <w:rPr>
                <w:sz w:val="24"/>
                <w:szCs w:val="24"/>
              </w:rPr>
              <w:t xml:space="preserve"> —</w:t>
            </w:r>
          </w:p>
        </w:tc>
        <w:tc>
          <w:tcPr>
            <w:tcW w:w="8788" w:type="dxa"/>
            <w:gridSpan w:val="2"/>
            <w:vAlign w:val="center"/>
          </w:tcPr>
          <w:p w:rsidR="008C38C4" w:rsidRPr="006405A4" w:rsidRDefault="008C38C4" w:rsidP="00FC044B">
            <w:pPr>
              <w:spacing w:after="0" w:line="240" w:lineRule="auto"/>
              <w:ind w:firstLine="0"/>
              <w:rPr>
                <w:sz w:val="24"/>
                <w:szCs w:val="24"/>
                <w:lang w:val="en-US"/>
              </w:rPr>
            </w:pPr>
            <w:r w:rsidRPr="006405A4">
              <w:rPr>
                <w:sz w:val="24"/>
                <w:szCs w:val="24"/>
                <w:lang w:val="en-US"/>
              </w:rPr>
              <w:t>number of hours of operation of mechanical ventilation during a week, equal to 8 hours × 7 days = 56</w:t>
            </w:r>
          </w:p>
        </w:tc>
      </w:tr>
      <w:tr w:rsidR="008C38C4" w:rsidRPr="00442EB4" w:rsidTr="00FC044B">
        <w:tc>
          <w:tcPr>
            <w:tcW w:w="1135" w:type="dxa"/>
          </w:tcPr>
          <w:p w:rsidR="008C38C4" w:rsidRPr="006405A4" w:rsidRDefault="008C38C4" w:rsidP="00FC044B">
            <w:pPr>
              <w:spacing w:after="0" w:line="240" w:lineRule="auto"/>
              <w:ind w:firstLine="0"/>
              <w:rPr>
                <w:sz w:val="24"/>
                <w:szCs w:val="24"/>
              </w:rPr>
            </w:pPr>
            <w:r w:rsidRPr="006405A4">
              <w:rPr>
                <w:sz w:val="24"/>
                <w:szCs w:val="24"/>
              </w:rPr>
              <w:t>168 —</w:t>
            </w:r>
          </w:p>
        </w:tc>
        <w:tc>
          <w:tcPr>
            <w:tcW w:w="8788" w:type="dxa"/>
            <w:gridSpan w:val="2"/>
          </w:tcPr>
          <w:p w:rsidR="008C38C4" w:rsidRPr="006405A4" w:rsidRDefault="008C38C4" w:rsidP="00FC044B">
            <w:pPr>
              <w:spacing w:after="0" w:line="240" w:lineRule="auto"/>
              <w:rPr>
                <w:sz w:val="24"/>
                <w:szCs w:val="24"/>
                <w:lang w:val="en-US"/>
              </w:rPr>
            </w:pPr>
            <w:r w:rsidRPr="006405A4">
              <w:rPr>
                <w:sz w:val="24"/>
                <w:szCs w:val="24"/>
                <w:lang w:val="en-US"/>
              </w:rPr>
              <w:t>number of hours per week</w:t>
            </w:r>
          </w:p>
        </w:tc>
      </w:tr>
      <w:tr w:rsidR="008C38C4" w:rsidRPr="00442EB4" w:rsidTr="00FC044B">
        <w:trPr>
          <w:trHeight w:val="519"/>
        </w:trPr>
        <w:tc>
          <w:tcPr>
            <w:tcW w:w="1135" w:type="dxa"/>
            <w:vMerge w:val="restart"/>
          </w:tcPr>
          <w:p w:rsidR="008C38C4" w:rsidRPr="006405A4" w:rsidRDefault="008C38C4" w:rsidP="00FC044B">
            <w:pPr>
              <w:spacing w:after="0" w:line="240" w:lineRule="auto"/>
              <w:ind w:firstLine="0"/>
              <w:rPr>
                <w:sz w:val="24"/>
                <w:szCs w:val="24"/>
              </w:rPr>
            </w:pPr>
            <w:r w:rsidRPr="006405A4">
              <w:rPr>
                <w:sz w:val="24"/>
                <w:szCs w:val="24"/>
                <w:lang w:val="en-US"/>
              </w:rPr>
              <w:t>G</w:t>
            </w:r>
            <w:r w:rsidRPr="006405A4">
              <w:rPr>
                <w:sz w:val="24"/>
                <w:szCs w:val="24"/>
                <w:vertAlign w:val="subscript"/>
              </w:rPr>
              <w:t>инф</w:t>
            </w:r>
            <w:r w:rsidRPr="006405A4">
              <w:rPr>
                <w:sz w:val="24"/>
                <w:szCs w:val="24"/>
              </w:rPr>
              <w:t xml:space="preserve"> —</w:t>
            </w:r>
          </w:p>
        </w:tc>
        <w:tc>
          <w:tcPr>
            <w:tcW w:w="8788" w:type="dxa"/>
            <w:gridSpan w:val="2"/>
          </w:tcPr>
          <w:p w:rsidR="008C38C4" w:rsidRPr="006405A4" w:rsidRDefault="008C38C4" w:rsidP="00FC044B">
            <w:pPr>
              <w:spacing w:after="0" w:line="240" w:lineRule="auto"/>
              <w:ind w:firstLine="0"/>
              <w:rPr>
                <w:sz w:val="24"/>
                <w:szCs w:val="24"/>
                <w:lang w:val="en-US"/>
              </w:rPr>
            </w:pPr>
            <w:r w:rsidRPr="006405A4">
              <w:rPr>
                <w:sz w:val="24"/>
                <w:szCs w:val="24"/>
                <w:lang w:val="en-US"/>
              </w:rPr>
              <w:t>the amount of air infiltrated into the building through the enclosing structures, kg / h: G</w:t>
            </w:r>
            <w:r w:rsidRPr="006405A4">
              <w:rPr>
                <w:sz w:val="24"/>
                <w:szCs w:val="24"/>
                <w:vertAlign w:val="subscript"/>
              </w:rPr>
              <w:t>инф</w:t>
            </w:r>
            <w:r w:rsidRPr="006405A4">
              <w:rPr>
                <w:sz w:val="24"/>
                <w:szCs w:val="24"/>
                <w:lang w:val="en-US"/>
              </w:rPr>
              <w:t xml:space="preserve"> = 0,1 × </w:t>
            </w:r>
            <w:r w:rsidRPr="006405A4">
              <w:rPr>
                <w:sz w:val="24"/>
                <w:szCs w:val="24"/>
              </w:rPr>
              <w:t>β</w:t>
            </w:r>
            <w:r w:rsidRPr="006405A4">
              <w:rPr>
                <w:sz w:val="24"/>
                <w:szCs w:val="24"/>
                <w:vertAlign w:val="subscript"/>
                <w:lang w:val="de-DE"/>
              </w:rPr>
              <w:t>v</w:t>
            </w:r>
            <w:r w:rsidRPr="006405A4">
              <w:rPr>
                <w:sz w:val="24"/>
                <w:szCs w:val="24"/>
                <w:vertAlign w:val="subscript"/>
                <w:lang w:val="en-US"/>
              </w:rPr>
              <w:t xml:space="preserve"> </w:t>
            </w:r>
            <w:r w:rsidRPr="006405A4">
              <w:rPr>
                <w:sz w:val="24"/>
                <w:szCs w:val="24"/>
                <w:lang w:val="en-US"/>
              </w:rPr>
              <w:t xml:space="preserve">× </w:t>
            </w:r>
            <w:r w:rsidRPr="006405A4">
              <w:rPr>
                <w:sz w:val="24"/>
                <w:szCs w:val="24"/>
                <w:lang w:val="de-DE"/>
              </w:rPr>
              <w:t>V</w:t>
            </w:r>
            <w:r w:rsidRPr="006405A4">
              <w:rPr>
                <w:sz w:val="24"/>
                <w:szCs w:val="24"/>
                <w:vertAlign w:val="subscript"/>
              </w:rPr>
              <w:t>общ</w:t>
            </w:r>
            <w:r w:rsidRPr="006405A4">
              <w:rPr>
                <w:sz w:val="24"/>
                <w:szCs w:val="24"/>
                <w:lang w:val="en-US"/>
              </w:rPr>
              <w:t xml:space="preserve"> = 0,1 × 0,85 × 7560 = 642.6</w:t>
            </w:r>
          </w:p>
        </w:tc>
      </w:tr>
      <w:tr w:rsidR="008C38C4" w:rsidRPr="00442EB4" w:rsidTr="00FC044B">
        <w:trPr>
          <w:trHeight w:val="340"/>
        </w:trPr>
        <w:tc>
          <w:tcPr>
            <w:tcW w:w="1135" w:type="dxa"/>
            <w:vMerge/>
          </w:tcPr>
          <w:p w:rsidR="008C38C4" w:rsidRPr="006405A4" w:rsidRDefault="008C38C4" w:rsidP="00FC044B">
            <w:pPr>
              <w:spacing w:after="0" w:line="240" w:lineRule="auto"/>
              <w:rPr>
                <w:sz w:val="24"/>
                <w:szCs w:val="24"/>
                <w:lang w:val="en-US"/>
              </w:rPr>
            </w:pPr>
          </w:p>
        </w:tc>
        <w:tc>
          <w:tcPr>
            <w:tcW w:w="2142" w:type="dxa"/>
          </w:tcPr>
          <w:p w:rsidR="008C38C4" w:rsidRPr="006405A4" w:rsidRDefault="008C38C4" w:rsidP="00FC044B">
            <w:pPr>
              <w:spacing w:after="0" w:line="240" w:lineRule="auto"/>
              <w:ind w:firstLine="0"/>
              <w:rPr>
                <w:sz w:val="24"/>
                <w:szCs w:val="24"/>
              </w:rPr>
            </w:pPr>
            <w:r w:rsidRPr="006405A4">
              <w:rPr>
                <w:sz w:val="24"/>
                <w:szCs w:val="24"/>
              </w:rPr>
              <w:sym w:font="Symbol" w:char="F062"/>
            </w:r>
            <w:r w:rsidRPr="006405A4">
              <w:rPr>
                <w:i/>
                <w:iCs/>
                <w:sz w:val="24"/>
                <w:szCs w:val="24"/>
                <w:vertAlign w:val="subscript"/>
                <w:lang w:val="en-US"/>
              </w:rPr>
              <w:t>v</w:t>
            </w:r>
            <w:r w:rsidRPr="006405A4">
              <w:rPr>
                <w:sz w:val="24"/>
                <w:szCs w:val="24"/>
              </w:rPr>
              <w:t xml:space="preserve"> —</w:t>
            </w:r>
          </w:p>
        </w:tc>
        <w:tc>
          <w:tcPr>
            <w:tcW w:w="6646" w:type="dxa"/>
          </w:tcPr>
          <w:p w:rsidR="008C38C4" w:rsidRPr="006405A4" w:rsidRDefault="008C38C4" w:rsidP="00FC044B">
            <w:pPr>
              <w:spacing w:after="0" w:line="240" w:lineRule="auto"/>
              <w:ind w:firstLine="0"/>
              <w:rPr>
                <w:sz w:val="24"/>
                <w:szCs w:val="24"/>
                <w:lang w:val="en-US"/>
              </w:rPr>
            </w:pPr>
            <w:r w:rsidRPr="006405A4">
              <w:rPr>
                <w:sz w:val="24"/>
                <w:szCs w:val="24"/>
                <w:lang w:val="en-US"/>
              </w:rPr>
              <w:t xml:space="preserve">coefficient of air volume reduction in the building, taking into account the presence of internal enclosing structures, in the absence of data </w:t>
            </w:r>
            <w:r w:rsidRPr="006405A4">
              <w:rPr>
                <w:sz w:val="24"/>
                <w:szCs w:val="24"/>
              </w:rPr>
              <w:sym w:font="Symbol" w:char="F062"/>
            </w:r>
            <w:r w:rsidRPr="006405A4">
              <w:rPr>
                <w:i/>
                <w:iCs/>
                <w:sz w:val="24"/>
                <w:szCs w:val="24"/>
                <w:vertAlign w:val="subscript"/>
                <w:lang w:val="en-US"/>
              </w:rPr>
              <w:t>v</w:t>
            </w:r>
            <w:r w:rsidRPr="006405A4">
              <w:rPr>
                <w:sz w:val="24"/>
                <w:szCs w:val="24"/>
                <w:lang w:val="en-US"/>
              </w:rPr>
              <w:t xml:space="preserve"> = 0,85</w:t>
            </w:r>
          </w:p>
        </w:tc>
      </w:tr>
      <w:tr w:rsidR="008C38C4" w:rsidRPr="00442EB4" w:rsidTr="00FC044B">
        <w:trPr>
          <w:trHeight w:val="467"/>
        </w:trPr>
        <w:tc>
          <w:tcPr>
            <w:tcW w:w="1135" w:type="dxa"/>
            <w:vMerge/>
          </w:tcPr>
          <w:p w:rsidR="008C38C4" w:rsidRPr="006405A4" w:rsidRDefault="008C38C4" w:rsidP="00FC044B">
            <w:pPr>
              <w:spacing w:after="0" w:line="240" w:lineRule="auto"/>
              <w:rPr>
                <w:sz w:val="24"/>
                <w:szCs w:val="24"/>
                <w:lang w:val="en-US"/>
              </w:rPr>
            </w:pPr>
          </w:p>
        </w:tc>
        <w:tc>
          <w:tcPr>
            <w:tcW w:w="2142" w:type="dxa"/>
          </w:tcPr>
          <w:p w:rsidR="008C38C4" w:rsidRPr="006405A4" w:rsidRDefault="008C38C4" w:rsidP="00FC044B">
            <w:pPr>
              <w:spacing w:after="0" w:line="240" w:lineRule="auto"/>
              <w:ind w:firstLine="0"/>
              <w:rPr>
                <w:sz w:val="24"/>
                <w:szCs w:val="24"/>
              </w:rPr>
            </w:pPr>
            <w:r w:rsidRPr="006405A4">
              <w:rPr>
                <w:sz w:val="24"/>
                <w:szCs w:val="24"/>
                <w:lang w:val="de-DE"/>
              </w:rPr>
              <w:t>V</w:t>
            </w:r>
            <w:r w:rsidRPr="006405A4">
              <w:rPr>
                <w:sz w:val="24"/>
                <w:szCs w:val="24"/>
                <w:vertAlign w:val="subscript"/>
              </w:rPr>
              <w:t xml:space="preserve">общ </w:t>
            </w:r>
            <w:r w:rsidRPr="006405A4">
              <w:rPr>
                <w:sz w:val="24"/>
                <w:szCs w:val="24"/>
              </w:rPr>
              <w:t>—</w:t>
            </w:r>
          </w:p>
        </w:tc>
        <w:tc>
          <w:tcPr>
            <w:tcW w:w="6646" w:type="dxa"/>
          </w:tcPr>
          <w:p w:rsidR="008C38C4" w:rsidRPr="006405A4" w:rsidRDefault="008C38C4" w:rsidP="00FC044B">
            <w:pPr>
              <w:spacing w:after="0" w:line="240" w:lineRule="auto"/>
              <w:ind w:firstLine="0"/>
              <w:rPr>
                <w:sz w:val="24"/>
                <w:szCs w:val="24"/>
                <w:lang w:val="en-US"/>
              </w:rPr>
            </w:pPr>
            <w:r w:rsidRPr="006405A4">
              <w:rPr>
                <w:sz w:val="24"/>
                <w:szCs w:val="24"/>
                <w:lang w:val="en-US"/>
              </w:rPr>
              <w:t xml:space="preserve">heated volume of the public part of the building, </w:t>
            </w:r>
            <w:r w:rsidRPr="006405A4">
              <w:rPr>
                <w:sz w:val="24"/>
                <w:szCs w:val="24"/>
              </w:rPr>
              <w:t>м</w:t>
            </w:r>
            <w:r w:rsidRPr="006405A4">
              <w:rPr>
                <w:sz w:val="24"/>
                <w:szCs w:val="24"/>
                <w:vertAlign w:val="superscript"/>
                <w:lang w:val="en-US"/>
              </w:rPr>
              <w:t>3</w:t>
            </w:r>
            <w:r w:rsidRPr="006405A4">
              <w:rPr>
                <w:sz w:val="24"/>
                <w:szCs w:val="24"/>
                <w:lang w:val="en-US"/>
              </w:rPr>
              <w:t>, V</w:t>
            </w:r>
            <w:r w:rsidRPr="006405A4">
              <w:rPr>
                <w:sz w:val="24"/>
                <w:szCs w:val="24"/>
                <w:vertAlign w:val="subscript"/>
              </w:rPr>
              <w:t>общ</w:t>
            </w:r>
            <w:r w:rsidRPr="006405A4">
              <w:rPr>
                <w:sz w:val="24"/>
                <w:szCs w:val="24"/>
                <w:lang w:val="en-US"/>
              </w:rPr>
              <w:t xml:space="preserve"> = 7560 </w:t>
            </w:r>
            <w:r w:rsidRPr="006405A4">
              <w:rPr>
                <w:sz w:val="24"/>
                <w:szCs w:val="24"/>
              </w:rPr>
              <w:t>м</w:t>
            </w:r>
            <w:r w:rsidRPr="006405A4">
              <w:rPr>
                <w:sz w:val="24"/>
                <w:szCs w:val="24"/>
                <w:vertAlign w:val="superscript"/>
                <w:lang w:val="en-US"/>
              </w:rPr>
              <w:t>3</w:t>
            </w:r>
          </w:p>
        </w:tc>
      </w:tr>
      <w:tr w:rsidR="008C38C4" w:rsidRPr="00442EB4" w:rsidTr="00FC044B">
        <w:tc>
          <w:tcPr>
            <w:tcW w:w="1135" w:type="dxa"/>
          </w:tcPr>
          <w:p w:rsidR="008C38C4" w:rsidRPr="006405A4" w:rsidRDefault="008C38C4" w:rsidP="00FC044B">
            <w:pPr>
              <w:spacing w:after="0" w:line="240" w:lineRule="auto"/>
              <w:ind w:firstLine="0"/>
              <w:rPr>
                <w:sz w:val="24"/>
                <w:szCs w:val="24"/>
                <w:lang w:val="en-US"/>
              </w:rPr>
            </w:pPr>
            <w:r w:rsidRPr="006405A4">
              <w:rPr>
                <w:sz w:val="24"/>
                <w:szCs w:val="24"/>
                <w:lang w:val="en-US"/>
              </w:rPr>
              <w:t>n</w:t>
            </w:r>
            <w:r w:rsidRPr="006405A4">
              <w:rPr>
                <w:sz w:val="24"/>
                <w:szCs w:val="24"/>
                <w:vertAlign w:val="subscript"/>
              </w:rPr>
              <w:t>инф</w:t>
            </w:r>
            <w:r w:rsidRPr="006405A4">
              <w:rPr>
                <w:sz w:val="24"/>
                <w:szCs w:val="24"/>
              </w:rPr>
              <w:t xml:space="preserve"> —</w:t>
            </w:r>
          </w:p>
        </w:tc>
        <w:tc>
          <w:tcPr>
            <w:tcW w:w="8788" w:type="dxa"/>
            <w:gridSpan w:val="2"/>
          </w:tcPr>
          <w:p w:rsidR="008C38C4" w:rsidRPr="006405A4" w:rsidRDefault="008C38C4" w:rsidP="00FC044B">
            <w:pPr>
              <w:spacing w:after="0" w:line="240" w:lineRule="auto"/>
              <w:ind w:firstLine="0"/>
              <w:rPr>
                <w:sz w:val="24"/>
                <w:szCs w:val="24"/>
                <w:lang w:val="en-US"/>
              </w:rPr>
            </w:pPr>
            <w:r w:rsidRPr="006405A4">
              <w:rPr>
                <w:sz w:val="24"/>
                <w:szCs w:val="24"/>
                <w:lang w:val="en-US"/>
              </w:rPr>
              <w:t xml:space="preserve">the number of hours of accounting for infiltration during the week, h, equal to 168 for buildings with balanced supply and exhaust ventilation and (168 - n </w:t>
            </w:r>
            <w:r w:rsidRPr="006405A4">
              <w:rPr>
                <w:sz w:val="24"/>
                <w:szCs w:val="24"/>
                <w:vertAlign w:val="subscript"/>
                <w:lang w:val="en-US"/>
              </w:rPr>
              <w:t xml:space="preserve">ventilation </w:t>
            </w:r>
            <w:r w:rsidRPr="006405A4">
              <w:rPr>
                <w:sz w:val="24"/>
                <w:szCs w:val="24"/>
                <w:lang w:val="en-US"/>
              </w:rPr>
              <w:t>) for buildings in the premises of which air pressure is maintained during the operation of supply mechanical ventilation, n</w:t>
            </w:r>
            <w:r w:rsidRPr="006405A4">
              <w:rPr>
                <w:sz w:val="24"/>
                <w:szCs w:val="24"/>
                <w:vertAlign w:val="subscript"/>
              </w:rPr>
              <w:t>инф</w:t>
            </w:r>
            <w:r w:rsidRPr="006405A4">
              <w:rPr>
                <w:sz w:val="24"/>
                <w:szCs w:val="24"/>
                <w:lang w:val="en-US"/>
              </w:rPr>
              <w:t xml:space="preserve"> = 168</w:t>
            </w:r>
          </w:p>
        </w:tc>
      </w:tr>
      <w:tr w:rsidR="008C38C4" w:rsidRPr="00B069CF" w:rsidTr="00FC044B">
        <w:trPr>
          <w:trHeight w:val="340"/>
        </w:trPr>
        <w:tc>
          <w:tcPr>
            <w:tcW w:w="1135" w:type="dxa"/>
            <w:vMerge w:val="restart"/>
          </w:tcPr>
          <w:p w:rsidR="008C38C4" w:rsidRPr="006405A4" w:rsidRDefault="008C38C4" w:rsidP="00FC044B">
            <w:pPr>
              <w:spacing w:after="0" w:line="240" w:lineRule="auto"/>
              <w:rPr>
                <w:sz w:val="24"/>
                <w:szCs w:val="24"/>
                <w:lang w:val="en-US"/>
              </w:rPr>
            </w:pPr>
            <w:r w:rsidRPr="006405A4">
              <w:rPr>
                <w:sz w:val="24"/>
                <w:szCs w:val="24"/>
                <w:lang w:val="en-US"/>
              </w:rPr>
              <w:t xml:space="preserve">            </w:t>
            </w:r>
            <w:r w:rsidRPr="006405A4">
              <w:rPr>
                <w:rFonts w:asciiTheme="minorHAnsi" w:eastAsia="Calibri" w:hAnsiTheme="minorHAnsi" w:cstheme="minorBidi"/>
                <w:position w:val="-12"/>
                <w:sz w:val="24"/>
                <w:szCs w:val="24"/>
                <w:lang w:eastAsia="en-US"/>
              </w:rPr>
              <w:object w:dxaOrig="494" w:dyaOrig="388">
                <v:shape id="_x0000_i1071" type="#_x0000_t75" style="width:24.75pt;height:19.5pt" o:ole="">
                  <v:imagedata r:id="rId100" o:title=""/>
                </v:shape>
                <o:OLEObject Type="Embed" ProgID="Equation.3" ShapeID="_x0000_i1071" DrawAspect="Content" ObjectID="_1665854990" r:id="rId151"/>
              </w:object>
            </w:r>
            <w:r w:rsidRPr="006405A4">
              <w:rPr>
                <w:sz w:val="24"/>
                <w:szCs w:val="24"/>
              </w:rPr>
              <w:t>—</w:t>
            </w:r>
          </w:p>
        </w:tc>
        <w:tc>
          <w:tcPr>
            <w:tcW w:w="8788" w:type="dxa"/>
            <w:gridSpan w:val="2"/>
          </w:tcPr>
          <w:p w:rsidR="008C38C4" w:rsidRPr="006405A4" w:rsidRDefault="008C38C4" w:rsidP="00FC044B">
            <w:pPr>
              <w:pStyle w:val="a3"/>
              <w:spacing w:before="0" w:beforeAutospacing="0" w:after="0" w:afterAutospacing="0"/>
              <w:ind w:firstLine="0"/>
              <w:rPr>
                <w:lang w:val="en-US"/>
              </w:rPr>
            </w:pPr>
            <w:r w:rsidRPr="006405A4">
              <w:rPr>
                <w:lang w:val="en-US"/>
              </w:rPr>
              <w:t xml:space="preserve">average density of the supply air during the heating period, kg / m </w:t>
            </w:r>
            <w:r w:rsidRPr="006405A4">
              <w:rPr>
                <w:vertAlign w:val="superscript"/>
                <w:lang w:val="en-US"/>
              </w:rPr>
              <w:t>3</w:t>
            </w:r>
          </w:p>
          <w:p w:rsidR="008C38C4" w:rsidRPr="006405A4" w:rsidRDefault="008C38C4" w:rsidP="00FC044B">
            <w:pPr>
              <w:spacing w:after="0" w:line="240" w:lineRule="auto"/>
              <w:rPr>
                <w:sz w:val="24"/>
                <w:szCs w:val="24"/>
              </w:rPr>
            </w:pPr>
            <w:r w:rsidRPr="006405A4">
              <w:rPr>
                <w:rFonts w:eastAsia="Calibri"/>
                <w:sz w:val="24"/>
                <w:szCs w:val="24"/>
                <w:lang w:val="en-US" w:eastAsia="en-US"/>
              </w:rPr>
              <w:t xml:space="preserve"> </w:t>
            </w:r>
            <w:r w:rsidRPr="006405A4">
              <w:rPr>
                <w:rFonts w:asciiTheme="minorHAnsi" w:eastAsia="Calibri" w:hAnsiTheme="minorHAnsi" w:cstheme="minorBidi"/>
                <w:position w:val="-12"/>
                <w:sz w:val="24"/>
                <w:szCs w:val="24"/>
                <w:lang w:eastAsia="en-US"/>
              </w:rPr>
              <w:object w:dxaOrig="2257" w:dyaOrig="388">
                <v:shape id="_x0000_i1072" type="#_x0000_t75" style="width:112.5pt;height:19.5pt" o:ole="">
                  <v:imagedata r:id="rId102" o:title=""/>
                </v:shape>
                <o:OLEObject Type="Embed" ProgID="Equation.3" ShapeID="_x0000_i1072" DrawAspect="Content" ObjectID="_1665854991" r:id="rId152"/>
              </w:object>
            </w:r>
            <w:r w:rsidRPr="006405A4">
              <w:rPr>
                <w:position w:val="-12"/>
                <w:sz w:val="24"/>
                <w:szCs w:val="24"/>
              </w:rPr>
              <w:t xml:space="preserve"> </w:t>
            </w:r>
            <w:r w:rsidRPr="006405A4">
              <w:rPr>
                <w:sz w:val="24"/>
                <w:szCs w:val="24"/>
              </w:rPr>
              <w:t xml:space="preserve">= 353 / </w:t>
            </w:r>
            <w:r w:rsidRPr="006405A4">
              <w:rPr>
                <w:sz w:val="24"/>
                <w:szCs w:val="24"/>
                <w:lang w:val="en-US"/>
              </w:rPr>
              <w:t>[</w:t>
            </w:r>
            <w:r w:rsidRPr="006405A4">
              <w:rPr>
                <w:sz w:val="24"/>
                <w:szCs w:val="24"/>
              </w:rPr>
              <w:t>273 + (-1,8)</w:t>
            </w:r>
            <w:r w:rsidRPr="006405A4">
              <w:rPr>
                <w:sz w:val="24"/>
                <w:szCs w:val="24"/>
                <w:lang w:val="en-US"/>
              </w:rPr>
              <w:t>]</w:t>
            </w:r>
            <w:r w:rsidRPr="006405A4">
              <w:rPr>
                <w:sz w:val="24"/>
                <w:szCs w:val="24"/>
              </w:rPr>
              <w:t xml:space="preserve"> = 1,301</w:t>
            </w:r>
          </w:p>
        </w:tc>
      </w:tr>
      <w:tr w:rsidR="008C38C4" w:rsidRPr="00442EB4" w:rsidTr="00FC044B">
        <w:trPr>
          <w:trHeight w:val="475"/>
        </w:trPr>
        <w:tc>
          <w:tcPr>
            <w:tcW w:w="1135" w:type="dxa"/>
            <w:vMerge/>
          </w:tcPr>
          <w:p w:rsidR="008C38C4" w:rsidRPr="006405A4" w:rsidRDefault="008C38C4" w:rsidP="00FC044B">
            <w:pPr>
              <w:spacing w:after="0" w:line="240" w:lineRule="auto"/>
              <w:rPr>
                <w:sz w:val="24"/>
                <w:szCs w:val="24"/>
                <w:lang w:val="en-US"/>
              </w:rPr>
            </w:pPr>
          </w:p>
        </w:tc>
        <w:tc>
          <w:tcPr>
            <w:tcW w:w="2142" w:type="dxa"/>
          </w:tcPr>
          <w:p w:rsidR="008C38C4" w:rsidRPr="006405A4" w:rsidRDefault="008C38C4" w:rsidP="00FC044B">
            <w:pPr>
              <w:spacing w:after="0" w:line="240" w:lineRule="auto"/>
              <w:ind w:firstLine="0"/>
              <w:rPr>
                <w:sz w:val="24"/>
                <w:szCs w:val="24"/>
              </w:rPr>
            </w:pPr>
            <w:r w:rsidRPr="006405A4">
              <w:rPr>
                <w:i/>
                <w:iCs/>
                <w:sz w:val="24"/>
                <w:szCs w:val="24"/>
                <w:lang w:val="en-US"/>
              </w:rPr>
              <w:t>t</w:t>
            </w:r>
            <w:r w:rsidRPr="006405A4">
              <w:rPr>
                <w:i/>
                <w:iCs/>
                <w:sz w:val="24"/>
                <w:szCs w:val="24"/>
                <w:vertAlign w:val="subscript"/>
              </w:rPr>
              <w:t>от</w:t>
            </w:r>
            <w:r w:rsidRPr="006405A4">
              <w:rPr>
                <w:i/>
                <w:iCs/>
                <w:sz w:val="24"/>
                <w:szCs w:val="24"/>
              </w:rPr>
              <w:t xml:space="preserve"> </w:t>
            </w:r>
            <w:r w:rsidRPr="006405A4">
              <w:rPr>
                <w:sz w:val="24"/>
                <w:szCs w:val="24"/>
              </w:rPr>
              <w:t>—</w:t>
            </w:r>
          </w:p>
        </w:tc>
        <w:tc>
          <w:tcPr>
            <w:tcW w:w="6646" w:type="dxa"/>
          </w:tcPr>
          <w:p w:rsidR="008C38C4" w:rsidRPr="006405A4" w:rsidRDefault="008C38C4" w:rsidP="00FC044B">
            <w:pPr>
              <w:spacing w:after="0" w:line="240" w:lineRule="auto"/>
              <w:ind w:firstLine="0"/>
              <w:rPr>
                <w:sz w:val="24"/>
                <w:szCs w:val="24"/>
                <w:lang w:val="en-US"/>
              </w:rPr>
            </w:pPr>
            <w:r w:rsidRPr="006405A4">
              <w:rPr>
                <w:sz w:val="24"/>
                <w:szCs w:val="24"/>
                <w:lang w:val="en-US"/>
              </w:rPr>
              <w:t>average outside air temperature for the heating period, °</w:t>
            </w:r>
            <w:r w:rsidRPr="006405A4">
              <w:rPr>
                <w:sz w:val="24"/>
                <w:szCs w:val="24"/>
              </w:rPr>
              <w:t>С</w:t>
            </w:r>
            <w:r w:rsidRPr="006405A4">
              <w:rPr>
                <w:sz w:val="24"/>
                <w:szCs w:val="24"/>
                <w:lang w:val="en-US"/>
              </w:rPr>
              <w:t xml:space="preserve">; </w:t>
            </w:r>
            <w:r w:rsidRPr="006405A4">
              <w:rPr>
                <w:i/>
                <w:iCs/>
                <w:sz w:val="24"/>
                <w:szCs w:val="24"/>
                <w:lang w:val="en-US"/>
              </w:rPr>
              <w:t>t</w:t>
            </w:r>
            <w:r w:rsidRPr="006405A4">
              <w:rPr>
                <w:i/>
                <w:iCs/>
                <w:sz w:val="24"/>
                <w:szCs w:val="24"/>
                <w:vertAlign w:val="subscript"/>
              </w:rPr>
              <w:t>от</w:t>
            </w:r>
            <w:r w:rsidRPr="006405A4">
              <w:rPr>
                <w:i/>
                <w:iCs/>
                <w:sz w:val="24"/>
                <w:szCs w:val="24"/>
                <w:lang w:val="en-US"/>
              </w:rPr>
              <w:t xml:space="preserve"> </w:t>
            </w:r>
            <w:r w:rsidRPr="006405A4">
              <w:rPr>
                <w:sz w:val="24"/>
                <w:szCs w:val="24"/>
                <w:lang w:val="en-US"/>
              </w:rPr>
              <w:t>= - 1,8 °</w:t>
            </w:r>
            <w:r w:rsidRPr="006405A4">
              <w:rPr>
                <w:sz w:val="24"/>
                <w:szCs w:val="24"/>
              </w:rPr>
              <w:t>С</w:t>
            </w:r>
            <w:r w:rsidRPr="006405A4">
              <w:rPr>
                <w:sz w:val="24"/>
                <w:szCs w:val="24"/>
                <w:lang w:val="en-US"/>
              </w:rPr>
              <w:t>.</w:t>
            </w:r>
          </w:p>
        </w:tc>
      </w:tr>
      <w:tr w:rsidR="008C38C4" w:rsidRPr="00442EB4" w:rsidTr="00FC044B">
        <w:tc>
          <w:tcPr>
            <w:tcW w:w="1135" w:type="dxa"/>
          </w:tcPr>
          <w:p w:rsidR="008C38C4" w:rsidRPr="006405A4" w:rsidRDefault="008C38C4" w:rsidP="00FC044B">
            <w:pPr>
              <w:spacing w:after="0" w:line="240" w:lineRule="auto"/>
              <w:ind w:firstLine="0"/>
              <w:rPr>
                <w:sz w:val="24"/>
                <w:szCs w:val="24"/>
              </w:rPr>
            </w:pPr>
            <w:r w:rsidRPr="006405A4">
              <w:rPr>
                <w:sz w:val="24"/>
                <w:szCs w:val="24"/>
              </w:rPr>
              <w:sym w:font="Symbol" w:char="F062"/>
            </w:r>
            <w:r w:rsidRPr="006405A4">
              <w:rPr>
                <w:i/>
                <w:iCs/>
                <w:sz w:val="24"/>
                <w:szCs w:val="24"/>
                <w:vertAlign w:val="subscript"/>
                <w:lang w:val="en-US"/>
              </w:rPr>
              <w:t>v</w:t>
            </w:r>
            <w:r w:rsidRPr="006405A4">
              <w:rPr>
                <w:sz w:val="24"/>
                <w:szCs w:val="24"/>
              </w:rPr>
              <w:t xml:space="preserve"> —</w:t>
            </w:r>
          </w:p>
        </w:tc>
        <w:tc>
          <w:tcPr>
            <w:tcW w:w="8788" w:type="dxa"/>
            <w:gridSpan w:val="2"/>
          </w:tcPr>
          <w:p w:rsidR="008C38C4" w:rsidRPr="006405A4" w:rsidRDefault="008C38C4" w:rsidP="00FC044B">
            <w:pPr>
              <w:spacing w:after="0" w:line="240" w:lineRule="auto"/>
              <w:ind w:firstLine="0"/>
              <w:rPr>
                <w:sz w:val="24"/>
                <w:szCs w:val="24"/>
                <w:lang w:val="en-US"/>
              </w:rPr>
            </w:pPr>
            <w:r w:rsidRPr="006405A4">
              <w:rPr>
                <w:sz w:val="24"/>
                <w:szCs w:val="24"/>
                <w:lang w:val="en-US"/>
              </w:rPr>
              <w:t xml:space="preserve">coefficient of air volume reduction in the building, taking into account the presence of internal enclosing structures, in the absence of data </w:t>
            </w:r>
            <w:r w:rsidRPr="006405A4">
              <w:rPr>
                <w:sz w:val="24"/>
                <w:szCs w:val="24"/>
              </w:rPr>
              <w:sym w:font="Symbol" w:char="F062"/>
            </w:r>
            <w:r w:rsidRPr="006405A4">
              <w:rPr>
                <w:i/>
                <w:iCs/>
                <w:sz w:val="24"/>
                <w:szCs w:val="24"/>
                <w:vertAlign w:val="subscript"/>
                <w:lang w:val="en-US"/>
              </w:rPr>
              <w:t>v</w:t>
            </w:r>
            <w:r w:rsidRPr="006405A4">
              <w:rPr>
                <w:sz w:val="24"/>
                <w:szCs w:val="24"/>
                <w:lang w:val="en-US"/>
              </w:rPr>
              <w:t xml:space="preserve"> = 0,85</w:t>
            </w:r>
          </w:p>
        </w:tc>
      </w:tr>
      <w:tr w:rsidR="008C38C4" w:rsidRPr="00442EB4" w:rsidTr="00FC044B">
        <w:tc>
          <w:tcPr>
            <w:tcW w:w="1135" w:type="dxa"/>
          </w:tcPr>
          <w:p w:rsidR="008C38C4" w:rsidRPr="006405A4" w:rsidRDefault="008C38C4" w:rsidP="00FC044B">
            <w:pPr>
              <w:spacing w:after="0" w:line="240" w:lineRule="auto"/>
              <w:ind w:firstLine="0"/>
              <w:rPr>
                <w:sz w:val="24"/>
                <w:szCs w:val="24"/>
                <w:lang w:val="en-US"/>
              </w:rPr>
            </w:pPr>
            <w:r w:rsidRPr="006405A4">
              <w:rPr>
                <w:sz w:val="24"/>
                <w:szCs w:val="24"/>
                <w:lang w:val="en-US"/>
              </w:rPr>
              <w:t>V</w:t>
            </w:r>
            <w:r w:rsidRPr="006405A4">
              <w:rPr>
                <w:sz w:val="24"/>
                <w:szCs w:val="24"/>
                <w:vertAlign w:val="subscript"/>
              </w:rPr>
              <w:t>от</w:t>
            </w:r>
            <w:r w:rsidRPr="006405A4">
              <w:rPr>
                <w:sz w:val="24"/>
                <w:szCs w:val="24"/>
              </w:rPr>
              <w:t xml:space="preserve"> —</w:t>
            </w:r>
          </w:p>
        </w:tc>
        <w:tc>
          <w:tcPr>
            <w:tcW w:w="8788" w:type="dxa"/>
            <w:gridSpan w:val="2"/>
          </w:tcPr>
          <w:p w:rsidR="008C38C4" w:rsidRPr="006405A4" w:rsidRDefault="008C38C4" w:rsidP="00FC044B">
            <w:pPr>
              <w:spacing w:after="0" w:line="240" w:lineRule="auto"/>
              <w:ind w:firstLine="0"/>
              <w:rPr>
                <w:sz w:val="24"/>
                <w:szCs w:val="24"/>
                <w:lang w:val="en-US"/>
              </w:rPr>
            </w:pPr>
            <w:r w:rsidRPr="006405A4">
              <w:rPr>
                <w:sz w:val="24"/>
                <w:szCs w:val="24"/>
                <w:lang w:val="en-US"/>
              </w:rPr>
              <w:t xml:space="preserve">heated volume of the building, equal to the volume limited by the inner surfaces of the outer fences of buildings, m </w:t>
            </w:r>
            <w:r w:rsidRPr="006405A4">
              <w:rPr>
                <w:sz w:val="24"/>
                <w:szCs w:val="24"/>
                <w:vertAlign w:val="superscript"/>
                <w:lang w:val="en-US"/>
              </w:rPr>
              <w:t>3</w:t>
            </w:r>
            <w:r w:rsidRPr="006405A4">
              <w:rPr>
                <w:sz w:val="24"/>
                <w:szCs w:val="24"/>
                <w:lang w:val="en-US"/>
              </w:rPr>
              <w:t>, V</w:t>
            </w:r>
            <w:r w:rsidRPr="006405A4">
              <w:rPr>
                <w:sz w:val="24"/>
                <w:szCs w:val="24"/>
                <w:vertAlign w:val="subscript"/>
              </w:rPr>
              <w:t>от</w:t>
            </w:r>
            <w:r w:rsidRPr="006405A4">
              <w:rPr>
                <w:sz w:val="24"/>
                <w:szCs w:val="24"/>
                <w:lang w:val="en-US"/>
              </w:rPr>
              <w:t xml:space="preserve"> = 7560 </w:t>
            </w:r>
            <w:r w:rsidRPr="006405A4">
              <w:rPr>
                <w:sz w:val="24"/>
                <w:szCs w:val="24"/>
              </w:rPr>
              <w:t>м</w:t>
            </w:r>
            <w:r w:rsidRPr="006405A4">
              <w:rPr>
                <w:sz w:val="24"/>
                <w:szCs w:val="24"/>
                <w:vertAlign w:val="superscript"/>
                <w:lang w:val="en-US"/>
              </w:rPr>
              <w:t>3</w:t>
            </w:r>
          </w:p>
        </w:tc>
      </w:tr>
    </w:tbl>
    <w:p w:rsidR="008C38C4" w:rsidRPr="00810789" w:rsidRDefault="008C38C4" w:rsidP="008C38C4">
      <w:pPr>
        <w:spacing w:after="0" w:line="240" w:lineRule="auto"/>
        <w:rPr>
          <w:rFonts w:ascii="Times New Roman" w:eastAsia="Times New Roman" w:hAnsi="Times New Roman" w:cs="Times New Roman"/>
          <w:sz w:val="24"/>
          <w:szCs w:val="20"/>
          <w:lang w:val="en-US"/>
        </w:rPr>
      </w:pPr>
    </w:p>
    <w:p w:rsidR="008C38C4" w:rsidRPr="006405A4" w:rsidRDefault="008C38C4" w:rsidP="008C38C4">
      <w:pPr>
        <w:spacing w:after="0" w:line="240" w:lineRule="auto"/>
        <w:rPr>
          <w:rFonts w:ascii="Times New Roman" w:eastAsia="SimSun" w:hAnsi="Times New Roman" w:cs="Times New Roman"/>
          <w:sz w:val="28"/>
          <w:szCs w:val="28"/>
          <w:lang w:val="en-US" w:eastAsia="ru-RU"/>
        </w:rPr>
      </w:pPr>
      <w:r w:rsidRPr="006405A4">
        <w:rPr>
          <w:rFonts w:ascii="Times New Roman" w:eastAsia="SimSun" w:hAnsi="Times New Roman" w:cs="Times New Roman"/>
          <w:bCs/>
          <w:sz w:val="28"/>
          <w:szCs w:val="28"/>
          <w:lang w:val="en-US" w:eastAsia="ru-RU"/>
        </w:rPr>
        <w:t>1.3</w:t>
      </w:r>
      <w:r w:rsidRPr="006405A4">
        <w:rPr>
          <w:rFonts w:ascii="Times New Roman" w:eastAsia="SimSun" w:hAnsi="Times New Roman" w:cs="Times New Roman"/>
          <w:b/>
          <w:bCs/>
          <w:sz w:val="28"/>
          <w:szCs w:val="28"/>
          <w:lang w:val="en-US" w:eastAsia="ru-RU"/>
        </w:rPr>
        <w:t xml:space="preserve"> </w:t>
      </w:r>
      <w:r w:rsidRPr="006405A4">
        <w:rPr>
          <w:rFonts w:ascii="Times New Roman" w:hAnsi="Times New Roman" w:cs="Times New Roman"/>
          <w:sz w:val="28"/>
          <w:szCs w:val="28"/>
          <w:lang w:val="en-US"/>
        </w:rPr>
        <w:t xml:space="preserve">The specific heat generation characteristic of household buildings, k </w:t>
      </w:r>
      <w:proofErr w:type="gramStart"/>
      <w:r w:rsidRPr="006405A4">
        <w:rPr>
          <w:rFonts w:ascii="Times New Roman" w:hAnsi="Times New Roman" w:cs="Times New Roman"/>
          <w:sz w:val="28"/>
          <w:szCs w:val="28"/>
          <w:vertAlign w:val="subscript"/>
          <w:lang w:val="en-US"/>
        </w:rPr>
        <w:t xml:space="preserve">life </w:t>
      </w:r>
      <w:r w:rsidRPr="006405A4">
        <w:rPr>
          <w:rFonts w:ascii="Times New Roman" w:hAnsi="Times New Roman" w:cs="Times New Roman"/>
          <w:sz w:val="28"/>
          <w:szCs w:val="28"/>
          <w:lang w:val="en-US"/>
        </w:rPr>
        <w:t>,</w:t>
      </w:r>
      <w:proofErr w:type="gramEnd"/>
      <w:r w:rsidRPr="006405A4">
        <w:rPr>
          <w:rFonts w:ascii="Times New Roman" w:hAnsi="Times New Roman" w:cs="Times New Roman"/>
          <w:sz w:val="28"/>
          <w:szCs w:val="28"/>
          <w:lang w:val="en-US"/>
        </w:rPr>
        <w:t xml:space="preserve"> W / (m </w:t>
      </w:r>
      <w:r w:rsidRPr="006405A4">
        <w:rPr>
          <w:rFonts w:ascii="Times New Roman" w:hAnsi="Times New Roman" w:cs="Times New Roman"/>
          <w:sz w:val="28"/>
          <w:szCs w:val="28"/>
          <w:vertAlign w:val="superscript"/>
          <w:lang w:val="en-US"/>
        </w:rPr>
        <w:t xml:space="preserve">3 to </w:t>
      </w:r>
      <w:r w:rsidRPr="006405A4">
        <w:rPr>
          <w:rFonts w:ascii="Times New Roman" w:hAnsi="Times New Roman" w:cs="Times New Roman"/>
          <w:sz w:val="28"/>
          <w:szCs w:val="28"/>
          <w:lang w:val="en-US"/>
        </w:rPr>
        <w:t>C ) should be determined by the formula</w:t>
      </w:r>
      <w:r w:rsidRPr="006405A4">
        <w:rPr>
          <w:rFonts w:ascii="Times New Roman" w:eastAsia="SimSun" w:hAnsi="Times New Roman" w:cs="Times New Roman"/>
          <w:sz w:val="28"/>
          <w:szCs w:val="28"/>
          <w:lang w:val="en-US" w:eastAsia="ru-RU"/>
        </w:rPr>
        <w:t xml:space="preserve">: </w:t>
      </w:r>
      <w:r w:rsidRPr="006405A4">
        <w:rPr>
          <w:rFonts w:ascii="Times New Roman" w:eastAsia="SimSun" w:hAnsi="Times New Roman" w:cs="Times New Roman"/>
          <w:position w:val="-30"/>
          <w:sz w:val="28"/>
          <w:szCs w:val="28"/>
          <w:lang w:eastAsia="ru-RU"/>
        </w:rPr>
        <w:object w:dxaOrig="1933" w:dyaOrig="677">
          <v:shape id="_x0000_i1073" type="#_x0000_t75" style="width:96.75pt;height:33.75pt" o:ole="">
            <v:imagedata r:id="rId108" o:title=""/>
          </v:shape>
          <o:OLEObject Type="Embed" ProgID="Equation.3" ShapeID="_x0000_i1073" DrawAspect="Content" ObjectID="_1665854992" r:id="rId153"/>
        </w:object>
      </w:r>
      <w:r w:rsidRPr="006405A4">
        <w:rPr>
          <w:rFonts w:ascii="Times New Roman" w:eastAsia="SimSun" w:hAnsi="Times New Roman" w:cs="Times New Roman"/>
          <w:sz w:val="28"/>
          <w:szCs w:val="28"/>
          <w:lang w:val="en-US" w:eastAsia="ru-RU"/>
        </w:rPr>
        <w:t xml:space="preserve">= </w:t>
      </w:r>
      <w:r w:rsidRPr="006405A4">
        <w:rPr>
          <w:rFonts w:ascii="Times New Roman" w:eastAsia="SimSun" w:hAnsi="Times New Roman" w:cs="Times New Roman"/>
          <w:position w:val="-28"/>
          <w:sz w:val="28"/>
          <w:szCs w:val="28"/>
          <w:lang w:eastAsia="ru-RU"/>
        </w:rPr>
        <w:object w:dxaOrig="1786" w:dyaOrig="620">
          <v:shape id="_x0000_i1074" type="#_x0000_t75" style="width:89.25pt;height:30.75pt" o:ole="">
            <v:imagedata r:id="rId110" o:title=""/>
          </v:shape>
          <o:OLEObject Type="Embed" ProgID="Equation.3" ShapeID="_x0000_i1074" DrawAspect="Content" ObjectID="_1665854993" r:id="rId154"/>
        </w:object>
      </w:r>
      <w:r w:rsidRPr="006405A4">
        <w:rPr>
          <w:rFonts w:ascii="Times New Roman" w:eastAsia="SimSun" w:hAnsi="Times New Roman" w:cs="Times New Roman"/>
          <w:sz w:val="28"/>
          <w:szCs w:val="28"/>
          <w:lang w:val="en-US" w:eastAsia="ru-RU"/>
        </w:rPr>
        <w:t xml:space="preserve"> = 0.140</w:t>
      </w:r>
    </w:p>
    <w:p w:rsidR="008C38C4" w:rsidRPr="006405A4" w:rsidRDefault="008C38C4" w:rsidP="008C38C4">
      <w:pPr>
        <w:spacing w:after="0" w:line="240" w:lineRule="auto"/>
        <w:rPr>
          <w:rFonts w:ascii="Times New Roman" w:eastAsia="SimSun" w:hAnsi="Times New Roman" w:cs="Times New Roman"/>
          <w:sz w:val="28"/>
          <w:szCs w:val="28"/>
          <w:lang w:eastAsia="ru-RU"/>
        </w:rPr>
      </w:pPr>
      <w:r w:rsidRPr="006405A4">
        <w:rPr>
          <w:rFonts w:ascii="Times New Roman" w:eastAsia="SimSun" w:hAnsi="Times New Roman" w:cs="Times New Roman"/>
          <w:sz w:val="28"/>
          <w:szCs w:val="28"/>
          <w:lang w:val="en-US" w:eastAsia="ru-RU"/>
        </w:rPr>
        <w:t>where</w:t>
      </w:r>
      <w:r w:rsidRPr="006405A4">
        <w:rPr>
          <w:rFonts w:ascii="Times New Roman" w:eastAsia="SimSun" w:hAnsi="Times New Roman" w:cs="Times New Roman"/>
          <w:sz w:val="28"/>
          <w:szCs w:val="28"/>
          <w:lang w:eastAsia="ru-RU"/>
        </w:rPr>
        <w:t>:</w:t>
      </w:r>
    </w:p>
    <w:tbl>
      <w:tblPr>
        <w:tblStyle w:val="2d"/>
        <w:tblW w:w="9923" w:type="dxa"/>
        <w:tblInd w:w="-289" w:type="dxa"/>
        <w:tblLayout w:type="fixed"/>
        <w:tblLook w:val="04A0"/>
      </w:tblPr>
      <w:tblGrid>
        <w:gridCol w:w="1277"/>
        <w:gridCol w:w="8646"/>
      </w:tblGrid>
      <w:tr w:rsidR="008C38C4" w:rsidRPr="00B069CF" w:rsidTr="00FC044B">
        <w:tc>
          <w:tcPr>
            <w:tcW w:w="1277" w:type="dxa"/>
          </w:tcPr>
          <w:p w:rsidR="008C38C4" w:rsidRPr="00B069CF" w:rsidRDefault="008C38C4" w:rsidP="00FC044B">
            <w:pPr>
              <w:spacing w:after="0" w:line="240" w:lineRule="auto"/>
              <w:ind w:firstLine="38"/>
              <w:rPr>
                <w:sz w:val="24"/>
                <w:szCs w:val="24"/>
              </w:rPr>
            </w:pPr>
            <w:r w:rsidRPr="00B069CF">
              <w:rPr>
                <w:sz w:val="24"/>
                <w:szCs w:val="24"/>
                <w:lang w:val="en-US"/>
              </w:rPr>
              <w:t>q</w:t>
            </w:r>
            <w:r w:rsidRPr="00B069CF">
              <w:rPr>
                <w:sz w:val="24"/>
                <w:szCs w:val="24"/>
                <w:vertAlign w:val="subscript"/>
              </w:rPr>
              <w:t>быт</w:t>
            </w:r>
            <w:r w:rsidRPr="00B069CF">
              <w:rPr>
                <w:sz w:val="24"/>
                <w:szCs w:val="24"/>
              </w:rPr>
              <w:t xml:space="preserve"> —</w:t>
            </w:r>
          </w:p>
        </w:tc>
        <w:tc>
          <w:tcPr>
            <w:tcW w:w="8646" w:type="dxa"/>
          </w:tcPr>
          <w:p w:rsidR="008C38C4" w:rsidRPr="006405A4" w:rsidRDefault="008C38C4" w:rsidP="00FC044B">
            <w:pPr>
              <w:pStyle w:val="a3"/>
              <w:spacing w:before="0" w:beforeAutospacing="0" w:after="0" w:afterAutospacing="0"/>
              <w:ind w:firstLine="0"/>
              <w:rPr>
                <w:lang w:val="en-US"/>
              </w:rPr>
            </w:pPr>
            <w:r w:rsidRPr="006405A4">
              <w:rPr>
                <w:lang w:val="en-US"/>
              </w:rPr>
              <w:t xml:space="preserve">the value of household heat dissipation per 1 m </w:t>
            </w:r>
            <w:r w:rsidRPr="006405A4">
              <w:rPr>
                <w:vertAlign w:val="superscript"/>
                <w:lang w:val="en-US"/>
              </w:rPr>
              <w:t xml:space="preserve">2 of the </w:t>
            </w:r>
            <w:r w:rsidRPr="006405A4">
              <w:rPr>
                <w:lang w:val="en-US"/>
              </w:rPr>
              <w:t xml:space="preserve">area of ​​residential premises (A </w:t>
            </w:r>
            <w:r w:rsidRPr="006405A4">
              <w:rPr>
                <w:vertAlign w:val="subscript"/>
                <w:lang w:val="en-US"/>
              </w:rPr>
              <w:t xml:space="preserve">g </w:t>
            </w:r>
            <w:r w:rsidRPr="006405A4">
              <w:rPr>
                <w:lang w:val="en-US"/>
              </w:rPr>
              <w:t xml:space="preserve">) or the estimated area of ​​a public building (A </w:t>
            </w:r>
            <w:r w:rsidRPr="006405A4">
              <w:rPr>
                <w:vertAlign w:val="subscript"/>
                <w:lang w:val="en-US"/>
              </w:rPr>
              <w:t xml:space="preserve">p </w:t>
            </w:r>
            <w:r w:rsidRPr="006405A4">
              <w:rPr>
                <w:lang w:val="en-US"/>
              </w:rPr>
              <w:t xml:space="preserve">), W / m </w:t>
            </w:r>
            <w:r w:rsidRPr="006405A4">
              <w:rPr>
                <w:vertAlign w:val="superscript"/>
                <w:lang w:val="en-US"/>
              </w:rPr>
              <w:t xml:space="preserve">2 </w:t>
            </w:r>
            <w:r w:rsidRPr="006405A4">
              <w:rPr>
                <w:lang w:val="en-US"/>
              </w:rPr>
              <w:t xml:space="preserve">, taken for: a) residential buildings with an estimated occupancy of apartments less than the total area per person: q </w:t>
            </w:r>
            <w:r w:rsidRPr="006405A4">
              <w:rPr>
                <w:vertAlign w:val="subscript"/>
                <w:lang w:val="en-US"/>
              </w:rPr>
              <w:t xml:space="preserve">life = </w:t>
            </w:r>
            <w:r w:rsidRPr="006405A4">
              <w:rPr>
                <w:lang w:val="en-US"/>
              </w:rPr>
              <w:t>17 W / m2;</w:t>
            </w:r>
            <w:r w:rsidRPr="006405A4">
              <w:rPr>
                <w:rFonts w:ascii="Calibri" w:hAnsi="Calibri" w:cs="Calibri"/>
                <w:lang w:val="en-US"/>
              </w:rPr>
              <w:t xml:space="preserve"> </w:t>
            </w:r>
          </w:p>
          <w:p w:rsidR="008C38C4" w:rsidRPr="006405A4" w:rsidRDefault="008C38C4" w:rsidP="00FC044B">
            <w:pPr>
              <w:pStyle w:val="a3"/>
              <w:spacing w:before="0" w:beforeAutospacing="0" w:after="0" w:afterAutospacing="0"/>
              <w:ind w:firstLine="0"/>
              <w:rPr>
                <w:lang w:val="en-US"/>
              </w:rPr>
            </w:pPr>
            <w:r w:rsidRPr="006405A4">
              <w:rPr>
                <w:lang w:val="en-US"/>
              </w:rPr>
              <w:t xml:space="preserve">b) residential buildings with an estimated occupancy of apartments with a total area and more per person q </w:t>
            </w:r>
            <w:r w:rsidRPr="006405A4">
              <w:rPr>
                <w:vertAlign w:val="subscript"/>
                <w:lang w:val="en-US"/>
              </w:rPr>
              <w:t xml:space="preserve">life = </w:t>
            </w:r>
            <w:r w:rsidRPr="006405A4">
              <w:rPr>
                <w:lang w:val="en-US"/>
              </w:rPr>
              <w:t>10W / m2;</w:t>
            </w:r>
          </w:p>
          <w:p w:rsidR="008C38C4" w:rsidRPr="006405A4" w:rsidRDefault="008C38C4" w:rsidP="00FC044B">
            <w:pPr>
              <w:spacing w:after="0" w:line="240" w:lineRule="auto"/>
              <w:rPr>
                <w:rFonts w:eastAsia="Times New Roman"/>
                <w:sz w:val="24"/>
                <w:szCs w:val="24"/>
              </w:rPr>
            </w:pPr>
            <w:r w:rsidRPr="006405A4">
              <w:rPr>
                <w:rFonts w:eastAsia="Times New Roman"/>
                <w:sz w:val="24"/>
                <w:szCs w:val="24"/>
                <w:lang w:val="en-US"/>
              </w:rPr>
              <w:t>q</w:t>
            </w:r>
            <w:r w:rsidRPr="006405A4">
              <w:rPr>
                <w:rFonts w:eastAsia="Times New Roman"/>
                <w:sz w:val="24"/>
                <w:szCs w:val="24"/>
                <w:vertAlign w:val="subscript"/>
              </w:rPr>
              <w:t xml:space="preserve">быт </w:t>
            </w:r>
            <w:r w:rsidRPr="006405A4">
              <w:rPr>
                <w:rFonts w:eastAsia="Times New Roman"/>
                <w:sz w:val="24"/>
                <w:szCs w:val="24"/>
              </w:rPr>
              <w:t>= 56 × ((100 × 10 + 2725 × 15 + 2725 × 10) / 2725)) / 168 = 8.45</w:t>
            </w:r>
          </w:p>
        </w:tc>
      </w:tr>
      <w:tr w:rsidR="008C38C4" w:rsidRPr="00442EB4" w:rsidTr="00FC044B">
        <w:tc>
          <w:tcPr>
            <w:tcW w:w="1277" w:type="dxa"/>
          </w:tcPr>
          <w:p w:rsidR="008C38C4" w:rsidRPr="00B069CF" w:rsidRDefault="008C38C4" w:rsidP="00FC044B">
            <w:pPr>
              <w:spacing w:after="0" w:line="240" w:lineRule="auto"/>
              <w:ind w:firstLine="38"/>
              <w:rPr>
                <w:sz w:val="24"/>
                <w:szCs w:val="24"/>
              </w:rPr>
            </w:pPr>
            <w:r w:rsidRPr="00B069CF">
              <w:rPr>
                <w:sz w:val="24"/>
                <w:szCs w:val="24"/>
              </w:rPr>
              <w:t>А</w:t>
            </w:r>
            <w:r w:rsidRPr="00B069CF">
              <w:rPr>
                <w:sz w:val="24"/>
                <w:szCs w:val="24"/>
                <w:vertAlign w:val="subscript"/>
              </w:rPr>
              <w:t>р</w:t>
            </w:r>
            <w:r w:rsidRPr="00B069CF">
              <w:rPr>
                <w:sz w:val="24"/>
                <w:szCs w:val="24"/>
              </w:rPr>
              <w:t xml:space="preserve">; </w:t>
            </w:r>
            <w:proofErr w:type="gramStart"/>
            <w:r w:rsidRPr="00B069CF">
              <w:rPr>
                <w:sz w:val="24"/>
                <w:szCs w:val="24"/>
              </w:rPr>
              <w:t>А</w:t>
            </w:r>
            <w:r w:rsidRPr="00B069CF">
              <w:rPr>
                <w:sz w:val="24"/>
                <w:szCs w:val="24"/>
                <w:vertAlign w:val="subscript"/>
              </w:rPr>
              <w:t>ж</w:t>
            </w:r>
            <w:proofErr w:type="gramEnd"/>
            <w:r w:rsidRPr="00B069CF">
              <w:rPr>
                <w:sz w:val="24"/>
                <w:szCs w:val="24"/>
                <w:vertAlign w:val="subscript"/>
              </w:rPr>
              <w:t xml:space="preserve">; </w:t>
            </w:r>
            <w:r w:rsidRPr="00B069CF">
              <w:rPr>
                <w:sz w:val="24"/>
                <w:szCs w:val="24"/>
              </w:rPr>
              <w:t>—</w:t>
            </w:r>
          </w:p>
        </w:tc>
        <w:tc>
          <w:tcPr>
            <w:tcW w:w="8646" w:type="dxa"/>
          </w:tcPr>
          <w:p w:rsidR="008C38C4" w:rsidRPr="006405A4" w:rsidRDefault="008C38C4" w:rsidP="00FC044B">
            <w:pPr>
              <w:spacing w:after="0" w:line="240" w:lineRule="auto"/>
              <w:ind w:firstLine="0"/>
              <w:rPr>
                <w:sz w:val="24"/>
                <w:szCs w:val="24"/>
                <w:vertAlign w:val="superscript"/>
                <w:lang w:val="en-US"/>
              </w:rPr>
            </w:pPr>
            <w:r w:rsidRPr="006405A4">
              <w:rPr>
                <w:sz w:val="24"/>
                <w:szCs w:val="24"/>
                <w:lang w:val="en-US"/>
              </w:rPr>
              <w:t xml:space="preserve">calculated area for public and administrative buildings,   </w:t>
            </w:r>
            <w:r w:rsidRPr="006405A4">
              <w:rPr>
                <w:sz w:val="24"/>
                <w:szCs w:val="24"/>
              </w:rPr>
              <w:t>А</w:t>
            </w:r>
            <w:r w:rsidRPr="006405A4">
              <w:rPr>
                <w:sz w:val="24"/>
                <w:szCs w:val="24"/>
                <w:vertAlign w:val="subscript"/>
              </w:rPr>
              <w:t>р</w:t>
            </w:r>
            <w:r w:rsidRPr="006405A4">
              <w:rPr>
                <w:sz w:val="24"/>
                <w:szCs w:val="24"/>
                <w:vertAlign w:val="subscript"/>
                <w:lang w:val="en-US"/>
              </w:rPr>
              <w:t xml:space="preserve"> </w:t>
            </w:r>
            <w:r w:rsidRPr="006405A4">
              <w:rPr>
                <w:sz w:val="24"/>
                <w:szCs w:val="24"/>
                <w:lang w:val="en-US"/>
              </w:rPr>
              <w:t>= 2725</w:t>
            </w:r>
            <w:r w:rsidRPr="006405A4">
              <w:rPr>
                <w:sz w:val="24"/>
                <w:szCs w:val="24"/>
                <w:vertAlign w:val="subscript"/>
                <w:lang w:val="en-US"/>
              </w:rPr>
              <w:t xml:space="preserve"> </w:t>
            </w:r>
            <w:r w:rsidRPr="006405A4">
              <w:rPr>
                <w:sz w:val="24"/>
                <w:szCs w:val="24"/>
              </w:rPr>
              <w:t>м</w:t>
            </w:r>
            <w:r w:rsidRPr="006405A4">
              <w:rPr>
                <w:sz w:val="24"/>
                <w:szCs w:val="24"/>
                <w:vertAlign w:val="superscript"/>
                <w:lang w:val="en-US"/>
              </w:rPr>
              <w:t>2</w:t>
            </w:r>
          </w:p>
        </w:tc>
      </w:tr>
      <w:tr w:rsidR="008C38C4" w:rsidRPr="00442EB4" w:rsidTr="00FC044B">
        <w:tc>
          <w:tcPr>
            <w:tcW w:w="1277" w:type="dxa"/>
          </w:tcPr>
          <w:p w:rsidR="008C38C4" w:rsidRPr="00B069CF" w:rsidRDefault="008C38C4" w:rsidP="00FC044B">
            <w:pPr>
              <w:spacing w:after="0" w:line="240" w:lineRule="auto"/>
              <w:ind w:firstLine="38"/>
              <w:rPr>
                <w:sz w:val="24"/>
                <w:szCs w:val="24"/>
                <w:lang w:val="en-US"/>
              </w:rPr>
            </w:pPr>
            <w:r w:rsidRPr="00B069CF">
              <w:rPr>
                <w:sz w:val="24"/>
                <w:szCs w:val="24"/>
                <w:lang w:val="en-US"/>
              </w:rPr>
              <w:t>V</w:t>
            </w:r>
            <w:r w:rsidRPr="00B069CF">
              <w:rPr>
                <w:sz w:val="24"/>
                <w:szCs w:val="24"/>
                <w:vertAlign w:val="subscript"/>
              </w:rPr>
              <w:t>от</w:t>
            </w:r>
            <w:r w:rsidRPr="00B069CF">
              <w:rPr>
                <w:sz w:val="24"/>
                <w:szCs w:val="24"/>
              </w:rPr>
              <w:t xml:space="preserve"> —</w:t>
            </w:r>
          </w:p>
        </w:tc>
        <w:tc>
          <w:tcPr>
            <w:tcW w:w="8646" w:type="dxa"/>
          </w:tcPr>
          <w:p w:rsidR="008C38C4" w:rsidRPr="006405A4" w:rsidRDefault="008C38C4" w:rsidP="00FC044B">
            <w:pPr>
              <w:spacing w:after="0" w:line="240" w:lineRule="auto"/>
              <w:ind w:firstLine="0"/>
              <w:rPr>
                <w:sz w:val="24"/>
                <w:szCs w:val="24"/>
                <w:lang w:val="en-US"/>
              </w:rPr>
            </w:pPr>
            <w:r w:rsidRPr="006405A4">
              <w:rPr>
                <w:sz w:val="24"/>
                <w:szCs w:val="24"/>
                <w:lang w:val="en-US"/>
              </w:rPr>
              <w:t xml:space="preserve">heated volume of the building, equal to the volume limited by the inner surfaces of the outer fences of buildings, </w:t>
            </w:r>
            <w:r w:rsidRPr="006405A4">
              <w:rPr>
                <w:sz w:val="24"/>
                <w:szCs w:val="24"/>
              </w:rPr>
              <w:t>м</w:t>
            </w:r>
            <w:r w:rsidRPr="006405A4">
              <w:rPr>
                <w:sz w:val="24"/>
                <w:szCs w:val="24"/>
                <w:vertAlign w:val="superscript"/>
                <w:lang w:val="en-US"/>
              </w:rPr>
              <w:t>3</w:t>
            </w:r>
            <w:r w:rsidRPr="006405A4">
              <w:rPr>
                <w:sz w:val="24"/>
                <w:szCs w:val="24"/>
                <w:lang w:val="en-US"/>
              </w:rPr>
              <w:t>, V</w:t>
            </w:r>
            <w:r w:rsidRPr="006405A4">
              <w:rPr>
                <w:sz w:val="24"/>
                <w:szCs w:val="24"/>
                <w:vertAlign w:val="subscript"/>
              </w:rPr>
              <w:t>от</w:t>
            </w:r>
            <w:r w:rsidRPr="006405A4">
              <w:rPr>
                <w:sz w:val="24"/>
                <w:szCs w:val="24"/>
                <w:lang w:val="en-US"/>
              </w:rPr>
              <w:t xml:space="preserve"> = 7560 </w:t>
            </w:r>
            <w:r w:rsidRPr="006405A4">
              <w:rPr>
                <w:sz w:val="24"/>
                <w:szCs w:val="24"/>
              </w:rPr>
              <w:t>м</w:t>
            </w:r>
            <w:r w:rsidRPr="006405A4">
              <w:rPr>
                <w:sz w:val="24"/>
                <w:szCs w:val="24"/>
                <w:vertAlign w:val="superscript"/>
                <w:lang w:val="en-US"/>
              </w:rPr>
              <w:t>3</w:t>
            </w:r>
          </w:p>
        </w:tc>
      </w:tr>
      <w:tr w:rsidR="008C38C4" w:rsidRPr="00442EB4" w:rsidTr="00FC044B">
        <w:tc>
          <w:tcPr>
            <w:tcW w:w="1277" w:type="dxa"/>
          </w:tcPr>
          <w:p w:rsidR="008C38C4" w:rsidRPr="00B069CF" w:rsidRDefault="008C38C4" w:rsidP="00FC044B">
            <w:pPr>
              <w:spacing w:after="0" w:line="240" w:lineRule="auto"/>
              <w:ind w:firstLine="38"/>
              <w:rPr>
                <w:sz w:val="24"/>
                <w:szCs w:val="24"/>
              </w:rPr>
            </w:pPr>
            <w:r w:rsidRPr="00B069CF">
              <w:rPr>
                <w:i/>
                <w:iCs/>
                <w:sz w:val="24"/>
                <w:szCs w:val="24"/>
                <w:lang w:val="en-US"/>
              </w:rPr>
              <w:t>t</w:t>
            </w:r>
            <w:r w:rsidRPr="00B069CF">
              <w:rPr>
                <w:i/>
                <w:iCs/>
                <w:sz w:val="24"/>
                <w:szCs w:val="24"/>
                <w:vertAlign w:val="subscript"/>
              </w:rPr>
              <w:t>в</w:t>
            </w:r>
            <w:r w:rsidRPr="00B069CF">
              <w:rPr>
                <w:i/>
                <w:iCs/>
                <w:sz w:val="24"/>
                <w:szCs w:val="24"/>
              </w:rPr>
              <w:t xml:space="preserve"> </w:t>
            </w:r>
            <w:r w:rsidRPr="00B069CF">
              <w:rPr>
                <w:sz w:val="24"/>
                <w:szCs w:val="24"/>
              </w:rPr>
              <w:t>—</w:t>
            </w:r>
          </w:p>
        </w:tc>
        <w:tc>
          <w:tcPr>
            <w:tcW w:w="8646" w:type="dxa"/>
          </w:tcPr>
          <w:p w:rsidR="008C38C4" w:rsidRPr="006405A4" w:rsidRDefault="008C38C4" w:rsidP="00FC044B">
            <w:pPr>
              <w:spacing w:after="0" w:line="240" w:lineRule="auto"/>
              <w:ind w:firstLine="0"/>
              <w:rPr>
                <w:sz w:val="24"/>
                <w:szCs w:val="24"/>
                <w:lang w:val="en-US"/>
              </w:rPr>
            </w:pPr>
            <w:r w:rsidRPr="006405A4">
              <w:rPr>
                <w:sz w:val="24"/>
                <w:szCs w:val="24"/>
                <w:lang w:val="en-US"/>
              </w:rPr>
              <w:t>temperature of the internal air for the design of thermal protection, °</w:t>
            </w:r>
            <w:r w:rsidRPr="006405A4">
              <w:rPr>
                <w:sz w:val="24"/>
                <w:szCs w:val="24"/>
              </w:rPr>
              <w:t>С</w:t>
            </w:r>
            <w:r w:rsidRPr="006405A4">
              <w:rPr>
                <w:sz w:val="24"/>
                <w:szCs w:val="24"/>
                <w:lang w:val="en-US"/>
              </w:rPr>
              <w:t xml:space="preserve">,  </w:t>
            </w:r>
            <w:r w:rsidRPr="006405A4">
              <w:rPr>
                <w:i/>
                <w:iCs/>
                <w:sz w:val="24"/>
                <w:szCs w:val="24"/>
                <w:lang w:val="en-US"/>
              </w:rPr>
              <w:t>t</w:t>
            </w:r>
            <w:r w:rsidRPr="006405A4">
              <w:rPr>
                <w:i/>
                <w:iCs/>
                <w:sz w:val="24"/>
                <w:szCs w:val="24"/>
                <w:vertAlign w:val="subscript"/>
              </w:rPr>
              <w:t>в</w:t>
            </w:r>
            <w:r w:rsidRPr="006405A4">
              <w:rPr>
                <w:i/>
                <w:iCs/>
                <w:sz w:val="24"/>
                <w:szCs w:val="24"/>
                <w:lang w:val="en-US"/>
              </w:rPr>
              <w:t xml:space="preserve"> </w:t>
            </w:r>
            <w:r w:rsidRPr="006405A4">
              <w:rPr>
                <w:sz w:val="24"/>
                <w:szCs w:val="24"/>
                <w:lang w:val="en-US"/>
              </w:rPr>
              <w:t>= +20 °</w:t>
            </w:r>
            <w:r w:rsidRPr="006405A4">
              <w:rPr>
                <w:sz w:val="24"/>
                <w:szCs w:val="24"/>
              </w:rPr>
              <w:t>С</w:t>
            </w:r>
          </w:p>
        </w:tc>
      </w:tr>
      <w:tr w:rsidR="008C38C4" w:rsidRPr="00B069CF" w:rsidTr="00FC044B">
        <w:tc>
          <w:tcPr>
            <w:tcW w:w="1277" w:type="dxa"/>
          </w:tcPr>
          <w:p w:rsidR="008C38C4" w:rsidRPr="00B069CF" w:rsidRDefault="008C38C4" w:rsidP="00FC044B">
            <w:pPr>
              <w:spacing w:after="0" w:line="240" w:lineRule="auto"/>
              <w:ind w:firstLine="38"/>
              <w:rPr>
                <w:sz w:val="24"/>
                <w:szCs w:val="24"/>
              </w:rPr>
            </w:pPr>
            <w:r w:rsidRPr="00B069CF">
              <w:rPr>
                <w:i/>
                <w:iCs/>
                <w:sz w:val="24"/>
                <w:szCs w:val="24"/>
                <w:lang w:val="en-US"/>
              </w:rPr>
              <w:t>t</w:t>
            </w:r>
            <w:r w:rsidRPr="00B069CF">
              <w:rPr>
                <w:i/>
                <w:iCs/>
                <w:sz w:val="24"/>
                <w:szCs w:val="24"/>
                <w:vertAlign w:val="subscript"/>
              </w:rPr>
              <w:t>от</w:t>
            </w:r>
            <w:r w:rsidRPr="00B069CF">
              <w:rPr>
                <w:i/>
                <w:iCs/>
                <w:sz w:val="24"/>
                <w:szCs w:val="24"/>
              </w:rPr>
              <w:t xml:space="preserve"> </w:t>
            </w:r>
            <w:r w:rsidRPr="00B069CF">
              <w:rPr>
                <w:sz w:val="24"/>
                <w:szCs w:val="24"/>
              </w:rPr>
              <w:t>—</w:t>
            </w:r>
          </w:p>
        </w:tc>
        <w:tc>
          <w:tcPr>
            <w:tcW w:w="8646" w:type="dxa"/>
          </w:tcPr>
          <w:p w:rsidR="008C38C4" w:rsidRPr="006405A4" w:rsidRDefault="008C38C4" w:rsidP="00FC044B">
            <w:pPr>
              <w:spacing w:after="0" w:line="240" w:lineRule="auto"/>
              <w:ind w:firstLine="0"/>
              <w:rPr>
                <w:sz w:val="24"/>
                <w:szCs w:val="24"/>
                <w:lang w:val="en-US"/>
              </w:rPr>
            </w:pPr>
            <w:r w:rsidRPr="006405A4">
              <w:rPr>
                <w:sz w:val="24"/>
                <w:szCs w:val="24"/>
                <w:lang w:val="en-US"/>
              </w:rPr>
              <w:t>average outside air temperature for the heating period, °</w:t>
            </w:r>
            <w:r w:rsidRPr="006405A4">
              <w:rPr>
                <w:sz w:val="24"/>
                <w:szCs w:val="24"/>
              </w:rPr>
              <w:t>С</w:t>
            </w:r>
            <w:r w:rsidRPr="006405A4">
              <w:rPr>
                <w:sz w:val="24"/>
                <w:szCs w:val="24"/>
                <w:lang w:val="en-US"/>
              </w:rPr>
              <w:t xml:space="preserve">, </w:t>
            </w:r>
          </w:p>
          <w:p w:rsidR="008C38C4" w:rsidRPr="006405A4" w:rsidRDefault="008C38C4" w:rsidP="00FC044B">
            <w:pPr>
              <w:spacing w:after="0" w:line="240" w:lineRule="auto"/>
              <w:rPr>
                <w:sz w:val="24"/>
                <w:szCs w:val="24"/>
              </w:rPr>
            </w:pPr>
            <w:r w:rsidRPr="006405A4">
              <w:rPr>
                <w:i/>
                <w:iCs/>
                <w:sz w:val="24"/>
                <w:szCs w:val="24"/>
                <w:lang w:val="en-US"/>
              </w:rPr>
              <w:t>t</w:t>
            </w:r>
            <w:r w:rsidRPr="006405A4">
              <w:rPr>
                <w:i/>
                <w:iCs/>
                <w:sz w:val="24"/>
                <w:szCs w:val="24"/>
                <w:vertAlign w:val="subscript"/>
              </w:rPr>
              <w:t>от</w:t>
            </w:r>
            <w:r w:rsidRPr="006405A4">
              <w:rPr>
                <w:i/>
                <w:iCs/>
                <w:sz w:val="24"/>
                <w:szCs w:val="24"/>
              </w:rPr>
              <w:t xml:space="preserve"> </w:t>
            </w:r>
            <w:r w:rsidRPr="006405A4">
              <w:rPr>
                <w:sz w:val="24"/>
                <w:szCs w:val="24"/>
              </w:rPr>
              <w:t>= - 1,8 °С</w:t>
            </w:r>
          </w:p>
        </w:tc>
      </w:tr>
    </w:tbl>
    <w:p w:rsidR="008C38C4" w:rsidRPr="006405A4" w:rsidRDefault="008C38C4" w:rsidP="008C38C4">
      <w:pPr>
        <w:spacing w:after="0" w:line="240" w:lineRule="auto"/>
        <w:rPr>
          <w:rFonts w:ascii="Times New Roman" w:eastAsia="SimSun" w:hAnsi="Times New Roman" w:cs="Times New Roman"/>
          <w:sz w:val="28"/>
          <w:szCs w:val="28"/>
          <w:lang w:val="en-US" w:eastAsia="ru-RU"/>
        </w:rPr>
      </w:pPr>
      <w:r w:rsidRPr="006405A4">
        <w:rPr>
          <w:rFonts w:ascii="Times New Roman" w:eastAsia="SimSun" w:hAnsi="Times New Roman" w:cs="Times New Roman"/>
          <w:bCs/>
          <w:sz w:val="28"/>
          <w:szCs w:val="28"/>
          <w:lang w:val="en-US" w:eastAsia="ru-RU"/>
        </w:rPr>
        <w:lastRenderedPageBreak/>
        <w:t>1.4</w:t>
      </w:r>
      <w:r w:rsidRPr="006405A4">
        <w:rPr>
          <w:rFonts w:ascii="Times New Roman" w:eastAsia="SimSun" w:hAnsi="Times New Roman" w:cs="Times New Roman"/>
          <w:b/>
          <w:bCs/>
          <w:sz w:val="28"/>
          <w:szCs w:val="28"/>
          <w:lang w:val="en-US" w:eastAsia="ru-RU"/>
        </w:rPr>
        <w:t xml:space="preserve"> </w:t>
      </w:r>
      <w:r w:rsidRPr="006405A4">
        <w:rPr>
          <w:rFonts w:ascii="Times New Roman" w:hAnsi="Times New Roman" w:cs="Times New Roman"/>
          <w:sz w:val="28"/>
          <w:szCs w:val="28"/>
          <w:lang w:val="en-US"/>
        </w:rPr>
        <w:t>The specific characteristic of heat input into the building from solar radiation</w:t>
      </w:r>
      <w:r w:rsidRPr="006405A4">
        <w:rPr>
          <w:rFonts w:ascii="Times New Roman" w:eastAsia="SimSun" w:hAnsi="Times New Roman" w:cs="Times New Roman"/>
          <w:sz w:val="28"/>
          <w:szCs w:val="28"/>
          <w:lang w:val="en-US" w:eastAsia="ru-RU"/>
        </w:rPr>
        <w:t>, k</w:t>
      </w:r>
      <w:r w:rsidRPr="006405A4">
        <w:rPr>
          <w:rFonts w:ascii="Times New Roman" w:eastAsia="SimSun" w:hAnsi="Times New Roman" w:cs="Times New Roman"/>
          <w:sz w:val="28"/>
          <w:szCs w:val="28"/>
          <w:vertAlign w:val="subscript"/>
          <w:lang w:eastAsia="ru-RU"/>
        </w:rPr>
        <w:t>рад</w:t>
      </w:r>
      <w:r w:rsidRPr="006405A4">
        <w:rPr>
          <w:rFonts w:ascii="Times New Roman" w:eastAsia="SimSun" w:hAnsi="Times New Roman" w:cs="Times New Roman"/>
          <w:sz w:val="28"/>
          <w:szCs w:val="28"/>
          <w:lang w:val="en-US" w:eastAsia="ru-RU"/>
        </w:rPr>
        <w:t>, Wt</w:t>
      </w:r>
      <w:proofErr w:type="gramStart"/>
      <w:r w:rsidRPr="006405A4">
        <w:rPr>
          <w:rFonts w:ascii="Times New Roman" w:eastAsia="SimSun" w:hAnsi="Times New Roman" w:cs="Times New Roman"/>
          <w:sz w:val="28"/>
          <w:szCs w:val="28"/>
          <w:lang w:val="en-US" w:eastAsia="ru-RU"/>
        </w:rPr>
        <w:t>/(</w:t>
      </w:r>
      <w:proofErr w:type="gramEnd"/>
      <w:r w:rsidRPr="006405A4">
        <w:rPr>
          <w:rFonts w:ascii="Times New Roman" w:eastAsia="SimSun" w:hAnsi="Times New Roman" w:cs="Times New Roman"/>
          <w:sz w:val="28"/>
          <w:szCs w:val="28"/>
          <w:lang w:val="en-US" w:eastAsia="ru-RU"/>
        </w:rPr>
        <w:t>m</w:t>
      </w:r>
      <w:r w:rsidRPr="006405A4">
        <w:rPr>
          <w:rFonts w:ascii="Times New Roman" w:eastAsia="SimSun" w:hAnsi="Times New Roman" w:cs="Times New Roman"/>
          <w:sz w:val="28"/>
          <w:szCs w:val="28"/>
          <w:vertAlign w:val="superscript"/>
          <w:lang w:val="en-US" w:eastAsia="ru-RU"/>
        </w:rPr>
        <w:t xml:space="preserve">3 </w:t>
      </w:r>
      <w:r w:rsidRPr="006405A4">
        <w:rPr>
          <w:rFonts w:ascii="Times New Roman" w:eastAsia="SimSun" w:hAnsi="Times New Roman" w:cs="Times New Roman"/>
          <w:sz w:val="28"/>
          <w:szCs w:val="28"/>
          <w:vertAlign w:val="superscript"/>
          <w:lang w:eastAsia="ru-RU"/>
        </w:rPr>
        <w:t>о</w:t>
      </w:r>
      <w:r w:rsidRPr="006405A4">
        <w:rPr>
          <w:rFonts w:ascii="Times New Roman" w:eastAsia="SimSun" w:hAnsi="Times New Roman" w:cs="Times New Roman"/>
          <w:sz w:val="28"/>
          <w:szCs w:val="28"/>
          <w:lang w:eastAsia="ru-RU"/>
        </w:rPr>
        <w:t>С</w:t>
      </w:r>
      <w:r w:rsidRPr="006405A4">
        <w:rPr>
          <w:rFonts w:ascii="Times New Roman" w:eastAsia="SimSun" w:hAnsi="Times New Roman" w:cs="Times New Roman"/>
          <w:sz w:val="28"/>
          <w:szCs w:val="28"/>
          <w:lang w:val="en-US" w:eastAsia="ru-RU"/>
        </w:rPr>
        <w:t xml:space="preserve">), </w:t>
      </w:r>
      <w:r w:rsidRPr="006405A4">
        <w:rPr>
          <w:rFonts w:ascii="Times New Roman" w:hAnsi="Times New Roman" w:cs="Times New Roman"/>
          <w:sz w:val="28"/>
          <w:szCs w:val="28"/>
          <w:lang w:val="en-US"/>
        </w:rPr>
        <w:t>should be determined by the formula</w:t>
      </w:r>
      <w:r w:rsidRPr="006405A4">
        <w:rPr>
          <w:rFonts w:ascii="Times New Roman" w:eastAsia="SimSun" w:hAnsi="Times New Roman" w:cs="Times New Roman"/>
          <w:sz w:val="28"/>
          <w:szCs w:val="28"/>
          <w:lang w:val="en-US" w:eastAsia="ru-RU"/>
        </w:rPr>
        <w:t xml:space="preserve">: </w:t>
      </w:r>
    </w:p>
    <w:p w:rsidR="008C38C4" w:rsidRPr="006405A4" w:rsidRDefault="008C38C4" w:rsidP="008C38C4">
      <w:pPr>
        <w:spacing w:after="0" w:line="240" w:lineRule="auto"/>
        <w:rPr>
          <w:rFonts w:ascii="Times New Roman" w:eastAsia="SimSun" w:hAnsi="Times New Roman" w:cs="Times New Roman"/>
          <w:sz w:val="28"/>
          <w:szCs w:val="28"/>
          <w:lang w:eastAsia="ru-RU"/>
        </w:rPr>
      </w:pPr>
      <w:r w:rsidRPr="006405A4">
        <w:rPr>
          <w:rFonts w:ascii="Times New Roman" w:eastAsia="SimSun" w:hAnsi="Times New Roman" w:cs="Times New Roman"/>
          <w:position w:val="-30"/>
          <w:sz w:val="28"/>
          <w:szCs w:val="28"/>
          <w:lang w:eastAsia="ru-RU"/>
        </w:rPr>
        <w:object w:dxaOrig="4634" w:dyaOrig="689">
          <v:shape id="_x0000_i1075" type="#_x0000_t75" style="width:231.75pt;height:34.5pt" o:ole="">
            <v:imagedata r:id="rId112" o:title=""/>
          </v:shape>
          <o:OLEObject Type="Embed" ProgID="Equation.3" ShapeID="_x0000_i1075" DrawAspect="Content" ObjectID="_1665854994" r:id="rId155"/>
        </w:object>
      </w:r>
    </w:p>
    <w:p w:rsidR="008C38C4" w:rsidRPr="006405A4" w:rsidRDefault="008C38C4" w:rsidP="008C38C4">
      <w:pPr>
        <w:spacing w:after="0" w:line="240" w:lineRule="auto"/>
        <w:jc w:val="both"/>
        <w:rPr>
          <w:rFonts w:ascii="Times New Roman" w:eastAsia="Times New Roman" w:hAnsi="Times New Roman" w:cs="Times New Roman"/>
          <w:sz w:val="28"/>
          <w:szCs w:val="28"/>
        </w:rPr>
      </w:pPr>
      <w:r w:rsidRPr="006405A4">
        <w:rPr>
          <w:rFonts w:ascii="Times New Roman" w:eastAsia="Times New Roman" w:hAnsi="Times New Roman" w:cs="Times New Roman"/>
          <w:sz w:val="28"/>
          <w:szCs w:val="28"/>
          <w:lang w:val="en-US"/>
        </w:rPr>
        <w:t>where</w:t>
      </w:r>
      <w:r w:rsidRPr="006405A4">
        <w:rPr>
          <w:rFonts w:ascii="Times New Roman" w:eastAsia="Times New Roman" w:hAnsi="Times New Roman" w:cs="Times New Roman"/>
          <w:sz w:val="28"/>
          <w:szCs w:val="28"/>
        </w:rPr>
        <w:t>:</w:t>
      </w:r>
    </w:p>
    <w:tbl>
      <w:tblPr>
        <w:tblStyle w:val="2d"/>
        <w:tblW w:w="9923" w:type="dxa"/>
        <w:tblInd w:w="-289" w:type="dxa"/>
        <w:tblLayout w:type="fixed"/>
        <w:tblLook w:val="04A0"/>
      </w:tblPr>
      <w:tblGrid>
        <w:gridCol w:w="1135"/>
        <w:gridCol w:w="2502"/>
        <w:gridCol w:w="6286"/>
      </w:tblGrid>
      <w:tr w:rsidR="008C38C4" w:rsidRPr="00B069CF" w:rsidTr="00FC044B">
        <w:trPr>
          <w:trHeight w:val="2113"/>
        </w:trPr>
        <w:tc>
          <w:tcPr>
            <w:tcW w:w="1135" w:type="dxa"/>
            <w:vMerge w:val="restart"/>
          </w:tcPr>
          <w:p w:rsidR="008C38C4" w:rsidRPr="00B069CF" w:rsidRDefault="008C38C4" w:rsidP="00FC044B">
            <w:pPr>
              <w:spacing w:after="0" w:line="240" w:lineRule="auto"/>
              <w:ind w:firstLine="0"/>
              <w:rPr>
                <w:sz w:val="24"/>
                <w:szCs w:val="24"/>
              </w:rPr>
            </w:pPr>
            <w:r w:rsidRPr="00B069CF">
              <w:rPr>
                <w:rFonts w:ascii="Calibri" w:eastAsia="Calibri" w:hAnsi="Calibri" w:cstheme="minorBidi"/>
                <w:position w:val="-14"/>
                <w:sz w:val="24"/>
                <w:szCs w:val="24"/>
                <w:lang w:eastAsia="en-US"/>
              </w:rPr>
              <w:object w:dxaOrig="480" w:dyaOrig="404">
                <v:shape id="_x0000_i1076" type="#_x0000_t75" style="width:24pt;height:20.25pt" o:ole="">
                  <v:imagedata r:id="rId114" o:title=""/>
                </v:shape>
                <o:OLEObject Type="Embed" ProgID="Equation.3" ShapeID="_x0000_i1076" DrawAspect="Content" ObjectID="_1665854995" r:id="rId156"/>
              </w:object>
            </w:r>
            <w:r w:rsidRPr="00B069CF">
              <w:rPr>
                <w:sz w:val="24"/>
                <w:szCs w:val="24"/>
              </w:rPr>
              <w:t xml:space="preserve"> —</w:t>
            </w:r>
          </w:p>
        </w:tc>
        <w:tc>
          <w:tcPr>
            <w:tcW w:w="8788" w:type="dxa"/>
            <w:gridSpan w:val="2"/>
          </w:tcPr>
          <w:p w:rsidR="008C38C4" w:rsidRPr="006405A4" w:rsidRDefault="008C38C4" w:rsidP="00FC044B">
            <w:pPr>
              <w:spacing w:after="0" w:line="240" w:lineRule="auto"/>
              <w:ind w:firstLine="0"/>
              <w:rPr>
                <w:sz w:val="24"/>
                <w:szCs w:val="24"/>
                <w:lang w:val="en-US"/>
              </w:rPr>
            </w:pPr>
            <w:r w:rsidRPr="006405A4">
              <w:rPr>
                <w:sz w:val="24"/>
                <w:szCs w:val="24"/>
                <w:lang w:val="en-US"/>
              </w:rPr>
              <w:t>heat gain through windows and lanterns from solar radiation during the heating period, MJ / year, for two building facades oriented in two directions, determined by the formula:</w:t>
            </w:r>
          </w:p>
          <w:p w:rsidR="008C38C4" w:rsidRPr="006405A4" w:rsidRDefault="008C38C4" w:rsidP="00FC044B">
            <w:pPr>
              <w:spacing w:after="0" w:line="240" w:lineRule="auto"/>
              <w:rPr>
                <w:sz w:val="24"/>
                <w:szCs w:val="24"/>
              </w:rPr>
            </w:pPr>
            <w:r w:rsidRPr="006405A4">
              <w:rPr>
                <w:rFonts w:asciiTheme="minorHAnsi" w:eastAsia="Calibri" w:hAnsiTheme="minorHAnsi" w:cstheme="minorBidi"/>
                <w:position w:val="-14"/>
                <w:sz w:val="24"/>
                <w:szCs w:val="24"/>
                <w:lang w:eastAsia="en-US"/>
              </w:rPr>
              <w:object w:dxaOrig="6500" w:dyaOrig="404">
                <v:shape id="_x0000_i1077" type="#_x0000_t75" style="width:324pt;height:20.25pt" o:ole="">
                  <v:imagedata r:id="rId116" o:title=""/>
                </v:shape>
                <o:OLEObject Type="Embed" ProgID="Equation.3" ShapeID="_x0000_i1077" DrawAspect="Content" ObjectID="_1665854996" r:id="rId157"/>
              </w:object>
            </w:r>
            <w:r w:rsidRPr="006405A4">
              <w:rPr>
                <w:sz w:val="24"/>
                <w:szCs w:val="24"/>
              </w:rPr>
              <w:t>= 0,8 × 0,68 × (71,2 × 659 + 18 × 330</w:t>
            </w:r>
            <w:proofErr w:type="gramStart"/>
            <w:r w:rsidRPr="006405A4">
              <w:rPr>
                <w:sz w:val="24"/>
                <w:szCs w:val="24"/>
              </w:rPr>
              <w:t xml:space="preserve"> )</w:t>
            </w:r>
            <w:proofErr w:type="gramEnd"/>
            <w:r w:rsidRPr="006405A4">
              <w:rPr>
                <w:sz w:val="24"/>
                <w:szCs w:val="24"/>
              </w:rPr>
              <w:t>= 28756.2752 МДж/год</w:t>
            </w:r>
          </w:p>
        </w:tc>
      </w:tr>
      <w:tr w:rsidR="008C38C4" w:rsidRPr="00442EB4" w:rsidTr="00FC044B">
        <w:trPr>
          <w:trHeight w:val="258"/>
        </w:trPr>
        <w:tc>
          <w:tcPr>
            <w:tcW w:w="1135" w:type="dxa"/>
            <w:vMerge/>
          </w:tcPr>
          <w:p w:rsidR="008C38C4" w:rsidRPr="00B069CF" w:rsidRDefault="008C38C4" w:rsidP="00FC044B">
            <w:pPr>
              <w:spacing w:after="0" w:line="240" w:lineRule="auto"/>
              <w:rPr>
                <w:position w:val="-14"/>
                <w:sz w:val="24"/>
                <w:szCs w:val="24"/>
              </w:rPr>
            </w:pPr>
          </w:p>
        </w:tc>
        <w:tc>
          <w:tcPr>
            <w:tcW w:w="2502" w:type="dxa"/>
          </w:tcPr>
          <w:p w:rsidR="008C38C4" w:rsidRPr="006405A4" w:rsidRDefault="008C38C4" w:rsidP="00FC044B">
            <w:pPr>
              <w:spacing w:after="0" w:line="240" w:lineRule="auto"/>
              <w:ind w:firstLine="0"/>
              <w:rPr>
                <w:sz w:val="24"/>
                <w:szCs w:val="24"/>
              </w:rPr>
            </w:pPr>
            <w:r w:rsidRPr="006405A4">
              <w:rPr>
                <w:sz w:val="24"/>
                <w:szCs w:val="24"/>
                <w:lang w:val="en-US"/>
              </w:rPr>
              <w:t>τ</w:t>
            </w:r>
            <w:r w:rsidRPr="006405A4">
              <w:rPr>
                <w:sz w:val="24"/>
                <w:szCs w:val="24"/>
                <w:vertAlign w:val="subscript"/>
              </w:rPr>
              <w:t>1ок</w:t>
            </w:r>
            <w:r w:rsidRPr="006405A4">
              <w:rPr>
                <w:sz w:val="24"/>
                <w:szCs w:val="24"/>
              </w:rPr>
              <w:t xml:space="preserve">, </w:t>
            </w:r>
            <w:r w:rsidRPr="006405A4">
              <w:rPr>
                <w:sz w:val="24"/>
                <w:szCs w:val="24"/>
                <w:lang w:val="en-US"/>
              </w:rPr>
              <w:t>τ</w:t>
            </w:r>
            <w:r w:rsidRPr="006405A4">
              <w:rPr>
                <w:sz w:val="24"/>
                <w:szCs w:val="24"/>
                <w:vertAlign w:val="subscript"/>
              </w:rPr>
              <w:t>1фон</w:t>
            </w:r>
            <w:r w:rsidRPr="006405A4">
              <w:rPr>
                <w:sz w:val="24"/>
                <w:szCs w:val="24"/>
              </w:rPr>
              <w:t xml:space="preserve"> —</w:t>
            </w:r>
          </w:p>
        </w:tc>
        <w:tc>
          <w:tcPr>
            <w:tcW w:w="6286" w:type="dxa"/>
          </w:tcPr>
          <w:p w:rsidR="008C38C4" w:rsidRPr="006405A4" w:rsidRDefault="008C38C4" w:rsidP="00FC044B">
            <w:pPr>
              <w:pStyle w:val="a3"/>
              <w:spacing w:before="0" w:beforeAutospacing="0" w:after="0" w:afterAutospacing="0"/>
              <w:ind w:firstLine="0"/>
              <w:rPr>
                <w:lang w:val="en-US"/>
              </w:rPr>
            </w:pPr>
            <w:r w:rsidRPr="006405A4">
              <w:rPr>
                <w:lang w:val="en-US"/>
              </w:rPr>
              <w:t>coefficients of the relative penetration of solar radiation for light-transmitting fillings, respectively, of windows and skylights, taken according to the passport data of the corresponding light - transmitting products; in the absence of data should be taken according to a set of rules; roof windows with an angle of inclination of the infills to the horizon of 45 ° and more should be considered as vertical windows, with an angle of inclination less than 45 ° - as skylights</w:t>
            </w:r>
          </w:p>
        </w:tc>
      </w:tr>
      <w:tr w:rsidR="008C38C4" w:rsidRPr="00442EB4" w:rsidTr="00FC044B">
        <w:trPr>
          <w:trHeight w:val="64"/>
        </w:trPr>
        <w:tc>
          <w:tcPr>
            <w:tcW w:w="1135" w:type="dxa"/>
            <w:vMerge/>
          </w:tcPr>
          <w:p w:rsidR="008C38C4" w:rsidRPr="00810789" w:rsidRDefault="008C38C4" w:rsidP="00FC044B">
            <w:pPr>
              <w:spacing w:after="0" w:line="240" w:lineRule="auto"/>
              <w:rPr>
                <w:position w:val="-14"/>
                <w:sz w:val="24"/>
                <w:szCs w:val="24"/>
                <w:lang w:val="en-US"/>
              </w:rPr>
            </w:pPr>
          </w:p>
        </w:tc>
        <w:tc>
          <w:tcPr>
            <w:tcW w:w="2502" w:type="dxa"/>
          </w:tcPr>
          <w:p w:rsidR="008C38C4" w:rsidRPr="006405A4" w:rsidRDefault="008C38C4" w:rsidP="00FC044B">
            <w:pPr>
              <w:spacing w:after="0" w:line="240" w:lineRule="auto"/>
              <w:ind w:firstLine="0"/>
              <w:rPr>
                <w:sz w:val="24"/>
                <w:szCs w:val="24"/>
              </w:rPr>
            </w:pPr>
            <w:r w:rsidRPr="006405A4">
              <w:rPr>
                <w:sz w:val="24"/>
                <w:szCs w:val="24"/>
              </w:rPr>
              <w:sym w:font="Symbol" w:char="F074"/>
            </w:r>
            <w:r w:rsidRPr="006405A4">
              <w:rPr>
                <w:sz w:val="24"/>
                <w:szCs w:val="24"/>
                <w:vertAlign w:val="subscript"/>
              </w:rPr>
              <w:t>2ок</w:t>
            </w:r>
            <w:r w:rsidRPr="006405A4">
              <w:rPr>
                <w:sz w:val="24"/>
                <w:szCs w:val="24"/>
              </w:rPr>
              <w:t xml:space="preserve">, </w:t>
            </w:r>
            <w:r w:rsidRPr="006405A4">
              <w:rPr>
                <w:sz w:val="24"/>
                <w:szCs w:val="24"/>
              </w:rPr>
              <w:sym w:font="Symbol" w:char="F074"/>
            </w:r>
            <w:r w:rsidRPr="006405A4">
              <w:rPr>
                <w:sz w:val="24"/>
                <w:szCs w:val="24"/>
                <w:vertAlign w:val="subscript"/>
              </w:rPr>
              <w:t>2фон</w:t>
            </w:r>
            <w:r w:rsidRPr="006405A4">
              <w:rPr>
                <w:sz w:val="24"/>
                <w:szCs w:val="24"/>
              </w:rPr>
              <w:t xml:space="preserve"> —</w:t>
            </w:r>
          </w:p>
        </w:tc>
        <w:tc>
          <w:tcPr>
            <w:tcW w:w="6286" w:type="dxa"/>
          </w:tcPr>
          <w:p w:rsidR="008C38C4" w:rsidRPr="006405A4" w:rsidRDefault="008C38C4" w:rsidP="00FC044B">
            <w:pPr>
              <w:pStyle w:val="a3"/>
              <w:spacing w:before="0" w:beforeAutospacing="0" w:after="0" w:afterAutospacing="0"/>
              <w:ind w:firstLine="0"/>
              <w:rPr>
                <w:lang w:val="en-US"/>
              </w:rPr>
            </w:pPr>
            <w:r w:rsidRPr="006405A4">
              <w:rPr>
                <w:lang w:val="en-US"/>
              </w:rPr>
              <w:t>coefficients that take into account the shading of the skylight, respectively, of windows and skylights by opaque filling elements, taken according to design data; in the absence of data should be taken according to a set of rules</w:t>
            </w:r>
          </w:p>
        </w:tc>
      </w:tr>
      <w:tr w:rsidR="008C38C4" w:rsidRPr="00442EB4" w:rsidTr="00FC044B">
        <w:trPr>
          <w:trHeight w:val="64"/>
        </w:trPr>
        <w:tc>
          <w:tcPr>
            <w:tcW w:w="1135" w:type="dxa"/>
            <w:vMerge/>
          </w:tcPr>
          <w:p w:rsidR="008C38C4" w:rsidRPr="00810789" w:rsidRDefault="008C38C4" w:rsidP="00FC044B">
            <w:pPr>
              <w:spacing w:after="0" w:line="240" w:lineRule="auto"/>
              <w:rPr>
                <w:position w:val="-14"/>
                <w:sz w:val="24"/>
                <w:szCs w:val="24"/>
                <w:lang w:val="en-US"/>
              </w:rPr>
            </w:pPr>
          </w:p>
        </w:tc>
        <w:tc>
          <w:tcPr>
            <w:tcW w:w="2502" w:type="dxa"/>
          </w:tcPr>
          <w:p w:rsidR="008C38C4" w:rsidRPr="006405A4" w:rsidRDefault="008C38C4" w:rsidP="00FC044B">
            <w:pPr>
              <w:spacing w:after="0" w:line="240" w:lineRule="auto"/>
              <w:ind w:firstLine="0"/>
              <w:rPr>
                <w:sz w:val="24"/>
                <w:szCs w:val="24"/>
              </w:rPr>
            </w:pPr>
            <w:r w:rsidRPr="006405A4">
              <w:rPr>
                <w:sz w:val="24"/>
                <w:szCs w:val="24"/>
              </w:rPr>
              <w:t>А</w:t>
            </w:r>
            <w:r w:rsidRPr="006405A4">
              <w:rPr>
                <w:sz w:val="24"/>
                <w:szCs w:val="24"/>
                <w:vertAlign w:val="subscript"/>
              </w:rPr>
              <w:t>ок</w:t>
            </w:r>
            <w:proofErr w:type="gramStart"/>
            <w:r w:rsidRPr="006405A4">
              <w:rPr>
                <w:sz w:val="24"/>
                <w:szCs w:val="24"/>
                <w:vertAlign w:val="subscript"/>
                <w:lang w:val="en-US"/>
              </w:rPr>
              <w:t>1</w:t>
            </w:r>
            <w:proofErr w:type="gramEnd"/>
            <w:r w:rsidRPr="006405A4">
              <w:rPr>
                <w:sz w:val="24"/>
                <w:szCs w:val="24"/>
                <w:lang w:val="en-US"/>
              </w:rPr>
              <w:t>,</w:t>
            </w:r>
            <w:r w:rsidRPr="006405A4">
              <w:rPr>
                <w:sz w:val="24"/>
                <w:szCs w:val="24"/>
              </w:rPr>
              <w:t xml:space="preserve"> А</w:t>
            </w:r>
            <w:r w:rsidRPr="006405A4">
              <w:rPr>
                <w:sz w:val="24"/>
                <w:szCs w:val="24"/>
                <w:vertAlign w:val="subscript"/>
              </w:rPr>
              <w:t>ок</w:t>
            </w:r>
            <w:r w:rsidRPr="006405A4">
              <w:rPr>
                <w:sz w:val="24"/>
                <w:szCs w:val="24"/>
                <w:vertAlign w:val="subscript"/>
                <w:lang w:val="en-US"/>
              </w:rPr>
              <w:t>2</w:t>
            </w:r>
            <w:r w:rsidRPr="006405A4">
              <w:rPr>
                <w:sz w:val="24"/>
                <w:szCs w:val="24"/>
                <w:lang w:val="en-US"/>
              </w:rPr>
              <w:t>,</w:t>
            </w:r>
            <w:r w:rsidRPr="006405A4">
              <w:rPr>
                <w:sz w:val="24"/>
                <w:szCs w:val="24"/>
              </w:rPr>
              <w:t xml:space="preserve"> А</w:t>
            </w:r>
            <w:r w:rsidRPr="006405A4">
              <w:rPr>
                <w:sz w:val="24"/>
                <w:szCs w:val="24"/>
                <w:vertAlign w:val="subscript"/>
              </w:rPr>
              <w:t>ок</w:t>
            </w:r>
            <w:r w:rsidRPr="006405A4">
              <w:rPr>
                <w:sz w:val="24"/>
                <w:szCs w:val="24"/>
                <w:vertAlign w:val="subscript"/>
                <w:lang w:val="en-US"/>
              </w:rPr>
              <w:t>3</w:t>
            </w:r>
            <w:r w:rsidRPr="006405A4">
              <w:rPr>
                <w:sz w:val="24"/>
                <w:szCs w:val="24"/>
                <w:vertAlign w:val="subscript"/>
              </w:rPr>
              <w:t xml:space="preserve">     </w:t>
            </w:r>
            <w:r w:rsidRPr="006405A4">
              <w:rPr>
                <w:sz w:val="24"/>
                <w:szCs w:val="24"/>
                <w:lang w:val="en-US"/>
              </w:rPr>
              <w:t>A</w:t>
            </w:r>
            <w:r w:rsidRPr="006405A4">
              <w:rPr>
                <w:sz w:val="24"/>
                <w:szCs w:val="24"/>
                <w:vertAlign w:val="subscript"/>
              </w:rPr>
              <w:t>ок</w:t>
            </w:r>
            <w:r w:rsidRPr="006405A4">
              <w:rPr>
                <w:sz w:val="24"/>
                <w:szCs w:val="24"/>
                <w:vertAlign w:val="subscript"/>
                <w:lang w:val="en-US"/>
              </w:rPr>
              <w:t>4</w:t>
            </w:r>
            <w:r w:rsidRPr="006405A4">
              <w:rPr>
                <w:sz w:val="24"/>
                <w:szCs w:val="24"/>
              </w:rPr>
              <w:t xml:space="preserve">  —</w:t>
            </w:r>
          </w:p>
        </w:tc>
        <w:tc>
          <w:tcPr>
            <w:tcW w:w="6286" w:type="dxa"/>
          </w:tcPr>
          <w:p w:rsidR="008C38C4" w:rsidRPr="006405A4" w:rsidRDefault="008C38C4" w:rsidP="00FC044B">
            <w:pPr>
              <w:pStyle w:val="a3"/>
              <w:spacing w:before="0" w:beforeAutospacing="0" w:after="0" w:afterAutospacing="0"/>
              <w:ind w:firstLine="0"/>
              <w:rPr>
                <w:lang w:val="en-US"/>
              </w:rPr>
            </w:pPr>
            <w:r w:rsidRPr="006405A4">
              <w:rPr>
                <w:lang w:val="en-US"/>
              </w:rPr>
              <w:t xml:space="preserve">the area of ​​the windows of the building facades (the blind part of the balcony doors is excluded), respectively, oriented in four directions, m </w:t>
            </w:r>
            <w:r w:rsidRPr="006405A4">
              <w:rPr>
                <w:vertAlign w:val="superscript"/>
                <w:lang w:val="en-US"/>
              </w:rPr>
              <w:t>2</w:t>
            </w:r>
          </w:p>
        </w:tc>
      </w:tr>
      <w:tr w:rsidR="008C38C4" w:rsidRPr="00442EB4" w:rsidTr="00FC044B">
        <w:trPr>
          <w:trHeight w:val="64"/>
        </w:trPr>
        <w:tc>
          <w:tcPr>
            <w:tcW w:w="1135" w:type="dxa"/>
            <w:vMerge/>
          </w:tcPr>
          <w:p w:rsidR="008C38C4" w:rsidRPr="00810789" w:rsidRDefault="008C38C4" w:rsidP="00FC044B">
            <w:pPr>
              <w:spacing w:after="0" w:line="240" w:lineRule="auto"/>
              <w:rPr>
                <w:position w:val="-14"/>
                <w:sz w:val="24"/>
                <w:szCs w:val="24"/>
                <w:lang w:val="en-US"/>
              </w:rPr>
            </w:pPr>
          </w:p>
        </w:tc>
        <w:tc>
          <w:tcPr>
            <w:tcW w:w="2502" w:type="dxa"/>
          </w:tcPr>
          <w:p w:rsidR="008C38C4" w:rsidRPr="006405A4" w:rsidRDefault="008C38C4" w:rsidP="00FC044B">
            <w:pPr>
              <w:spacing w:after="0" w:line="240" w:lineRule="auto"/>
              <w:ind w:firstLine="0"/>
              <w:rPr>
                <w:sz w:val="24"/>
                <w:szCs w:val="24"/>
              </w:rPr>
            </w:pPr>
            <w:r w:rsidRPr="006405A4">
              <w:rPr>
                <w:sz w:val="24"/>
                <w:szCs w:val="24"/>
                <w:lang w:val="en-US"/>
              </w:rPr>
              <w:t>A</w:t>
            </w:r>
            <w:r w:rsidRPr="006405A4">
              <w:rPr>
                <w:sz w:val="24"/>
                <w:szCs w:val="24"/>
                <w:vertAlign w:val="subscript"/>
              </w:rPr>
              <w:t>фон</w:t>
            </w:r>
            <w:r w:rsidRPr="006405A4">
              <w:rPr>
                <w:sz w:val="24"/>
                <w:szCs w:val="24"/>
              </w:rPr>
              <w:t>—</w:t>
            </w:r>
          </w:p>
        </w:tc>
        <w:tc>
          <w:tcPr>
            <w:tcW w:w="6286" w:type="dxa"/>
          </w:tcPr>
          <w:p w:rsidR="008C38C4" w:rsidRPr="006405A4" w:rsidRDefault="008C38C4" w:rsidP="00FC044B">
            <w:pPr>
              <w:spacing w:after="0" w:line="240" w:lineRule="auto"/>
              <w:ind w:firstLine="0"/>
              <w:rPr>
                <w:sz w:val="24"/>
                <w:szCs w:val="24"/>
                <w:lang w:val="en-US"/>
              </w:rPr>
            </w:pPr>
            <w:r w:rsidRPr="006405A4">
              <w:rPr>
                <w:sz w:val="24"/>
                <w:szCs w:val="24"/>
                <w:lang w:val="en-US"/>
              </w:rPr>
              <w:t xml:space="preserve">area of skylights of the building, m </w:t>
            </w:r>
            <w:r w:rsidRPr="006405A4">
              <w:rPr>
                <w:sz w:val="24"/>
                <w:szCs w:val="24"/>
                <w:vertAlign w:val="superscript"/>
                <w:lang w:val="en-US"/>
              </w:rPr>
              <w:t>2</w:t>
            </w:r>
          </w:p>
        </w:tc>
      </w:tr>
      <w:tr w:rsidR="008C38C4" w:rsidRPr="00442EB4" w:rsidTr="00FC044B">
        <w:trPr>
          <w:trHeight w:val="579"/>
        </w:trPr>
        <w:tc>
          <w:tcPr>
            <w:tcW w:w="1135" w:type="dxa"/>
            <w:vMerge/>
          </w:tcPr>
          <w:p w:rsidR="008C38C4" w:rsidRPr="008B0A44" w:rsidRDefault="008C38C4" w:rsidP="00FC044B">
            <w:pPr>
              <w:spacing w:after="0" w:line="240" w:lineRule="auto"/>
              <w:rPr>
                <w:position w:val="-14"/>
                <w:sz w:val="24"/>
                <w:szCs w:val="24"/>
                <w:lang w:val="en-US"/>
              </w:rPr>
            </w:pPr>
          </w:p>
        </w:tc>
        <w:tc>
          <w:tcPr>
            <w:tcW w:w="2502" w:type="dxa"/>
          </w:tcPr>
          <w:p w:rsidR="008C38C4" w:rsidRPr="006405A4" w:rsidRDefault="008C38C4" w:rsidP="00FC044B">
            <w:pPr>
              <w:spacing w:after="0" w:line="240" w:lineRule="auto"/>
              <w:ind w:firstLine="0"/>
              <w:rPr>
                <w:sz w:val="24"/>
                <w:szCs w:val="24"/>
              </w:rPr>
            </w:pPr>
            <w:r w:rsidRPr="006405A4">
              <w:rPr>
                <w:sz w:val="24"/>
                <w:szCs w:val="24"/>
                <w:lang w:val="en-US"/>
              </w:rPr>
              <w:t>I</w:t>
            </w:r>
            <w:r w:rsidRPr="006405A4">
              <w:rPr>
                <w:sz w:val="24"/>
                <w:szCs w:val="24"/>
                <w:vertAlign w:val="subscript"/>
                <w:lang w:val="en-US"/>
              </w:rPr>
              <w:t>1</w:t>
            </w:r>
            <w:r w:rsidRPr="006405A4">
              <w:rPr>
                <w:sz w:val="24"/>
                <w:szCs w:val="24"/>
                <w:lang w:val="en-US"/>
              </w:rPr>
              <w:t>, I</w:t>
            </w:r>
            <w:r w:rsidRPr="006405A4">
              <w:rPr>
                <w:sz w:val="24"/>
                <w:szCs w:val="24"/>
                <w:vertAlign w:val="subscript"/>
                <w:lang w:val="en-US"/>
              </w:rPr>
              <w:t>2</w:t>
            </w:r>
            <w:r w:rsidRPr="006405A4">
              <w:rPr>
                <w:sz w:val="24"/>
                <w:szCs w:val="24"/>
                <w:lang w:val="en-US"/>
              </w:rPr>
              <w:t>, I</w:t>
            </w:r>
            <w:r w:rsidRPr="006405A4">
              <w:rPr>
                <w:sz w:val="24"/>
                <w:szCs w:val="24"/>
                <w:vertAlign w:val="subscript"/>
                <w:lang w:val="en-US"/>
              </w:rPr>
              <w:t>3</w:t>
            </w:r>
            <w:r w:rsidRPr="006405A4">
              <w:rPr>
                <w:sz w:val="24"/>
                <w:szCs w:val="24"/>
                <w:lang w:val="en-US"/>
              </w:rPr>
              <w:t>, I</w:t>
            </w:r>
            <w:r w:rsidRPr="006405A4">
              <w:rPr>
                <w:sz w:val="24"/>
                <w:szCs w:val="24"/>
                <w:vertAlign w:val="subscript"/>
                <w:lang w:val="en-US"/>
              </w:rPr>
              <w:t>4</w:t>
            </w:r>
            <w:r w:rsidRPr="006405A4">
              <w:rPr>
                <w:sz w:val="24"/>
                <w:szCs w:val="24"/>
                <w:lang w:val="en-US"/>
              </w:rPr>
              <w:t xml:space="preserve"> —</w:t>
            </w:r>
          </w:p>
        </w:tc>
        <w:tc>
          <w:tcPr>
            <w:tcW w:w="6286" w:type="dxa"/>
          </w:tcPr>
          <w:p w:rsidR="008C38C4" w:rsidRPr="006405A4" w:rsidRDefault="008C38C4" w:rsidP="00FC044B">
            <w:pPr>
              <w:pStyle w:val="a3"/>
              <w:spacing w:before="0" w:beforeAutospacing="0" w:after="0" w:afterAutospacing="0"/>
              <w:ind w:firstLine="0"/>
              <w:rPr>
                <w:lang w:val="en-US"/>
              </w:rPr>
            </w:pPr>
            <w:r w:rsidRPr="006405A4">
              <w:rPr>
                <w:lang w:val="en-US"/>
              </w:rPr>
              <w:t xml:space="preserve">the average value of solar radiation for the heating period on vertical surfaces under actual cloudiness conditions, respectively, oriented along two facades of the building, MJ / (m </w:t>
            </w:r>
            <w:r w:rsidRPr="006405A4">
              <w:rPr>
                <w:vertAlign w:val="superscript"/>
                <w:lang w:val="en-US"/>
              </w:rPr>
              <w:t xml:space="preserve">2 </w:t>
            </w:r>
            <w:r w:rsidRPr="006405A4">
              <w:sym w:font="Symbol" w:char="F0D7"/>
            </w:r>
            <w:r w:rsidRPr="006405A4">
              <w:t></w:t>
            </w:r>
            <w:r w:rsidRPr="006405A4">
              <w:rPr>
                <w:lang w:val="en-US"/>
              </w:rPr>
              <w:t>year), is determined by the methodology of the set of rules</w:t>
            </w:r>
          </w:p>
        </w:tc>
      </w:tr>
      <w:tr w:rsidR="008C38C4" w:rsidRPr="00442EB4" w:rsidTr="00FC044B">
        <w:trPr>
          <w:trHeight w:val="64"/>
        </w:trPr>
        <w:tc>
          <w:tcPr>
            <w:tcW w:w="1135" w:type="dxa"/>
            <w:vMerge/>
          </w:tcPr>
          <w:p w:rsidR="008C38C4" w:rsidRPr="008B0A44" w:rsidRDefault="008C38C4" w:rsidP="00FC044B">
            <w:pPr>
              <w:spacing w:after="0" w:line="240" w:lineRule="auto"/>
              <w:rPr>
                <w:position w:val="-14"/>
                <w:sz w:val="24"/>
                <w:szCs w:val="24"/>
                <w:lang w:val="en-US"/>
              </w:rPr>
            </w:pPr>
          </w:p>
        </w:tc>
        <w:tc>
          <w:tcPr>
            <w:tcW w:w="8788" w:type="dxa"/>
            <w:gridSpan w:val="2"/>
          </w:tcPr>
          <w:p w:rsidR="008C38C4" w:rsidRPr="006405A4" w:rsidRDefault="008C38C4" w:rsidP="00FC044B">
            <w:pPr>
              <w:spacing w:after="0" w:line="240" w:lineRule="auto"/>
              <w:ind w:firstLine="0"/>
              <w:rPr>
                <w:sz w:val="24"/>
                <w:szCs w:val="24"/>
                <w:lang w:val="en-US"/>
              </w:rPr>
            </w:pPr>
            <w:r w:rsidRPr="006405A4">
              <w:rPr>
                <w:sz w:val="24"/>
                <w:szCs w:val="24"/>
                <w:lang w:val="en-US"/>
              </w:rPr>
              <w:t>Note - for intermediate directions, the value of solar radiation should be determined by interpolation</w:t>
            </w:r>
          </w:p>
        </w:tc>
      </w:tr>
      <w:tr w:rsidR="008C38C4" w:rsidRPr="00442EB4" w:rsidTr="00FC044B">
        <w:trPr>
          <w:trHeight w:val="64"/>
        </w:trPr>
        <w:tc>
          <w:tcPr>
            <w:tcW w:w="1135" w:type="dxa"/>
            <w:vMerge/>
          </w:tcPr>
          <w:p w:rsidR="008C38C4" w:rsidRPr="008B0A44" w:rsidRDefault="008C38C4" w:rsidP="00FC044B">
            <w:pPr>
              <w:spacing w:after="0" w:line="240" w:lineRule="auto"/>
              <w:rPr>
                <w:position w:val="-14"/>
                <w:sz w:val="24"/>
                <w:szCs w:val="24"/>
                <w:lang w:val="en-US"/>
              </w:rPr>
            </w:pPr>
          </w:p>
        </w:tc>
        <w:tc>
          <w:tcPr>
            <w:tcW w:w="2502" w:type="dxa"/>
          </w:tcPr>
          <w:p w:rsidR="008C38C4" w:rsidRPr="006405A4" w:rsidRDefault="008C38C4" w:rsidP="00FC044B">
            <w:pPr>
              <w:spacing w:after="0" w:line="240" w:lineRule="auto"/>
              <w:ind w:firstLine="0"/>
              <w:rPr>
                <w:sz w:val="24"/>
                <w:szCs w:val="24"/>
              </w:rPr>
            </w:pPr>
            <w:r w:rsidRPr="006405A4">
              <w:rPr>
                <w:sz w:val="24"/>
                <w:szCs w:val="24"/>
                <w:lang w:val="en-US"/>
              </w:rPr>
              <w:t>I</w:t>
            </w:r>
            <w:r w:rsidRPr="006405A4">
              <w:rPr>
                <w:sz w:val="24"/>
                <w:szCs w:val="24"/>
                <w:vertAlign w:val="subscript"/>
              </w:rPr>
              <w:t>гор</w:t>
            </w:r>
            <w:r w:rsidRPr="006405A4">
              <w:rPr>
                <w:sz w:val="24"/>
                <w:szCs w:val="24"/>
              </w:rPr>
              <w:t xml:space="preserve"> —</w:t>
            </w:r>
          </w:p>
        </w:tc>
        <w:tc>
          <w:tcPr>
            <w:tcW w:w="6286" w:type="dxa"/>
          </w:tcPr>
          <w:p w:rsidR="008C38C4" w:rsidRPr="006405A4" w:rsidRDefault="008C38C4" w:rsidP="00FC044B">
            <w:pPr>
              <w:pStyle w:val="a3"/>
              <w:spacing w:before="0" w:beforeAutospacing="0" w:after="0" w:afterAutospacing="0"/>
              <w:ind w:firstLine="0"/>
              <w:rPr>
                <w:lang w:val="en-US"/>
              </w:rPr>
            </w:pPr>
            <w:r w:rsidRPr="006405A4">
              <w:rPr>
                <w:lang w:val="en-US"/>
              </w:rPr>
              <w:t xml:space="preserve">the average value for the heating period of the solar radiation on a horizontal surface when the actual cloud conditions MJ / (m </w:t>
            </w:r>
            <w:r w:rsidRPr="006405A4">
              <w:rPr>
                <w:vertAlign w:val="superscript"/>
                <w:lang w:val="en-US"/>
              </w:rPr>
              <w:t xml:space="preserve">2 </w:t>
            </w:r>
            <w:r w:rsidRPr="006405A4">
              <w:sym w:font="Symbol" w:char="F0D7"/>
            </w:r>
            <w:r w:rsidRPr="006405A4">
              <w:t></w:t>
            </w:r>
            <w:r w:rsidRPr="006405A4">
              <w:rPr>
                <w:lang w:val="en-US"/>
              </w:rPr>
              <w:t>year) determined by the set of rules.</w:t>
            </w:r>
          </w:p>
        </w:tc>
      </w:tr>
      <w:tr w:rsidR="008C38C4" w:rsidRPr="00442EB4" w:rsidTr="00FC044B">
        <w:tc>
          <w:tcPr>
            <w:tcW w:w="1135" w:type="dxa"/>
          </w:tcPr>
          <w:p w:rsidR="008C38C4" w:rsidRPr="00B069CF" w:rsidRDefault="008C38C4" w:rsidP="00FC044B">
            <w:pPr>
              <w:spacing w:after="0" w:line="240" w:lineRule="auto"/>
              <w:ind w:firstLine="0"/>
              <w:rPr>
                <w:sz w:val="24"/>
                <w:szCs w:val="24"/>
                <w:lang w:val="en-US"/>
              </w:rPr>
            </w:pPr>
            <w:r w:rsidRPr="00B069CF">
              <w:rPr>
                <w:sz w:val="24"/>
                <w:szCs w:val="24"/>
                <w:lang w:val="en-US"/>
              </w:rPr>
              <w:t>V</w:t>
            </w:r>
            <w:r w:rsidRPr="00B069CF">
              <w:rPr>
                <w:sz w:val="24"/>
                <w:szCs w:val="24"/>
                <w:vertAlign w:val="subscript"/>
              </w:rPr>
              <w:t>от</w:t>
            </w:r>
            <w:r w:rsidRPr="00B069CF">
              <w:rPr>
                <w:sz w:val="24"/>
                <w:szCs w:val="24"/>
              </w:rPr>
              <w:t xml:space="preserve"> —</w:t>
            </w:r>
          </w:p>
        </w:tc>
        <w:tc>
          <w:tcPr>
            <w:tcW w:w="8788" w:type="dxa"/>
            <w:gridSpan w:val="2"/>
          </w:tcPr>
          <w:p w:rsidR="008C38C4" w:rsidRPr="006405A4" w:rsidRDefault="008C38C4" w:rsidP="00FC044B">
            <w:pPr>
              <w:spacing w:after="0" w:line="240" w:lineRule="auto"/>
              <w:ind w:firstLine="0"/>
              <w:rPr>
                <w:sz w:val="24"/>
                <w:szCs w:val="24"/>
                <w:lang w:val="en-US"/>
              </w:rPr>
            </w:pPr>
            <w:r w:rsidRPr="006405A4">
              <w:rPr>
                <w:sz w:val="24"/>
                <w:szCs w:val="24"/>
                <w:lang w:val="en-US"/>
              </w:rPr>
              <w:t xml:space="preserve">heated volume of the building, equal to the volume limited by the inner surfaces of the outer fences of buildings, </w:t>
            </w:r>
            <w:r w:rsidRPr="006405A4">
              <w:rPr>
                <w:sz w:val="24"/>
                <w:szCs w:val="24"/>
              </w:rPr>
              <w:t>м</w:t>
            </w:r>
            <w:r w:rsidRPr="006405A4">
              <w:rPr>
                <w:sz w:val="24"/>
                <w:szCs w:val="24"/>
                <w:vertAlign w:val="superscript"/>
                <w:lang w:val="en-US"/>
              </w:rPr>
              <w:t>3</w:t>
            </w:r>
            <w:r w:rsidRPr="006405A4">
              <w:rPr>
                <w:sz w:val="24"/>
                <w:szCs w:val="24"/>
                <w:lang w:val="en-US"/>
              </w:rPr>
              <w:t>; V</w:t>
            </w:r>
            <w:r w:rsidRPr="006405A4">
              <w:rPr>
                <w:sz w:val="24"/>
                <w:szCs w:val="24"/>
                <w:vertAlign w:val="subscript"/>
              </w:rPr>
              <w:t>от</w:t>
            </w:r>
            <w:r w:rsidRPr="006405A4">
              <w:rPr>
                <w:sz w:val="24"/>
                <w:szCs w:val="24"/>
                <w:lang w:val="en-US"/>
              </w:rPr>
              <w:t xml:space="preserve"> = 7560 </w:t>
            </w:r>
            <w:r w:rsidRPr="006405A4">
              <w:rPr>
                <w:sz w:val="24"/>
                <w:szCs w:val="24"/>
              </w:rPr>
              <w:t>м</w:t>
            </w:r>
            <w:r w:rsidRPr="006405A4">
              <w:rPr>
                <w:sz w:val="24"/>
                <w:szCs w:val="24"/>
                <w:vertAlign w:val="superscript"/>
                <w:lang w:val="en-US"/>
              </w:rPr>
              <w:t>3</w:t>
            </w:r>
          </w:p>
        </w:tc>
      </w:tr>
      <w:tr w:rsidR="008C38C4" w:rsidRPr="00442EB4" w:rsidTr="00FC044B">
        <w:tc>
          <w:tcPr>
            <w:tcW w:w="1135" w:type="dxa"/>
          </w:tcPr>
          <w:p w:rsidR="008C38C4" w:rsidRPr="00B069CF" w:rsidRDefault="008C38C4" w:rsidP="00FC044B">
            <w:pPr>
              <w:spacing w:after="0" w:line="240" w:lineRule="auto"/>
              <w:ind w:firstLine="0"/>
              <w:rPr>
                <w:sz w:val="24"/>
                <w:szCs w:val="24"/>
              </w:rPr>
            </w:pPr>
            <w:r w:rsidRPr="00B069CF">
              <w:rPr>
                <w:sz w:val="24"/>
                <w:szCs w:val="24"/>
              </w:rPr>
              <w:t>ГСОП —</w:t>
            </w:r>
          </w:p>
        </w:tc>
        <w:tc>
          <w:tcPr>
            <w:tcW w:w="8788" w:type="dxa"/>
            <w:gridSpan w:val="2"/>
          </w:tcPr>
          <w:p w:rsidR="008C38C4" w:rsidRPr="006405A4" w:rsidRDefault="008C38C4" w:rsidP="00FC044B">
            <w:pPr>
              <w:spacing w:after="0" w:line="240" w:lineRule="auto"/>
              <w:ind w:firstLine="0"/>
              <w:rPr>
                <w:sz w:val="24"/>
                <w:szCs w:val="24"/>
                <w:lang w:val="en-US"/>
              </w:rPr>
            </w:pPr>
            <w:r w:rsidRPr="006405A4">
              <w:rPr>
                <w:sz w:val="24"/>
                <w:szCs w:val="24"/>
                <w:lang w:val="en-US"/>
              </w:rPr>
              <w:t xml:space="preserve">Degree- days of the heating period, </w:t>
            </w:r>
            <w:r w:rsidRPr="006405A4">
              <w:rPr>
                <w:sz w:val="24"/>
                <w:szCs w:val="24"/>
                <w:vertAlign w:val="superscript"/>
              </w:rPr>
              <w:t>о</w:t>
            </w:r>
            <w:r w:rsidRPr="006405A4">
              <w:rPr>
                <w:sz w:val="24"/>
                <w:szCs w:val="24"/>
                <w:vertAlign w:val="superscript"/>
                <w:lang w:val="en-US"/>
              </w:rPr>
              <w:t xml:space="preserve"> </w:t>
            </w:r>
            <w:r w:rsidRPr="006405A4">
              <w:rPr>
                <w:sz w:val="24"/>
                <w:szCs w:val="24"/>
              </w:rPr>
              <w:t>С</w:t>
            </w:r>
            <w:r w:rsidRPr="006405A4">
              <w:rPr>
                <w:sz w:val="24"/>
                <w:szCs w:val="24"/>
                <w:lang w:val="en-US"/>
              </w:rPr>
              <w:t xml:space="preserve"> </w:t>
            </w:r>
            <w:r w:rsidRPr="006405A4">
              <w:rPr>
                <w:sz w:val="24"/>
                <w:szCs w:val="24"/>
              </w:rPr>
              <w:sym w:font="Symbol" w:char="F0D7"/>
            </w:r>
            <w:r w:rsidRPr="006405A4">
              <w:rPr>
                <w:sz w:val="24"/>
                <w:szCs w:val="24"/>
              </w:rPr>
              <w:t></w:t>
            </w:r>
            <w:r w:rsidRPr="006405A4">
              <w:rPr>
                <w:sz w:val="24"/>
                <w:szCs w:val="24"/>
                <w:lang w:val="en-US"/>
              </w:rPr>
              <w:t xml:space="preserve">day / year, for a specific point, GSOP= 3629 </w:t>
            </w:r>
            <w:r w:rsidRPr="006405A4">
              <w:rPr>
                <w:sz w:val="24"/>
                <w:szCs w:val="24"/>
                <w:vertAlign w:val="superscript"/>
              </w:rPr>
              <w:t>о</w:t>
            </w:r>
            <w:r w:rsidRPr="006405A4">
              <w:rPr>
                <w:sz w:val="24"/>
                <w:szCs w:val="24"/>
              </w:rPr>
              <w:t>С</w:t>
            </w:r>
            <w:r w:rsidRPr="006405A4">
              <w:rPr>
                <w:sz w:val="24"/>
                <w:szCs w:val="24"/>
              </w:rPr>
              <w:sym w:font="Symbol" w:char="F0D7"/>
            </w:r>
            <w:r w:rsidRPr="006405A4">
              <w:rPr>
                <w:sz w:val="24"/>
                <w:szCs w:val="24"/>
              </w:rPr>
              <w:t>сут</w:t>
            </w:r>
            <w:r w:rsidRPr="006405A4">
              <w:rPr>
                <w:sz w:val="24"/>
                <w:szCs w:val="24"/>
                <w:lang w:val="en-US"/>
              </w:rPr>
              <w:t>/</w:t>
            </w:r>
            <w:r w:rsidRPr="006405A4">
              <w:rPr>
                <w:sz w:val="24"/>
                <w:szCs w:val="24"/>
              </w:rPr>
              <w:t>год</w:t>
            </w:r>
            <w:r w:rsidRPr="006405A4">
              <w:rPr>
                <w:sz w:val="24"/>
                <w:szCs w:val="24"/>
                <w:lang w:val="en-US"/>
              </w:rPr>
              <w:t>.</w:t>
            </w:r>
          </w:p>
        </w:tc>
      </w:tr>
    </w:tbl>
    <w:p w:rsidR="008C38C4" w:rsidRPr="008B0A44" w:rsidRDefault="008C38C4" w:rsidP="008C38C4">
      <w:pPr>
        <w:spacing w:after="0" w:line="240" w:lineRule="auto"/>
        <w:rPr>
          <w:rFonts w:ascii="Times New Roman" w:eastAsia="SimSun" w:hAnsi="Times New Roman" w:cs="Times New Roman"/>
          <w:sz w:val="24"/>
          <w:szCs w:val="24"/>
          <w:lang w:val="en-US" w:eastAsia="ru-RU"/>
        </w:rPr>
      </w:pPr>
    </w:p>
    <w:p w:rsidR="008C38C4" w:rsidRPr="006405A4" w:rsidRDefault="008C38C4" w:rsidP="008C38C4">
      <w:pPr>
        <w:spacing w:after="0" w:line="240" w:lineRule="auto"/>
        <w:jc w:val="both"/>
        <w:rPr>
          <w:rFonts w:ascii="Times New Roman" w:eastAsia="SimSun" w:hAnsi="Times New Roman" w:cs="Times New Roman"/>
          <w:sz w:val="28"/>
          <w:szCs w:val="28"/>
          <w:lang w:val="en-US" w:eastAsia="ru-RU"/>
        </w:rPr>
      </w:pPr>
      <w:r w:rsidRPr="006405A4">
        <w:rPr>
          <w:rFonts w:ascii="Times New Roman" w:eastAsia="SimSun" w:hAnsi="Times New Roman" w:cs="Times New Roman"/>
          <w:sz w:val="28"/>
          <w:szCs w:val="28"/>
          <w:lang w:val="en-US" w:eastAsia="ru-RU"/>
        </w:rPr>
        <w:t xml:space="preserve">1.5 </w:t>
      </w:r>
      <w:r w:rsidRPr="006405A4">
        <w:rPr>
          <w:rFonts w:ascii="Times New Roman" w:hAnsi="Times New Roman" w:cs="Times New Roman"/>
          <w:sz w:val="28"/>
          <w:szCs w:val="28"/>
          <w:lang w:val="en-US"/>
        </w:rPr>
        <w:t xml:space="preserve">The calculated specific heat characteristic energy consumption for heating and ventilation of the building during the heating period, W / (m </w:t>
      </w:r>
      <w:r w:rsidRPr="006405A4">
        <w:rPr>
          <w:rFonts w:ascii="Times New Roman" w:hAnsi="Times New Roman" w:cs="Times New Roman"/>
          <w:sz w:val="28"/>
          <w:szCs w:val="28"/>
          <w:vertAlign w:val="superscript"/>
          <w:lang w:val="en-US"/>
        </w:rPr>
        <w:t xml:space="preserve">3 </w:t>
      </w:r>
      <w:r w:rsidRPr="006405A4">
        <w:rPr>
          <w:rFonts w:ascii="Times New Roman" w:hAnsi="Times New Roman" w:cs="Times New Roman"/>
          <w:sz w:val="28"/>
          <w:szCs w:val="28"/>
          <w:lang w:val="en-US"/>
        </w:rPr>
        <w:t>· ° C) should be determined by the formula</w:t>
      </w:r>
      <w:r w:rsidRPr="006405A4">
        <w:rPr>
          <w:rFonts w:ascii="Times New Roman" w:eastAsia="SimSun" w:hAnsi="Times New Roman" w:cs="Times New Roman"/>
          <w:sz w:val="28"/>
          <w:szCs w:val="28"/>
          <w:lang w:val="en-US" w:eastAsia="ru-RU"/>
        </w:rPr>
        <w:t>:</w:t>
      </w:r>
    </w:p>
    <w:p w:rsidR="008C38C4" w:rsidRPr="006405A4" w:rsidRDefault="008C38C4" w:rsidP="008C38C4">
      <w:pPr>
        <w:spacing w:after="0" w:line="240" w:lineRule="auto"/>
        <w:jc w:val="both"/>
        <w:rPr>
          <w:rFonts w:ascii="Times New Roman" w:eastAsia="SimSun" w:hAnsi="Times New Roman" w:cs="Times New Roman"/>
          <w:sz w:val="28"/>
          <w:szCs w:val="28"/>
          <w:lang w:eastAsia="ru-RU"/>
        </w:rPr>
      </w:pPr>
      <w:r w:rsidRPr="006405A4">
        <w:rPr>
          <w:rFonts w:ascii="Times New Roman" w:eastAsia="SimSun" w:hAnsi="Times New Roman" w:cs="Times New Roman"/>
          <w:position w:val="-14"/>
          <w:sz w:val="28"/>
          <w:szCs w:val="28"/>
          <w:lang w:eastAsia="ru-RU"/>
        </w:rPr>
        <w:object w:dxaOrig="4716" w:dyaOrig="420">
          <v:shape id="_x0000_i1078" type="#_x0000_t75" style="width:235.5pt;height:21pt" o:ole="">
            <v:imagedata r:id="rId118" o:title=""/>
          </v:shape>
          <o:OLEObject Type="Embed" ProgID="Equation.3" ShapeID="_x0000_i1078" DrawAspect="Content" ObjectID="_1665854997" r:id="rId158"/>
        </w:object>
      </w:r>
      <w:r w:rsidRPr="006405A4">
        <w:rPr>
          <w:rFonts w:ascii="Times New Roman" w:eastAsia="SimSun" w:hAnsi="Times New Roman" w:cs="Times New Roman"/>
          <w:sz w:val="28"/>
          <w:szCs w:val="28"/>
          <w:lang w:eastAsia="ru-RU"/>
        </w:rPr>
        <w:t xml:space="preserve"> </w:t>
      </w:r>
      <w:r w:rsidRPr="006405A4">
        <w:rPr>
          <w:rFonts w:ascii="Times New Roman" w:eastAsia="SimSun" w:hAnsi="Times New Roman" w:cs="Times New Roman"/>
          <w:sz w:val="28"/>
          <w:szCs w:val="28"/>
          <w:lang w:val="en-US" w:eastAsia="ru-RU"/>
        </w:rPr>
        <w:t>[</w:t>
      </w:r>
      <w:r w:rsidRPr="006405A4">
        <w:rPr>
          <w:rFonts w:ascii="Times New Roman" w:eastAsia="SimSun" w:hAnsi="Times New Roman" w:cs="Times New Roman"/>
          <w:sz w:val="28"/>
          <w:szCs w:val="28"/>
          <w:lang w:eastAsia="ru-RU"/>
        </w:rPr>
        <w:t>0</w:t>
      </w:r>
      <w:proofErr w:type="gramStart"/>
      <w:r w:rsidRPr="006405A4">
        <w:rPr>
          <w:rFonts w:ascii="Times New Roman" w:eastAsia="SimSun" w:hAnsi="Times New Roman" w:cs="Times New Roman"/>
          <w:sz w:val="28"/>
          <w:szCs w:val="28"/>
          <w:lang w:eastAsia="ru-RU"/>
        </w:rPr>
        <w:t>,0964</w:t>
      </w:r>
      <w:proofErr w:type="gramEnd"/>
      <w:r w:rsidRPr="006405A4">
        <w:rPr>
          <w:rFonts w:ascii="Times New Roman" w:eastAsia="SimSun" w:hAnsi="Times New Roman" w:cs="Times New Roman"/>
          <w:sz w:val="28"/>
          <w:szCs w:val="28"/>
          <w:lang w:eastAsia="ru-RU"/>
        </w:rPr>
        <w:t xml:space="preserve"> + 0,</w:t>
      </w:r>
      <w:r w:rsidRPr="006405A4">
        <w:rPr>
          <w:rFonts w:ascii="Times New Roman" w:eastAsia="SimSun" w:hAnsi="Times New Roman" w:cs="Times New Roman"/>
          <w:sz w:val="28"/>
          <w:szCs w:val="28"/>
          <w:lang w:val="en-US" w:eastAsia="ru-RU"/>
        </w:rPr>
        <w:t>1</w:t>
      </w:r>
      <w:r w:rsidRPr="006405A4">
        <w:rPr>
          <w:rFonts w:ascii="Times New Roman" w:eastAsia="SimSun" w:hAnsi="Times New Roman" w:cs="Times New Roman"/>
          <w:sz w:val="28"/>
          <w:szCs w:val="28"/>
          <w:lang w:eastAsia="ru-RU"/>
        </w:rPr>
        <w:t>987 - (0,140 + 0,01215) × 0,765725 × 0,95</w:t>
      </w:r>
      <w:r w:rsidRPr="006405A4">
        <w:rPr>
          <w:rFonts w:ascii="Times New Roman" w:eastAsia="SimSun" w:hAnsi="Times New Roman" w:cs="Times New Roman"/>
          <w:sz w:val="28"/>
          <w:szCs w:val="28"/>
          <w:lang w:val="en-US" w:eastAsia="ru-RU"/>
        </w:rPr>
        <w:t>]</w:t>
      </w:r>
      <w:r w:rsidRPr="006405A4">
        <w:rPr>
          <w:rFonts w:ascii="Times New Roman" w:eastAsia="SimSun" w:hAnsi="Times New Roman" w:cs="Times New Roman"/>
          <w:sz w:val="28"/>
          <w:szCs w:val="28"/>
          <w:lang w:eastAsia="ru-RU"/>
        </w:rPr>
        <w:t xml:space="preserve"> × (1 - 0,1) × 1,11 =0.1842</w:t>
      </w:r>
    </w:p>
    <w:p w:rsidR="008C38C4" w:rsidRPr="006405A4" w:rsidRDefault="008C38C4" w:rsidP="008C38C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lastRenderedPageBreak/>
        <w:t>where</w:t>
      </w:r>
      <w:r w:rsidRPr="006405A4">
        <w:rPr>
          <w:rFonts w:ascii="Times New Roman" w:eastAsia="Times New Roman" w:hAnsi="Times New Roman" w:cs="Times New Roman"/>
          <w:sz w:val="28"/>
          <w:szCs w:val="28"/>
        </w:rPr>
        <w:t>:</w:t>
      </w:r>
    </w:p>
    <w:tbl>
      <w:tblPr>
        <w:tblStyle w:val="2d"/>
        <w:tblW w:w="9923" w:type="dxa"/>
        <w:tblInd w:w="-289" w:type="dxa"/>
        <w:tblLayout w:type="fixed"/>
        <w:tblLook w:val="04A0"/>
      </w:tblPr>
      <w:tblGrid>
        <w:gridCol w:w="1418"/>
        <w:gridCol w:w="2039"/>
        <w:gridCol w:w="6466"/>
      </w:tblGrid>
      <w:tr w:rsidR="008C38C4" w:rsidRPr="00B069CF" w:rsidTr="00FC044B">
        <w:tc>
          <w:tcPr>
            <w:tcW w:w="1418" w:type="dxa"/>
          </w:tcPr>
          <w:p w:rsidR="008C38C4" w:rsidRPr="00B069CF" w:rsidRDefault="008C38C4" w:rsidP="00FC044B">
            <w:pPr>
              <w:spacing w:after="0" w:line="240" w:lineRule="auto"/>
              <w:ind w:firstLine="0"/>
              <w:rPr>
                <w:sz w:val="24"/>
                <w:szCs w:val="24"/>
              </w:rPr>
            </w:pPr>
            <w:r w:rsidRPr="00B069CF">
              <w:rPr>
                <w:i/>
                <w:sz w:val="24"/>
                <w:szCs w:val="24"/>
                <w:lang w:val="en-US"/>
              </w:rPr>
              <w:t>k</w:t>
            </w:r>
            <w:r w:rsidRPr="00B069CF">
              <w:rPr>
                <w:i/>
                <w:sz w:val="24"/>
                <w:szCs w:val="24"/>
                <w:vertAlign w:val="subscript"/>
              </w:rPr>
              <w:t>об</w:t>
            </w:r>
            <w:r w:rsidRPr="00B069CF">
              <w:rPr>
                <w:sz w:val="24"/>
                <w:szCs w:val="24"/>
              </w:rPr>
              <w:t xml:space="preserve"> —</w:t>
            </w:r>
          </w:p>
        </w:tc>
        <w:tc>
          <w:tcPr>
            <w:tcW w:w="8505" w:type="dxa"/>
            <w:gridSpan w:val="2"/>
          </w:tcPr>
          <w:p w:rsidR="008C38C4" w:rsidRPr="006405A4" w:rsidRDefault="008C38C4" w:rsidP="00FC044B">
            <w:pPr>
              <w:spacing w:after="0" w:line="240" w:lineRule="auto"/>
              <w:ind w:firstLine="0"/>
              <w:rPr>
                <w:sz w:val="24"/>
                <w:szCs w:val="24"/>
                <w:lang w:val="en-US"/>
              </w:rPr>
            </w:pPr>
            <w:r w:rsidRPr="006405A4">
              <w:rPr>
                <w:sz w:val="24"/>
                <w:szCs w:val="24"/>
                <w:lang w:val="en-US"/>
              </w:rPr>
              <w:t xml:space="preserve">specific heat-shielding characteristic of the building, </w:t>
            </w:r>
            <w:r w:rsidR="001A75AF" w:rsidRPr="001A75AF">
              <w:rPr>
                <w:sz w:val="24"/>
                <w:szCs w:val="24"/>
                <w:lang w:val="en-US"/>
              </w:rPr>
              <w:t>W</w:t>
            </w:r>
            <w:r w:rsidRPr="006405A4">
              <w:rPr>
                <w:sz w:val="24"/>
                <w:szCs w:val="24"/>
                <w:lang w:val="en-US"/>
              </w:rPr>
              <w:t>/(</w:t>
            </w:r>
            <w:r w:rsidRPr="006405A4">
              <w:rPr>
                <w:sz w:val="24"/>
                <w:szCs w:val="24"/>
              </w:rPr>
              <w:t>м</w:t>
            </w:r>
            <w:r w:rsidRPr="006405A4">
              <w:rPr>
                <w:sz w:val="24"/>
                <w:szCs w:val="24"/>
                <w:vertAlign w:val="superscript"/>
                <w:lang w:val="en-US"/>
              </w:rPr>
              <w:t xml:space="preserve">3 </w:t>
            </w:r>
            <w:r w:rsidRPr="006405A4">
              <w:rPr>
                <w:sz w:val="24"/>
                <w:szCs w:val="24"/>
                <w:vertAlign w:val="superscript"/>
              </w:rPr>
              <w:t>о</w:t>
            </w:r>
            <w:r w:rsidRPr="006405A4">
              <w:rPr>
                <w:sz w:val="24"/>
                <w:szCs w:val="24"/>
              </w:rPr>
              <w:t>С</w:t>
            </w:r>
            <w:r w:rsidRPr="006405A4">
              <w:rPr>
                <w:sz w:val="24"/>
                <w:szCs w:val="24"/>
                <w:lang w:val="en-US"/>
              </w:rPr>
              <w:t xml:space="preserve">), </w:t>
            </w:r>
            <w:r w:rsidRPr="006405A4">
              <w:rPr>
                <w:i/>
                <w:sz w:val="24"/>
                <w:szCs w:val="24"/>
                <w:lang w:val="en-US"/>
              </w:rPr>
              <w:t>k</w:t>
            </w:r>
            <w:r w:rsidRPr="006405A4">
              <w:rPr>
                <w:i/>
                <w:sz w:val="24"/>
                <w:szCs w:val="24"/>
                <w:vertAlign w:val="subscript"/>
              </w:rPr>
              <w:t>об</w:t>
            </w:r>
            <w:r w:rsidRPr="006405A4">
              <w:rPr>
                <w:sz w:val="24"/>
                <w:szCs w:val="24"/>
                <w:lang w:val="en-US"/>
              </w:rPr>
              <w:t xml:space="preserve"> = 0,0964;</w:t>
            </w:r>
          </w:p>
          <w:p w:rsidR="008C38C4" w:rsidRPr="006405A4" w:rsidRDefault="008C38C4" w:rsidP="00FC044B">
            <w:pPr>
              <w:pStyle w:val="a3"/>
              <w:spacing w:before="0" w:beforeAutospacing="0" w:after="0" w:afterAutospacing="0"/>
              <w:ind w:firstLine="0"/>
              <w:rPr>
                <w:lang w:val="en-US"/>
              </w:rPr>
            </w:pPr>
            <w:r w:rsidRPr="006405A4">
              <w:rPr>
                <w:lang w:val="en-US"/>
              </w:rPr>
              <w:t>by volume and GSOP at the intersection we find the normalized value of t / building protection characteristics</w:t>
            </w:r>
          </w:p>
          <w:p w:rsidR="008C38C4" w:rsidRPr="006405A4" w:rsidRDefault="008C38C4" w:rsidP="00FC044B">
            <w:pPr>
              <w:spacing w:after="0" w:line="240" w:lineRule="auto"/>
              <w:rPr>
                <w:sz w:val="24"/>
                <w:szCs w:val="24"/>
              </w:rPr>
            </w:pPr>
            <w:r w:rsidRPr="006405A4">
              <w:rPr>
                <w:noProof/>
                <w:sz w:val="24"/>
                <w:szCs w:val="24"/>
              </w:rPr>
              <w:drawing>
                <wp:inline distT="0" distB="0" distL="114300" distR="114300">
                  <wp:extent cx="4042410" cy="2042160"/>
                  <wp:effectExtent l="0" t="0" r="15240" b="15240"/>
                  <wp:docPr id="15" name="Изображение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33"/>
                          <pic:cNvPicPr>
                            <a:picLocks noChangeAspect="1"/>
                          </pic:cNvPicPr>
                        </pic:nvPicPr>
                        <pic:blipFill>
                          <a:blip r:embed="rId159" cstate="print"/>
                          <a:stretch>
                            <a:fillRect/>
                          </a:stretch>
                        </pic:blipFill>
                        <pic:spPr>
                          <a:xfrm>
                            <a:off x="0" y="0"/>
                            <a:ext cx="4042410" cy="2042160"/>
                          </a:xfrm>
                          <a:prstGeom prst="rect">
                            <a:avLst/>
                          </a:prstGeom>
                          <a:noFill/>
                          <a:ln w="9525">
                            <a:noFill/>
                          </a:ln>
                        </pic:spPr>
                      </pic:pic>
                    </a:graphicData>
                  </a:graphic>
                </wp:inline>
              </w:drawing>
            </w:r>
          </w:p>
        </w:tc>
      </w:tr>
      <w:tr w:rsidR="008C38C4" w:rsidRPr="00442EB4" w:rsidTr="00FC044B">
        <w:tc>
          <w:tcPr>
            <w:tcW w:w="1418" w:type="dxa"/>
          </w:tcPr>
          <w:p w:rsidR="008C38C4" w:rsidRPr="00B069CF" w:rsidRDefault="008C38C4" w:rsidP="00FC044B">
            <w:pPr>
              <w:spacing w:after="0" w:line="240" w:lineRule="auto"/>
              <w:ind w:firstLine="0"/>
              <w:rPr>
                <w:sz w:val="24"/>
                <w:szCs w:val="24"/>
              </w:rPr>
            </w:pPr>
            <w:r w:rsidRPr="00B069CF">
              <w:rPr>
                <w:i/>
                <w:sz w:val="24"/>
                <w:szCs w:val="24"/>
                <w:lang w:val="en-US"/>
              </w:rPr>
              <w:t>k</w:t>
            </w:r>
            <w:r w:rsidRPr="00B069CF">
              <w:rPr>
                <w:i/>
                <w:sz w:val="24"/>
                <w:szCs w:val="24"/>
                <w:vertAlign w:val="subscript"/>
              </w:rPr>
              <w:t>вент</w:t>
            </w:r>
            <w:r w:rsidRPr="00B069CF">
              <w:rPr>
                <w:sz w:val="24"/>
                <w:szCs w:val="24"/>
              </w:rPr>
              <w:t xml:space="preserve"> —</w:t>
            </w:r>
          </w:p>
        </w:tc>
        <w:tc>
          <w:tcPr>
            <w:tcW w:w="8505" w:type="dxa"/>
            <w:gridSpan w:val="2"/>
          </w:tcPr>
          <w:p w:rsidR="008C38C4" w:rsidRPr="006405A4" w:rsidRDefault="008C38C4" w:rsidP="00FC044B">
            <w:pPr>
              <w:spacing w:after="0" w:line="240" w:lineRule="auto"/>
              <w:ind w:firstLine="0"/>
              <w:rPr>
                <w:sz w:val="24"/>
                <w:szCs w:val="24"/>
                <w:lang w:val="en-US"/>
              </w:rPr>
            </w:pPr>
            <w:r w:rsidRPr="006405A4">
              <w:rPr>
                <w:sz w:val="24"/>
                <w:szCs w:val="24"/>
                <w:lang w:val="en-US"/>
              </w:rPr>
              <w:t xml:space="preserve">specific ventilation characteristic of the building, W / (m </w:t>
            </w:r>
            <w:r w:rsidRPr="006405A4">
              <w:rPr>
                <w:sz w:val="24"/>
                <w:szCs w:val="24"/>
                <w:vertAlign w:val="superscript"/>
                <w:lang w:val="en-US"/>
              </w:rPr>
              <w:t xml:space="preserve">3 </w:t>
            </w:r>
            <w:r w:rsidRPr="006405A4">
              <w:rPr>
                <w:sz w:val="24"/>
                <w:szCs w:val="24"/>
                <w:vertAlign w:val="superscript"/>
              </w:rPr>
              <w:t>о</w:t>
            </w:r>
            <w:r w:rsidRPr="006405A4">
              <w:rPr>
                <w:sz w:val="24"/>
                <w:szCs w:val="24"/>
                <w:vertAlign w:val="superscript"/>
                <w:lang w:val="en-US"/>
              </w:rPr>
              <w:t xml:space="preserve"> </w:t>
            </w:r>
            <w:r w:rsidRPr="006405A4">
              <w:rPr>
                <w:sz w:val="24"/>
                <w:szCs w:val="24"/>
              </w:rPr>
              <w:t>С</w:t>
            </w:r>
            <w:r w:rsidRPr="006405A4">
              <w:rPr>
                <w:sz w:val="24"/>
                <w:szCs w:val="24"/>
                <w:lang w:val="en-US"/>
              </w:rPr>
              <w:t xml:space="preserve"> ), </w:t>
            </w:r>
            <w:r w:rsidRPr="006405A4">
              <w:rPr>
                <w:i/>
                <w:sz w:val="24"/>
                <w:szCs w:val="24"/>
                <w:lang w:val="en-US"/>
              </w:rPr>
              <w:t>k</w:t>
            </w:r>
            <w:r w:rsidRPr="006405A4">
              <w:rPr>
                <w:i/>
                <w:sz w:val="24"/>
                <w:szCs w:val="24"/>
                <w:vertAlign w:val="subscript"/>
              </w:rPr>
              <w:t>вент</w:t>
            </w:r>
            <w:r w:rsidRPr="006405A4">
              <w:rPr>
                <w:sz w:val="24"/>
                <w:szCs w:val="24"/>
                <w:lang w:val="en-US"/>
              </w:rPr>
              <w:t xml:space="preserve"> = </w:t>
            </w:r>
            <w:r w:rsidRPr="006405A4">
              <w:rPr>
                <w:iCs/>
                <w:sz w:val="24"/>
                <w:szCs w:val="24"/>
                <w:lang w:val="en-US"/>
              </w:rPr>
              <w:t>0,1987</w:t>
            </w:r>
          </w:p>
        </w:tc>
      </w:tr>
      <w:tr w:rsidR="008C38C4" w:rsidRPr="00442EB4" w:rsidTr="00FC044B">
        <w:tc>
          <w:tcPr>
            <w:tcW w:w="1418" w:type="dxa"/>
          </w:tcPr>
          <w:p w:rsidR="008C38C4" w:rsidRPr="00B069CF" w:rsidRDefault="008C38C4" w:rsidP="00FC044B">
            <w:pPr>
              <w:spacing w:after="0" w:line="240" w:lineRule="auto"/>
              <w:ind w:firstLine="0"/>
              <w:rPr>
                <w:sz w:val="24"/>
                <w:szCs w:val="24"/>
              </w:rPr>
            </w:pPr>
            <w:r w:rsidRPr="00B069CF">
              <w:rPr>
                <w:i/>
                <w:sz w:val="24"/>
                <w:szCs w:val="24"/>
                <w:lang w:val="en-US"/>
              </w:rPr>
              <w:t>k</w:t>
            </w:r>
            <w:r w:rsidRPr="00B069CF">
              <w:rPr>
                <w:i/>
                <w:sz w:val="24"/>
                <w:szCs w:val="24"/>
                <w:vertAlign w:val="subscript"/>
              </w:rPr>
              <w:t>быт</w:t>
            </w:r>
            <w:r w:rsidRPr="00B069CF">
              <w:rPr>
                <w:sz w:val="24"/>
                <w:szCs w:val="24"/>
              </w:rPr>
              <w:t xml:space="preserve"> —</w:t>
            </w:r>
          </w:p>
        </w:tc>
        <w:tc>
          <w:tcPr>
            <w:tcW w:w="8505" w:type="dxa"/>
            <w:gridSpan w:val="2"/>
          </w:tcPr>
          <w:p w:rsidR="008C38C4" w:rsidRPr="006405A4" w:rsidRDefault="008C38C4" w:rsidP="00FC044B">
            <w:pPr>
              <w:spacing w:after="0" w:line="240" w:lineRule="auto"/>
              <w:ind w:firstLine="0"/>
              <w:rPr>
                <w:sz w:val="24"/>
                <w:szCs w:val="24"/>
                <w:lang w:val="en-US"/>
              </w:rPr>
            </w:pPr>
            <w:r w:rsidRPr="006405A4">
              <w:rPr>
                <w:sz w:val="24"/>
                <w:szCs w:val="24"/>
                <w:lang w:val="en-US"/>
              </w:rPr>
              <w:t xml:space="preserve">specific characteristic of the building's household heat emission, W / (m </w:t>
            </w:r>
            <w:r w:rsidRPr="006405A4">
              <w:rPr>
                <w:sz w:val="24"/>
                <w:szCs w:val="24"/>
                <w:vertAlign w:val="superscript"/>
                <w:lang w:val="en-US"/>
              </w:rPr>
              <w:t xml:space="preserve">3 </w:t>
            </w:r>
            <w:r w:rsidRPr="006405A4">
              <w:rPr>
                <w:sz w:val="24"/>
                <w:szCs w:val="24"/>
                <w:vertAlign w:val="superscript"/>
              </w:rPr>
              <w:t>о</w:t>
            </w:r>
            <w:r w:rsidRPr="006405A4">
              <w:rPr>
                <w:sz w:val="24"/>
                <w:szCs w:val="24"/>
                <w:vertAlign w:val="superscript"/>
                <w:lang w:val="en-US"/>
              </w:rPr>
              <w:t xml:space="preserve"> </w:t>
            </w:r>
            <w:r w:rsidRPr="006405A4">
              <w:rPr>
                <w:sz w:val="24"/>
                <w:szCs w:val="24"/>
              </w:rPr>
              <w:t>С</w:t>
            </w:r>
            <w:r w:rsidRPr="006405A4">
              <w:rPr>
                <w:sz w:val="24"/>
                <w:szCs w:val="24"/>
                <w:lang w:val="en-US"/>
              </w:rPr>
              <w:t xml:space="preserve"> ), </w:t>
            </w:r>
            <w:r w:rsidRPr="006405A4">
              <w:rPr>
                <w:i/>
                <w:sz w:val="24"/>
                <w:szCs w:val="24"/>
                <w:lang w:val="en-US"/>
              </w:rPr>
              <w:t>k</w:t>
            </w:r>
            <w:r w:rsidRPr="006405A4">
              <w:rPr>
                <w:i/>
                <w:sz w:val="24"/>
                <w:szCs w:val="24"/>
                <w:vertAlign w:val="subscript"/>
              </w:rPr>
              <w:t>быт</w:t>
            </w:r>
            <w:r w:rsidRPr="006405A4">
              <w:rPr>
                <w:sz w:val="24"/>
                <w:szCs w:val="24"/>
                <w:lang w:val="en-US"/>
              </w:rPr>
              <w:t xml:space="preserve"> = 0,140;</w:t>
            </w:r>
          </w:p>
        </w:tc>
      </w:tr>
      <w:tr w:rsidR="008C38C4" w:rsidRPr="00442EB4" w:rsidTr="00FC044B">
        <w:tc>
          <w:tcPr>
            <w:tcW w:w="1418" w:type="dxa"/>
          </w:tcPr>
          <w:p w:rsidR="008C38C4" w:rsidRPr="00B069CF" w:rsidRDefault="008C38C4" w:rsidP="00FC044B">
            <w:pPr>
              <w:spacing w:after="0" w:line="240" w:lineRule="auto"/>
              <w:ind w:firstLine="0"/>
              <w:rPr>
                <w:sz w:val="24"/>
                <w:szCs w:val="24"/>
              </w:rPr>
            </w:pPr>
            <w:r w:rsidRPr="00B069CF">
              <w:rPr>
                <w:i/>
                <w:sz w:val="24"/>
                <w:szCs w:val="24"/>
                <w:lang w:val="en-US"/>
              </w:rPr>
              <w:t>k</w:t>
            </w:r>
            <w:r w:rsidRPr="00B069CF">
              <w:rPr>
                <w:i/>
                <w:sz w:val="24"/>
                <w:szCs w:val="24"/>
                <w:vertAlign w:val="subscript"/>
              </w:rPr>
              <w:t>рад</w:t>
            </w:r>
            <w:r w:rsidRPr="00B069CF">
              <w:rPr>
                <w:sz w:val="24"/>
                <w:szCs w:val="24"/>
              </w:rPr>
              <w:t xml:space="preserve"> —</w:t>
            </w:r>
          </w:p>
        </w:tc>
        <w:tc>
          <w:tcPr>
            <w:tcW w:w="8505" w:type="dxa"/>
            <w:gridSpan w:val="2"/>
          </w:tcPr>
          <w:p w:rsidR="008C38C4" w:rsidRPr="006405A4" w:rsidRDefault="008C38C4" w:rsidP="00FC044B">
            <w:pPr>
              <w:spacing w:after="0" w:line="240" w:lineRule="auto"/>
              <w:ind w:firstLine="0"/>
              <w:rPr>
                <w:sz w:val="24"/>
                <w:szCs w:val="24"/>
                <w:lang w:val="en-US"/>
              </w:rPr>
            </w:pPr>
            <w:r w:rsidRPr="006405A4">
              <w:rPr>
                <w:sz w:val="24"/>
                <w:szCs w:val="24"/>
                <w:lang w:val="en-US"/>
              </w:rPr>
              <w:t xml:space="preserve">specific characteristic of heat input into the building from solar radiation, W / (m </w:t>
            </w:r>
            <w:r w:rsidRPr="006405A4">
              <w:rPr>
                <w:sz w:val="24"/>
                <w:szCs w:val="24"/>
                <w:vertAlign w:val="superscript"/>
                <w:lang w:val="en-US"/>
              </w:rPr>
              <w:t xml:space="preserve">3 </w:t>
            </w:r>
            <w:r w:rsidRPr="006405A4">
              <w:rPr>
                <w:sz w:val="24"/>
                <w:szCs w:val="24"/>
                <w:vertAlign w:val="superscript"/>
              </w:rPr>
              <w:t>о</w:t>
            </w:r>
            <w:r w:rsidRPr="006405A4">
              <w:rPr>
                <w:sz w:val="24"/>
                <w:szCs w:val="24"/>
              </w:rPr>
              <w:t>С</w:t>
            </w:r>
            <w:r w:rsidRPr="006405A4">
              <w:rPr>
                <w:sz w:val="24"/>
                <w:szCs w:val="24"/>
                <w:lang w:val="en-US"/>
              </w:rPr>
              <w:t xml:space="preserve">), </w:t>
            </w:r>
            <w:r w:rsidRPr="006405A4">
              <w:rPr>
                <w:i/>
                <w:sz w:val="24"/>
                <w:szCs w:val="24"/>
                <w:lang w:val="en-US"/>
              </w:rPr>
              <w:t>k</w:t>
            </w:r>
            <w:r w:rsidRPr="006405A4">
              <w:rPr>
                <w:i/>
                <w:sz w:val="24"/>
                <w:szCs w:val="24"/>
                <w:vertAlign w:val="subscript"/>
              </w:rPr>
              <w:t>рад</w:t>
            </w:r>
            <w:r w:rsidRPr="006405A4">
              <w:rPr>
                <w:sz w:val="24"/>
                <w:szCs w:val="24"/>
                <w:lang w:val="en-US"/>
              </w:rPr>
              <w:t xml:space="preserve"> = 0,01215;</w:t>
            </w:r>
          </w:p>
        </w:tc>
      </w:tr>
      <w:tr w:rsidR="008C38C4" w:rsidRPr="00A216FC" w:rsidTr="00FC044B">
        <w:trPr>
          <w:trHeight w:val="1062"/>
        </w:trPr>
        <w:tc>
          <w:tcPr>
            <w:tcW w:w="1418" w:type="dxa"/>
            <w:vMerge w:val="restart"/>
          </w:tcPr>
          <w:p w:rsidR="008C38C4" w:rsidRPr="00B069CF" w:rsidRDefault="008C38C4" w:rsidP="00FC044B">
            <w:pPr>
              <w:spacing w:after="0" w:line="240" w:lineRule="auto"/>
              <w:ind w:firstLine="0"/>
              <w:rPr>
                <w:sz w:val="24"/>
                <w:szCs w:val="24"/>
              </w:rPr>
            </w:pPr>
            <w:r w:rsidRPr="00B069CF">
              <w:rPr>
                <w:sz w:val="24"/>
                <w:szCs w:val="24"/>
                <w:lang w:val="en-US"/>
              </w:rPr>
              <w:sym w:font="Symbol" w:char="F06E"/>
            </w:r>
            <w:r w:rsidRPr="00B069CF">
              <w:rPr>
                <w:sz w:val="24"/>
                <w:szCs w:val="24"/>
              </w:rPr>
              <w:t xml:space="preserve"> —</w:t>
            </w:r>
          </w:p>
        </w:tc>
        <w:tc>
          <w:tcPr>
            <w:tcW w:w="8505" w:type="dxa"/>
            <w:gridSpan w:val="2"/>
          </w:tcPr>
          <w:p w:rsidR="008C38C4" w:rsidRPr="006405A4" w:rsidRDefault="008C38C4" w:rsidP="00FC044B">
            <w:pPr>
              <w:spacing w:after="0" w:line="240" w:lineRule="auto"/>
              <w:ind w:firstLine="0"/>
              <w:rPr>
                <w:sz w:val="24"/>
                <w:szCs w:val="24"/>
                <w:lang w:val="en-US"/>
              </w:rPr>
            </w:pPr>
            <w:r w:rsidRPr="006405A4">
              <w:rPr>
                <w:sz w:val="24"/>
                <w:szCs w:val="24"/>
                <w:lang w:val="en-US"/>
              </w:rPr>
              <w:t xml:space="preserve">coefficient of heat gain reduction due to thermal inertia of enclosing structures; recommended values ​​are determined by the formula: </w:t>
            </w:r>
            <w:r w:rsidRPr="006405A4">
              <w:rPr>
                <w:rFonts w:asciiTheme="minorHAnsi" w:eastAsia="Calibri" w:hAnsiTheme="minorHAnsi" w:cstheme="minorBidi"/>
                <w:position w:val="-10"/>
                <w:sz w:val="24"/>
                <w:szCs w:val="24"/>
                <w:lang w:eastAsia="en-US"/>
              </w:rPr>
              <w:object w:dxaOrig="3580" w:dyaOrig="314">
                <v:shape id="_x0000_i1079" type="#_x0000_t75" style="width:179.25pt;height:15.75pt" o:ole="">
                  <v:imagedata r:id="rId121" o:title=""/>
                </v:shape>
                <o:OLEObject Type="Embed" ProgID="Equation.3" ShapeID="_x0000_i1079" DrawAspect="Content" ObjectID="_1665854998" r:id="rId160"/>
              </w:object>
            </w:r>
            <w:r w:rsidRPr="006405A4">
              <w:rPr>
                <w:sz w:val="24"/>
                <w:szCs w:val="24"/>
                <w:lang w:val="en-US"/>
              </w:rPr>
              <w:t>= 0,7 + 0,000025 × (3629 - 1000) = 0,765725</w:t>
            </w:r>
          </w:p>
        </w:tc>
      </w:tr>
      <w:tr w:rsidR="008C38C4" w:rsidRPr="00442EB4" w:rsidTr="00FC044B">
        <w:trPr>
          <w:trHeight w:val="64"/>
        </w:trPr>
        <w:tc>
          <w:tcPr>
            <w:tcW w:w="1418" w:type="dxa"/>
            <w:vMerge/>
          </w:tcPr>
          <w:p w:rsidR="008C38C4" w:rsidRPr="000F6815" w:rsidRDefault="008C38C4" w:rsidP="00FC044B">
            <w:pPr>
              <w:spacing w:after="0" w:line="240" w:lineRule="auto"/>
              <w:rPr>
                <w:sz w:val="24"/>
                <w:szCs w:val="24"/>
                <w:lang w:val="en-US"/>
              </w:rPr>
            </w:pPr>
          </w:p>
        </w:tc>
        <w:tc>
          <w:tcPr>
            <w:tcW w:w="2039" w:type="dxa"/>
          </w:tcPr>
          <w:p w:rsidR="008C38C4" w:rsidRPr="006405A4" w:rsidRDefault="008C38C4" w:rsidP="00FC044B">
            <w:pPr>
              <w:spacing w:after="0" w:line="240" w:lineRule="auto"/>
              <w:ind w:firstLine="0"/>
              <w:rPr>
                <w:sz w:val="24"/>
                <w:szCs w:val="24"/>
              </w:rPr>
            </w:pPr>
            <w:r w:rsidRPr="006405A4">
              <w:rPr>
                <w:sz w:val="24"/>
                <w:szCs w:val="24"/>
              </w:rPr>
              <w:t>ГСОП —</w:t>
            </w:r>
          </w:p>
        </w:tc>
        <w:tc>
          <w:tcPr>
            <w:tcW w:w="6466" w:type="dxa"/>
          </w:tcPr>
          <w:p w:rsidR="008C38C4" w:rsidRPr="006405A4" w:rsidRDefault="008C38C4" w:rsidP="00FC044B">
            <w:pPr>
              <w:spacing w:after="0" w:line="240" w:lineRule="auto"/>
              <w:ind w:firstLine="0"/>
              <w:rPr>
                <w:sz w:val="24"/>
                <w:szCs w:val="24"/>
                <w:lang w:val="en-US"/>
              </w:rPr>
            </w:pPr>
            <w:r w:rsidRPr="006405A4">
              <w:rPr>
                <w:sz w:val="24"/>
                <w:szCs w:val="24"/>
                <w:lang w:val="en-US"/>
              </w:rPr>
              <w:t xml:space="preserve">Degree- days of the heating period, </w:t>
            </w:r>
            <w:r w:rsidRPr="006405A4">
              <w:rPr>
                <w:sz w:val="24"/>
                <w:szCs w:val="24"/>
                <w:vertAlign w:val="superscript"/>
              </w:rPr>
              <w:t>о</w:t>
            </w:r>
            <w:r w:rsidRPr="006405A4">
              <w:rPr>
                <w:sz w:val="24"/>
                <w:szCs w:val="24"/>
                <w:vertAlign w:val="superscript"/>
                <w:lang w:val="en-US"/>
              </w:rPr>
              <w:t xml:space="preserve"> </w:t>
            </w:r>
            <w:r w:rsidRPr="006405A4">
              <w:rPr>
                <w:sz w:val="24"/>
                <w:szCs w:val="24"/>
              </w:rPr>
              <w:t>С</w:t>
            </w:r>
            <w:r w:rsidRPr="006405A4">
              <w:rPr>
                <w:sz w:val="24"/>
                <w:szCs w:val="24"/>
                <w:lang w:val="en-US"/>
              </w:rPr>
              <w:t xml:space="preserve"> </w:t>
            </w:r>
            <w:r w:rsidRPr="006405A4">
              <w:rPr>
                <w:sz w:val="24"/>
                <w:szCs w:val="24"/>
              </w:rPr>
              <w:sym w:font="Symbol" w:char="F0D7"/>
            </w:r>
            <w:r w:rsidRPr="006405A4">
              <w:rPr>
                <w:sz w:val="24"/>
                <w:szCs w:val="24"/>
              </w:rPr>
              <w:t></w:t>
            </w:r>
            <w:r w:rsidRPr="006405A4">
              <w:rPr>
                <w:sz w:val="24"/>
                <w:szCs w:val="24"/>
                <w:lang w:val="en-US"/>
              </w:rPr>
              <w:t xml:space="preserve">day / year, for a specific point, </w:t>
            </w:r>
            <w:r w:rsidRPr="006405A4">
              <w:rPr>
                <w:sz w:val="24"/>
                <w:szCs w:val="24"/>
              </w:rPr>
              <w:t>ГСОП</w:t>
            </w:r>
            <w:r w:rsidRPr="006405A4">
              <w:rPr>
                <w:sz w:val="24"/>
                <w:szCs w:val="24"/>
                <w:lang w:val="en-US"/>
              </w:rPr>
              <w:t xml:space="preserve"> = 3629 </w:t>
            </w:r>
            <w:r w:rsidRPr="006405A4">
              <w:rPr>
                <w:sz w:val="24"/>
                <w:szCs w:val="24"/>
                <w:vertAlign w:val="superscript"/>
              </w:rPr>
              <w:t>о</w:t>
            </w:r>
            <w:r w:rsidRPr="006405A4">
              <w:rPr>
                <w:sz w:val="24"/>
                <w:szCs w:val="24"/>
              </w:rPr>
              <w:t>С</w:t>
            </w:r>
            <w:r w:rsidRPr="006405A4">
              <w:rPr>
                <w:sz w:val="24"/>
                <w:szCs w:val="24"/>
              </w:rPr>
              <w:sym w:font="Symbol" w:char="F0D7"/>
            </w:r>
            <w:r w:rsidRPr="006405A4">
              <w:rPr>
                <w:sz w:val="24"/>
                <w:szCs w:val="24"/>
              </w:rPr>
              <w:t>сут</w:t>
            </w:r>
            <w:r w:rsidRPr="006405A4">
              <w:rPr>
                <w:sz w:val="24"/>
                <w:szCs w:val="24"/>
                <w:lang w:val="en-US"/>
              </w:rPr>
              <w:t>/</w:t>
            </w:r>
            <w:r w:rsidRPr="006405A4">
              <w:rPr>
                <w:sz w:val="24"/>
                <w:szCs w:val="24"/>
              </w:rPr>
              <w:t>год</w:t>
            </w:r>
            <w:r w:rsidRPr="006405A4">
              <w:rPr>
                <w:sz w:val="24"/>
                <w:szCs w:val="24"/>
                <w:lang w:val="en-US"/>
              </w:rPr>
              <w:t>.</w:t>
            </w:r>
          </w:p>
        </w:tc>
      </w:tr>
      <w:tr w:rsidR="008C38C4" w:rsidRPr="00442EB4" w:rsidTr="00FC044B">
        <w:tc>
          <w:tcPr>
            <w:tcW w:w="1418" w:type="dxa"/>
          </w:tcPr>
          <w:p w:rsidR="008C38C4" w:rsidRPr="00B069CF" w:rsidRDefault="008C38C4" w:rsidP="00FC044B">
            <w:pPr>
              <w:spacing w:after="0" w:line="240" w:lineRule="auto"/>
              <w:ind w:firstLine="0"/>
              <w:rPr>
                <w:sz w:val="24"/>
                <w:szCs w:val="24"/>
                <w:lang w:val="en-US"/>
              </w:rPr>
            </w:pPr>
            <w:r w:rsidRPr="00B069CF">
              <w:rPr>
                <w:sz w:val="24"/>
                <w:szCs w:val="24"/>
                <w:lang w:val="en-US"/>
              </w:rPr>
              <w:sym w:font="Symbol" w:char="F07A"/>
            </w:r>
            <w:r w:rsidRPr="00B069CF">
              <w:rPr>
                <w:sz w:val="24"/>
                <w:szCs w:val="24"/>
              </w:rPr>
              <w:t xml:space="preserve"> —</w:t>
            </w:r>
          </w:p>
        </w:tc>
        <w:tc>
          <w:tcPr>
            <w:tcW w:w="8505" w:type="dxa"/>
            <w:gridSpan w:val="2"/>
          </w:tcPr>
          <w:p w:rsidR="008C38C4" w:rsidRPr="006405A4" w:rsidRDefault="008C38C4" w:rsidP="00FC044B">
            <w:pPr>
              <w:pStyle w:val="a3"/>
              <w:spacing w:before="0" w:beforeAutospacing="0" w:after="0" w:afterAutospacing="0"/>
              <w:ind w:firstLine="0"/>
              <w:rPr>
                <w:lang w:val="en-US"/>
              </w:rPr>
            </w:pPr>
            <w:r w:rsidRPr="006405A4">
              <w:rPr>
                <w:lang w:val="en-US"/>
              </w:rPr>
              <w:t xml:space="preserve">coefficient of efficiency of automatic regulation of heat supply in heating systems; recommended values: </w:t>
            </w:r>
            <w:r w:rsidRPr="006405A4">
              <w:sym w:font="Symbol" w:char="F07A"/>
            </w:r>
            <w:r w:rsidRPr="006405A4">
              <w:t></w:t>
            </w:r>
            <w:r w:rsidRPr="006405A4">
              <w:rPr>
                <w:lang w:val="en-US"/>
              </w:rPr>
              <w:t>= 0.95 - two-pipe system with thermostats and with central automatic regulation at the inlet</w:t>
            </w:r>
          </w:p>
        </w:tc>
      </w:tr>
      <w:tr w:rsidR="008C38C4" w:rsidRPr="00442EB4" w:rsidTr="00FC044B">
        <w:tc>
          <w:tcPr>
            <w:tcW w:w="1418" w:type="dxa"/>
          </w:tcPr>
          <w:p w:rsidR="008C38C4" w:rsidRPr="00B069CF" w:rsidRDefault="008C38C4" w:rsidP="00FC044B">
            <w:pPr>
              <w:spacing w:after="0" w:line="240" w:lineRule="auto"/>
              <w:ind w:firstLine="0"/>
              <w:rPr>
                <w:sz w:val="24"/>
                <w:szCs w:val="24"/>
              </w:rPr>
            </w:pPr>
            <w:r w:rsidRPr="00B069CF">
              <w:rPr>
                <w:sz w:val="24"/>
                <w:szCs w:val="24"/>
              </w:rPr>
              <w:t>ξ -</w:t>
            </w:r>
          </w:p>
        </w:tc>
        <w:tc>
          <w:tcPr>
            <w:tcW w:w="8505" w:type="dxa"/>
            <w:gridSpan w:val="2"/>
          </w:tcPr>
          <w:p w:rsidR="008C38C4" w:rsidRPr="006405A4" w:rsidRDefault="008C38C4" w:rsidP="00FC044B">
            <w:pPr>
              <w:spacing w:after="0" w:line="240" w:lineRule="auto"/>
              <w:ind w:firstLine="0"/>
              <w:rPr>
                <w:sz w:val="24"/>
                <w:szCs w:val="24"/>
                <w:lang w:val="en-US"/>
              </w:rPr>
            </w:pPr>
            <w:r w:rsidRPr="006405A4">
              <w:rPr>
                <w:sz w:val="24"/>
                <w:szCs w:val="24"/>
                <w:lang w:val="en-US"/>
              </w:rPr>
              <w:t xml:space="preserve">the coefficient taking into account the decrease in the heat consumption of residential buildings in the presence of apartment accounting of heat energy for heating, is taken before obtaining statistical data on the actual decrease </w:t>
            </w:r>
            <w:r w:rsidRPr="006405A4">
              <w:rPr>
                <w:sz w:val="24"/>
                <w:szCs w:val="24"/>
              </w:rPr>
              <w:t>ξ</w:t>
            </w:r>
            <w:r w:rsidRPr="006405A4">
              <w:rPr>
                <w:sz w:val="24"/>
                <w:szCs w:val="24"/>
                <w:lang w:val="en-US"/>
              </w:rPr>
              <w:t xml:space="preserve"> = 0,1</w:t>
            </w:r>
          </w:p>
        </w:tc>
      </w:tr>
      <w:tr w:rsidR="008C38C4" w:rsidRPr="00442EB4" w:rsidTr="00FC044B">
        <w:tc>
          <w:tcPr>
            <w:tcW w:w="1418" w:type="dxa"/>
          </w:tcPr>
          <w:p w:rsidR="008C38C4" w:rsidRPr="00B069CF" w:rsidRDefault="008C38C4" w:rsidP="00FC044B">
            <w:pPr>
              <w:spacing w:after="0" w:line="240" w:lineRule="auto"/>
              <w:ind w:firstLine="0"/>
              <w:rPr>
                <w:sz w:val="24"/>
                <w:szCs w:val="24"/>
              </w:rPr>
            </w:pPr>
            <w:r w:rsidRPr="00B069CF">
              <w:rPr>
                <w:sz w:val="24"/>
                <w:szCs w:val="24"/>
              </w:rPr>
              <w:sym w:font="Symbol" w:char="F062"/>
            </w:r>
            <w:r w:rsidRPr="00B069CF">
              <w:rPr>
                <w:i/>
                <w:iCs/>
                <w:sz w:val="24"/>
                <w:szCs w:val="24"/>
                <w:vertAlign w:val="subscript"/>
                <w:lang w:val="en-US"/>
              </w:rPr>
              <w:t>h</w:t>
            </w:r>
            <w:r w:rsidRPr="00B069CF">
              <w:rPr>
                <w:sz w:val="24"/>
                <w:szCs w:val="24"/>
              </w:rPr>
              <w:t xml:space="preserve"> —</w:t>
            </w:r>
          </w:p>
        </w:tc>
        <w:tc>
          <w:tcPr>
            <w:tcW w:w="8505" w:type="dxa"/>
            <w:gridSpan w:val="2"/>
          </w:tcPr>
          <w:p w:rsidR="008C38C4" w:rsidRPr="006405A4" w:rsidRDefault="008C38C4" w:rsidP="00FC044B">
            <w:pPr>
              <w:spacing w:after="0" w:line="240" w:lineRule="auto"/>
              <w:ind w:firstLine="0"/>
              <w:rPr>
                <w:sz w:val="24"/>
                <w:szCs w:val="24"/>
                <w:lang w:val="en-US"/>
              </w:rPr>
            </w:pPr>
            <w:r w:rsidRPr="006405A4">
              <w:rPr>
                <w:sz w:val="24"/>
                <w:szCs w:val="24"/>
                <w:lang w:val="en-US"/>
              </w:rPr>
              <w:t xml:space="preserve">coefficient that takes into account the additional heat consumption of the heating system associated with the discreteness of the nominal heat flux of the range of heating devices, their additional heat losses through the radiator sections of the fences, increased air temperature in the corner rooms, heat losses of pipelines passing through unheated rooms for: tower-type buildings </w:t>
            </w:r>
            <w:r w:rsidRPr="006405A4">
              <w:rPr>
                <w:sz w:val="24"/>
                <w:szCs w:val="24"/>
              </w:rPr>
              <w:sym w:font="Symbol" w:char="F062"/>
            </w:r>
            <w:r w:rsidRPr="006405A4">
              <w:rPr>
                <w:i/>
                <w:iCs/>
                <w:sz w:val="24"/>
                <w:szCs w:val="24"/>
                <w:vertAlign w:val="subscript"/>
                <w:lang w:val="en-US"/>
              </w:rPr>
              <w:t>h</w:t>
            </w:r>
            <w:r w:rsidRPr="006405A4">
              <w:rPr>
                <w:sz w:val="24"/>
                <w:szCs w:val="24"/>
                <w:lang w:val="en-US"/>
              </w:rPr>
              <w:t xml:space="preserve"> = 1,11;</w:t>
            </w:r>
          </w:p>
        </w:tc>
      </w:tr>
    </w:tbl>
    <w:p w:rsidR="008C38C4" w:rsidRPr="006405A4" w:rsidRDefault="008C38C4" w:rsidP="008C38C4">
      <w:pPr>
        <w:spacing w:after="0" w:line="240" w:lineRule="auto"/>
        <w:rPr>
          <w:rFonts w:ascii="Times New Roman" w:eastAsia="SimSun" w:hAnsi="Times New Roman" w:cs="Times New Roman"/>
          <w:b/>
          <w:sz w:val="28"/>
          <w:szCs w:val="24"/>
          <w:lang w:val="en-US" w:eastAsia="ru-RU"/>
        </w:rPr>
      </w:pPr>
    </w:p>
    <w:p w:rsidR="008C38C4" w:rsidRPr="006405A4" w:rsidRDefault="008C38C4" w:rsidP="008C38C4">
      <w:pPr>
        <w:spacing w:after="0" w:line="240" w:lineRule="auto"/>
        <w:rPr>
          <w:rFonts w:ascii="Times New Roman" w:eastAsia="SimSun" w:hAnsi="Times New Roman" w:cs="Times New Roman"/>
          <w:sz w:val="28"/>
          <w:szCs w:val="28"/>
          <w:lang w:val="en-US" w:eastAsia="ru-RU"/>
        </w:rPr>
      </w:pPr>
      <w:r w:rsidRPr="006405A4">
        <w:rPr>
          <w:rFonts w:ascii="Times New Roman" w:eastAsia="SimSun" w:hAnsi="Times New Roman" w:cs="Times New Roman"/>
          <w:sz w:val="28"/>
          <w:szCs w:val="28"/>
          <w:lang w:val="en-US" w:eastAsia="ru-RU"/>
        </w:rPr>
        <w:t xml:space="preserve">1.6 </w:t>
      </w:r>
      <w:r w:rsidRPr="006405A4">
        <w:rPr>
          <w:rFonts w:ascii="Times New Roman" w:hAnsi="Times New Roman" w:cs="Times New Roman"/>
          <w:sz w:val="28"/>
          <w:szCs w:val="28"/>
          <w:lang w:val="en-US"/>
        </w:rPr>
        <w:t xml:space="preserve">Specific consumption of heat energy for heating and ventilation of the building for the heating period q , kWh / (m </w:t>
      </w:r>
      <w:r w:rsidRPr="006405A4">
        <w:rPr>
          <w:rFonts w:ascii="Times New Roman" w:hAnsi="Times New Roman" w:cs="Times New Roman"/>
          <w:sz w:val="28"/>
          <w:szCs w:val="28"/>
          <w:vertAlign w:val="superscript"/>
          <w:lang w:val="en-US"/>
        </w:rPr>
        <w:t xml:space="preserve">3 </w:t>
      </w:r>
      <w:r w:rsidRPr="006405A4">
        <w:rPr>
          <w:rFonts w:ascii="Times New Roman" w:hAnsi="Times New Roman" w:cs="Times New Roman"/>
          <w:sz w:val="28"/>
          <w:szCs w:val="28"/>
          <w:lang w:val="en-US"/>
        </w:rPr>
        <w:t xml:space="preserve">year) or, kWh / (m </w:t>
      </w:r>
      <w:r w:rsidRPr="006405A4">
        <w:rPr>
          <w:rFonts w:ascii="Times New Roman" w:hAnsi="Times New Roman" w:cs="Times New Roman"/>
          <w:sz w:val="28"/>
          <w:szCs w:val="28"/>
          <w:vertAlign w:val="superscript"/>
          <w:lang w:val="en-US"/>
        </w:rPr>
        <w:t xml:space="preserve">2 </w:t>
      </w:r>
      <w:r w:rsidRPr="006405A4">
        <w:rPr>
          <w:rFonts w:ascii="Times New Roman" w:hAnsi="Times New Roman" w:cs="Times New Roman"/>
          <w:sz w:val="28"/>
          <w:szCs w:val="28"/>
          <w:lang w:val="en-US"/>
        </w:rPr>
        <w:t>year) should be determined by the formulas</w:t>
      </w:r>
      <w:r w:rsidRPr="006405A4">
        <w:rPr>
          <w:rFonts w:ascii="Times New Roman" w:eastAsia="SimSun" w:hAnsi="Times New Roman" w:cs="Times New Roman"/>
          <w:sz w:val="28"/>
          <w:szCs w:val="28"/>
          <w:lang w:val="en-US" w:eastAsia="ru-RU"/>
        </w:rPr>
        <w:t xml:space="preserve">: </w:t>
      </w:r>
      <w:r w:rsidRPr="006405A4">
        <w:rPr>
          <w:rFonts w:ascii="Times New Roman" w:eastAsia="SimSun" w:hAnsi="Times New Roman" w:cs="Times New Roman"/>
          <w:position w:val="-12"/>
          <w:sz w:val="28"/>
          <w:szCs w:val="28"/>
          <w:lang w:eastAsia="ru-RU"/>
        </w:rPr>
        <w:object w:dxaOrig="2065" w:dyaOrig="342">
          <v:shape id="_x0000_i1080" type="#_x0000_t75" style="width:103.5pt;height:17.25pt" o:ole="">
            <v:imagedata r:id="rId123" o:title=""/>
          </v:shape>
          <o:OLEObject Type="Embed" ProgID="Equation.3" ShapeID="_x0000_i1080" DrawAspect="Content" ObjectID="_1665854999" r:id="rId161"/>
        </w:object>
      </w:r>
      <w:r w:rsidRPr="006405A4">
        <w:rPr>
          <w:rFonts w:ascii="Times New Roman" w:eastAsia="SimSun" w:hAnsi="Times New Roman" w:cs="Times New Roman"/>
          <w:sz w:val="28"/>
          <w:szCs w:val="28"/>
          <w:lang w:val="en-US" w:eastAsia="ru-RU"/>
        </w:rPr>
        <w:t>= 0,024 × 3629 × 0,1842 = 16.046</w:t>
      </w:r>
    </w:p>
    <w:p w:rsidR="008C38C4" w:rsidRDefault="008C38C4" w:rsidP="008C38C4">
      <w:pPr>
        <w:spacing w:after="0" w:line="240" w:lineRule="auto"/>
        <w:jc w:val="both"/>
        <w:rPr>
          <w:rFonts w:ascii="Times New Roman" w:eastAsia="Times New Roman" w:hAnsi="Times New Roman" w:cs="Times New Roman"/>
          <w:sz w:val="28"/>
          <w:szCs w:val="28"/>
          <w:lang w:val="en-US"/>
        </w:rPr>
      </w:pPr>
    </w:p>
    <w:p w:rsidR="008C38C4" w:rsidRPr="006405A4" w:rsidRDefault="008C38C4" w:rsidP="008C38C4">
      <w:pPr>
        <w:spacing w:after="0" w:line="240" w:lineRule="auto"/>
        <w:jc w:val="both"/>
        <w:rPr>
          <w:rFonts w:ascii="Times New Roman" w:eastAsia="Times New Roman" w:hAnsi="Times New Roman" w:cs="Times New Roman"/>
          <w:sz w:val="28"/>
          <w:szCs w:val="28"/>
        </w:rPr>
      </w:pPr>
      <w:r w:rsidRPr="006405A4">
        <w:rPr>
          <w:rFonts w:ascii="Times New Roman" w:eastAsia="Times New Roman" w:hAnsi="Times New Roman" w:cs="Times New Roman"/>
          <w:sz w:val="28"/>
          <w:szCs w:val="28"/>
          <w:lang w:val="en-US"/>
        </w:rPr>
        <w:t>where</w:t>
      </w:r>
      <w:r w:rsidRPr="006405A4">
        <w:rPr>
          <w:rFonts w:ascii="Times New Roman" w:eastAsia="Times New Roman" w:hAnsi="Times New Roman" w:cs="Times New Roman"/>
          <w:sz w:val="28"/>
          <w:szCs w:val="28"/>
        </w:rPr>
        <w:t>:</w:t>
      </w:r>
    </w:p>
    <w:tbl>
      <w:tblPr>
        <w:tblStyle w:val="2d"/>
        <w:tblW w:w="9923" w:type="dxa"/>
        <w:tblInd w:w="-289" w:type="dxa"/>
        <w:tblLayout w:type="fixed"/>
        <w:tblLook w:val="04A0"/>
      </w:tblPr>
      <w:tblGrid>
        <w:gridCol w:w="1418"/>
        <w:gridCol w:w="8505"/>
      </w:tblGrid>
      <w:tr w:rsidR="008C38C4" w:rsidRPr="00442EB4" w:rsidTr="00FC044B">
        <w:tc>
          <w:tcPr>
            <w:tcW w:w="1418" w:type="dxa"/>
          </w:tcPr>
          <w:p w:rsidR="008C38C4" w:rsidRPr="00B069CF" w:rsidRDefault="008C38C4" w:rsidP="00FC044B">
            <w:pPr>
              <w:spacing w:after="0" w:line="240" w:lineRule="auto"/>
              <w:rPr>
                <w:sz w:val="24"/>
                <w:szCs w:val="24"/>
              </w:rPr>
            </w:pPr>
            <w:r w:rsidRPr="00B069CF">
              <w:rPr>
                <w:sz w:val="24"/>
                <w:szCs w:val="24"/>
              </w:rPr>
              <w:t xml:space="preserve">         ГСОП —</w:t>
            </w:r>
          </w:p>
        </w:tc>
        <w:tc>
          <w:tcPr>
            <w:tcW w:w="8505" w:type="dxa"/>
          </w:tcPr>
          <w:p w:rsidR="008C38C4" w:rsidRPr="006405A4" w:rsidRDefault="008C38C4" w:rsidP="00FC044B">
            <w:pPr>
              <w:spacing w:after="0" w:line="240" w:lineRule="auto"/>
              <w:ind w:firstLine="0"/>
              <w:rPr>
                <w:sz w:val="24"/>
                <w:szCs w:val="24"/>
                <w:lang w:val="en-US"/>
              </w:rPr>
            </w:pPr>
            <w:r w:rsidRPr="006405A4">
              <w:rPr>
                <w:sz w:val="24"/>
                <w:szCs w:val="24"/>
                <w:lang w:val="en-US"/>
              </w:rPr>
              <w:t xml:space="preserve">Degree- days of the heating period, </w:t>
            </w:r>
            <w:r w:rsidRPr="006405A4">
              <w:rPr>
                <w:sz w:val="24"/>
                <w:szCs w:val="24"/>
                <w:vertAlign w:val="superscript"/>
              </w:rPr>
              <w:t>о</w:t>
            </w:r>
            <w:r w:rsidRPr="006405A4">
              <w:rPr>
                <w:sz w:val="24"/>
                <w:szCs w:val="24"/>
                <w:vertAlign w:val="superscript"/>
                <w:lang w:val="en-US"/>
              </w:rPr>
              <w:t xml:space="preserve"> </w:t>
            </w:r>
            <w:r w:rsidRPr="006405A4">
              <w:rPr>
                <w:sz w:val="24"/>
                <w:szCs w:val="24"/>
              </w:rPr>
              <w:t>С</w:t>
            </w:r>
            <w:r w:rsidRPr="006405A4">
              <w:rPr>
                <w:sz w:val="24"/>
                <w:szCs w:val="24"/>
                <w:lang w:val="en-US"/>
              </w:rPr>
              <w:t xml:space="preserve"> </w:t>
            </w:r>
            <w:r w:rsidRPr="006405A4">
              <w:rPr>
                <w:sz w:val="24"/>
                <w:szCs w:val="24"/>
              </w:rPr>
              <w:sym w:font="Symbol" w:char="F0D7"/>
            </w:r>
            <w:r w:rsidRPr="006405A4">
              <w:rPr>
                <w:sz w:val="24"/>
                <w:szCs w:val="24"/>
              </w:rPr>
              <w:t></w:t>
            </w:r>
            <w:r w:rsidRPr="006405A4">
              <w:rPr>
                <w:sz w:val="24"/>
                <w:szCs w:val="24"/>
                <w:lang w:val="en-US"/>
              </w:rPr>
              <w:t xml:space="preserve">day / year, </w:t>
            </w:r>
            <w:r w:rsidRPr="006405A4">
              <w:rPr>
                <w:sz w:val="24"/>
                <w:szCs w:val="24"/>
              </w:rPr>
              <w:t>ГСОП</w:t>
            </w:r>
            <w:r w:rsidRPr="006405A4">
              <w:rPr>
                <w:sz w:val="24"/>
                <w:szCs w:val="24"/>
                <w:lang w:val="en-US"/>
              </w:rPr>
              <w:t xml:space="preserve"> = 3629 </w:t>
            </w:r>
            <w:r w:rsidRPr="006405A4">
              <w:rPr>
                <w:sz w:val="24"/>
                <w:szCs w:val="24"/>
                <w:vertAlign w:val="superscript"/>
              </w:rPr>
              <w:t>о</w:t>
            </w:r>
            <w:r w:rsidRPr="006405A4">
              <w:rPr>
                <w:sz w:val="24"/>
                <w:szCs w:val="24"/>
              </w:rPr>
              <w:t>С</w:t>
            </w:r>
            <w:r w:rsidRPr="006405A4">
              <w:rPr>
                <w:sz w:val="24"/>
                <w:szCs w:val="24"/>
              </w:rPr>
              <w:sym w:font="Symbol" w:char="F0D7"/>
            </w:r>
            <w:r w:rsidRPr="006405A4">
              <w:rPr>
                <w:sz w:val="24"/>
                <w:szCs w:val="24"/>
              </w:rPr>
              <w:t>сут</w:t>
            </w:r>
            <w:r w:rsidRPr="006405A4">
              <w:rPr>
                <w:sz w:val="24"/>
                <w:szCs w:val="24"/>
                <w:lang w:val="en-US"/>
              </w:rPr>
              <w:t>/</w:t>
            </w:r>
            <w:r w:rsidRPr="006405A4">
              <w:rPr>
                <w:sz w:val="24"/>
                <w:szCs w:val="24"/>
              </w:rPr>
              <w:t>год</w:t>
            </w:r>
            <w:r w:rsidRPr="006405A4">
              <w:rPr>
                <w:sz w:val="24"/>
                <w:szCs w:val="24"/>
                <w:lang w:val="en-US"/>
              </w:rPr>
              <w:t>.</w:t>
            </w:r>
          </w:p>
        </w:tc>
      </w:tr>
      <w:tr w:rsidR="008C38C4" w:rsidRPr="00A216FC" w:rsidTr="00FC044B">
        <w:tc>
          <w:tcPr>
            <w:tcW w:w="1418" w:type="dxa"/>
          </w:tcPr>
          <w:p w:rsidR="008C38C4" w:rsidRPr="00B069CF" w:rsidRDefault="008C38C4" w:rsidP="00FC044B">
            <w:pPr>
              <w:spacing w:after="0" w:line="240" w:lineRule="auto"/>
              <w:ind w:firstLine="0"/>
              <w:rPr>
                <w:sz w:val="24"/>
                <w:szCs w:val="24"/>
              </w:rPr>
            </w:pPr>
            <w:r w:rsidRPr="00B069CF">
              <w:rPr>
                <w:rFonts w:ascii="Calibri" w:eastAsia="Calibri" w:hAnsi="Calibri" w:cstheme="minorBidi"/>
                <w:position w:val="-12"/>
                <w:sz w:val="24"/>
                <w:szCs w:val="24"/>
                <w:lang w:eastAsia="en-US"/>
              </w:rPr>
              <w:object w:dxaOrig="388" w:dyaOrig="388">
                <v:shape id="_x0000_i1081" type="#_x0000_t75" style="width:19.5pt;height:19.5pt" o:ole="">
                  <v:imagedata r:id="rId75" o:title=""/>
                </v:shape>
                <o:OLEObject Type="Embed" ProgID="Equation.3" ShapeID="_x0000_i1081" DrawAspect="Content" ObjectID="_1665855000" r:id="rId162"/>
              </w:object>
            </w:r>
            <w:r w:rsidRPr="00B069CF">
              <w:rPr>
                <w:sz w:val="24"/>
                <w:szCs w:val="24"/>
              </w:rPr>
              <w:t xml:space="preserve"> —</w:t>
            </w:r>
          </w:p>
        </w:tc>
        <w:tc>
          <w:tcPr>
            <w:tcW w:w="8505" w:type="dxa"/>
          </w:tcPr>
          <w:p w:rsidR="008C38C4" w:rsidRPr="006405A4" w:rsidRDefault="008C38C4" w:rsidP="00FC044B">
            <w:pPr>
              <w:pStyle w:val="a3"/>
              <w:spacing w:before="0" w:beforeAutospacing="0" w:after="0" w:afterAutospacing="0"/>
              <w:ind w:firstLine="0"/>
              <w:rPr>
                <w:lang w:val="en-US"/>
              </w:rPr>
            </w:pPr>
            <w:r w:rsidRPr="006405A4">
              <w:rPr>
                <w:lang w:val="en-US"/>
              </w:rPr>
              <w:t xml:space="preserve">calculated specific characteristic of the consumption of heat energy for heating and ventilation of the building during the heating period, W / (m </w:t>
            </w:r>
            <w:r w:rsidRPr="006405A4">
              <w:rPr>
                <w:vertAlign w:val="superscript"/>
                <w:lang w:val="en-US"/>
              </w:rPr>
              <w:t xml:space="preserve">3 </w:t>
            </w:r>
            <w:r w:rsidRPr="006405A4">
              <w:rPr>
                <w:lang w:val="en-US"/>
              </w:rPr>
              <w:t xml:space="preserve">° </w:t>
            </w:r>
            <w:r w:rsidRPr="006405A4">
              <w:t>С</w:t>
            </w:r>
            <w:r w:rsidRPr="006405A4">
              <w:rPr>
                <w:lang w:val="en-US"/>
              </w:rPr>
              <w:t>),</w:t>
            </w:r>
          </w:p>
          <w:p w:rsidR="008C38C4" w:rsidRPr="006405A4" w:rsidRDefault="008C38C4" w:rsidP="00FC044B">
            <w:pPr>
              <w:spacing w:after="0" w:line="240" w:lineRule="auto"/>
              <w:rPr>
                <w:sz w:val="24"/>
                <w:szCs w:val="24"/>
                <w:lang w:val="en-US"/>
              </w:rPr>
            </w:pPr>
            <w:r w:rsidRPr="006405A4">
              <w:rPr>
                <w:rFonts w:asciiTheme="minorHAnsi" w:eastAsia="Calibri" w:hAnsiTheme="minorHAnsi" w:cstheme="minorBidi"/>
                <w:position w:val="-12"/>
                <w:sz w:val="24"/>
                <w:szCs w:val="24"/>
                <w:lang w:eastAsia="en-US"/>
              </w:rPr>
              <w:object w:dxaOrig="388" w:dyaOrig="388">
                <v:shape id="_x0000_i1082" type="#_x0000_t75" style="width:19.5pt;height:19.5pt" o:ole="">
                  <v:imagedata r:id="rId75" o:title=""/>
                </v:shape>
                <o:OLEObject Type="Embed" ProgID="Equation.3" ShapeID="_x0000_i1082" DrawAspect="Content" ObjectID="_1665855001" r:id="rId163"/>
              </w:object>
            </w:r>
            <w:r w:rsidRPr="006405A4">
              <w:rPr>
                <w:sz w:val="24"/>
                <w:szCs w:val="24"/>
                <w:lang w:val="en-US"/>
              </w:rPr>
              <w:t>= 0, 1842, the normalized specific characteristic of heat energy consumption for heating and ventilation of the building during the heating period</w:t>
            </w:r>
            <w:r w:rsidRPr="006405A4">
              <w:rPr>
                <w:noProof/>
                <w:sz w:val="24"/>
                <w:szCs w:val="24"/>
              </w:rPr>
              <w:lastRenderedPageBreak/>
              <w:drawing>
                <wp:inline distT="0" distB="0" distL="114300" distR="114300">
                  <wp:extent cx="5086350" cy="4422775"/>
                  <wp:effectExtent l="0" t="0" r="0" b="0"/>
                  <wp:docPr id="16" name="Изображение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34"/>
                          <pic:cNvPicPr>
                            <a:picLocks noChangeAspect="1"/>
                          </pic:cNvPicPr>
                        </pic:nvPicPr>
                        <pic:blipFill>
                          <a:blip r:embed="rId127" cstate="print"/>
                          <a:stretch>
                            <a:fillRect/>
                          </a:stretch>
                        </pic:blipFill>
                        <pic:spPr>
                          <a:xfrm>
                            <a:off x="0" y="0"/>
                            <a:ext cx="5086350" cy="4422775"/>
                          </a:xfrm>
                          <a:prstGeom prst="rect">
                            <a:avLst/>
                          </a:prstGeom>
                          <a:noFill/>
                          <a:ln w="9525">
                            <a:noFill/>
                          </a:ln>
                        </pic:spPr>
                      </pic:pic>
                    </a:graphicData>
                  </a:graphic>
                </wp:inline>
              </w:drawing>
            </w:r>
          </w:p>
          <w:p w:rsidR="008C38C4" w:rsidRPr="006405A4" w:rsidRDefault="008C38C4" w:rsidP="00FC044B">
            <w:pPr>
              <w:spacing w:after="0" w:line="240" w:lineRule="auto"/>
              <w:rPr>
                <w:sz w:val="24"/>
                <w:szCs w:val="24"/>
                <w:lang w:val="en-US"/>
              </w:rPr>
            </w:pPr>
          </w:p>
        </w:tc>
      </w:tr>
    </w:tbl>
    <w:p w:rsidR="008C38C4" w:rsidRDefault="008C38C4" w:rsidP="008C38C4">
      <w:pPr>
        <w:spacing w:after="0" w:line="240" w:lineRule="auto"/>
        <w:jc w:val="both"/>
        <w:rPr>
          <w:rFonts w:ascii="Times New Roman" w:eastAsia="SimSun" w:hAnsi="Times New Roman" w:cs="Times New Roman"/>
          <w:bCs/>
          <w:sz w:val="28"/>
          <w:szCs w:val="28"/>
          <w:lang w:val="en-US" w:eastAsia="ru-RU"/>
        </w:rPr>
      </w:pPr>
    </w:p>
    <w:p w:rsidR="008C38C4" w:rsidRPr="006405A4" w:rsidRDefault="008C38C4" w:rsidP="008C38C4">
      <w:pPr>
        <w:spacing w:after="0" w:line="240" w:lineRule="auto"/>
        <w:jc w:val="both"/>
        <w:rPr>
          <w:rFonts w:ascii="Times New Roman" w:eastAsia="SimSun" w:hAnsi="Times New Roman" w:cs="Times New Roman"/>
          <w:sz w:val="28"/>
          <w:szCs w:val="28"/>
          <w:lang w:val="en-US" w:eastAsia="ru-RU"/>
        </w:rPr>
      </w:pPr>
      <w:r w:rsidRPr="006405A4">
        <w:rPr>
          <w:rFonts w:ascii="Times New Roman" w:eastAsia="SimSun" w:hAnsi="Times New Roman" w:cs="Times New Roman"/>
          <w:bCs/>
          <w:sz w:val="28"/>
          <w:szCs w:val="28"/>
          <w:lang w:val="en-US" w:eastAsia="ru-RU"/>
        </w:rPr>
        <w:t xml:space="preserve">1.7 </w:t>
      </w:r>
      <w:r w:rsidRPr="006405A4">
        <w:rPr>
          <w:rFonts w:ascii="Times New Roman" w:hAnsi="Times New Roman" w:cs="Times New Roman"/>
          <w:sz w:val="28"/>
          <w:szCs w:val="28"/>
          <w:lang w:val="en-US"/>
        </w:rPr>
        <w:t>The consumption of heat energy for heating and ventilation of the building during the heating period</w:t>
      </w:r>
      <w:r w:rsidRPr="006405A4">
        <w:rPr>
          <w:rFonts w:ascii="Times New Roman" w:eastAsia="SimSun" w:hAnsi="Times New Roman" w:cs="Times New Roman"/>
          <w:position w:val="-12"/>
          <w:sz w:val="28"/>
          <w:szCs w:val="28"/>
          <w:lang w:val="en-US" w:eastAsia="ru-RU"/>
        </w:rPr>
        <w:object w:dxaOrig="465" w:dyaOrig="388">
          <v:shape id="_x0000_i1083" type="#_x0000_t75" style="width:23.25pt;height:19.5pt" o:ole="">
            <v:imagedata r:id="rId77" o:title=""/>
          </v:shape>
          <o:OLEObject Type="Embed" ProgID="Equation.3" ShapeID="_x0000_i1083" DrawAspect="Content" ObjectID="_1665855002" r:id="rId164"/>
        </w:object>
      </w:r>
      <w:r w:rsidRPr="006405A4">
        <w:rPr>
          <w:rFonts w:ascii="Times New Roman" w:eastAsia="SimSun" w:hAnsi="Times New Roman" w:cs="Times New Roman"/>
          <w:sz w:val="28"/>
          <w:szCs w:val="28"/>
          <w:lang w:val="en-US" w:eastAsia="ru-RU"/>
        </w:rPr>
        <w:t xml:space="preserve">, </w:t>
      </w:r>
      <w:r w:rsidRPr="006405A4">
        <w:rPr>
          <w:rFonts w:ascii="Times New Roman" w:hAnsi="Times New Roman" w:cs="Times New Roman"/>
          <w:sz w:val="28"/>
          <w:szCs w:val="28"/>
          <w:lang w:val="en-US"/>
        </w:rPr>
        <w:t>kWh / year, should be determined by the formula:</w:t>
      </w:r>
      <w:r w:rsidRPr="006405A4">
        <w:rPr>
          <w:rFonts w:ascii="Times New Roman" w:eastAsia="SimSun" w:hAnsi="Times New Roman" w:cs="Times New Roman"/>
          <w:position w:val="-12"/>
          <w:sz w:val="28"/>
          <w:szCs w:val="28"/>
          <w:lang w:eastAsia="ru-RU"/>
        </w:rPr>
        <w:object w:dxaOrig="3159" w:dyaOrig="388">
          <v:shape id="_x0000_i1084" type="#_x0000_t75" style="width:158.25pt;height:19.5pt" o:ole="">
            <v:imagedata r:id="rId129" o:title=""/>
          </v:shape>
          <o:OLEObject Type="Embed" ProgID="Equation.3" ShapeID="_x0000_i1084" DrawAspect="Content" ObjectID="_1665855003" r:id="rId165"/>
        </w:object>
      </w:r>
      <w:r w:rsidRPr="006405A4">
        <w:rPr>
          <w:rFonts w:ascii="Times New Roman" w:eastAsia="SimSun" w:hAnsi="Times New Roman" w:cs="Times New Roman"/>
          <w:position w:val="-12"/>
          <w:sz w:val="28"/>
          <w:szCs w:val="28"/>
          <w:lang w:val="en-US" w:eastAsia="ru-RU"/>
        </w:rPr>
        <w:t xml:space="preserve"> </w:t>
      </w:r>
      <w:r w:rsidRPr="006405A4">
        <w:rPr>
          <w:rFonts w:ascii="Times New Roman" w:eastAsia="SimSun" w:hAnsi="Times New Roman" w:cs="Times New Roman"/>
          <w:sz w:val="28"/>
          <w:szCs w:val="28"/>
          <w:lang w:val="en-US" w:eastAsia="ru-RU"/>
        </w:rPr>
        <w:t>= 0,024 × 3629 × 7560 × 0</w:t>
      </w:r>
      <w:proofErr w:type="gramStart"/>
      <w:r w:rsidRPr="006405A4">
        <w:rPr>
          <w:rFonts w:ascii="Times New Roman" w:eastAsia="SimSun" w:hAnsi="Times New Roman" w:cs="Times New Roman"/>
          <w:sz w:val="28"/>
          <w:szCs w:val="28"/>
          <w:lang w:val="en-US" w:eastAsia="ru-RU"/>
        </w:rPr>
        <w:t>,1842</w:t>
      </w:r>
      <w:proofErr w:type="gramEnd"/>
      <w:r w:rsidRPr="006405A4">
        <w:rPr>
          <w:rFonts w:ascii="Times New Roman" w:eastAsia="SimSun" w:hAnsi="Times New Roman" w:cs="Times New Roman"/>
          <w:sz w:val="28"/>
          <w:szCs w:val="28"/>
          <w:lang w:val="en-US" w:eastAsia="ru-RU"/>
        </w:rPr>
        <w:t xml:space="preserve"> = 121309</w:t>
      </w:r>
    </w:p>
    <w:p w:rsidR="008C38C4" w:rsidRPr="006405A4" w:rsidRDefault="008C38C4" w:rsidP="008C38C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where</w:t>
      </w:r>
      <w:r w:rsidRPr="006405A4">
        <w:rPr>
          <w:rFonts w:ascii="Times New Roman" w:eastAsia="Times New Roman" w:hAnsi="Times New Roman" w:cs="Times New Roman"/>
          <w:sz w:val="28"/>
          <w:szCs w:val="28"/>
        </w:rPr>
        <w:t>:</w:t>
      </w:r>
    </w:p>
    <w:tbl>
      <w:tblPr>
        <w:tblStyle w:val="2d"/>
        <w:tblW w:w="9571" w:type="dxa"/>
        <w:tblLayout w:type="fixed"/>
        <w:tblLook w:val="04A0"/>
      </w:tblPr>
      <w:tblGrid>
        <w:gridCol w:w="1728"/>
        <w:gridCol w:w="7843"/>
      </w:tblGrid>
      <w:tr w:rsidR="008C38C4" w:rsidRPr="00442EB4" w:rsidTr="00FC044B">
        <w:tc>
          <w:tcPr>
            <w:tcW w:w="1728" w:type="dxa"/>
          </w:tcPr>
          <w:p w:rsidR="008C38C4" w:rsidRPr="00B069CF" w:rsidRDefault="008C38C4" w:rsidP="00FC044B">
            <w:pPr>
              <w:spacing w:after="0" w:line="240" w:lineRule="auto"/>
              <w:ind w:firstLine="22"/>
              <w:rPr>
                <w:sz w:val="24"/>
                <w:szCs w:val="24"/>
              </w:rPr>
            </w:pPr>
            <w:r w:rsidRPr="00B069CF">
              <w:rPr>
                <w:sz w:val="24"/>
                <w:szCs w:val="24"/>
              </w:rPr>
              <w:t xml:space="preserve"> ГСОП —</w:t>
            </w:r>
          </w:p>
        </w:tc>
        <w:tc>
          <w:tcPr>
            <w:tcW w:w="7843" w:type="dxa"/>
          </w:tcPr>
          <w:p w:rsidR="008C38C4" w:rsidRPr="009A47BC" w:rsidRDefault="008C38C4" w:rsidP="00FC044B">
            <w:pPr>
              <w:pStyle w:val="a3"/>
              <w:spacing w:before="0" w:beforeAutospacing="0" w:after="0" w:afterAutospacing="0"/>
              <w:rPr>
                <w:lang w:val="en-US"/>
              </w:rPr>
            </w:pPr>
            <w:r w:rsidRPr="009A47BC">
              <w:rPr>
                <w:lang w:val="en-US"/>
              </w:rPr>
              <w:t xml:space="preserve">Degree- days of the heating period, </w:t>
            </w:r>
            <w:r>
              <w:rPr>
                <w:sz w:val="16"/>
                <w:szCs w:val="16"/>
                <w:vertAlign w:val="superscript"/>
              </w:rPr>
              <w:t>о</w:t>
            </w:r>
            <w:r w:rsidRPr="009A47BC">
              <w:rPr>
                <w:sz w:val="16"/>
                <w:szCs w:val="16"/>
                <w:vertAlign w:val="superscript"/>
                <w:lang w:val="en-US"/>
              </w:rPr>
              <w:t xml:space="preserve"> </w:t>
            </w:r>
            <w:r>
              <w:t>С</w:t>
            </w:r>
            <w:r w:rsidRPr="009A47BC">
              <w:rPr>
                <w:lang w:val="en-US"/>
              </w:rPr>
              <w:t xml:space="preserve"> </w:t>
            </w:r>
            <w:r>
              <w:rPr>
                <w:rFonts w:ascii="Symbol" w:hAnsi="Symbol"/>
              </w:rPr>
              <w:sym w:font="Symbol" w:char="F0D7"/>
            </w:r>
            <w:r>
              <w:rPr>
                <w:rFonts w:ascii="Symbol" w:hAnsi="Symbol"/>
              </w:rPr>
              <w:t></w:t>
            </w:r>
            <w:r w:rsidRPr="009A47BC">
              <w:rPr>
                <w:lang w:val="en-US"/>
              </w:rPr>
              <w:t xml:space="preserve">day / year, for a specific point, GSOP = 3629 </w:t>
            </w:r>
            <w:r>
              <w:rPr>
                <w:sz w:val="16"/>
                <w:szCs w:val="16"/>
                <w:vertAlign w:val="superscript"/>
              </w:rPr>
              <w:t>о</w:t>
            </w:r>
            <w:r w:rsidRPr="009A47BC">
              <w:rPr>
                <w:sz w:val="16"/>
                <w:szCs w:val="16"/>
                <w:vertAlign w:val="superscript"/>
                <w:lang w:val="en-US"/>
              </w:rPr>
              <w:t xml:space="preserve"> </w:t>
            </w:r>
            <w:r>
              <w:t>С</w:t>
            </w:r>
            <w:r w:rsidRPr="009A47BC">
              <w:rPr>
                <w:lang w:val="en-US"/>
              </w:rPr>
              <w:t xml:space="preserve"> </w:t>
            </w:r>
            <w:r>
              <w:rPr>
                <w:rFonts w:ascii="Symbol" w:hAnsi="Symbol"/>
              </w:rPr>
              <w:sym w:font="Symbol" w:char="F0D7"/>
            </w:r>
            <w:r>
              <w:rPr>
                <w:rFonts w:ascii="Symbol" w:hAnsi="Symbol"/>
              </w:rPr>
              <w:t></w:t>
            </w:r>
            <w:r w:rsidRPr="009A47BC">
              <w:rPr>
                <w:lang w:val="en-US"/>
              </w:rPr>
              <w:t>day / year.</w:t>
            </w:r>
          </w:p>
        </w:tc>
      </w:tr>
      <w:tr w:rsidR="008C38C4" w:rsidRPr="00442EB4" w:rsidTr="00FC044B">
        <w:tc>
          <w:tcPr>
            <w:tcW w:w="1728" w:type="dxa"/>
          </w:tcPr>
          <w:p w:rsidR="008C38C4" w:rsidRPr="00B069CF" w:rsidRDefault="008C38C4" w:rsidP="00FC044B">
            <w:pPr>
              <w:spacing w:after="0" w:line="240" w:lineRule="auto"/>
              <w:ind w:firstLine="22"/>
              <w:rPr>
                <w:sz w:val="24"/>
                <w:szCs w:val="24"/>
                <w:lang w:val="en-US"/>
              </w:rPr>
            </w:pPr>
            <w:r w:rsidRPr="00B069CF">
              <w:rPr>
                <w:sz w:val="24"/>
                <w:szCs w:val="24"/>
                <w:lang w:val="en-US"/>
              </w:rPr>
              <w:t>V</w:t>
            </w:r>
            <w:r w:rsidRPr="00B069CF">
              <w:rPr>
                <w:sz w:val="24"/>
                <w:szCs w:val="24"/>
                <w:vertAlign w:val="subscript"/>
              </w:rPr>
              <w:t>от</w:t>
            </w:r>
            <w:r w:rsidRPr="00B069CF">
              <w:rPr>
                <w:sz w:val="24"/>
                <w:szCs w:val="24"/>
              </w:rPr>
              <w:t xml:space="preserve"> —</w:t>
            </w:r>
          </w:p>
        </w:tc>
        <w:tc>
          <w:tcPr>
            <w:tcW w:w="7843" w:type="dxa"/>
          </w:tcPr>
          <w:p w:rsidR="008C38C4" w:rsidRPr="009A47BC" w:rsidRDefault="008C38C4" w:rsidP="00FC044B">
            <w:pPr>
              <w:spacing w:after="0" w:line="240" w:lineRule="auto"/>
              <w:ind w:firstLine="0"/>
              <w:rPr>
                <w:sz w:val="24"/>
                <w:szCs w:val="24"/>
                <w:lang w:val="en-US"/>
              </w:rPr>
            </w:pPr>
            <w:r w:rsidRPr="009A47BC">
              <w:rPr>
                <w:lang w:val="en-US"/>
              </w:rPr>
              <w:t>heated volume of the building, equal to the volume limited by the inner surfaces of the outer fences of buildings</w:t>
            </w:r>
            <w:r w:rsidRPr="009A47BC">
              <w:rPr>
                <w:sz w:val="24"/>
                <w:szCs w:val="24"/>
                <w:lang w:val="en-US"/>
              </w:rPr>
              <w:t xml:space="preserve">, </w:t>
            </w:r>
            <w:r w:rsidRPr="00B069CF">
              <w:rPr>
                <w:sz w:val="24"/>
                <w:szCs w:val="24"/>
              </w:rPr>
              <w:t>м</w:t>
            </w:r>
            <w:r w:rsidRPr="009A47BC">
              <w:rPr>
                <w:sz w:val="24"/>
                <w:szCs w:val="24"/>
                <w:vertAlign w:val="superscript"/>
                <w:lang w:val="en-US"/>
              </w:rPr>
              <w:t>3</w:t>
            </w:r>
            <w:r w:rsidRPr="009A47BC">
              <w:rPr>
                <w:sz w:val="24"/>
                <w:szCs w:val="24"/>
                <w:lang w:val="en-US"/>
              </w:rPr>
              <w:t xml:space="preserve">; </w:t>
            </w:r>
            <w:r w:rsidRPr="00B069CF">
              <w:rPr>
                <w:sz w:val="24"/>
                <w:szCs w:val="24"/>
                <w:lang w:val="en-US"/>
              </w:rPr>
              <w:t>V</w:t>
            </w:r>
            <w:r w:rsidRPr="00B069CF">
              <w:rPr>
                <w:sz w:val="24"/>
                <w:szCs w:val="24"/>
                <w:vertAlign w:val="subscript"/>
              </w:rPr>
              <w:t>от</w:t>
            </w:r>
            <w:r w:rsidRPr="009A47BC">
              <w:rPr>
                <w:sz w:val="24"/>
                <w:szCs w:val="24"/>
                <w:lang w:val="en-US"/>
              </w:rPr>
              <w:t xml:space="preserve"> = 7560 </w:t>
            </w:r>
            <w:r w:rsidRPr="00B069CF">
              <w:rPr>
                <w:sz w:val="24"/>
                <w:szCs w:val="24"/>
              </w:rPr>
              <w:t>м</w:t>
            </w:r>
            <w:r w:rsidRPr="009A47BC">
              <w:rPr>
                <w:sz w:val="24"/>
                <w:szCs w:val="24"/>
                <w:vertAlign w:val="superscript"/>
                <w:lang w:val="en-US"/>
              </w:rPr>
              <w:t>3</w:t>
            </w:r>
          </w:p>
        </w:tc>
      </w:tr>
      <w:tr w:rsidR="008C38C4" w:rsidRPr="00A216FC" w:rsidTr="00FC044B">
        <w:tc>
          <w:tcPr>
            <w:tcW w:w="1728" w:type="dxa"/>
          </w:tcPr>
          <w:p w:rsidR="008C38C4" w:rsidRPr="00B069CF" w:rsidRDefault="008C38C4" w:rsidP="00FC044B">
            <w:pPr>
              <w:spacing w:after="0" w:line="240" w:lineRule="auto"/>
              <w:ind w:firstLine="22"/>
              <w:rPr>
                <w:sz w:val="24"/>
                <w:szCs w:val="24"/>
              </w:rPr>
            </w:pPr>
            <w:r w:rsidRPr="00B069CF">
              <w:rPr>
                <w:rFonts w:ascii="Calibri" w:eastAsia="Calibri" w:hAnsi="Calibri" w:cstheme="minorBidi"/>
                <w:position w:val="-12"/>
                <w:sz w:val="24"/>
                <w:szCs w:val="24"/>
                <w:lang w:eastAsia="en-US"/>
              </w:rPr>
              <w:object w:dxaOrig="388" w:dyaOrig="388">
                <v:shape id="_x0000_i1085" type="#_x0000_t75" style="width:19.5pt;height:19.5pt" o:ole="">
                  <v:imagedata r:id="rId75" o:title=""/>
                </v:shape>
                <o:OLEObject Type="Embed" ProgID="Equation.3" ShapeID="_x0000_i1085" DrawAspect="Content" ObjectID="_1665855004" r:id="rId166"/>
              </w:object>
            </w:r>
            <w:r w:rsidRPr="00B069CF">
              <w:rPr>
                <w:sz w:val="24"/>
                <w:szCs w:val="24"/>
              </w:rPr>
              <w:t xml:space="preserve"> —</w:t>
            </w:r>
          </w:p>
        </w:tc>
        <w:tc>
          <w:tcPr>
            <w:tcW w:w="7843" w:type="dxa"/>
          </w:tcPr>
          <w:p w:rsidR="008C38C4" w:rsidRPr="009A47BC" w:rsidRDefault="008C38C4" w:rsidP="00FC044B">
            <w:pPr>
              <w:spacing w:after="0" w:line="240" w:lineRule="auto"/>
              <w:ind w:firstLine="0"/>
              <w:rPr>
                <w:sz w:val="24"/>
                <w:szCs w:val="24"/>
                <w:lang w:val="en-US"/>
              </w:rPr>
            </w:pPr>
            <w:r w:rsidRPr="009A47BC">
              <w:rPr>
                <w:lang w:val="en-US"/>
              </w:rPr>
              <w:t>calculated specific characteristic of the consumption of thermal energy for heating and ventilation of the building during the heating period</w:t>
            </w:r>
            <w:r w:rsidRPr="009A47BC">
              <w:rPr>
                <w:sz w:val="24"/>
                <w:szCs w:val="24"/>
                <w:lang w:val="en-US"/>
              </w:rPr>
              <w:t xml:space="preserve">, </w:t>
            </w:r>
            <w:r w:rsidR="001A75AF" w:rsidRPr="001A75AF">
              <w:rPr>
                <w:sz w:val="24"/>
                <w:szCs w:val="24"/>
                <w:lang w:val="en-US"/>
              </w:rPr>
              <w:t>W</w:t>
            </w:r>
            <w:r w:rsidRPr="009A47BC">
              <w:rPr>
                <w:sz w:val="24"/>
                <w:szCs w:val="24"/>
                <w:lang w:val="en-US"/>
              </w:rPr>
              <w:t>/(</w:t>
            </w:r>
            <w:r w:rsidRPr="00B069CF">
              <w:rPr>
                <w:sz w:val="24"/>
                <w:szCs w:val="24"/>
              </w:rPr>
              <w:t>м</w:t>
            </w:r>
            <w:r w:rsidRPr="009A47BC">
              <w:rPr>
                <w:sz w:val="24"/>
                <w:szCs w:val="24"/>
                <w:vertAlign w:val="superscript"/>
                <w:lang w:val="en-US"/>
              </w:rPr>
              <w:t>3</w:t>
            </w:r>
            <w:r w:rsidRPr="009A47BC">
              <w:rPr>
                <w:sz w:val="24"/>
                <w:szCs w:val="24"/>
                <w:lang w:val="en-US"/>
              </w:rPr>
              <w:t>·°</w:t>
            </w:r>
            <w:r w:rsidRPr="00B069CF">
              <w:rPr>
                <w:sz w:val="24"/>
                <w:szCs w:val="24"/>
              </w:rPr>
              <w:t>С</w:t>
            </w:r>
            <w:r w:rsidRPr="009A47BC">
              <w:rPr>
                <w:sz w:val="24"/>
                <w:szCs w:val="24"/>
                <w:lang w:val="en-US"/>
              </w:rPr>
              <w:t xml:space="preserve">) </w:t>
            </w:r>
            <w:r w:rsidRPr="00B069CF">
              <w:rPr>
                <w:rFonts w:ascii="Calibri" w:eastAsia="Calibri" w:hAnsi="Calibri" w:cstheme="minorBidi"/>
                <w:position w:val="-12"/>
                <w:sz w:val="24"/>
                <w:szCs w:val="24"/>
                <w:lang w:eastAsia="en-US"/>
              </w:rPr>
              <w:object w:dxaOrig="388" w:dyaOrig="388">
                <v:shape id="_x0000_i1086" type="#_x0000_t75" style="width:19.5pt;height:19.5pt" o:ole="">
                  <v:imagedata r:id="rId75" o:title=""/>
                </v:shape>
                <o:OLEObject Type="Embed" ProgID="Equation.3" ShapeID="_x0000_i1086" DrawAspect="Content" ObjectID="_1665855005" r:id="rId167"/>
              </w:object>
            </w:r>
            <w:r w:rsidRPr="009A47BC">
              <w:rPr>
                <w:sz w:val="24"/>
                <w:szCs w:val="24"/>
                <w:lang w:val="en-US"/>
              </w:rPr>
              <w:t>= 0,1842</w:t>
            </w:r>
          </w:p>
        </w:tc>
      </w:tr>
    </w:tbl>
    <w:p w:rsidR="008C38C4" w:rsidRDefault="008C38C4" w:rsidP="008C38C4">
      <w:pPr>
        <w:spacing w:after="0" w:line="240" w:lineRule="auto"/>
        <w:jc w:val="center"/>
        <w:rPr>
          <w:rFonts w:ascii="Times New Roman" w:hAnsi="Times New Roman" w:cs="Times New Roman"/>
          <w:b/>
          <w:bCs/>
          <w:sz w:val="28"/>
          <w:szCs w:val="28"/>
          <w:lang w:val="en-US"/>
        </w:rPr>
      </w:pPr>
      <w:bookmarkStart w:id="28" w:name="_Hlk54810852"/>
    </w:p>
    <w:p w:rsidR="008C38C4" w:rsidRDefault="008C38C4" w:rsidP="008C38C4">
      <w:pPr>
        <w:spacing w:after="0" w:line="240" w:lineRule="auto"/>
        <w:jc w:val="center"/>
        <w:rPr>
          <w:rFonts w:ascii="Times New Roman" w:hAnsi="Times New Roman" w:cs="Times New Roman"/>
          <w:b/>
          <w:bCs/>
          <w:sz w:val="28"/>
          <w:szCs w:val="28"/>
          <w:lang w:val="en-US"/>
        </w:rPr>
      </w:pPr>
    </w:p>
    <w:p w:rsidR="008C38C4" w:rsidRDefault="008C38C4" w:rsidP="008C38C4">
      <w:pPr>
        <w:spacing w:after="0" w:line="240" w:lineRule="auto"/>
        <w:jc w:val="center"/>
        <w:rPr>
          <w:rFonts w:ascii="Times New Roman" w:hAnsi="Times New Roman" w:cs="Times New Roman"/>
          <w:b/>
          <w:bCs/>
          <w:sz w:val="28"/>
          <w:szCs w:val="28"/>
          <w:lang w:val="en-US"/>
        </w:rPr>
      </w:pPr>
    </w:p>
    <w:p w:rsidR="008C38C4" w:rsidRDefault="008C38C4" w:rsidP="008C38C4">
      <w:pPr>
        <w:spacing w:after="0" w:line="240" w:lineRule="auto"/>
        <w:jc w:val="center"/>
        <w:rPr>
          <w:rFonts w:ascii="Times New Roman" w:hAnsi="Times New Roman" w:cs="Times New Roman"/>
          <w:b/>
          <w:bCs/>
          <w:sz w:val="28"/>
          <w:szCs w:val="28"/>
          <w:lang w:val="en-US"/>
        </w:rPr>
      </w:pPr>
    </w:p>
    <w:p w:rsidR="008C38C4" w:rsidRDefault="008C38C4" w:rsidP="008C38C4">
      <w:pPr>
        <w:spacing w:after="0" w:line="240" w:lineRule="auto"/>
        <w:jc w:val="center"/>
        <w:rPr>
          <w:rFonts w:ascii="Times New Roman" w:hAnsi="Times New Roman" w:cs="Times New Roman"/>
          <w:b/>
          <w:bCs/>
          <w:sz w:val="28"/>
          <w:szCs w:val="28"/>
          <w:lang w:val="en-US"/>
        </w:rPr>
      </w:pPr>
    </w:p>
    <w:p w:rsidR="008C38C4" w:rsidRDefault="008C38C4" w:rsidP="008C38C4">
      <w:pPr>
        <w:spacing w:after="0" w:line="240" w:lineRule="auto"/>
        <w:jc w:val="center"/>
        <w:rPr>
          <w:rFonts w:ascii="Times New Roman" w:hAnsi="Times New Roman" w:cs="Times New Roman"/>
          <w:b/>
          <w:bCs/>
          <w:sz w:val="28"/>
          <w:szCs w:val="28"/>
          <w:lang w:val="en-US"/>
        </w:rPr>
      </w:pPr>
    </w:p>
    <w:p w:rsidR="008C38C4" w:rsidRDefault="008C38C4" w:rsidP="008C38C4">
      <w:pPr>
        <w:spacing w:after="0" w:line="240" w:lineRule="auto"/>
        <w:jc w:val="center"/>
        <w:rPr>
          <w:rFonts w:ascii="Times New Roman" w:hAnsi="Times New Roman" w:cs="Times New Roman"/>
          <w:b/>
          <w:bCs/>
          <w:sz w:val="28"/>
          <w:szCs w:val="28"/>
          <w:lang w:val="en-US"/>
        </w:rPr>
      </w:pPr>
    </w:p>
    <w:p w:rsidR="008C38C4" w:rsidRDefault="008C38C4" w:rsidP="008C38C4">
      <w:pPr>
        <w:spacing w:after="0" w:line="240" w:lineRule="auto"/>
        <w:jc w:val="center"/>
        <w:rPr>
          <w:rFonts w:ascii="Times New Roman" w:hAnsi="Times New Roman" w:cs="Times New Roman"/>
          <w:b/>
          <w:bCs/>
          <w:sz w:val="28"/>
          <w:szCs w:val="28"/>
          <w:lang w:val="en-US"/>
        </w:rPr>
      </w:pPr>
    </w:p>
    <w:p w:rsidR="008C38C4" w:rsidRDefault="008C38C4" w:rsidP="008C38C4">
      <w:pPr>
        <w:spacing w:after="0" w:line="240" w:lineRule="auto"/>
        <w:jc w:val="center"/>
        <w:rPr>
          <w:rFonts w:ascii="Times New Roman" w:hAnsi="Times New Roman" w:cs="Times New Roman"/>
          <w:b/>
          <w:bCs/>
          <w:sz w:val="28"/>
          <w:szCs w:val="28"/>
          <w:lang w:val="en-US"/>
        </w:rPr>
      </w:pPr>
    </w:p>
    <w:p w:rsidR="00FC044B" w:rsidRDefault="00FC044B" w:rsidP="008C38C4">
      <w:pPr>
        <w:spacing w:after="0" w:line="240" w:lineRule="auto"/>
        <w:jc w:val="center"/>
        <w:rPr>
          <w:rFonts w:ascii="Times New Roman" w:hAnsi="Times New Roman" w:cs="Times New Roman"/>
          <w:b/>
          <w:bCs/>
          <w:sz w:val="28"/>
          <w:szCs w:val="28"/>
          <w:lang w:val="en-US"/>
        </w:rPr>
      </w:pPr>
    </w:p>
    <w:p w:rsidR="00FC044B" w:rsidRDefault="00FC044B" w:rsidP="008C38C4">
      <w:pPr>
        <w:spacing w:after="0" w:line="240" w:lineRule="auto"/>
        <w:jc w:val="center"/>
        <w:rPr>
          <w:rFonts w:ascii="Times New Roman" w:hAnsi="Times New Roman" w:cs="Times New Roman"/>
          <w:b/>
          <w:bCs/>
          <w:sz w:val="28"/>
          <w:szCs w:val="28"/>
          <w:lang w:val="en-US"/>
        </w:rPr>
      </w:pPr>
    </w:p>
    <w:p w:rsidR="008C38C4" w:rsidRPr="006405A4" w:rsidRDefault="008C38C4" w:rsidP="008C38C4">
      <w:pPr>
        <w:spacing w:after="0" w:line="240" w:lineRule="auto"/>
        <w:jc w:val="center"/>
        <w:rPr>
          <w:rFonts w:ascii="Times New Roman" w:eastAsia="Times New Roman" w:hAnsi="Times New Roman" w:cs="Times New Roman"/>
          <w:sz w:val="24"/>
          <w:szCs w:val="20"/>
          <w:lang w:val="en-US"/>
        </w:rPr>
      </w:pPr>
      <w:r w:rsidRPr="006405A4">
        <w:rPr>
          <w:rFonts w:ascii="Times New Roman" w:hAnsi="Times New Roman" w:cs="Times New Roman"/>
          <w:b/>
          <w:bCs/>
          <w:sz w:val="28"/>
          <w:szCs w:val="28"/>
          <w:lang w:val="en-US"/>
        </w:rPr>
        <w:lastRenderedPageBreak/>
        <w:t>Energy efficiency classes of residential and public buildings</w:t>
      </w:r>
    </w:p>
    <w:tbl>
      <w:tblPr>
        <w:tblW w:w="9642" w:type="dxa"/>
        <w:tblLayout w:type="fixed"/>
        <w:tblCellMar>
          <w:left w:w="0" w:type="dxa"/>
          <w:right w:w="0" w:type="dxa"/>
        </w:tblCellMar>
        <w:tblLook w:val="04A0"/>
      </w:tblPr>
      <w:tblGrid>
        <w:gridCol w:w="1696"/>
        <w:gridCol w:w="1672"/>
        <w:gridCol w:w="3008"/>
        <w:gridCol w:w="3260"/>
        <w:gridCol w:w="6"/>
      </w:tblGrid>
      <w:tr w:rsidR="008C38C4" w:rsidRPr="00442EB4" w:rsidTr="00FC044B">
        <w:trPr>
          <w:trHeight w:val="1200"/>
        </w:trPr>
        <w:tc>
          <w:tcPr>
            <w:tcW w:w="1696" w:type="dxa"/>
            <w:tcBorders>
              <w:top w:val="single" w:sz="2" w:space="0" w:color="auto"/>
              <w:left w:val="single" w:sz="2" w:space="0" w:color="auto"/>
              <w:bottom w:val="single" w:sz="2" w:space="0" w:color="auto"/>
              <w:right w:val="single" w:sz="2" w:space="0" w:color="auto"/>
            </w:tcBorders>
            <w:shd w:val="clear" w:color="auto" w:fill="auto"/>
            <w:vAlign w:val="center"/>
          </w:tcPr>
          <w:bookmarkEnd w:id="28"/>
          <w:p w:rsidR="008C38C4" w:rsidRPr="00362434" w:rsidRDefault="008C38C4" w:rsidP="00FC044B">
            <w:pPr>
              <w:spacing w:after="0" w:line="240" w:lineRule="auto"/>
              <w:jc w:val="center"/>
              <w:textAlignment w:val="center"/>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 xml:space="preserve">№ </w:t>
            </w:r>
          </w:p>
        </w:tc>
        <w:tc>
          <w:tcPr>
            <w:tcW w:w="1672" w:type="dxa"/>
            <w:tcBorders>
              <w:top w:val="single" w:sz="2" w:space="0" w:color="auto"/>
              <w:left w:val="nil"/>
              <w:bottom w:val="single" w:sz="2" w:space="0" w:color="auto"/>
              <w:right w:val="single" w:sz="2" w:space="0" w:color="auto"/>
            </w:tcBorders>
            <w:shd w:val="clear" w:color="auto" w:fill="auto"/>
            <w:vAlign w:val="center"/>
          </w:tcPr>
          <w:p w:rsidR="008C38C4" w:rsidRPr="00362434" w:rsidRDefault="008C38C4" w:rsidP="00FC044B">
            <w:pPr>
              <w:pStyle w:val="a3"/>
              <w:spacing w:before="0" w:beforeAutospacing="0" w:after="0" w:afterAutospacing="0"/>
              <w:jc w:val="center"/>
            </w:pPr>
            <w:r w:rsidRPr="00362434">
              <w:t xml:space="preserve">Class designation </w:t>
            </w:r>
          </w:p>
        </w:tc>
        <w:tc>
          <w:tcPr>
            <w:tcW w:w="3008" w:type="dxa"/>
            <w:tcBorders>
              <w:top w:val="single" w:sz="2" w:space="0" w:color="auto"/>
              <w:left w:val="nil"/>
              <w:bottom w:val="single" w:sz="2" w:space="0" w:color="auto"/>
              <w:right w:val="single" w:sz="2" w:space="0" w:color="auto"/>
            </w:tcBorders>
            <w:shd w:val="clear" w:color="auto" w:fill="auto"/>
            <w:vAlign w:val="center"/>
          </w:tcPr>
          <w:p w:rsidR="008C38C4" w:rsidRPr="00362434" w:rsidRDefault="008C38C4" w:rsidP="00FC044B">
            <w:pPr>
              <w:pStyle w:val="a3"/>
              <w:spacing w:before="0" w:beforeAutospacing="0" w:after="0" w:afterAutospacing="0"/>
              <w:jc w:val="center"/>
            </w:pPr>
            <w:r w:rsidRPr="00362434">
              <w:t>Energy efficiency class name</w:t>
            </w:r>
          </w:p>
        </w:tc>
        <w:tc>
          <w:tcPr>
            <w:tcW w:w="3266" w:type="dxa"/>
            <w:gridSpan w:val="2"/>
            <w:tcBorders>
              <w:top w:val="single" w:sz="2" w:space="0" w:color="auto"/>
              <w:left w:val="nil"/>
              <w:bottom w:val="single" w:sz="2" w:space="0" w:color="auto"/>
              <w:right w:val="single" w:sz="2" w:space="0" w:color="auto"/>
            </w:tcBorders>
            <w:shd w:val="clear" w:color="auto" w:fill="auto"/>
            <w:vAlign w:val="center"/>
          </w:tcPr>
          <w:p w:rsidR="008C38C4" w:rsidRPr="00362434" w:rsidRDefault="008C38C4" w:rsidP="00FC044B">
            <w:pPr>
              <w:spacing w:after="0" w:line="240" w:lineRule="auto"/>
              <w:jc w:val="center"/>
              <w:textAlignment w:val="center"/>
              <w:rPr>
                <w:rFonts w:ascii="Times New Roman" w:eastAsia="Times New Roman" w:hAnsi="Times New Roman" w:cs="Times New Roman"/>
                <w:color w:val="000000"/>
                <w:sz w:val="24"/>
                <w:szCs w:val="24"/>
                <w:lang w:val="en-US"/>
              </w:rPr>
            </w:pPr>
            <w:r w:rsidRPr="00362434">
              <w:rPr>
                <w:rFonts w:ascii="Times New Roman" w:hAnsi="Times New Roman" w:cs="Times New Roman"/>
                <w:sz w:val="24"/>
                <w:szCs w:val="24"/>
                <w:lang w:val="en-US"/>
              </w:rPr>
              <w:t>The deviation of the calculated (actual) value of the energy efficiency indicator for heating and ventilation of the building from the standard</w:t>
            </w:r>
            <w:r w:rsidRPr="00362434">
              <w:rPr>
                <w:rFonts w:ascii="Times New Roman" w:eastAsia="SimSun" w:hAnsi="Times New Roman" w:cs="Times New Roman"/>
                <w:color w:val="000000"/>
                <w:sz w:val="24"/>
                <w:szCs w:val="24"/>
                <w:lang w:val="en-US" w:eastAsia="zh-CN"/>
              </w:rPr>
              <w:t>, %</w:t>
            </w:r>
          </w:p>
        </w:tc>
      </w:tr>
      <w:tr w:rsidR="008C38C4" w:rsidRPr="00B069CF" w:rsidTr="00FC044B">
        <w:trPr>
          <w:trHeight w:val="300"/>
        </w:trPr>
        <w:tc>
          <w:tcPr>
            <w:tcW w:w="9642" w:type="dxa"/>
            <w:gridSpan w:val="5"/>
            <w:tcBorders>
              <w:top w:val="single" w:sz="2" w:space="0" w:color="auto"/>
              <w:left w:val="single" w:sz="2" w:space="0" w:color="auto"/>
              <w:bottom w:val="single" w:sz="2" w:space="0" w:color="auto"/>
              <w:right w:val="single" w:sz="2" w:space="0" w:color="auto"/>
            </w:tcBorders>
            <w:shd w:val="clear" w:color="auto" w:fill="auto"/>
            <w:vAlign w:val="bottom"/>
          </w:tcPr>
          <w:p w:rsidR="008C38C4" w:rsidRPr="00362434" w:rsidRDefault="008C38C4" w:rsidP="00FC044B">
            <w:pPr>
              <w:spacing w:after="0" w:line="240" w:lineRule="auto"/>
              <w:jc w:val="center"/>
              <w:textAlignment w:val="bottom"/>
              <w:rPr>
                <w:rFonts w:ascii="Times New Roman" w:eastAsia="Times New Roman" w:hAnsi="Times New Roman" w:cs="Times New Roman"/>
                <w:color w:val="000000"/>
                <w:sz w:val="24"/>
                <w:szCs w:val="24"/>
              </w:rPr>
            </w:pPr>
            <w:r w:rsidRPr="00362434">
              <w:rPr>
                <w:rFonts w:ascii="Times New Roman" w:hAnsi="Times New Roman" w:cs="Times New Roman"/>
                <w:sz w:val="24"/>
                <w:szCs w:val="24"/>
              </w:rPr>
              <w:t>new and renovated buildings</w:t>
            </w:r>
          </w:p>
        </w:tc>
      </w:tr>
      <w:tr w:rsidR="008C38C4" w:rsidRPr="00B069CF" w:rsidTr="00FC044B">
        <w:trPr>
          <w:trHeight w:val="300"/>
        </w:trPr>
        <w:tc>
          <w:tcPr>
            <w:tcW w:w="1696" w:type="dxa"/>
            <w:vMerge w:val="restart"/>
            <w:tcBorders>
              <w:top w:val="single" w:sz="2" w:space="0" w:color="auto"/>
              <w:left w:val="single" w:sz="2" w:space="0" w:color="auto"/>
              <w:bottom w:val="single" w:sz="2" w:space="0" w:color="auto"/>
              <w:right w:val="nil"/>
            </w:tcBorders>
            <w:shd w:val="clear" w:color="auto" w:fill="auto"/>
          </w:tcPr>
          <w:p w:rsidR="008C38C4" w:rsidRPr="00362434" w:rsidRDefault="008C38C4" w:rsidP="00FC044B">
            <w:pPr>
              <w:spacing w:after="0" w:line="240" w:lineRule="auto"/>
              <w:ind w:firstLine="720"/>
              <w:jc w:val="both"/>
              <w:textAlignment w:val="top"/>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1</w:t>
            </w:r>
          </w:p>
        </w:tc>
        <w:tc>
          <w:tcPr>
            <w:tcW w:w="1672" w:type="dxa"/>
            <w:tcBorders>
              <w:top w:val="single" w:sz="2" w:space="0" w:color="auto"/>
              <w:left w:val="single" w:sz="2" w:space="0" w:color="auto"/>
              <w:bottom w:val="nil"/>
              <w:right w:val="single" w:sz="2" w:space="0" w:color="auto"/>
            </w:tcBorders>
            <w:shd w:val="clear" w:color="auto" w:fill="auto"/>
            <w:vAlign w:val="center"/>
          </w:tcPr>
          <w:p w:rsidR="008C38C4" w:rsidRPr="00362434" w:rsidRDefault="008C38C4" w:rsidP="00FC044B">
            <w:pPr>
              <w:spacing w:after="0" w:line="240" w:lineRule="auto"/>
              <w:jc w:val="center"/>
              <w:textAlignment w:val="center"/>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А++</w:t>
            </w:r>
          </w:p>
        </w:tc>
        <w:tc>
          <w:tcPr>
            <w:tcW w:w="3008" w:type="dxa"/>
            <w:vMerge w:val="restart"/>
            <w:tcBorders>
              <w:top w:val="single" w:sz="2" w:space="0" w:color="auto"/>
              <w:left w:val="nil"/>
              <w:bottom w:val="single" w:sz="2" w:space="0" w:color="auto"/>
              <w:right w:val="single" w:sz="2" w:space="0" w:color="auto"/>
            </w:tcBorders>
            <w:shd w:val="clear" w:color="auto" w:fill="auto"/>
            <w:vAlign w:val="center"/>
          </w:tcPr>
          <w:p w:rsidR="008C38C4" w:rsidRPr="00362434" w:rsidRDefault="008C38C4" w:rsidP="00FC044B">
            <w:pPr>
              <w:pStyle w:val="a3"/>
              <w:spacing w:before="0" w:beforeAutospacing="0" w:after="0" w:afterAutospacing="0"/>
              <w:jc w:val="center"/>
            </w:pPr>
            <w:r w:rsidRPr="00362434">
              <w:t xml:space="preserve">Very </w:t>
            </w:r>
            <w:r w:rsidRPr="00362434">
              <w:br/>
              <w:t>high</w:t>
            </w:r>
          </w:p>
        </w:tc>
        <w:tc>
          <w:tcPr>
            <w:tcW w:w="3266" w:type="dxa"/>
            <w:gridSpan w:val="2"/>
            <w:tcBorders>
              <w:top w:val="single" w:sz="2" w:space="0" w:color="auto"/>
              <w:left w:val="single" w:sz="2" w:space="0" w:color="auto"/>
              <w:bottom w:val="nil"/>
              <w:right w:val="single" w:sz="2" w:space="0" w:color="auto"/>
            </w:tcBorders>
            <w:shd w:val="clear" w:color="auto" w:fill="auto"/>
            <w:vAlign w:val="center"/>
          </w:tcPr>
          <w:p w:rsidR="008C38C4" w:rsidRPr="00362434" w:rsidRDefault="008C38C4" w:rsidP="00FC044B">
            <w:pPr>
              <w:spacing w:after="0" w:line="240" w:lineRule="auto"/>
              <w:jc w:val="center"/>
              <w:textAlignment w:val="center"/>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below -60</w:t>
            </w:r>
          </w:p>
        </w:tc>
      </w:tr>
      <w:tr w:rsidR="008C38C4" w:rsidRPr="00B069CF" w:rsidTr="00FC044B">
        <w:trPr>
          <w:trHeight w:val="300"/>
        </w:trPr>
        <w:tc>
          <w:tcPr>
            <w:tcW w:w="1696" w:type="dxa"/>
            <w:vMerge/>
            <w:tcBorders>
              <w:top w:val="single" w:sz="2" w:space="0" w:color="auto"/>
              <w:left w:val="single" w:sz="2" w:space="0" w:color="auto"/>
              <w:bottom w:val="single" w:sz="2" w:space="0" w:color="auto"/>
              <w:right w:val="nil"/>
            </w:tcBorders>
            <w:shd w:val="clear" w:color="auto" w:fill="auto"/>
          </w:tcPr>
          <w:p w:rsidR="008C38C4" w:rsidRPr="00362434" w:rsidRDefault="008C38C4" w:rsidP="00FC044B">
            <w:pPr>
              <w:spacing w:after="0" w:line="240" w:lineRule="auto"/>
              <w:ind w:firstLine="720"/>
              <w:jc w:val="both"/>
              <w:rPr>
                <w:rFonts w:ascii="Times New Roman" w:eastAsia="Times New Roman" w:hAnsi="Times New Roman" w:cs="Times New Roman"/>
                <w:color w:val="000000"/>
                <w:sz w:val="24"/>
                <w:szCs w:val="24"/>
              </w:rPr>
            </w:pPr>
          </w:p>
        </w:tc>
        <w:tc>
          <w:tcPr>
            <w:tcW w:w="1672" w:type="dxa"/>
            <w:tcBorders>
              <w:top w:val="nil"/>
              <w:left w:val="single" w:sz="2" w:space="0" w:color="auto"/>
              <w:bottom w:val="nil"/>
              <w:right w:val="single" w:sz="2" w:space="0" w:color="auto"/>
            </w:tcBorders>
            <w:shd w:val="clear" w:color="auto" w:fill="auto"/>
            <w:vAlign w:val="center"/>
          </w:tcPr>
          <w:p w:rsidR="008C38C4" w:rsidRPr="00362434" w:rsidRDefault="008C38C4" w:rsidP="00FC044B">
            <w:pPr>
              <w:spacing w:after="0" w:line="240" w:lineRule="auto"/>
              <w:jc w:val="center"/>
              <w:textAlignment w:val="center"/>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А+</w:t>
            </w:r>
          </w:p>
        </w:tc>
        <w:tc>
          <w:tcPr>
            <w:tcW w:w="3008" w:type="dxa"/>
            <w:vMerge/>
            <w:tcBorders>
              <w:top w:val="single" w:sz="2" w:space="0" w:color="auto"/>
              <w:left w:val="nil"/>
              <w:bottom w:val="single" w:sz="2" w:space="0" w:color="auto"/>
              <w:right w:val="single" w:sz="2" w:space="0" w:color="auto"/>
            </w:tcBorders>
            <w:shd w:val="clear" w:color="auto" w:fill="auto"/>
            <w:vAlign w:val="center"/>
          </w:tcPr>
          <w:p w:rsidR="008C38C4" w:rsidRPr="00362434" w:rsidRDefault="008C38C4" w:rsidP="00FC044B">
            <w:pPr>
              <w:spacing w:after="0" w:line="240" w:lineRule="auto"/>
              <w:ind w:firstLine="720"/>
              <w:jc w:val="center"/>
              <w:rPr>
                <w:rFonts w:ascii="Times New Roman" w:eastAsia="Times New Roman" w:hAnsi="Times New Roman" w:cs="Times New Roman"/>
                <w:color w:val="000000"/>
                <w:sz w:val="24"/>
                <w:szCs w:val="24"/>
              </w:rPr>
            </w:pPr>
          </w:p>
        </w:tc>
        <w:tc>
          <w:tcPr>
            <w:tcW w:w="3266" w:type="dxa"/>
            <w:gridSpan w:val="2"/>
            <w:tcBorders>
              <w:top w:val="nil"/>
              <w:left w:val="single" w:sz="2" w:space="0" w:color="auto"/>
              <w:bottom w:val="nil"/>
              <w:right w:val="single" w:sz="2" w:space="0" w:color="auto"/>
            </w:tcBorders>
            <w:shd w:val="clear" w:color="auto" w:fill="auto"/>
            <w:vAlign w:val="center"/>
          </w:tcPr>
          <w:p w:rsidR="008C38C4" w:rsidRPr="00362434" w:rsidRDefault="008C38C4" w:rsidP="00FC044B">
            <w:pPr>
              <w:spacing w:after="0" w:line="240" w:lineRule="auto"/>
              <w:jc w:val="center"/>
              <w:textAlignment w:val="center"/>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from -50 to -60</w:t>
            </w:r>
          </w:p>
        </w:tc>
      </w:tr>
      <w:tr w:rsidR="008C38C4" w:rsidRPr="00B069CF" w:rsidTr="00FC044B">
        <w:trPr>
          <w:trHeight w:val="300"/>
        </w:trPr>
        <w:tc>
          <w:tcPr>
            <w:tcW w:w="1696" w:type="dxa"/>
            <w:vMerge/>
            <w:tcBorders>
              <w:top w:val="single" w:sz="2" w:space="0" w:color="auto"/>
              <w:left w:val="single" w:sz="2" w:space="0" w:color="auto"/>
              <w:bottom w:val="single" w:sz="4" w:space="0" w:color="auto"/>
              <w:right w:val="nil"/>
            </w:tcBorders>
            <w:shd w:val="clear" w:color="auto" w:fill="auto"/>
          </w:tcPr>
          <w:p w:rsidR="008C38C4" w:rsidRPr="00362434" w:rsidRDefault="008C38C4" w:rsidP="00FC044B">
            <w:pPr>
              <w:spacing w:after="0" w:line="240" w:lineRule="auto"/>
              <w:ind w:firstLine="720"/>
              <w:jc w:val="both"/>
              <w:rPr>
                <w:rFonts w:ascii="Times New Roman" w:eastAsia="Times New Roman" w:hAnsi="Times New Roman" w:cs="Times New Roman"/>
                <w:color w:val="000000"/>
                <w:sz w:val="24"/>
                <w:szCs w:val="24"/>
              </w:rPr>
            </w:pPr>
          </w:p>
        </w:tc>
        <w:tc>
          <w:tcPr>
            <w:tcW w:w="1672" w:type="dxa"/>
            <w:tcBorders>
              <w:top w:val="nil"/>
              <w:left w:val="single" w:sz="2" w:space="0" w:color="auto"/>
              <w:bottom w:val="single" w:sz="2" w:space="0" w:color="auto"/>
              <w:right w:val="single" w:sz="2" w:space="0" w:color="auto"/>
            </w:tcBorders>
            <w:shd w:val="clear" w:color="auto" w:fill="auto"/>
            <w:vAlign w:val="center"/>
          </w:tcPr>
          <w:p w:rsidR="008C38C4" w:rsidRPr="00362434" w:rsidRDefault="008C38C4" w:rsidP="00FC044B">
            <w:pPr>
              <w:spacing w:after="0" w:line="240" w:lineRule="auto"/>
              <w:jc w:val="center"/>
              <w:textAlignment w:val="center"/>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А</w:t>
            </w:r>
          </w:p>
        </w:tc>
        <w:tc>
          <w:tcPr>
            <w:tcW w:w="3008" w:type="dxa"/>
            <w:vMerge/>
            <w:tcBorders>
              <w:top w:val="single" w:sz="2" w:space="0" w:color="auto"/>
              <w:left w:val="nil"/>
              <w:bottom w:val="single" w:sz="2" w:space="0" w:color="auto"/>
              <w:right w:val="single" w:sz="2" w:space="0" w:color="auto"/>
            </w:tcBorders>
            <w:shd w:val="clear" w:color="auto" w:fill="auto"/>
            <w:vAlign w:val="center"/>
          </w:tcPr>
          <w:p w:rsidR="008C38C4" w:rsidRPr="00362434" w:rsidRDefault="008C38C4" w:rsidP="00FC044B">
            <w:pPr>
              <w:spacing w:after="0" w:line="240" w:lineRule="auto"/>
              <w:ind w:firstLine="720"/>
              <w:jc w:val="center"/>
              <w:rPr>
                <w:rFonts w:ascii="Times New Roman" w:eastAsia="Times New Roman" w:hAnsi="Times New Roman" w:cs="Times New Roman"/>
                <w:color w:val="000000"/>
                <w:sz w:val="24"/>
                <w:szCs w:val="24"/>
              </w:rPr>
            </w:pPr>
          </w:p>
        </w:tc>
        <w:tc>
          <w:tcPr>
            <w:tcW w:w="3266" w:type="dxa"/>
            <w:gridSpan w:val="2"/>
            <w:tcBorders>
              <w:top w:val="nil"/>
              <w:left w:val="single" w:sz="2" w:space="0" w:color="auto"/>
              <w:bottom w:val="single" w:sz="2" w:space="0" w:color="auto"/>
              <w:right w:val="single" w:sz="2" w:space="0" w:color="auto"/>
            </w:tcBorders>
            <w:shd w:val="clear" w:color="auto" w:fill="auto"/>
            <w:vAlign w:val="center"/>
          </w:tcPr>
          <w:p w:rsidR="008C38C4" w:rsidRPr="00362434" w:rsidRDefault="008C38C4" w:rsidP="00FC044B">
            <w:pPr>
              <w:spacing w:after="0" w:line="240" w:lineRule="auto"/>
              <w:jc w:val="center"/>
              <w:textAlignment w:val="center"/>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from -40 to -50</w:t>
            </w:r>
          </w:p>
        </w:tc>
      </w:tr>
      <w:tr w:rsidR="008C38C4" w:rsidRPr="00B069CF" w:rsidTr="00FC044B">
        <w:trPr>
          <w:gridAfter w:val="1"/>
          <w:wAfter w:w="6" w:type="dxa"/>
          <w:trHeight w:val="300"/>
        </w:trPr>
        <w:tc>
          <w:tcPr>
            <w:tcW w:w="1696" w:type="dxa"/>
            <w:tcBorders>
              <w:top w:val="single" w:sz="4" w:space="0" w:color="auto"/>
              <w:left w:val="single" w:sz="4" w:space="0" w:color="auto"/>
              <w:right w:val="single" w:sz="4" w:space="0" w:color="auto"/>
            </w:tcBorders>
            <w:shd w:val="clear" w:color="auto" w:fill="auto"/>
          </w:tcPr>
          <w:p w:rsidR="008C38C4" w:rsidRPr="00362434" w:rsidRDefault="008C38C4" w:rsidP="00FC044B">
            <w:pPr>
              <w:spacing w:after="0" w:line="240" w:lineRule="auto"/>
              <w:ind w:firstLine="720"/>
              <w:jc w:val="both"/>
              <w:textAlignment w:val="top"/>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2</w:t>
            </w:r>
          </w:p>
        </w:tc>
        <w:tc>
          <w:tcPr>
            <w:tcW w:w="1672" w:type="dxa"/>
            <w:tcBorders>
              <w:top w:val="nil"/>
              <w:left w:val="single" w:sz="4" w:space="0" w:color="auto"/>
              <w:bottom w:val="nil"/>
              <w:right w:val="single" w:sz="2" w:space="0" w:color="auto"/>
            </w:tcBorders>
            <w:shd w:val="clear" w:color="auto" w:fill="auto"/>
            <w:vAlign w:val="bottom"/>
          </w:tcPr>
          <w:p w:rsidR="008C38C4" w:rsidRPr="00362434" w:rsidRDefault="008C38C4" w:rsidP="00FC044B">
            <w:pPr>
              <w:spacing w:after="0" w:line="240" w:lineRule="auto"/>
              <w:jc w:val="center"/>
              <w:textAlignment w:val="bottom"/>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B+</w:t>
            </w:r>
          </w:p>
        </w:tc>
        <w:tc>
          <w:tcPr>
            <w:tcW w:w="3008" w:type="dxa"/>
            <w:vMerge w:val="restart"/>
            <w:tcBorders>
              <w:top w:val="nil"/>
              <w:left w:val="nil"/>
              <w:right w:val="single" w:sz="2" w:space="0" w:color="auto"/>
            </w:tcBorders>
            <w:shd w:val="clear" w:color="auto" w:fill="auto"/>
            <w:vAlign w:val="center"/>
          </w:tcPr>
          <w:p w:rsidR="008C38C4" w:rsidRPr="00362434" w:rsidRDefault="008C38C4" w:rsidP="00FC044B">
            <w:pPr>
              <w:spacing w:after="0" w:line="240" w:lineRule="auto"/>
              <w:jc w:val="center"/>
              <w:textAlignment w:val="center"/>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high</w:t>
            </w:r>
          </w:p>
        </w:tc>
        <w:tc>
          <w:tcPr>
            <w:tcW w:w="3260" w:type="dxa"/>
            <w:tcBorders>
              <w:top w:val="nil"/>
              <w:left w:val="single" w:sz="2" w:space="0" w:color="auto"/>
              <w:bottom w:val="nil"/>
              <w:right w:val="single" w:sz="2" w:space="0" w:color="auto"/>
            </w:tcBorders>
            <w:shd w:val="clear" w:color="auto" w:fill="auto"/>
            <w:vAlign w:val="center"/>
          </w:tcPr>
          <w:p w:rsidR="008C38C4" w:rsidRPr="00362434" w:rsidRDefault="008C38C4" w:rsidP="00FC044B">
            <w:pPr>
              <w:spacing w:after="0" w:line="240" w:lineRule="auto"/>
              <w:jc w:val="center"/>
              <w:textAlignment w:val="center"/>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from -30 from -40</w:t>
            </w:r>
          </w:p>
        </w:tc>
      </w:tr>
      <w:tr w:rsidR="008C38C4" w:rsidRPr="00B069CF" w:rsidTr="00FC044B">
        <w:trPr>
          <w:gridAfter w:val="1"/>
          <w:wAfter w:w="6" w:type="dxa"/>
          <w:trHeight w:val="300"/>
        </w:trPr>
        <w:tc>
          <w:tcPr>
            <w:tcW w:w="1696" w:type="dxa"/>
            <w:tcBorders>
              <w:top w:val="nil"/>
              <w:left w:val="single" w:sz="4" w:space="0" w:color="auto"/>
              <w:bottom w:val="single" w:sz="4" w:space="0" w:color="auto"/>
              <w:right w:val="single" w:sz="4" w:space="0" w:color="auto"/>
            </w:tcBorders>
            <w:shd w:val="clear" w:color="auto" w:fill="auto"/>
          </w:tcPr>
          <w:p w:rsidR="008C38C4" w:rsidRPr="00362434" w:rsidRDefault="008C38C4" w:rsidP="00FC044B">
            <w:pPr>
              <w:spacing w:after="0" w:line="240" w:lineRule="auto"/>
              <w:ind w:firstLine="720"/>
              <w:jc w:val="both"/>
              <w:textAlignment w:val="top"/>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 </w:t>
            </w:r>
          </w:p>
        </w:tc>
        <w:tc>
          <w:tcPr>
            <w:tcW w:w="1672" w:type="dxa"/>
            <w:tcBorders>
              <w:top w:val="nil"/>
              <w:left w:val="single" w:sz="4" w:space="0" w:color="auto"/>
              <w:bottom w:val="single" w:sz="2" w:space="0" w:color="auto"/>
              <w:right w:val="single" w:sz="2" w:space="0" w:color="auto"/>
            </w:tcBorders>
            <w:shd w:val="clear" w:color="auto" w:fill="auto"/>
            <w:vAlign w:val="bottom"/>
          </w:tcPr>
          <w:p w:rsidR="008C38C4" w:rsidRPr="00362434" w:rsidRDefault="008C38C4" w:rsidP="00FC044B">
            <w:pPr>
              <w:spacing w:after="0" w:line="240" w:lineRule="auto"/>
              <w:jc w:val="center"/>
              <w:textAlignment w:val="bottom"/>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B</w:t>
            </w:r>
          </w:p>
        </w:tc>
        <w:tc>
          <w:tcPr>
            <w:tcW w:w="3008" w:type="dxa"/>
            <w:vMerge/>
            <w:tcBorders>
              <w:left w:val="nil"/>
              <w:bottom w:val="single" w:sz="2" w:space="0" w:color="auto"/>
              <w:right w:val="single" w:sz="2" w:space="0" w:color="auto"/>
            </w:tcBorders>
            <w:shd w:val="clear" w:color="auto" w:fill="auto"/>
            <w:vAlign w:val="center"/>
          </w:tcPr>
          <w:p w:rsidR="008C38C4" w:rsidRPr="00362434" w:rsidRDefault="008C38C4" w:rsidP="00FC044B">
            <w:pPr>
              <w:spacing w:after="0" w:line="240" w:lineRule="auto"/>
              <w:ind w:firstLine="720"/>
              <w:jc w:val="center"/>
              <w:textAlignment w:val="center"/>
              <w:rPr>
                <w:rFonts w:ascii="Times New Roman" w:eastAsia="Times New Roman" w:hAnsi="Times New Roman" w:cs="Times New Roman"/>
                <w:color w:val="000000"/>
                <w:sz w:val="24"/>
                <w:szCs w:val="24"/>
              </w:rPr>
            </w:pPr>
          </w:p>
        </w:tc>
        <w:tc>
          <w:tcPr>
            <w:tcW w:w="3260" w:type="dxa"/>
            <w:tcBorders>
              <w:top w:val="nil"/>
              <w:left w:val="single" w:sz="2" w:space="0" w:color="auto"/>
              <w:bottom w:val="single" w:sz="2" w:space="0" w:color="auto"/>
              <w:right w:val="single" w:sz="2" w:space="0" w:color="auto"/>
            </w:tcBorders>
            <w:shd w:val="clear" w:color="auto" w:fill="auto"/>
            <w:vAlign w:val="center"/>
          </w:tcPr>
          <w:p w:rsidR="008C38C4" w:rsidRPr="00362434" w:rsidRDefault="008C38C4" w:rsidP="00FC044B">
            <w:pPr>
              <w:spacing w:after="0" w:line="240" w:lineRule="auto"/>
              <w:jc w:val="center"/>
              <w:textAlignment w:val="center"/>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from -15 to -30</w:t>
            </w:r>
          </w:p>
        </w:tc>
      </w:tr>
      <w:tr w:rsidR="008C38C4" w:rsidRPr="00B069CF" w:rsidTr="00FC044B">
        <w:trPr>
          <w:gridAfter w:val="1"/>
          <w:wAfter w:w="6" w:type="dxa"/>
          <w:trHeight w:val="300"/>
        </w:trPr>
        <w:tc>
          <w:tcPr>
            <w:tcW w:w="1696" w:type="dxa"/>
            <w:tcBorders>
              <w:top w:val="single" w:sz="4" w:space="0" w:color="auto"/>
              <w:left w:val="single" w:sz="4" w:space="0" w:color="auto"/>
              <w:right w:val="single" w:sz="4" w:space="0" w:color="auto"/>
            </w:tcBorders>
            <w:shd w:val="clear" w:color="auto" w:fill="auto"/>
          </w:tcPr>
          <w:p w:rsidR="008C38C4" w:rsidRPr="00362434" w:rsidRDefault="008C38C4" w:rsidP="00FC044B">
            <w:pPr>
              <w:spacing w:after="0" w:line="240" w:lineRule="auto"/>
              <w:ind w:firstLine="720"/>
              <w:jc w:val="both"/>
              <w:textAlignment w:val="top"/>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3</w:t>
            </w:r>
          </w:p>
        </w:tc>
        <w:tc>
          <w:tcPr>
            <w:tcW w:w="1672" w:type="dxa"/>
            <w:tcBorders>
              <w:top w:val="nil"/>
              <w:left w:val="single" w:sz="4" w:space="0" w:color="auto"/>
              <w:bottom w:val="nil"/>
              <w:right w:val="single" w:sz="2" w:space="0" w:color="auto"/>
            </w:tcBorders>
            <w:shd w:val="clear" w:color="auto" w:fill="auto"/>
            <w:vAlign w:val="bottom"/>
          </w:tcPr>
          <w:p w:rsidR="008C38C4" w:rsidRPr="00362434" w:rsidRDefault="008C38C4" w:rsidP="00FC044B">
            <w:pPr>
              <w:spacing w:after="0" w:line="240" w:lineRule="auto"/>
              <w:jc w:val="center"/>
              <w:textAlignment w:val="bottom"/>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C+</w:t>
            </w:r>
          </w:p>
        </w:tc>
        <w:tc>
          <w:tcPr>
            <w:tcW w:w="3008" w:type="dxa"/>
            <w:vMerge w:val="restart"/>
            <w:tcBorders>
              <w:top w:val="nil"/>
              <w:left w:val="nil"/>
              <w:right w:val="single" w:sz="2" w:space="0" w:color="auto"/>
            </w:tcBorders>
            <w:shd w:val="clear" w:color="auto" w:fill="auto"/>
            <w:vAlign w:val="center"/>
          </w:tcPr>
          <w:p w:rsidR="008C38C4" w:rsidRPr="00362434" w:rsidRDefault="008C38C4" w:rsidP="00FC044B">
            <w:pPr>
              <w:spacing w:after="0" w:line="240" w:lineRule="auto"/>
              <w:jc w:val="center"/>
              <w:textAlignment w:val="center"/>
              <w:rPr>
                <w:rFonts w:ascii="Times New Roman" w:eastAsia="Times New Roman" w:hAnsi="Times New Roman" w:cs="Times New Roman"/>
                <w:color w:val="000000"/>
                <w:sz w:val="24"/>
                <w:szCs w:val="24"/>
              </w:rPr>
            </w:pPr>
            <w:r w:rsidRPr="00362434">
              <w:rPr>
                <w:rFonts w:ascii="Times New Roman" w:hAnsi="Times New Roman" w:cs="Times New Roman"/>
                <w:sz w:val="24"/>
                <w:szCs w:val="24"/>
              </w:rPr>
              <w:t>Normal</w:t>
            </w:r>
          </w:p>
        </w:tc>
        <w:tc>
          <w:tcPr>
            <w:tcW w:w="3260" w:type="dxa"/>
            <w:tcBorders>
              <w:top w:val="nil"/>
              <w:left w:val="single" w:sz="2" w:space="0" w:color="auto"/>
              <w:bottom w:val="nil"/>
              <w:right w:val="single" w:sz="2" w:space="0" w:color="auto"/>
            </w:tcBorders>
            <w:shd w:val="clear" w:color="auto" w:fill="auto"/>
            <w:vAlign w:val="center"/>
          </w:tcPr>
          <w:p w:rsidR="008C38C4" w:rsidRPr="00362434" w:rsidRDefault="008C38C4" w:rsidP="00FC044B">
            <w:pPr>
              <w:spacing w:after="0" w:line="240" w:lineRule="auto"/>
              <w:jc w:val="center"/>
              <w:textAlignment w:val="center"/>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from - 5 to - 15</w:t>
            </w:r>
          </w:p>
        </w:tc>
      </w:tr>
      <w:tr w:rsidR="008C38C4" w:rsidRPr="00B069CF" w:rsidTr="00FC044B">
        <w:trPr>
          <w:gridAfter w:val="1"/>
          <w:wAfter w:w="6" w:type="dxa"/>
          <w:trHeight w:val="300"/>
        </w:trPr>
        <w:tc>
          <w:tcPr>
            <w:tcW w:w="1696" w:type="dxa"/>
            <w:tcBorders>
              <w:top w:val="nil"/>
              <w:left w:val="single" w:sz="4" w:space="0" w:color="auto"/>
              <w:right w:val="single" w:sz="4" w:space="0" w:color="auto"/>
            </w:tcBorders>
            <w:shd w:val="clear" w:color="auto" w:fill="auto"/>
            <w:vAlign w:val="bottom"/>
          </w:tcPr>
          <w:p w:rsidR="008C38C4" w:rsidRPr="00362434" w:rsidRDefault="008C38C4" w:rsidP="00FC044B">
            <w:pPr>
              <w:spacing w:after="0" w:line="240" w:lineRule="auto"/>
              <w:ind w:firstLine="720"/>
              <w:jc w:val="both"/>
              <w:textAlignment w:val="bottom"/>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 </w:t>
            </w:r>
          </w:p>
        </w:tc>
        <w:tc>
          <w:tcPr>
            <w:tcW w:w="1672" w:type="dxa"/>
            <w:tcBorders>
              <w:top w:val="nil"/>
              <w:left w:val="single" w:sz="4" w:space="0" w:color="auto"/>
              <w:bottom w:val="nil"/>
              <w:right w:val="single" w:sz="2" w:space="0" w:color="auto"/>
            </w:tcBorders>
            <w:shd w:val="clear" w:color="auto" w:fill="auto"/>
            <w:vAlign w:val="bottom"/>
          </w:tcPr>
          <w:p w:rsidR="008C38C4" w:rsidRPr="00362434" w:rsidRDefault="008C38C4" w:rsidP="00FC044B">
            <w:pPr>
              <w:spacing w:after="0" w:line="240" w:lineRule="auto"/>
              <w:jc w:val="center"/>
              <w:textAlignment w:val="bottom"/>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C</w:t>
            </w:r>
          </w:p>
        </w:tc>
        <w:tc>
          <w:tcPr>
            <w:tcW w:w="3008" w:type="dxa"/>
            <w:vMerge/>
            <w:tcBorders>
              <w:left w:val="nil"/>
              <w:right w:val="single" w:sz="2" w:space="0" w:color="auto"/>
            </w:tcBorders>
            <w:shd w:val="clear" w:color="auto" w:fill="auto"/>
            <w:vAlign w:val="center"/>
          </w:tcPr>
          <w:p w:rsidR="008C38C4" w:rsidRPr="00362434" w:rsidRDefault="008C38C4" w:rsidP="00FC044B">
            <w:pPr>
              <w:spacing w:after="0" w:line="240" w:lineRule="auto"/>
              <w:ind w:firstLine="720"/>
              <w:jc w:val="center"/>
              <w:textAlignment w:val="center"/>
              <w:rPr>
                <w:rFonts w:ascii="Times New Roman" w:eastAsia="Times New Roman" w:hAnsi="Times New Roman" w:cs="Times New Roman"/>
                <w:color w:val="000000"/>
                <w:sz w:val="24"/>
                <w:szCs w:val="24"/>
              </w:rPr>
            </w:pPr>
          </w:p>
        </w:tc>
        <w:tc>
          <w:tcPr>
            <w:tcW w:w="3260" w:type="dxa"/>
            <w:tcBorders>
              <w:top w:val="nil"/>
              <w:left w:val="single" w:sz="2" w:space="0" w:color="auto"/>
              <w:bottom w:val="nil"/>
              <w:right w:val="single" w:sz="2" w:space="0" w:color="auto"/>
            </w:tcBorders>
            <w:shd w:val="clear" w:color="auto" w:fill="auto"/>
            <w:vAlign w:val="center"/>
          </w:tcPr>
          <w:p w:rsidR="008C38C4" w:rsidRPr="00362434" w:rsidRDefault="008C38C4" w:rsidP="00FC044B">
            <w:pPr>
              <w:spacing w:after="0" w:line="240" w:lineRule="auto"/>
              <w:jc w:val="center"/>
              <w:textAlignment w:val="center"/>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from + 5 to - 5</w:t>
            </w:r>
          </w:p>
        </w:tc>
      </w:tr>
      <w:tr w:rsidR="008C38C4" w:rsidRPr="00B069CF" w:rsidTr="00FC044B">
        <w:trPr>
          <w:gridAfter w:val="1"/>
          <w:wAfter w:w="6" w:type="dxa"/>
          <w:trHeight w:val="300"/>
        </w:trPr>
        <w:tc>
          <w:tcPr>
            <w:tcW w:w="1696" w:type="dxa"/>
            <w:tcBorders>
              <w:top w:val="nil"/>
              <w:left w:val="single" w:sz="4" w:space="0" w:color="auto"/>
              <w:bottom w:val="single" w:sz="4" w:space="0" w:color="auto"/>
              <w:right w:val="single" w:sz="4" w:space="0" w:color="auto"/>
            </w:tcBorders>
            <w:shd w:val="clear" w:color="auto" w:fill="auto"/>
            <w:vAlign w:val="bottom"/>
          </w:tcPr>
          <w:p w:rsidR="008C38C4" w:rsidRPr="00362434" w:rsidRDefault="008C38C4" w:rsidP="00FC044B">
            <w:pPr>
              <w:spacing w:after="0" w:line="240" w:lineRule="auto"/>
              <w:ind w:firstLine="720"/>
              <w:jc w:val="both"/>
              <w:textAlignment w:val="bottom"/>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 </w:t>
            </w:r>
          </w:p>
        </w:tc>
        <w:tc>
          <w:tcPr>
            <w:tcW w:w="1672" w:type="dxa"/>
            <w:tcBorders>
              <w:top w:val="nil"/>
              <w:left w:val="single" w:sz="4" w:space="0" w:color="auto"/>
              <w:bottom w:val="single" w:sz="2" w:space="0" w:color="auto"/>
              <w:right w:val="single" w:sz="2" w:space="0" w:color="auto"/>
            </w:tcBorders>
            <w:shd w:val="clear" w:color="auto" w:fill="auto"/>
            <w:vAlign w:val="bottom"/>
          </w:tcPr>
          <w:p w:rsidR="008C38C4" w:rsidRPr="00362434" w:rsidRDefault="008C38C4" w:rsidP="00FC044B">
            <w:pPr>
              <w:spacing w:after="0" w:line="240" w:lineRule="auto"/>
              <w:jc w:val="center"/>
              <w:textAlignment w:val="bottom"/>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C-</w:t>
            </w:r>
          </w:p>
        </w:tc>
        <w:tc>
          <w:tcPr>
            <w:tcW w:w="3008" w:type="dxa"/>
            <w:vMerge/>
            <w:tcBorders>
              <w:left w:val="nil"/>
              <w:bottom w:val="single" w:sz="2" w:space="0" w:color="auto"/>
              <w:right w:val="single" w:sz="2" w:space="0" w:color="auto"/>
            </w:tcBorders>
            <w:shd w:val="clear" w:color="auto" w:fill="auto"/>
            <w:vAlign w:val="center"/>
          </w:tcPr>
          <w:p w:rsidR="008C38C4" w:rsidRPr="00362434" w:rsidRDefault="008C38C4" w:rsidP="00FC044B">
            <w:pPr>
              <w:spacing w:after="0" w:line="240" w:lineRule="auto"/>
              <w:ind w:firstLine="720"/>
              <w:jc w:val="center"/>
              <w:textAlignment w:val="center"/>
              <w:rPr>
                <w:rFonts w:ascii="Times New Roman" w:eastAsia="Times New Roman" w:hAnsi="Times New Roman" w:cs="Times New Roman"/>
                <w:color w:val="000000"/>
                <w:sz w:val="24"/>
                <w:szCs w:val="24"/>
              </w:rPr>
            </w:pPr>
          </w:p>
        </w:tc>
        <w:tc>
          <w:tcPr>
            <w:tcW w:w="3260" w:type="dxa"/>
            <w:tcBorders>
              <w:top w:val="nil"/>
              <w:left w:val="single" w:sz="2" w:space="0" w:color="auto"/>
              <w:bottom w:val="single" w:sz="2" w:space="0" w:color="auto"/>
              <w:right w:val="single" w:sz="2" w:space="0" w:color="auto"/>
            </w:tcBorders>
            <w:shd w:val="clear" w:color="auto" w:fill="auto"/>
            <w:vAlign w:val="center"/>
          </w:tcPr>
          <w:p w:rsidR="008C38C4" w:rsidRPr="00362434" w:rsidRDefault="008C38C4" w:rsidP="00FC044B">
            <w:pPr>
              <w:spacing w:after="0" w:line="240" w:lineRule="auto"/>
              <w:jc w:val="center"/>
              <w:textAlignment w:val="center"/>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from + 15 to + 5</w:t>
            </w:r>
          </w:p>
        </w:tc>
      </w:tr>
      <w:tr w:rsidR="008C38C4" w:rsidRPr="00B069CF" w:rsidTr="00FC044B">
        <w:trPr>
          <w:gridAfter w:val="1"/>
          <w:wAfter w:w="6" w:type="dxa"/>
          <w:trHeight w:val="300"/>
        </w:trPr>
        <w:tc>
          <w:tcPr>
            <w:tcW w:w="1696" w:type="dxa"/>
            <w:tcBorders>
              <w:top w:val="single" w:sz="4" w:space="0" w:color="auto"/>
              <w:left w:val="single" w:sz="2" w:space="0" w:color="auto"/>
              <w:bottom w:val="single" w:sz="2" w:space="0" w:color="auto"/>
              <w:right w:val="single" w:sz="2" w:space="0" w:color="auto"/>
            </w:tcBorders>
            <w:shd w:val="clear" w:color="auto" w:fill="auto"/>
            <w:vAlign w:val="bottom"/>
          </w:tcPr>
          <w:p w:rsidR="008C38C4" w:rsidRPr="00362434" w:rsidRDefault="008C38C4" w:rsidP="00FC044B">
            <w:pPr>
              <w:spacing w:after="0" w:line="240" w:lineRule="auto"/>
              <w:jc w:val="center"/>
              <w:textAlignment w:val="bottom"/>
              <w:rPr>
                <w:rFonts w:ascii="Times New Roman" w:eastAsia="Times New Roman" w:hAnsi="Times New Roman" w:cs="Times New Roman"/>
                <w:color w:val="000000"/>
                <w:sz w:val="24"/>
                <w:szCs w:val="24"/>
              </w:rPr>
            </w:pPr>
            <w:r w:rsidRPr="00362434">
              <w:rPr>
                <w:rFonts w:ascii="Times New Roman" w:hAnsi="Times New Roman" w:cs="Times New Roman"/>
                <w:sz w:val="24"/>
                <w:szCs w:val="24"/>
              </w:rPr>
              <w:t>existing buildings</w:t>
            </w:r>
          </w:p>
        </w:tc>
        <w:tc>
          <w:tcPr>
            <w:tcW w:w="1672" w:type="dxa"/>
            <w:tcBorders>
              <w:top w:val="nil"/>
              <w:left w:val="nil"/>
              <w:bottom w:val="nil"/>
              <w:right w:val="single" w:sz="2" w:space="0" w:color="auto"/>
            </w:tcBorders>
            <w:shd w:val="clear" w:color="auto" w:fill="auto"/>
            <w:vAlign w:val="bottom"/>
          </w:tcPr>
          <w:p w:rsidR="008C38C4" w:rsidRPr="00362434" w:rsidRDefault="008C38C4" w:rsidP="00FC044B">
            <w:pPr>
              <w:spacing w:after="0" w:line="240" w:lineRule="auto"/>
              <w:ind w:firstLine="720"/>
              <w:jc w:val="center"/>
              <w:textAlignment w:val="bottom"/>
              <w:rPr>
                <w:rFonts w:ascii="Times New Roman" w:eastAsia="Times New Roman" w:hAnsi="Times New Roman" w:cs="Times New Roman"/>
                <w:color w:val="000000"/>
                <w:sz w:val="24"/>
                <w:szCs w:val="24"/>
              </w:rPr>
            </w:pPr>
          </w:p>
        </w:tc>
        <w:tc>
          <w:tcPr>
            <w:tcW w:w="3008" w:type="dxa"/>
            <w:tcBorders>
              <w:top w:val="nil"/>
              <w:left w:val="nil"/>
              <w:bottom w:val="single" w:sz="2" w:space="0" w:color="auto"/>
              <w:right w:val="single" w:sz="2" w:space="0" w:color="auto"/>
            </w:tcBorders>
            <w:shd w:val="clear" w:color="auto" w:fill="auto"/>
            <w:vAlign w:val="bottom"/>
          </w:tcPr>
          <w:p w:rsidR="008C38C4" w:rsidRPr="00362434" w:rsidRDefault="008C38C4" w:rsidP="00FC044B">
            <w:pPr>
              <w:spacing w:after="0" w:line="240" w:lineRule="auto"/>
              <w:ind w:firstLine="720"/>
              <w:jc w:val="center"/>
              <w:textAlignment w:val="bottom"/>
              <w:rPr>
                <w:rFonts w:ascii="Times New Roman" w:eastAsia="Times New Roman" w:hAnsi="Times New Roman" w:cs="Times New Roman"/>
                <w:color w:val="000000"/>
                <w:sz w:val="24"/>
                <w:szCs w:val="24"/>
              </w:rPr>
            </w:pPr>
          </w:p>
        </w:tc>
        <w:tc>
          <w:tcPr>
            <w:tcW w:w="3260" w:type="dxa"/>
            <w:tcBorders>
              <w:top w:val="nil"/>
              <w:left w:val="nil"/>
              <w:bottom w:val="single" w:sz="2" w:space="0" w:color="auto"/>
              <w:right w:val="single" w:sz="2" w:space="0" w:color="auto"/>
            </w:tcBorders>
            <w:shd w:val="clear" w:color="auto" w:fill="auto"/>
            <w:vAlign w:val="bottom"/>
          </w:tcPr>
          <w:p w:rsidR="008C38C4" w:rsidRPr="00362434" w:rsidRDefault="008C38C4" w:rsidP="00FC044B">
            <w:pPr>
              <w:spacing w:after="0" w:line="240" w:lineRule="auto"/>
              <w:ind w:firstLine="720"/>
              <w:jc w:val="center"/>
              <w:textAlignment w:val="bottom"/>
              <w:rPr>
                <w:rFonts w:ascii="Times New Roman" w:eastAsia="Times New Roman" w:hAnsi="Times New Roman" w:cs="Times New Roman"/>
                <w:color w:val="000000"/>
                <w:sz w:val="24"/>
                <w:szCs w:val="24"/>
              </w:rPr>
            </w:pPr>
          </w:p>
        </w:tc>
      </w:tr>
      <w:tr w:rsidR="008C38C4" w:rsidRPr="00B069CF" w:rsidTr="00FC044B">
        <w:trPr>
          <w:gridAfter w:val="1"/>
          <w:wAfter w:w="6" w:type="dxa"/>
          <w:trHeight w:val="300"/>
        </w:trPr>
        <w:tc>
          <w:tcPr>
            <w:tcW w:w="1696" w:type="dxa"/>
            <w:tcBorders>
              <w:top w:val="nil"/>
              <w:left w:val="single" w:sz="2" w:space="0" w:color="auto"/>
              <w:bottom w:val="single" w:sz="2" w:space="0" w:color="auto"/>
              <w:right w:val="nil"/>
            </w:tcBorders>
            <w:shd w:val="clear" w:color="auto" w:fill="auto"/>
            <w:vAlign w:val="bottom"/>
          </w:tcPr>
          <w:p w:rsidR="008C38C4" w:rsidRPr="00362434" w:rsidRDefault="008C38C4" w:rsidP="00FC044B">
            <w:pPr>
              <w:spacing w:after="0" w:line="240" w:lineRule="auto"/>
              <w:jc w:val="center"/>
              <w:textAlignment w:val="bottom"/>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4</w:t>
            </w:r>
          </w:p>
        </w:tc>
        <w:tc>
          <w:tcPr>
            <w:tcW w:w="1672" w:type="dxa"/>
            <w:tcBorders>
              <w:top w:val="single" w:sz="2" w:space="0" w:color="auto"/>
              <w:left w:val="single" w:sz="2" w:space="0" w:color="auto"/>
              <w:bottom w:val="nil"/>
              <w:right w:val="single" w:sz="2" w:space="0" w:color="auto"/>
            </w:tcBorders>
            <w:shd w:val="clear" w:color="auto" w:fill="auto"/>
            <w:vAlign w:val="bottom"/>
          </w:tcPr>
          <w:p w:rsidR="008C38C4" w:rsidRPr="00362434" w:rsidRDefault="008C38C4" w:rsidP="00FC044B">
            <w:pPr>
              <w:spacing w:after="0" w:line="240" w:lineRule="auto"/>
              <w:jc w:val="center"/>
              <w:textAlignment w:val="bottom"/>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D</w:t>
            </w:r>
          </w:p>
        </w:tc>
        <w:tc>
          <w:tcPr>
            <w:tcW w:w="3008" w:type="dxa"/>
            <w:tcBorders>
              <w:top w:val="nil"/>
              <w:left w:val="nil"/>
              <w:bottom w:val="single" w:sz="2" w:space="0" w:color="auto"/>
              <w:right w:val="single" w:sz="2" w:space="0" w:color="auto"/>
            </w:tcBorders>
            <w:shd w:val="clear" w:color="auto" w:fill="auto"/>
            <w:vAlign w:val="bottom"/>
          </w:tcPr>
          <w:p w:rsidR="008C38C4" w:rsidRPr="00362434" w:rsidRDefault="008C38C4" w:rsidP="00FC044B">
            <w:pPr>
              <w:spacing w:after="0" w:line="240" w:lineRule="auto"/>
              <w:jc w:val="center"/>
              <w:textAlignment w:val="bottom"/>
              <w:rPr>
                <w:rFonts w:ascii="Times New Roman" w:eastAsia="Times New Roman" w:hAnsi="Times New Roman" w:cs="Times New Roman"/>
                <w:color w:val="000000"/>
                <w:sz w:val="24"/>
                <w:szCs w:val="24"/>
              </w:rPr>
            </w:pPr>
            <w:r w:rsidRPr="00362434">
              <w:rPr>
                <w:rFonts w:ascii="Times New Roman" w:hAnsi="Times New Roman" w:cs="Times New Roman"/>
                <w:sz w:val="24"/>
                <w:szCs w:val="24"/>
              </w:rPr>
              <w:t>Reduced</w:t>
            </w:r>
          </w:p>
        </w:tc>
        <w:tc>
          <w:tcPr>
            <w:tcW w:w="3260" w:type="dxa"/>
            <w:tcBorders>
              <w:top w:val="nil"/>
              <w:left w:val="nil"/>
              <w:bottom w:val="single" w:sz="2" w:space="0" w:color="auto"/>
              <w:right w:val="single" w:sz="2" w:space="0" w:color="auto"/>
            </w:tcBorders>
            <w:shd w:val="clear" w:color="auto" w:fill="auto"/>
            <w:vAlign w:val="bottom"/>
          </w:tcPr>
          <w:p w:rsidR="008C38C4" w:rsidRPr="00362434" w:rsidRDefault="008C38C4" w:rsidP="00FC044B">
            <w:pPr>
              <w:spacing w:after="0" w:line="240" w:lineRule="auto"/>
              <w:jc w:val="center"/>
              <w:textAlignment w:val="bottom"/>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from + 15,1 to + 50</w:t>
            </w:r>
          </w:p>
        </w:tc>
      </w:tr>
      <w:tr w:rsidR="008C38C4" w:rsidRPr="00B069CF" w:rsidTr="00FC044B">
        <w:trPr>
          <w:gridAfter w:val="1"/>
          <w:wAfter w:w="6" w:type="dxa"/>
          <w:trHeight w:val="300"/>
        </w:trPr>
        <w:tc>
          <w:tcPr>
            <w:tcW w:w="1696" w:type="dxa"/>
            <w:tcBorders>
              <w:top w:val="nil"/>
              <w:left w:val="single" w:sz="2" w:space="0" w:color="auto"/>
              <w:bottom w:val="single" w:sz="2" w:space="0" w:color="auto"/>
              <w:right w:val="nil"/>
            </w:tcBorders>
            <w:shd w:val="clear" w:color="auto" w:fill="auto"/>
            <w:vAlign w:val="bottom"/>
          </w:tcPr>
          <w:p w:rsidR="008C38C4" w:rsidRPr="00362434" w:rsidRDefault="008C38C4" w:rsidP="00FC044B">
            <w:pPr>
              <w:spacing w:after="0" w:line="240" w:lineRule="auto"/>
              <w:jc w:val="center"/>
              <w:textAlignment w:val="bottom"/>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5</w:t>
            </w:r>
          </w:p>
        </w:tc>
        <w:tc>
          <w:tcPr>
            <w:tcW w:w="1672" w:type="dxa"/>
            <w:tcBorders>
              <w:top w:val="nil"/>
              <w:left w:val="single" w:sz="2" w:space="0" w:color="auto"/>
              <w:bottom w:val="single" w:sz="2" w:space="0" w:color="auto"/>
              <w:right w:val="single" w:sz="2" w:space="0" w:color="auto"/>
            </w:tcBorders>
            <w:shd w:val="clear" w:color="auto" w:fill="auto"/>
            <w:vAlign w:val="bottom"/>
          </w:tcPr>
          <w:p w:rsidR="008C38C4" w:rsidRPr="00362434" w:rsidRDefault="008C38C4" w:rsidP="00FC044B">
            <w:pPr>
              <w:spacing w:after="0" w:line="240" w:lineRule="auto"/>
              <w:jc w:val="center"/>
              <w:textAlignment w:val="bottom"/>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E</w:t>
            </w:r>
          </w:p>
        </w:tc>
        <w:tc>
          <w:tcPr>
            <w:tcW w:w="3008" w:type="dxa"/>
            <w:tcBorders>
              <w:top w:val="nil"/>
              <w:left w:val="nil"/>
              <w:bottom w:val="single" w:sz="2" w:space="0" w:color="auto"/>
              <w:right w:val="single" w:sz="2" w:space="0" w:color="auto"/>
            </w:tcBorders>
            <w:shd w:val="clear" w:color="auto" w:fill="auto"/>
            <w:vAlign w:val="bottom"/>
          </w:tcPr>
          <w:p w:rsidR="008C38C4" w:rsidRPr="00362434" w:rsidRDefault="008C38C4" w:rsidP="00FC044B">
            <w:pPr>
              <w:spacing w:after="0" w:line="240" w:lineRule="auto"/>
              <w:jc w:val="center"/>
              <w:textAlignment w:val="bottom"/>
              <w:rPr>
                <w:rFonts w:ascii="Times New Roman" w:eastAsia="Times New Roman" w:hAnsi="Times New Roman" w:cs="Times New Roman"/>
                <w:color w:val="000000"/>
                <w:sz w:val="24"/>
                <w:szCs w:val="24"/>
              </w:rPr>
            </w:pPr>
            <w:r w:rsidRPr="00362434">
              <w:rPr>
                <w:rFonts w:ascii="Times New Roman" w:hAnsi="Times New Roman" w:cs="Times New Roman"/>
                <w:sz w:val="24"/>
                <w:szCs w:val="24"/>
              </w:rPr>
              <w:t>Low</w:t>
            </w:r>
          </w:p>
        </w:tc>
        <w:tc>
          <w:tcPr>
            <w:tcW w:w="3260" w:type="dxa"/>
            <w:tcBorders>
              <w:top w:val="nil"/>
              <w:left w:val="nil"/>
              <w:bottom w:val="single" w:sz="2" w:space="0" w:color="auto"/>
              <w:right w:val="single" w:sz="2" w:space="0" w:color="auto"/>
            </w:tcBorders>
            <w:shd w:val="clear" w:color="auto" w:fill="auto"/>
            <w:vAlign w:val="bottom"/>
          </w:tcPr>
          <w:p w:rsidR="008C38C4" w:rsidRPr="00362434" w:rsidRDefault="008C38C4" w:rsidP="00FC044B">
            <w:pPr>
              <w:spacing w:after="0" w:line="240" w:lineRule="auto"/>
              <w:jc w:val="center"/>
              <w:textAlignment w:val="bottom"/>
              <w:rPr>
                <w:rFonts w:ascii="Times New Roman" w:eastAsia="Times New Roman" w:hAnsi="Times New Roman" w:cs="Times New Roman"/>
                <w:color w:val="000000"/>
                <w:sz w:val="24"/>
                <w:szCs w:val="24"/>
              </w:rPr>
            </w:pPr>
            <w:r w:rsidRPr="00362434">
              <w:rPr>
                <w:rFonts w:ascii="Times New Roman" w:eastAsia="SimSun" w:hAnsi="Times New Roman" w:cs="Times New Roman"/>
                <w:color w:val="000000"/>
                <w:sz w:val="24"/>
                <w:szCs w:val="24"/>
                <w:lang w:val="en-US" w:eastAsia="zh-CN"/>
              </w:rPr>
              <w:t>50</w:t>
            </w:r>
          </w:p>
        </w:tc>
      </w:tr>
    </w:tbl>
    <w:p w:rsidR="008C38C4" w:rsidRPr="00B069CF" w:rsidRDefault="008C38C4" w:rsidP="008C38C4">
      <w:pPr>
        <w:spacing w:after="0" w:line="240" w:lineRule="auto"/>
        <w:jc w:val="both"/>
        <w:rPr>
          <w:rFonts w:ascii="Times New Roman" w:eastAsia="Times New Roman" w:hAnsi="Times New Roman" w:cs="Times New Roman"/>
          <w:sz w:val="24"/>
          <w:szCs w:val="20"/>
        </w:rPr>
      </w:pPr>
    </w:p>
    <w:p w:rsidR="008C38C4" w:rsidRPr="006405A4" w:rsidRDefault="008C38C4" w:rsidP="008C38C4">
      <w:pPr>
        <w:spacing w:after="0" w:line="240" w:lineRule="auto"/>
        <w:jc w:val="both"/>
        <w:rPr>
          <w:rFonts w:ascii="Times New Roman" w:eastAsia="SimSun" w:hAnsi="Times New Roman" w:cs="Times New Roman"/>
          <w:sz w:val="28"/>
          <w:szCs w:val="28"/>
          <w:lang w:val="en-US" w:eastAsia="ru-RU"/>
        </w:rPr>
      </w:pPr>
      <w:bookmarkStart w:id="29" w:name="_Hlk54810877"/>
      <w:r w:rsidRPr="006405A4">
        <w:rPr>
          <w:rFonts w:ascii="Times New Roman" w:eastAsia="SimSun" w:hAnsi="Times New Roman" w:cs="Times New Roman"/>
          <w:sz w:val="28"/>
          <w:szCs w:val="28"/>
          <w:lang w:val="en-US" w:eastAsia="ru-RU"/>
        </w:rPr>
        <w:t xml:space="preserve">1.8 </w:t>
      </w:r>
      <w:r w:rsidRPr="006405A4">
        <w:rPr>
          <w:rFonts w:ascii="Times New Roman" w:hAnsi="Times New Roman" w:cs="Times New Roman"/>
          <w:sz w:val="28"/>
          <w:szCs w:val="28"/>
          <w:lang w:val="en-US"/>
        </w:rPr>
        <w:t>The total heat loss of the building for the heating period</w:t>
      </w:r>
      <w:r w:rsidRPr="006405A4">
        <w:rPr>
          <w:rFonts w:ascii="Times New Roman" w:eastAsia="SimSun" w:hAnsi="Times New Roman" w:cs="Times New Roman"/>
          <w:position w:val="-14"/>
          <w:sz w:val="28"/>
          <w:szCs w:val="28"/>
          <w:lang w:eastAsia="ru-RU"/>
        </w:rPr>
        <w:object w:dxaOrig="480" w:dyaOrig="404">
          <v:shape id="_x0000_i1087" type="#_x0000_t75" style="width:24pt;height:20.25pt" o:ole="">
            <v:imagedata r:id="rId79" o:title=""/>
          </v:shape>
          <o:OLEObject Type="Embed" ProgID="Equation.3" ShapeID="_x0000_i1087" DrawAspect="Content" ObjectID="_1665855006" r:id="rId168"/>
        </w:object>
      </w:r>
      <w:r w:rsidRPr="006405A4">
        <w:rPr>
          <w:rFonts w:ascii="Times New Roman" w:eastAsia="SimSun" w:hAnsi="Times New Roman" w:cs="Times New Roman"/>
          <w:sz w:val="28"/>
          <w:szCs w:val="28"/>
          <w:lang w:val="en-US" w:eastAsia="ru-RU"/>
        </w:rPr>
        <w:t xml:space="preserve">, </w:t>
      </w:r>
      <w:r w:rsidRPr="006405A4">
        <w:rPr>
          <w:rFonts w:ascii="Times New Roman" w:hAnsi="Times New Roman" w:cs="Times New Roman"/>
          <w:sz w:val="28"/>
          <w:szCs w:val="28"/>
          <w:lang w:val="en-US"/>
        </w:rPr>
        <w:t>kWh / year, should be determined by the formula</w:t>
      </w:r>
      <w:bookmarkEnd w:id="29"/>
      <w:r w:rsidRPr="006405A4">
        <w:rPr>
          <w:rFonts w:ascii="Times New Roman" w:eastAsia="SimSun" w:hAnsi="Times New Roman" w:cs="Times New Roman"/>
          <w:sz w:val="28"/>
          <w:szCs w:val="28"/>
          <w:lang w:val="en-US" w:eastAsia="ru-RU"/>
        </w:rPr>
        <w:t xml:space="preserve">: </w:t>
      </w:r>
      <w:r w:rsidRPr="006405A4">
        <w:rPr>
          <w:rFonts w:ascii="Times New Roman" w:eastAsia="SimSun" w:hAnsi="Times New Roman" w:cs="Times New Roman"/>
          <w:position w:val="-14"/>
          <w:sz w:val="28"/>
          <w:szCs w:val="28"/>
          <w:lang w:eastAsia="ru-RU"/>
        </w:rPr>
        <w:object w:dxaOrig="3940" w:dyaOrig="404">
          <v:shape id="_x0000_i1088" type="#_x0000_t75" style="width:197.25pt;height:20.25pt" o:ole="">
            <v:imagedata r:id="rId134" o:title=""/>
          </v:shape>
          <o:OLEObject Type="Embed" ProgID="Equation.3" ShapeID="_x0000_i1088" DrawAspect="Content" ObjectID="_1665855007" r:id="rId169"/>
        </w:object>
      </w:r>
      <w:r w:rsidRPr="006405A4">
        <w:rPr>
          <w:rFonts w:ascii="Times New Roman" w:eastAsia="SimSun" w:hAnsi="Times New Roman" w:cs="Times New Roman"/>
          <w:sz w:val="28"/>
          <w:szCs w:val="28"/>
          <w:lang w:val="en-US" w:eastAsia="ru-RU"/>
        </w:rPr>
        <w:t xml:space="preserve"> = 0,024 × 3629 × 7560 × (0</w:t>
      </w:r>
      <w:proofErr w:type="gramStart"/>
      <w:r w:rsidRPr="006405A4">
        <w:rPr>
          <w:rFonts w:ascii="Times New Roman" w:eastAsia="SimSun" w:hAnsi="Times New Roman" w:cs="Times New Roman"/>
          <w:sz w:val="28"/>
          <w:szCs w:val="28"/>
          <w:lang w:val="en-US" w:eastAsia="ru-RU"/>
        </w:rPr>
        <w:t>,0964</w:t>
      </w:r>
      <w:proofErr w:type="gramEnd"/>
      <w:r w:rsidRPr="006405A4">
        <w:rPr>
          <w:rFonts w:ascii="Times New Roman" w:eastAsia="SimSun" w:hAnsi="Times New Roman" w:cs="Times New Roman"/>
          <w:sz w:val="28"/>
          <w:szCs w:val="28"/>
          <w:lang w:val="en-US" w:eastAsia="ru-RU"/>
        </w:rPr>
        <w:t xml:space="preserve"> + 0,1842) = 184783</w:t>
      </w:r>
    </w:p>
    <w:p w:rsidR="008C38C4" w:rsidRPr="006405A4" w:rsidRDefault="008C38C4" w:rsidP="008C38C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where</w:t>
      </w:r>
      <w:r w:rsidRPr="006405A4">
        <w:rPr>
          <w:rFonts w:ascii="Times New Roman" w:eastAsia="Times New Roman" w:hAnsi="Times New Roman" w:cs="Times New Roman"/>
          <w:sz w:val="28"/>
          <w:szCs w:val="28"/>
        </w:rPr>
        <w:t>:</w:t>
      </w:r>
    </w:p>
    <w:tbl>
      <w:tblPr>
        <w:tblStyle w:val="2d"/>
        <w:tblW w:w="9571" w:type="dxa"/>
        <w:tblLayout w:type="fixed"/>
        <w:tblLook w:val="04A0"/>
      </w:tblPr>
      <w:tblGrid>
        <w:gridCol w:w="1728"/>
        <w:gridCol w:w="7843"/>
      </w:tblGrid>
      <w:tr w:rsidR="008C38C4" w:rsidRPr="00442EB4" w:rsidTr="00FC044B">
        <w:tc>
          <w:tcPr>
            <w:tcW w:w="1728" w:type="dxa"/>
          </w:tcPr>
          <w:p w:rsidR="008C38C4" w:rsidRPr="00B069CF" w:rsidRDefault="008C38C4" w:rsidP="00FC044B">
            <w:pPr>
              <w:spacing w:after="0" w:line="240" w:lineRule="auto"/>
              <w:ind w:firstLine="0"/>
              <w:rPr>
                <w:sz w:val="24"/>
                <w:szCs w:val="24"/>
              </w:rPr>
            </w:pPr>
            <w:r w:rsidRPr="00B069CF">
              <w:rPr>
                <w:sz w:val="24"/>
                <w:szCs w:val="24"/>
              </w:rPr>
              <w:t>ГСОП —</w:t>
            </w:r>
          </w:p>
        </w:tc>
        <w:tc>
          <w:tcPr>
            <w:tcW w:w="7843" w:type="dxa"/>
          </w:tcPr>
          <w:p w:rsidR="008C38C4" w:rsidRPr="006405A4" w:rsidRDefault="008C38C4" w:rsidP="00FC044B">
            <w:pPr>
              <w:spacing w:after="0" w:line="240" w:lineRule="auto"/>
              <w:ind w:firstLine="0"/>
              <w:rPr>
                <w:sz w:val="24"/>
                <w:szCs w:val="24"/>
                <w:lang w:val="en-US"/>
              </w:rPr>
            </w:pPr>
            <w:r w:rsidRPr="006405A4">
              <w:rPr>
                <w:sz w:val="24"/>
                <w:szCs w:val="24"/>
                <w:lang w:val="en-US"/>
              </w:rPr>
              <w:t xml:space="preserve">Degree- days of the heating period, </w:t>
            </w:r>
            <w:r w:rsidRPr="006405A4">
              <w:rPr>
                <w:sz w:val="24"/>
                <w:szCs w:val="24"/>
                <w:vertAlign w:val="superscript"/>
              </w:rPr>
              <w:t>о</w:t>
            </w:r>
            <w:r w:rsidRPr="006405A4">
              <w:rPr>
                <w:sz w:val="24"/>
                <w:szCs w:val="24"/>
                <w:vertAlign w:val="superscript"/>
                <w:lang w:val="en-US"/>
              </w:rPr>
              <w:t xml:space="preserve"> </w:t>
            </w:r>
            <w:r w:rsidRPr="006405A4">
              <w:rPr>
                <w:sz w:val="24"/>
                <w:szCs w:val="24"/>
              </w:rPr>
              <w:t>С</w:t>
            </w:r>
            <w:r w:rsidRPr="006405A4">
              <w:rPr>
                <w:sz w:val="24"/>
                <w:szCs w:val="24"/>
                <w:lang w:val="en-US"/>
              </w:rPr>
              <w:t xml:space="preserve"> </w:t>
            </w:r>
            <w:r w:rsidRPr="006405A4">
              <w:rPr>
                <w:sz w:val="24"/>
                <w:szCs w:val="24"/>
              </w:rPr>
              <w:sym w:font="Symbol" w:char="F0D7"/>
            </w:r>
            <w:r w:rsidRPr="006405A4">
              <w:rPr>
                <w:sz w:val="24"/>
                <w:szCs w:val="24"/>
              </w:rPr>
              <w:t></w:t>
            </w:r>
            <w:r w:rsidRPr="006405A4">
              <w:rPr>
                <w:sz w:val="24"/>
                <w:szCs w:val="24"/>
                <w:lang w:val="en-US"/>
              </w:rPr>
              <w:t xml:space="preserve">day / year, </w:t>
            </w:r>
            <w:r w:rsidRPr="006405A4">
              <w:rPr>
                <w:sz w:val="24"/>
                <w:szCs w:val="24"/>
              </w:rPr>
              <w:t>ГСОП</w:t>
            </w:r>
            <w:r w:rsidRPr="006405A4">
              <w:rPr>
                <w:sz w:val="24"/>
                <w:szCs w:val="24"/>
                <w:lang w:val="en-US"/>
              </w:rPr>
              <w:t xml:space="preserve"> = 3629 </w:t>
            </w:r>
            <w:r w:rsidRPr="006405A4">
              <w:rPr>
                <w:sz w:val="24"/>
                <w:szCs w:val="24"/>
                <w:vertAlign w:val="superscript"/>
              </w:rPr>
              <w:t>о</w:t>
            </w:r>
            <w:r w:rsidRPr="006405A4">
              <w:rPr>
                <w:sz w:val="24"/>
                <w:szCs w:val="24"/>
              </w:rPr>
              <w:t>С</w:t>
            </w:r>
            <w:r w:rsidRPr="006405A4">
              <w:rPr>
                <w:sz w:val="24"/>
                <w:szCs w:val="24"/>
              </w:rPr>
              <w:sym w:font="Symbol" w:char="F0D7"/>
            </w:r>
            <w:r w:rsidRPr="006405A4">
              <w:rPr>
                <w:sz w:val="24"/>
                <w:szCs w:val="24"/>
              </w:rPr>
              <w:t>сут</w:t>
            </w:r>
            <w:r w:rsidRPr="006405A4">
              <w:rPr>
                <w:sz w:val="24"/>
                <w:szCs w:val="24"/>
                <w:lang w:val="en-US"/>
              </w:rPr>
              <w:t>/</w:t>
            </w:r>
            <w:r w:rsidRPr="006405A4">
              <w:rPr>
                <w:sz w:val="24"/>
                <w:szCs w:val="24"/>
              </w:rPr>
              <w:t>год</w:t>
            </w:r>
          </w:p>
        </w:tc>
      </w:tr>
      <w:tr w:rsidR="008C38C4" w:rsidRPr="00442EB4" w:rsidTr="00FC044B">
        <w:tc>
          <w:tcPr>
            <w:tcW w:w="1728" w:type="dxa"/>
          </w:tcPr>
          <w:p w:rsidR="008C38C4" w:rsidRPr="00B069CF" w:rsidRDefault="008C38C4" w:rsidP="00FC044B">
            <w:pPr>
              <w:spacing w:after="0" w:line="240" w:lineRule="auto"/>
              <w:ind w:firstLine="0"/>
              <w:rPr>
                <w:sz w:val="24"/>
                <w:szCs w:val="24"/>
                <w:lang w:val="en-US"/>
              </w:rPr>
            </w:pPr>
            <w:r w:rsidRPr="00B069CF">
              <w:rPr>
                <w:sz w:val="24"/>
                <w:szCs w:val="24"/>
                <w:lang w:val="en-US"/>
              </w:rPr>
              <w:t>V</w:t>
            </w:r>
            <w:r w:rsidRPr="00B069CF">
              <w:rPr>
                <w:sz w:val="24"/>
                <w:szCs w:val="24"/>
                <w:vertAlign w:val="subscript"/>
              </w:rPr>
              <w:t>от</w:t>
            </w:r>
            <w:r w:rsidRPr="00B069CF">
              <w:rPr>
                <w:sz w:val="24"/>
                <w:szCs w:val="24"/>
              </w:rPr>
              <w:t xml:space="preserve"> —</w:t>
            </w:r>
          </w:p>
        </w:tc>
        <w:tc>
          <w:tcPr>
            <w:tcW w:w="7843" w:type="dxa"/>
          </w:tcPr>
          <w:p w:rsidR="008C38C4" w:rsidRPr="006405A4" w:rsidRDefault="008C38C4" w:rsidP="00FC044B">
            <w:pPr>
              <w:spacing w:after="0" w:line="240" w:lineRule="auto"/>
              <w:ind w:firstLine="0"/>
              <w:rPr>
                <w:sz w:val="24"/>
                <w:szCs w:val="24"/>
                <w:lang w:val="en-US"/>
              </w:rPr>
            </w:pPr>
            <w:r w:rsidRPr="006405A4">
              <w:rPr>
                <w:sz w:val="24"/>
                <w:szCs w:val="24"/>
                <w:lang w:val="en-US"/>
              </w:rPr>
              <w:t xml:space="preserve">heated volume of the building, equal to the volume limited by the inner surfaces of the outer fences of buildings, </w:t>
            </w:r>
            <w:r w:rsidRPr="006405A4">
              <w:rPr>
                <w:sz w:val="24"/>
                <w:szCs w:val="24"/>
              </w:rPr>
              <w:t>м</w:t>
            </w:r>
            <w:r w:rsidRPr="006405A4">
              <w:rPr>
                <w:sz w:val="24"/>
                <w:szCs w:val="24"/>
                <w:vertAlign w:val="superscript"/>
                <w:lang w:val="en-US"/>
              </w:rPr>
              <w:t>3</w:t>
            </w:r>
            <w:r w:rsidRPr="006405A4">
              <w:rPr>
                <w:sz w:val="24"/>
                <w:szCs w:val="24"/>
                <w:lang w:val="en-US"/>
              </w:rPr>
              <w:t>; V</w:t>
            </w:r>
            <w:r w:rsidRPr="006405A4">
              <w:rPr>
                <w:sz w:val="24"/>
                <w:szCs w:val="24"/>
                <w:vertAlign w:val="subscript"/>
              </w:rPr>
              <w:t>от</w:t>
            </w:r>
            <w:r w:rsidRPr="006405A4">
              <w:rPr>
                <w:sz w:val="24"/>
                <w:szCs w:val="24"/>
                <w:lang w:val="en-US"/>
              </w:rPr>
              <w:t xml:space="preserve"> = 7560 </w:t>
            </w:r>
            <w:r w:rsidRPr="006405A4">
              <w:rPr>
                <w:sz w:val="24"/>
                <w:szCs w:val="24"/>
              </w:rPr>
              <w:t>м</w:t>
            </w:r>
            <w:r w:rsidRPr="006405A4">
              <w:rPr>
                <w:sz w:val="24"/>
                <w:szCs w:val="24"/>
                <w:vertAlign w:val="superscript"/>
                <w:lang w:val="en-US"/>
              </w:rPr>
              <w:t>3</w:t>
            </w:r>
          </w:p>
        </w:tc>
      </w:tr>
      <w:tr w:rsidR="008C38C4" w:rsidRPr="00442EB4" w:rsidTr="00FC044B">
        <w:tc>
          <w:tcPr>
            <w:tcW w:w="1728" w:type="dxa"/>
          </w:tcPr>
          <w:p w:rsidR="008C38C4" w:rsidRPr="00B069CF" w:rsidRDefault="008C38C4" w:rsidP="00FC044B">
            <w:pPr>
              <w:spacing w:after="0" w:line="240" w:lineRule="auto"/>
              <w:ind w:firstLine="0"/>
              <w:rPr>
                <w:sz w:val="24"/>
                <w:szCs w:val="24"/>
              </w:rPr>
            </w:pPr>
            <w:r w:rsidRPr="00B069CF">
              <w:rPr>
                <w:i/>
                <w:sz w:val="24"/>
                <w:szCs w:val="24"/>
                <w:lang w:val="en-US"/>
              </w:rPr>
              <w:t>k</w:t>
            </w:r>
            <w:r w:rsidRPr="00B069CF">
              <w:rPr>
                <w:i/>
                <w:sz w:val="24"/>
                <w:szCs w:val="24"/>
                <w:vertAlign w:val="subscript"/>
              </w:rPr>
              <w:t>об</w:t>
            </w:r>
            <w:r w:rsidRPr="00B069CF">
              <w:rPr>
                <w:sz w:val="24"/>
                <w:szCs w:val="24"/>
              </w:rPr>
              <w:t xml:space="preserve"> —</w:t>
            </w:r>
          </w:p>
        </w:tc>
        <w:tc>
          <w:tcPr>
            <w:tcW w:w="7843" w:type="dxa"/>
          </w:tcPr>
          <w:p w:rsidR="008C38C4" w:rsidRPr="006405A4" w:rsidRDefault="008C38C4" w:rsidP="00FC044B">
            <w:pPr>
              <w:spacing w:after="0" w:line="240" w:lineRule="auto"/>
              <w:ind w:firstLine="0"/>
              <w:rPr>
                <w:sz w:val="24"/>
                <w:szCs w:val="24"/>
                <w:lang w:val="en-US"/>
              </w:rPr>
            </w:pPr>
            <w:r w:rsidRPr="006405A4">
              <w:rPr>
                <w:sz w:val="24"/>
                <w:szCs w:val="24"/>
                <w:lang w:val="en-US"/>
              </w:rPr>
              <w:t xml:space="preserve">heat-shielding characteristic of the building, </w:t>
            </w:r>
            <w:r w:rsidR="001A75AF" w:rsidRPr="001A75AF">
              <w:rPr>
                <w:sz w:val="24"/>
                <w:szCs w:val="24"/>
                <w:lang w:val="en-US"/>
              </w:rPr>
              <w:t>W</w:t>
            </w:r>
            <w:r w:rsidRPr="006405A4">
              <w:rPr>
                <w:sz w:val="24"/>
                <w:szCs w:val="24"/>
                <w:lang w:val="en-US"/>
              </w:rPr>
              <w:t>/(</w:t>
            </w:r>
            <w:r w:rsidRPr="006405A4">
              <w:rPr>
                <w:sz w:val="24"/>
                <w:szCs w:val="24"/>
              </w:rPr>
              <w:t>м</w:t>
            </w:r>
            <w:r w:rsidRPr="006405A4">
              <w:rPr>
                <w:sz w:val="24"/>
                <w:szCs w:val="24"/>
                <w:vertAlign w:val="superscript"/>
                <w:lang w:val="en-US"/>
              </w:rPr>
              <w:t xml:space="preserve">3 </w:t>
            </w:r>
            <w:r w:rsidRPr="006405A4">
              <w:rPr>
                <w:sz w:val="24"/>
                <w:szCs w:val="24"/>
                <w:vertAlign w:val="superscript"/>
              </w:rPr>
              <w:t>о</w:t>
            </w:r>
            <w:r w:rsidRPr="006405A4">
              <w:rPr>
                <w:sz w:val="24"/>
                <w:szCs w:val="24"/>
              </w:rPr>
              <w:t>С</w:t>
            </w:r>
            <w:r w:rsidRPr="006405A4">
              <w:rPr>
                <w:sz w:val="24"/>
                <w:szCs w:val="24"/>
                <w:lang w:val="en-US"/>
              </w:rPr>
              <w:t xml:space="preserve">),  </w:t>
            </w:r>
            <w:r w:rsidRPr="006405A4">
              <w:rPr>
                <w:i/>
                <w:sz w:val="24"/>
                <w:szCs w:val="24"/>
                <w:lang w:val="en-US"/>
              </w:rPr>
              <w:t>k</w:t>
            </w:r>
            <w:r w:rsidRPr="006405A4">
              <w:rPr>
                <w:i/>
                <w:sz w:val="24"/>
                <w:szCs w:val="24"/>
                <w:vertAlign w:val="subscript"/>
              </w:rPr>
              <w:t>об</w:t>
            </w:r>
            <w:r w:rsidRPr="006405A4">
              <w:rPr>
                <w:sz w:val="24"/>
                <w:szCs w:val="24"/>
                <w:lang w:val="en-US"/>
              </w:rPr>
              <w:t xml:space="preserve"> = 0,0964</w:t>
            </w:r>
          </w:p>
        </w:tc>
      </w:tr>
      <w:tr w:rsidR="008C38C4" w:rsidRPr="00442EB4" w:rsidTr="00FC044B">
        <w:tc>
          <w:tcPr>
            <w:tcW w:w="1728" w:type="dxa"/>
          </w:tcPr>
          <w:p w:rsidR="008C38C4" w:rsidRPr="00B069CF" w:rsidRDefault="008C38C4" w:rsidP="00FC044B">
            <w:pPr>
              <w:spacing w:after="0" w:line="240" w:lineRule="auto"/>
              <w:ind w:firstLine="0"/>
              <w:rPr>
                <w:sz w:val="24"/>
                <w:szCs w:val="24"/>
              </w:rPr>
            </w:pPr>
            <w:r w:rsidRPr="00B069CF">
              <w:rPr>
                <w:i/>
                <w:sz w:val="24"/>
                <w:szCs w:val="24"/>
                <w:lang w:val="en-US"/>
              </w:rPr>
              <w:t>k</w:t>
            </w:r>
            <w:r w:rsidRPr="00B069CF">
              <w:rPr>
                <w:i/>
                <w:sz w:val="24"/>
                <w:szCs w:val="24"/>
                <w:vertAlign w:val="subscript"/>
              </w:rPr>
              <w:t>вент</w:t>
            </w:r>
            <w:r w:rsidRPr="00B069CF">
              <w:rPr>
                <w:sz w:val="24"/>
                <w:szCs w:val="24"/>
              </w:rPr>
              <w:t xml:space="preserve"> —</w:t>
            </w:r>
          </w:p>
        </w:tc>
        <w:tc>
          <w:tcPr>
            <w:tcW w:w="7843" w:type="dxa"/>
          </w:tcPr>
          <w:p w:rsidR="008C38C4" w:rsidRPr="006405A4" w:rsidRDefault="008C38C4" w:rsidP="00FC044B">
            <w:pPr>
              <w:spacing w:after="0" w:line="240" w:lineRule="auto"/>
              <w:ind w:firstLine="0"/>
              <w:rPr>
                <w:sz w:val="24"/>
                <w:szCs w:val="24"/>
                <w:lang w:val="en-US"/>
              </w:rPr>
            </w:pPr>
            <w:r w:rsidRPr="006405A4">
              <w:rPr>
                <w:sz w:val="24"/>
                <w:szCs w:val="24"/>
                <w:lang w:val="en-US"/>
              </w:rPr>
              <w:t xml:space="preserve">ventilation characteristics of the building, </w:t>
            </w:r>
            <w:r w:rsidR="001A75AF" w:rsidRPr="001A75AF">
              <w:rPr>
                <w:sz w:val="24"/>
                <w:szCs w:val="24"/>
                <w:lang w:val="en-US"/>
              </w:rPr>
              <w:t>W</w:t>
            </w:r>
            <w:r w:rsidRPr="006405A4">
              <w:rPr>
                <w:sz w:val="24"/>
                <w:szCs w:val="24"/>
                <w:lang w:val="en-US"/>
              </w:rPr>
              <w:t>/(</w:t>
            </w:r>
            <w:r w:rsidRPr="006405A4">
              <w:rPr>
                <w:sz w:val="24"/>
                <w:szCs w:val="24"/>
              </w:rPr>
              <w:t>м</w:t>
            </w:r>
            <w:r w:rsidRPr="006405A4">
              <w:rPr>
                <w:sz w:val="24"/>
                <w:szCs w:val="24"/>
                <w:vertAlign w:val="superscript"/>
                <w:lang w:val="en-US"/>
              </w:rPr>
              <w:t xml:space="preserve">3 </w:t>
            </w:r>
            <w:r w:rsidRPr="006405A4">
              <w:rPr>
                <w:sz w:val="24"/>
                <w:szCs w:val="24"/>
                <w:vertAlign w:val="superscript"/>
              </w:rPr>
              <w:t>о</w:t>
            </w:r>
            <w:r w:rsidRPr="006405A4">
              <w:rPr>
                <w:sz w:val="24"/>
                <w:szCs w:val="24"/>
              </w:rPr>
              <w:t>С</w:t>
            </w:r>
            <w:r w:rsidRPr="006405A4">
              <w:rPr>
                <w:sz w:val="24"/>
                <w:szCs w:val="24"/>
                <w:lang w:val="en-US"/>
              </w:rPr>
              <w:t xml:space="preserve">),                 </w:t>
            </w:r>
            <w:r w:rsidRPr="006405A4">
              <w:rPr>
                <w:i/>
                <w:sz w:val="24"/>
                <w:szCs w:val="24"/>
                <w:lang w:val="en-US"/>
              </w:rPr>
              <w:t>k</w:t>
            </w:r>
            <w:r w:rsidRPr="006405A4">
              <w:rPr>
                <w:i/>
                <w:sz w:val="24"/>
                <w:szCs w:val="24"/>
                <w:vertAlign w:val="subscript"/>
              </w:rPr>
              <w:t>вент</w:t>
            </w:r>
            <w:r w:rsidRPr="006405A4">
              <w:rPr>
                <w:sz w:val="24"/>
                <w:szCs w:val="24"/>
                <w:lang w:val="en-US"/>
              </w:rPr>
              <w:t xml:space="preserve"> = 0,1842;</w:t>
            </w:r>
          </w:p>
        </w:tc>
      </w:tr>
    </w:tbl>
    <w:bookmarkEnd w:id="21"/>
    <w:p w:rsidR="00CC675A" w:rsidRPr="003576D2" w:rsidRDefault="00E052DD" w:rsidP="008C38C4">
      <w:pPr>
        <w:autoSpaceDE w:val="0"/>
        <w:autoSpaceDN w:val="0"/>
        <w:adjustRightInd w:val="0"/>
        <w:spacing w:after="0" w:line="240" w:lineRule="auto"/>
        <w:ind w:right="57"/>
        <w:jc w:val="both"/>
        <w:rPr>
          <w:rFonts w:ascii="Times New Roman" w:hAnsi="Times New Roman" w:cs="Times New Roman"/>
          <w:sz w:val="28"/>
          <w:szCs w:val="28"/>
          <w:lang w:val="en-US"/>
        </w:rPr>
        <w:sectPr w:rsidR="00CC675A" w:rsidRPr="003576D2" w:rsidSect="0068256F">
          <w:footerReference w:type="default" r:id="rId170"/>
          <w:pgSz w:w="11906" w:h="16838"/>
          <w:pgMar w:top="1134" w:right="567" w:bottom="1134" w:left="1701" w:header="709" w:footer="709" w:gutter="0"/>
          <w:cols w:space="708"/>
          <w:titlePg/>
          <w:docGrid w:linePitch="360"/>
        </w:sectPr>
      </w:pPr>
      <w:r w:rsidRPr="008C38C4">
        <w:rPr>
          <w:rFonts w:ascii="Times New Roman" w:eastAsia="Times New Roman" w:hAnsi="Times New Roman" w:cs="Times New Roman"/>
          <w:b/>
          <w:bCs/>
          <w:smallCaps/>
          <w:color w:val="000000"/>
          <w:sz w:val="28"/>
          <w:szCs w:val="28"/>
          <w:lang w:val="en-US"/>
        </w:rPr>
        <w:t xml:space="preserve">   </w:t>
      </w:r>
    </w:p>
    <w:p w:rsidR="00477DEB" w:rsidRPr="0035004F" w:rsidRDefault="00477DEB" w:rsidP="00477DEB">
      <w:pPr>
        <w:spacing w:after="0" w:line="240" w:lineRule="auto"/>
        <w:jc w:val="center"/>
        <w:rPr>
          <w:rFonts w:ascii="Times New Roman" w:hAnsi="Times New Roman" w:cs="Times New Roman"/>
          <w:b/>
          <w:sz w:val="28"/>
          <w:szCs w:val="28"/>
          <w:lang w:val="kk-KZ"/>
        </w:rPr>
      </w:pPr>
      <w:r w:rsidRPr="0035004F">
        <w:rPr>
          <w:rFonts w:ascii="Times New Roman" w:hAnsi="Times New Roman" w:cs="Times New Roman"/>
          <w:b/>
          <w:sz w:val="28"/>
          <w:szCs w:val="28"/>
          <w:lang w:val="kk-KZ"/>
        </w:rPr>
        <w:lastRenderedPageBreak/>
        <w:t>APPENDIX E</w:t>
      </w:r>
    </w:p>
    <w:p w:rsidR="00477DEB" w:rsidRPr="0035004F" w:rsidRDefault="00477DEB" w:rsidP="00477DEB">
      <w:pPr>
        <w:spacing w:after="0" w:line="240" w:lineRule="auto"/>
        <w:jc w:val="center"/>
        <w:rPr>
          <w:rFonts w:ascii="Times New Roman" w:hAnsi="Times New Roman" w:cs="Times New Roman"/>
          <w:b/>
          <w:sz w:val="28"/>
          <w:szCs w:val="28"/>
          <w:lang w:val="kk-KZ"/>
        </w:rPr>
      </w:pPr>
    </w:p>
    <w:p w:rsidR="00477DEB" w:rsidRPr="0035004F" w:rsidRDefault="00477DEB" w:rsidP="00477DEB">
      <w:pPr>
        <w:spacing w:after="0" w:line="240" w:lineRule="auto"/>
        <w:jc w:val="center"/>
        <w:rPr>
          <w:rFonts w:ascii="Times New Roman" w:hAnsi="Times New Roman" w:cs="Times New Roman"/>
          <w:b/>
          <w:sz w:val="28"/>
          <w:szCs w:val="28"/>
          <w:lang w:val="kk-KZ"/>
        </w:rPr>
      </w:pPr>
      <w:r w:rsidRPr="0035004F">
        <w:rPr>
          <w:rFonts w:ascii="Times New Roman" w:hAnsi="Times New Roman" w:cs="Times New Roman"/>
          <w:b/>
          <w:sz w:val="28"/>
          <w:szCs w:val="28"/>
          <w:lang w:val="kk-KZ"/>
        </w:rPr>
        <w:t>Financial indicators of energy efficiency measures</w:t>
      </w:r>
    </w:p>
    <w:p w:rsidR="00294F20" w:rsidRDefault="00294F20" w:rsidP="00294F20">
      <w:pPr>
        <w:spacing w:after="0" w:line="240" w:lineRule="auto"/>
        <w:jc w:val="center"/>
        <w:rPr>
          <w:rFonts w:ascii="Times New Roman" w:hAnsi="Times New Roman" w:cs="Times New Roman"/>
          <w:sz w:val="28"/>
          <w:szCs w:val="28"/>
          <w:lang w:val="kk-KZ"/>
        </w:rPr>
      </w:pPr>
    </w:p>
    <w:p w:rsidR="00294F20" w:rsidRDefault="00294F20" w:rsidP="00294F20">
      <w:pPr>
        <w:spacing w:after="0" w:line="240" w:lineRule="auto"/>
        <w:jc w:val="center"/>
        <w:rPr>
          <w:rFonts w:ascii="Times New Roman" w:hAnsi="Times New Roman" w:cs="Times New Roman"/>
          <w:sz w:val="28"/>
          <w:szCs w:val="28"/>
          <w:lang w:val="kk-KZ"/>
        </w:rPr>
      </w:pPr>
      <w:r w:rsidRPr="00960DBE">
        <w:rPr>
          <w:rFonts w:ascii="Times New Roman" w:hAnsi="Times New Roman" w:cs="Times New Roman"/>
          <w:noProof/>
          <w:sz w:val="28"/>
          <w:szCs w:val="28"/>
          <w:lang w:eastAsia="ru-RU"/>
        </w:rPr>
        <w:drawing>
          <wp:inline distT="0" distB="0" distL="0" distR="0">
            <wp:extent cx="9048998" cy="4310743"/>
            <wp:effectExtent l="0" t="0" r="0"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294F20" w:rsidRDefault="00294F20" w:rsidP="00294F20">
      <w:pPr>
        <w:spacing w:after="0" w:line="240" w:lineRule="auto"/>
        <w:jc w:val="center"/>
        <w:rPr>
          <w:rFonts w:ascii="Times New Roman" w:hAnsi="Times New Roman" w:cs="Times New Roman"/>
          <w:sz w:val="28"/>
          <w:szCs w:val="28"/>
          <w:lang w:val="kk-KZ"/>
        </w:rPr>
      </w:pPr>
    </w:p>
    <w:p w:rsidR="00477DEB" w:rsidRPr="007F2E07" w:rsidRDefault="00477DEB" w:rsidP="00477DEB">
      <w:pPr>
        <w:spacing w:after="0" w:line="240" w:lineRule="auto"/>
        <w:jc w:val="center"/>
        <w:rPr>
          <w:rFonts w:ascii="Times New Roman" w:hAnsi="Times New Roman" w:cs="Times New Roman"/>
          <w:sz w:val="28"/>
          <w:szCs w:val="28"/>
          <w:lang w:val="kk-KZ"/>
        </w:rPr>
      </w:pPr>
      <w:r w:rsidRPr="007F2E07">
        <w:rPr>
          <w:rFonts w:ascii="Times New Roman" w:hAnsi="Times New Roman" w:cs="Times New Roman"/>
          <w:sz w:val="28"/>
          <w:szCs w:val="28"/>
          <w:lang w:val="kk-KZ"/>
        </w:rPr>
        <w:t>Figure E.1 - Discounted cash flows when installing ATP taking into account energy savings</w:t>
      </w:r>
    </w:p>
    <w:p w:rsidR="00477DEB" w:rsidRDefault="00477DEB" w:rsidP="00477DEB">
      <w:pPr>
        <w:spacing w:after="0" w:line="240" w:lineRule="auto"/>
        <w:ind w:firstLine="567"/>
        <w:jc w:val="both"/>
        <w:rPr>
          <w:rFonts w:ascii="Times New Roman" w:hAnsi="Times New Roman" w:cs="Times New Roman"/>
          <w:sz w:val="28"/>
          <w:szCs w:val="28"/>
          <w:lang w:val="kk-KZ"/>
        </w:rPr>
      </w:pPr>
      <w:r w:rsidRPr="007F2E07">
        <w:rPr>
          <w:rFonts w:ascii="Times New Roman" w:hAnsi="Times New Roman" w:cs="Times New Roman"/>
          <w:sz w:val="28"/>
          <w:szCs w:val="28"/>
          <w:lang w:val="kk-KZ"/>
        </w:rPr>
        <w:t>Note - compiled by the authors</w:t>
      </w:r>
    </w:p>
    <w:p w:rsidR="00294F20" w:rsidRDefault="00294F20" w:rsidP="00294F20">
      <w:pPr>
        <w:spacing w:after="0" w:line="240" w:lineRule="auto"/>
        <w:jc w:val="center"/>
        <w:rPr>
          <w:rFonts w:ascii="Times New Roman" w:hAnsi="Times New Roman" w:cs="Times New Roman"/>
          <w:sz w:val="28"/>
          <w:szCs w:val="28"/>
          <w:lang w:val="kk-KZ"/>
        </w:rPr>
      </w:pPr>
    </w:p>
    <w:p w:rsidR="00294F20" w:rsidRDefault="00294F20" w:rsidP="00294F20">
      <w:pPr>
        <w:spacing w:after="0" w:line="240" w:lineRule="auto"/>
        <w:jc w:val="center"/>
        <w:rPr>
          <w:rFonts w:ascii="Times New Roman" w:hAnsi="Times New Roman" w:cs="Times New Roman"/>
          <w:sz w:val="28"/>
          <w:szCs w:val="28"/>
          <w:lang w:val="kk-KZ"/>
        </w:rPr>
      </w:pPr>
      <w:r w:rsidRPr="00960DBE">
        <w:rPr>
          <w:rFonts w:ascii="Times New Roman" w:hAnsi="Times New Roman" w:cs="Times New Roman"/>
          <w:noProof/>
          <w:sz w:val="28"/>
          <w:szCs w:val="28"/>
          <w:lang w:eastAsia="ru-RU"/>
        </w:rPr>
        <w:lastRenderedPageBreak/>
        <w:drawing>
          <wp:inline distT="0" distB="0" distL="0" distR="0">
            <wp:extent cx="8544774" cy="4524499"/>
            <wp:effectExtent l="0" t="0" r="0"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294F20" w:rsidRDefault="00294F20" w:rsidP="00294F20">
      <w:pPr>
        <w:spacing w:after="0" w:line="240" w:lineRule="auto"/>
        <w:jc w:val="center"/>
        <w:rPr>
          <w:rFonts w:ascii="Times New Roman" w:hAnsi="Times New Roman" w:cs="Times New Roman"/>
          <w:sz w:val="28"/>
          <w:szCs w:val="28"/>
          <w:lang w:val="kk-KZ"/>
        </w:rPr>
      </w:pPr>
    </w:p>
    <w:p w:rsidR="00477DEB" w:rsidRPr="007F2E07" w:rsidRDefault="00477DEB" w:rsidP="00477DEB">
      <w:pPr>
        <w:spacing w:after="0" w:line="240" w:lineRule="auto"/>
        <w:jc w:val="center"/>
        <w:rPr>
          <w:rFonts w:ascii="Times New Roman" w:hAnsi="Times New Roman" w:cs="Times New Roman"/>
          <w:sz w:val="28"/>
          <w:szCs w:val="28"/>
          <w:lang w:val="kk-KZ"/>
        </w:rPr>
      </w:pPr>
      <w:r w:rsidRPr="007F2E07">
        <w:rPr>
          <w:rFonts w:ascii="Times New Roman" w:hAnsi="Times New Roman" w:cs="Times New Roman"/>
          <w:sz w:val="28"/>
          <w:szCs w:val="28"/>
          <w:lang w:val="kk-KZ"/>
        </w:rPr>
        <w:t>Figure E.2 - Discounted cash flows for building insulation, taking into account energy savings</w:t>
      </w:r>
    </w:p>
    <w:p w:rsidR="00477DEB" w:rsidRDefault="00477DEB" w:rsidP="00477DEB">
      <w:pPr>
        <w:spacing w:after="0" w:line="240" w:lineRule="auto"/>
        <w:ind w:firstLine="567"/>
        <w:jc w:val="both"/>
        <w:rPr>
          <w:rFonts w:ascii="Times New Roman" w:hAnsi="Times New Roman" w:cs="Times New Roman"/>
          <w:sz w:val="28"/>
          <w:szCs w:val="28"/>
          <w:lang w:val="kk-KZ"/>
        </w:rPr>
      </w:pPr>
      <w:r w:rsidRPr="007F2E07">
        <w:rPr>
          <w:rFonts w:ascii="Times New Roman" w:hAnsi="Times New Roman" w:cs="Times New Roman"/>
          <w:sz w:val="28"/>
          <w:szCs w:val="28"/>
          <w:lang w:val="kk-KZ"/>
        </w:rPr>
        <w:t>Note - compiled by the authors</w:t>
      </w:r>
    </w:p>
    <w:p w:rsidR="00294F20" w:rsidRDefault="00294F20" w:rsidP="00294F20">
      <w:pPr>
        <w:spacing w:after="0" w:line="240" w:lineRule="auto"/>
        <w:jc w:val="center"/>
        <w:rPr>
          <w:rFonts w:ascii="Times New Roman" w:hAnsi="Times New Roman" w:cs="Times New Roman"/>
          <w:sz w:val="28"/>
          <w:szCs w:val="28"/>
          <w:lang w:val="kk-KZ"/>
        </w:rPr>
      </w:pPr>
    </w:p>
    <w:p w:rsidR="00294F20" w:rsidRDefault="00294F20" w:rsidP="00294F20">
      <w:pPr>
        <w:spacing w:after="0" w:line="240" w:lineRule="auto"/>
        <w:jc w:val="center"/>
        <w:rPr>
          <w:rFonts w:ascii="Times New Roman" w:hAnsi="Times New Roman" w:cs="Times New Roman"/>
          <w:sz w:val="28"/>
          <w:szCs w:val="28"/>
          <w:lang w:val="kk-KZ"/>
        </w:rPr>
      </w:pPr>
      <w:r w:rsidRPr="00960DBE">
        <w:rPr>
          <w:rFonts w:ascii="Times New Roman" w:hAnsi="Times New Roman" w:cs="Times New Roman"/>
          <w:noProof/>
          <w:sz w:val="28"/>
          <w:szCs w:val="28"/>
          <w:lang w:eastAsia="ru-RU"/>
        </w:rPr>
        <w:lastRenderedPageBreak/>
        <w:drawing>
          <wp:inline distT="0" distB="0" distL="0" distR="0">
            <wp:extent cx="8942119" cy="4809507"/>
            <wp:effectExtent l="0" t="0" r="0"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294F20" w:rsidRDefault="00294F20" w:rsidP="00294F20">
      <w:pPr>
        <w:spacing w:after="0" w:line="240" w:lineRule="auto"/>
        <w:jc w:val="center"/>
        <w:rPr>
          <w:rFonts w:ascii="Times New Roman" w:hAnsi="Times New Roman" w:cs="Times New Roman"/>
          <w:sz w:val="28"/>
          <w:szCs w:val="28"/>
          <w:lang w:val="kk-KZ"/>
        </w:rPr>
      </w:pPr>
    </w:p>
    <w:p w:rsidR="00477DEB" w:rsidRPr="007F2E07" w:rsidRDefault="00477DEB" w:rsidP="00477DEB">
      <w:pPr>
        <w:spacing w:after="0" w:line="240" w:lineRule="auto"/>
        <w:jc w:val="center"/>
        <w:rPr>
          <w:rFonts w:ascii="Times New Roman" w:hAnsi="Times New Roman" w:cs="Times New Roman"/>
          <w:sz w:val="28"/>
          <w:szCs w:val="28"/>
          <w:lang w:val="kk-KZ"/>
        </w:rPr>
      </w:pPr>
      <w:r w:rsidRPr="007F2E07">
        <w:rPr>
          <w:rFonts w:ascii="Times New Roman" w:hAnsi="Times New Roman" w:cs="Times New Roman"/>
          <w:sz w:val="28"/>
          <w:szCs w:val="28"/>
          <w:lang w:val="kk-KZ"/>
        </w:rPr>
        <w:t>Figure E.3 - Discounted cash flows for building insulation and installing ATP, taking into account energy savings</w:t>
      </w:r>
    </w:p>
    <w:p w:rsidR="00477DEB" w:rsidRDefault="00477DEB" w:rsidP="00477DEB">
      <w:pPr>
        <w:spacing w:after="0" w:line="240" w:lineRule="auto"/>
        <w:ind w:firstLine="567"/>
        <w:jc w:val="both"/>
        <w:rPr>
          <w:rFonts w:ascii="Times New Roman" w:hAnsi="Times New Roman" w:cs="Times New Roman"/>
          <w:sz w:val="28"/>
          <w:szCs w:val="28"/>
          <w:lang w:val="kk-KZ"/>
        </w:rPr>
      </w:pPr>
      <w:r w:rsidRPr="007F2E07">
        <w:rPr>
          <w:rFonts w:ascii="Times New Roman" w:hAnsi="Times New Roman" w:cs="Times New Roman"/>
          <w:sz w:val="28"/>
          <w:szCs w:val="28"/>
          <w:lang w:val="kk-KZ"/>
        </w:rPr>
        <w:t>Note - compiled by the authors</w:t>
      </w:r>
    </w:p>
    <w:p w:rsidR="00294F20" w:rsidRDefault="00294F20" w:rsidP="00CC675A">
      <w:pPr>
        <w:spacing w:after="0" w:line="240" w:lineRule="auto"/>
        <w:jc w:val="center"/>
        <w:rPr>
          <w:rFonts w:ascii="Times New Roman" w:hAnsi="Times New Roman" w:cs="Times New Roman"/>
          <w:sz w:val="28"/>
          <w:szCs w:val="28"/>
          <w:lang w:val="kk-KZ"/>
        </w:rPr>
      </w:pPr>
    </w:p>
    <w:p w:rsidR="00706939" w:rsidRPr="0035004F" w:rsidRDefault="009D051F" w:rsidP="00706939">
      <w:pPr>
        <w:spacing w:after="0" w:line="240" w:lineRule="auto"/>
        <w:jc w:val="center"/>
        <w:rPr>
          <w:rFonts w:ascii="Times New Roman" w:hAnsi="Times New Roman" w:cs="Times New Roman"/>
          <w:b/>
          <w:sz w:val="28"/>
          <w:szCs w:val="28"/>
          <w:lang w:val="en-US"/>
        </w:rPr>
      </w:pPr>
      <w:r w:rsidRPr="0035004F">
        <w:rPr>
          <w:rFonts w:ascii="Times New Roman" w:hAnsi="Times New Roman" w:cs="Times New Roman"/>
          <w:b/>
          <w:sz w:val="28"/>
          <w:szCs w:val="28"/>
          <w:lang w:val="en-US"/>
        </w:rPr>
        <w:lastRenderedPageBreak/>
        <w:t>APPENDIX</w:t>
      </w:r>
      <w:r w:rsidR="00706939" w:rsidRPr="0035004F">
        <w:rPr>
          <w:rFonts w:ascii="Times New Roman" w:hAnsi="Times New Roman" w:cs="Times New Roman"/>
          <w:b/>
          <w:sz w:val="28"/>
          <w:szCs w:val="28"/>
          <w:lang w:val="kk-KZ"/>
        </w:rPr>
        <w:t xml:space="preserve"> </w:t>
      </w:r>
      <w:r w:rsidR="006A1B2D" w:rsidRPr="0035004F">
        <w:rPr>
          <w:rFonts w:ascii="Times New Roman" w:hAnsi="Times New Roman" w:cs="Times New Roman"/>
          <w:b/>
          <w:sz w:val="28"/>
          <w:szCs w:val="28"/>
          <w:lang w:val="en-US"/>
        </w:rPr>
        <w:t>F</w:t>
      </w:r>
      <w:r w:rsidR="00706939" w:rsidRPr="0035004F">
        <w:rPr>
          <w:rFonts w:ascii="Times New Roman" w:hAnsi="Times New Roman" w:cs="Times New Roman"/>
          <w:b/>
          <w:sz w:val="28"/>
          <w:szCs w:val="28"/>
          <w:lang w:val="kk-KZ"/>
        </w:rPr>
        <w:t xml:space="preserve"> </w:t>
      </w:r>
    </w:p>
    <w:p w:rsidR="00706939" w:rsidRPr="0035004F" w:rsidRDefault="00706939" w:rsidP="00706939">
      <w:pPr>
        <w:spacing w:after="0" w:line="240" w:lineRule="auto"/>
        <w:ind w:firstLine="567"/>
        <w:jc w:val="center"/>
        <w:rPr>
          <w:rFonts w:ascii="Times New Roman" w:hAnsi="Times New Roman" w:cs="Times New Roman"/>
          <w:b/>
          <w:sz w:val="28"/>
          <w:szCs w:val="28"/>
          <w:lang w:val="en-US"/>
        </w:rPr>
      </w:pPr>
    </w:p>
    <w:p w:rsidR="00706939" w:rsidRPr="0035004F" w:rsidRDefault="00706939" w:rsidP="00706939">
      <w:pPr>
        <w:spacing w:after="0" w:line="240" w:lineRule="auto"/>
        <w:jc w:val="center"/>
        <w:rPr>
          <w:rFonts w:ascii="Times New Roman" w:hAnsi="Times New Roman" w:cs="Times New Roman"/>
          <w:b/>
          <w:sz w:val="28"/>
          <w:szCs w:val="28"/>
          <w:lang w:val="en-US"/>
        </w:rPr>
      </w:pPr>
      <w:r w:rsidRPr="0035004F">
        <w:rPr>
          <w:rFonts w:ascii="Times New Roman" w:eastAsia="Calibri" w:hAnsi="Times New Roman" w:cs="Times New Roman"/>
          <w:b/>
          <w:sz w:val="28"/>
          <w:szCs w:val="28"/>
          <w:lang w:val="en-US" w:eastAsia="ru-RU"/>
        </w:rPr>
        <w:t>Algorithm of the implementation of energy efficiency tools in buildings for the Republic of Kazakhstan in the transition to a green economy</w:t>
      </w:r>
    </w:p>
    <w:p w:rsidR="00706939" w:rsidRDefault="00992DBD" w:rsidP="00706939">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pict>
          <v:shape id="Прямая со стрелкой 161" o:spid="_x0000_s1099" type="#_x0000_t32" style="position:absolute;left:0;text-align:left;margin-left:159.3pt;margin-top:2.55pt;width:0;height:31.95pt;flip:y;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"/>
        </w:pict>
      </w:r>
      <w:r>
        <w:rPr>
          <w:rFonts w:ascii="Times New Roman" w:hAnsi="Times New Roman" w:cs="Times New Roman"/>
          <w:noProof/>
          <w:sz w:val="28"/>
          <w:szCs w:val="28"/>
          <w:lang w:eastAsia="ru-RU"/>
        </w:rPr>
        <w:pict>
          <v:shape id="Прямая со стрелкой 160" o:spid="_x0000_s1098" type="#_x0000_t32" style="position:absolute;left:0;text-align:left;margin-left:492pt;margin-top:2.55pt;width:.05pt;height:14.55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">
            <v:stroke endarrow="block"/>
          </v:shape>
        </w:pict>
      </w:r>
      <w:r>
        <w:rPr>
          <w:rFonts w:ascii="Times New Roman" w:hAnsi="Times New Roman" w:cs="Times New Roman"/>
          <w:noProof/>
          <w:sz w:val="28"/>
          <w:szCs w:val="28"/>
          <w:lang w:eastAsia="ru-RU"/>
        </w:rPr>
        <w:pict>
          <v:shape id="Прямая со стрелкой 159" o:spid="_x0000_s1097" type="#_x0000_t32" style="position:absolute;left:0;text-align:left;margin-left:159.3pt;margin-top:2.55pt;width:332.7pt;height:0;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"/>
        </w:pict>
      </w:r>
    </w:p>
    <w:p w:rsidR="00706939" w:rsidRDefault="00992DBD" w:rsidP="00706939">
      <w:r>
        <w:rPr>
          <w:noProof/>
          <w:lang w:eastAsia="ru-RU"/>
        </w:rPr>
        <w:pict>
          <v:shape id="Прямая со стрелкой 156" o:spid="_x0000_s1096" type="#_x0000_t32" style="position:absolute;margin-left:543.3pt;margin-top:255.35pt;width:.85pt;height:58.8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">
            <v:stroke startarrow="block" endarrow="block"/>
          </v:shape>
        </w:pict>
      </w:r>
      <w:r>
        <w:rPr>
          <w:noProof/>
          <w:lang w:eastAsia="ru-RU"/>
        </w:rPr>
        <w:pict>
          <v:shape id="Прямая со стрелкой 155" o:spid="_x0000_s1095" type="#_x0000_t32" style="position:absolute;margin-left:504.4pt;margin-top:256.1pt;width:0;height:29pt;flip:y;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">
            <v:stroke endarrow="block"/>
          </v:shape>
        </w:pict>
      </w:r>
      <w:r>
        <w:rPr>
          <w:noProof/>
          <w:lang w:eastAsia="ru-RU"/>
        </w:rPr>
        <w:pict>
          <v:shape id="Прямая со стрелкой 154" o:spid="_x0000_s1094" type="#_x0000_t32" style="position:absolute;margin-left:276.8pt;margin-top:258.35pt;width:0;height:29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" strokeweight=".5pt"/>
        </w:pict>
      </w:r>
      <w:r>
        <w:rPr>
          <w:noProof/>
          <w:lang w:eastAsia="ru-RU"/>
        </w:rPr>
        <w:pict>
          <v:shape id="Прямая со стрелкой 153" o:spid="_x0000_s1093" type="#_x0000_t32" style="position:absolute;margin-left:49.2pt;margin-top:198.2pt;width:3.6pt;height:90.75pt;flip:x;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"/>
        </w:pict>
      </w:r>
      <w:r>
        <w:rPr>
          <w:noProof/>
          <w:lang w:eastAsia="zh-CN"/>
        </w:rPr>
        <w:pict>
          <v:shape id="Надпись 158" o:spid="_x0000_s1067" type="#_x0000_t202" style="position:absolute;margin-left:86.5pt;margin-top:208.95pt;width:32.7pt;height:30.6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" filled="f" stroked="f">
            <v:textbox>
              <w:txbxContent>
                <w:p w:rsidR="00442EB4" w:rsidRPr="00FC3F7F" w:rsidRDefault="00442EB4" w:rsidP="00706939">
                  <w:pPr>
                    <w:rPr>
                      <w:lang w:val="en-US"/>
                    </w:rPr>
                  </w:pPr>
                  <w:r>
                    <w:rPr>
                      <w:lang w:val="en-US"/>
                    </w:rPr>
                    <w:t>Yes</w:t>
                  </w:r>
                </w:p>
              </w:txbxContent>
            </v:textbox>
          </v:shape>
        </w:pict>
      </w:r>
      <w:r>
        <w:rPr>
          <w:noProof/>
          <w:lang w:eastAsia="zh-CN"/>
        </w:rPr>
        <w:pict>
          <v:shape id="Надпись 157" o:spid="_x0000_s1068" type="#_x0000_t202" style="position:absolute;margin-left:90.25pt;margin-top:150.15pt;width:37.15pt;height:30.6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" filled="f" stroked="f">
            <v:textbox>
              <w:txbxContent>
                <w:p w:rsidR="00442EB4" w:rsidRPr="00FC3F7F" w:rsidRDefault="00442EB4" w:rsidP="00706939">
                  <w:pPr>
                    <w:rPr>
                      <w:lang w:val="en-US"/>
                    </w:rPr>
                  </w:pPr>
                  <w:r>
                    <w:rPr>
                      <w:lang w:val="en-US"/>
                    </w:rPr>
                    <w:t>Yes</w:t>
                  </w:r>
                </w:p>
              </w:txbxContent>
            </v:textbox>
          </v:shape>
        </w:pict>
      </w:r>
      <w:r w:rsidR="00706939" w:rsidRPr="00D05F32">
        <w:rPr>
          <w:noProof/>
          <w:lang w:eastAsia="ru-RU"/>
        </w:rPr>
        <w:drawing>
          <wp:inline distT="0" distB="0" distL="0" distR="0">
            <wp:extent cx="4094020" cy="3268718"/>
            <wp:effectExtent l="19050" t="0" r="20780" b="0"/>
            <wp:docPr id="124"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4" r:lo="rId175" r:qs="rId176" r:cs="rId177"/>
              </a:graphicData>
            </a:graphic>
          </wp:inline>
        </w:drawing>
      </w:r>
      <w:r w:rsidR="00706939" w:rsidRPr="002B454F">
        <w:rPr>
          <w:noProof/>
          <w:lang w:eastAsia="ru-RU"/>
        </w:rPr>
        <w:drawing>
          <wp:inline distT="0" distB="0" distL="0" distR="0">
            <wp:extent cx="4508500" cy="3257550"/>
            <wp:effectExtent l="19050" t="0" r="25400" b="0"/>
            <wp:docPr id="125"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9" r:lo="rId180" r:qs="rId181" r:cs="rId182"/>
              </a:graphicData>
            </a:graphic>
          </wp:inline>
        </w:drawing>
      </w:r>
    </w:p>
    <w:p w:rsidR="00706939" w:rsidRDefault="00992DBD" w:rsidP="00706939">
      <w:r>
        <w:rPr>
          <w:noProof/>
          <w:lang w:eastAsia="ru-RU"/>
        </w:rPr>
        <w:pict>
          <v:shape id="Прямая со стрелкой 151" o:spid="_x0000_s1092" type="#_x0000_t32" style="position:absolute;margin-left:276.8pt;margin-top:1.55pt;width:227.6pt;height:0;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"/>
        </w:pict>
      </w:r>
      <w:r>
        <w:rPr>
          <w:noProof/>
          <w:lang w:eastAsia="zh-CN"/>
        </w:rPr>
        <w:pict>
          <v:shape id="Надпись 152" o:spid="_x0000_s1069" type="#_x0000_t202" style="position:absolute;margin-left:52.55pt;margin-top:.8pt;width:39.75pt;height:30.6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" filled="f" stroked="f">
            <v:textbox>
              <w:txbxContent>
                <w:p w:rsidR="00442EB4" w:rsidRPr="00FC3F7F" w:rsidRDefault="00442EB4" w:rsidP="00706939">
                  <w:pPr>
                    <w:rPr>
                      <w:lang w:val="en-US"/>
                    </w:rPr>
                  </w:pPr>
                  <w:r>
                    <w:rPr>
                      <w:lang w:val="en-US"/>
                    </w:rPr>
                    <w:t>No</w:t>
                  </w:r>
                </w:p>
              </w:txbxContent>
            </v:textbox>
          </v:shape>
        </w:pict>
      </w:r>
      <w:r>
        <w:rPr>
          <w:noProof/>
          <w:lang w:eastAsia="ru-RU"/>
        </w:rPr>
        <w:pict>
          <v:shape id="Прямая со стрелкой 150" o:spid="_x0000_s1091" type="#_x0000_t32" style="position:absolute;margin-left:328.95pt;margin-top:108.55pt;width:0;height:35.6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"/>
        </w:pict>
      </w:r>
      <w:r>
        <w:rPr>
          <w:noProof/>
          <w:lang w:eastAsia="ru-RU"/>
        </w:rPr>
        <w:pict>
          <v:shape id="Прямая со стрелкой 149" o:spid="_x0000_s1090" type="#_x0000_t32" style="position:absolute;margin-left:328.95pt;margin-top:108.55pt;width:215.2pt;height:.0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"/>
        </w:pict>
      </w:r>
      <w:r>
        <w:rPr>
          <w:noProof/>
          <w:lang w:eastAsia="ru-RU"/>
        </w:rPr>
        <w:pict>
          <v:shape id="Прямая со стрелкой 148" o:spid="_x0000_s1089" type="#_x0000_t32" style="position:absolute;margin-left:544.15pt;margin-top:76.3pt;width:0;height:32.2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"/>
        </w:pict>
      </w:r>
      <w:r>
        <w:rPr>
          <w:noProof/>
          <w:lang w:eastAsia="ru-RU"/>
        </w:rPr>
        <w:pict>
          <v:shape id="Прямая со стрелкой 147" o:spid="_x0000_s1088" type="#_x0000_t32" style="position:absolute;margin-left:328.95pt;margin-top:139.25pt;width:0;height:43.25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">
            <v:stroke endarrow="block"/>
          </v:shape>
        </w:pict>
      </w:r>
      <w:r w:rsidR="00706939" w:rsidRPr="000418CD">
        <w:rPr>
          <w:noProof/>
          <w:lang w:eastAsia="ru-RU"/>
        </w:rPr>
        <w:drawing>
          <wp:inline distT="0" distB="0" distL="0" distR="0">
            <wp:extent cx="7474585" cy="1104900"/>
            <wp:effectExtent l="19050" t="0" r="12065" b="0"/>
            <wp:docPr id="126"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4" r:lo="rId185" r:qs="rId186" r:cs="rId187"/>
              </a:graphicData>
            </a:graphic>
          </wp:inline>
        </w:drawing>
      </w:r>
    </w:p>
    <w:p w:rsidR="00706939" w:rsidRDefault="00992DBD" w:rsidP="00706939">
      <w:r>
        <w:rPr>
          <w:noProof/>
          <w:lang w:eastAsia="zh-CN"/>
        </w:rPr>
        <w:lastRenderedPageBreak/>
        <w:pict>
          <v:shape id="Прямая со стрелкой 146" o:spid="_x0000_s1087" type="#_x0000_t32" style="position:absolute;margin-left:411.3pt;margin-top:271.05pt;width:0;height:132.9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"/>
        </w:pict>
      </w:r>
      <w:r>
        <w:rPr>
          <w:noProof/>
          <w:lang w:eastAsia="ru-RU"/>
        </w:rPr>
        <w:pict>
          <v:shape id="Прямая со стрелкой 145" o:spid="_x0000_s1086" type="#_x0000_t32" style="position:absolute;margin-left:328.8pt;margin-top:-86.5pt;width:0;height:43.2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">
            <v:stroke endarrow="block"/>
          </v:shape>
        </w:pict>
      </w:r>
      <w:r>
        <w:rPr>
          <w:noProof/>
          <w:lang w:eastAsia="zh-CN"/>
        </w:rPr>
        <w:pict>
          <v:shape id="Прямая со стрелкой 144" o:spid="_x0000_s1085" type="#_x0000_t32" style="position:absolute;margin-left:173.4pt;margin-top:323.15pt;width:0;height:21.55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"/>
        </w:pict>
      </w:r>
      <w:r>
        <w:rPr>
          <w:noProof/>
          <w:lang w:eastAsia="zh-CN"/>
        </w:rPr>
        <w:pict>
          <v:shape id="Надпись 143" o:spid="_x0000_s1070" type="#_x0000_t202" style="position:absolute;margin-left:491pt;margin-top:184.35pt;width:39.75pt;height:30.6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" filled="f" stroked="f">
            <v:textbox>
              <w:txbxContent>
                <w:p w:rsidR="00442EB4" w:rsidRPr="00AC65EA" w:rsidRDefault="00442EB4" w:rsidP="00706939">
                  <w:pPr>
                    <w:rPr>
                      <w:lang w:val="en-US"/>
                    </w:rPr>
                  </w:pPr>
                  <w:r>
                    <w:rPr>
                      <w:lang w:val="en-US"/>
                    </w:rPr>
                    <w:t>No</w:t>
                  </w:r>
                </w:p>
              </w:txbxContent>
            </v:textbox>
          </v:shape>
        </w:pict>
      </w:r>
      <w:r>
        <w:rPr>
          <w:noProof/>
          <w:lang w:eastAsia="zh-CN"/>
        </w:rPr>
        <w:pict>
          <v:shape id="Надпись 142" o:spid="_x0000_s1071" type="#_x0000_t202" style="position:absolute;margin-left:366.3pt;margin-top:185.85pt;width:39.75pt;height:30.6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" filled="f" stroked="f">
            <v:textbox>
              <w:txbxContent>
                <w:p w:rsidR="00442EB4" w:rsidRPr="00AC65EA" w:rsidRDefault="00442EB4" w:rsidP="00706939">
                  <w:pPr>
                    <w:rPr>
                      <w:lang w:val="en-US"/>
                    </w:rPr>
                  </w:pPr>
                  <w:r>
                    <w:rPr>
                      <w:lang w:val="en-US"/>
                    </w:rPr>
                    <w:t>Yes</w:t>
                  </w:r>
                </w:p>
              </w:txbxContent>
            </v:textbox>
          </v:shape>
        </w:pict>
      </w:r>
      <w:r>
        <w:rPr>
          <w:noProof/>
          <w:lang w:eastAsia="zh-CN"/>
        </w:rPr>
        <w:pict>
          <v:shape id="Надпись 141" o:spid="_x0000_s1072" type="#_x0000_t202" style="position:absolute;margin-left:682.6pt;margin-top:186.6pt;width:39.75pt;height:30.6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" filled="f" stroked="f">
            <v:textbox>
              <w:txbxContent>
                <w:p w:rsidR="00442EB4" w:rsidRPr="00AC65EA" w:rsidRDefault="00442EB4" w:rsidP="00706939">
                  <w:pPr>
                    <w:rPr>
                      <w:lang w:val="en-US"/>
                    </w:rPr>
                  </w:pPr>
                  <w:r>
                    <w:rPr>
                      <w:lang w:val="en-US"/>
                    </w:rPr>
                    <w:t>No</w:t>
                  </w:r>
                </w:p>
              </w:txbxContent>
            </v:textbox>
          </v:shape>
        </w:pict>
      </w:r>
      <w:r>
        <w:rPr>
          <w:noProof/>
          <w:lang w:eastAsia="zh-CN"/>
        </w:rPr>
        <w:pict>
          <v:shape id="Надпись 140" o:spid="_x0000_s1073" type="#_x0000_t202" style="position:absolute;margin-left:555.45pt;margin-top:187.35pt;width:39.75pt;height:30.6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" filled="f" stroked="f">
            <v:textbox>
              <w:txbxContent>
                <w:p w:rsidR="00442EB4" w:rsidRPr="00AC65EA" w:rsidRDefault="00442EB4" w:rsidP="00706939">
                  <w:pPr>
                    <w:rPr>
                      <w:lang w:val="en-US"/>
                    </w:rPr>
                  </w:pPr>
                  <w:r>
                    <w:rPr>
                      <w:lang w:val="en-US"/>
                    </w:rPr>
                    <w:t>Yes</w:t>
                  </w:r>
                </w:p>
              </w:txbxContent>
            </v:textbox>
          </v:shape>
        </w:pict>
      </w:r>
      <w:r>
        <w:rPr>
          <w:noProof/>
          <w:lang w:eastAsia="zh-CN"/>
        </w:rPr>
        <w:pict>
          <v:shape id="Прямая со стрелкой 139" o:spid="_x0000_s1084" type="#_x0000_t32" style="position:absolute;margin-left:125.9pt;margin-top:-43.25pt;width:411.65pt;height:0;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"/>
        </w:pict>
      </w:r>
      <w:r>
        <w:rPr>
          <w:noProof/>
          <w:lang w:eastAsia="zh-CN"/>
        </w:rPr>
        <w:pict>
          <v:shape id="Прямая со стрелкой 138" o:spid="_x0000_s1083" type="#_x0000_t32" style="position:absolute;margin-left:537.5pt;margin-top:-43.25pt;width:.05pt;height:103.7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">
            <v:stroke endarrow="block"/>
          </v:shape>
        </w:pict>
      </w:r>
      <w:r>
        <w:rPr>
          <w:noProof/>
          <w:lang w:eastAsia="zh-CN"/>
        </w:rPr>
        <w:pict>
          <v:shape id="Прямая со стрелкой 137" o:spid="_x0000_s1082" type="#_x0000_t32" style="position:absolute;margin-left:127.05pt;margin-top:-43.25pt;width:.05pt;height:70.1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">
            <v:stroke endarrow="block"/>
          </v:shape>
        </w:pict>
      </w:r>
      <w:r>
        <w:rPr>
          <w:noProof/>
          <w:lang w:eastAsia="zh-CN"/>
        </w:rPr>
        <w:pict>
          <v:shape id="Надпись 136" o:spid="_x0000_s1074" type="#_x0000_t202" style="position:absolute;margin-left:78.2pt;margin-top:-12.3pt;width:39.75pt;height:30.6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" filled="f" stroked="f">
            <v:textbox>
              <w:txbxContent>
                <w:p w:rsidR="00442EB4" w:rsidRPr="00AC65EA" w:rsidRDefault="00442EB4" w:rsidP="00706939">
                  <w:pPr>
                    <w:rPr>
                      <w:lang w:val="en-US"/>
                    </w:rPr>
                  </w:pPr>
                  <w:r>
                    <w:rPr>
                      <w:lang w:val="en-US"/>
                    </w:rPr>
                    <w:t>No</w:t>
                  </w:r>
                </w:p>
              </w:txbxContent>
            </v:textbox>
          </v:shape>
        </w:pict>
      </w:r>
      <w:r>
        <w:rPr>
          <w:noProof/>
          <w:lang w:eastAsia="zh-CN"/>
        </w:rPr>
        <w:pict>
          <v:shape id="Прямая со стрелкой 135" o:spid="_x0000_s1081" type="#_x0000_t32" style="position:absolute;margin-left:552.4pt;margin-top:266.05pt;width:.05pt;height:78.65pt;flip:y;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">
            <v:stroke endarrow="block"/>
          </v:shape>
        </w:pict>
      </w:r>
      <w:r>
        <w:rPr>
          <w:noProof/>
          <w:lang w:eastAsia="zh-CN"/>
        </w:rPr>
        <w:pict>
          <v:shape id="Надпись 134" o:spid="_x0000_s1075" type="#_x0000_t202" style="position:absolute;margin-left:620.65pt;margin-top:93.1pt;width:39.75pt;height:30.6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" filled="f" stroked="f">
            <v:textbox>
              <w:txbxContent>
                <w:p w:rsidR="00442EB4" w:rsidRPr="00AC65EA" w:rsidRDefault="00442EB4" w:rsidP="00706939">
                  <w:pPr>
                    <w:rPr>
                      <w:lang w:val="en-US"/>
                    </w:rPr>
                  </w:pPr>
                  <w:r>
                    <w:rPr>
                      <w:lang w:val="en-US"/>
                    </w:rPr>
                    <w:t>No</w:t>
                  </w:r>
                </w:p>
              </w:txbxContent>
            </v:textbox>
          </v:shape>
        </w:pict>
      </w:r>
      <w:r>
        <w:rPr>
          <w:noProof/>
          <w:lang w:eastAsia="zh-CN"/>
        </w:rPr>
        <w:pict>
          <v:shape id="Надпись 133" o:spid="_x0000_s1076" type="#_x0000_t202" style="position:absolute;margin-left:442.75pt;margin-top:93.1pt;width:39.75pt;height:30.6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" filled="f" stroked="f">
            <v:textbox>
              <w:txbxContent>
                <w:p w:rsidR="00442EB4" w:rsidRPr="00AC65EA" w:rsidRDefault="00442EB4" w:rsidP="00706939">
                  <w:pPr>
                    <w:rPr>
                      <w:lang w:val="en-US"/>
                    </w:rPr>
                  </w:pPr>
                  <w:r>
                    <w:rPr>
                      <w:lang w:val="en-US"/>
                    </w:rPr>
                    <w:t>Yes</w:t>
                  </w:r>
                </w:p>
              </w:txbxContent>
            </v:textbox>
          </v:shape>
        </w:pict>
      </w:r>
      <w:r>
        <w:rPr>
          <w:noProof/>
          <w:lang w:eastAsia="zh-CN"/>
        </w:rPr>
        <w:pict>
          <v:shape id="Надпись 132" o:spid="_x0000_s1077" type="#_x0000_t202" style="position:absolute;margin-left:559pt;margin-top:3.75pt;width:39.75pt;height:30.6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" filled="f" stroked="f">
            <v:textbox>
              <w:txbxContent>
                <w:p w:rsidR="00442EB4" w:rsidRPr="00AC65EA" w:rsidRDefault="00442EB4" w:rsidP="00706939">
                  <w:pPr>
                    <w:rPr>
                      <w:lang w:val="en-US"/>
                    </w:rPr>
                  </w:pPr>
                  <w:r>
                    <w:rPr>
                      <w:lang w:val="en-US"/>
                    </w:rPr>
                    <w:t>Yes</w:t>
                  </w:r>
                </w:p>
              </w:txbxContent>
            </v:textbox>
          </v:shape>
        </w:pict>
      </w:r>
      <w:r w:rsidR="00706939" w:rsidRPr="00D05F32">
        <w:rPr>
          <w:noProof/>
          <w:lang w:eastAsia="ru-RU"/>
        </w:rPr>
        <w:drawing>
          <wp:inline distT="0" distB="0" distL="0" distR="0">
            <wp:extent cx="4426826" cy="3825765"/>
            <wp:effectExtent l="19050" t="0" r="11824" b="0"/>
            <wp:docPr id="127"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9" r:lo="rId190" r:qs="rId191" r:cs="rId192"/>
              </a:graphicData>
            </a:graphic>
          </wp:inline>
        </w:drawing>
      </w:r>
      <w:r w:rsidR="00706939" w:rsidRPr="001C6F74">
        <w:rPr>
          <w:noProof/>
          <w:lang w:eastAsia="ru-RU"/>
        </w:rPr>
        <w:drawing>
          <wp:inline distT="0" distB="0" distL="0" distR="0">
            <wp:extent cx="4733925" cy="4124325"/>
            <wp:effectExtent l="19050" t="0" r="9525" b="0"/>
            <wp:docPr id="128"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4" r:lo="rId195" r:qs="rId196" r:cs="rId197"/>
              </a:graphicData>
            </a:graphic>
          </wp:inline>
        </w:drawing>
      </w:r>
    </w:p>
    <w:p w:rsidR="00706939" w:rsidRDefault="00992DBD" w:rsidP="00706939">
      <w:r>
        <w:rPr>
          <w:noProof/>
          <w:lang w:eastAsia="zh-CN"/>
        </w:rPr>
        <w:pict>
          <v:shape id="Прямая со стрелкой 131" o:spid="_x0000_s1080" type="#_x0000_t32" style="position:absolute;margin-left:171.7pt;margin-top:8.25pt;width:380.7pt;height:0;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"/>
        </w:pict>
      </w:r>
    </w:p>
    <w:p w:rsidR="00706939" w:rsidRDefault="00992DBD" w:rsidP="00706939">
      <w:r>
        <w:rPr>
          <w:noProof/>
          <w:lang w:eastAsia="zh-CN"/>
        </w:rPr>
        <w:pict>
          <v:shape id="Надпись 130" o:spid="_x0000_s1078" type="#_x0000_t202" style="position:absolute;margin-left:614.9pt;margin-top:5pt;width:112.2pt;height:59.6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" fillcolor="white [3201]" strokecolor="#666 [1936]" strokeweight="1pt">
            <v:fill color2="#999 [1296]" focus="100%" type="gradient"/>
            <v:shadow on="t" color="#7f7f7f [1601]" opacity=".5" offset="1pt"/>
            <v:textbox>
              <w:txbxContent>
                <w:p w:rsidR="00442EB4" w:rsidRDefault="00442EB4" w:rsidP="00706939">
                  <w:pPr>
                    <w:jc w:val="center"/>
                  </w:pPr>
                  <w:r>
                    <w:rPr>
                      <w:rStyle w:val="shorttext"/>
                    </w:rPr>
                    <w:t>Introduction and dissemination of experience</w:t>
                  </w:r>
                </w:p>
              </w:txbxContent>
            </v:textbox>
          </v:shape>
        </w:pict>
      </w:r>
    </w:p>
    <w:p w:rsidR="00706939" w:rsidRDefault="00992DBD" w:rsidP="00706939">
      <w:r w:rsidRPr="00992DBD">
        <w:rPr>
          <w:rFonts w:eastAsiaTheme="minorEastAsia"/>
          <w:noProof/>
          <w:lang w:eastAsia="zh-CN"/>
        </w:rPr>
        <w:pict>
          <v:shape id="Прямая со стрелкой 129" o:spid="_x0000_s1079" type="#_x0000_t32" style="position:absolute;margin-left:411.3pt;margin-top:16.3pt;width:203.6pt;height:0;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">
            <v:stroke endarrow="block"/>
          </v:shape>
        </w:pict>
      </w:r>
    </w:p>
    <w:p w:rsidR="00706939" w:rsidRDefault="00706939" w:rsidP="00706939">
      <w:pPr>
        <w:spacing w:after="0" w:line="240" w:lineRule="auto"/>
        <w:ind w:firstLine="567"/>
        <w:jc w:val="both"/>
        <w:rPr>
          <w:rFonts w:ascii="Times New Roman" w:eastAsia="Calibri" w:hAnsi="Times New Roman" w:cs="Times New Roman"/>
          <w:sz w:val="28"/>
          <w:szCs w:val="28"/>
          <w:lang w:eastAsia="ru-RU"/>
        </w:rPr>
      </w:pPr>
    </w:p>
    <w:p w:rsidR="00706939" w:rsidRPr="009141DD" w:rsidRDefault="00706939" w:rsidP="00706939">
      <w:pPr>
        <w:spacing w:after="0" w:line="240" w:lineRule="auto"/>
        <w:jc w:val="center"/>
        <w:rPr>
          <w:rFonts w:ascii="Times New Roman" w:eastAsia="Calibri" w:hAnsi="Times New Roman" w:cs="Times New Roman"/>
          <w:sz w:val="28"/>
          <w:szCs w:val="28"/>
          <w:lang w:val="en-US" w:eastAsia="ru-RU"/>
        </w:rPr>
      </w:pPr>
      <w:r>
        <w:rPr>
          <w:rFonts w:ascii="Times New Roman" w:eastAsia="Calibri" w:hAnsi="Times New Roman" w:cs="Times New Roman"/>
          <w:sz w:val="28"/>
          <w:szCs w:val="28"/>
          <w:lang w:val="en-US" w:eastAsia="ru-RU"/>
        </w:rPr>
        <w:t xml:space="preserve">Figure </w:t>
      </w:r>
      <w:r w:rsidR="00AF6382">
        <w:rPr>
          <w:rFonts w:ascii="Times New Roman" w:eastAsia="Calibri" w:hAnsi="Times New Roman" w:cs="Times New Roman"/>
          <w:sz w:val="28"/>
          <w:szCs w:val="28"/>
          <w:lang w:val="en-US" w:eastAsia="ru-RU"/>
        </w:rPr>
        <w:t>E</w:t>
      </w:r>
      <w:r>
        <w:rPr>
          <w:rFonts w:ascii="Times New Roman" w:eastAsia="Calibri" w:hAnsi="Times New Roman" w:cs="Times New Roman"/>
          <w:sz w:val="28"/>
          <w:szCs w:val="28"/>
          <w:lang w:val="en-US" w:eastAsia="ru-RU"/>
        </w:rPr>
        <w:t xml:space="preserve">.1 - </w:t>
      </w:r>
      <w:r w:rsidR="00AF6382" w:rsidRPr="00706939">
        <w:rPr>
          <w:rFonts w:ascii="Times New Roman" w:eastAsia="Calibri" w:hAnsi="Times New Roman" w:cs="Times New Roman"/>
          <w:sz w:val="28"/>
          <w:szCs w:val="28"/>
          <w:lang w:val="en-US" w:eastAsia="ru-RU"/>
        </w:rPr>
        <w:t xml:space="preserve">Algorithm </w:t>
      </w:r>
      <w:r w:rsidR="00AF6382">
        <w:rPr>
          <w:rFonts w:ascii="Times New Roman" w:eastAsia="Calibri" w:hAnsi="Times New Roman" w:cs="Times New Roman"/>
          <w:sz w:val="28"/>
          <w:szCs w:val="28"/>
          <w:lang w:val="en-US" w:eastAsia="ru-RU"/>
        </w:rPr>
        <w:t>of</w:t>
      </w:r>
      <w:r w:rsidR="00AF6382" w:rsidRPr="00706939">
        <w:rPr>
          <w:rFonts w:ascii="Times New Roman" w:eastAsia="Calibri" w:hAnsi="Times New Roman" w:cs="Times New Roman"/>
          <w:sz w:val="28"/>
          <w:szCs w:val="28"/>
          <w:lang w:val="en-US" w:eastAsia="ru-RU"/>
        </w:rPr>
        <w:t xml:space="preserve"> the implementation of energy efficiency tools in buildings</w:t>
      </w:r>
    </w:p>
    <w:p w:rsidR="00706939" w:rsidRPr="00706939" w:rsidRDefault="00706939" w:rsidP="00CC675A">
      <w:pPr>
        <w:spacing w:after="0" w:line="240" w:lineRule="auto"/>
        <w:ind w:firstLine="567"/>
        <w:jc w:val="center"/>
        <w:rPr>
          <w:rFonts w:ascii="Times New Roman" w:eastAsia="Calibri" w:hAnsi="Times New Roman" w:cs="Times New Roman"/>
          <w:sz w:val="28"/>
          <w:szCs w:val="28"/>
          <w:lang w:val="en-US" w:eastAsia="ru-RU"/>
        </w:rPr>
        <w:sectPr w:rsidR="00706939" w:rsidRPr="00706939" w:rsidSect="00CC675A">
          <w:pgSz w:w="16838" w:h="11906" w:orient="landscape"/>
          <w:pgMar w:top="1701" w:right="1134" w:bottom="567" w:left="1134" w:header="709" w:footer="709" w:gutter="0"/>
          <w:cols w:space="708"/>
          <w:titlePg/>
          <w:docGrid w:linePitch="360"/>
        </w:sectPr>
      </w:pPr>
    </w:p>
    <w:p w:rsidR="009D051F" w:rsidRPr="0035004F" w:rsidRDefault="009D051F" w:rsidP="00FC044B">
      <w:pPr>
        <w:spacing w:after="0" w:line="240" w:lineRule="auto"/>
        <w:jc w:val="center"/>
        <w:rPr>
          <w:rFonts w:ascii="Times New Roman" w:hAnsi="Times New Roman" w:cs="Times New Roman"/>
          <w:b/>
          <w:sz w:val="28"/>
          <w:szCs w:val="28"/>
          <w:lang w:val="kk-KZ"/>
        </w:rPr>
      </w:pPr>
      <w:r w:rsidRPr="0035004F">
        <w:rPr>
          <w:rFonts w:ascii="Times New Roman" w:hAnsi="Times New Roman" w:cs="Times New Roman"/>
          <w:b/>
          <w:sz w:val="28"/>
          <w:szCs w:val="28"/>
          <w:lang w:val="kk-KZ"/>
        </w:rPr>
        <w:lastRenderedPageBreak/>
        <w:t>APPENDIX G</w:t>
      </w:r>
    </w:p>
    <w:p w:rsidR="009D051F" w:rsidRPr="0035004F" w:rsidRDefault="009D051F" w:rsidP="009D051F">
      <w:pPr>
        <w:spacing w:after="0" w:line="240" w:lineRule="auto"/>
        <w:ind w:firstLine="567"/>
        <w:jc w:val="center"/>
        <w:rPr>
          <w:rFonts w:ascii="Times New Roman" w:hAnsi="Times New Roman" w:cs="Times New Roman"/>
          <w:b/>
          <w:sz w:val="28"/>
          <w:szCs w:val="28"/>
          <w:lang w:val="kk-KZ"/>
        </w:rPr>
      </w:pPr>
    </w:p>
    <w:p w:rsidR="009D051F" w:rsidRPr="0035004F" w:rsidRDefault="009D051F" w:rsidP="00FC044B">
      <w:pPr>
        <w:spacing w:after="0" w:line="240" w:lineRule="auto"/>
        <w:jc w:val="center"/>
        <w:rPr>
          <w:rFonts w:ascii="Times New Roman" w:hAnsi="Times New Roman" w:cs="Times New Roman"/>
          <w:b/>
          <w:sz w:val="28"/>
          <w:szCs w:val="28"/>
          <w:lang w:val="kk-KZ"/>
        </w:rPr>
      </w:pPr>
      <w:r w:rsidRPr="0035004F">
        <w:rPr>
          <w:rFonts w:ascii="Times New Roman" w:hAnsi="Times New Roman" w:cs="Times New Roman"/>
          <w:b/>
          <w:sz w:val="28"/>
          <w:szCs w:val="28"/>
          <w:lang w:val="kk-KZ"/>
        </w:rPr>
        <w:t>List of published works</w:t>
      </w:r>
    </w:p>
    <w:p w:rsidR="009D051F" w:rsidRPr="00FE0E92" w:rsidRDefault="009D051F" w:rsidP="009D051F">
      <w:pPr>
        <w:spacing w:after="0" w:line="240" w:lineRule="auto"/>
        <w:ind w:firstLine="567"/>
        <w:jc w:val="both"/>
        <w:rPr>
          <w:rFonts w:ascii="Times New Roman" w:hAnsi="Times New Roman" w:cs="Times New Roman"/>
          <w:sz w:val="28"/>
          <w:szCs w:val="28"/>
          <w:lang w:val="kk-KZ"/>
        </w:rPr>
      </w:pPr>
    </w:p>
    <w:p w:rsidR="009D051F" w:rsidRPr="00FE0E92" w:rsidRDefault="009D051F" w:rsidP="009D051F">
      <w:pPr>
        <w:spacing w:after="0" w:line="240" w:lineRule="auto"/>
        <w:ind w:firstLine="567"/>
        <w:jc w:val="both"/>
        <w:rPr>
          <w:rFonts w:ascii="Times New Roman" w:hAnsi="Times New Roman" w:cs="Times New Roman"/>
          <w:sz w:val="28"/>
          <w:szCs w:val="28"/>
          <w:lang w:val="kk-KZ"/>
        </w:rPr>
      </w:pPr>
      <w:r w:rsidRPr="00FE0E92">
        <w:rPr>
          <w:rFonts w:ascii="Times New Roman" w:hAnsi="Times New Roman" w:cs="Times New Roman"/>
          <w:sz w:val="28"/>
          <w:szCs w:val="28"/>
          <w:lang w:val="kk-KZ"/>
        </w:rPr>
        <w:t>Publications: published 20 articles, one study guide and one monograph.</w:t>
      </w:r>
    </w:p>
    <w:p w:rsidR="009D051F" w:rsidRPr="00FE0E92" w:rsidRDefault="009D051F" w:rsidP="009D051F">
      <w:pPr>
        <w:spacing w:after="0" w:line="240" w:lineRule="auto"/>
        <w:ind w:firstLine="567"/>
        <w:jc w:val="both"/>
        <w:rPr>
          <w:rFonts w:ascii="Times New Roman" w:hAnsi="Times New Roman" w:cs="Times New Roman"/>
          <w:sz w:val="28"/>
          <w:szCs w:val="28"/>
          <w:lang w:val="kk-KZ"/>
        </w:rPr>
      </w:pPr>
      <w:r w:rsidRPr="00FE0E92">
        <w:rPr>
          <w:rFonts w:ascii="Times New Roman" w:hAnsi="Times New Roman" w:cs="Times New Roman"/>
          <w:sz w:val="28"/>
          <w:szCs w:val="28"/>
          <w:lang w:val="kk-KZ"/>
        </w:rPr>
        <w:t>In the journals recommended by the Ministry of Education and Science of the Republic of Kazakhstan: 7 articles.</w:t>
      </w:r>
    </w:p>
    <w:p w:rsidR="009D051F" w:rsidRPr="00FE0E92" w:rsidRDefault="009D051F" w:rsidP="009D051F">
      <w:pPr>
        <w:spacing w:after="0" w:line="240" w:lineRule="auto"/>
        <w:ind w:firstLine="567"/>
        <w:jc w:val="both"/>
        <w:rPr>
          <w:rFonts w:ascii="Times New Roman" w:hAnsi="Times New Roman" w:cs="Times New Roman"/>
          <w:sz w:val="28"/>
          <w:szCs w:val="28"/>
          <w:lang w:val="kk-KZ"/>
        </w:rPr>
      </w:pPr>
      <w:r w:rsidRPr="00FE0E92">
        <w:rPr>
          <w:rFonts w:ascii="Times New Roman" w:hAnsi="Times New Roman" w:cs="Times New Roman"/>
          <w:sz w:val="28"/>
          <w:szCs w:val="28"/>
          <w:lang w:val="kk-KZ"/>
        </w:rPr>
        <w:t>2020 year:</w:t>
      </w:r>
    </w:p>
    <w:p w:rsidR="009D051F" w:rsidRPr="009B4BA3" w:rsidRDefault="009D051F" w:rsidP="009D051F">
      <w:pPr>
        <w:spacing w:after="0" w:line="240" w:lineRule="auto"/>
        <w:ind w:firstLine="567"/>
        <w:jc w:val="both"/>
        <w:rPr>
          <w:rFonts w:ascii="Times New Roman" w:hAnsi="Times New Roman" w:cs="Times New Roman"/>
          <w:sz w:val="28"/>
          <w:szCs w:val="28"/>
          <w:lang w:val="en-US"/>
        </w:rPr>
      </w:pPr>
      <w:r w:rsidRPr="00FE0E92">
        <w:rPr>
          <w:rFonts w:ascii="Times New Roman" w:hAnsi="Times New Roman" w:cs="Times New Roman"/>
          <w:sz w:val="28"/>
          <w:szCs w:val="28"/>
          <w:lang w:val="kk-KZ"/>
        </w:rPr>
        <w:t xml:space="preserve">1 Tleppaev A.M., Zeinolla S.Zh. Analysis of costs in a green economy on the example of the European Union and the Republic of Kazakhstan // Economy: strategy and practice. - 2020. - </w:t>
      </w:r>
      <w:r w:rsidR="00F232AD">
        <w:rPr>
          <w:rFonts w:ascii="Times New Roman" w:hAnsi="Times New Roman" w:cs="Times New Roman"/>
          <w:sz w:val="28"/>
          <w:szCs w:val="28"/>
          <w:lang w:val="kk-KZ"/>
        </w:rPr>
        <w:t>№</w:t>
      </w:r>
      <w:r w:rsidRPr="00FE0E92">
        <w:rPr>
          <w:rFonts w:ascii="Times New Roman" w:hAnsi="Times New Roman" w:cs="Times New Roman"/>
          <w:sz w:val="28"/>
          <w:szCs w:val="28"/>
          <w:lang w:val="kk-KZ"/>
        </w:rPr>
        <w:t xml:space="preserve">1 (15). - </w:t>
      </w:r>
      <w:r>
        <w:rPr>
          <w:rFonts w:ascii="Times New Roman" w:hAnsi="Times New Roman" w:cs="Times New Roman"/>
          <w:sz w:val="28"/>
          <w:szCs w:val="28"/>
          <w:lang w:val="en-US"/>
        </w:rPr>
        <w:t>P</w:t>
      </w:r>
      <w:r w:rsidRPr="00FE0E92">
        <w:rPr>
          <w:rFonts w:ascii="Times New Roman" w:hAnsi="Times New Roman" w:cs="Times New Roman"/>
          <w:sz w:val="28"/>
          <w:szCs w:val="28"/>
          <w:lang w:val="kk-KZ"/>
        </w:rPr>
        <w:t>. 101-111</w:t>
      </w:r>
      <w:r>
        <w:rPr>
          <w:rFonts w:ascii="Times New Roman" w:hAnsi="Times New Roman" w:cs="Times New Roman"/>
          <w:sz w:val="28"/>
          <w:szCs w:val="28"/>
          <w:lang w:val="en-US"/>
        </w:rPr>
        <w:t xml:space="preserve"> (rus</w:t>
      </w:r>
      <w:r w:rsidR="00F232AD" w:rsidRPr="00F232AD">
        <w:rPr>
          <w:rFonts w:ascii="Times New Roman" w:hAnsi="Times New Roman" w:cs="Times New Roman"/>
          <w:sz w:val="28"/>
          <w:szCs w:val="28"/>
          <w:lang w:val="en-US"/>
        </w:rPr>
        <w:t>.</w:t>
      </w:r>
      <w:r>
        <w:rPr>
          <w:rFonts w:ascii="Times New Roman" w:hAnsi="Times New Roman" w:cs="Times New Roman"/>
          <w:sz w:val="28"/>
          <w:szCs w:val="28"/>
          <w:lang w:val="en-US"/>
        </w:rPr>
        <w:t>)</w:t>
      </w:r>
    </w:p>
    <w:p w:rsidR="009D051F" w:rsidRPr="009B4BA3" w:rsidRDefault="009D051F" w:rsidP="009D051F">
      <w:pPr>
        <w:spacing w:after="0" w:line="240" w:lineRule="auto"/>
        <w:ind w:firstLine="567"/>
        <w:jc w:val="both"/>
        <w:rPr>
          <w:rFonts w:ascii="Times New Roman" w:hAnsi="Times New Roman" w:cs="Times New Roman"/>
          <w:sz w:val="28"/>
          <w:szCs w:val="28"/>
          <w:lang w:val="en-US"/>
        </w:rPr>
      </w:pPr>
      <w:r w:rsidRPr="00FE0E92">
        <w:rPr>
          <w:rFonts w:ascii="Times New Roman" w:hAnsi="Times New Roman" w:cs="Times New Roman"/>
          <w:sz w:val="28"/>
          <w:szCs w:val="28"/>
          <w:lang w:val="kk-KZ"/>
        </w:rPr>
        <w:t xml:space="preserve">2 Tleppaev A.M., Abishova S.S. Green bonds as a tool for achieving energy efficiency goals // Statistics, Accounting and Audit. - 2020 - </w:t>
      </w:r>
      <w:r w:rsidR="00F232AD">
        <w:rPr>
          <w:rFonts w:ascii="Times New Roman" w:hAnsi="Times New Roman" w:cs="Times New Roman"/>
          <w:sz w:val="28"/>
          <w:szCs w:val="28"/>
          <w:lang w:val="kk-KZ"/>
        </w:rPr>
        <w:t>№</w:t>
      </w:r>
      <w:r w:rsidRPr="00FE0E92">
        <w:rPr>
          <w:rFonts w:ascii="Times New Roman" w:hAnsi="Times New Roman" w:cs="Times New Roman"/>
          <w:sz w:val="28"/>
          <w:szCs w:val="28"/>
          <w:lang w:val="kk-KZ"/>
        </w:rPr>
        <w:t xml:space="preserve">1 (76). - </w:t>
      </w:r>
      <w:r>
        <w:rPr>
          <w:rFonts w:ascii="Times New Roman" w:hAnsi="Times New Roman" w:cs="Times New Roman"/>
          <w:sz w:val="28"/>
          <w:szCs w:val="28"/>
          <w:lang w:val="en-US"/>
        </w:rPr>
        <w:t>P</w:t>
      </w:r>
      <w:r w:rsidRPr="00FE0E92">
        <w:rPr>
          <w:rFonts w:ascii="Times New Roman" w:hAnsi="Times New Roman" w:cs="Times New Roman"/>
          <w:sz w:val="28"/>
          <w:szCs w:val="28"/>
          <w:lang w:val="kk-KZ"/>
        </w:rPr>
        <w:t>. 177-180</w:t>
      </w:r>
      <w:r>
        <w:rPr>
          <w:rFonts w:ascii="Times New Roman" w:hAnsi="Times New Roman" w:cs="Times New Roman"/>
          <w:sz w:val="28"/>
          <w:szCs w:val="28"/>
          <w:lang w:val="en-US"/>
        </w:rPr>
        <w:t xml:space="preserve"> (rus</w:t>
      </w:r>
      <w:r w:rsidR="00F232AD" w:rsidRPr="00F232AD">
        <w:rPr>
          <w:rFonts w:ascii="Times New Roman" w:hAnsi="Times New Roman" w:cs="Times New Roman"/>
          <w:sz w:val="28"/>
          <w:szCs w:val="28"/>
          <w:lang w:val="en-US"/>
        </w:rPr>
        <w:t>.</w:t>
      </w:r>
      <w:r>
        <w:rPr>
          <w:rFonts w:ascii="Times New Roman" w:hAnsi="Times New Roman" w:cs="Times New Roman"/>
          <w:sz w:val="28"/>
          <w:szCs w:val="28"/>
          <w:lang w:val="en-US"/>
        </w:rPr>
        <w:t>)</w:t>
      </w:r>
    </w:p>
    <w:p w:rsidR="009D051F" w:rsidRPr="00FE0E92" w:rsidRDefault="009D051F" w:rsidP="009D051F">
      <w:pPr>
        <w:spacing w:after="0" w:line="240" w:lineRule="auto"/>
        <w:ind w:firstLine="567"/>
        <w:jc w:val="both"/>
        <w:rPr>
          <w:rFonts w:ascii="Times New Roman" w:hAnsi="Times New Roman" w:cs="Times New Roman"/>
          <w:sz w:val="28"/>
          <w:szCs w:val="28"/>
          <w:lang w:val="kk-KZ"/>
        </w:rPr>
      </w:pPr>
      <w:r w:rsidRPr="00FE0E92">
        <w:rPr>
          <w:rFonts w:ascii="Times New Roman" w:hAnsi="Times New Roman" w:cs="Times New Roman"/>
          <w:sz w:val="28"/>
          <w:szCs w:val="28"/>
          <w:lang w:val="kk-KZ"/>
        </w:rPr>
        <w:t>2019 year:</w:t>
      </w:r>
    </w:p>
    <w:p w:rsidR="009D051F" w:rsidRPr="009B4BA3" w:rsidRDefault="009D051F" w:rsidP="009D051F">
      <w:pPr>
        <w:spacing w:after="0" w:line="240" w:lineRule="auto"/>
        <w:ind w:firstLine="567"/>
        <w:jc w:val="both"/>
        <w:rPr>
          <w:rFonts w:ascii="Times New Roman" w:hAnsi="Times New Roman" w:cs="Times New Roman"/>
          <w:sz w:val="28"/>
          <w:szCs w:val="28"/>
          <w:lang w:val="en-US"/>
        </w:rPr>
      </w:pPr>
      <w:r w:rsidRPr="00FE0E92">
        <w:rPr>
          <w:rFonts w:ascii="Times New Roman" w:hAnsi="Times New Roman" w:cs="Times New Roman"/>
          <w:sz w:val="28"/>
          <w:szCs w:val="28"/>
          <w:lang w:val="kk-KZ"/>
        </w:rPr>
        <w:t xml:space="preserve">1 Lokhmann B., Tleppaev A., Azhibaeva A., Omarov T. International experience in the implementation of innovative financial instruments to improve the energy efficiency of buildings//Bulletin of the Al-Farabi Kazakh National University, Economic series. - 2019. - </w:t>
      </w:r>
      <w:r w:rsidR="00F232AD">
        <w:rPr>
          <w:rFonts w:ascii="Times New Roman" w:hAnsi="Times New Roman" w:cs="Times New Roman"/>
          <w:sz w:val="28"/>
          <w:szCs w:val="28"/>
          <w:lang w:val="kk-KZ"/>
        </w:rPr>
        <w:t>№</w:t>
      </w:r>
      <w:r w:rsidRPr="00FE0E92">
        <w:rPr>
          <w:rFonts w:ascii="Times New Roman" w:hAnsi="Times New Roman" w:cs="Times New Roman"/>
          <w:sz w:val="28"/>
          <w:szCs w:val="28"/>
          <w:lang w:val="kk-KZ"/>
        </w:rPr>
        <w:t xml:space="preserve">1 (127). - </w:t>
      </w:r>
      <w:r>
        <w:rPr>
          <w:rFonts w:ascii="Times New Roman" w:hAnsi="Times New Roman" w:cs="Times New Roman"/>
          <w:sz w:val="28"/>
          <w:szCs w:val="28"/>
          <w:lang w:val="en-US"/>
        </w:rPr>
        <w:t>P</w:t>
      </w:r>
      <w:r w:rsidRPr="00FE0E92">
        <w:rPr>
          <w:rFonts w:ascii="Times New Roman" w:hAnsi="Times New Roman" w:cs="Times New Roman"/>
          <w:sz w:val="28"/>
          <w:szCs w:val="28"/>
          <w:lang w:val="kk-KZ"/>
        </w:rPr>
        <w:t>. 89-99</w:t>
      </w:r>
      <w:r>
        <w:rPr>
          <w:rFonts w:ascii="Times New Roman" w:hAnsi="Times New Roman" w:cs="Times New Roman"/>
          <w:sz w:val="28"/>
          <w:szCs w:val="28"/>
          <w:lang w:val="en-US"/>
        </w:rPr>
        <w:t xml:space="preserve"> (rus</w:t>
      </w:r>
      <w:r w:rsidR="00F232AD" w:rsidRPr="00F232AD">
        <w:rPr>
          <w:rFonts w:ascii="Times New Roman" w:hAnsi="Times New Roman" w:cs="Times New Roman"/>
          <w:sz w:val="28"/>
          <w:szCs w:val="28"/>
          <w:lang w:val="en-US"/>
        </w:rPr>
        <w:t>.</w:t>
      </w:r>
      <w:r>
        <w:rPr>
          <w:rFonts w:ascii="Times New Roman" w:hAnsi="Times New Roman" w:cs="Times New Roman"/>
          <w:sz w:val="28"/>
          <w:szCs w:val="28"/>
          <w:lang w:val="en-US"/>
        </w:rPr>
        <w:t>)</w:t>
      </w:r>
    </w:p>
    <w:p w:rsidR="009D051F" w:rsidRPr="009B4BA3" w:rsidRDefault="009D051F" w:rsidP="009D051F">
      <w:pPr>
        <w:spacing w:after="0" w:line="240" w:lineRule="auto"/>
        <w:ind w:firstLine="567"/>
        <w:jc w:val="both"/>
        <w:rPr>
          <w:rFonts w:ascii="Times New Roman" w:hAnsi="Times New Roman" w:cs="Times New Roman"/>
          <w:sz w:val="28"/>
          <w:szCs w:val="28"/>
          <w:lang w:val="en-US"/>
        </w:rPr>
      </w:pPr>
      <w:r w:rsidRPr="00FE0E92">
        <w:rPr>
          <w:rFonts w:ascii="Times New Roman" w:hAnsi="Times New Roman" w:cs="Times New Roman"/>
          <w:sz w:val="28"/>
          <w:szCs w:val="28"/>
          <w:lang w:val="kk-KZ"/>
        </w:rPr>
        <w:t xml:space="preserve">2 Tleppaev A., Suleimenov J. International experience of investment incentives for energy efficiency projects in housing and communal services and industry//Statistics, accounting and audit. - 2019. - </w:t>
      </w:r>
      <w:r w:rsidR="00F232AD">
        <w:rPr>
          <w:rFonts w:ascii="Times New Roman" w:hAnsi="Times New Roman" w:cs="Times New Roman"/>
          <w:sz w:val="28"/>
          <w:szCs w:val="28"/>
          <w:lang w:val="kk-KZ"/>
        </w:rPr>
        <w:t>№</w:t>
      </w:r>
      <w:r w:rsidRPr="00FE0E92">
        <w:rPr>
          <w:rFonts w:ascii="Times New Roman" w:hAnsi="Times New Roman" w:cs="Times New Roman"/>
          <w:sz w:val="28"/>
          <w:szCs w:val="28"/>
          <w:lang w:val="kk-KZ"/>
        </w:rPr>
        <w:t xml:space="preserve">1 (72). - </w:t>
      </w:r>
      <w:r>
        <w:rPr>
          <w:rFonts w:ascii="Times New Roman" w:hAnsi="Times New Roman" w:cs="Times New Roman"/>
          <w:sz w:val="28"/>
          <w:szCs w:val="28"/>
          <w:lang w:val="en-US"/>
        </w:rPr>
        <w:t>P</w:t>
      </w:r>
      <w:r w:rsidRPr="00FE0E92">
        <w:rPr>
          <w:rFonts w:ascii="Times New Roman" w:hAnsi="Times New Roman" w:cs="Times New Roman"/>
          <w:sz w:val="28"/>
          <w:szCs w:val="28"/>
          <w:lang w:val="kk-KZ"/>
        </w:rPr>
        <w:t>. 187-190</w:t>
      </w:r>
      <w:r>
        <w:rPr>
          <w:rFonts w:ascii="Times New Roman" w:hAnsi="Times New Roman" w:cs="Times New Roman"/>
          <w:sz w:val="28"/>
          <w:szCs w:val="28"/>
          <w:lang w:val="en-US"/>
        </w:rPr>
        <w:t xml:space="preserve"> (rus</w:t>
      </w:r>
      <w:r w:rsidR="00F232AD" w:rsidRPr="00F232AD">
        <w:rPr>
          <w:rFonts w:ascii="Times New Roman" w:hAnsi="Times New Roman" w:cs="Times New Roman"/>
          <w:sz w:val="28"/>
          <w:szCs w:val="28"/>
          <w:lang w:val="en-US"/>
        </w:rPr>
        <w:t>.</w:t>
      </w:r>
      <w:r>
        <w:rPr>
          <w:rFonts w:ascii="Times New Roman" w:hAnsi="Times New Roman" w:cs="Times New Roman"/>
          <w:sz w:val="28"/>
          <w:szCs w:val="28"/>
          <w:lang w:val="en-US"/>
        </w:rPr>
        <w:t>)</w:t>
      </w:r>
    </w:p>
    <w:p w:rsidR="009D051F" w:rsidRPr="00FE0E92" w:rsidRDefault="009D051F" w:rsidP="009D051F">
      <w:pPr>
        <w:spacing w:after="0" w:line="240" w:lineRule="auto"/>
        <w:ind w:firstLine="567"/>
        <w:jc w:val="both"/>
        <w:rPr>
          <w:rFonts w:ascii="Times New Roman" w:hAnsi="Times New Roman" w:cs="Times New Roman"/>
          <w:sz w:val="28"/>
          <w:szCs w:val="28"/>
          <w:lang w:val="kk-KZ"/>
        </w:rPr>
      </w:pPr>
      <w:r w:rsidRPr="00FE0E92">
        <w:rPr>
          <w:rFonts w:ascii="Times New Roman" w:hAnsi="Times New Roman" w:cs="Times New Roman"/>
          <w:sz w:val="28"/>
          <w:szCs w:val="28"/>
          <w:lang w:val="kk-KZ"/>
        </w:rPr>
        <w:t>2018 year:</w:t>
      </w:r>
    </w:p>
    <w:p w:rsidR="009D051F" w:rsidRPr="009B4BA3" w:rsidRDefault="009D051F" w:rsidP="009D051F">
      <w:pPr>
        <w:spacing w:after="0" w:line="240" w:lineRule="auto"/>
        <w:ind w:firstLine="567"/>
        <w:jc w:val="both"/>
        <w:rPr>
          <w:rFonts w:ascii="Times New Roman" w:hAnsi="Times New Roman" w:cs="Times New Roman"/>
          <w:sz w:val="28"/>
          <w:szCs w:val="28"/>
          <w:lang w:val="en-US"/>
        </w:rPr>
      </w:pPr>
      <w:r w:rsidRPr="00FE0E92">
        <w:rPr>
          <w:rFonts w:ascii="Times New Roman" w:hAnsi="Times New Roman" w:cs="Times New Roman"/>
          <w:sz w:val="28"/>
          <w:szCs w:val="28"/>
          <w:lang w:val="kk-KZ"/>
        </w:rPr>
        <w:t xml:space="preserve">1 Mohamed El-Hoderi, Tovma N.A., Tleppayev A.M., Ussabayev A. Foreign experience of using energy saving technologies and Kazakhstan practice // Bulletin of the Al-Farabi Kazakh National University, Economic series. - 2018. - </w:t>
      </w:r>
      <w:r w:rsidR="001D3542">
        <w:rPr>
          <w:rFonts w:ascii="Times New Roman" w:hAnsi="Times New Roman" w:cs="Times New Roman"/>
          <w:sz w:val="28"/>
          <w:szCs w:val="28"/>
          <w:lang w:val="kk-KZ"/>
        </w:rPr>
        <w:t>№</w:t>
      </w:r>
      <w:r w:rsidRPr="00FE0E92">
        <w:rPr>
          <w:rFonts w:ascii="Times New Roman" w:hAnsi="Times New Roman" w:cs="Times New Roman"/>
          <w:sz w:val="28"/>
          <w:szCs w:val="28"/>
          <w:lang w:val="kk-KZ"/>
        </w:rPr>
        <w:t xml:space="preserve">1 (123). - </w:t>
      </w:r>
      <w:r>
        <w:rPr>
          <w:rFonts w:ascii="Times New Roman" w:hAnsi="Times New Roman" w:cs="Times New Roman"/>
          <w:sz w:val="28"/>
          <w:szCs w:val="28"/>
          <w:lang w:val="en-US"/>
        </w:rPr>
        <w:t>P</w:t>
      </w:r>
      <w:r w:rsidRPr="00FE0E92">
        <w:rPr>
          <w:rFonts w:ascii="Times New Roman" w:hAnsi="Times New Roman" w:cs="Times New Roman"/>
          <w:sz w:val="28"/>
          <w:szCs w:val="28"/>
          <w:lang w:val="kk-KZ"/>
        </w:rPr>
        <w:t>. 59-69</w:t>
      </w:r>
      <w:r>
        <w:rPr>
          <w:rFonts w:ascii="Times New Roman" w:hAnsi="Times New Roman" w:cs="Times New Roman"/>
          <w:sz w:val="28"/>
          <w:szCs w:val="28"/>
          <w:lang w:val="en-US"/>
        </w:rPr>
        <w:t xml:space="preserve"> (rus</w:t>
      </w:r>
      <w:r w:rsidR="001D3542" w:rsidRPr="001D3542">
        <w:rPr>
          <w:rFonts w:ascii="Times New Roman" w:hAnsi="Times New Roman" w:cs="Times New Roman"/>
          <w:sz w:val="28"/>
          <w:szCs w:val="28"/>
          <w:lang w:val="en-US"/>
        </w:rPr>
        <w:t>.</w:t>
      </w:r>
      <w:r>
        <w:rPr>
          <w:rFonts w:ascii="Times New Roman" w:hAnsi="Times New Roman" w:cs="Times New Roman"/>
          <w:sz w:val="28"/>
          <w:szCs w:val="28"/>
          <w:lang w:val="en-US"/>
        </w:rPr>
        <w:t>)</w:t>
      </w:r>
    </w:p>
    <w:p w:rsidR="009D051F" w:rsidRPr="009B4BA3" w:rsidRDefault="009D051F" w:rsidP="009D051F">
      <w:pPr>
        <w:spacing w:after="0" w:line="240" w:lineRule="auto"/>
        <w:ind w:firstLine="567"/>
        <w:jc w:val="both"/>
        <w:rPr>
          <w:rFonts w:ascii="Times New Roman" w:hAnsi="Times New Roman" w:cs="Times New Roman"/>
          <w:sz w:val="28"/>
          <w:szCs w:val="28"/>
          <w:lang w:val="en-US"/>
        </w:rPr>
      </w:pPr>
      <w:r w:rsidRPr="00FE0E92">
        <w:rPr>
          <w:rFonts w:ascii="Times New Roman" w:hAnsi="Times New Roman" w:cs="Times New Roman"/>
          <w:sz w:val="28"/>
          <w:szCs w:val="28"/>
          <w:lang w:val="kk-KZ"/>
        </w:rPr>
        <w:t xml:space="preserve">2 Tleppaev A.M., Zeinolla S.Zh. The role of energy efficiency standardization in achieving sustainable economic development // Central Asian Economic Review (CAER). - 2018. - </w:t>
      </w:r>
      <w:r w:rsidR="001D3542">
        <w:rPr>
          <w:rFonts w:ascii="Times New Roman" w:hAnsi="Times New Roman" w:cs="Times New Roman"/>
          <w:sz w:val="28"/>
          <w:szCs w:val="28"/>
          <w:lang w:val="kk-KZ"/>
        </w:rPr>
        <w:t>№</w:t>
      </w:r>
      <w:r w:rsidRPr="00FE0E92">
        <w:rPr>
          <w:rFonts w:ascii="Times New Roman" w:hAnsi="Times New Roman" w:cs="Times New Roman"/>
          <w:sz w:val="28"/>
          <w:szCs w:val="28"/>
          <w:lang w:val="kk-KZ"/>
        </w:rPr>
        <w:t xml:space="preserve">5. - </w:t>
      </w:r>
      <w:r>
        <w:rPr>
          <w:rFonts w:ascii="Times New Roman" w:hAnsi="Times New Roman" w:cs="Times New Roman"/>
          <w:sz w:val="28"/>
          <w:szCs w:val="28"/>
          <w:lang w:val="en-US"/>
        </w:rPr>
        <w:t>P</w:t>
      </w:r>
      <w:r w:rsidRPr="00FE0E92">
        <w:rPr>
          <w:rFonts w:ascii="Times New Roman" w:hAnsi="Times New Roman" w:cs="Times New Roman"/>
          <w:sz w:val="28"/>
          <w:szCs w:val="28"/>
          <w:lang w:val="kk-KZ"/>
        </w:rPr>
        <w:t>. 232-242</w:t>
      </w:r>
      <w:r>
        <w:rPr>
          <w:rFonts w:ascii="Times New Roman" w:hAnsi="Times New Roman" w:cs="Times New Roman"/>
          <w:sz w:val="28"/>
          <w:szCs w:val="28"/>
          <w:lang w:val="en-US"/>
        </w:rPr>
        <w:t xml:space="preserve"> (rus</w:t>
      </w:r>
      <w:r w:rsidR="001D3542" w:rsidRPr="001D3542">
        <w:rPr>
          <w:rFonts w:ascii="Times New Roman" w:hAnsi="Times New Roman" w:cs="Times New Roman"/>
          <w:sz w:val="28"/>
          <w:szCs w:val="28"/>
          <w:lang w:val="en-US"/>
        </w:rPr>
        <w:t>.</w:t>
      </w:r>
      <w:r>
        <w:rPr>
          <w:rFonts w:ascii="Times New Roman" w:hAnsi="Times New Roman" w:cs="Times New Roman"/>
          <w:sz w:val="28"/>
          <w:szCs w:val="28"/>
          <w:lang w:val="en-US"/>
        </w:rPr>
        <w:t>)</w:t>
      </w:r>
    </w:p>
    <w:p w:rsidR="009D051F" w:rsidRPr="009B4BA3" w:rsidRDefault="009D051F" w:rsidP="009D051F">
      <w:pPr>
        <w:spacing w:after="0" w:line="240" w:lineRule="auto"/>
        <w:ind w:firstLine="567"/>
        <w:jc w:val="both"/>
        <w:rPr>
          <w:rFonts w:ascii="Times New Roman" w:hAnsi="Times New Roman" w:cs="Times New Roman"/>
          <w:sz w:val="28"/>
          <w:szCs w:val="28"/>
          <w:lang w:val="en-US"/>
        </w:rPr>
      </w:pPr>
      <w:r w:rsidRPr="00FE0E92">
        <w:rPr>
          <w:rFonts w:ascii="Times New Roman" w:hAnsi="Times New Roman" w:cs="Times New Roman"/>
          <w:sz w:val="28"/>
          <w:szCs w:val="28"/>
          <w:lang w:val="kk-KZ"/>
        </w:rPr>
        <w:t xml:space="preserve">3 Tleppaev A.M. Investment incentives for energy efficiency projects // Science and Life of Kazakhstan. - 2018. - </w:t>
      </w:r>
      <w:r w:rsidR="001D3542">
        <w:rPr>
          <w:rFonts w:ascii="Times New Roman" w:hAnsi="Times New Roman" w:cs="Times New Roman"/>
          <w:sz w:val="28"/>
          <w:szCs w:val="28"/>
          <w:lang w:val="kk-KZ"/>
        </w:rPr>
        <w:t>№</w:t>
      </w:r>
      <w:r w:rsidRPr="00FE0E92">
        <w:rPr>
          <w:rFonts w:ascii="Times New Roman" w:hAnsi="Times New Roman" w:cs="Times New Roman"/>
          <w:sz w:val="28"/>
          <w:szCs w:val="28"/>
          <w:lang w:val="kk-KZ"/>
        </w:rPr>
        <w:t xml:space="preserve">5 (65). - </w:t>
      </w:r>
      <w:r>
        <w:rPr>
          <w:rFonts w:ascii="Times New Roman" w:hAnsi="Times New Roman" w:cs="Times New Roman"/>
          <w:sz w:val="28"/>
          <w:szCs w:val="28"/>
          <w:lang w:val="en-US"/>
        </w:rPr>
        <w:t>P</w:t>
      </w:r>
      <w:r w:rsidRPr="00FE0E92">
        <w:rPr>
          <w:rFonts w:ascii="Times New Roman" w:hAnsi="Times New Roman" w:cs="Times New Roman"/>
          <w:sz w:val="28"/>
          <w:szCs w:val="28"/>
          <w:lang w:val="kk-KZ"/>
        </w:rPr>
        <w:t>. 189-192</w:t>
      </w:r>
      <w:r>
        <w:rPr>
          <w:rFonts w:ascii="Times New Roman" w:hAnsi="Times New Roman" w:cs="Times New Roman"/>
          <w:sz w:val="28"/>
          <w:szCs w:val="28"/>
          <w:lang w:val="en-US"/>
        </w:rPr>
        <w:t xml:space="preserve"> (rus</w:t>
      </w:r>
      <w:r w:rsidR="001D3542" w:rsidRPr="001D3542">
        <w:rPr>
          <w:rFonts w:ascii="Times New Roman" w:hAnsi="Times New Roman" w:cs="Times New Roman"/>
          <w:sz w:val="28"/>
          <w:szCs w:val="28"/>
          <w:lang w:val="en-US"/>
        </w:rPr>
        <w:t>.</w:t>
      </w:r>
      <w:r>
        <w:rPr>
          <w:rFonts w:ascii="Times New Roman" w:hAnsi="Times New Roman" w:cs="Times New Roman"/>
          <w:sz w:val="28"/>
          <w:szCs w:val="28"/>
          <w:lang w:val="en-US"/>
        </w:rPr>
        <w:t>)</w:t>
      </w:r>
    </w:p>
    <w:p w:rsidR="009D051F" w:rsidRPr="00FE0E92" w:rsidRDefault="009D051F" w:rsidP="009D051F">
      <w:pPr>
        <w:spacing w:after="0" w:line="240" w:lineRule="auto"/>
        <w:ind w:firstLine="567"/>
        <w:jc w:val="both"/>
        <w:rPr>
          <w:rFonts w:ascii="Times New Roman" w:hAnsi="Times New Roman" w:cs="Times New Roman"/>
          <w:sz w:val="28"/>
          <w:szCs w:val="28"/>
          <w:lang w:val="kk-KZ"/>
        </w:rPr>
      </w:pPr>
      <w:r w:rsidRPr="00FE0E92">
        <w:rPr>
          <w:rFonts w:ascii="Times New Roman" w:hAnsi="Times New Roman" w:cs="Times New Roman"/>
          <w:sz w:val="28"/>
          <w:szCs w:val="28"/>
          <w:lang w:val="kk-KZ"/>
        </w:rPr>
        <w:t>6 articles have been published in journals in the Scopus database.</w:t>
      </w:r>
    </w:p>
    <w:p w:rsidR="009D051F" w:rsidRDefault="009D051F" w:rsidP="009D051F">
      <w:pPr>
        <w:spacing w:after="0" w:line="240" w:lineRule="auto"/>
        <w:ind w:firstLine="567"/>
        <w:jc w:val="both"/>
        <w:rPr>
          <w:rFonts w:ascii="Times New Roman" w:hAnsi="Times New Roman" w:cs="Times New Roman"/>
          <w:sz w:val="28"/>
          <w:szCs w:val="28"/>
          <w:lang w:val="kk-KZ"/>
        </w:rPr>
      </w:pPr>
      <w:r w:rsidRPr="00FE0E92">
        <w:rPr>
          <w:rFonts w:ascii="Times New Roman" w:hAnsi="Times New Roman" w:cs="Times New Roman"/>
          <w:sz w:val="28"/>
          <w:szCs w:val="28"/>
          <w:lang w:val="kk-KZ"/>
        </w:rPr>
        <w:t>2020 (in press):</w:t>
      </w:r>
    </w:p>
    <w:p w:rsidR="009D051F" w:rsidRDefault="009D051F" w:rsidP="009D051F">
      <w:pPr>
        <w:spacing w:after="0" w:line="240" w:lineRule="auto"/>
        <w:ind w:firstLine="567"/>
        <w:jc w:val="both"/>
        <w:rPr>
          <w:rFonts w:ascii="Times New Roman" w:hAnsi="Times New Roman" w:cs="Times New Roman"/>
          <w:bCs/>
          <w:sz w:val="28"/>
          <w:szCs w:val="28"/>
          <w:lang w:val="en-US"/>
        </w:rPr>
      </w:pPr>
      <w:r w:rsidRPr="003542BF">
        <w:rPr>
          <w:rFonts w:ascii="Times New Roman" w:hAnsi="Times New Roman" w:cs="Times New Roman"/>
          <w:bCs/>
          <w:sz w:val="28"/>
          <w:szCs w:val="28"/>
          <w:lang w:val="en-US"/>
        </w:rPr>
        <w:t xml:space="preserve">1 </w:t>
      </w:r>
      <w:r w:rsidRPr="005B5449">
        <w:rPr>
          <w:rFonts w:ascii="Times New Roman" w:hAnsi="Times New Roman" w:cs="Times New Roman"/>
          <w:bCs/>
          <w:sz w:val="28"/>
          <w:szCs w:val="28"/>
          <w:lang w:val="en-US"/>
        </w:rPr>
        <w:t>Tleppayev</w:t>
      </w:r>
      <w:r w:rsidRPr="003542BF">
        <w:rPr>
          <w:rFonts w:ascii="Times New Roman" w:hAnsi="Times New Roman" w:cs="Times New Roman"/>
          <w:bCs/>
          <w:sz w:val="28"/>
          <w:szCs w:val="28"/>
          <w:lang w:val="en-US"/>
        </w:rPr>
        <w:t xml:space="preserve"> </w:t>
      </w:r>
      <w:r w:rsidRPr="005B5449">
        <w:rPr>
          <w:rFonts w:ascii="Times New Roman" w:hAnsi="Times New Roman" w:cs="Times New Roman"/>
          <w:bCs/>
          <w:sz w:val="28"/>
          <w:szCs w:val="28"/>
          <w:lang w:val="en-US"/>
        </w:rPr>
        <w:t>A</w:t>
      </w:r>
      <w:r w:rsidRPr="003542BF">
        <w:rPr>
          <w:rFonts w:ascii="Times New Roman" w:hAnsi="Times New Roman" w:cs="Times New Roman"/>
          <w:bCs/>
          <w:sz w:val="28"/>
          <w:szCs w:val="28"/>
          <w:lang w:val="en-US"/>
        </w:rPr>
        <w:t xml:space="preserve">., </w:t>
      </w:r>
      <w:r w:rsidRPr="005B5449">
        <w:rPr>
          <w:rFonts w:ascii="Times New Roman" w:hAnsi="Times New Roman" w:cs="Times New Roman"/>
          <w:bCs/>
          <w:sz w:val="28"/>
          <w:szCs w:val="28"/>
          <w:lang w:val="en-US"/>
        </w:rPr>
        <w:t>Zeinolla</w:t>
      </w:r>
      <w:r w:rsidRPr="003542BF">
        <w:rPr>
          <w:rFonts w:ascii="Times New Roman" w:hAnsi="Times New Roman" w:cs="Times New Roman"/>
          <w:bCs/>
          <w:sz w:val="28"/>
          <w:szCs w:val="28"/>
          <w:lang w:val="en-US"/>
        </w:rPr>
        <w:t xml:space="preserve"> </w:t>
      </w:r>
      <w:r w:rsidRPr="005B5449">
        <w:rPr>
          <w:rFonts w:ascii="Times New Roman" w:hAnsi="Times New Roman" w:cs="Times New Roman"/>
          <w:bCs/>
          <w:sz w:val="28"/>
          <w:szCs w:val="28"/>
          <w:lang w:val="en-US"/>
        </w:rPr>
        <w:t>S</w:t>
      </w:r>
      <w:r w:rsidRPr="003542BF">
        <w:rPr>
          <w:rFonts w:ascii="Times New Roman" w:hAnsi="Times New Roman" w:cs="Times New Roman"/>
          <w:bCs/>
          <w:sz w:val="28"/>
          <w:szCs w:val="28"/>
          <w:lang w:val="en-US"/>
        </w:rPr>
        <w:t>.</w:t>
      </w:r>
      <w:r w:rsidRPr="003542BF">
        <w:rPr>
          <w:rFonts w:ascii="Times New Roman" w:hAnsi="Times New Roman" w:cs="Times New Roman"/>
          <w:sz w:val="28"/>
          <w:szCs w:val="28"/>
          <w:lang w:val="en-US"/>
        </w:rPr>
        <w:t xml:space="preserve"> </w:t>
      </w:r>
      <w:r w:rsidRPr="003542BF">
        <w:rPr>
          <w:rFonts w:ascii="Times New Roman" w:hAnsi="Times New Roman" w:cs="Times New Roman"/>
          <w:bCs/>
          <w:sz w:val="28"/>
          <w:szCs w:val="28"/>
          <w:lang w:val="en-US"/>
        </w:rPr>
        <w:t xml:space="preserve"> </w:t>
      </w:r>
      <w:r w:rsidRPr="005B5449">
        <w:rPr>
          <w:rFonts w:ascii="Times New Roman" w:hAnsi="Times New Roman" w:cs="Times New Roman"/>
          <w:bCs/>
          <w:sz w:val="28"/>
          <w:szCs w:val="28"/>
          <w:lang w:val="en-US"/>
        </w:rPr>
        <w:t>Digitalisation and energy: world experience and evidence of correlation from Kazakhstan // Economic Annals-XXI. -2020. – Vol. 176, Issue 3-4</w:t>
      </w:r>
      <w:r w:rsidR="001D3542" w:rsidRPr="001D3542">
        <w:rPr>
          <w:rFonts w:ascii="Times New Roman" w:hAnsi="Times New Roman" w:cs="Times New Roman"/>
          <w:bCs/>
          <w:sz w:val="28"/>
          <w:szCs w:val="28"/>
          <w:lang w:val="en-US"/>
        </w:rPr>
        <w:t xml:space="preserve"> (</w:t>
      </w:r>
      <w:r w:rsidR="001D3542">
        <w:rPr>
          <w:rFonts w:ascii="Times New Roman" w:hAnsi="Times New Roman" w:cs="Times New Roman"/>
          <w:bCs/>
          <w:sz w:val="28"/>
          <w:szCs w:val="28"/>
          <w:lang w:val="en-US"/>
        </w:rPr>
        <w:t>engl.</w:t>
      </w:r>
      <w:r w:rsidR="001D3542" w:rsidRPr="001D3542">
        <w:rPr>
          <w:rFonts w:ascii="Times New Roman" w:hAnsi="Times New Roman" w:cs="Times New Roman"/>
          <w:bCs/>
          <w:sz w:val="28"/>
          <w:szCs w:val="28"/>
          <w:lang w:val="en-US"/>
        </w:rPr>
        <w:t>)</w:t>
      </w:r>
      <w:r w:rsidRPr="005B5449">
        <w:rPr>
          <w:rFonts w:ascii="Times New Roman" w:hAnsi="Times New Roman" w:cs="Times New Roman"/>
          <w:bCs/>
          <w:sz w:val="28"/>
          <w:szCs w:val="28"/>
          <w:lang w:val="en-US"/>
        </w:rPr>
        <w:t>. SJR 201</w:t>
      </w:r>
      <w:r>
        <w:rPr>
          <w:rFonts w:ascii="Times New Roman" w:hAnsi="Times New Roman" w:cs="Times New Roman"/>
          <w:bCs/>
          <w:sz w:val="28"/>
          <w:szCs w:val="28"/>
          <w:lang w:val="en-US"/>
        </w:rPr>
        <w:t>9</w:t>
      </w:r>
      <w:r w:rsidRPr="005B5449">
        <w:rPr>
          <w:rFonts w:ascii="Times New Roman" w:hAnsi="Times New Roman" w:cs="Times New Roman"/>
          <w:bCs/>
          <w:sz w:val="28"/>
          <w:szCs w:val="28"/>
          <w:lang w:val="en-US"/>
        </w:rPr>
        <w:t xml:space="preserve"> - 0.2</w:t>
      </w:r>
      <w:r>
        <w:rPr>
          <w:rFonts w:ascii="Times New Roman" w:hAnsi="Times New Roman" w:cs="Times New Roman"/>
          <w:bCs/>
          <w:sz w:val="28"/>
          <w:szCs w:val="28"/>
          <w:lang w:val="en-US"/>
        </w:rPr>
        <w:t>34</w:t>
      </w:r>
      <w:r w:rsidRPr="005B5449">
        <w:rPr>
          <w:rFonts w:ascii="Times New Roman" w:hAnsi="Times New Roman" w:cs="Times New Roman"/>
          <w:bCs/>
          <w:sz w:val="28"/>
          <w:szCs w:val="28"/>
          <w:lang w:val="en-US"/>
        </w:rPr>
        <w:t>, SNIP 201</w:t>
      </w:r>
      <w:r>
        <w:rPr>
          <w:rFonts w:ascii="Times New Roman" w:hAnsi="Times New Roman" w:cs="Times New Roman"/>
          <w:bCs/>
          <w:sz w:val="28"/>
          <w:szCs w:val="28"/>
          <w:lang w:val="en-US"/>
        </w:rPr>
        <w:t>9</w:t>
      </w:r>
      <w:r w:rsidRPr="005B5449">
        <w:rPr>
          <w:rFonts w:ascii="Times New Roman" w:hAnsi="Times New Roman" w:cs="Times New Roman"/>
          <w:bCs/>
          <w:sz w:val="28"/>
          <w:szCs w:val="28"/>
          <w:lang w:val="en-US"/>
        </w:rPr>
        <w:t xml:space="preserve"> - 0.</w:t>
      </w:r>
      <w:r>
        <w:rPr>
          <w:rFonts w:ascii="Times New Roman" w:hAnsi="Times New Roman" w:cs="Times New Roman"/>
          <w:bCs/>
          <w:sz w:val="28"/>
          <w:szCs w:val="28"/>
          <w:lang w:val="en-US"/>
        </w:rPr>
        <w:t>5</w:t>
      </w:r>
      <w:r w:rsidRPr="005B5449">
        <w:rPr>
          <w:rFonts w:ascii="Times New Roman" w:hAnsi="Times New Roman" w:cs="Times New Roman"/>
          <w:bCs/>
          <w:sz w:val="28"/>
          <w:szCs w:val="28"/>
          <w:lang w:val="en-US"/>
        </w:rPr>
        <w:t>19</w:t>
      </w:r>
      <w:r>
        <w:rPr>
          <w:rFonts w:ascii="Times New Roman" w:hAnsi="Times New Roman" w:cs="Times New Roman"/>
          <w:bCs/>
          <w:sz w:val="28"/>
          <w:szCs w:val="28"/>
          <w:lang w:val="en-US"/>
        </w:rPr>
        <w:t>, percentile 69%</w:t>
      </w:r>
      <w:r w:rsidRPr="005B5449">
        <w:rPr>
          <w:rFonts w:ascii="Times New Roman" w:hAnsi="Times New Roman" w:cs="Times New Roman"/>
          <w:bCs/>
          <w:sz w:val="28"/>
          <w:szCs w:val="28"/>
          <w:lang w:val="en-US"/>
        </w:rPr>
        <w:t>.</w:t>
      </w:r>
    </w:p>
    <w:p w:rsidR="009D051F" w:rsidRPr="005B5449" w:rsidRDefault="009D051F" w:rsidP="009D051F">
      <w:pPr>
        <w:spacing w:after="0" w:line="240" w:lineRule="auto"/>
        <w:ind w:firstLine="567"/>
        <w:jc w:val="both"/>
        <w:rPr>
          <w:rFonts w:ascii="Times New Roman" w:hAnsi="Times New Roman" w:cs="Times New Roman"/>
          <w:bCs/>
          <w:sz w:val="28"/>
          <w:szCs w:val="28"/>
          <w:lang w:val="en-US"/>
        </w:rPr>
      </w:pPr>
      <w:r w:rsidRPr="005B5449">
        <w:rPr>
          <w:rFonts w:ascii="Times New Roman" w:hAnsi="Times New Roman" w:cs="Times New Roman"/>
          <w:bCs/>
          <w:sz w:val="28"/>
          <w:szCs w:val="28"/>
          <w:lang w:val="en-US"/>
        </w:rPr>
        <w:t>2 Sharipov R., Kudrevich O., Yerzhanov S., Shavdinova M., Tyulyubayeva D. Further improvement of methods for determining energy efficiency of buildings and structures in the Republic of Kazakhstan // Journal of Applied Engineering Science. – 2020. - Vol. 18, Issue 4</w:t>
      </w:r>
      <w:r w:rsidR="001D3542">
        <w:rPr>
          <w:rFonts w:ascii="Times New Roman" w:hAnsi="Times New Roman" w:cs="Times New Roman"/>
          <w:bCs/>
          <w:sz w:val="28"/>
          <w:szCs w:val="28"/>
          <w:lang w:val="en-US"/>
        </w:rPr>
        <w:t xml:space="preserve"> </w:t>
      </w:r>
      <w:r w:rsidR="001D3542" w:rsidRPr="001D3542">
        <w:rPr>
          <w:rFonts w:ascii="Times New Roman" w:hAnsi="Times New Roman" w:cs="Times New Roman"/>
          <w:bCs/>
          <w:sz w:val="28"/>
          <w:szCs w:val="28"/>
          <w:lang w:val="en-US"/>
        </w:rPr>
        <w:t>(</w:t>
      </w:r>
      <w:r w:rsidR="001D3542">
        <w:rPr>
          <w:rFonts w:ascii="Times New Roman" w:hAnsi="Times New Roman" w:cs="Times New Roman"/>
          <w:bCs/>
          <w:sz w:val="28"/>
          <w:szCs w:val="28"/>
          <w:lang w:val="en-US"/>
        </w:rPr>
        <w:t>engl.</w:t>
      </w:r>
      <w:r w:rsidR="001D3542" w:rsidRPr="001D3542">
        <w:rPr>
          <w:rFonts w:ascii="Times New Roman" w:hAnsi="Times New Roman" w:cs="Times New Roman"/>
          <w:bCs/>
          <w:sz w:val="28"/>
          <w:szCs w:val="28"/>
          <w:lang w:val="en-US"/>
        </w:rPr>
        <w:t>)</w:t>
      </w:r>
      <w:r w:rsidRPr="005B5449">
        <w:rPr>
          <w:rFonts w:ascii="Times New Roman" w:hAnsi="Times New Roman" w:cs="Times New Roman"/>
          <w:bCs/>
          <w:sz w:val="28"/>
          <w:szCs w:val="28"/>
          <w:lang w:val="en-US"/>
        </w:rPr>
        <w:t xml:space="preserve">. </w:t>
      </w:r>
      <w:r w:rsidRPr="007A50EE">
        <w:rPr>
          <w:rFonts w:ascii="Times New Roman" w:hAnsi="Times New Roman" w:cs="Times New Roman"/>
          <w:bCs/>
          <w:sz w:val="28"/>
          <w:szCs w:val="28"/>
          <w:lang w:val="en-US"/>
        </w:rPr>
        <w:t>SJR 2019 - 0.35, SNIP 2019 - 0.9</w:t>
      </w:r>
      <w:r>
        <w:rPr>
          <w:rFonts w:ascii="Times New Roman" w:hAnsi="Times New Roman" w:cs="Times New Roman"/>
          <w:bCs/>
          <w:sz w:val="28"/>
          <w:szCs w:val="28"/>
          <w:lang w:val="en-US"/>
        </w:rPr>
        <w:t xml:space="preserve">, </w:t>
      </w:r>
      <w:r w:rsidRPr="00FE0E92">
        <w:rPr>
          <w:rFonts w:ascii="Times New Roman" w:hAnsi="Times New Roman" w:cs="Times New Roman"/>
          <w:bCs/>
          <w:sz w:val="28"/>
          <w:szCs w:val="28"/>
          <w:lang w:val="en-US"/>
        </w:rPr>
        <w:t>percentile 45%.</w:t>
      </w:r>
      <w:r w:rsidR="00FC044B">
        <w:rPr>
          <w:rFonts w:ascii="Times New Roman" w:hAnsi="Times New Roman" w:cs="Times New Roman"/>
          <w:bCs/>
          <w:sz w:val="28"/>
          <w:szCs w:val="28"/>
          <w:lang w:val="en-US"/>
        </w:rPr>
        <w:t xml:space="preserve"> </w:t>
      </w:r>
      <w:r w:rsidRPr="005B5449">
        <w:rPr>
          <w:rFonts w:ascii="Times New Roman" w:hAnsi="Times New Roman" w:cs="Times New Roman"/>
          <w:sz w:val="28"/>
          <w:szCs w:val="28"/>
          <w:lang w:val="en-US"/>
        </w:rPr>
        <w:t>DOI: 10.5937/jaes0-27202 </w:t>
      </w:r>
    </w:p>
    <w:p w:rsidR="009D051F" w:rsidRPr="005B5449" w:rsidRDefault="009D051F" w:rsidP="009D051F">
      <w:pPr>
        <w:pStyle w:val="2"/>
        <w:spacing w:before="0" w:line="240" w:lineRule="auto"/>
        <w:ind w:firstLine="567"/>
        <w:jc w:val="both"/>
        <w:rPr>
          <w:rFonts w:ascii="Times New Roman" w:hAnsi="Times New Roman" w:cs="Times New Roman"/>
          <w:b w:val="0"/>
          <w:color w:val="auto"/>
          <w:sz w:val="28"/>
          <w:szCs w:val="28"/>
          <w:lang w:val="en-US"/>
        </w:rPr>
      </w:pPr>
      <w:r w:rsidRPr="005B5449">
        <w:rPr>
          <w:rFonts w:ascii="Times New Roman" w:eastAsiaTheme="minorHAnsi" w:hAnsi="Times New Roman" w:cs="Times New Roman"/>
          <w:b w:val="0"/>
          <w:bCs w:val="0"/>
          <w:color w:val="auto"/>
          <w:sz w:val="28"/>
          <w:szCs w:val="28"/>
          <w:lang w:val="en-US"/>
        </w:rPr>
        <w:lastRenderedPageBreak/>
        <w:t xml:space="preserve">3 Shavdinova M., Aronson K., Borissova N. </w:t>
      </w:r>
      <w:r w:rsidRPr="005B5449">
        <w:rPr>
          <w:rFonts w:ascii="Times New Roman" w:hAnsi="Times New Roman" w:cs="Times New Roman"/>
          <w:b w:val="0"/>
          <w:color w:val="auto"/>
          <w:sz w:val="28"/>
          <w:szCs w:val="28"/>
          <w:lang w:val="en-US"/>
        </w:rPr>
        <w:t>Development of condenser mathematical model for research and development of ways to improve its efficiency//</w:t>
      </w:r>
      <w:r w:rsidRPr="005B5449">
        <w:rPr>
          <w:rFonts w:ascii="Times New Roman" w:eastAsiaTheme="minorHAnsi" w:hAnsi="Times New Roman" w:cs="Times New Roman"/>
          <w:b w:val="0"/>
          <w:bCs w:val="0"/>
          <w:color w:val="auto"/>
          <w:sz w:val="28"/>
          <w:szCs w:val="28"/>
          <w:lang w:val="en-US"/>
        </w:rPr>
        <w:t xml:space="preserve"> Journal of Applied Engineering Science. – 2020. - Vol. 18, Issue 4</w:t>
      </w:r>
      <w:r w:rsidR="001D3542">
        <w:rPr>
          <w:rFonts w:ascii="Times New Roman" w:eastAsiaTheme="minorHAnsi" w:hAnsi="Times New Roman" w:cs="Times New Roman"/>
          <w:b w:val="0"/>
          <w:bCs w:val="0"/>
          <w:color w:val="auto"/>
          <w:sz w:val="28"/>
          <w:szCs w:val="28"/>
          <w:lang w:val="en-US"/>
        </w:rPr>
        <w:t xml:space="preserve"> </w:t>
      </w:r>
      <w:r w:rsidR="001D3542" w:rsidRPr="001D3542">
        <w:rPr>
          <w:rFonts w:ascii="Times New Roman" w:eastAsiaTheme="minorHAnsi" w:hAnsi="Times New Roman" w:cs="Times New Roman"/>
          <w:b w:val="0"/>
          <w:bCs w:val="0"/>
          <w:color w:val="auto"/>
          <w:sz w:val="28"/>
          <w:szCs w:val="28"/>
          <w:lang w:val="en-US"/>
        </w:rPr>
        <w:t>(engl.)</w:t>
      </w:r>
      <w:r w:rsidRPr="005B5449">
        <w:rPr>
          <w:rFonts w:ascii="Times New Roman" w:eastAsiaTheme="minorHAnsi" w:hAnsi="Times New Roman" w:cs="Times New Roman"/>
          <w:b w:val="0"/>
          <w:bCs w:val="0"/>
          <w:color w:val="auto"/>
          <w:sz w:val="28"/>
          <w:szCs w:val="28"/>
          <w:lang w:val="en-US"/>
        </w:rPr>
        <w:t>. SJR 201</w:t>
      </w:r>
      <w:r w:rsidRPr="007A50EE">
        <w:rPr>
          <w:rFonts w:ascii="Times New Roman" w:eastAsiaTheme="minorHAnsi" w:hAnsi="Times New Roman" w:cs="Times New Roman"/>
          <w:b w:val="0"/>
          <w:bCs w:val="0"/>
          <w:color w:val="auto"/>
          <w:sz w:val="28"/>
          <w:szCs w:val="28"/>
          <w:lang w:val="en-US"/>
        </w:rPr>
        <w:t>9</w:t>
      </w:r>
      <w:r w:rsidRPr="005B5449">
        <w:rPr>
          <w:rFonts w:ascii="Times New Roman" w:eastAsiaTheme="minorHAnsi" w:hAnsi="Times New Roman" w:cs="Times New Roman"/>
          <w:b w:val="0"/>
          <w:bCs w:val="0"/>
          <w:color w:val="auto"/>
          <w:sz w:val="28"/>
          <w:szCs w:val="28"/>
          <w:lang w:val="en-US"/>
        </w:rPr>
        <w:t xml:space="preserve"> - 0.</w:t>
      </w:r>
      <w:r w:rsidRPr="007A50EE">
        <w:rPr>
          <w:rFonts w:ascii="Times New Roman" w:eastAsiaTheme="minorHAnsi" w:hAnsi="Times New Roman" w:cs="Times New Roman"/>
          <w:b w:val="0"/>
          <w:bCs w:val="0"/>
          <w:color w:val="auto"/>
          <w:sz w:val="28"/>
          <w:szCs w:val="28"/>
          <w:lang w:val="en-US"/>
        </w:rPr>
        <w:t>35</w:t>
      </w:r>
      <w:r w:rsidRPr="005B5449">
        <w:rPr>
          <w:rFonts w:ascii="Times New Roman" w:eastAsiaTheme="minorHAnsi" w:hAnsi="Times New Roman" w:cs="Times New Roman"/>
          <w:b w:val="0"/>
          <w:bCs w:val="0"/>
          <w:color w:val="auto"/>
          <w:sz w:val="28"/>
          <w:szCs w:val="28"/>
          <w:lang w:val="en-US"/>
        </w:rPr>
        <w:t>, SNIP 201</w:t>
      </w:r>
      <w:r w:rsidRPr="007A50EE">
        <w:rPr>
          <w:rFonts w:ascii="Times New Roman" w:eastAsiaTheme="minorHAnsi" w:hAnsi="Times New Roman" w:cs="Times New Roman"/>
          <w:b w:val="0"/>
          <w:bCs w:val="0"/>
          <w:color w:val="auto"/>
          <w:sz w:val="28"/>
          <w:szCs w:val="28"/>
          <w:lang w:val="en-US"/>
        </w:rPr>
        <w:t>9</w:t>
      </w:r>
      <w:r w:rsidRPr="005B5449">
        <w:rPr>
          <w:rFonts w:ascii="Times New Roman" w:eastAsiaTheme="minorHAnsi" w:hAnsi="Times New Roman" w:cs="Times New Roman"/>
          <w:b w:val="0"/>
          <w:bCs w:val="0"/>
          <w:color w:val="auto"/>
          <w:sz w:val="28"/>
          <w:szCs w:val="28"/>
          <w:lang w:val="en-US"/>
        </w:rPr>
        <w:t xml:space="preserve"> - 0.</w:t>
      </w:r>
      <w:r w:rsidRPr="007A50EE">
        <w:rPr>
          <w:rFonts w:ascii="Times New Roman" w:eastAsiaTheme="minorHAnsi" w:hAnsi="Times New Roman" w:cs="Times New Roman"/>
          <w:b w:val="0"/>
          <w:bCs w:val="0"/>
          <w:color w:val="auto"/>
          <w:sz w:val="28"/>
          <w:szCs w:val="28"/>
          <w:lang w:val="en-US"/>
        </w:rPr>
        <w:t>9</w:t>
      </w:r>
      <w:r w:rsidRPr="005B5449">
        <w:rPr>
          <w:rFonts w:ascii="Times New Roman" w:hAnsi="Times New Roman" w:cs="Times New Roman"/>
          <w:b w:val="0"/>
          <w:bCs w:val="0"/>
          <w:color w:val="auto"/>
          <w:sz w:val="28"/>
          <w:szCs w:val="28"/>
          <w:lang w:val="en-US"/>
        </w:rPr>
        <w:t xml:space="preserve">, </w:t>
      </w:r>
      <w:r w:rsidR="00FC044B" w:rsidRPr="00FC044B">
        <w:rPr>
          <w:rFonts w:ascii="Times New Roman" w:eastAsiaTheme="minorHAnsi" w:hAnsi="Times New Roman" w:cs="Times New Roman"/>
          <w:b w:val="0"/>
          <w:color w:val="auto"/>
          <w:sz w:val="28"/>
          <w:szCs w:val="28"/>
          <w:lang w:val="en-US"/>
        </w:rPr>
        <w:t>percentile</w:t>
      </w:r>
      <w:r w:rsidRPr="00FC044B">
        <w:rPr>
          <w:rFonts w:ascii="Times New Roman" w:eastAsiaTheme="minorHAnsi" w:hAnsi="Times New Roman" w:cs="Times New Roman"/>
          <w:b w:val="0"/>
          <w:color w:val="auto"/>
          <w:sz w:val="28"/>
          <w:szCs w:val="28"/>
          <w:lang w:val="en-US"/>
        </w:rPr>
        <w:t xml:space="preserve"> 45</w:t>
      </w:r>
      <w:r w:rsidRPr="005B5449">
        <w:rPr>
          <w:rFonts w:ascii="Times New Roman" w:hAnsi="Times New Roman" w:cs="Times New Roman"/>
          <w:b w:val="0"/>
          <w:bCs w:val="0"/>
          <w:color w:val="auto"/>
          <w:sz w:val="28"/>
          <w:szCs w:val="28"/>
          <w:lang w:val="en-US"/>
        </w:rPr>
        <w:t>%</w:t>
      </w:r>
      <w:r w:rsidRPr="005B5449">
        <w:rPr>
          <w:rFonts w:ascii="Times New Roman" w:eastAsiaTheme="minorHAnsi" w:hAnsi="Times New Roman" w:cs="Times New Roman"/>
          <w:b w:val="0"/>
          <w:bCs w:val="0"/>
          <w:color w:val="auto"/>
          <w:sz w:val="28"/>
          <w:szCs w:val="28"/>
          <w:lang w:val="en-US"/>
        </w:rPr>
        <w:t>.</w:t>
      </w:r>
      <w:r w:rsidRPr="005B5449">
        <w:rPr>
          <w:rFonts w:ascii="Times New Roman" w:hAnsi="Times New Roman" w:cs="Times New Roman"/>
          <w:b w:val="0"/>
          <w:color w:val="auto"/>
          <w:sz w:val="28"/>
          <w:szCs w:val="28"/>
          <w:lang w:val="en-US"/>
        </w:rPr>
        <w:t xml:space="preserve"> DOI: 10.5937/jaes0-27517</w:t>
      </w:r>
    </w:p>
    <w:p w:rsidR="009D051F" w:rsidRPr="00A54684" w:rsidRDefault="009D051F" w:rsidP="009D051F">
      <w:pPr>
        <w:spacing w:after="0" w:line="240" w:lineRule="auto"/>
        <w:ind w:firstLine="567"/>
        <w:jc w:val="both"/>
        <w:rPr>
          <w:rFonts w:ascii="Times New Roman" w:hAnsi="Times New Roman" w:cs="Times New Roman"/>
          <w:sz w:val="28"/>
          <w:szCs w:val="28"/>
          <w:lang w:val="en-US"/>
        </w:rPr>
      </w:pPr>
      <w:r w:rsidRPr="00A54684">
        <w:rPr>
          <w:rFonts w:ascii="Times New Roman" w:hAnsi="Times New Roman" w:cs="Times New Roman"/>
          <w:sz w:val="28"/>
          <w:szCs w:val="28"/>
          <w:lang w:val="en-US"/>
        </w:rPr>
        <w:t xml:space="preserve">2019 </w:t>
      </w:r>
      <w:r w:rsidR="00FC044B">
        <w:rPr>
          <w:rFonts w:ascii="Times New Roman" w:hAnsi="Times New Roman" w:cs="Times New Roman"/>
          <w:sz w:val="28"/>
          <w:szCs w:val="28"/>
          <w:lang w:val="en-US"/>
        </w:rPr>
        <w:t>year</w:t>
      </w:r>
      <w:r w:rsidRPr="00A54684">
        <w:rPr>
          <w:rFonts w:ascii="Times New Roman" w:hAnsi="Times New Roman" w:cs="Times New Roman"/>
          <w:sz w:val="28"/>
          <w:szCs w:val="28"/>
          <w:lang w:val="en-US"/>
        </w:rPr>
        <w:t>:</w:t>
      </w:r>
    </w:p>
    <w:p w:rsidR="009D051F" w:rsidRPr="007A50EE" w:rsidRDefault="009D051F" w:rsidP="009D051F">
      <w:pPr>
        <w:pStyle w:val="2"/>
        <w:spacing w:before="0" w:line="240" w:lineRule="auto"/>
        <w:ind w:firstLine="567"/>
        <w:jc w:val="both"/>
        <w:rPr>
          <w:rFonts w:ascii="Times New Roman" w:eastAsiaTheme="minorHAnsi" w:hAnsi="Times New Roman" w:cs="Times New Roman"/>
          <w:b w:val="0"/>
          <w:bCs w:val="0"/>
          <w:color w:val="auto"/>
          <w:sz w:val="28"/>
          <w:szCs w:val="28"/>
          <w:lang w:val="en-US"/>
        </w:rPr>
      </w:pPr>
      <w:r w:rsidRPr="00A54684">
        <w:rPr>
          <w:rFonts w:ascii="Times New Roman" w:eastAsiaTheme="minorHAnsi" w:hAnsi="Times New Roman" w:cs="Times New Roman"/>
          <w:b w:val="0"/>
          <w:bCs w:val="0"/>
          <w:color w:val="auto"/>
          <w:sz w:val="28"/>
          <w:szCs w:val="28"/>
          <w:lang w:val="en-US"/>
        </w:rPr>
        <w:t>1</w:t>
      </w:r>
      <w:r w:rsidRPr="00346394">
        <w:rPr>
          <w:rFonts w:ascii="Times New Roman" w:eastAsiaTheme="minorHAnsi" w:hAnsi="Times New Roman" w:cs="Times New Roman"/>
          <w:b w:val="0"/>
          <w:bCs w:val="0"/>
          <w:color w:val="auto"/>
          <w:sz w:val="28"/>
          <w:szCs w:val="28"/>
          <w:lang w:val="en-US"/>
        </w:rPr>
        <w:t xml:space="preserve"> </w:t>
      </w:r>
      <w:r w:rsidRPr="00003436">
        <w:rPr>
          <w:rFonts w:ascii="Times New Roman" w:eastAsiaTheme="minorHAnsi" w:hAnsi="Times New Roman" w:cs="Times New Roman"/>
          <w:b w:val="0"/>
          <w:bCs w:val="0"/>
          <w:color w:val="auto"/>
          <w:sz w:val="28"/>
          <w:szCs w:val="28"/>
          <w:lang w:val="en-US"/>
        </w:rPr>
        <w:t xml:space="preserve">Tleppayev A. </w:t>
      </w:r>
      <w:r w:rsidRPr="00D42B57">
        <w:rPr>
          <w:rFonts w:ascii="Times New Roman" w:eastAsiaTheme="minorHAnsi" w:hAnsi="Times New Roman" w:cs="Times New Roman"/>
          <w:b w:val="0"/>
          <w:bCs w:val="0"/>
          <w:color w:val="auto"/>
          <w:sz w:val="28"/>
          <w:szCs w:val="28"/>
          <w:lang w:val="en-US"/>
        </w:rPr>
        <w:t>Digitalisation and energy: world experience and evidence of correlation from Kazakhstan</w:t>
      </w:r>
      <w:r w:rsidRPr="00003436">
        <w:rPr>
          <w:rFonts w:ascii="Times New Roman" w:eastAsiaTheme="minorHAnsi" w:hAnsi="Times New Roman" w:cs="Times New Roman"/>
          <w:b w:val="0"/>
          <w:bCs w:val="0"/>
          <w:color w:val="auto"/>
          <w:sz w:val="28"/>
          <w:szCs w:val="28"/>
          <w:lang w:val="en-US"/>
        </w:rPr>
        <w:t xml:space="preserve"> // Economic Annals-XXI. -2019. – Vol. 176, Issue 3-4. – P. 56-64</w:t>
      </w:r>
      <w:r w:rsidR="001D3542">
        <w:rPr>
          <w:rFonts w:ascii="Times New Roman" w:eastAsiaTheme="minorHAnsi" w:hAnsi="Times New Roman" w:cs="Times New Roman"/>
          <w:b w:val="0"/>
          <w:bCs w:val="0"/>
          <w:color w:val="auto"/>
          <w:sz w:val="28"/>
          <w:szCs w:val="28"/>
          <w:lang w:val="en-US"/>
        </w:rPr>
        <w:t xml:space="preserve"> </w:t>
      </w:r>
      <w:r w:rsidR="001D3542" w:rsidRPr="001D3542">
        <w:rPr>
          <w:rFonts w:ascii="Times New Roman" w:eastAsiaTheme="minorHAnsi" w:hAnsi="Times New Roman" w:cs="Times New Roman"/>
          <w:b w:val="0"/>
          <w:bCs w:val="0"/>
          <w:color w:val="auto"/>
          <w:sz w:val="28"/>
          <w:szCs w:val="28"/>
          <w:lang w:val="en-US"/>
        </w:rPr>
        <w:t>(engl.)</w:t>
      </w:r>
      <w:r w:rsidRPr="00003436">
        <w:rPr>
          <w:rFonts w:ascii="Times New Roman" w:eastAsiaTheme="minorHAnsi" w:hAnsi="Times New Roman" w:cs="Times New Roman"/>
          <w:b w:val="0"/>
          <w:bCs w:val="0"/>
          <w:color w:val="auto"/>
          <w:sz w:val="28"/>
          <w:szCs w:val="28"/>
          <w:lang w:val="en-US"/>
        </w:rPr>
        <w:t>. SJR 2018</w:t>
      </w:r>
      <w:r w:rsidRPr="00986BA0">
        <w:rPr>
          <w:rFonts w:ascii="Times New Roman" w:eastAsiaTheme="minorHAnsi" w:hAnsi="Times New Roman" w:cs="Times New Roman"/>
          <w:b w:val="0"/>
          <w:bCs w:val="0"/>
          <w:color w:val="auto"/>
          <w:sz w:val="28"/>
          <w:szCs w:val="28"/>
          <w:lang w:val="en-US"/>
        </w:rPr>
        <w:t xml:space="preserve"> - </w:t>
      </w:r>
      <w:r w:rsidRPr="00003436">
        <w:rPr>
          <w:rFonts w:ascii="Times New Roman" w:eastAsiaTheme="minorHAnsi" w:hAnsi="Times New Roman" w:cs="Times New Roman"/>
          <w:b w:val="0"/>
          <w:bCs w:val="0"/>
          <w:color w:val="auto"/>
          <w:sz w:val="28"/>
          <w:szCs w:val="28"/>
          <w:lang w:val="en-US"/>
        </w:rPr>
        <w:t>0.210, SNIP 2018</w:t>
      </w:r>
      <w:r w:rsidRPr="00986BA0">
        <w:rPr>
          <w:rFonts w:ascii="Times New Roman" w:eastAsiaTheme="minorHAnsi" w:hAnsi="Times New Roman" w:cs="Times New Roman"/>
          <w:b w:val="0"/>
          <w:bCs w:val="0"/>
          <w:color w:val="auto"/>
          <w:sz w:val="28"/>
          <w:szCs w:val="28"/>
          <w:lang w:val="en-US"/>
        </w:rPr>
        <w:t xml:space="preserve"> - </w:t>
      </w:r>
      <w:r w:rsidRPr="00003436">
        <w:rPr>
          <w:rFonts w:ascii="Times New Roman" w:eastAsiaTheme="minorHAnsi" w:hAnsi="Times New Roman" w:cs="Times New Roman"/>
          <w:b w:val="0"/>
          <w:bCs w:val="0"/>
          <w:color w:val="auto"/>
          <w:sz w:val="28"/>
          <w:szCs w:val="28"/>
          <w:lang w:val="en-US"/>
        </w:rPr>
        <w:t>0.319</w:t>
      </w:r>
      <w:r w:rsidRPr="005B5449">
        <w:rPr>
          <w:rFonts w:ascii="Times New Roman" w:hAnsi="Times New Roman" w:cs="Times New Roman"/>
          <w:b w:val="0"/>
          <w:bCs w:val="0"/>
          <w:color w:val="auto"/>
          <w:sz w:val="28"/>
          <w:szCs w:val="28"/>
          <w:lang w:val="en-US"/>
        </w:rPr>
        <w:t xml:space="preserve">, </w:t>
      </w:r>
      <w:r>
        <w:rPr>
          <w:rFonts w:ascii="Times New Roman" w:hAnsi="Times New Roman" w:cs="Times New Roman"/>
          <w:b w:val="0"/>
          <w:bCs w:val="0"/>
          <w:color w:val="auto"/>
          <w:sz w:val="28"/>
          <w:szCs w:val="28"/>
          <w:lang w:val="en-US"/>
        </w:rPr>
        <w:t xml:space="preserve">percentile </w:t>
      </w:r>
      <w:r w:rsidRPr="007A50EE">
        <w:rPr>
          <w:rFonts w:ascii="Times New Roman" w:hAnsi="Times New Roman" w:cs="Times New Roman"/>
          <w:b w:val="0"/>
          <w:bCs w:val="0"/>
          <w:color w:val="auto"/>
          <w:sz w:val="28"/>
          <w:szCs w:val="28"/>
          <w:lang w:val="en-US"/>
        </w:rPr>
        <w:t>40</w:t>
      </w:r>
      <w:r w:rsidRPr="005B5449">
        <w:rPr>
          <w:rFonts w:ascii="Times New Roman" w:hAnsi="Times New Roman" w:cs="Times New Roman"/>
          <w:b w:val="0"/>
          <w:bCs w:val="0"/>
          <w:color w:val="auto"/>
          <w:sz w:val="28"/>
          <w:szCs w:val="28"/>
          <w:lang w:val="en-US"/>
        </w:rPr>
        <w:t>%</w:t>
      </w:r>
      <w:r w:rsidRPr="005B5449">
        <w:rPr>
          <w:rFonts w:ascii="Times New Roman" w:eastAsiaTheme="minorHAnsi" w:hAnsi="Times New Roman" w:cs="Times New Roman"/>
          <w:b w:val="0"/>
          <w:bCs w:val="0"/>
          <w:color w:val="auto"/>
          <w:sz w:val="28"/>
          <w:szCs w:val="28"/>
          <w:lang w:val="en-US"/>
        </w:rPr>
        <w:t>.</w:t>
      </w:r>
    </w:p>
    <w:p w:rsidR="009D051F" w:rsidRPr="007A50EE" w:rsidRDefault="009D051F" w:rsidP="009D051F">
      <w:pPr>
        <w:pStyle w:val="2"/>
        <w:spacing w:before="0" w:line="240" w:lineRule="auto"/>
        <w:ind w:firstLine="567"/>
        <w:jc w:val="both"/>
        <w:rPr>
          <w:rFonts w:ascii="Times New Roman" w:eastAsiaTheme="minorHAnsi" w:hAnsi="Times New Roman" w:cs="Times New Roman"/>
          <w:b w:val="0"/>
          <w:color w:val="auto"/>
          <w:sz w:val="28"/>
          <w:szCs w:val="28"/>
          <w:lang w:val="en-US"/>
        </w:rPr>
      </w:pPr>
      <w:r w:rsidRPr="00A54684">
        <w:rPr>
          <w:rFonts w:ascii="Times New Roman" w:eastAsiaTheme="minorHAnsi" w:hAnsi="Times New Roman" w:cs="Times New Roman"/>
          <w:b w:val="0"/>
          <w:bCs w:val="0"/>
          <w:color w:val="auto"/>
          <w:sz w:val="28"/>
          <w:szCs w:val="28"/>
          <w:lang w:val="en-US"/>
        </w:rPr>
        <w:t>2</w:t>
      </w:r>
      <w:r w:rsidRPr="00346394">
        <w:rPr>
          <w:rFonts w:ascii="Times New Roman" w:eastAsiaTheme="minorHAnsi" w:hAnsi="Times New Roman" w:cs="Times New Roman"/>
          <w:b w:val="0"/>
          <w:bCs w:val="0"/>
          <w:color w:val="auto"/>
          <w:sz w:val="28"/>
          <w:szCs w:val="28"/>
          <w:lang w:val="en-US"/>
        </w:rPr>
        <w:t xml:space="preserve"> </w:t>
      </w:r>
      <w:r w:rsidRPr="007A50EE">
        <w:rPr>
          <w:rFonts w:ascii="Times New Roman" w:eastAsiaTheme="minorHAnsi" w:hAnsi="Times New Roman" w:cs="Times New Roman"/>
          <w:b w:val="0"/>
          <w:color w:val="auto"/>
          <w:sz w:val="28"/>
          <w:szCs w:val="28"/>
          <w:lang w:val="en-US"/>
        </w:rPr>
        <w:t>Alibekova, G., Tleppayev, A., Medem, T.D., Ruzanov, R. Determinants of technology commercialization ecosystem for universities in Kazakhstan//</w:t>
      </w:r>
      <w:r w:rsidRPr="007A50EE">
        <w:rPr>
          <w:b w:val="0"/>
          <w:bCs w:val="0"/>
          <w:color w:val="auto"/>
          <w:sz w:val="28"/>
          <w:szCs w:val="28"/>
          <w:lang w:val="en-US"/>
        </w:rPr>
        <w:t xml:space="preserve"> </w:t>
      </w:r>
      <w:r w:rsidRPr="007A50EE">
        <w:rPr>
          <w:rFonts w:ascii="Times New Roman" w:eastAsiaTheme="minorHAnsi" w:hAnsi="Times New Roman" w:cs="Times New Roman"/>
          <w:b w:val="0"/>
          <w:color w:val="auto"/>
          <w:sz w:val="28"/>
          <w:szCs w:val="28"/>
          <w:lang w:val="en-US"/>
        </w:rPr>
        <w:t xml:space="preserve">Journal of Asian Finance, Economics and Business. – 2019. - </w:t>
      </w:r>
      <w:r w:rsidR="001D3542" w:rsidRPr="001D3542">
        <w:rPr>
          <w:rFonts w:ascii="Times New Roman" w:eastAsiaTheme="minorHAnsi" w:hAnsi="Times New Roman" w:cs="Times New Roman"/>
          <w:b w:val="0"/>
          <w:color w:val="auto"/>
          <w:sz w:val="28"/>
          <w:szCs w:val="28"/>
          <w:lang w:val="en-US"/>
        </w:rPr>
        <w:t>№</w:t>
      </w:r>
      <w:r w:rsidRPr="007A50EE">
        <w:rPr>
          <w:rFonts w:ascii="Times New Roman" w:eastAsiaTheme="minorHAnsi" w:hAnsi="Times New Roman" w:cs="Times New Roman"/>
          <w:b w:val="0"/>
          <w:color w:val="auto"/>
          <w:sz w:val="28"/>
          <w:szCs w:val="28"/>
          <w:lang w:val="en-US"/>
        </w:rPr>
        <w:t>6(4). - P. 271-</w:t>
      </w:r>
      <w:r w:rsidRPr="001D3542">
        <w:rPr>
          <w:rFonts w:ascii="Times New Roman" w:eastAsiaTheme="minorHAnsi" w:hAnsi="Times New Roman" w:cs="Times New Roman"/>
          <w:b w:val="0"/>
          <w:bCs w:val="0"/>
          <w:color w:val="auto"/>
          <w:sz w:val="28"/>
          <w:szCs w:val="28"/>
          <w:lang w:val="en-US"/>
        </w:rPr>
        <w:t>279</w:t>
      </w:r>
      <w:r w:rsidR="001D3542" w:rsidRPr="001D3542">
        <w:rPr>
          <w:rFonts w:ascii="Times New Roman" w:eastAsiaTheme="minorHAnsi" w:hAnsi="Times New Roman" w:cs="Times New Roman"/>
          <w:b w:val="0"/>
          <w:bCs w:val="0"/>
          <w:color w:val="auto"/>
          <w:sz w:val="28"/>
          <w:szCs w:val="28"/>
          <w:lang w:val="en-US"/>
        </w:rPr>
        <w:t xml:space="preserve"> (engl.)</w:t>
      </w:r>
      <w:r w:rsidRPr="001D3542">
        <w:rPr>
          <w:rFonts w:ascii="Times New Roman" w:eastAsiaTheme="minorHAnsi" w:hAnsi="Times New Roman" w:cs="Times New Roman"/>
          <w:b w:val="0"/>
          <w:bCs w:val="0"/>
          <w:color w:val="auto"/>
          <w:sz w:val="28"/>
          <w:szCs w:val="28"/>
          <w:lang w:val="en-US"/>
        </w:rPr>
        <w:t>.</w:t>
      </w:r>
      <w:r w:rsidRPr="007A50EE">
        <w:rPr>
          <w:rFonts w:ascii="Times New Roman" w:eastAsiaTheme="minorHAnsi" w:hAnsi="Times New Roman" w:cs="Times New Roman"/>
          <w:b w:val="0"/>
          <w:color w:val="auto"/>
          <w:sz w:val="28"/>
          <w:szCs w:val="28"/>
          <w:lang w:val="en-US"/>
        </w:rPr>
        <w:t xml:space="preserve"> </w:t>
      </w:r>
      <w:r w:rsidRPr="007A50EE">
        <w:rPr>
          <w:rFonts w:ascii="Times New Roman" w:eastAsiaTheme="minorHAnsi" w:hAnsi="Times New Roman" w:cs="Times New Roman"/>
          <w:b w:val="0"/>
          <w:bCs w:val="0"/>
          <w:color w:val="auto"/>
          <w:sz w:val="28"/>
          <w:szCs w:val="28"/>
          <w:lang w:val="en-US"/>
        </w:rPr>
        <w:t>SJR 2018 - 0.1</w:t>
      </w:r>
      <w:r w:rsidRPr="007A50EE">
        <w:rPr>
          <w:rFonts w:ascii="Times New Roman" w:hAnsi="Times New Roman" w:cs="Times New Roman"/>
          <w:b w:val="0"/>
          <w:bCs w:val="0"/>
          <w:color w:val="auto"/>
          <w:sz w:val="28"/>
          <w:szCs w:val="28"/>
          <w:lang w:val="en-US"/>
        </w:rPr>
        <w:t>92</w:t>
      </w:r>
      <w:r w:rsidRPr="007A50EE">
        <w:rPr>
          <w:rFonts w:ascii="Times New Roman" w:eastAsiaTheme="minorHAnsi" w:hAnsi="Times New Roman" w:cs="Times New Roman"/>
          <w:b w:val="0"/>
          <w:bCs w:val="0"/>
          <w:color w:val="auto"/>
          <w:sz w:val="28"/>
          <w:szCs w:val="28"/>
          <w:lang w:val="en-US"/>
        </w:rPr>
        <w:t xml:space="preserve">, SNIP 2018 - </w:t>
      </w:r>
      <w:r w:rsidRPr="007A50EE">
        <w:rPr>
          <w:rFonts w:ascii="Times New Roman" w:hAnsi="Times New Roman" w:cs="Times New Roman"/>
          <w:b w:val="0"/>
          <w:bCs w:val="0"/>
          <w:color w:val="auto"/>
          <w:sz w:val="28"/>
          <w:szCs w:val="28"/>
          <w:lang w:val="en-US"/>
        </w:rPr>
        <w:t>1</w:t>
      </w:r>
      <w:r w:rsidRPr="007A50EE">
        <w:rPr>
          <w:rFonts w:ascii="Times New Roman" w:eastAsiaTheme="minorHAnsi" w:hAnsi="Times New Roman" w:cs="Times New Roman"/>
          <w:b w:val="0"/>
          <w:bCs w:val="0"/>
          <w:color w:val="auto"/>
          <w:sz w:val="28"/>
          <w:szCs w:val="28"/>
          <w:lang w:val="en-US"/>
        </w:rPr>
        <w:t>.</w:t>
      </w:r>
      <w:r w:rsidRPr="007A50EE">
        <w:rPr>
          <w:rFonts w:ascii="Times New Roman" w:hAnsi="Times New Roman" w:cs="Times New Roman"/>
          <w:b w:val="0"/>
          <w:bCs w:val="0"/>
          <w:color w:val="auto"/>
          <w:sz w:val="28"/>
          <w:szCs w:val="28"/>
          <w:lang w:val="en-US"/>
        </w:rPr>
        <w:t xml:space="preserve">219, </w:t>
      </w:r>
      <w:r>
        <w:rPr>
          <w:rFonts w:ascii="Times New Roman" w:hAnsi="Times New Roman" w:cs="Times New Roman"/>
          <w:b w:val="0"/>
          <w:bCs w:val="0"/>
          <w:color w:val="auto"/>
          <w:sz w:val="28"/>
          <w:szCs w:val="28"/>
          <w:lang w:val="en-US"/>
        </w:rPr>
        <w:t xml:space="preserve">percentile </w:t>
      </w:r>
      <w:r w:rsidRPr="007A50EE">
        <w:rPr>
          <w:rFonts w:ascii="Times New Roman" w:hAnsi="Times New Roman" w:cs="Times New Roman"/>
          <w:b w:val="0"/>
          <w:bCs w:val="0"/>
          <w:color w:val="auto"/>
          <w:sz w:val="28"/>
          <w:szCs w:val="28"/>
          <w:lang w:val="en-US"/>
        </w:rPr>
        <w:t>20%</w:t>
      </w:r>
      <w:r w:rsidRPr="007A50EE">
        <w:rPr>
          <w:rFonts w:ascii="Times New Roman" w:eastAsiaTheme="minorHAnsi" w:hAnsi="Times New Roman" w:cs="Times New Roman"/>
          <w:b w:val="0"/>
          <w:bCs w:val="0"/>
          <w:color w:val="auto"/>
          <w:sz w:val="28"/>
          <w:szCs w:val="28"/>
          <w:lang w:val="en-US"/>
        </w:rPr>
        <w:t>.</w:t>
      </w:r>
    </w:p>
    <w:p w:rsidR="009D051F" w:rsidRPr="007A50EE" w:rsidRDefault="009D051F" w:rsidP="009D051F">
      <w:pPr>
        <w:spacing w:after="0" w:line="240" w:lineRule="auto"/>
        <w:ind w:firstLine="567"/>
        <w:jc w:val="both"/>
        <w:rPr>
          <w:rFonts w:ascii="Times New Roman" w:hAnsi="Times New Roman" w:cs="Times New Roman"/>
          <w:sz w:val="28"/>
          <w:szCs w:val="28"/>
          <w:lang w:val="en-US"/>
        </w:rPr>
      </w:pPr>
      <w:r w:rsidRPr="007A50EE">
        <w:rPr>
          <w:rFonts w:ascii="Times New Roman" w:hAnsi="Times New Roman" w:cs="Times New Roman"/>
          <w:sz w:val="28"/>
          <w:szCs w:val="28"/>
          <w:lang w:val="en-US"/>
        </w:rPr>
        <w:t xml:space="preserve">2018 </w:t>
      </w:r>
      <w:r w:rsidR="00FC044B">
        <w:rPr>
          <w:rFonts w:ascii="Times New Roman" w:hAnsi="Times New Roman" w:cs="Times New Roman"/>
          <w:sz w:val="28"/>
          <w:szCs w:val="28"/>
          <w:lang w:val="en-US"/>
        </w:rPr>
        <w:t>year</w:t>
      </w:r>
      <w:r w:rsidRPr="007A50EE">
        <w:rPr>
          <w:rFonts w:ascii="Times New Roman" w:hAnsi="Times New Roman" w:cs="Times New Roman"/>
          <w:sz w:val="28"/>
          <w:szCs w:val="28"/>
          <w:lang w:val="en-US"/>
        </w:rPr>
        <w:t>:</w:t>
      </w:r>
    </w:p>
    <w:p w:rsidR="009D051F" w:rsidRPr="003542BF" w:rsidRDefault="009D051F" w:rsidP="009D051F">
      <w:pPr>
        <w:pStyle w:val="2"/>
        <w:spacing w:before="0" w:line="240" w:lineRule="auto"/>
        <w:ind w:firstLine="567"/>
        <w:jc w:val="both"/>
        <w:rPr>
          <w:rFonts w:ascii="Times New Roman" w:eastAsiaTheme="minorHAnsi" w:hAnsi="Times New Roman" w:cs="Times New Roman"/>
          <w:b w:val="0"/>
          <w:bCs w:val="0"/>
          <w:color w:val="auto"/>
          <w:sz w:val="28"/>
          <w:szCs w:val="28"/>
          <w:lang w:val="en-US"/>
        </w:rPr>
      </w:pPr>
      <w:r w:rsidRPr="00A54684">
        <w:rPr>
          <w:rFonts w:ascii="Times New Roman" w:eastAsiaTheme="minorHAnsi" w:hAnsi="Times New Roman" w:cs="Times New Roman"/>
          <w:b w:val="0"/>
          <w:bCs w:val="0"/>
          <w:color w:val="auto"/>
          <w:sz w:val="28"/>
          <w:szCs w:val="28"/>
          <w:lang w:val="en-US"/>
        </w:rPr>
        <w:t>1</w:t>
      </w:r>
      <w:r w:rsidRPr="00346394">
        <w:rPr>
          <w:rFonts w:ascii="Times New Roman" w:eastAsiaTheme="minorHAnsi" w:hAnsi="Times New Roman" w:cs="Times New Roman"/>
          <w:b w:val="0"/>
          <w:bCs w:val="0"/>
          <w:color w:val="auto"/>
          <w:sz w:val="28"/>
          <w:szCs w:val="28"/>
          <w:lang w:val="en-US"/>
        </w:rPr>
        <w:t xml:space="preserve"> </w:t>
      </w:r>
      <w:r w:rsidRPr="00003436">
        <w:rPr>
          <w:rFonts w:ascii="Times New Roman" w:eastAsiaTheme="minorHAnsi" w:hAnsi="Times New Roman" w:cs="Times New Roman"/>
          <w:b w:val="0"/>
          <w:bCs w:val="0"/>
          <w:color w:val="auto"/>
          <w:sz w:val="28"/>
          <w:szCs w:val="28"/>
          <w:lang w:val="en-US"/>
        </w:rPr>
        <w:t>Tleppayev A., Zeinolla S., Abishova S. Kazakhstan's Energy Efficiency Policy Via Dea Approaches// The Journal of Social Sciences Research. -2018. – Vol. 4, Issue 12. – P. 509-514</w:t>
      </w:r>
      <w:r w:rsidR="001D3542" w:rsidRPr="001D3542">
        <w:rPr>
          <w:rFonts w:ascii="Times New Roman" w:eastAsiaTheme="minorHAnsi" w:hAnsi="Times New Roman" w:cs="Times New Roman"/>
          <w:b w:val="0"/>
          <w:bCs w:val="0"/>
          <w:color w:val="auto"/>
          <w:sz w:val="28"/>
          <w:szCs w:val="28"/>
          <w:lang w:val="en-US"/>
        </w:rPr>
        <w:t xml:space="preserve"> (engl.)</w:t>
      </w:r>
      <w:r w:rsidRPr="00003436">
        <w:rPr>
          <w:rFonts w:ascii="Times New Roman" w:eastAsiaTheme="minorHAnsi" w:hAnsi="Times New Roman" w:cs="Times New Roman"/>
          <w:b w:val="0"/>
          <w:bCs w:val="0"/>
          <w:color w:val="auto"/>
          <w:sz w:val="28"/>
          <w:szCs w:val="28"/>
          <w:lang w:val="en-US"/>
        </w:rPr>
        <w:t>. SJR</w:t>
      </w:r>
      <w:r w:rsidRPr="003542BF">
        <w:rPr>
          <w:rFonts w:ascii="Times New Roman" w:eastAsiaTheme="minorHAnsi" w:hAnsi="Times New Roman" w:cs="Times New Roman"/>
          <w:b w:val="0"/>
          <w:bCs w:val="0"/>
          <w:color w:val="auto"/>
          <w:sz w:val="28"/>
          <w:szCs w:val="28"/>
          <w:lang w:val="en-US"/>
        </w:rPr>
        <w:t xml:space="preserve"> 2018 - 0.188, </w:t>
      </w:r>
      <w:r w:rsidRPr="00003436">
        <w:rPr>
          <w:rFonts w:ascii="Times New Roman" w:eastAsiaTheme="minorHAnsi" w:hAnsi="Times New Roman" w:cs="Times New Roman"/>
          <w:b w:val="0"/>
          <w:bCs w:val="0"/>
          <w:color w:val="auto"/>
          <w:sz w:val="28"/>
          <w:szCs w:val="28"/>
          <w:lang w:val="en-US"/>
        </w:rPr>
        <w:t>SNIP</w:t>
      </w:r>
      <w:r w:rsidRPr="003542BF">
        <w:rPr>
          <w:rFonts w:ascii="Times New Roman" w:eastAsiaTheme="minorHAnsi" w:hAnsi="Times New Roman" w:cs="Times New Roman"/>
          <w:b w:val="0"/>
          <w:bCs w:val="0"/>
          <w:color w:val="auto"/>
          <w:sz w:val="28"/>
          <w:szCs w:val="28"/>
          <w:lang w:val="en-US"/>
        </w:rPr>
        <w:t xml:space="preserve"> 2018 - 0.320.</w:t>
      </w:r>
    </w:p>
    <w:p w:rsidR="009D051F" w:rsidRPr="003542BF" w:rsidRDefault="009D051F" w:rsidP="009D051F">
      <w:pPr>
        <w:spacing w:after="0" w:line="240" w:lineRule="auto"/>
        <w:ind w:firstLine="567"/>
        <w:jc w:val="both"/>
        <w:rPr>
          <w:rFonts w:ascii="Times New Roman" w:hAnsi="Times New Roman" w:cs="Times New Roman"/>
          <w:sz w:val="28"/>
          <w:szCs w:val="28"/>
          <w:lang w:val="en-US"/>
        </w:rPr>
      </w:pPr>
      <w:r w:rsidRPr="003542BF">
        <w:rPr>
          <w:rFonts w:ascii="Times New Roman" w:hAnsi="Times New Roman" w:cs="Times New Roman"/>
          <w:sz w:val="28"/>
          <w:szCs w:val="28"/>
          <w:lang w:val="en-US"/>
        </w:rPr>
        <w:t>6 articles have been published in the materials of international conferences in the Scopus database.</w:t>
      </w:r>
    </w:p>
    <w:p w:rsidR="009D051F" w:rsidRPr="00346394" w:rsidRDefault="009D051F" w:rsidP="009D051F">
      <w:pPr>
        <w:spacing w:after="0" w:line="240" w:lineRule="auto"/>
        <w:ind w:firstLine="567"/>
        <w:jc w:val="both"/>
        <w:rPr>
          <w:rFonts w:ascii="Times New Roman" w:hAnsi="Times New Roman" w:cs="Times New Roman"/>
          <w:sz w:val="28"/>
          <w:szCs w:val="28"/>
          <w:lang w:val="en-US"/>
        </w:rPr>
      </w:pPr>
      <w:r w:rsidRPr="00346394">
        <w:rPr>
          <w:rFonts w:ascii="Times New Roman" w:hAnsi="Times New Roman" w:cs="Times New Roman"/>
          <w:sz w:val="28"/>
          <w:szCs w:val="28"/>
          <w:lang w:val="en-US"/>
        </w:rPr>
        <w:t xml:space="preserve">2020 </w:t>
      </w:r>
      <w:r w:rsidR="00FC044B">
        <w:rPr>
          <w:rFonts w:ascii="Times New Roman" w:hAnsi="Times New Roman" w:cs="Times New Roman"/>
          <w:sz w:val="28"/>
          <w:szCs w:val="28"/>
          <w:lang w:val="en-US"/>
        </w:rPr>
        <w:t>year</w:t>
      </w:r>
      <w:r w:rsidRPr="00346394">
        <w:rPr>
          <w:rFonts w:ascii="Times New Roman" w:hAnsi="Times New Roman" w:cs="Times New Roman"/>
          <w:sz w:val="28"/>
          <w:szCs w:val="28"/>
          <w:lang w:val="en-US"/>
        </w:rPr>
        <w:t>:</w:t>
      </w:r>
    </w:p>
    <w:p w:rsidR="009D051F" w:rsidRPr="00FE0E92" w:rsidRDefault="009D051F" w:rsidP="009D051F">
      <w:pPr>
        <w:spacing w:after="0" w:line="240" w:lineRule="auto"/>
        <w:ind w:firstLine="567"/>
        <w:jc w:val="both"/>
        <w:rPr>
          <w:rFonts w:ascii="Times New Roman" w:hAnsi="Times New Roman" w:cs="Times New Roman"/>
          <w:sz w:val="28"/>
          <w:szCs w:val="28"/>
          <w:lang w:val="en-US"/>
        </w:rPr>
      </w:pPr>
      <w:r w:rsidRPr="00FE0E92">
        <w:rPr>
          <w:rFonts w:ascii="Times New Roman" w:hAnsi="Times New Roman" w:cs="Times New Roman"/>
          <w:sz w:val="28"/>
          <w:szCs w:val="28"/>
          <w:lang w:val="en-US"/>
        </w:rPr>
        <w:t>1 Tleppayev A., Zeinolla S. Rating Methodology for Kazakhstan's Energy Efficiency Projects // 35th international IBIMA conference. - Seville. -2019. - P. 894-902</w:t>
      </w:r>
      <w:r w:rsidR="001D3542" w:rsidRPr="001D3542">
        <w:rPr>
          <w:rFonts w:ascii="Times New Roman" w:hAnsi="Times New Roman" w:cs="Times New Roman"/>
          <w:sz w:val="28"/>
          <w:szCs w:val="28"/>
          <w:lang w:val="en-US"/>
        </w:rPr>
        <w:t xml:space="preserve"> </w:t>
      </w:r>
      <w:r w:rsidR="001D3542" w:rsidRPr="001D3542">
        <w:rPr>
          <w:rFonts w:ascii="Times New Roman" w:hAnsi="Times New Roman" w:cs="Times New Roman"/>
          <w:bCs/>
          <w:sz w:val="28"/>
          <w:szCs w:val="28"/>
          <w:lang w:val="en-US"/>
        </w:rPr>
        <w:t>(engl.)</w:t>
      </w:r>
      <w:r w:rsidRPr="00FE0E92">
        <w:rPr>
          <w:rFonts w:ascii="Times New Roman" w:hAnsi="Times New Roman" w:cs="Times New Roman"/>
          <w:sz w:val="28"/>
          <w:szCs w:val="28"/>
          <w:lang w:val="en-US"/>
        </w:rPr>
        <w:t>.</w:t>
      </w:r>
    </w:p>
    <w:p w:rsidR="009D051F" w:rsidRPr="00FE0E92" w:rsidRDefault="009D051F" w:rsidP="009D051F">
      <w:pPr>
        <w:spacing w:after="0" w:line="240" w:lineRule="auto"/>
        <w:ind w:firstLine="567"/>
        <w:jc w:val="both"/>
        <w:rPr>
          <w:rFonts w:ascii="Times New Roman" w:hAnsi="Times New Roman" w:cs="Times New Roman"/>
          <w:sz w:val="28"/>
          <w:szCs w:val="28"/>
          <w:lang w:val="en-US"/>
        </w:rPr>
      </w:pPr>
      <w:r w:rsidRPr="00FE0E92">
        <w:rPr>
          <w:rFonts w:ascii="Times New Roman" w:hAnsi="Times New Roman" w:cs="Times New Roman"/>
          <w:sz w:val="28"/>
          <w:szCs w:val="28"/>
          <w:lang w:val="en-US"/>
        </w:rPr>
        <w:t>2 Tleppayev A., Zeinolla S. Financial Efficiency of Kazakhstan's Energy Efficiency Projects // 35th international IBIMA conference. - Seville. -2019. - P. 5383-5389</w:t>
      </w:r>
      <w:r w:rsidR="001D3542" w:rsidRPr="001D3542">
        <w:rPr>
          <w:rFonts w:ascii="Times New Roman" w:hAnsi="Times New Roman" w:cs="Times New Roman"/>
          <w:sz w:val="28"/>
          <w:szCs w:val="28"/>
          <w:lang w:val="en-US"/>
        </w:rPr>
        <w:t xml:space="preserve"> </w:t>
      </w:r>
      <w:r w:rsidR="001D3542" w:rsidRPr="001D3542">
        <w:rPr>
          <w:rFonts w:ascii="Times New Roman" w:hAnsi="Times New Roman" w:cs="Times New Roman"/>
          <w:bCs/>
          <w:sz w:val="28"/>
          <w:szCs w:val="28"/>
          <w:lang w:val="en-US"/>
        </w:rPr>
        <w:t>(engl.)</w:t>
      </w:r>
      <w:r w:rsidRPr="00FE0E92">
        <w:rPr>
          <w:rFonts w:ascii="Times New Roman" w:hAnsi="Times New Roman" w:cs="Times New Roman"/>
          <w:sz w:val="28"/>
          <w:szCs w:val="28"/>
          <w:lang w:val="en-US"/>
        </w:rPr>
        <w:t>.</w:t>
      </w:r>
    </w:p>
    <w:p w:rsidR="009D051F" w:rsidRPr="00FE0E92" w:rsidRDefault="009D051F" w:rsidP="009D051F">
      <w:pPr>
        <w:spacing w:after="0" w:line="240" w:lineRule="auto"/>
        <w:ind w:firstLine="567"/>
        <w:jc w:val="both"/>
        <w:rPr>
          <w:rFonts w:ascii="Times New Roman" w:hAnsi="Times New Roman" w:cs="Times New Roman"/>
          <w:sz w:val="28"/>
          <w:szCs w:val="28"/>
          <w:lang w:val="en-US"/>
        </w:rPr>
      </w:pPr>
      <w:r w:rsidRPr="00FE0E92">
        <w:rPr>
          <w:rFonts w:ascii="Times New Roman" w:hAnsi="Times New Roman" w:cs="Times New Roman"/>
          <w:sz w:val="28"/>
          <w:szCs w:val="28"/>
          <w:lang w:val="en-US"/>
        </w:rPr>
        <w:t>2019 year:</w:t>
      </w:r>
    </w:p>
    <w:p w:rsidR="009D051F" w:rsidRPr="00FE0E92" w:rsidRDefault="009D051F" w:rsidP="009D051F">
      <w:pPr>
        <w:spacing w:after="0" w:line="240" w:lineRule="auto"/>
        <w:ind w:firstLine="567"/>
        <w:jc w:val="both"/>
        <w:rPr>
          <w:rFonts w:ascii="Times New Roman" w:hAnsi="Times New Roman" w:cs="Times New Roman"/>
          <w:sz w:val="28"/>
          <w:szCs w:val="28"/>
          <w:lang w:val="en-US"/>
        </w:rPr>
      </w:pPr>
      <w:r w:rsidRPr="00FE0E92">
        <w:rPr>
          <w:rFonts w:ascii="Times New Roman" w:hAnsi="Times New Roman" w:cs="Times New Roman"/>
          <w:sz w:val="28"/>
          <w:szCs w:val="28"/>
          <w:lang w:val="en-US"/>
        </w:rPr>
        <w:t>1 Tleppayev A. Financing Models for Energy Efficiency Buildings // 33rd International IBIMA Conference. - Madrid.-2019</w:t>
      </w:r>
      <w:proofErr w:type="gramStart"/>
      <w:r w:rsidRPr="00FE0E92">
        <w:rPr>
          <w:rFonts w:ascii="Times New Roman" w:hAnsi="Times New Roman" w:cs="Times New Roman"/>
          <w:sz w:val="28"/>
          <w:szCs w:val="28"/>
          <w:lang w:val="en-US"/>
        </w:rPr>
        <w:t>.-</w:t>
      </w:r>
      <w:proofErr w:type="gramEnd"/>
      <w:r w:rsidRPr="00FE0E92">
        <w:rPr>
          <w:rFonts w:ascii="Times New Roman" w:hAnsi="Times New Roman" w:cs="Times New Roman"/>
          <w:sz w:val="28"/>
          <w:szCs w:val="28"/>
          <w:lang w:val="en-US"/>
        </w:rPr>
        <w:t xml:space="preserve"> P. 3897-3903</w:t>
      </w:r>
      <w:r w:rsidR="001D3542">
        <w:rPr>
          <w:rFonts w:ascii="Times New Roman" w:hAnsi="Times New Roman" w:cs="Times New Roman"/>
          <w:sz w:val="28"/>
          <w:szCs w:val="28"/>
        </w:rPr>
        <w:t xml:space="preserve"> </w:t>
      </w:r>
      <w:r w:rsidR="001D3542" w:rsidRPr="001D3542">
        <w:rPr>
          <w:rFonts w:ascii="Times New Roman" w:hAnsi="Times New Roman" w:cs="Times New Roman"/>
          <w:bCs/>
          <w:sz w:val="28"/>
          <w:szCs w:val="28"/>
          <w:lang w:val="en-US"/>
        </w:rPr>
        <w:t>(engl.)</w:t>
      </w:r>
      <w:r w:rsidRPr="001D3542">
        <w:rPr>
          <w:rFonts w:ascii="Times New Roman" w:hAnsi="Times New Roman" w:cs="Times New Roman"/>
          <w:sz w:val="28"/>
          <w:szCs w:val="28"/>
          <w:lang w:val="en-US"/>
        </w:rPr>
        <w:t>.</w:t>
      </w:r>
    </w:p>
    <w:p w:rsidR="009D051F" w:rsidRPr="00FE0E92" w:rsidRDefault="009D051F" w:rsidP="009D051F">
      <w:pPr>
        <w:spacing w:after="0" w:line="240" w:lineRule="auto"/>
        <w:ind w:firstLine="567"/>
        <w:jc w:val="both"/>
        <w:rPr>
          <w:rFonts w:ascii="Times New Roman" w:hAnsi="Times New Roman" w:cs="Times New Roman"/>
          <w:sz w:val="28"/>
          <w:szCs w:val="28"/>
          <w:lang w:val="en-US"/>
        </w:rPr>
      </w:pPr>
      <w:r w:rsidRPr="00FE0E92">
        <w:rPr>
          <w:rFonts w:ascii="Times New Roman" w:hAnsi="Times New Roman" w:cs="Times New Roman"/>
          <w:sz w:val="28"/>
          <w:szCs w:val="28"/>
          <w:lang w:val="en-US"/>
        </w:rPr>
        <w:t>2 Tleppayev A. Cost-Optimal methodology for Kazakhstan's energy efficiency projects // 33rd international IBIMA conference. - Madrid.-2019</w:t>
      </w:r>
      <w:proofErr w:type="gramStart"/>
      <w:r w:rsidRPr="00FE0E92">
        <w:rPr>
          <w:rFonts w:ascii="Times New Roman" w:hAnsi="Times New Roman" w:cs="Times New Roman"/>
          <w:sz w:val="28"/>
          <w:szCs w:val="28"/>
          <w:lang w:val="en-US"/>
        </w:rPr>
        <w:t>.-</w:t>
      </w:r>
      <w:proofErr w:type="gramEnd"/>
      <w:r w:rsidRPr="00FE0E92">
        <w:rPr>
          <w:rFonts w:ascii="Times New Roman" w:hAnsi="Times New Roman" w:cs="Times New Roman"/>
          <w:sz w:val="28"/>
          <w:szCs w:val="28"/>
          <w:lang w:val="en-US"/>
        </w:rPr>
        <w:t xml:space="preserve"> P. 4603-4608</w:t>
      </w:r>
      <w:r w:rsidR="001D3542" w:rsidRPr="001D3542">
        <w:rPr>
          <w:rFonts w:ascii="Times New Roman" w:hAnsi="Times New Roman" w:cs="Times New Roman"/>
          <w:sz w:val="28"/>
          <w:szCs w:val="28"/>
          <w:lang w:val="en-US"/>
        </w:rPr>
        <w:t xml:space="preserve"> </w:t>
      </w:r>
      <w:r w:rsidR="001D3542" w:rsidRPr="001D3542">
        <w:rPr>
          <w:rFonts w:ascii="Times New Roman" w:hAnsi="Times New Roman" w:cs="Times New Roman"/>
          <w:bCs/>
          <w:sz w:val="28"/>
          <w:szCs w:val="28"/>
          <w:lang w:val="en-US"/>
        </w:rPr>
        <w:t>(engl.)</w:t>
      </w:r>
      <w:r w:rsidRPr="001D3542">
        <w:rPr>
          <w:rFonts w:ascii="Times New Roman" w:hAnsi="Times New Roman" w:cs="Times New Roman"/>
          <w:sz w:val="28"/>
          <w:szCs w:val="28"/>
          <w:lang w:val="en-US"/>
        </w:rPr>
        <w:t>.</w:t>
      </w:r>
    </w:p>
    <w:p w:rsidR="009D051F" w:rsidRPr="00FE0E92" w:rsidRDefault="009D051F" w:rsidP="009D051F">
      <w:pPr>
        <w:spacing w:after="0" w:line="240" w:lineRule="auto"/>
        <w:ind w:firstLine="567"/>
        <w:jc w:val="both"/>
        <w:rPr>
          <w:rFonts w:ascii="Times New Roman" w:hAnsi="Times New Roman" w:cs="Times New Roman"/>
          <w:sz w:val="28"/>
          <w:szCs w:val="28"/>
          <w:lang w:val="en-US"/>
        </w:rPr>
      </w:pPr>
      <w:r w:rsidRPr="00FE0E92">
        <w:rPr>
          <w:rFonts w:ascii="Times New Roman" w:hAnsi="Times New Roman" w:cs="Times New Roman"/>
          <w:sz w:val="28"/>
          <w:szCs w:val="28"/>
          <w:lang w:val="en-US"/>
        </w:rPr>
        <w:t>2018 year:</w:t>
      </w:r>
    </w:p>
    <w:p w:rsidR="009D051F" w:rsidRPr="00FE0E92" w:rsidRDefault="009D051F" w:rsidP="009D051F">
      <w:pPr>
        <w:spacing w:after="0" w:line="240" w:lineRule="auto"/>
        <w:ind w:firstLine="567"/>
        <w:jc w:val="both"/>
        <w:rPr>
          <w:rFonts w:ascii="Times New Roman" w:hAnsi="Times New Roman" w:cs="Times New Roman"/>
          <w:sz w:val="28"/>
          <w:szCs w:val="28"/>
          <w:lang w:val="en-US"/>
        </w:rPr>
      </w:pPr>
      <w:r w:rsidRPr="00FE0E92">
        <w:rPr>
          <w:rFonts w:ascii="Times New Roman" w:hAnsi="Times New Roman" w:cs="Times New Roman"/>
          <w:sz w:val="28"/>
          <w:szCs w:val="28"/>
          <w:lang w:val="en-US"/>
        </w:rPr>
        <w:t>1 Tleppayev A., Zeinolla S. The role of energy efficiency standards in achieving sustainable economic development // 32nd international IBIMA conference. - Seville. -2018. - P. 6816-6821</w:t>
      </w:r>
      <w:r w:rsidR="001D3542" w:rsidRPr="001D3542">
        <w:rPr>
          <w:rFonts w:ascii="Times New Roman" w:hAnsi="Times New Roman" w:cs="Times New Roman"/>
          <w:sz w:val="28"/>
          <w:szCs w:val="28"/>
          <w:lang w:val="en-US"/>
        </w:rPr>
        <w:t xml:space="preserve"> </w:t>
      </w:r>
      <w:r w:rsidR="001D3542" w:rsidRPr="001D3542">
        <w:rPr>
          <w:rFonts w:ascii="Times New Roman" w:hAnsi="Times New Roman" w:cs="Times New Roman"/>
          <w:bCs/>
          <w:sz w:val="28"/>
          <w:szCs w:val="28"/>
          <w:lang w:val="en-US"/>
        </w:rPr>
        <w:t>(engl.)</w:t>
      </w:r>
      <w:r w:rsidRPr="001D3542">
        <w:rPr>
          <w:rFonts w:ascii="Times New Roman" w:hAnsi="Times New Roman" w:cs="Times New Roman"/>
          <w:sz w:val="28"/>
          <w:szCs w:val="28"/>
          <w:lang w:val="en-US"/>
        </w:rPr>
        <w:t>.</w:t>
      </w:r>
    </w:p>
    <w:p w:rsidR="009D051F" w:rsidRPr="001D3542" w:rsidRDefault="009D051F" w:rsidP="009D051F">
      <w:pPr>
        <w:spacing w:after="0" w:line="240" w:lineRule="auto"/>
        <w:ind w:firstLine="567"/>
        <w:jc w:val="both"/>
        <w:rPr>
          <w:rFonts w:ascii="Times New Roman" w:hAnsi="Times New Roman" w:cs="Times New Roman"/>
          <w:sz w:val="28"/>
          <w:szCs w:val="28"/>
          <w:lang w:val="en-US"/>
        </w:rPr>
      </w:pPr>
      <w:r w:rsidRPr="00FE0E92">
        <w:rPr>
          <w:rFonts w:ascii="Times New Roman" w:hAnsi="Times New Roman" w:cs="Times New Roman"/>
          <w:sz w:val="28"/>
          <w:szCs w:val="28"/>
          <w:lang w:val="en-US"/>
        </w:rPr>
        <w:t>2 Tleppayev A. Improving Energy Efficiency of Buildings for Kazakhstan's Economic Development // 32nd international IBIMA conference. - Seville. -2018. - P. 7475-7482</w:t>
      </w:r>
      <w:r w:rsidR="001D3542" w:rsidRPr="001D3542">
        <w:rPr>
          <w:rFonts w:ascii="Times New Roman" w:hAnsi="Times New Roman" w:cs="Times New Roman"/>
          <w:sz w:val="28"/>
          <w:szCs w:val="28"/>
          <w:lang w:val="en-US"/>
        </w:rPr>
        <w:t xml:space="preserve"> </w:t>
      </w:r>
      <w:r w:rsidR="001D3542" w:rsidRPr="001D3542">
        <w:rPr>
          <w:rFonts w:ascii="Times New Roman" w:hAnsi="Times New Roman" w:cs="Times New Roman"/>
          <w:bCs/>
          <w:sz w:val="28"/>
          <w:szCs w:val="28"/>
          <w:lang w:val="en-US"/>
        </w:rPr>
        <w:t>(engl.)</w:t>
      </w:r>
      <w:r w:rsidRPr="001D3542">
        <w:rPr>
          <w:rFonts w:ascii="Times New Roman" w:hAnsi="Times New Roman" w:cs="Times New Roman"/>
          <w:sz w:val="28"/>
          <w:szCs w:val="28"/>
          <w:lang w:val="en-US"/>
        </w:rPr>
        <w:t>.</w:t>
      </w:r>
    </w:p>
    <w:p w:rsidR="009D051F" w:rsidRPr="00FE0E92" w:rsidRDefault="009D051F" w:rsidP="009D051F">
      <w:pPr>
        <w:spacing w:after="0" w:line="240" w:lineRule="auto"/>
        <w:ind w:firstLine="567"/>
        <w:jc w:val="both"/>
        <w:rPr>
          <w:rFonts w:ascii="Times New Roman" w:hAnsi="Times New Roman" w:cs="Times New Roman"/>
          <w:sz w:val="28"/>
          <w:szCs w:val="28"/>
          <w:lang w:val="en-US"/>
        </w:rPr>
      </w:pPr>
      <w:r w:rsidRPr="00FE0E92">
        <w:rPr>
          <w:rFonts w:ascii="Times New Roman" w:hAnsi="Times New Roman" w:cs="Times New Roman"/>
          <w:sz w:val="28"/>
          <w:szCs w:val="28"/>
          <w:lang w:val="en-US"/>
        </w:rPr>
        <w:t>1 article was published in the materials of international conferences.</w:t>
      </w:r>
    </w:p>
    <w:p w:rsidR="009D051F" w:rsidRDefault="009D051F" w:rsidP="009D051F">
      <w:pPr>
        <w:spacing w:after="0" w:line="240" w:lineRule="auto"/>
        <w:ind w:firstLine="567"/>
        <w:jc w:val="both"/>
        <w:rPr>
          <w:rFonts w:ascii="Times New Roman" w:hAnsi="Times New Roman" w:cs="Times New Roman"/>
          <w:sz w:val="28"/>
          <w:szCs w:val="28"/>
          <w:lang w:val="en-US"/>
        </w:rPr>
      </w:pPr>
      <w:r w:rsidRPr="00FE0E92">
        <w:rPr>
          <w:rFonts w:ascii="Times New Roman" w:hAnsi="Times New Roman" w:cs="Times New Roman"/>
          <w:sz w:val="28"/>
          <w:szCs w:val="28"/>
          <w:lang w:val="en-US"/>
        </w:rPr>
        <w:t xml:space="preserve">1 Tleppaev A.M., Zeinolla S.Zh. Improving energy efficiency of buildings in Kazakhstan as a factor in achieving sustainable development // Materials of the XIV Annual International Scientific Conference of the Kazakh-German University </w:t>
      </w:r>
      <w:r w:rsidR="001D3542" w:rsidRPr="001D3542">
        <w:rPr>
          <w:rFonts w:ascii="Times New Roman" w:hAnsi="Times New Roman" w:cs="Times New Roman"/>
          <w:sz w:val="28"/>
          <w:szCs w:val="28"/>
          <w:lang w:val="en-US"/>
        </w:rPr>
        <w:t>«</w:t>
      </w:r>
      <w:r w:rsidRPr="00FE0E92">
        <w:rPr>
          <w:rFonts w:ascii="Times New Roman" w:hAnsi="Times New Roman" w:cs="Times New Roman"/>
          <w:sz w:val="28"/>
          <w:szCs w:val="28"/>
          <w:lang w:val="en-US"/>
        </w:rPr>
        <w:t>Modern global trends: challenges and risks for Central Asia</w:t>
      </w:r>
      <w:r w:rsidR="001D3542" w:rsidRPr="001D3542">
        <w:rPr>
          <w:rFonts w:ascii="Times New Roman" w:hAnsi="Times New Roman" w:cs="Times New Roman"/>
          <w:sz w:val="28"/>
          <w:szCs w:val="28"/>
          <w:lang w:val="en-US"/>
        </w:rPr>
        <w:t>»</w:t>
      </w:r>
      <w:r w:rsidRPr="00FE0E92">
        <w:rPr>
          <w:rFonts w:ascii="Times New Roman" w:hAnsi="Times New Roman" w:cs="Times New Roman"/>
          <w:sz w:val="28"/>
          <w:szCs w:val="28"/>
          <w:lang w:val="en-US"/>
        </w:rPr>
        <w:t xml:space="preserve">. - Almaty, </w:t>
      </w:r>
      <w:proofErr w:type="gramStart"/>
      <w:r w:rsidRPr="00FE0E92">
        <w:rPr>
          <w:rFonts w:ascii="Times New Roman" w:hAnsi="Times New Roman" w:cs="Times New Roman"/>
          <w:sz w:val="28"/>
          <w:szCs w:val="28"/>
          <w:lang w:val="en-US"/>
        </w:rPr>
        <w:t>2018 .-</w:t>
      </w:r>
      <w:proofErr w:type="gramEnd"/>
      <w:r w:rsidRPr="00FE0E92">
        <w:rPr>
          <w:rFonts w:ascii="Times New Roman" w:hAnsi="Times New Roman" w:cs="Times New Roman"/>
          <w:sz w:val="28"/>
          <w:szCs w:val="28"/>
          <w:lang w:val="en-US"/>
        </w:rPr>
        <w:t xml:space="preserve"> </w:t>
      </w:r>
      <w:r w:rsidR="001D3542">
        <w:rPr>
          <w:rFonts w:ascii="Times New Roman" w:hAnsi="Times New Roman" w:cs="Times New Roman"/>
          <w:sz w:val="28"/>
          <w:szCs w:val="28"/>
          <w:lang w:val="en-US"/>
        </w:rPr>
        <w:t>P</w:t>
      </w:r>
      <w:r w:rsidRPr="00FE0E92">
        <w:rPr>
          <w:rFonts w:ascii="Times New Roman" w:hAnsi="Times New Roman" w:cs="Times New Roman"/>
          <w:sz w:val="28"/>
          <w:szCs w:val="28"/>
          <w:lang w:val="en-US"/>
        </w:rPr>
        <w:t>. 150-159</w:t>
      </w:r>
      <w:r w:rsidR="001D3542">
        <w:rPr>
          <w:rFonts w:ascii="Times New Roman" w:hAnsi="Times New Roman" w:cs="Times New Roman"/>
          <w:sz w:val="28"/>
          <w:szCs w:val="28"/>
          <w:lang w:val="en-US"/>
        </w:rPr>
        <w:t xml:space="preserve"> (rus.)</w:t>
      </w:r>
      <w:r w:rsidRPr="00FE0E92">
        <w:rPr>
          <w:rFonts w:ascii="Times New Roman" w:hAnsi="Times New Roman" w:cs="Times New Roman"/>
          <w:sz w:val="28"/>
          <w:szCs w:val="28"/>
          <w:lang w:val="en-US"/>
        </w:rPr>
        <w:t>.</w:t>
      </w:r>
    </w:p>
    <w:p w:rsidR="009D051F" w:rsidRPr="00FE0E92" w:rsidRDefault="009D051F" w:rsidP="009D051F">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P</w:t>
      </w:r>
      <w:r w:rsidRPr="00FE0E92">
        <w:rPr>
          <w:rFonts w:ascii="Times New Roman" w:hAnsi="Times New Roman" w:cs="Times New Roman"/>
          <w:sz w:val="28"/>
          <w:szCs w:val="28"/>
          <w:lang w:val="en-US"/>
        </w:rPr>
        <w:t>ublished monographs:</w:t>
      </w:r>
    </w:p>
    <w:p w:rsidR="009D051F" w:rsidRPr="00FE0E92" w:rsidRDefault="009D051F" w:rsidP="009D051F">
      <w:pPr>
        <w:spacing w:after="0" w:line="240" w:lineRule="auto"/>
        <w:ind w:firstLine="567"/>
        <w:jc w:val="both"/>
        <w:rPr>
          <w:rFonts w:ascii="Times New Roman" w:hAnsi="Times New Roman" w:cs="Times New Roman"/>
          <w:sz w:val="28"/>
          <w:szCs w:val="28"/>
          <w:lang w:val="en-US"/>
        </w:rPr>
      </w:pPr>
      <w:r w:rsidRPr="00FE0E92">
        <w:rPr>
          <w:rFonts w:ascii="Times New Roman" w:hAnsi="Times New Roman" w:cs="Times New Roman"/>
          <w:sz w:val="28"/>
          <w:szCs w:val="28"/>
          <w:lang w:val="en-US"/>
        </w:rPr>
        <w:t>- Tleppaev A.M., Azhibaeva A.A., Omarov T.K. Financial instruments to improve the energy efficiency of buildings. - Almaty. -2020. - 144 p.</w:t>
      </w:r>
      <w:r>
        <w:rPr>
          <w:rFonts w:ascii="Times New Roman" w:hAnsi="Times New Roman" w:cs="Times New Roman"/>
          <w:sz w:val="28"/>
          <w:szCs w:val="28"/>
          <w:lang w:val="en-US"/>
        </w:rPr>
        <w:t xml:space="preserve"> (rus</w:t>
      </w:r>
      <w:r w:rsidR="001D3542">
        <w:rPr>
          <w:rFonts w:ascii="Times New Roman" w:hAnsi="Times New Roman" w:cs="Times New Roman"/>
          <w:sz w:val="28"/>
          <w:szCs w:val="28"/>
          <w:lang w:val="en-US"/>
        </w:rPr>
        <w:t>.</w:t>
      </w:r>
      <w:r>
        <w:rPr>
          <w:rFonts w:ascii="Times New Roman" w:hAnsi="Times New Roman" w:cs="Times New Roman"/>
          <w:sz w:val="28"/>
          <w:szCs w:val="28"/>
          <w:lang w:val="en-US"/>
        </w:rPr>
        <w:t>)</w:t>
      </w:r>
    </w:p>
    <w:p w:rsidR="009D051F" w:rsidRPr="00FE0E92" w:rsidRDefault="009D051F" w:rsidP="009D051F">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Textbook</w:t>
      </w:r>
      <w:r w:rsidRPr="00FE0E92">
        <w:rPr>
          <w:rFonts w:ascii="Times New Roman" w:hAnsi="Times New Roman" w:cs="Times New Roman"/>
          <w:sz w:val="28"/>
          <w:szCs w:val="28"/>
          <w:lang w:val="en-US"/>
        </w:rPr>
        <w:t xml:space="preserve"> published:</w:t>
      </w:r>
    </w:p>
    <w:p w:rsidR="009D051F" w:rsidRPr="003542BF" w:rsidRDefault="009D051F" w:rsidP="009D051F">
      <w:pPr>
        <w:spacing w:after="0" w:line="240" w:lineRule="auto"/>
        <w:ind w:firstLine="567"/>
        <w:jc w:val="both"/>
        <w:rPr>
          <w:rFonts w:ascii="Times New Roman" w:hAnsi="Times New Roman" w:cs="Times New Roman"/>
          <w:sz w:val="28"/>
          <w:szCs w:val="28"/>
          <w:lang w:val="en-US"/>
        </w:rPr>
      </w:pPr>
      <w:r w:rsidRPr="00FE0E92">
        <w:rPr>
          <w:rFonts w:ascii="Times New Roman" w:hAnsi="Times New Roman" w:cs="Times New Roman"/>
          <w:sz w:val="28"/>
          <w:szCs w:val="28"/>
          <w:lang w:val="en-US"/>
        </w:rPr>
        <w:t>- Tleppaev A.M. Public-private partnership in reforming the housing and communal services of Kazakhstan. - Almaty. -2019. - 140 p.</w:t>
      </w:r>
      <w:r>
        <w:rPr>
          <w:rFonts w:ascii="Times New Roman" w:hAnsi="Times New Roman" w:cs="Times New Roman"/>
          <w:sz w:val="28"/>
          <w:szCs w:val="28"/>
          <w:lang w:val="en-US"/>
        </w:rPr>
        <w:t xml:space="preserve"> (rus</w:t>
      </w:r>
      <w:r w:rsidR="001D3542">
        <w:rPr>
          <w:rFonts w:ascii="Times New Roman" w:hAnsi="Times New Roman" w:cs="Times New Roman"/>
          <w:sz w:val="28"/>
          <w:szCs w:val="28"/>
          <w:lang w:val="en-US"/>
        </w:rPr>
        <w:t>.</w:t>
      </w:r>
      <w:r>
        <w:rPr>
          <w:rFonts w:ascii="Times New Roman" w:hAnsi="Times New Roman" w:cs="Times New Roman"/>
          <w:sz w:val="28"/>
          <w:szCs w:val="28"/>
          <w:lang w:val="en-US"/>
        </w:rPr>
        <w:t>)</w:t>
      </w:r>
    </w:p>
    <w:p w:rsidR="0013622E" w:rsidRPr="009D051F" w:rsidRDefault="0013622E" w:rsidP="00003436">
      <w:pPr>
        <w:spacing w:after="0" w:line="240" w:lineRule="auto"/>
        <w:jc w:val="center"/>
        <w:rPr>
          <w:rStyle w:val="s0"/>
          <w:rFonts w:eastAsia="Times New Roman"/>
          <w:sz w:val="24"/>
          <w:szCs w:val="24"/>
          <w:lang w:val="en-US" w:eastAsia="ru-RU"/>
        </w:rPr>
      </w:pPr>
    </w:p>
    <w:p w:rsidR="0013622E" w:rsidRDefault="0013622E" w:rsidP="00003436">
      <w:pPr>
        <w:spacing w:after="0" w:line="240" w:lineRule="auto"/>
        <w:jc w:val="center"/>
        <w:rPr>
          <w:rFonts w:ascii="Times New Roman" w:hAnsi="Times New Roman" w:cs="Times New Roman"/>
          <w:sz w:val="28"/>
          <w:szCs w:val="28"/>
          <w:lang w:val="kk-KZ"/>
        </w:rPr>
      </w:pPr>
    </w:p>
    <w:p w:rsidR="0013622E" w:rsidRPr="009D051F" w:rsidRDefault="0013622E" w:rsidP="0013622E">
      <w:pPr>
        <w:spacing w:after="0" w:line="240" w:lineRule="auto"/>
        <w:jc w:val="center"/>
        <w:rPr>
          <w:rFonts w:ascii="Times New Roman" w:hAnsi="Times New Roman" w:cs="Times New Roman"/>
          <w:sz w:val="28"/>
          <w:szCs w:val="28"/>
          <w:lang w:val="en-US"/>
        </w:rPr>
      </w:pPr>
    </w:p>
    <w:p w:rsidR="00D42B57" w:rsidRPr="009D051F" w:rsidRDefault="00D42B57" w:rsidP="00D42B57">
      <w:pPr>
        <w:autoSpaceDE w:val="0"/>
        <w:autoSpaceDN w:val="0"/>
        <w:adjustRightInd w:val="0"/>
        <w:spacing w:after="0" w:line="240" w:lineRule="auto"/>
        <w:rPr>
          <w:rFonts w:ascii="Helvetica Neue LT W1G" w:hAnsi="Helvetica Neue LT W1G" w:cs="Helvetica Neue LT W1G"/>
          <w:color w:val="000000"/>
          <w:sz w:val="24"/>
          <w:szCs w:val="24"/>
          <w:lang w:val="en-US"/>
        </w:rPr>
      </w:pPr>
    </w:p>
    <w:p w:rsidR="0013622E" w:rsidRPr="009D051F" w:rsidRDefault="00D42B57" w:rsidP="00003436">
      <w:pPr>
        <w:pStyle w:val="Default"/>
        <w:rPr>
          <w:rFonts w:ascii="Times New Roman" w:hAnsi="Times New Roman" w:cs="Times New Roman"/>
          <w:sz w:val="28"/>
          <w:lang w:val="en-US"/>
        </w:rPr>
      </w:pPr>
      <w:r w:rsidRPr="009D051F">
        <w:rPr>
          <w:rFonts w:ascii="Times New Roman" w:hAnsi="Times New Roman" w:cs="Times New Roman"/>
          <w:sz w:val="28"/>
          <w:lang w:val="en-US"/>
        </w:rPr>
        <w:t xml:space="preserve"> </w:t>
      </w:r>
    </w:p>
    <w:p w:rsidR="00003436" w:rsidRPr="009D051F" w:rsidRDefault="00003436" w:rsidP="00003436">
      <w:pPr>
        <w:pStyle w:val="Default"/>
        <w:rPr>
          <w:rFonts w:ascii="Times New Roman" w:hAnsi="Times New Roman" w:cs="Times New Roman"/>
          <w:sz w:val="28"/>
          <w:lang w:val="en-US"/>
        </w:rPr>
      </w:pPr>
    </w:p>
    <w:p w:rsidR="00003436" w:rsidRPr="009D051F" w:rsidRDefault="00003436" w:rsidP="00003436">
      <w:pPr>
        <w:pStyle w:val="Default"/>
        <w:rPr>
          <w:rFonts w:ascii="Times New Roman" w:hAnsi="Times New Roman" w:cs="Times New Roman"/>
          <w:sz w:val="28"/>
          <w:lang w:val="en-US"/>
        </w:rPr>
      </w:pPr>
    </w:p>
    <w:p w:rsidR="00003436" w:rsidRPr="009D051F" w:rsidRDefault="00003436" w:rsidP="00003436">
      <w:pPr>
        <w:pStyle w:val="Default"/>
        <w:rPr>
          <w:rFonts w:ascii="Times New Roman" w:hAnsi="Times New Roman" w:cs="Times New Roman"/>
          <w:sz w:val="28"/>
          <w:lang w:val="en-US"/>
        </w:rPr>
      </w:pPr>
    </w:p>
    <w:p w:rsidR="00003436" w:rsidRPr="009D051F" w:rsidRDefault="00003436" w:rsidP="00003436">
      <w:pPr>
        <w:pStyle w:val="Default"/>
        <w:rPr>
          <w:rFonts w:ascii="Times New Roman" w:hAnsi="Times New Roman" w:cs="Times New Roman"/>
          <w:sz w:val="28"/>
          <w:szCs w:val="28"/>
          <w:lang w:val="en-US"/>
        </w:rPr>
      </w:pPr>
    </w:p>
    <w:p w:rsidR="0013622E" w:rsidRDefault="0013622E" w:rsidP="0013622E">
      <w:pPr>
        <w:spacing w:after="0" w:line="240" w:lineRule="auto"/>
        <w:jc w:val="center"/>
        <w:rPr>
          <w:rFonts w:ascii="Times New Roman" w:hAnsi="Times New Roman" w:cs="Times New Roman"/>
          <w:sz w:val="28"/>
          <w:szCs w:val="28"/>
          <w:lang w:val="kk-KZ"/>
        </w:rPr>
      </w:pPr>
    </w:p>
    <w:p w:rsidR="003D1599" w:rsidRPr="00D42B57" w:rsidRDefault="003D1599" w:rsidP="0013622E">
      <w:pPr>
        <w:spacing w:after="0" w:line="240" w:lineRule="auto"/>
        <w:jc w:val="center"/>
        <w:rPr>
          <w:rFonts w:ascii="Times New Roman" w:hAnsi="Times New Roman" w:cs="Times New Roman"/>
          <w:sz w:val="28"/>
          <w:szCs w:val="28"/>
          <w:lang w:val="kk-KZ"/>
        </w:rPr>
      </w:pPr>
    </w:p>
    <w:p w:rsidR="0013622E" w:rsidRDefault="0013622E" w:rsidP="0013622E">
      <w:pPr>
        <w:spacing w:after="0" w:line="240" w:lineRule="auto"/>
        <w:jc w:val="center"/>
        <w:rPr>
          <w:rFonts w:ascii="Times New Roman" w:hAnsi="Times New Roman" w:cs="Times New Roman"/>
          <w:sz w:val="28"/>
          <w:szCs w:val="28"/>
          <w:lang w:val="kk-KZ"/>
        </w:rPr>
      </w:pPr>
    </w:p>
    <w:p w:rsidR="0013622E" w:rsidRDefault="0013622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9D051F" w:rsidRDefault="009D051F" w:rsidP="0013622E">
      <w:pPr>
        <w:spacing w:after="0" w:line="240" w:lineRule="auto"/>
        <w:jc w:val="center"/>
        <w:rPr>
          <w:rFonts w:ascii="Times New Roman" w:hAnsi="Times New Roman" w:cs="Times New Roman"/>
          <w:sz w:val="28"/>
          <w:szCs w:val="28"/>
          <w:lang w:val="kk-KZ"/>
        </w:rPr>
      </w:pPr>
    </w:p>
    <w:p w:rsidR="009D051F" w:rsidRDefault="009D051F" w:rsidP="0013622E">
      <w:pPr>
        <w:spacing w:after="0" w:line="240" w:lineRule="auto"/>
        <w:jc w:val="center"/>
        <w:rPr>
          <w:rFonts w:ascii="Times New Roman" w:hAnsi="Times New Roman" w:cs="Times New Roman"/>
          <w:sz w:val="28"/>
          <w:szCs w:val="28"/>
          <w:lang w:val="kk-KZ"/>
        </w:rPr>
      </w:pPr>
    </w:p>
    <w:p w:rsidR="009D051F" w:rsidRDefault="009D051F" w:rsidP="0013622E">
      <w:pPr>
        <w:spacing w:after="0" w:line="240" w:lineRule="auto"/>
        <w:jc w:val="center"/>
        <w:rPr>
          <w:rFonts w:ascii="Times New Roman" w:hAnsi="Times New Roman" w:cs="Times New Roman"/>
          <w:sz w:val="28"/>
          <w:szCs w:val="28"/>
          <w:lang w:val="kk-KZ"/>
        </w:rPr>
      </w:pPr>
    </w:p>
    <w:p w:rsidR="009D051F" w:rsidRPr="0035004F" w:rsidRDefault="009D051F" w:rsidP="009D051F">
      <w:pPr>
        <w:spacing w:after="0" w:line="240" w:lineRule="auto"/>
        <w:jc w:val="center"/>
        <w:rPr>
          <w:rFonts w:ascii="Times New Roman" w:hAnsi="Times New Roman" w:cs="Times New Roman"/>
          <w:b/>
          <w:sz w:val="28"/>
          <w:szCs w:val="28"/>
          <w:lang w:val="en-US"/>
        </w:rPr>
      </w:pPr>
      <w:r w:rsidRPr="0035004F">
        <w:rPr>
          <w:rFonts w:ascii="Times New Roman" w:hAnsi="Times New Roman" w:cs="Times New Roman"/>
          <w:b/>
          <w:sz w:val="28"/>
          <w:szCs w:val="28"/>
          <w:lang w:val="en-US"/>
        </w:rPr>
        <w:lastRenderedPageBreak/>
        <w:t xml:space="preserve">APPENDIX </w:t>
      </w:r>
      <w:bookmarkStart w:id="30" w:name="_GoBack"/>
      <w:bookmarkEnd w:id="30"/>
      <w:r w:rsidRPr="0035004F">
        <w:rPr>
          <w:rFonts w:ascii="Times New Roman" w:hAnsi="Times New Roman" w:cs="Times New Roman"/>
          <w:b/>
          <w:sz w:val="28"/>
          <w:szCs w:val="28"/>
          <w:lang w:val="en-US"/>
        </w:rPr>
        <w:t>H</w:t>
      </w:r>
    </w:p>
    <w:p w:rsidR="009D051F" w:rsidRPr="0035004F" w:rsidRDefault="009D051F" w:rsidP="009D051F">
      <w:pPr>
        <w:spacing w:after="0" w:line="240" w:lineRule="auto"/>
        <w:jc w:val="center"/>
        <w:rPr>
          <w:rFonts w:ascii="Times New Roman" w:hAnsi="Times New Roman" w:cs="Times New Roman"/>
          <w:b/>
          <w:sz w:val="28"/>
          <w:szCs w:val="28"/>
          <w:lang w:val="en-US"/>
        </w:rPr>
      </w:pPr>
      <w:r w:rsidRPr="0035004F">
        <w:rPr>
          <w:rFonts w:ascii="Times New Roman" w:hAnsi="Times New Roman" w:cs="Times New Roman"/>
          <w:b/>
          <w:sz w:val="28"/>
          <w:szCs w:val="28"/>
          <w:lang w:val="en-US"/>
        </w:rPr>
        <w:br/>
        <w:t>List of copyright certificates</w:t>
      </w:r>
    </w:p>
    <w:p w:rsidR="009D051F" w:rsidRDefault="009D051F" w:rsidP="009D051F">
      <w:pPr>
        <w:spacing w:after="0" w:line="240" w:lineRule="auto"/>
        <w:rPr>
          <w:rFonts w:ascii="Times New Roman" w:hAnsi="Times New Roman" w:cs="Times New Roman"/>
          <w:sz w:val="28"/>
          <w:szCs w:val="28"/>
          <w:lang w:val="en-US"/>
        </w:rPr>
      </w:pPr>
    </w:p>
    <w:p w:rsidR="009D051F" w:rsidRDefault="009D051F" w:rsidP="009D051F">
      <w:pPr>
        <w:spacing w:after="0" w:line="240" w:lineRule="auto"/>
        <w:ind w:firstLine="567"/>
        <w:jc w:val="both"/>
        <w:rPr>
          <w:rFonts w:ascii="Times New Roman" w:hAnsi="Times New Roman" w:cs="Times New Roman"/>
          <w:sz w:val="28"/>
          <w:szCs w:val="28"/>
          <w:lang w:val="en-US"/>
        </w:rPr>
      </w:pPr>
      <w:r w:rsidRPr="009D051F">
        <w:rPr>
          <w:rFonts w:ascii="Times New Roman" w:hAnsi="Times New Roman" w:cs="Times New Roman"/>
          <w:sz w:val="28"/>
          <w:szCs w:val="28"/>
          <w:lang w:val="en-US"/>
        </w:rPr>
        <w:t>Received 3 copyright certificates:</w:t>
      </w:r>
    </w:p>
    <w:p w:rsidR="009D051F" w:rsidRDefault="009D051F" w:rsidP="009D051F">
      <w:pPr>
        <w:spacing w:after="0" w:line="240" w:lineRule="auto"/>
        <w:ind w:firstLine="567"/>
        <w:jc w:val="both"/>
        <w:rPr>
          <w:rFonts w:ascii="Times New Roman" w:hAnsi="Times New Roman" w:cs="Times New Roman"/>
          <w:sz w:val="28"/>
          <w:szCs w:val="28"/>
          <w:lang w:val="en-US"/>
        </w:rPr>
      </w:pPr>
      <w:r w:rsidRPr="009D051F">
        <w:rPr>
          <w:rFonts w:ascii="Times New Roman" w:hAnsi="Times New Roman" w:cs="Times New Roman"/>
          <w:sz w:val="28"/>
          <w:szCs w:val="28"/>
          <w:lang w:val="en-US"/>
        </w:rPr>
        <w:t>1 Certificate of entering information into the state register of rights to objects protected by copyright N. 11285 dated July 08, 2020, Republican State Enterprise National Institute of Intellectual Property of the Ministry of Justice of the Republic of Kazakhstan: «Financial instruments and standards for improving the energy efficiency of buildings».</w:t>
      </w:r>
    </w:p>
    <w:p w:rsidR="009D051F" w:rsidRDefault="009D051F" w:rsidP="009D051F">
      <w:pPr>
        <w:spacing w:after="0" w:line="240" w:lineRule="auto"/>
        <w:ind w:firstLine="567"/>
        <w:jc w:val="both"/>
        <w:rPr>
          <w:rFonts w:ascii="Times New Roman" w:hAnsi="Times New Roman" w:cs="Times New Roman"/>
          <w:sz w:val="28"/>
          <w:szCs w:val="28"/>
          <w:lang w:val="en-US"/>
        </w:rPr>
      </w:pPr>
      <w:r w:rsidRPr="009D051F">
        <w:rPr>
          <w:rFonts w:ascii="Times New Roman" w:hAnsi="Times New Roman" w:cs="Times New Roman"/>
          <w:sz w:val="28"/>
          <w:szCs w:val="28"/>
          <w:lang w:val="en-US"/>
        </w:rPr>
        <w:t xml:space="preserve">2 Certificate of entering information into the state register of rights to objects protected by copyright N. 4695 dated July 26, 2019, Republican State Enterprise National Institute of Intellectual Property of the Ministry of Justice of the Republic of Kazakhstan: «Methodology </w:t>
      </w:r>
      <w:r>
        <w:rPr>
          <w:rFonts w:ascii="Times New Roman" w:hAnsi="Times New Roman" w:cs="Times New Roman"/>
          <w:sz w:val="28"/>
          <w:szCs w:val="28"/>
          <w:lang w:val="en-US"/>
        </w:rPr>
        <w:t>of</w:t>
      </w:r>
      <w:r w:rsidRPr="009D051F">
        <w:rPr>
          <w:rFonts w:ascii="Times New Roman" w:hAnsi="Times New Roman" w:cs="Times New Roman"/>
          <w:sz w:val="28"/>
          <w:szCs w:val="28"/>
          <w:lang w:val="en-US"/>
        </w:rPr>
        <w:t xml:space="preserve"> rating evaluation of energy efficiency projects».</w:t>
      </w:r>
    </w:p>
    <w:p w:rsidR="0013622E" w:rsidRPr="009D051F" w:rsidRDefault="009D051F" w:rsidP="009D051F">
      <w:pPr>
        <w:spacing w:after="0" w:line="240" w:lineRule="auto"/>
        <w:ind w:firstLine="567"/>
        <w:jc w:val="both"/>
        <w:rPr>
          <w:rFonts w:ascii="Times New Roman" w:hAnsi="Times New Roman" w:cs="Times New Roman"/>
          <w:sz w:val="28"/>
          <w:szCs w:val="28"/>
          <w:lang w:val="en-US"/>
        </w:rPr>
      </w:pPr>
      <w:r w:rsidRPr="009D051F">
        <w:rPr>
          <w:rFonts w:ascii="Times New Roman" w:hAnsi="Times New Roman" w:cs="Times New Roman"/>
          <w:sz w:val="28"/>
          <w:szCs w:val="28"/>
          <w:lang w:val="en-US"/>
        </w:rPr>
        <w:t>3 Certificate of state registration of rights to the copyright object No. 2729 dated August 23, 2018, state number IS 3936 in the Department for Intellectual Property Rights of the Ministry of Justice of the Republic of Kazakhstan: «Investment incentives for energy efficiency projects in housing and communal services and industry».</w:t>
      </w:r>
    </w:p>
    <w:p w:rsidR="0013622E" w:rsidRPr="009D051F" w:rsidRDefault="0013622E" w:rsidP="0013622E">
      <w:pPr>
        <w:spacing w:after="0" w:line="240" w:lineRule="auto"/>
        <w:jc w:val="center"/>
        <w:rPr>
          <w:rFonts w:ascii="Times New Roman" w:hAnsi="Times New Roman" w:cs="Times New Roman"/>
          <w:sz w:val="28"/>
          <w:szCs w:val="28"/>
          <w:lang w:val="en-US"/>
        </w:rPr>
      </w:pPr>
    </w:p>
    <w:p w:rsidR="0013622E" w:rsidRPr="009D051F" w:rsidRDefault="0013622E" w:rsidP="0013622E">
      <w:pPr>
        <w:spacing w:after="0" w:line="240" w:lineRule="auto"/>
        <w:jc w:val="center"/>
        <w:rPr>
          <w:rFonts w:ascii="Times New Roman" w:hAnsi="Times New Roman" w:cs="Times New Roman"/>
          <w:sz w:val="28"/>
          <w:szCs w:val="28"/>
          <w:lang w:val="en-US"/>
        </w:rPr>
      </w:pPr>
    </w:p>
    <w:p w:rsidR="0013622E" w:rsidRPr="009D051F" w:rsidRDefault="0013622E" w:rsidP="0013622E">
      <w:pPr>
        <w:spacing w:after="0" w:line="240" w:lineRule="auto"/>
        <w:jc w:val="center"/>
        <w:rPr>
          <w:rFonts w:ascii="Times New Roman" w:hAnsi="Times New Roman" w:cs="Times New Roman"/>
          <w:sz w:val="28"/>
          <w:szCs w:val="28"/>
          <w:lang w:val="en-US"/>
        </w:rPr>
      </w:pPr>
    </w:p>
    <w:p w:rsidR="0013622E" w:rsidRPr="009D051F" w:rsidRDefault="0013622E" w:rsidP="0013622E">
      <w:pPr>
        <w:spacing w:after="0" w:line="240" w:lineRule="auto"/>
        <w:jc w:val="center"/>
        <w:rPr>
          <w:rFonts w:ascii="Times New Roman" w:hAnsi="Times New Roman" w:cs="Times New Roman"/>
          <w:sz w:val="28"/>
          <w:szCs w:val="28"/>
          <w:lang w:val="en-US"/>
        </w:rPr>
      </w:pPr>
    </w:p>
    <w:p w:rsidR="0013622E" w:rsidRPr="009D051F" w:rsidRDefault="0013622E" w:rsidP="0013622E">
      <w:pPr>
        <w:spacing w:after="0" w:line="240" w:lineRule="auto"/>
        <w:jc w:val="center"/>
        <w:rPr>
          <w:rFonts w:ascii="Times New Roman" w:hAnsi="Times New Roman" w:cs="Times New Roman"/>
          <w:sz w:val="28"/>
          <w:szCs w:val="28"/>
          <w:lang w:val="en-US"/>
        </w:rPr>
      </w:pPr>
    </w:p>
    <w:p w:rsidR="0013622E" w:rsidRPr="009D051F" w:rsidRDefault="0013622E" w:rsidP="0013622E">
      <w:pPr>
        <w:spacing w:after="0" w:line="240" w:lineRule="auto"/>
        <w:jc w:val="center"/>
        <w:rPr>
          <w:rFonts w:ascii="Times New Roman" w:hAnsi="Times New Roman" w:cs="Times New Roman"/>
          <w:sz w:val="28"/>
          <w:szCs w:val="28"/>
          <w:lang w:val="en-US"/>
        </w:rPr>
      </w:pPr>
    </w:p>
    <w:p w:rsidR="0013622E" w:rsidRPr="009D051F" w:rsidRDefault="0013622E" w:rsidP="0013622E">
      <w:pPr>
        <w:spacing w:after="0" w:line="240" w:lineRule="auto"/>
        <w:jc w:val="center"/>
        <w:rPr>
          <w:rFonts w:ascii="Times New Roman" w:hAnsi="Times New Roman" w:cs="Times New Roman"/>
          <w:sz w:val="28"/>
          <w:szCs w:val="28"/>
          <w:lang w:val="en-US"/>
        </w:rPr>
      </w:pPr>
    </w:p>
    <w:p w:rsidR="0013622E" w:rsidRPr="009D051F" w:rsidRDefault="0013622E" w:rsidP="0013622E">
      <w:pPr>
        <w:spacing w:after="0" w:line="240" w:lineRule="auto"/>
        <w:jc w:val="center"/>
        <w:rPr>
          <w:rFonts w:ascii="Times New Roman" w:hAnsi="Times New Roman" w:cs="Times New Roman"/>
          <w:sz w:val="28"/>
          <w:szCs w:val="28"/>
          <w:lang w:val="en-US"/>
        </w:rPr>
      </w:pPr>
    </w:p>
    <w:p w:rsidR="0013622E" w:rsidRPr="009D051F" w:rsidRDefault="0013622E" w:rsidP="0013622E">
      <w:pPr>
        <w:spacing w:after="0" w:line="240" w:lineRule="auto"/>
        <w:jc w:val="center"/>
        <w:rPr>
          <w:rFonts w:ascii="Times New Roman" w:hAnsi="Times New Roman" w:cs="Times New Roman"/>
          <w:sz w:val="28"/>
          <w:szCs w:val="28"/>
          <w:lang w:val="en-US"/>
        </w:rPr>
      </w:pPr>
    </w:p>
    <w:p w:rsidR="0013622E" w:rsidRPr="009D051F" w:rsidRDefault="0013622E" w:rsidP="0013622E">
      <w:pPr>
        <w:spacing w:after="0" w:line="240" w:lineRule="auto"/>
        <w:jc w:val="center"/>
        <w:rPr>
          <w:rFonts w:ascii="Times New Roman" w:hAnsi="Times New Roman" w:cs="Times New Roman"/>
          <w:sz w:val="28"/>
          <w:szCs w:val="28"/>
          <w:lang w:val="en-US"/>
        </w:rPr>
      </w:pPr>
    </w:p>
    <w:p w:rsidR="0013622E" w:rsidRPr="009D051F" w:rsidRDefault="0013622E" w:rsidP="0013622E">
      <w:pPr>
        <w:spacing w:after="0" w:line="240" w:lineRule="auto"/>
        <w:jc w:val="center"/>
        <w:rPr>
          <w:rFonts w:ascii="Times New Roman" w:hAnsi="Times New Roman" w:cs="Times New Roman"/>
          <w:sz w:val="28"/>
          <w:szCs w:val="28"/>
          <w:lang w:val="en-US"/>
        </w:rPr>
      </w:pPr>
    </w:p>
    <w:p w:rsidR="0013622E" w:rsidRPr="009D051F" w:rsidRDefault="0013622E" w:rsidP="0013622E">
      <w:pPr>
        <w:spacing w:after="0" w:line="240" w:lineRule="auto"/>
        <w:jc w:val="center"/>
        <w:rPr>
          <w:rFonts w:ascii="Times New Roman" w:hAnsi="Times New Roman" w:cs="Times New Roman"/>
          <w:sz w:val="28"/>
          <w:szCs w:val="28"/>
          <w:lang w:val="en-US"/>
        </w:rPr>
      </w:pPr>
    </w:p>
    <w:p w:rsidR="0013622E" w:rsidRPr="009D051F" w:rsidRDefault="0013622E" w:rsidP="0013622E">
      <w:pPr>
        <w:spacing w:after="0" w:line="240" w:lineRule="auto"/>
        <w:jc w:val="center"/>
        <w:rPr>
          <w:rFonts w:ascii="Times New Roman" w:hAnsi="Times New Roman" w:cs="Times New Roman"/>
          <w:sz w:val="28"/>
          <w:szCs w:val="28"/>
          <w:lang w:val="en-US"/>
        </w:rPr>
      </w:pPr>
    </w:p>
    <w:p w:rsidR="0013622E" w:rsidRPr="009D051F" w:rsidRDefault="0013622E" w:rsidP="0013622E">
      <w:pPr>
        <w:spacing w:after="0" w:line="240" w:lineRule="auto"/>
        <w:jc w:val="center"/>
        <w:rPr>
          <w:rFonts w:ascii="Times New Roman" w:hAnsi="Times New Roman" w:cs="Times New Roman"/>
          <w:sz w:val="28"/>
          <w:szCs w:val="28"/>
          <w:lang w:val="en-US"/>
        </w:rPr>
      </w:pPr>
    </w:p>
    <w:p w:rsidR="0013622E" w:rsidRPr="009D051F" w:rsidRDefault="0013622E" w:rsidP="0013622E">
      <w:pPr>
        <w:spacing w:after="0" w:line="240" w:lineRule="auto"/>
        <w:jc w:val="center"/>
        <w:rPr>
          <w:rFonts w:ascii="Times New Roman" w:hAnsi="Times New Roman" w:cs="Times New Roman"/>
          <w:sz w:val="28"/>
          <w:szCs w:val="28"/>
          <w:lang w:val="en-US"/>
        </w:rPr>
      </w:pPr>
    </w:p>
    <w:p w:rsidR="0013622E" w:rsidRPr="009D051F" w:rsidRDefault="0013622E" w:rsidP="0013622E">
      <w:pPr>
        <w:spacing w:after="0" w:line="240" w:lineRule="auto"/>
        <w:jc w:val="center"/>
        <w:rPr>
          <w:rFonts w:ascii="Times New Roman" w:hAnsi="Times New Roman" w:cs="Times New Roman"/>
          <w:sz w:val="28"/>
          <w:szCs w:val="28"/>
          <w:lang w:val="en-US"/>
        </w:rPr>
      </w:pPr>
    </w:p>
    <w:p w:rsidR="0013622E" w:rsidRPr="009D051F" w:rsidRDefault="0013622E" w:rsidP="0013622E">
      <w:pPr>
        <w:spacing w:after="0" w:line="240" w:lineRule="auto"/>
        <w:jc w:val="center"/>
        <w:rPr>
          <w:rFonts w:ascii="Times New Roman" w:hAnsi="Times New Roman" w:cs="Times New Roman"/>
          <w:sz w:val="28"/>
          <w:szCs w:val="28"/>
          <w:lang w:val="en-US"/>
        </w:rPr>
      </w:pPr>
    </w:p>
    <w:p w:rsidR="0013622E" w:rsidRDefault="0013622E" w:rsidP="0013622E">
      <w:pPr>
        <w:spacing w:after="0" w:line="240" w:lineRule="auto"/>
        <w:jc w:val="center"/>
        <w:rPr>
          <w:rFonts w:ascii="Times New Roman" w:hAnsi="Times New Roman" w:cs="Times New Roman"/>
          <w:sz w:val="28"/>
          <w:szCs w:val="28"/>
          <w:lang w:val="en-US"/>
        </w:rPr>
      </w:pPr>
    </w:p>
    <w:p w:rsidR="009D051F" w:rsidRDefault="009D051F" w:rsidP="0013622E">
      <w:pPr>
        <w:spacing w:after="0" w:line="240" w:lineRule="auto"/>
        <w:jc w:val="center"/>
        <w:rPr>
          <w:rFonts w:ascii="Times New Roman" w:hAnsi="Times New Roman" w:cs="Times New Roman"/>
          <w:sz w:val="28"/>
          <w:szCs w:val="28"/>
          <w:lang w:val="en-US"/>
        </w:rPr>
      </w:pPr>
    </w:p>
    <w:p w:rsidR="009D051F" w:rsidRDefault="009D051F" w:rsidP="0013622E">
      <w:pPr>
        <w:spacing w:after="0" w:line="240" w:lineRule="auto"/>
        <w:jc w:val="center"/>
        <w:rPr>
          <w:rFonts w:ascii="Times New Roman" w:hAnsi="Times New Roman" w:cs="Times New Roman"/>
          <w:sz w:val="28"/>
          <w:szCs w:val="28"/>
          <w:lang w:val="en-US"/>
        </w:rPr>
      </w:pPr>
    </w:p>
    <w:p w:rsidR="009D051F" w:rsidRPr="009D051F" w:rsidRDefault="009D051F" w:rsidP="0013622E">
      <w:pPr>
        <w:spacing w:after="0" w:line="240" w:lineRule="auto"/>
        <w:jc w:val="center"/>
        <w:rPr>
          <w:rFonts w:ascii="Times New Roman" w:hAnsi="Times New Roman" w:cs="Times New Roman"/>
          <w:sz w:val="28"/>
          <w:szCs w:val="28"/>
          <w:lang w:val="en-US"/>
        </w:rPr>
      </w:pPr>
    </w:p>
    <w:p w:rsidR="0013622E" w:rsidRPr="009D051F" w:rsidRDefault="0013622E" w:rsidP="0013622E">
      <w:pPr>
        <w:spacing w:after="0" w:line="240" w:lineRule="auto"/>
        <w:jc w:val="center"/>
        <w:rPr>
          <w:rFonts w:ascii="Times New Roman" w:hAnsi="Times New Roman" w:cs="Times New Roman"/>
          <w:sz w:val="28"/>
          <w:szCs w:val="28"/>
          <w:lang w:val="en-US"/>
        </w:rPr>
      </w:pPr>
    </w:p>
    <w:p w:rsidR="0013622E" w:rsidRPr="009D051F" w:rsidRDefault="0013622E" w:rsidP="0013622E">
      <w:pPr>
        <w:spacing w:after="0" w:line="240" w:lineRule="auto"/>
        <w:jc w:val="center"/>
        <w:rPr>
          <w:rFonts w:ascii="Times New Roman" w:hAnsi="Times New Roman" w:cs="Times New Roman"/>
          <w:sz w:val="28"/>
          <w:szCs w:val="28"/>
          <w:lang w:val="en-US"/>
        </w:rPr>
      </w:pPr>
    </w:p>
    <w:p w:rsidR="0013622E" w:rsidRPr="009D051F" w:rsidRDefault="0013622E" w:rsidP="0013622E">
      <w:pPr>
        <w:spacing w:after="0" w:line="240" w:lineRule="auto"/>
        <w:jc w:val="center"/>
        <w:rPr>
          <w:rFonts w:ascii="Times New Roman" w:hAnsi="Times New Roman" w:cs="Times New Roman"/>
          <w:sz w:val="28"/>
          <w:szCs w:val="28"/>
          <w:lang w:val="en-US"/>
        </w:rPr>
      </w:pPr>
    </w:p>
    <w:p w:rsidR="0013622E" w:rsidRPr="009D051F" w:rsidRDefault="0013622E" w:rsidP="0013622E">
      <w:pPr>
        <w:spacing w:after="0" w:line="240" w:lineRule="auto"/>
        <w:jc w:val="center"/>
        <w:rPr>
          <w:rFonts w:ascii="Times New Roman" w:hAnsi="Times New Roman" w:cs="Times New Roman"/>
          <w:sz w:val="28"/>
          <w:szCs w:val="28"/>
          <w:lang w:val="en-US"/>
        </w:rPr>
      </w:pPr>
    </w:p>
    <w:p w:rsidR="00706939" w:rsidRPr="0035004F" w:rsidRDefault="009D051F" w:rsidP="00706939">
      <w:pPr>
        <w:spacing w:after="0" w:line="240" w:lineRule="auto"/>
        <w:jc w:val="center"/>
        <w:rPr>
          <w:rFonts w:ascii="Times New Roman" w:hAnsi="Times New Roman" w:cs="Times New Roman"/>
          <w:b/>
          <w:sz w:val="28"/>
          <w:szCs w:val="28"/>
          <w:lang w:val="en-US"/>
        </w:rPr>
      </w:pPr>
      <w:r w:rsidRPr="0035004F">
        <w:rPr>
          <w:rFonts w:ascii="Times New Roman" w:hAnsi="Times New Roman" w:cs="Times New Roman"/>
          <w:b/>
          <w:sz w:val="28"/>
          <w:szCs w:val="28"/>
          <w:lang w:val="en-US"/>
        </w:rPr>
        <w:lastRenderedPageBreak/>
        <w:t>APPENDIX</w:t>
      </w:r>
      <w:r w:rsidR="00706939" w:rsidRPr="0035004F">
        <w:rPr>
          <w:rFonts w:ascii="Times New Roman" w:hAnsi="Times New Roman" w:cs="Times New Roman"/>
          <w:b/>
          <w:sz w:val="28"/>
          <w:szCs w:val="28"/>
          <w:lang w:val="kk-KZ"/>
        </w:rPr>
        <w:t xml:space="preserve"> </w:t>
      </w:r>
      <w:r w:rsidR="00706939" w:rsidRPr="0035004F">
        <w:rPr>
          <w:rFonts w:ascii="Times New Roman" w:hAnsi="Times New Roman" w:cs="Times New Roman"/>
          <w:b/>
          <w:sz w:val="28"/>
          <w:szCs w:val="28"/>
          <w:lang w:val="en-US"/>
        </w:rPr>
        <w:t>I</w:t>
      </w:r>
      <w:r w:rsidR="00706939" w:rsidRPr="0035004F">
        <w:rPr>
          <w:rFonts w:ascii="Times New Roman" w:hAnsi="Times New Roman" w:cs="Times New Roman"/>
          <w:b/>
          <w:sz w:val="28"/>
          <w:szCs w:val="28"/>
          <w:lang w:val="kk-KZ"/>
        </w:rPr>
        <w:t xml:space="preserve"> </w:t>
      </w:r>
    </w:p>
    <w:p w:rsidR="00706939" w:rsidRPr="0035004F" w:rsidRDefault="00706939" w:rsidP="00706939">
      <w:pPr>
        <w:spacing w:after="0" w:line="240" w:lineRule="auto"/>
        <w:ind w:firstLine="567"/>
        <w:jc w:val="center"/>
        <w:rPr>
          <w:rFonts w:ascii="Times New Roman" w:hAnsi="Times New Roman" w:cs="Times New Roman"/>
          <w:b/>
          <w:sz w:val="28"/>
          <w:szCs w:val="28"/>
          <w:lang w:val="kk-KZ"/>
        </w:rPr>
      </w:pPr>
      <w:r w:rsidRPr="0035004F">
        <w:rPr>
          <w:rFonts w:ascii="Times New Roman" w:hAnsi="Times New Roman" w:cs="Times New Roman"/>
          <w:b/>
          <w:sz w:val="28"/>
          <w:szCs w:val="28"/>
          <w:lang w:val="kk-KZ"/>
        </w:rPr>
        <w:t xml:space="preserve"> </w:t>
      </w:r>
    </w:p>
    <w:p w:rsidR="00706939" w:rsidRPr="0035004F" w:rsidRDefault="00706939" w:rsidP="00706939">
      <w:pPr>
        <w:spacing w:after="0" w:line="240" w:lineRule="auto"/>
        <w:jc w:val="center"/>
        <w:rPr>
          <w:rStyle w:val="s0"/>
          <w:b/>
          <w:sz w:val="28"/>
          <w:szCs w:val="28"/>
          <w:lang w:val="en-US"/>
        </w:rPr>
      </w:pPr>
      <w:r w:rsidRPr="0035004F">
        <w:rPr>
          <w:rStyle w:val="s0"/>
          <w:b/>
          <w:sz w:val="28"/>
          <w:szCs w:val="28"/>
          <w:lang w:val="en-US"/>
        </w:rPr>
        <w:t>List of acts - implementation of the result</w:t>
      </w:r>
    </w:p>
    <w:p w:rsidR="00706939" w:rsidRPr="00975531" w:rsidRDefault="00706939" w:rsidP="00706939">
      <w:pPr>
        <w:spacing w:after="0" w:line="240" w:lineRule="auto"/>
        <w:ind w:firstLine="567"/>
        <w:jc w:val="center"/>
        <w:rPr>
          <w:rStyle w:val="s0"/>
          <w:sz w:val="28"/>
          <w:szCs w:val="28"/>
          <w:lang w:val="en-US"/>
        </w:rPr>
      </w:pPr>
    </w:p>
    <w:p w:rsidR="00706939" w:rsidRPr="0069488A" w:rsidRDefault="00706939" w:rsidP="00706939">
      <w:pPr>
        <w:spacing w:after="0" w:line="240" w:lineRule="auto"/>
        <w:ind w:firstLine="567"/>
        <w:rPr>
          <w:rFonts w:ascii="Times New Roman" w:hAnsi="Times New Roman" w:cs="Times New Roman"/>
          <w:sz w:val="28"/>
          <w:szCs w:val="28"/>
          <w:lang w:val="en-US"/>
        </w:rPr>
      </w:pPr>
      <w:r>
        <w:rPr>
          <w:rFonts w:ascii="Times New Roman" w:hAnsi="Times New Roman" w:cs="Times New Roman"/>
          <w:sz w:val="28"/>
          <w:szCs w:val="28"/>
          <w:lang w:val="en-US"/>
        </w:rPr>
        <w:t>T</w:t>
      </w:r>
      <w:r w:rsidRPr="0069488A">
        <w:rPr>
          <w:rFonts w:ascii="Times New Roman" w:hAnsi="Times New Roman" w:cs="Times New Roman"/>
          <w:sz w:val="28"/>
          <w:szCs w:val="28"/>
          <w:lang w:val="en-US"/>
        </w:rPr>
        <w:t>he following results of the project were introduced:</w:t>
      </w:r>
    </w:p>
    <w:p w:rsidR="00706939" w:rsidRDefault="00706939" w:rsidP="00706939">
      <w:pPr>
        <w:spacing w:after="0" w:line="240" w:lineRule="auto"/>
        <w:ind w:firstLine="567"/>
        <w:rPr>
          <w:rFonts w:ascii="Times New Roman" w:hAnsi="Times New Roman" w:cs="Times New Roman"/>
          <w:sz w:val="28"/>
          <w:szCs w:val="28"/>
          <w:lang w:val="en-US"/>
        </w:rPr>
      </w:pPr>
      <w:r w:rsidRPr="00706939">
        <w:rPr>
          <w:rFonts w:ascii="Times New Roman" w:hAnsi="Times New Roman" w:cs="Times New Roman"/>
          <w:sz w:val="28"/>
          <w:szCs w:val="28"/>
          <w:lang w:val="en-US"/>
        </w:rPr>
        <w:t>- analysis of financial instruments for improving energy efficiency;</w:t>
      </w:r>
    </w:p>
    <w:p w:rsidR="00706939" w:rsidRDefault="00706939" w:rsidP="00706939">
      <w:pPr>
        <w:spacing w:after="0" w:line="240" w:lineRule="auto"/>
        <w:ind w:firstLine="567"/>
        <w:rPr>
          <w:rFonts w:ascii="Times New Roman" w:hAnsi="Times New Roman" w:cs="Times New Roman"/>
          <w:sz w:val="28"/>
          <w:szCs w:val="28"/>
          <w:lang w:val="en-US"/>
        </w:rPr>
      </w:pPr>
      <w:r w:rsidRPr="00706939">
        <w:rPr>
          <w:rFonts w:ascii="Times New Roman" w:hAnsi="Times New Roman" w:cs="Times New Roman"/>
          <w:sz w:val="28"/>
          <w:szCs w:val="28"/>
          <w:lang w:val="en-US"/>
        </w:rPr>
        <w:t>- analysis of energy consumption by buildings;</w:t>
      </w:r>
    </w:p>
    <w:p w:rsidR="00706939" w:rsidRPr="00706939" w:rsidRDefault="00706939" w:rsidP="00706939">
      <w:pPr>
        <w:spacing w:after="0" w:line="240" w:lineRule="auto"/>
        <w:ind w:firstLine="567"/>
        <w:rPr>
          <w:rFonts w:ascii="Times New Roman" w:hAnsi="Times New Roman" w:cs="Times New Roman"/>
          <w:sz w:val="28"/>
          <w:szCs w:val="28"/>
          <w:lang w:val="en-US"/>
        </w:rPr>
      </w:pPr>
      <w:r w:rsidRPr="00706939">
        <w:rPr>
          <w:rFonts w:ascii="Times New Roman" w:hAnsi="Times New Roman" w:cs="Times New Roman"/>
          <w:sz w:val="28"/>
          <w:szCs w:val="28"/>
          <w:lang w:val="en-US"/>
        </w:rPr>
        <w:t>- partnership tools for improving building energy efficiency.</w:t>
      </w:r>
    </w:p>
    <w:p w:rsidR="00706939" w:rsidRPr="0069488A" w:rsidRDefault="00706939" w:rsidP="00706939">
      <w:pPr>
        <w:spacing w:after="0" w:line="240" w:lineRule="auto"/>
        <w:ind w:firstLine="567"/>
        <w:rPr>
          <w:rFonts w:ascii="Times New Roman" w:hAnsi="Times New Roman" w:cs="Times New Roman"/>
          <w:sz w:val="28"/>
          <w:szCs w:val="28"/>
          <w:lang w:val="en-US"/>
        </w:rPr>
      </w:pPr>
    </w:p>
    <w:p w:rsidR="00706939" w:rsidRPr="0069488A" w:rsidRDefault="00706939" w:rsidP="00706939">
      <w:pPr>
        <w:spacing w:after="0" w:line="240" w:lineRule="auto"/>
        <w:rPr>
          <w:rFonts w:ascii="Times New Roman" w:hAnsi="Times New Roman" w:cs="Times New Roman"/>
          <w:sz w:val="28"/>
          <w:szCs w:val="28"/>
          <w:lang w:val="en-US"/>
        </w:rPr>
      </w:pPr>
      <w:r w:rsidRPr="0069488A">
        <w:rPr>
          <w:rFonts w:ascii="Times New Roman" w:hAnsi="Times New Roman" w:cs="Times New Roman"/>
          <w:sz w:val="28"/>
          <w:szCs w:val="28"/>
          <w:lang w:val="en-US"/>
        </w:rPr>
        <w:t xml:space="preserve">Table </w:t>
      </w:r>
      <w:r>
        <w:rPr>
          <w:rFonts w:ascii="Times New Roman" w:hAnsi="Times New Roman" w:cs="Times New Roman"/>
          <w:sz w:val="28"/>
          <w:szCs w:val="28"/>
          <w:lang w:val="en-US"/>
        </w:rPr>
        <w:t>I</w:t>
      </w:r>
      <w:r w:rsidRPr="0069488A">
        <w:rPr>
          <w:rFonts w:ascii="Times New Roman" w:hAnsi="Times New Roman" w:cs="Times New Roman"/>
          <w:sz w:val="28"/>
          <w:szCs w:val="28"/>
          <w:lang w:val="en-US"/>
        </w:rPr>
        <w:t>.1 - List of acts on implementation of the project</w:t>
      </w:r>
    </w:p>
    <w:tbl>
      <w:tblPr>
        <w:tblStyle w:val="ab"/>
        <w:tblW w:w="9781" w:type="dxa"/>
        <w:tblInd w:w="108" w:type="dxa"/>
        <w:tblLayout w:type="fixed"/>
        <w:tblLook w:val="04A0"/>
      </w:tblPr>
      <w:tblGrid>
        <w:gridCol w:w="1134"/>
        <w:gridCol w:w="1985"/>
        <w:gridCol w:w="3827"/>
        <w:gridCol w:w="2835"/>
      </w:tblGrid>
      <w:tr w:rsidR="00706939" w:rsidRPr="004A6AD1" w:rsidTr="00E32318">
        <w:trPr>
          <w:trHeight w:val="20"/>
        </w:trPr>
        <w:tc>
          <w:tcPr>
            <w:tcW w:w="1134" w:type="dxa"/>
            <w:vAlign w:val="center"/>
            <w:hideMark/>
          </w:tcPr>
          <w:p w:rsidR="00706939" w:rsidRPr="0069488A" w:rsidRDefault="00706939" w:rsidP="00706939">
            <w:pPr>
              <w:jc w:val="center"/>
              <w:rPr>
                <w:rFonts w:ascii="Times New Roman" w:hAnsi="Times New Roman" w:cs="Times New Roman"/>
                <w:sz w:val="28"/>
                <w:szCs w:val="28"/>
                <w:lang w:val="en-US"/>
              </w:rPr>
            </w:pPr>
            <w:r>
              <w:rPr>
                <w:rFonts w:ascii="Times New Roman" w:hAnsi="Times New Roman" w:cs="Times New Roman"/>
                <w:sz w:val="28"/>
                <w:szCs w:val="28"/>
                <w:lang w:val="en-US"/>
              </w:rPr>
              <w:t>N</w:t>
            </w:r>
          </w:p>
        </w:tc>
        <w:tc>
          <w:tcPr>
            <w:tcW w:w="1985" w:type="dxa"/>
            <w:vAlign w:val="center"/>
            <w:hideMark/>
          </w:tcPr>
          <w:p w:rsidR="00706939" w:rsidRPr="0069488A" w:rsidRDefault="00706939" w:rsidP="00706939">
            <w:pPr>
              <w:jc w:val="center"/>
              <w:rPr>
                <w:rFonts w:ascii="Times New Roman" w:hAnsi="Times New Roman" w:cs="Times New Roman"/>
                <w:sz w:val="28"/>
                <w:szCs w:val="28"/>
                <w:lang w:val="en-US"/>
              </w:rPr>
            </w:pPr>
            <w:r w:rsidRPr="0069488A">
              <w:rPr>
                <w:rFonts w:ascii="Times New Roman" w:hAnsi="Times New Roman" w:cs="Times New Roman"/>
                <w:sz w:val="28"/>
                <w:szCs w:val="28"/>
                <w:lang w:val="en-US"/>
              </w:rPr>
              <w:t>Name of implementation</w:t>
            </w:r>
          </w:p>
        </w:tc>
        <w:tc>
          <w:tcPr>
            <w:tcW w:w="3827" w:type="dxa"/>
            <w:vAlign w:val="center"/>
            <w:hideMark/>
          </w:tcPr>
          <w:p w:rsidR="00706939" w:rsidRPr="0069488A" w:rsidRDefault="00706939" w:rsidP="00706939">
            <w:pPr>
              <w:jc w:val="center"/>
              <w:rPr>
                <w:rFonts w:ascii="Times New Roman" w:hAnsi="Times New Roman" w:cs="Times New Roman"/>
                <w:sz w:val="28"/>
                <w:szCs w:val="28"/>
                <w:lang w:val="en-US"/>
              </w:rPr>
            </w:pPr>
            <w:r w:rsidRPr="0069488A">
              <w:rPr>
                <w:rFonts w:ascii="Times New Roman" w:hAnsi="Times New Roman" w:cs="Times New Roman"/>
                <w:sz w:val="28"/>
                <w:szCs w:val="28"/>
                <w:lang w:val="en-US"/>
              </w:rPr>
              <w:t>Type of implementation (technology, standard, recommendation, methodology, other)</w:t>
            </w:r>
          </w:p>
        </w:tc>
        <w:tc>
          <w:tcPr>
            <w:tcW w:w="2835" w:type="dxa"/>
            <w:vAlign w:val="center"/>
            <w:hideMark/>
          </w:tcPr>
          <w:p w:rsidR="00706939" w:rsidRPr="0069488A" w:rsidRDefault="00706939" w:rsidP="00706939">
            <w:pPr>
              <w:jc w:val="center"/>
              <w:rPr>
                <w:rFonts w:ascii="Times New Roman" w:hAnsi="Times New Roman" w:cs="Times New Roman"/>
                <w:sz w:val="28"/>
                <w:szCs w:val="28"/>
                <w:lang w:val="en-US"/>
              </w:rPr>
            </w:pPr>
            <w:r w:rsidRPr="0069488A">
              <w:rPr>
                <w:rFonts w:ascii="Times New Roman" w:hAnsi="Times New Roman" w:cs="Times New Roman"/>
                <w:sz w:val="28"/>
                <w:szCs w:val="28"/>
                <w:lang w:val="en-US"/>
              </w:rPr>
              <w:t>Place of implementation</w:t>
            </w:r>
          </w:p>
        </w:tc>
      </w:tr>
      <w:tr w:rsidR="00706939" w:rsidRPr="004A6AD1" w:rsidTr="00E32318">
        <w:trPr>
          <w:trHeight w:val="20"/>
        </w:trPr>
        <w:tc>
          <w:tcPr>
            <w:tcW w:w="1134" w:type="dxa"/>
            <w:noWrap/>
            <w:hideMark/>
          </w:tcPr>
          <w:p w:rsidR="00706939" w:rsidRPr="0069488A" w:rsidRDefault="00706939" w:rsidP="00706939">
            <w:pPr>
              <w:jc w:val="center"/>
              <w:rPr>
                <w:rFonts w:ascii="Times New Roman" w:hAnsi="Times New Roman" w:cs="Times New Roman"/>
                <w:sz w:val="28"/>
                <w:szCs w:val="28"/>
                <w:lang w:val="en-US"/>
              </w:rPr>
            </w:pPr>
            <w:r w:rsidRPr="0069488A">
              <w:rPr>
                <w:rFonts w:ascii="Times New Roman" w:hAnsi="Times New Roman" w:cs="Times New Roman"/>
                <w:sz w:val="28"/>
                <w:szCs w:val="28"/>
                <w:lang w:val="en-US"/>
              </w:rPr>
              <w:t>1</w:t>
            </w:r>
          </w:p>
        </w:tc>
        <w:tc>
          <w:tcPr>
            <w:tcW w:w="1985" w:type="dxa"/>
            <w:noWrap/>
            <w:hideMark/>
          </w:tcPr>
          <w:p w:rsidR="00706939" w:rsidRPr="0069488A" w:rsidRDefault="00706939" w:rsidP="00F348D2">
            <w:pPr>
              <w:rPr>
                <w:rFonts w:ascii="Times New Roman" w:hAnsi="Times New Roman" w:cs="Times New Roman"/>
                <w:sz w:val="28"/>
                <w:szCs w:val="28"/>
                <w:lang w:val="en-US"/>
              </w:rPr>
            </w:pPr>
            <w:r>
              <w:rPr>
                <w:rStyle w:val="s0"/>
                <w:sz w:val="28"/>
                <w:szCs w:val="28"/>
                <w:lang w:val="en-US"/>
              </w:rPr>
              <w:t>A</w:t>
            </w:r>
            <w:r w:rsidRPr="005832F9">
              <w:rPr>
                <w:rStyle w:val="s0"/>
                <w:sz w:val="28"/>
                <w:szCs w:val="28"/>
                <w:lang w:val="en-US"/>
              </w:rPr>
              <w:t>ct - implementation</w:t>
            </w:r>
          </w:p>
        </w:tc>
        <w:tc>
          <w:tcPr>
            <w:tcW w:w="3827" w:type="dxa"/>
            <w:noWrap/>
            <w:hideMark/>
          </w:tcPr>
          <w:p w:rsidR="00706939" w:rsidRPr="0069488A" w:rsidRDefault="00706939" w:rsidP="00706939">
            <w:pPr>
              <w:jc w:val="center"/>
              <w:rPr>
                <w:rFonts w:ascii="Times New Roman" w:hAnsi="Times New Roman" w:cs="Times New Roman"/>
                <w:sz w:val="28"/>
                <w:szCs w:val="28"/>
                <w:lang w:val="en-US"/>
              </w:rPr>
            </w:pPr>
            <w:r w:rsidRPr="0069488A">
              <w:rPr>
                <w:rFonts w:ascii="Times New Roman" w:hAnsi="Times New Roman" w:cs="Times New Roman"/>
                <w:sz w:val="28"/>
                <w:szCs w:val="28"/>
                <w:lang w:val="en-US"/>
              </w:rPr>
              <w:t>methodology, recommendation</w:t>
            </w:r>
          </w:p>
        </w:tc>
        <w:tc>
          <w:tcPr>
            <w:tcW w:w="2835" w:type="dxa"/>
            <w:noWrap/>
            <w:hideMark/>
          </w:tcPr>
          <w:p w:rsidR="00706939" w:rsidRPr="0069488A" w:rsidRDefault="00706939" w:rsidP="00706939">
            <w:pPr>
              <w:jc w:val="center"/>
              <w:rPr>
                <w:rFonts w:ascii="Times New Roman" w:hAnsi="Times New Roman" w:cs="Times New Roman"/>
                <w:sz w:val="28"/>
                <w:szCs w:val="28"/>
                <w:lang w:val="en-US"/>
              </w:rPr>
            </w:pPr>
            <w:r w:rsidRPr="0069488A">
              <w:rPr>
                <w:rFonts w:ascii="Times New Roman" w:hAnsi="Times New Roman" w:cs="Times New Roman"/>
                <w:sz w:val="28"/>
                <w:szCs w:val="28"/>
                <w:lang w:val="en-US"/>
              </w:rPr>
              <w:t>LLP Tabiya-consult</w:t>
            </w:r>
          </w:p>
        </w:tc>
      </w:tr>
      <w:tr w:rsidR="00706939" w:rsidRPr="004A6AD1" w:rsidTr="00E32318">
        <w:trPr>
          <w:trHeight w:val="20"/>
        </w:trPr>
        <w:tc>
          <w:tcPr>
            <w:tcW w:w="1134" w:type="dxa"/>
            <w:noWrap/>
            <w:hideMark/>
          </w:tcPr>
          <w:p w:rsidR="00706939" w:rsidRPr="0069488A" w:rsidRDefault="00706939" w:rsidP="00706939">
            <w:pPr>
              <w:jc w:val="center"/>
              <w:rPr>
                <w:rFonts w:ascii="Times New Roman" w:hAnsi="Times New Roman" w:cs="Times New Roman"/>
                <w:sz w:val="28"/>
                <w:szCs w:val="28"/>
                <w:lang w:val="en-US"/>
              </w:rPr>
            </w:pPr>
            <w:r w:rsidRPr="0069488A">
              <w:rPr>
                <w:rFonts w:ascii="Times New Roman" w:hAnsi="Times New Roman" w:cs="Times New Roman"/>
                <w:sz w:val="28"/>
                <w:szCs w:val="28"/>
                <w:lang w:val="en-US"/>
              </w:rPr>
              <w:t>2</w:t>
            </w:r>
          </w:p>
        </w:tc>
        <w:tc>
          <w:tcPr>
            <w:tcW w:w="1985" w:type="dxa"/>
            <w:noWrap/>
            <w:hideMark/>
          </w:tcPr>
          <w:p w:rsidR="00706939" w:rsidRPr="0069488A" w:rsidRDefault="00706939" w:rsidP="00F348D2">
            <w:pPr>
              <w:rPr>
                <w:rFonts w:ascii="Times New Roman" w:hAnsi="Times New Roman" w:cs="Times New Roman"/>
                <w:sz w:val="28"/>
                <w:szCs w:val="28"/>
                <w:lang w:val="en-US"/>
              </w:rPr>
            </w:pPr>
            <w:r>
              <w:rPr>
                <w:rStyle w:val="s0"/>
                <w:sz w:val="28"/>
                <w:szCs w:val="28"/>
                <w:lang w:val="en-US"/>
              </w:rPr>
              <w:t>A</w:t>
            </w:r>
            <w:r w:rsidRPr="005832F9">
              <w:rPr>
                <w:rStyle w:val="s0"/>
                <w:sz w:val="28"/>
                <w:szCs w:val="28"/>
                <w:lang w:val="en-US"/>
              </w:rPr>
              <w:t>ct - implementation</w:t>
            </w:r>
          </w:p>
        </w:tc>
        <w:tc>
          <w:tcPr>
            <w:tcW w:w="3827" w:type="dxa"/>
            <w:noWrap/>
            <w:hideMark/>
          </w:tcPr>
          <w:p w:rsidR="00706939" w:rsidRPr="0069488A" w:rsidRDefault="00706939" w:rsidP="00706939">
            <w:pPr>
              <w:jc w:val="center"/>
              <w:rPr>
                <w:rFonts w:ascii="Times New Roman" w:hAnsi="Times New Roman" w:cs="Times New Roman"/>
                <w:sz w:val="28"/>
                <w:szCs w:val="28"/>
                <w:lang w:val="en-US"/>
              </w:rPr>
            </w:pPr>
            <w:r w:rsidRPr="0069488A">
              <w:rPr>
                <w:rFonts w:ascii="Times New Roman" w:hAnsi="Times New Roman" w:cs="Times New Roman"/>
                <w:sz w:val="28"/>
                <w:szCs w:val="28"/>
                <w:lang w:val="en-US"/>
              </w:rPr>
              <w:t>methodology, recommendation</w:t>
            </w:r>
          </w:p>
        </w:tc>
        <w:tc>
          <w:tcPr>
            <w:tcW w:w="2835" w:type="dxa"/>
            <w:noWrap/>
            <w:hideMark/>
          </w:tcPr>
          <w:p w:rsidR="00706939" w:rsidRPr="0069488A" w:rsidRDefault="00706939" w:rsidP="00706939">
            <w:pPr>
              <w:jc w:val="center"/>
              <w:rPr>
                <w:rFonts w:ascii="Times New Roman" w:hAnsi="Times New Roman" w:cs="Times New Roman"/>
                <w:sz w:val="28"/>
                <w:szCs w:val="28"/>
                <w:lang w:val="en-US"/>
              </w:rPr>
            </w:pPr>
            <w:r w:rsidRPr="0069488A">
              <w:rPr>
                <w:rFonts w:ascii="Times New Roman" w:hAnsi="Times New Roman" w:cs="Times New Roman"/>
                <w:sz w:val="28"/>
                <w:szCs w:val="28"/>
                <w:lang w:val="en-US"/>
              </w:rPr>
              <w:t>LLP MKA Engineering</w:t>
            </w:r>
          </w:p>
        </w:tc>
      </w:tr>
    </w:tbl>
    <w:p w:rsidR="00706939" w:rsidRPr="004A6AD1" w:rsidRDefault="00706939" w:rsidP="00706939">
      <w:pPr>
        <w:spacing w:after="0" w:line="240" w:lineRule="auto"/>
        <w:ind w:firstLine="567"/>
        <w:rPr>
          <w:rFonts w:ascii="Times New Roman" w:hAnsi="Times New Roman" w:cs="Times New Roman"/>
          <w:sz w:val="28"/>
          <w:szCs w:val="28"/>
          <w:lang w:val="kk-KZ"/>
        </w:rPr>
      </w:pPr>
    </w:p>
    <w:p w:rsidR="00706939" w:rsidRPr="004A6AD1" w:rsidRDefault="00706939" w:rsidP="00706939">
      <w:pPr>
        <w:spacing w:after="0" w:line="240" w:lineRule="auto"/>
        <w:ind w:firstLine="567"/>
        <w:rPr>
          <w:rFonts w:ascii="Times New Roman" w:hAnsi="Times New Roman" w:cs="Times New Roman"/>
          <w:sz w:val="28"/>
          <w:szCs w:val="28"/>
          <w:lang w:val="kk-KZ"/>
        </w:rPr>
      </w:pPr>
    </w:p>
    <w:p w:rsidR="00706939" w:rsidRPr="004A6AD1" w:rsidRDefault="00706939" w:rsidP="00706939">
      <w:pPr>
        <w:spacing w:after="0" w:line="240" w:lineRule="auto"/>
        <w:ind w:firstLine="567"/>
        <w:rPr>
          <w:rFonts w:ascii="Times New Roman" w:hAnsi="Times New Roman" w:cs="Times New Roman"/>
          <w:sz w:val="28"/>
          <w:szCs w:val="28"/>
          <w:lang w:val="kk-KZ"/>
        </w:rPr>
      </w:pPr>
    </w:p>
    <w:p w:rsidR="00706939" w:rsidRPr="004A6AD1" w:rsidRDefault="00706939" w:rsidP="00706939">
      <w:pPr>
        <w:spacing w:after="0" w:line="240" w:lineRule="auto"/>
        <w:ind w:firstLine="567"/>
        <w:rPr>
          <w:rFonts w:ascii="Times New Roman" w:hAnsi="Times New Roman" w:cs="Times New Roman"/>
          <w:sz w:val="28"/>
          <w:szCs w:val="28"/>
          <w:lang w:val="kk-KZ"/>
        </w:rPr>
      </w:pPr>
    </w:p>
    <w:p w:rsidR="00706939" w:rsidRPr="004A6AD1" w:rsidRDefault="00706939" w:rsidP="00706939">
      <w:pPr>
        <w:spacing w:after="0" w:line="240" w:lineRule="auto"/>
        <w:ind w:firstLine="567"/>
        <w:rPr>
          <w:rFonts w:ascii="Times New Roman" w:hAnsi="Times New Roman" w:cs="Times New Roman"/>
          <w:sz w:val="28"/>
          <w:szCs w:val="28"/>
          <w:lang w:val="kk-KZ"/>
        </w:rPr>
      </w:pPr>
    </w:p>
    <w:p w:rsidR="0013622E" w:rsidRPr="004A6AD1" w:rsidRDefault="0013622E" w:rsidP="0013622E">
      <w:pPr>
        <w:spacing w:after="0" w:line="240" w:lineRule="auto"/>
        <w:ind w:firstLine="567"/>
        <w:rPr>
          <w:rFonts w:ascii="Times New Roman" w:hAnsi="Times New Roman" w:cs="Times New Roman"/>
          <w:sz w:val="28"/>
          <w:szCs w:val="28"/>
          <w:lang w:val="kk-KZ"/>
        </w:rPr>
      </w:pPr>
    </w:p>
    <w:p w:rsidR="0013622E" w:rsidRPr="004A6AD1" w:rsidRDefault="0013622E" w:rsidP="0013622E">
      <w:pPr>
        <w:spacing w:after="0" w:line="240" w:lineRule="auto"/>
        <w:ind w:firstLine="567"/>
        <w:rPr>
          <w:rFonts w:ascii="Times New Roman" w:hAnsi="Times New Roman" w:cs="Times New Roman"/>
          <w:sz w:val="28"/>
          <w:szCs w:val="28"/>
          <w:lang w:val="kk-KZ"/>
        </w:rPr>
      </w:pPr>
    </w:p>
    <w:p w:rsidR="0013622E" w:rsidRPr="004A6AD1" w:rsidRDefault="0013622E" w:rsidP="0013622E">
      <w:pPr>
        <w:spacing w:after="0" w:line="240" w:lineRule="auto"/>
        <w:ind w:firstLine="567"/>
        <w:rPr>
          <w:rFonts w:ascii="Times New Roman" w:hAnsi="Times New Roman" w:cs="Times New Roman"/>
          <w:sz w:val="28"/>
          <w:szCs w:val="28"/>
          <w:lang w:val="kk-KZ"/>
        </w:rPr>
      </w:pPr>
    </w:p>
    <w:p w:rsidR="0013622E" w:rsidRPr="004A6AD1" w:rsidRDefault="0013622E" w:rsidP="0013622E">
      <w:pPr>
        <w:spacing w:after="0" w:line="240" w:lineRule="auto"/>
        <w:ind w:firstLine="567"/>
        <w:rPr>
          <w:rFonts w:ascii="Times New Roman" w:hAnsi="Times New Roman" w:cs="Times New Roman"/>
          <w:sz w:val="28"/>
          <w:szCs w:val="28"/>
          <w:lang w:val="kk-KZ"/>
        </w:rPr>
      </w:pPr>
    </w:p>
    <w:p w:rsidR="0013622E" w:rsidRPr="004A6AD1" w:rsidRDefault="0013622E" w:rsidP="0013622E">
      <w:pPr>
        <w:spacing w:after="0" w:line="240" w:lineRule="auto"/>
        <w:ind w:firstLine="567"/>
        <w:rPr>
          <w:rFonts w:ascii="Times New Roman" w:hAnsi="Times New Roman" w:cs="Times New Roman"/>
          <w:sz w:val="28"/>
          <w:szCs w:val="28"/>
          <w:lang w:val="kk-KZ"/>
        </w:rPr>
      </w:pPr>
    </w:p>
    <w:p w:rsidR="0013622E" w:rsidRPr="004A6AD1" w:rsidRDefault="0013622E" w:rsidP="0013622E">
      <w:pPr>
        <w:spacing w:after="0" w:line="240" w:lineRule="auto"/>
        <w:ind w:firstLine="567"/>
        <w:rPr>
          <w:rFonts w:ascii="Times New Roman" w:hAnsi="Times New Roman" w:cs="Times New Roman"/>
          <w:sz w:val="28"/>
          <w:szCs w:val="28"/>
          <w:lang w:val="kk-KZ"/>
        </w:rPr>
      </w:pPr>
    </w:p>
    <w:p w:rsidR="0013622E" w:rsidRPr="004A6AD1" w:rsidRDefault="0013622E" w:rsidP="0013622E">
      <w:pPr>
        <w:spacing w:after="0" w:line="240" w:lineRule="auto"/>
        <w:ind w:firstLine="567"/>
        <w:rPr>
          <w:rFonts w:ascii="Times New Roman" w:hAnsi="Times New Roman" w:cs="Times New Roman"/>
          <w:sz w:val="28"/>
          <w:szCs w:val="28"/>
          <w:lang w:val="kk-KZ"/>
        </w:rPr>
      </w:pPr>
    </w:p>
    <w:p w:rsidR="0013622E" w:rsidRPr="004A6AD1" w:rsidRDefault="0013622E" w:rsidP="0013622E">
      <w:pPr>
        <w:spacing w:after="0" w:line="240" w:lineRule="auto"/>
        <w:ind w:firstLine="567"/>
        <w:rPr>
          <w:rFonts w:ascii="Times New Roman" w:hAnsi="Times New Roman" w:cs="Times New Roman"/>
          <w:sz w:val="28"/>
          <w:szCs w:val="28"/>
          <w:lang w:val="kk-KZ"/>
        </w:rPr>
      </w:pPr>
    </w:p>
    <w:p w:rsidR="0013622E" w:rsidRPr="004A6AD1" w:rsidRDefault="0013622E" w:rsidP="0013622E">
      <w:pPr>
        <w:spacing w:after="0" w:line="240" w:lineRule="auto"/>
        <w:ind w:firstLine="567"/>
        <w:rPr>
          <w:rFonts w:ascii="Times New Roman" w:hAnsi="Times New Roman" w:cs="Times New Roman"/>
          <w:sz w:val="28"/>
          <w:szCs w:val="28"/>
          <w:lang w:val="kk-KZ"/>
        </w:rPr>
      </w:pPr>
    </w:p>
    <w:p w:rsidR="0013622E" w:rsidRPr="004A6AD1" w:rsidRDefault="0013622E" w:rsidP="0013622E">
      <w:pPr>
        <w:spacing w:after="0" w:line="240" w:lineRule="auto"/>
        <w:ind w:firstLine="567"/>
        <w:rPr>
          <w:rFonts w:ascii="Times New Roman" w:hAnsi="Times New Roman" w:cs="Times New Roman"/>
          <w:sz w:val="28"/>
          <w:szCs w:val="28"/>
          <w:lang w:val="kk-KZ"/>
        </w:rPr>
      </w:pPr>
    </w:p>
    <w:p w:rsidR="0013622E" w:rsidRPr="004A6AD1" w:rsidRDefault="0013622E" w:rsidP="0013622E">
      <w:pPr>
        <w:spacing w:after="0" w:line="240" w:lineRule="auto"/>
        <w:ind w:firstLine="567"/>
        <w:rPr>
          <w:rFonts w:ascii="Times New Roman" w:hAnsi="Times New Roman" w:cs="Times New Roman"/>
          <w:sz w:val="28"/>
          <w:szCs w:val="28"/>
          <w:lang w:val="kk-KZ"/>
        </w:rPr>
      </w:pPr>
    </w:p>
    <w:p w:rsidR="0013622E" w:rsidRPr="004A6AD1" w:rsidRDefault="0013622E" w:rsidP="0013622E">
      <w:pPr>
        <w:spacing w:after="0" w:line="240" w:lineRule="auto"/>
        <w:ind w:firstLine="567"/>
        <w:rPr>
          <w:rFonts w:ascii="Times New Roman" w:hAnsi="Times New Roman" w:cs="Times New Roman"/>
          <w:sz w:val="28"/>
          <w:szCs w:val="28"/>
          <w:lang w:val="kk-KZ"/>
        </w:rPr>
      </w:pPr>
    </w:p>
    <w:p w:rsidR="0013622E" w:rsidRPr="004A6AD1" w:rsidRDefault="0013622E" w:rsidP="0013622E">
      <w:pPr>
        <w:spacing w:after="0" w:line="240" w:lineRule="auto"/>
        <w:ind w:firstLine="567"/>
        <w:rPr>
          <w:rFonts w:ascii="Times New Roman" w:hAnsi="Times New Roman" w:cs="Times New Roman"/>
          <w:sz w:val="28"/>
          <w:szCs w:val="28"/>
          <w:lang w:val="kk-KZ"/>
        </w:rPr>
      </w:pPr>
    </w:p>
    <w:p w:rsidR="0013622E" w:rsidRPr="004A6AD1" w:rsidRDefault="0013622E" w:rsidP="0013622E">
      <w:pPr>
        <w:spacing w:after="0" w:line="240" w:lineRule="auto"/>
        <w:ind w:firstLine="567"/>
        <w:rPr>
          <w:rFonts w:ascii="Times New Roman" w:hAnsi="Times New Roman" w:cs="Times New Roman"/>
          <w:sz w:val="28"/>
          <w:szCs w:val="28"/>
          <w:lang w:val="kk-KZ"/>
        </w:rPr>
      </w:pPr>
    </w:p>
    <w:p w:rsidR="0013622E" w:rsidRDefault="0013622E" w:rsidP="0013622E">
      <w:pPr>
        <w:spacing w:after="0" w:line="240" w:lineRule="auto"/>
        <w:ind w:firstLine="567"/>
        <w:rPr>
          <w:rFonts w:ascii="Times New Roman" w:hAnsi="Times New Roman" w:cs="Times New Roman"/>
          <w:sz w:val="28"/>
          <w:szCs w:val="28"/>
          <w:lang w:val="en-US"/>
        </w:rPr>
      </w:pPr>
    </w:p>
    <w:p w:rsidR="0013622E" w:rsidRDefault="0013622E" w:rsidP="0013622E">
      <w:pPr>
        <w:spacing w:after="0" w:line="240" w:lineRule="auto"/>
        <w:ind w:firstLine="567"/>
        <w:rPr>
          <w:rFonts w:ascii="Times New Roman" w:hAnsi="Times New Roman" w:cs="Times New Roman"/>
          <w:sz w:val="28"/>
          <w:szCs w:val="28"/>
          <w:lang w:val="en-US"/>
        </w:rPr>
      </w:pPr>
    </w:p>
    <w:p w:rsidR="0013622E" w:rsidRPr="000E4F20" w:rsidRDefault="0013622E" w:rsidP="0013622E">
      <w:pPr>
        <w:spacing w:after="0" w:line="240" w:lineRule="auto"/>
        <w:ind w:firstLine="567"/>
        <w:rPr>
          <w:rFonts w:ascii="Times New Roman" w:hAnsi="Times New Roman" w:cs="Times New Roman"/>
          <w:sz w:val="28"/>
          <w:szCs w:val="28"/>
          <w:lang w:val="en-US"/>
        </w:rPr>
      </w:pPr>
    </w:p>
    <w:p w:rsidR="0013622E" w:rsidRPr="004A6AD1" w:rsidRDefault="0013622E" w:rsidP="0013622E">
      <w:pPr>
        <w:spacing w:after="0" w:line="240" w:lineRule="auto"/>
        <w:ind w:firstLine="567"/>
        <w:rPr>
          <w:rFonts w:ascii="Times New Roman" w:hAnsi="Times New Roman" w:cs="Times New Roman"/>
          <w:sz w:val="28"/>
          <w:szCs w:val="28"/>
          <w:lang w:val="kk-KZ"/>
        </w:rPr>
      </w:pPr>
    </w:p>
    <w:p w:rsidR="0013622E" w:rsidRDefault="0013622E" w:rsidP="0013622E">
      <w:pPr>
        <w:spacing w:after="0" w:line="240" w:lineRule="auto"/>
        <w:ind w:firstLine="567"/>
        <w:rPr>
          <w:rFonts w:ascii="Times New Roman" w:hAnsi="Times New Roman" w:cs="Times New Roman"/>
          <w:sz w:val="28"/>
          <w:szCs w:val="28"/>
          <w:lang w:val="kk-KZ"/>
        </w:rPr>
      </w:pPr>
    </w:p>
    <w:p w:rsidR="000B40E5" w:rsidRDefault="000B40E5" w:rsidP="0013622E">
      <w:pPr>
        <w:spacing w:after="0" w:line="240" w:lineRule="auto"/>
        <w:ind w:firstLine="567"/>
        <w:rPr>
          <w:rFonts w:ascii="Times New Roman" w:hAnsi="Times New Roman" w:cs="Times New Roman"/>
          <w:sz w:val="28"/>
          <w:szCs w:val="28"/>
          <w:lang w:val="kk-KZ"/>
        </w:rPr>
      </w:pPr>
    </w:p>
    <w:p w:rsidR="0013622E" w:rsidRDefault="0013622E" w:rsidP="0013622E">
      <w:pPr>
        <w:spacing w:after="0" w:line="240" w:lineRule="auto"/>
        <w:ind w:firstLine="567"/>
        <w:rPr>
          <w:rFonts w:ascii="Times New Roman" w:hAnsi="Times New Roman" w:cs="Times New Roman"/>
          <w:sz w:val="28"/>
          <w:szCs w:val="28"/>
          <w:lang w:val="en-US"/>
        </w:rPr>
      </w:pPr>
    </w:p>
    <w:p w:rsidR="00EE4D35" w:rsidRPr="0035004F" w:rsidRDefault="009D5674" w:rsidP="00EE4D35">
      <w:pPr>
        <w:spacing w:after="0" w:line="240" w:lineRule="auto"/>
        <w:jc w:val="center"/>
        <w:rPr>
          <w:rFonts w:ascii="Times New Roman" w:hAnsi="Times New Roman" w:cs="Times New Roman"/>
          <w:b/>
          <w:sz w:val="28"/>
          <w:szCs w:val="28"/>
          <w:lang w:val="en-US"/>
        </w:rPr>
      </w:pPr>
      <w:r w:rsidRPr="0035004F">
        <w:rPr>
          <w:rFonts w:ascii="Times New Roman" w:hAnsi="Times New Roman" w:cs="Times New Roman"/>
          <w:b/>
          <w:sz w:val="28"/>
          <w:szCs w:val="28"/>
          <w:lang w:val="en-US"/>
        </w:rPr>
        <w:lastRenderedPageBreak/>
        <w:t>APPENDIX</w:t>
      </w:r>
      <w:r w:rsidR="00EE4D35" w:rsidRPr="0035004F">
        <w:rPr>
          <w:rFonts w:ascii="Times New Roman" w:hAnsi="Times New Roman" w:cs="Times New Roman"/>
          <w:b/>
          <w:sz w:val="28"/>
          <w:szCs w:val="28"/>
          <w:lang w:val="kk-KZ"/>
        </w:rPr>
        <w:t xml:space="preserve"> </w:t>
      </w:r>
      <w:r w:rsidR="00F348D2" w:rsidRPr="0035004F">
        <w:rPr>
          <w:rFonts w:ascii="Times New Roman" w:hAnsi="Times New Roman" w:cs="Times New Roman"/>
          <w:b/>
          <w:sz w:val="28"/>
          <w:szCs w:val="28"/>
          <w:lang w:val="en-US"/>
        </w:rPr>
        <w:t>J</w:t>
      </w:r>
    </w:p>
    <w:p w:rsidR="00EE4D35" w:rsidRPr="0035004F" w:rsidRDefault="00EE4D35" w:rsidP="00EE4D35">
      <w:pPr>
        <w:spacing w:after="0" w:line="240" w:lineRule="auto"/>
        <w:ind w:firstLine="567"/>
        <w:jc w:val="center"/>
        <w:rPr>
          <w:rFonts w:ascii="Times New Roman" w:hAnsi="Times New Roman" w:cs="Times New Roman"/>
          <w:b/>
          <w:sz w:val="28"/>
          <w:szCs w:val="28"/>
          <w:lang w:val="kk-KZ"/>
        </w:rPr>
      </w:pPr>
    </w:p>
    <w:p w:rsidR="00EE4D35" w:rsidRDefault="004E7ACE" w:rsidP="00EE4D35">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Calendar plan</w:t>
      </w:r>
    </w:p>
    <w:p w:rsidR="004E7ACE" w:rsidRDefault="004E7ACE" w:rsidP="00EE4D35">
      <w:pPr>
        <w:spacing w:after="0" w:line="240" w:lineRule="auto"/>
        <w:jc w:val="center"/>
        <w:rPr>
          <w:rFonts w:ascii="Times New Roman" w:hAnsi="Times New Roman" w:cs="Times New Roman"/>
          <w:b/>
          <w:sz w:val="28"/>
          <w:szCs w:val="28"/>
          <w:lang w:val="en-US"/>
        </w:rPr>
      </w:pPr>
    </w:p>
    <w:p w:rsidR="004E7ACE" w:rsidRPr="004E7ACE" w:rsidRDefault="004E7ACE" w:rsidP="004E7ACE">
      <w:pPr>
        <w:pStyle w:val="a3"/>
        <w:shd w:val="clear" w:color="auto" w:fill="FFFFFF"/>
        <w:spacing w:before="0" w:beforeAutospacing="0" w:after="0" w:afterAutospacing="0"/>
        <w:ind w:firstLine="709"/>
        <w:jc w:val="right"/>
        <w:textAlignment w:val="baseline"/>
        <w:rPr>
          <w:bCs/>
          <w:spacing w:val="2"/>
          <w:lang w:val="en-US"/>
        </w:rPr>
      </w:pPr>
      <w:r w:rsidRPr="004E7ACE">
        <w:rPr>
          <w:rStyle w:val="tlid-translation"/>
          <w:lang w:val="en-US"/>
        </w:rPr>
        <w:t>Appendix 1.1</w:t>
      </w:r>
      <w:r w:rsidRPr="004E7ACE">
        <w:rPr>
          <w:lang w:val="en-US"/>
        </w:rPr>
        <w:br/>
      </w:r>
      <w:r w:rsidRPr="004E7ACE">
        <w:rPr>
          <w:rStyle w:val="tlid-translation"/>
          <w:lang w:val="en-US"/>
        </w:rPr>
        <w:t>to Agreement of grant funding No. 244, March 27, 2018</w:t>
      </w:r>
      <w:r w:rsidRPr="004E7ACE">
        <w:rPr>
          <w:lang w:val="en-US"/>
        </w:rPr>
        <w:br/>
      </w:r>
    </w:p>
    <w:p w:rsidR="004E7ACE" w:rsidRPr="004E7ACE" w:rsidRDefault="004E7ACE" w:rsidP="004E7ACE">
      <w:pPr>
        <w:pStyle w:val="a7"/>
        <w:jc w:val="center"/>
        <w:rPr>
          <w:rFonts w:ascii="Times New Roman" w:hAnsi="Times New Roman" w:cs="Times New Roman"/>
          <w:b/>
          <w:sz w:val="24"/>
          <w:szCs w:val="24"/>
          <w:lang w:val="en-US"/>
        </w:rPr>
      </w:pPr>
    </w:p>
    <w:p w:rsidR="004E7ACE" w:rsidRPr="004E7ACE" w:rsidRDefault="004E7ACE" w:rsidP="004E7ACE">
      <w:pPr>
        <w:pStyle w:val="a7"/>
        <w:jc w:val="center"/>
        <w:rPr>
          <w:rStyle w:val="tlid-translation"/>
          <w:rFonts w:ascii="Times New Roman" w:hAnsi="Times New Roman" w:cs="Times New Roman"/>
          <w:sz w:val="24"/>
          <w:szCs w:val="24"/>
          <w:lang w:val="en-US"/>
        </w:rPr>
      </w:pPr>
      <w:proofErr w:type="gramStart"/>
      <w:r w:rsidRPr="004E7ACE">
        <w:rPr>
          <w:rStyle w:val="tlid-translation"/>
          <w:rFonts w:ascii="Times New Roman" w:hAnsi="Times New Roman" w:cs="Times New Roman"/>
          <w:sz w:val="24"/>
          <w:szCs w:val="24"/>
          <w:lang w:val="en-US"/>
        </w:rPr>
        <w:t>TECHNICAL SPECIFICATIONS AND</w:t>
      </w:r>
      <w:r w:rsidRPr="004E7ACE">
        <w:rPr>
          <w:rFonts w:ascii="Times New Roman" w:hAnsi="Times New Roman" w:cs="Times New Roman"/>
          <w:sz w:val="24"/>
          <w:szCs w:val="24"/>
          <w:lang w:val="en-US"/>
        </w:rPr>
        <w:br/>
      </w:r>
      <w:r w:rsidRPr="004E7ACE">
        <w:rPr>
          <w:rStyle w:val="tlid-translation"/>
          <w:rFonts w:ascii="Times New Roman" w:hAnsi="Times New Roman" w:cs="Times New Roman"/>
          <w:sz w:val="24"/>
          <w:szCs w:val="24"/>
          <w:lang w:val="en-US"/>
        </w:rPr>
        <w:t>CALENDAR WORK PLAN</w:t>
      </w:r>
      <w:r w:rsidRPr="004E7ACE">
        <w:rPr>
          <w:rFonts w:ascii="Times New Roman" w:hAnsi="Times New Roman" w:cs="Times New Roman"/>
          <w:sz w:val="24"/>
          <w:szCs w:val="24"/>
          <w:lang w:val="en-US"/>
        </w:rPr>
        <w:br/>
      </w:r>
      <w:r w:rsidRPr="004E7ACE">
        <w:rPr>
          <w:rFonts w:ascii="Times New Roman" w:hAnsi="Times New Roman" w:cs="Times New Roman"/>
          <w:sz w:val="24"/>
          <w:szCs w:val="24"/>
          <w:lang w:val="en-US"/>
        </w:rPr>
        <w:br/>
      </w:r>
      <w:r w:rsidRPr="004E7ACE">
        <w:rPr>
          <w:rStyle w:val="tlid-translation"/>
          <w:rFonts w:ascii="Times New Roman" w:hAnsi="Times New Roman" w:cs="Times New Roman"/>
          <w:sz w:val="24"/>
          <w:szCs w:val="24"/>
          <w:lang w:val="en-US"/>
        </w:rPr>
        <w:t>Under contract No. 244, March 27, 2018</w:t>
      </w:r>
      <w:r w:rsidRPr="004E7ACE">
        <w:rPr>
          <w:rFonts w:ascii="Times New Roman" w:hAnsi="Times New Roman" w:cs="Times New Roman"/>
          <w:sz w:val="24"/>
          <w:szCs w:val="24"/>
          <w:lang w:val="en-US"/>
        </w:rPr>
        <w:br/>
      </w:r>
      <w:r w:rsidRPr="004E7ACE">
        <w:rPr>
          <w:rFonts w:ascii="Times New Roman" w:hAnsi="Times New Roman" w:cs="Times New Roman"/>
          <w:sz w:val="24"/>
          <w:szCs w:val="24"/>
          <w:lang w:val="en-US"/>
        </w:rPr>
        <w:br/>
      </w:r>
      <w:r w:rsidRPr="004E7ACE">
        <w:rPr>
          <w:rStyle w:val="tlid-translation"/>
          <w:rFonts w:ascii="Times New Roman" w:hAnsi="Times New Roman" w:cs="Times New Roman"/>
          <w:sz w:val="24"/>
          <w:szCs w:val="24"/>
          <w:lang w:val="en-US"/>
        </w:rPr>
        <w:t>1.</w:t>
      </w:r>
      <w:proofErr w:type="gramEnd"/>
      <w:r w:rsidRPr="004E7ACE">
        <w:rPr>
          <w:rStyle w:val="tlid-translation"/>
          <w:rFonts w:ascii="Times New Roman" w:hAnsi="Times New Roman" w:cs="Times New Roman"/>
          <w:sz w:val="24"/>
          <w:szCs w:val="24"/>
          <w:lang w:val="en-US"/>
        </w:rPr>
        <w:t xml:space="preserve"> "Kazakh-German University in Almaty"</w:t>
      </w:r>
    </w:p>
    <w:p w:rsidR="004E7ACE" w:rsidRPr="004E7ACE" w:rsidRDefault="004E7ACE" w:rsidP="004E7ACE">
      <w:pPr>
        <w:pStyle w:val="a7"/>
        <w:jc w:val="center"/>
        <w:rPr>
          <w:rFonts w:ascii="Times New Roman" w:hAnsi="Times New Roman" w:cs="Times New Roman"/>
          <w:i/>
          <w:color w:val="FF0000"/>
          <w:sz w:val="24"/>
          <w:szCs w:val="24"/>
          <w:lang w:val="en-US"/>
        </w:rPr>
      </w:pPr>
    </w:p>
    <w:p w:rsidR="004E7ACE" w:rsidRPr="004E7ACE" w:rsidRDefault="004E7ACE" w:rsidP="004E7ACE">
      <w:pPr>
        <w:pStyle w:val="a3"/>
        <w:shd w:val="clear" w:color="auto" w:fill="FFFFFF"/>
        <w:spacing w:before="0" w:beforeAutospacing="0" w:after="0" w:afterAutospacing="0"/>
        <w:ind w:firstLine="709"/>
        <w:jc w:val="both"/>
        <w:textAlignment w:val="baseline"/>
        <w:rPr>
          <w:lang w:val="en-US"/>
        </w:rPr>
      </w:pPr>
      <w:r w:rsidRPr="004E7ACE">
        <w:rPr>
          <w:lang w:val="en-US"/>
        </w:rPr>
        <w:t xml:space="preserve">1.1 </w:t>
      </w:r>
      <w:r w:rsidRPr="004E7ACE">
        <w:rPr>
          <w:rStyle w:val="tlid-translation"/>
          <w:lang w:val="en-US"/>
        </w:rPr>
        <w:t>Priority: 5. Scientific foundations of "Mangilik el" (education of the XXI century, fundamental and applied research in the humanities)</w:t>
      </w:r>
    </w:p>
    <w:p w:rsidR="004E7ACE" w:rsidRPr="004E7ACE" w:rsidRDefault="004E7ACE" w:rsidP="004E7ACE">
      <w:pPr>
        <w:pStyle w:val="a3"/>
        <w:shd w:val="clear" w:color="auto" w:fill="FFFFFF"/>
        <w:spacing w:before="0" w:beforeAutospacing="0" w:after="0" w:afterAutospacing="0"/>
        <w:ind w:firstLine="709"/>
        <w:jc w:val="both"/>
        <w:textAlignment w:val="baseline"/>
        <w:rPr>
          <w:rStyle w:val="tlid-translation"/>
          <w:lang w:val="en-US"/>
        </w:rPr>
      </w:pPr>
      <w:r w:rsidRPr="004E7ACE">
        <w:rPr>
          <w:lang w:val="en-US"/>
        </w:rPr>
        <w:t>1.2 S</w:t>
      </w:r>
      <w:r w:rsidRPr="004E7ACE">
        <w:rPr>
          <w:rStyle w:val="tlid-translation"/>
          <w:lang w:val="en-US"/>
        </w:rPr>
        <w:t>ub-priority: 1. Fundamental and applied research in the field of socio-economic and humanitarian sciences</w:t>
      </w:r>
      <w:r w:rsidRPr="004E7ACE">
        <w:rPr>
          <w:rStyle w:val="s0"/>
          <w:sz w:val="24"/>
          <w:szCs w:val="24"/>
          <w:lang w:val="en-US"/>
        </w:rPr>
        <w:t xml:space="preserve"> </w:t>
      </w:r>
      <w:r w:rsidRPr="004E7ACE">
        <w:rPr>
          <w:rStyle w:val="tlid-translation"/>
          <w:lang w:val="en-US"/>
        </w:rPr>
        <w:t>sub-priority: 1. Fundamental and applied research in the field of socio-economic and humanitarian sciences</w:t>
      </w:r>
    </w:p>
    <w:p w:rsidR="004E7ACE" w:rsidRPr="004E7ACE" w:rsidRDefault="004E7ACE" w:rsidP="004E7ACE">
      <w:pPr>
        <w:pStyle w:val="a3"/>
        <w:shd w:val="clear" w:color="auto" w:fill="FFFFFF"/>
        <w:spacing w:before="0" w:beforeAutospacing="0" w:after="0" w:afterAutospacing="0"/>
        <w:ind w:firstLine="709"/>
        <w:jc w:val="both"/>
        <w:textAlignment w:val="baseline"/>
      </w:pPr>
      <w:r w:rsidRPr="004E7ACE">
        <w:t xml:space="preserve">1.3 </w:t>
      </w:r>
      <w:r w:rsidRPr="004E7ACE">
        <w:rPr>
          <w:lang w:val="en-US"/>
        </w:rPr>
        <w:t>Title</w:t>
      </w:r>
      <w:r w:rsidRPr="004E7ACE">
        <w:t xml:space="preserve"> </w:t>
      </w:r>
      <w:r w:rsidRPr="004E7ACE">
        <w:rPr>
          <w:lang w:val="en-US"/>
        </w:rPr>
        <w:t>of</w:t>
      </w:r>
      <w:r w:rsidRPr="004E7ACE">
        <w:t xml:space="preserve"> </w:t>
      </w:r>
      <w:r w:rsidRPr="004E7ACE">
        <w:rPr>
          <w:lang w:val="en-US"/>
        </w:rPr>
        <w:t>project</w:t>
      </w:r>
      <w:r w:rsidRPr="004E7ACE">
        <w:t>: AP05131192 «Повышение энергоэффективности промышленности и жилищного хозяйства в Казахстане с использованием инновационных технологий: стандарты и финансовые инструменты»</w:t>
      </w:r>
    </w:p>
    <w:p w:rsidR="004E7ACE" w:rsidRPr="004E7ACE" w:rsidRDefault="004E7ACE" w:rsidP="004E7ACE">
      <w:pPr>
        <w:pStyle w:val="a7"/>
        <w:ind w:firstLine="709"/>
        <w:jc w:val="both"/>
        <w:rPr>
          <w:rStyle w:val="tlid-translation"/>
          <w:rFonts w:ascii="Times New Roman" w:hAnsi="Times New Roman" w:cs="Times New Roman"/>
          <w:sz w:val="24"/>
          <w:szCs w:val="24"/>
          <w:lang w:val="en-US"/>
        </w:rPr>
      </w:pPr>
      <w:r w:rsidRPr="004E7ACE">
        <w:rPr>
          <w:rFonts w:ascii="Times New Roman" w:hAnsi="Times New Roman" w:cs="Times New Roman"/>
          <w:sz w:val="24"/>
          <w:szCs w:val="24"/>
          <w:lang w:val="en-US"/>
        </w:rPr>
        <w:t xml:space="preserve">1.4 </w:t>
      </w:r>
      <w:r w:rsidRPr="004E7ACE">
        <w:rPr>
          <w:rStyle w:val="tlid-translation"/>
          <w:rFonts w:ascii="Times New Roman" w:hAnsi="Times New Roman" w:cs="Times New Roman"/>
          <w:sz w:val="24"/>
          <w:szCs w:val="24"/>
          <w:lang w:val="en-US"/>
        </w:rPr>
        <w:t>The total amount of the project is 18 893 500 (eighteen million eight hundred ninety three thousand five hundred) tenge, for the research work in accordance with article 3:</w:t>
      </w:r>
    </w:p>
    <w:p w:rsidR="004E7ACE" w:rsidRPr="004E7ACE" w:rsidRDefault="004E7ACE" w:rsidP="004E7ACE">
      <w:pPr>
        <w:pStyle w:val="a7"/>
        <w:ind w:firstLine="993"/>
        <w:jc w:val="both"/>
        <w:rPr>
          <w:rStyle w:val="tlid-translation"/>
          <w:rFonts w:ascii="Times New Roman" w:hAnsi="Times New Roman" w:cs="Times New Roman"/>
          <w:sz w:val="24"/>
          <w:szCs w:val="24"/>
          <w:lang w:val="en-US"/>
        </w:rPr>
      </w:pPr>
      <w:r w:rsidRPr="004E7ACE">
        <w:rPr>
          <w:rStyle w:val="tlid-translation"/>
          <w:rFonts w:ascii="Times New Roman" w:hAnsi="Times New Roman" w:cs="Times New Roman"/>
          <w:sz w:val="24"/>
          <w:szCs w:val="24"/>
          <w:lang w:val="en-US"/>
        </w:rPr>
        <w:t xml:space="preserve">- </w:t>
      </w:r>
      <w:proofErr w:type="gramStart"/>
      <w:r w:rsidRPr="004E7ACE">
        <w:rPr>
          <w:rStyle w:val="tlid-translation"/>
          <w:rFonts w:ascii="Times New Roman" w:hAnsi="Times New Roman" w:cs="Times New Roman"/>
          <w:sz w:val="24"/>
          <w:szCs w:val="24"/>
          <w:lang w:val="en-US"/>
        </w:rPr>
        <w:t>for</w:t>
      </w:r>
      <w:proofErr w:type="gramEnd"/>
      <w:r w:rsidRPr="004E7ACE">
        <w:rPr>
          <w:rStyle w:val="tlid-translation"/>
          <w:rFonts w:ascii="Times New Roman" w:hAnsi="Times New Roman" w:cs="Times New Roman"/>
          <w:sz w:val="24"/>
          <w:szCs w:val="24"/>
          <w:lang w:val="en-US"/>
        </w:rPr>
        <w:t xml:space="preserve"> 2018 - in the amount of 6 195 456 (six million one hundred ninety five thousand four hundred fifty six) tenge;</w:t>
      </w:r>
    </w:p>
    <w:p w:rsidR="004E7ACE" w:rsidRPr="004E7ACE" w:rsidRDefault="004E7ACE" w:rsidP="004E7ACE">
      <w:pPr>
        <w:pStyle w:val="a7"/>
        <w:ind w:firstLine="993"/>
        <w:jc w:val="both"/>
        <w:rPr>
          <w:rStyle w:val="tlid-translation"/>
          <w:rFonts w:ascii="Times New Roman" w:hAnsi="Times New Roman" w:cs="Times New Roman"/>
          <w:sz w:val="24"/>
          <w:szCs w:val="24"/>
          <w:lang w:val="en-US"/>
        </w:rPr>
      </w:pPr>
      <w:r w:rsidRPr="004E7ACE">
        <w:rPr>
          <w:rStyle w:val="tlid-translation"/>
          <w:rFonts w:ascii="Times New Roman" w:hAnsi="Times New Roman" w:cs="Times New Roman"/>
          <w:sz w:val="24"/>
          <w:szCs w:val="24"/>
          <w:lang w:val="en-US"/>
        </w:rPr>
        <w:t xml:space="preserve">- </w:t>
      </w:r>
      <w:proofErr w:type="gramStart"/>
      <w:r w:rsidRPr="004E7ACE">
        <w:rPr>
          <w:rStyle w:val="tlid-translation"/>
          <w:rFonts w:ascii="Times New Roman" w:hAnsi="Times New Roman" w:cs="Times New Roman"/>
          <w:sz w:val="24"/>
          <w:szCs w:val="24"/>
          <w:lang w:val="en-US"/>
        </w:rPr>
        <w:t>for</w:t>
      </w:r>
      <w:proofErr w:type="gramEnd"/>
      <w:r w:rsidRPr="004E7ACE">
        <w:rPr>
          <w:rStyle w:val="tlid-translation"/>
          <w:rFonts w:ascii="Times New Roman" w:hAnsi="Times New Roman" w:cs="Times New Roman"/>
          <w:sz w:val="24"/>
          <w:szCs w:val="24"/>
          <w:lang w:val="en-US"/>
        </w:rPr>
        <w:t xml:space="preserve"> 2019 - in the amount of 6,274,025 (six million two hundred seventy-four thousand twenty-five) tenge;</w:t>
      </w:r>
    </w:p>
    <w:p w:rsidR="004E7ACE" w:rsidRPr="004E7ACE" w:rsidRDefault="004E7ACE" w:rsidP="004E7ACE">
      <w:pPr>
        <w:pStyle w:val="a7"/>
        <w:ind w:firstLine="993"/>
        <w:jc w:val="both"/>
        <w:rPr>
          <w:rStyle w:val="s0"/>
          <w:sz w:val="24"/>
          <w:szCs w:val="24"/>
          <w:lang w:val="en-US"/>
        </w:rPr>
      </w:pPr>
      <w:r w:rsidRPr="004E7ACE">
        <w:rPr>
          <w:rStyle w:val="tlid-translation"/>
          <w:rFonts w:ascii="Times New Roman" w:hAnsi="Times New Roman" w:cs="Times New Roman"/>
          <w:sz w:val="24"/>
          <w:szCs w:val="24"/>
          <w:lang w:val="en-US"/>
        </w:rPr>
        <w:t xml:space="preserve">- </w:t>
      </w:r>
      <w:proofErr w:type="gramStart"/>
      <w:r w:rsidRPr="004E7ACE">
        <w:rPr>
          <w:rStyle w:val="tlid-translation"/>
          <w:rFonts w:ascii="Times New Roman" w:hAnsi="Times New Roman" w:cs="Times New Roman"/>
          <w:sz w:val="24"/>
          <w:szCs w:val="24"/>
          <w:lang w:val="en-US"/>
        </w:rPr>
        <w:t>for</w:t>
      </w:r>
      <w:proofErr w:type="gramEnd"/>
      <w:r w:rsidRPr="004E7ACE">
        <w:rPr>
          <w:rStyle w:val="tlid-translation"/>
          <w:rFonts w:ascii="Times New Roman" w:hAnsi="Times New Roman" w:cs="Times New Roman"/>
          <w:sz w:val="24"/>
          <w:szCs w:val="24"/>
          <w:lang w:val="en-US"/>
        </w:rPr>
        <w:t xml:space="preserve"> 2020 - in the amount of 6 424 019 (six million four hundred twenty four thousand nineteen) tenge.</w:t>
      </w:r>
    </w:p>
    <w:p w:rsidR="004E7ACE" w:rsidRPr="004E7ACE" w:rsidRDefault="004E7ACE" w:rsidP="004E7ACE">
      <w:pPr>
        <w:pStyle w:val="a7"/>
        <w:ind w:firstLine="567"/>
        <w:jc w:val="center"/>
        <w:rPr>
          <w:rStyle w:val="s0"/>
          <w:b/>
          <w:i/>
          <w:sz w:val="24"/>
          <w:szCs w:val="24"/>
          <w:lang w:val="en-US"/>
        </w:rPr>
      </w:pPr>
      <w:r w:rsidRPr="004E7ACE">
        <w:rPr>
          <w:rStyle w:val="s0"/>
          <w:i/>
          <w:sz w:val="24"/>
          <w:szCs w:val="24"/>
          <w:lang w:val="en-US"/>
        </w:rPr>
        <w:t xml:space="preserve">2. </w:t>
      </w:r>
      <w:r w:rsidRPr="004E7ACE">
        <w:rPr>
          <w:rStyle w:val="tlid-translation"/>
          <w:rFonts w:ascii="Times New Roman" w:hAnsi="Times New Roman" w:cs="Times New Roman"/>
          <w:b/>
          <w:sz w:val="24"/>
          <w:szCs w:val="24"/>
          <w:lang w:val="en-US"/>
        </w:rPr>
        <w:t>Characteristics of scientific and technical products by attributes and economic indicators</w:t>
      </w:r>
    </w:p>
    <w:p w:rsidR="004E7ACE" w:rsidRPr="004E7ACE" w:rsidRDefault="004E7ACE" w:rsidP="004E7ACE">
      <w:pPr>
        <w:pStyle w:val="a7"/>
        <w:ind w:firstLine="709"/>
        <w:jc w:val="both"/>
        <w:rPr>
          <w:rStyle w:val="s0"/>
          <w:i/>
          <w:sz w:val="24"/>
          <w:szCs w:val="24"/>
          <w:lang w:val="en-US"/>
        </w:rPr>
      </w:pPr>
      <w:r w:rsidRPr="004E7ACE">
        <w:rPr>
          <w:rStyle w:val="s0"/>
          <w:sz w:val="24"/>
          <w:szCs w:val="24"/>
          <w:lang w:val="en-US"/>
        </w:rPr>
        <w:t xml:space="preserve">2.1 </w:t>
      </w:r>
      <w:r w:rsidRPr="004E7ACE">
        <w:rPr>
          <w:rStyle w:val="tlid-translation"/>
          <w:rFonts w:ascii="Times New Roman" w:hAnsi="Times New Roman" w:cs="Times New Roman"/>
          <w:sz w:val="24"/>
          <w:szCs w:val="24"/>
          <w:lang w:val="en-US"/>
        </w:rPr>
        <w:t>Field of research: in the field of energy, statistical and mathematical modeling and economics</w:t>
      </w:r>
    </w:p>
    <w:p w:rsidR="004E7ACE" w:rsidRPr="004E7ACE" w:rsidRDefault="004E7ACE" w:rsidP="004E7ACE">
      <w:pPr>
        <w:pStyle w:val="a7"/>
        <w:ind w:firstLine="709"/>
        <w:jc w:val="both"/>
        <w:rPr>
          <w:rStyle w:val="s0"/>
          <w:i/>
          <w:sz w:val="24"/>
          <w:szCs w:val="24"/>
          <w:lang w:val="en-US"/>
        </w:rPr>
      </w:pPr>
      <w:r w:rsidRPr="004E7ACE">
        <w:rPr>
          <w:rStyle w:val="s0"/>
          <w:sz w:val="24"/>
          <w:szCs w:val="24"/>
          <w:lang w:val="en-US"/>
        </w:rPr>
        <w:t xml:space="preserve">2.2 </w:t>
      </w:r>
      <w:r w:rsidRPr="004E7ACE">
        <w:rPr>
          <w:rStyle w:val="tlid-translation"/>
          <w:rFonts w:ascii="Times New Roman" w:hAnsi="Times New Roman" w:cs="Times New Roman"/>
          <w:sz w:val="24"/>
          <w:szCs w:val="24"/>
          <w:lang w:val="en-US"/>
        </w:rPr>
        <w:t>Scope: the study is aimed at developing the concept of a green economy, and its significance is the development of mathematical models and planning techniques, laws governing the "green economy".</w:t>
      </w:r>
    </w:p>
    <w:p w:rsidR="004E7ACE" w:rsidRPr="004E7ACE" w:rsidRDefault="004E7ACE" w:rsidP="004E7ACE">
      <w:pPr>
        <w:pStyle w:val="a7"/>
        <w:ind w:firstLine="709"/>
        <w:jc w:val="both"/>
        <w:rPr>
          <w:rStyle w:val="tlid-translation"/>
          <w:rFonts w:ascii="Times New Roman" w:hAnsi="Times New Roman" w:cs="Times New Roman"/>
          <w:sz w:val="24"/>
          <w:szCs w:val="24"/>
          <w:lang w:val="en-US"/>
        </w:rPr>
      </w:pPr>
      <w:r w:rsidRPr="004E7ACE">
        <w:rPr>
          <w:rStyle w:val="s0"/>
          <w:sz w:val="24"/>
          <w:szCs w:val="24"/>
          <w:lang w:val="en-US"/>
        </w:rPr>
        <w:t xml:space="preserve">2.3 </w:t>
      </w:r>
      <w:r w:rsidRPr="004E7ACE">
        <w:rPr>
          <w:rStyle w:val="tlid-translation"/>
          <w:rFonts w:ascii="Times New Roman" w:hAnsi="Times New Roman" w:cs="Times New Roman"/>
          <w:sz w:val="24"/>
          <w:szCs w:val="24"/>
          <w:lang w:val="en-US"/>
        </w:rPr>
        <w:t>Final results:</w:t>
      </w:r>
    </w:p>
    <w:p w:rsidR="004E7ACE" w:rsidRPr="004E7ACE" w:rsidRDefault="004E7ACE" w:rsidP="004E7ACE">
      <w:pPr>
        <w:pStyle w:val="a7"/>
        <w:ind w:firstLine="709"/>
        <w:jc w:val="both"/>
        <w:rPr>
          <w:rStyle w:val="tlid-translation"/>
          <w:rFonts w:ascii="Times New Roman" w:hAnsi="Times New Roman" w:cs="Times New Roman"/>
          <w:sz w:val="24"/>
          <w:szCs w:val="24"/>
          <w:lang w:val="en-US"/>
        </w:rPr>
      </w:pPr>
      <w:r w:rsidRPr="004E7ACE">
        <w:rPr>
          <w:rStyle w:val="tlid-translation"/>
          <w:rFonts w:ascii="Times New Roman" w:hAnsi="Times New Roman" w:cs="Times New Roman"/>
          <w:sz w:val="24"/>
          <w:szCs w:val="24"/>
          <w:lang w:val="en-US"/>
        </w:rPr>
        <w:t xml:space="preserve">- </w:t>
      </w:r>
      <w:proofErr w:type="gramStart"/>
      <w:r w:rsidRPr="004E7ACE">
        <w:rPr>
          <w:rStyle w:val="tlid-translation"/>
          <w:rFonts w:ascii="Times New Roman" w:hAnsi="Times New Roman" w:cs="Times New Roman"/>
          <w:sz w:val="24"/>
          <w:szCs w:val="24"/>
          <w:lang w:val="en-US"/>
        </w:rPr>
        <w:t>for</w:t>
      </w:r>
      <w:proofErr w:type="gramEnd"/>
      <w:r w:rsidRPr="004E7ACE">
        <w:rPr>
          <w:rStyle w:val="tlid-translation"/>
          <w:rFonts w:ascii="Times New Roman" w:hAnsi="Times New Roman" w:cs="Times New Roman"/>
          <w:sz w:val="24"/>
          <w:szCs w:val="24"/>
          <w:lang w:val="en-US"/>
        </w:rPr>
        <w:t xml:space="preserve"> 2018: problems of energy efficiency of buildings in housing and industry were identified by collecting and processing data on the actual energy consumption of buildings;</w:t>
      </w:r>
    </w:p>
    <w:p w:rsidR="004E7ACE" w:rsidRPr="004E7ACE" w:rsidRDefault="004E7ACE" w:rsidP="004E7ACE">
      <w:pPr>
        <w:pStyle w:val="a7"/>
        <w:ind w:firstLine="709"/>
        <w:jc w:val="both"/>
        <w:rPr>
          <w:rStyle w:val="tlid-translation"/>
          <w:rFonts w:ascii="Times New Roman" w:hAnsi="Times New Roman" w:cs="Times New Roman"/>
          <w:sz w:val="24"/>
          <w:szCs w:val="24"/>
          <w:lang w:val="en-US"/>
        </w:rPr>
      </w:pPr>
      <w:r w:rsidRPr="004E7ACE">
        <w:rPr>
          <w:rStyle w:val="tlid-translation"/>
          <w:rFonts w:ascii="Times New Roman" w:hAnsi="Times New Roman" w:cs="Times New Roman"/>
          <w:sz w:val="24"/>
          <w:szCs w:val="24"/>
          <w:lang w:val="en-US"/>
        </w:rPr>
        <w:t>- for 2019: a methodology for rating assessment of energy efficiency projects and proposals for activating a green economy based on the PPP principle and the implementation of energy service contracts were developed;</w:t>
      </w:r>
    </w:p>
    <w:p w:rsidR="004E7ACE" w:rsidRPr="004E7ACE" w:rsidRDefault="004E7ACE" w:rsidP="004E7ACE">
      <w:pPr>
        <w:pStyle w:val="a7"/>
        <w:ind w:firstLine="709"/>
        <w:jc w:val="both"/>
        <w:rPr>
          <w:rStyle w:val="tlid-translation"/>
          <w:rFonts w:ascii="Times New Roman" w:hAnsi="Times New Roman" w:cs="Times New Roman"/>
          <w:sz w:val="24"/>
          <w:szCs w:val="24"/>
          <w:lang w:val="en-US"/>
        </w:rPr>
      </w:pPr>
      <w:r w:rsidRPr="004E7ACE">
        <w:rPr>
          <w:rStyle w:val="tlid-translation"/>
          <w:rFonts w:ascii="Times New Roman" w:hAnsi="Times New Roman" w:cs="Times New Roman"/>
          <w:sz w:val="24"/>
          <w:szCs w:val="24"/>
          <w:lang w:val="en-US"/>
        </w:rPr>
        <w:t>- for 2020: tools for innovative services and business models and an algorithm for the implementation of energy efficiency tools in buildings for the Republic of Kazakhstan for the transition to a green economy have been developed.</w:t>
      </w:r>
    </w:p>
    <w:p w:rsidR="004E7ACE" w:rsidRPr="004E7ACE" w:rsidRDefault="004E7ACE" w:rsidP="004E7ACE">
      <w:pPr>
        <w:pStyle w:val="a7"/>
        <w:ind w:firstLine="709"/>
        <w:jc w:val="both"/>
        <w:rPr>
          <w:rStyle w:val="s0"/>
          <w:color w:val="FF0000"/>
          <w:sz w:val="24"/>
          <w:szCs w:val="24"/>
          <w:lang w:val="en-US"/>
        </w:rPr>
      </w:pPr>
      <w:r w:rsidRPr="004E7ACE">
        <w:rPr>
          <w:rStyle w:val="s0"/>
          <w:sz w:val="24"/>
          <w:szCs w:val="24"/>
          <w:lang w:val="en-US"/>
        </w:rPr>
        <w:t xml:space="preserve">2.4 </w:t>
      </w:r>
      <w:r w:rsidRPr="004E7ACE">
        <w:rPr>
          <w:rStyle w:val="tlid-translation"/>
          <w:rFonts w:ascii="Times New Roman" w:hAnsi="Times New Roman" w:cs="Times New Roman"/>
          <w:sz w:val="24"/>
          <w:szCs w:val="24"/>
          <w:lang w:val="en-US"/>
        </w:rPr>
        <w:t>Patentability: patentable.</w:t>
      </w:r>
    </w:p>
    <w:p w:rsidR="004E7ACE" w:rsidRPr="004E7ACE" w:rsidRDefault="004E7ACE" w:rsidP="004E7ACE">
      <w:pPr>
        <w:pStyle w:val="a7"/>
        <w:ind w:firstLine="709"/>
        <w:jc w:val="both"/>
        <w:rPr>
          <w:rStyle w:val="tlid-translation"/>
          <w:rFonts w:ascii="Times New Roman" w:hAnsi="Times New Roman" w:cs="Times New Roman"/>
          <w:sz w:val="24"/>
          <w:szCs w:val="24"/>
          <w:lang w:val="en-US"/>
        </w:rPr>
      </w:pPr>
      <w:r w:rsidRPr="004E7ACE">
        <w:rPr>
          <w:rStyle w:val="s0"/>
          <w:sz w:val="24"/>
          <w:szCs w:val="24"/>
          <w:lang w:val="en-US"/>
        </w:rPr>
        <w:t xml:space="preserve">2.5 </w:t>
      </w:r>
      <w:r w:rsidRPr="004E7ACE">
        <w:rPr>
          <w:rStyle w:val="tlid-translation"/>
          <w:rFonts w:ascii="Times New Roman" w:hAnsi="Times New Roman" w:cs="Times New Roman"/>
          <w:sz w:val="24"/>
          <w:szCs w:val="24"/>
          <w:lang w:val="en-US"/>
        </w:rPr>
        <w:t xml:space="preserve">Scientific and technical level (novelty): for the first time, an algorithm will be developed for the implementation of financial instruments for increasing energy efficiency in buildings for the </w:t>
      </w:r>
      <w:r w:rsidRPr="004E7ACE">
        <w:rPr>
          <w:rStyle w:val="tlid-translation"/>
          <w:rFonts w:ascii="Times New Roman" w:hAnsi="Times New Roman" w:cs="Times New Roman"/>
          <w:sz w:val="24"/>
          <w:szCs w:val="24"/>
          <w:lang w:val="en-US"/>
        </w:rPr>
        <w:lastRenderedPageBreak/>
        <w:t>transition to a green economy, according the economic, social and investment parameters of the Republic of Kazakhstan.</w:t>
      </w:r>
    </w:p>
    <w:p w:rsidR="004E7ACE" w:rsidRPr="004E7ACE" w:rsidRDefault="004E7ACE" w:rsidP="004E7ACE">
      <w:pPr>
        <w:pStyle w:val="a7"/>
        <w:ind w:firstLine="709"/>
        <w:jc w:val="both"/>
        <w:rPr>
          <w:rStyle w:val="s0"/>
          <w:i/>
          <w:color w:val="FF0000"/>
          <w:sz w:val="24"/>
          <w:szCs w:val="24"/>
          <w:lang w:val="en-US"/>
        </w:rPr>
      </w:pPr>
      <w:r w:rsidRPr="004E7ACE">
        <w:rPr>
          <w:rStyle w:val="s0"/>
          <w:sz w:val="24"/>
          <w:szCs w:val="24"/>
          <w:lang w:val="en-US"/>
        </w:rPr>
        <w:t xml:space="preserve">2.6 </w:t>
      </w:r>
      <w:r w:rsidRPr="004E7ACE">
        <w:rPr>
          <w:rStyle w:val="tlid-translation"/>
          <w:rFonts w:ascii="Times New Roman" w:hAnsi="Times New Roman" w:cs="Times New Roman"/>
          <w:sz w:val="24"/>
          <w:szCs w:val="24"/>
          <w:lang w:val="en-US"/>
        </w:rPr>
        <w:t>The use of scientific and technical products is carried out: by the contractor</w:t>
      </w:r>
    </w:p>
    <w:p w:rsidR="004E7ACE" w:rsidRPr="004E7ACE" w:rsidRDefault="004E7ACE" w:rsidP="004E7ACE">
      <w:pPr>
        <w:pStyle w:val="a7"/>
        <w:tabs>
          <w:tab w:val="left" w:pos="993"/>
        </w:tabs>
        <w:ind w:firstLine="709"/>
        <w:jc w:val="both"/>
        <w:rPr>
          <w:rStyle w:val="s0"/>
          <w:i/>
          <w:color w:val="FF0000"/>
          <w:sz w:val="24"/>
          <w:szCs w:val="24"/>
          <w:lang w:val="en-US"/>
        </w:rPr>
      </w:pPr>
      <w:r w:rsidRPr="004E7ACE">
        <w:rPr>
          <w:rStyle w:val="s0"/>
          <w:sz w:val="24"/>
          <w:szCs w:val="24"/>
          <w:lang w:val="en-US"/>
        </w:rPr>
        <w:t xml:space="preserve">2.7 </w:t>
      </w:r>
      <w:r w:rsidRPr="004E7ACE">
        <w:rPr>
          <w:rStyle w:val="tlid-translation"/>
          <w:rFonts w:ascii="Times New Roman" w:hAnsi="Times New Roman" w:cs="Times New Roman"/>
          <w:sz w:val="24"/>
          <w:szCs w:val="24"/>
          <w:lang w:val="en-US"/>
        </w:rPr>
        <w:t>Type of use of the result of scientific and (or) scientific and technical activities: publications in international and Kazakhstan’s journals, materials of international conferences, copyright certificate.</w:t>
      </w:r>
    </w:p>
    <w:p w:rsidR="004E7ACE" w:rsidRPr="004E7ACE" w:rsidRDefault="004E7ACE" w:rsidP="004E7ACE">
      <w:pPr>
        <w:pStyle w:val="a7"/>
        <w:ind w:firstLine="709"/>
        <w:jc w:val="both"/>
        <w:rPr>
          <w:rStyle w:val="s0"/>
          <w:i/>
          <w:color w:val="FF0000"/>
          <w:sz w:val="24"/>
          <w:szCs w:val="24"/>
          <w:lang w:val="en-US"/>
        </w:rPr>
      </w:pPr>
    </w:p>
    <w:p w:rsidR="004E7ACE" w:rsidRPr="004E7ACE" w:rsidRDefault="004E7ACE" w:rsidP="004E7ACE">
      <w:pPr>
        <w:pStyle w:val="a7"/>
        <w:jc w:val="center"/>
        <w:rPr>
          <w:rStyle w:val="s0"/>
          <w:color w:val="FF0000"/>
          <w:sz w:val="24"/>
          <w:szCs w:val="24"/>
          <w:lang w:val="en-US"/>
        </w:rPr>
      </w:pPr>
      <w:r w:rsidRPr="004E7ACE">
        <w:rPr>
          <w:rStyle w:val="s0"/>
          <w:i/>
          <w:sz w:val="24"/>
          <w:szCs w:val="24"/>
          <w:lang w:val="en-US"/>
        </w:rPr>
        <w:t xml:space="preserve">3. </w:t>
      </w:r>
      <w:r w:rsidRPr="004E7ACE">
        <w:rPr>
          <w:rStyle w:val="tlid-translation"/>
          <w:rFonts w:ascii="Times New Roman" w:hAnsi="Times New Roman" w:cs="Times New Roman"/>
          <w:b/>
          <w:i/>
          <w:sz w:val="24"/>
          <w:szCs w:val="24"/>
          <w:lang w:val="en-US"/>
        </w:rPr>
        <w:t>Name of work, terms of their implementation and results</w:t>
      </w:r>
    </w:p>
    <w:tbl>
      <w:tblPr>
        <w:tblpPr w:leftFromText="180" w:rightFromText="180" w:vertAnchor="text" w:tblpY="120"/>
        <w:tblW w:w="9971" w:type="dxa"/>
        <w:tblLayout w:type="fixed"/>
        <w:tblCellMar>
          <w:left w:w="70" w:type="dxa"/>
          <w:right w:w="70" w:type="dxa"/>
        </w:tblCellMar>
        <w:tblLook w:val="0000"/>
      </w:tblPr>
      <w:tblGrid>
        <w:gridCol w:w="211"/>
        <w:gridCol w:w="568"/>
        <w:gridCol w:w="3119"/>
        <w:gridCol w:w="997"/>
        <w:gridCol w:w="278"/>
        <w:gridCol w:w="1276"/>
        <w:gridCol w:w="3264"/>
        <w:gridCol w:w="258"/>
      </w:tblGrid>
      <w:tr w:rsidR="004E7ACE" w:rsidRPr="004E7ACE" w:rsidTr="004E7ACE">
        <w:trPr>
          <w:gridAfter w:val="1"/>
          <w:wAfter w:w="258" w:type="dxa"/>
          <w:cantSplit/>
          <w:trHeight w:val="396"/>
        </w:trPr>
        <w:tc>
          <w:tcPr>
            <w:tcW w:w="779" w:type="dxa"/>
            <w:gridSpan w:val="2"/>
            <w:vMerge w:val="restart"/>
            <w:tcBorders>
              <w:top w:val="single" w:sz="4" w:space="0" w:color="auto"/>
              <w:left w:val="single" w:sz="6" w:space="0" w:color="auto"/>
              <w:right w:val="single" w:sz="4" w:space="0" w:color="auto"/>
            </w:tcBorders>
          </w:tcPr>
          <w:p w:rsidR="004E7ACE" w:rsidRPr="004E7ACE" w:rsidRDefault="004E7ACE" w:rsidP="004E7ACE">
            <w:pPr>
              <w:pStyle w:val="a7"/>
              <w:jc w:val="center"/>
              <w:rPr>
                <w:rFonts w:ascii="Times New Roman" w:eastAsia="Times New Roman" w:hAnsi="Times New Roman" w:cs="Times New Roman"/>
                <w:sz w:val="24"/>
                <w:szCs w:val="24"/>
                <w:lang w:val="kk-KZ" w:eastAsia="ar-SA"/>
              </w:rPr>
            </w:pPr>
            <w:r w:rsidRPr="004E7ACE">
              <w:rPr>
                <w:rStyle w:val="tlid-translation"/>
                <w:rFonts w:ascii="Times New Roman" w:hAnsi="Times New Roman" w:cs="Times New Roman"/>
                <w:sz w:val="24"/>
                <w:szCs w:val="24"/>
              </w:rPr>
              <w:t>Code</w:t>
            </w:r>
          </w:p>
        </w:tc>
        <w:tc>
          <w:tcPr>
            <w:tcW w:w="3119" w:type="dxa"/>
            <w:vMerge w:val="restart"/>
            <w:tcBorders>
              <w:top w:val="single" w:sz="4" w:space="0" w:color="auto"/>
              <w:left w:val="single" w:sz="4" w:space="0" w:color="auto"/>
              <w:right w:val="single" w:sz="4" w:space="0" w:color="auto"/>
            </w:tcBorders>
          </w:tcPr>
          <w:p w:rsidR="004E7ACE" w:rsidRPr="004E7ACE" w:rsidRDefault="004E7ACE" w:rsidP="004E7ACE">
            <w:pPr>
              <w:pStyle w:val="a7"/>
              <w:jc w:val="center"/>
              <w:rPr>
                <w:rFonts w:ascii="Times New Roman" w:eastAsia="Times New Roman" w:hAnsi="Times New Roman" w:cs="Times New Roman"/>
                <w:sz w:val="24"/>
                <w:szCs w:val="24"/>
                <w:lang w:val="en-US" w:eastAsia="ar-SA"/>
              </w:rPr>
            </w:pPr>
            <w:r w:rsidRPr="004E7ACE">
              <w:rPr>
                <w:rStyle w:val="tlid-translation"/>
                <w:rFonts w:ascii="Times New Roman" w:hAnsi="Times New Roman" w:cs="Times New Roman"/>
                <w:sz w:val="24"/>
                <w:szCs w:val="24"/>
                <w:lang w:val="en-US"/>
              </w:rPr>
              <w:t>Name of work under the Agreement and the main stages of its implementation</w:t>
            </w:r>
          </w:p>
        </w:tc>
        <w:tc>
          <w:tcPr>
            <w:tcW w:w="2551" w:type="dxa"/>
            <w:gridSpan w:val="3"/>
            <w:tcBorders>
              <w:top w:val="single" w:sz="4" w:space="0" w:color="auto"/>
              <w:left w:val="single" w:sz="4" w:space="0" w:color="auto"/>
              <w:bottom w:val="single" w:sz="4" w:space="0" w:color="auto"/>
              <w:right w:val="single" w:sz="4" w:space="0" w:color="auto"/>
            </w:tcBorders>
          </w:tcPr>
          <w:p w:rsidR="004E7ACE" w:rsidRPr="004E7ACE" w:rsidRDefault="004E7ACE" w:rsidP="004E7ACE">
            <w:pPr>
              <w:pStyle w:val="a7"/>
              <w:jc w:val="center"/>
              <w:rPr>
                <w:rFonts w:ascii="Times New Roman" w:eastAsia="Times New Roman" w:hAnsi="Times New Roman" w:cs="Times New Roman"/>
                <w:sz w:val="24"/>
                <w:szCs w:val="24"/>
                <w:lang w:val="kk-KZ" w:eastAsia="ar-SA"/>
              </w:rPr>
            </w:pPr>
            <w:r w:rsidRPr="004E7ACE">
              <w:rPr>
                <w:rStyle w:val="tlid-translation"/>
                <w:rFonts w:ascii="Times New Roman" w:hAnsi="Times New Roman" w:cs="Times New Roman"/>
                <w:sz w:val="24"/>
                <w:szCs w:val="24"/>
              </w:rPr>
              <w:t>Period of execution</w:t>
            </w:r>
          </w:p>
        </w:tc>
        <w:tc>
          <w:tcPr>
            <w:tcW w:w="3264" w:type="dxa"/>
            <w:tcBorders>
              <w:top w:val="single" w:sz="4" w:space="0" w:color="auto"/>
              <w:left w:val="single" w:sz="4" w:space="0" w:color="auto"/>
              <w:right w:val="single" w:sz="4" w:space="0" w:color="auto"/>
            </w:tcBorders>
          </w:tcPr>
          <w:p w:rsidR="004E7ACE" w:rsidRPr="004E7ACE" w:rsidRDefault="004E7ACE" w:rsidP="004E7ACE">
            <w:pPr>
              <w:pStyle w:val="a7"/>
              <w:jc w:val="center"/>
              <w:rPr>
                <w:rFonts w:ascii="Times New Roman" w:eastAsia="Times New Roman" w:hAnsi="Times New Roman" w:cs="Times New Roman"/>
                <w:sz w:val="24"/>
                <w:szCs w:val="24"/>
                <w:lang w:eastAsia="ar-SA"/>
              </w:rPr>
            </w:pPr>
            <w:r w:rsidRPr="004E7ACE">
              <w:rPr>
                <w:rStyle w:val="tlid-translation"/>
                <w:rFonts w:ascii="Times New Roman" w:hAnsi="Times New Roman" w:cs="Times New Roman"/>
                <w:sz w:val="24"/>
                <w:szCs w:val="24"/>
              </w:rPr>
              <w:t>Expected Result</w:t>
            </w:r>
          </w:p>
        </w:tc>
      </w:tr>
      <w:tr w:rsidR="004E7ACE" w:rsidRPr="004E7ACE" w:rsidTr="004E7ACE">
        <w:trPr>
          <w:gridAfter w:val="1"/>
          <w:wAfter w:w="258" w:type="dxa"/>
          <w:cantSplit/>
          <w:trHeight w:val="137"/>
        </w:trPr>
        <w:tc>
          <w:tcPr>
            <w:tcW w:w="779" w:type="dxa"/>
            <w:gridSpan w:val="2"/>
            <w:vMerge/>
            <w:tcBorders>
              <w:left w:val="single" w:sz="6" w:space="0" w:color="auto"/>
              <w:bottom w:val="single" w:sz="4" w:space="0" w:color="auto"/>
              <w:right w:val="single" w:sz="4" w:space="0" w:color="auto"/>
            </w:tcBorders>
          </w:tcPr>
          <w:p w:rsidR="004E7ACE" w:rsidRPr="004E7ACE" w:rsidRDefault="004E7ACE" w:rsidP="004E7ACE">
            <w:pPr>
              <w:pStyle w:val="a7"/>
              <w:ind w:firstLine="709"/>
              <w:jc w:val="both"/>
              <w:rPr>
                <w:rFonts w:ascii="Times New Roman" w:eastAsia="Times New Roman" w:hAnsi="Times New Roman" w:cs="Times New Roman"/>
                <w:sz w:val="24"/>
                <w:szCs w:val="24"/>
                <w:lang w:val="kk-KZ" w:eastAsia="ar-SA"/>
              </w:rPr>
            </w:pPr>
          </w:p>
        </w:tc>
        <w:tc>
          <w:tcPr>
            <w:tcW w:w="3119" w:type="dxa"/>
            <w:vMerge/>
            <w:tcBorders>
              <w:left w:val="single" w:sz="4" w:space="0" w:color="auto"/>
              <w:bottom w:val="single" w:sz="4" w:space="0" w:color="auto"/>
              <w:right w:val="single" w:sz="4" w:space="0" w:color="auto"/>
            </w:tcBorders>
          </w:tcPr>
          <w:p w:rsidR="004E7ACE" w:rsidRPr="004E7ACE" w:rsidRDefault="004E7ACE" w:rsidP="004E7ACE">
            <w:pPr>
              <w:pStyle w:val="a7"/>
              <w:ind w:firstLine="709"/>
              <w:jc w:val="both"/>
              <w:rPr>
                <w:rFonts w:ascii="Times New Roman" w:eastAsia="Times New Roman" w:hAnsi="Times New Roman" w:cs="Times New Roman"/>
                <w:sz w:val="24"/>
                <w:szCs w:val="24"/>
                <w:lang w:val="kk-KZ" w:eastAsia="ar-SA"/>
              </w:rPr>
            </w:pPr>
          </w:p>
        </w:tc>
        <w:tc>
          <w:tcPr>
            <w:tcW w:w="1275" w:type="dxa"/>
            <w:gridSpan w:val="2"/>
            <w:tcBorders>
              <w:top w:val="single" w:sz="4" w:space="0" w:color="auto"/>
              <w:left w:val="single" w:sz="4" w:space="0" w:color="auto"/>
              <w:bottom w:val="single" w:sz="4" w:space="0" w:color="auto"/>
              <w:right w:val="single" w:sz="4" w:space="0" w:color="auto"/>
            </w:tcBorders>
          </w:tcPr>
          <w:p w:rsidR="004E7ACE" w:rsidRPr="004E7ACE" w:rsidRDefault="004E7ACE" w:rsidP="004E7ACE">
            <w:pPr>
              <w:pStyle w:val="a7"/>
              <w:jc w:val="center"/>
              <w:rPr>
                <w:rFonts w:ascii="Times New Roman" w:eastAsia="Times New Roman" w:hAnsi="Times New Roman" w:cs="Times New Roman"/>
                <w:sz w:val="24"/>
                <w:szCs w:val="24"/>
                <w:lang w:val="kk-KZ" w:eastAsia="ar-SA"/>
              </w:rPr>
            </w:pPr>
            <w:r w:rsidRPr="004E7ACE">
              <w:rPr>
                <w:rStyle w:val="gt-baf-cell"/>
                <w:rFonts w:ascii="Times New Roman" w:hAnsi="Times New Roman" w:cs="Times New Roman"/>
                <w:sz w:val="24"/>
                <w:szCs w:val="24"/>
              </w:rPr>
              <w:t>beginning</w:t>
            </w:r>
          </w:p>
        </w:tc>
        <w:tc>
          <w:tcPr>
            <w:tcW w:w="1276" w:type="dxa"/>
            <w:tcBorders>
              <w:top w:val="single" w:sz="4" w:space="0" w:color="auto"/>
              <w:left w:val="single" w:sz="4" w:space="0" w:color="auto"/>
              <w:bottom w:val="single" w:sz="4" w:space="0" w:color="auto"/>
              <w:right w:val="single" w:sz="4" w:space="0" w:color="auto"/>
            </w:tcBorders>
          </w:tcPr>
          <w:p w:rsidR="004E7ACE" w:rsidRPr="004E7ACE" w:rsidRDefault="004E7ACE" w:rsidP="004E7ACE">
            <w:pPr>
              <w:pStyle w:val="a7"/>
              <w:jc w:val="center"/>
              <w:rPr>
                <w:rFonts w:ascii="Times New Roman" w:eastAsia="Times New Roman" w:hAnsi="Times New Roman" w:cs="Times New Roman"/>
                <w:sz w:val="24"/>
                <w:szCs w:val="24"/>
                <w:lang w:eastAsia="ar-SA"/>
              </w:rPr>
            </w:pPr>
            <w:r w:rsidRPr="004E7ACE">
              <w:rPr>
                <w:rStyle w:val="tlid-translation"/>
                <w:rFonts w:ascii="Times New Roman" w:hAnsi="Times New Roman" w:cs="Times New Roman"/>
                <w:sz w:val="24"/>
                <w:szCs w:val="24"/>
              </w:rPr>
              <w:t>ending</w:t>
            </w:r>
          </w:p>
        </w:tc>
        <w:tc>
          <w:tcPr>
            <w:tcW w:w="3264" w:type="dxa"/>
            <w:tcBorders>
              <w:left w:val="single" w:sz="4" w:space="0" w:color="auto"/>
              <w:bottom w:val="single" w:sz="4" w:space="0" w:color="auto"/>
              <w:right w:val="single" w:sz="4" w:space="0" w:color="auto"/>
            </w:tcBorders>
          </w:tcPr>
          <w:p w:rsidR="004E7ACE" w:rsidRPr="004E7ACE" w:rsidRDefault="004E7ACE" w:rsidP="004E7ACE">
            <w:pPr>
              <w:pStyle w:val="a7"/>
              <w:ind w:firstLine="709"/>
              <w:jc w:val="both"/>
              <w:rPr>
                <w:rFonts w:ascii="Times New Roman" w:eastAsia="Times New Roman" w:hAnsi="Times New Roman" w:cs="Times New Roman"/>
                <w:sz w:val="24"/>
                <w:szCs w:val="24"/>
                <w:lang w:val="kk-KZ" w:eastAsia="ar-SA"/>
              </w:rPr>
            </w:pPr>
          </w:p>
        </w:tc>
      </w:tr>
      <w:tr w:rsidR="004E7ACE" w:rsidRPr="004E7ACE" w:rsidTr="004E7ACE">
        <w:trPr>
          <w:gridAfter w:val="1"/>
          <w:wAfter w:w="258" w:type="dxa"/>
          <w:cantSplit/>
          <w:trHeight w:val="573"/>
        </w:trPr>
        <w:tc>
          <w:tcPr>
            <w:tcW w:w="779" w:type="dxa"/>
            <w:gridSpan w:val="2"/>
            <w:tcBorders>
              <w:top w:val="single" w:sz="4" w:space="0" w:color="auto"/>
              <w:left w:val="single" w:sz="6" w:space="0" w:color="auto"/>
              <w:bottom w:val="single" w:sz="4" w:space="0" w:color="auto"/>
              <w:right w:val="single" w:sz="4" w:space="0" w:color="auto"/>
            </w:tcBorders>
          </w:tcPr>
          <w:p w:rsidR="004E7ACE" w:rsidRPr="004E7ACE" w:rsidRDefault="004E7ACE" w:rsidP="004E7ACE">
            <w:pPr>
              <w:pStyle w:val="a7"/>
              <w:ind w:firstLine="142"/>
              <w:jc w:val="center"/>
              <w:rPr>
                <w:rFonts w:ascii="Times New Roman" w:eastAsia="Times New Roman" w:hAnsi="Times New Roman" w:cs="Times New Roman"/>
                <w:sz w:val="24"/>
                <w:szCs w:val="24"/>
                <w:lang w:val="kk-KZ" w:eastAsia="ar-SA"/>
              </w:rPr>
            </w:pPr>
            <w:r w:rsidRPr="004E7ACE">
              <w:rPr>
                <w:rFonts w:ascii="Times New Roman" w:eastAsia="Times New Roman" w:hAnsi="Times New Roman" w:cs="Times New Roman"/>
                <w:sz w:val="24"/>
                <w:szCs w:val="24"/>
                <w:lang w:val="kk-KZ" w:eastAsia="ar-SA"/>
              </w:rPr>
              <w:t>1</w:t>
            </w:r>
          </w:p>
        </w:tc>
        <w:tc>
          <w:tcPr>
            <w:tcW w:w="3119" w:type="dxa"/>
            <w:tcBorders>
              <w:top w:val="single" w:sz="4" w:space="0" w:color="auto"/>
              <w:left w:val="single" w:sz="4" w:space="0" w:color="auto"/>
              <w:bottom w:val="single" w:sz="4" w:space="0" w:color="auto"/>
              <w:right w:val="single" w:sz="4" w:space="0" w:color="auto"/>
            </w:tcBorders>
          </w:tcPr>
          <w:p w:rsidR="004E7ACE" w:rsidRPr="004E7ACE" w:rsidRDefault="004E7ACE" w:rsidP="004E7ACE">
            <w:pPr>
              <w:pStyle w:val="a7"/>
              <w:jc w:val="both"/>
              <w:rPr>
                <w:rFonts w:ascii="Times New Roman" w:eastAsia="Times New Roman" w:hAnsi="Times New Roman" w:cs="Times New Roman"/>
                <w:sz w:val="24"/>
                <w:szCs w:val="24"/>
                <w:lang w:val="kk-KZ" w:eastAsia="ar-SA"/>
              </w:rPr>
            </w:pPr>
            <w:r w:rsidRPr="004E7ACE">
              <w:rPr>
                <w:rFonts w:ascii="Times New Roman" w:hAnsi="Times New Roman" w:cs="Times New Roman"/>
                <w:sz w:val="24"/>
                <w:szCs w:val="24"/>
                <w:lang w:val="en-US"/>
              </w:rPr>
              <w:t>will be identified problems of "energy efficiency" of buildings in the residential sector and industry, its features, strengths and weaknesses</w:t>
            </w:r>
            <w:r w:rsidRPr="004E7ACE">
              <w:rPr>
                <w:rFonts w:ascii="Times New Roman" w:eastAsia="Times New Roman" w:hAnsi="Times New Roman" w:cs="Times New Roman"/>
                <w:sz w:val="24"/>
                <w:szCs w:val="24"/>
                <w:lang w:val="kk-KZ" w:eastAsia="ar-SA"/>
              </w:rPr>
              <w:t xml:space="preserve"> </w:t>
            </w:r>
          </w:p>
        </w:tc>
        <w:tc>
          <w:tcPr>
            <w:tcW w:w="1275" w:type="dxa"/>
            <w:gridSpan w:val="2"/>
            <w:tcBorders>
              <w:top w:val="single" w:sz="4" w:space="0" w:color="auto"/>
              <w:left w:val="single" w:sz="4" w:space="0" w:color="auto"/>
              <w:bottom w:val="single" w:sz="4" w:space="0" w:color="auto"/>
              <w:right w:val="single" w:sz="4" w:space="0" w:color="auto"/>
            </w:tcBorders>
          </w:tcPr>
          <w:p w:rsidR="004E7ACE" w:rsidRPr="004E7ACE" w:rsidRDefault="004E7ACE" w:rsidP="004E7ACE">
            <w:pPr>
              <w:tabs>
                <w:tab w:val="left" w:pos="840"/>
                <w:tab w:val="left" w:pos="960"/>
              </w:tabs>
              <w:spacing w:after="0" w:line="240" w:lineRule="auto"/>
              <w:jc w:val="both"/>
              <w:rPr>
                <w:rFonts w:ascii="Times New Roman" w:hAnsi="Times New Roman" w:cs="Times New Roman"/>
                <w:sz w:val="24"/>
                <w:szCs w:val="24"/>
              </w:rPr>
            </w:pPr>
            <w:r w:rsidRPr="004E7ACE">
              <w:rPr>
                <w:rFonts w:ascii="Times New Roman" w:hAnsi="Times New Roman" w:cs="Times New Roman"/>
                <w:sz w:val="24"/>
                <w:szCs w:val="24"/>
              </w:rPr>
              <w:t xml:space="preserve">Febrary 2018 </w:t>
            </w:r>
          </w:p>
          <w:p w:rsidR="004E7ACE" w:rsidRPr="004E7ACE" w:rsidRDefault="004E7ACE" w:rsidP="004E7ACE">
            <w:pPr>
              <w:tabs>
                <w:tab w:val="left" w:pos="840"/>
                <w:tab w:val="left" w:pos="960"/>
              </w:tabs>
              <w:spacing w:after="0" w:line="240" w:lineRule="auto"/>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4E7ACE" w:rsidRPr="004E7ACE" w:rsidRDefault="004E7ACE" w:rsidP="004E7ACE">
            <w:pPr>
              <w:pStyle w:val="a7"/>
              <w:rPr>
                <w:rFonts w:ascii="Times New Roman" w:eastAsia="Times New Roman" w:hAnsi="Times New Roman" w:cs="Times New Roman"/>
                <w:sz w:val="24"/>
                <w:szCs w:val="24"/>
                <w:lang w:val="kk-KZ" w:eastAsia="ar-SA"/>
              </w:rPr>
            </w:pPr>
            <w:r w:rsidRPr="004E7ACE">
              <w:rPr>
                <w:rFonts w:ascii="Times New Roman" w:hAnsi="Times New Roman" w:cs="Times New Roman"/>
                <w:sz w:val="24"/>
                <w:szCs w:val="24"/>
              </w:rPr>
              <w:t>April 2018</w:t>
            </w:r>
          </w:p>
        </w:tc>
        <w:tc>
          <w:tcPr>
            <w:tcW w:w="3264" w:type="dxa"/>
            <w:tcBorders>
              <w:top w:val="single" w:sz="4" w:space="0" w:color="auto"/>
              <w:left w:val="single" w:sz="4" w:space="0" w:color="auto"/>
              <w:bottom w:val="single" w:sz="4" w:space="0" w:color="auto"/>
              <w:right w:val="single" w:sz="4" w:space="0" w:color="auto"/>
            </w:tcBorders>
          </w:tcPr>
          <w:p w:rsidR="004E7ACE" w:rsidRPr="004E7ACE" w:rsidRDefault="004E7ACE" w:rsidP="004E7ACE">
            <w:pPr>
              <w:pStyle w:val="a7"/>
              <w:jc w:val="both"/>
              <w:rPr>
                <w:rFonts w:ascii="Times New Roman" w:eastAsia="Times New Roman" w:hAnsi="Times New Roman" w:cs="Times New Roman"/>
                <w:sz w:val="24"/>
                <w:szCs w:val="24"/>
                <w:lang w:val="kk-KZ" w:eastAsia="ar-SA"/>
              </w:rPr>
            </w:pPr>
            <w:r w:rsidRPr="004E7ACE">
              <w:rPr>
                <w:rStyle w:val="tlid-translation"/>
                <w:rFonts w:ascii="Times New Roman" w:hAnsi="Times New Roman" w:cs="Times New Roman"/>
                <w:sz w:val="24"/>
                <w:szCs w:val="24"/>
                <w:lang w:val="en-US"/>
              </w:rPr>
              <w:t xml:space="preserve">The problems of energy efficiency of buildings in </w:t>
            </w:r>
            <w:r w:rsidRPr="004E7ACE">
              <w:rPr>
                <w:rFonts w:ascii="Times New Roman" w:hAnsi="Times New Roman" w:cs="Times New Roman"/>
                <w:sz w:val="24"/>
                <w:szCs w:val="24"/>
                <w:lang w:val="en-US"/>
              </w:rPr>
              <w:t xml:space="preserve"> the residential sector </w:t>
            </w:r>
            <w:r w:rsidRPr="004E7ACE">
              <w:rPr>
                <w:rStyle w:val="tlid-translation"/>
                <w:rFonts w:ascii="Times New Roman" w:hAnsi="Times New Roman" w:cs="Times New Roman"/>
                <w:sz w:val="24"/>
                <w:szCs w:val="24"/>
                <w:lang w:val="en-US"/>
              </w:rPr>
              <w:t>and industry, its features, strengths and weaknesses will be identified, 1 article will be published in the journal recommended by the CCSES MES RK</w:t>
            </w:r>
          </w:p>
        </w:tc>
      </w:tr>
      <w:tr w:rsidR="004E7ACE" w:rsidRPr="004E7ACE" w:rsidTr="004E7ACE">
        <w:trPr>
          <w:gridAfter w:val="1"/>
          <w:wAfter w:w="258" w:type="dxa"/>
          <w:cantSplit/>
          <w:trHeight w:val="585"/>
        </w:trPr>
        <w:tc>
          <w:tcPr>
            <w:tcW w:w="779" w:type="dxa"/>
            <w:gridSpan w:val="2"/>
            <w:tcBorders>
              <w:top w:val="single" w:sz="4" w:space="0" w:color="auto"/>
              <w:left w:val="single" w:sz="6" w:space="0" w:color="auto"/>
              <w:bottom w:val="single" w:sz="4" w:space="0" w:color="auto"/>
              <w:right w:val="single" w:sz="4" w:space="0" w:color="auto"/>
            </w:tcBorders>
          </w:tcPr>
          <w:p w:rsidR="004E7ACE" w:rsidRPr="004E7ACE" w:rsidRDefault="004E7ACE" w:rsidP="004E7ACE">
            <w:pPr>
              <w:pStyle w:val="a7"/>
              <w:ind w:firstLine="142"/>
              <w:jc w:val="center"/>
              <w:rPr>
                <w:rFonts w:ascii="Times New Roman" w:eastAsia="Times New Roman" w:hAnsi="Times New Roman" w:cs="Times New Roman"/>
                <w:sz w:val="24"/>
                <w:szCs w:val="24"/>
                <w:lang w:val="kk-KZ" w:eastAsia="ar-SA"/>
              </w:rPr>
            </w:pPr>
            <w:r w:rsidRPr="004E7ACE">
              <w:rPr>
                <w:rFonts w:ascii="Times New Roman" w:eastAsia="Times New Roman" w:hAnsi="Times New Roman" w:cs="Times New Roman"/>
                <w:sz w:val="24"/>
                <w:szCs w:val="24"/>
                <w:lang w:val="kk-KZ" w:eastAsia="ar-SA"/>
              </w:rPr>
              <w:t>2</w:t>
            </w:r>
          </w:p>
        </w:tc>
        <w:tc>
          <w:tcPr>
            <w:tcW w:w="3119" w:type="dxa"/>
            <w:tcBorders>
              <w:top w:val="single" w:sz="4" w:space="0" w:color="auto"/>
              <w:left w:val="single" w:sz="4" w:space="0" w:color="auto"/>
              <w:bottom w:val="single" w:sz="4" w:space="0" w:color="auto"/>
              <w:right w:val="single" w:sz="4" w:space="0" w:color="auto"/>
            </w:tcBorders>
          </w:tcPr>
          <w:p w:rsidR="004E7ACE" w:rsidRPr="004E7ACE" w:rsidRDefault="004E7ACE" w:rsidP="004E7ACE">
            <w:pPr>
              <w:spacing w:after="0" w:line="240" w:lineRule="auto"/>
              <w:jc w:val="both"/>
              <w:rPr>
                <w:rFonts w:ascii="Times New Roman" w:hAnsi="Times New Roman" w:cs="Times New Roman"/>
                <w:sz w:val="24"/>
                <w:szCs w:val="24"/>
                <w:lang w:val="en-US"/>
              </w:rPr>
            </w:pPr>
            <w:r w:rsidRPr="004E7ACE">
              <w:rPr>
                <w:rFonts w:ascii="Times New Roman" w:hAnsi="Times New Roman" w:cs="Times New Roman"/>
                <w:sz w:val="24"/>
                <w:szCs w:val="24"/>
                <w:lang w:val="en-US"/>
              </w:rPr>
              <w:t>will be considered international experience of investment incentives for energy efficiency projects in housing and industry</w:t>
            </w:r>
          </w:p>
        </w:tc>
        <w:tc>
          <w:tcPr>
            <w:tcW w:w="1275" w:type="dxa"/>
            <w:gridSpan w:val="2"/>
            <w:tcBorders>
              <w:top w:val="single" w:sz="4" w:space="0" w:color="auto"/>
              <w:left w:val="single" w:sz="4" w:space="0" w:color="auto"/>
              <w:bottom w:val="single" w:sz="4" w:space="0" w:color="auto"/>
              <w:right w:val="single" w:sz="4" w:space="0" w:color="auto"/>
            </w:tcBorders>
          </w:tcPr>
          <w:p w:rsidR="004E7ACE" w:rsidRPr="004E7ACE" w:rsidRDefault="004E7ACE" w:rsidP="004E7ACE">
            <w:pPr>
              <w:tabs>
                <w:tab w:val="left" w:pos="840"/>
                <w:tab w:val="left" w:pos="960"/>
              </w:tabs>
              <w:spacing w:after="0" w:line="240" w:lineRule="auto"/>
              <w:jc w:val="both"/>
              <w:rPr>
                <w:rFonts w:ascii="Times New Roman" w:hAnsi="Times New Roman" w:cs="Times New Roman"/>
                <w:sz w:val="24"/>
                <w:szCs w:val="24"/>
              </w:rPr>
            </w:pPr>
            <w:r w:rsidRPr="004E7ACE">
              <w:rPr>
                <w:rFonts w:ascii="Times New Roman" w:hAnsi="Times New Roman" w:cs="Times New Roman"/>
                <w:sz w:val="24"/>
                <w:szCs w:val="24"/>
              </w:rPr>
              <w:t>May 2018</w:t>
            </w:r>
          </w:p>
          <w:p w:rsidR="004E7ACE" w:rsidRPr="004E7ACE" w:rsidRDefault="004E7ACE" w:rsidP="004E7ACE">
            <w:pPr>
              <w:tabs>
                <w:tab w:val="left" w:pos="840"/>
                <w:tab w:val="left" w:pos="960"/>
              </w:tabs>
              <w:spacing w:after="0" w:line="240" w:lineRule="auto"/>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4E7ACE" w:rsidRPr="004E7ACE" w:rsidRDefault="004E7ACE" w:rsidP="004E7ACE">
            <w:pPr>
              <w:pStyle w:val="a7"/>
              <w:rPr>
                <w:rFonts w:ascii="Times New Roman" w:eastAsia="Times New Roman" w:hAnsi="Times New Roman" w:cs="Times New Roman"/>
                <w:sz w:val="24"/>
                <w:szCs w:val="24"/>
                <w:lang w:val="kk-KZ" w:eastAsia="ar-SA"/>
              </w:rPr>
            </w:pPr>
            <w:r w:rsidRPr="004E7ACE">
              <w:rPr>
                <w:rFonts w:ascii="Times New Roman" w:hAnsi="Times New Roman" w:cs="Times New Roman"/>
                <w:sz w:val="24"/>
                <w:szCs w:val="24"/>
              </w:rPr>
              <w:t>August 2018</w:t>
            </w:r>
          </w:p>
        </w:tc>
        <w:tc>
          <w:tcPr>
            <w:tcW w:w="3264" w:type="dxa"/>
            <w:tcBorders>
              <w:top w:val="single" w:sz="4" w:space="0" w:color="auto"/>
              <w:left w:val="single" w:sz="4" w:space="0" w:color="auto"/>
              <w:bottom w:val="single" w:sz="4" w:space="0" w:color="auto"/>
              <w:right w:val="single" w:sz="4" w:space="0" w:color="auto"/>
            </w:tcBorders>
          </w:tcPr>
          <w:p w:rsidR="004E7ACE" w:rsidRPr="004E7ACE" w:rsidRDefault="004E7ACE" w:rsidP="004E7ACE">
            <w:pPr>
              <w:spacing w:after="0" w:line="240" w:lineRule="auto"/>
              <w:jc w:val="both"/>
              <w:rPr>
                <w:rFonts w:ascii="Times New Roman" w:hAnsi="Times New Roman" w:cs="Times New Roman"/>
                <w:sz w:val="24"/>
                <w:szCs w:val="24"/>
                <w:lang w:val="en-US"/>
              </w:rPr>
            </w:pPr>
            <w:r w:rsidRPr="004E7ACE">
              <w:rPr>
                <w:rStyle w:val="tlid-translation"/>
                <w:rFonts w:ascii="Times New Roman" w:hAnsi="Times New Roman" w:cs="Times New Roman"/>
                <w:sz w:val="24"/>
                <w:szCs w:val="24"/>
                <w:lang w:val="en-US"/>
              </w:rPr>
              <w:t>International experience of investment incentives for energy efficiency projects in housing and industry will be considered, 1 copyright certificate received</w:t>
            </w:r>
          </w:p>
        </w:tc>
      </w:tr>
      <w:tr w:rsidR="004E7ACE" w:rsidRPr="004E7ACE" w:rsidTr="004E7ACE">
        <w:trPr>
          <w:gridAfter w:val="1"/>
          <w:wAfter w:w="258" w:type="dxa"/>
          <w:cantSplit/>
          <w:trHeight w:val="739"/>
        </w:trPr>
        <w:tc>
          <w:tcPr>
            <w:tcW w:w="779" w:type="dxa"/>
            <w:gridSpan w:val="2"/>
            <w:tcBorders>
              <w:top w:val="single" w:sz="4" w:space="0" w:color="auto"/>
              <w:left w:val="single" w:sz="6" w:space="0" w:color="auto"/>
              <w:bottom w:val="single" w:sz="4" w:space="0" w:color="auto"/>
              <w:right w:val="single" w:sz="4" w:space="0" w:color="auto"/>
            </w:tcBorders>
          </w:tcPr>
          <w:p w:rsidR="004E7ACE" w:rsidRPr="004E7ACE" w:rsidRDefault="004E7ACE" w:rsidP="004E7ACE">
            <w:pPr>
              <w:pStyle w:val="a7"/>
              <w:ind w:firstLine="142"/>
              <w:jc w:val="center"/>
              <w:rPr>
                <w:rFonts w:ascii="Times New Roman" w:eastAsia="Times New Roman" w:hAnsi="Times New Roman" w:cs="Times New Roman"/>
                <w:sz w:val="24"/>
                <w:szCs w:val="24"/>
                <w:lang w:val="kk-KZ" w:eastAsia="ar-SA"/>
              </w:rPr>
            </w:pPr>
            <w:r w:rsidRPr="004E7ACE">
              <w:rPr>
                <w:rFonts w:ascii="Times New Roman" w:eastAsia="Times New Roman" w:hAnsi="Times New Roman" w:cs="Times New Roman"/>
                <w:sz w:val="24"/>
                <w:szCs w:val="24"/>
                <w:lang w:val="kk-KZ" w:eastAsia="ar-SA"/>
              </w:rPr>
              <w:t>3</w:t>
            </w:r>
          </w:p>
        </w:tc>
        <w:tc>
          <w:tcPr>
            <w:tcW w:w="3119" w:type="dxa"/>
            <w:tcBorders>
              <w:top w:val="single" w:sz="4" w:space="0" w:color="auto"/>
              <w:left w:val="single" w:sz="4" w:space="0" w:color="auto"/>
              <w:bottom w:val="single" w:sz="4" w:space="0" w:color="auto"/>
              <w:right w:val="single" w:sz="4" w:space="0" w:color="auto"/>
            </w:tcBorders>
          </w:tcPr>
          <w:p w:rsidR="004E7ACE" w:rsidRPr="004E7ACE" w:rsidRDefault="004E7ACE" w:rsidP="004E7ACE">
            <w:pPr>
              <w:spacing w:after="0" w:line="240" w:lineRule="auto"/>
              <w:rPr>
                <w:rFonts w:ascii="Times New Roman" w:hAnsi="Times New Roman" w:cs="Times New Roman"/>
                <w:sz w:val="24"/>
                <w:szCs w:val="24"/>
                <w:lang w:val="en-US"/>
              </w:rPr>
            </w:pPr>
            <w:r w:rsidRPr="004E7ACE">
              <w:rPr>
                <w:rFonts w:ascii="Times New Roman" w:hAnsi="Times New Roman" w:cs="Times New Roman"/>
                <w:sz w:val="24"/>
                <w:szCs w:val="24"/>
                <w:lang w:val="en-US"/>
              </w:rPr>
              <w:t xml:space="preserve">will collect and process the data on the actual energy consumption of the buildings, including an expertise of the building; </w:t>
            </w:r>
          </w:p>
        </w:tc>
        <w:tc>
          <w:tcPr>
            <w:tcW w:w="1275" w:type="dxa"/>
            <w:gridSpan w:val="2"/>
            <w:tcBorders>
              <w:top w:val="single" w:sz="4" w:space="0" w:color="auto"/>
              <w:left w:val="single" w:sz="4" w:space="0" w:color="auto"/>
              <w:bottom w:val="single" w:sz="4" w:space="0" w:color="auto"/>
              <w:right w:val="single" w:sz="4" w:space="0" w:color="auto"/>
            </w:tcBorders>
          </w:tcPr>
          <w:p w:rsidR="004E7ACE" w:rsidRPr="004E7ACE" w:rsidRDefault="004E7ACE" w:rsidP="004E7ACE">
            <w:pPr>
              <w:tabs>
                <w:tab w:val="left" w:pos="840"/>
                <w:tab w:val="left" w:pos="960"/>
              </w:tabs>
              <w:spacing w:after="0" w:line="240" w:lineRule="auto"/>
              <w:jc w:val="both"/>
              <w:rPr>
                <w:rFonts w:ascii="Times New Roman" w:hAnsi="Times New Roman" w:cs="Times New Roman"/>
                <w:sz w:val="24"/>
                <w:szCs w:val="24"/>
              </w:rPr>
            </w:pPr>
            <w:r w:rsidRPr="004E7ACE">
              <w:rPr>
                <w:rFonts w:ascii="Times New Roman" w:hAnsi="Times New Roman" w:cs="Times New Roman"/>
                <w:sz w:val="24"/>
                <w:szCs w:val="24"/>
                <w:lang w:val="en-US"/>
              </w:rPr>
              <w:t xml:space="preserve"> </w:t>
            </w:r>
            <w:r w:rsidRPr="004E7ACE">
              <w:rPr>
                <w:rFonts w:ascii="Times New Roman" w:hAnsi="Times New Roman" w:cs="Times New Roman"/>
                <w:sz w:val="24"/>
                <w:szCs w:val="24"/>
              </w:rPr>
              <w:t>September 2018</w:t>
            </w:r>
          </w:p>
        </w:tc>
        <w:tc>
          <w:tcPr>
            <w:tcW w:w="1276" w:type="dxa"/>
            <w:tcBorders>
              <w:top w:val="single" w:sz="4" w:space="0" w:color="auto"/>
              <w:left w:val="single" w:sz="4" w:space="0" w:color="auto"/>
              <w:bottom w:val="single" w:sz="4" w:space="0" w:color="auto"/>
              <w:right w:val="single" w:sz="4" w:space="0" w:color="auto"/>
            </w:tcBorders>
          </w:tcPr>
          <w:p w:rsidR="004E7ACE" w:rsidRPr="004E7ACE" w:rsidRDefault="004E7ACE" w:rsidP="004E7ACE">
            <w:pPr>
              <w:pStyle w:val="a7"/>
              <w:rPr>
                <w:rFonts w:ascii="Times New Roman" w:eastAsia="Times New Roman" w:hAnsi="Times New Roman" w:cs="Times New Roman"/>
                <w:sz w:val="24"/>
                <w:szCs w:val="24"/>
                <w:lang w:val="kk-KZ" w:eastAsia="ar-SA"/>
              </w:rPr>
            </w:pPr>
            <w:r w:rsidRPr="004E7ACE">
              <w:rPr>
                <w:rFonts w:ascii="Times New Roman" w:hAnsi="Times New Roman" w:cs="Times New Roman"/>
                <w:sz w:val="24"/>
                <w:szCs w:val="24"/>
              </w:rPr>
              <w:t>November 1, 2018</w:t>
            </w:r>
          </w:p>
        </w:tc>
        <w:tc>
          <w:tcPr>
            <w:tcW w:w="3264" w:type="dxa"/>
            <w:tcBorders>
              <w:top w:val="single" w:sz="4" w:space="0" w:color="auto"/>
              <w:left w:val="single" w:sz="4" w:space="0" w:color="auto"/>
              <w:bottom w:val="single" w:sz="4" w:space="0" w:color="auto"/>
              <w:right w:val="single" w:sz="4" w:space="0" w:color="auto"/>
            </w:tcBorders>
          </w:tcPr>
          <w:p w:rsidR="004E7ACE" w:rsidRPr="004E7ACE" w:rsidRDefault="004E7ACE" w:rsidP="004E7ACE">
            <w:pPr>
              <w:spacing w:after="0" w:line="240" w:lineRule="auto"/>
              <w:jc w:val="both"/>
              <w:rPr>
                <w:rFonts w:ascii="Times New Roman" w:hAnsi="Times New Roman" w:cs="Times New Roman"/>
                <w:sz w:val="24"/>
                <w:szCs w:val="24"/>
                <w:lang w:val="en-US"/>
              </w:rPr>
            </w:pPr>
            <w:r w:rsidRPr="004E7ACE">
              <w:rPr>
                <w:rStyle w:val="tlid-translation"/>
                <w:rFonts w:ascii="Times New Roman" w:hAnsi="Times New Roman" w:cs="Times New Roman"/>
                <w:sz w:val="24"/>
                <w:szCs w:val="24"/>
                <w:lang w:val="en-US"/>
              </w:rPr>
              <w:t>The collection and processing of data on the actual energy consumption of buildings will be carried out, including an expertise of the building, 1 article will be published in the journal recommended by the CCSES MES RK</w:t>
            </w:r>
          </w:p>
        </w:tc>
      </w:tr>
      <w:tr w:rsidR="004E7ACE" w:rsidRPr="004E7ACE" w:rsidTr="004E7ACE">
        <w:trPr>
          <w:gridAfter w:val="1"/>
          <w:wAfter w:w="258" w:type="dxa"/>
          <w:cantSplit/>
          <w:trHeight w:val="2771"/>
        </w:trPr>
        <w:tc>
          <w:tcPr>
            <w:tcW w:w="779" w:type="dxa"/>
            <w:gridSpan w:val="2"/>
            <w:tcBorders>
              <w:top w:val="single" w:sz="4" w:space="0" w:color="auto"/>
              <w:left w:val="single" w:sz="6" w:space="0" w:color="auto"/>
              <w:bottom w:val="single" w:sz="4" w:space="0" w:color="auto"/>
              <w:right w:val="single" w:sz="4" w:space="0" w:color="auto"/>
            </w:tcBorders>
          </w:tcPr>
          <w:p w:rsidR="004E7ACE" w:rsidRPr="004E7ACE" w:rsidRDefault="004E7ACE" w:rsidP="004E7ACE">
            <w:pPr>
              <w:pStyle w:val="a7"/>
              <w:ind w:firstLine="142"/>
              <w:jc w:val="center"/>
              <w:rPr>
                <w:rFonts w:ascii="Times New Roman" w:eastAsia="Times New Roman" w:hAnsi="Times New Roman" w:cs="Times New Roman"/>
                <w:sz w:val="24"/>
                <w:szCs w:val="24"/>
                <w:lang w:val="kk-KZ" w:eastAsia="ar-SA"/>
              </w:rPr>
            </w:pPr>
            <w:r w:rsidRPr="004E7ACE">
              <w:rPr>
                <w:rFonts w:ascii="Times New Roman" w:eastAsia="Times New Roman" w:hAnsi="Times New Roman" w:cs="Times New Roman"/>
                <w:sz w:val="24"/>
                <w:szCs w:val="24"/>
                <w:lang w:val="kk-KZ" w:eastAsia="ar-SA"/>
              </w:rPr>
              <w:t>4</w:t>
            </w:r>
          </w:p>
        </w:tc>
        <w:tc>
          <w:tcPr>
            <w:tcW w:w="3119" w:type="dxa"/>
            <w:tcBorders>
              <w:top w:val="single" w:sz="4" w:space="0" w:color="auto"/>
              <w:left w:val="single" w:sz="4" w:space="0" w:color="auto"/>
              <w:bottom w:val="single" w:sz="4" w:space="0" w:color="auto"/>
              <w:right w:val="single" w:sz="4" w:space="0" w:color="auto"/>
            </w:tcBorders>
          </w:tcPr>
          <w:p w:rsidR="004E7ACE" w:rsidRPr="004E7ACE" w:rsidRDefault="004E7ACE" w:rsidP="004E7ACE">
            <w:pPr>
              <w:spacing w:after="0" w:line="240" w:lineRule="auto"/>
              <w:jc w:val="both"/>
              <w:rPr>
                <w:rFonts w:ascii="Times New Roman" w:hAnsi="Times New Roman" w:cs="Times New Roman"/>
                <w:sz w:val="24"/>
                <w:szCs w:val="24"/>
                <w:lang w:val="en-US"/>
              </w:rPr>
            </w:pPr>
            <w:r w:rsidRPr="004E7ACE">
              <w:rPr>
                <w:rFonts w:ascii="Times New Roman" w:hAnsi="Times New Roman" w:cs="Times New Roman"/>
                <w:sz w:val="24"/>
                <w:szCs w:val="24"/>
                <w:lang w:val="en-US"/>
              </w:rPr>
              <w:t>will be collecting and processing data about financial indicators of investments in energy efficiency in buildings for a list of applicable financial products</w:t>
            </w:r>
          </w:p>
        </w:tc>
        <w:tc>
          <w:tcPr>
            <w:tcW w:w="1275" w:type="dxa"/>
            <w:gridSpan w:val="2"/>
            <w:tcBorders>
              <w:top w:val="single" w:sz="4" w:space="0" w:color="auto"/>
              <w:left w:val="single" w:sz="4" w:space="0" w:color="auto"/>
              <w:bottom w:val="single" w:sz="4" w:space="0" w:color="auto"/>
              <w:right w:val="single" w:sz="4" w:space="0" w:color="auto"/>
            </w:tcBorders>
          </w:tcPr>
          <w:p w:rsidR="004E7ACE" w:rsidRPr="004E7ACE" w:rsidRDefault="004E7ACE" w:rsidP="004E7ACE">
            <w:pPr>
              <w:tabs>
                <w:tab w:val="left" w:pos="840"/>
                <w:tab w:val="left" w:pos="960"/>
              </w:tabs>
              <w:spacing w:after="0" w:line="240" w:lineRule="auto"/>
              <w:jc w:val="both"/>
              <w:rPr>
                <w:rFonts w:ascii="Times New Roman" w:hAnsi="Times New Roman" w:cs="Times New Roman"/>
                <w:sz w:val="24"/>
                <w:szCs w:val="24"/>
              </w:rPr>
            </w:pPr>
            <w:r w:rsidRPr="004E7ACE">
              <w:rPr>
                <w:rFonts w:ascii="Times New Roman" w:hAnsi="Times New Roman" w:cs="Times New Roman"/>
                <w:sz w:val="24"/>
                <w:szCs w:val="24"/>
              </w:rPr>
              <w:t xml:space="preserve">January 2019 </w:t>
            </w:r>
          </w:p>
          <w:p w:rsidR="004E7ACE" w:rsidRPr="004E7ACE" w:rsidRDefault="004E7ACE" w:rsidP="004E7ACE">
            <w:pPr>
              <w:tabs>
                <w:tab w:val="left" w:pos="840"/>
                <w:tab w:val="left" w:pos="960"/>
              </w:tabs>
              <w:spacing w:after="0" w:line="240" w:lineRule="auto"/>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4E7ACE" w:rsidRPr="004E7ACE" w:rsidRDefault="004E7ACE" w:rsidP="004E7ACE">
            <w:pPr>
              <w:pStyle w:val="a7"/>
              <w:rPr>
                <w:rFonts w:ascii="Times New Roman" w:eastAsia="Times New Roman" w:hAnsi="Times New Roman" w:cs="Times New Roman"/>
                <w:sz w:val="24"/>
                <w:szCs w:val="24"/>
                <w:lang w:val="kk-KZ" w:eastAsia="ar-SA"/>
              </w:rPr>
            </w:pPr>
            <w:r w:rsidRPr="004E7ACE">
              <w:rPr>
                <w:rFonts w:ascii="Times New Roman" w:hAnsi="Times New Roman" w:cs="Times New Roman"/>
                <w:sz w:val="24"/>
                <w:szCs w:val="24"/>
              </w:rPr>
              <w:t>April 2019</w:t>
            </w:r>
          </w:p>
        </w:tc>
        <w:tc>
          <w:tcPr>
            <w:tcW w:w="3264" w:type="dxa"/>
            <w:tcBorders>
              <w:top w:val="single" w:sz="4" w:space="0" w:color="auto"/>
              <w:left w:val="single" w:sz="4" w:space="0" w:color="auto"/>
              <w:bottom w:val="single" w:sz="4" w:space="0" w:color="auto"/>
              <w:right w:val="single" w:sz="4" w:space="0" w:color="auto"/>
            </w:tcBorders>
          </w:tcPr>
          <w:p w:rsidR="004E7ACE" w:rsidRPr="004E7ACE" w:rsidRDefault="004E7ACE" w:rsidP="004E7ACE">
            <w:pPr>
              <w:tabs>
                <w:tab w:val="left" w:pos="851"/>
              </w:tabs>
              <w:spacing w:after="0" w:line="240" w:lineRule="auto"/>
              <w:jc w:val="both"/>
              <w:rPr>
                <w:rFonts w:ascii="Times New Roman" w:hAnsi="Times New Roman" w:cs="Times New Roman"/>
                <w:sz w:val="24"/>
                <w:szCs w:val="24"/>
                <w:lang w:val="en-US"/>
              </w:rPr>
            </w:pPr>
            <w:r w:rsidRPr="004E7ACE">
              <w:rPr>
                <w:rStyle w:val="tlid-translation"/>
                <w:rFonts w:ascii="Times New Roman" w:hAnsi="Times New Roman" w:cs="Times New Roman"/>
                <w:sz w:val="24"/>
                <w:szCs w:val="24"/>
                <w:lang w:val="en-US"/>
              </w:rPr>
              <w:t>The collection and processing of data on financial indicators of investments in energy efficiency in buildings will be carried out for a list of applicable financial products, 1 article will be published in the journal recommended by the  CCSES MES RK</w:t>
            </w:r>
          </w:p>
        </w:tc>
      </w:tr>
      <w:tr w:rsidR="004E7ACE" w:rsidRPr="004E7ACE" w:rsidTr="004E7ACE">
        <w:trPr>
          <w:gridAfter w:val="1"/>
          <w:wAfter w:w="258" w:type="dxa"/>
          <w:cantSplit/>
          <w:trHeight w:val="739"/>
        </w:trPr>
        <w:tc>
          <w:tcPr>
            <w:tcW w:w="779" w:type="dxa"/>
            <w:gridSpan w:val="2"/>
            <w:tcBorders>
              <w:top w:val="single" w:sz="4" w:space="0" w:color="auto"/>
              <w:left w:val="single" w:sz="6" w:space="0" w:color="auto"/>
              <w:bottom w:val="single" w:sz="4" w:space="0" w:color="auto"/>
              <w:right w:val="single" w:sz="4" w:space="0" w:color="auto"/>
            </w:tcBorders>
          </w:tcPr>
          <w:p w:rsidR="004E7ACE" w:rsidRPr="004E7ACE" w:rsidRDefault="004E7ACE" w:rsidP="004E7ACE">
            <w:pPr>
              <w:pStyle w:val="a7"/>
              <w:ind w:firstLine="142"/>
              <w:jc w:val="center"/>
              <w:rPr>
                <w:rFonts w:ascii="Times New Roman" w:eastAsia="Times New Roman" w:hAnsi="Times New Roman" w:cs="Times New Roman"/>
                <w:sz w:val="24"/>
                <w:szCs w:val="24"/>
                <w:lang w:val="kk-KZ" w:eastAsia="ar-SA"/>
              </w:rPr>
            </w:pPr>
            <w:r w:rsidRPr="004E7ACE">
              <w:rPr>
                <w:rFonts w:ascii="Times New Roman" w:eastAsia="Times New Roman" w:hAnsi="Times New Roman" w:cs="Times New Roman"/>
                <w:sz w:val="24"/>
                <w:szCs w:val="24"/>
                <w:lang w:val="kk-KZ" w:eastAsia="ar-SA"/>
              </w:rPr>
              <w:lastRenderedPageBreak/>
              <w:t>5</w:t>
            </w:r>
          </w:p>
        </w:tc>
        <w:tc>
          <w:tcPr>
            <w:tcW w:w="3119" w:type="dxa"/>
            <w:tcBorders>
              <w:top w:val="single" w:sz="4" w:space="0" w:color="auto"/>
              <w:left w:val="single" w:sz="4" w:space="0" w:color="auto"/>
              <w:bottom w:val="single" w:sz="4" w:space="0" w:color="auto"/>
              <w:right w:val="single" w:sz="4" w:space="0" w:color="auto"/>
            </w:tcBorders>
          </w:tcPr>
          <w:p w:rsidR="004E7ACE" w:rsidRPr="004E7ACE" w:rsidRDefault="004E7ACE" w:rsidP="004E7ACE">
            <w:pPr>
              <w:spacing w:after="0" w:line="240" w:lineRule="auto"/>
              <w:jc w:val="both"/>
              <w:rPr>
                <w:rFonts w:ascii="Times New Roman" w:hAnsi="Times New Roman" w:cs="Times New Roman"/>
                <w:sz w:val="24"/>
                <w:szCs w:val="24"/>
                <w:lang w:val="en-US"/>
              </w:rPr>
            </w:pPr>
            <w:r w:rsidRPr="004E7ACE">
              <w:rPr>
                <w:rFonts w:ascii="Times New Roman" w:hAnsi="Times New Roman" w:cs="Times New Roman"/>
                <w:sz w:val="24"/>
                <w:szCs w:val="24"/>
                <w:lang w:val="en-US"/>
              </w:rPr>
              <w:t xml:space="preserve">will provide the methodology of rating evaluation of the energy efficiency projects </w:t>
            </w:r>
          </w:p>
        </w:tc>
        <w:tc>
          <w:tcPr>
            <w:tcW w:w="1275" w:type="dxa"/>
            <w:gridSpan w:val="2"/>
            <w:tcBorders>
              <w:top w:val="single" w:sz="4" w:space="0" w:color="auto"/>
              <w:left w:val="single" w:sz="4" w:space="0" w:color="auto"/>
              <w:bottom w:val="single" w:sz="4" w:space="0" w:color="auto"/>
              <w:right w:val="single" w:sz="4" w:space="0" w:color="auto"/>
            </w:tcBorders>
          </w:tcPr>
          <w:p w:rsidR="004E7ACE" w:rsidRPr="004E7ACE" w:rsidRDefault="004E7ACE" w:rsidP="004E7ACE">
            <w:pPr>
              <w:tabs>
                <w:tab w:val="left" w:pos="840"/>
                <w:tab w:val="left" w:pos="960"/>
              </w:tabs>
              <w:spacing w:after="0" w:line="240" w:lineRule="auto"/>
              <w:jc w:val="both"/>
              <w:rPr>
                <w:rFonts w:ascii="Times New Roman" w:hAnsi="Times New Roman" w:cs="Times New Roman"/>
                <w:sz w:val="24"/>
                <w:szCs w:val="24"/>
              </w:rPr>
            </w:pPr>
            <w:r w:rsidRPr="004E7ACE">
              <w:rPr>
                <w:rFonts w:ascii="Times New Roman" w:hAnsi="Times New Roman" w:cs="Times New Roman"/>
                <w:sz w:val="24"/>
                <w:szCs w:val="24"/>
              </w:rPr>
              <w:t>May 2019</w:t>
            </w:r>
          </w:p>
          <w:p w:rsidR="004E7ACE" w:rsidRPr="004E7ACE" w:rsidRDefault="004E7ACE" w:rsidP="004E7ACE">
            <w:pPr>
              <w:tabs>
                <w:tab w:val="left" w:pos="840"/>
                <w:tab w:val="left" w:pos="960"/>
              </w:tabs>
              <w:spacing w:after="0" w:line="240" w:lineRule="auto"/>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4E7ACE" w:rsidRPr="004E7ACE" w:rsidRDefault="004E7ACE" w:rsidP="004E7ACE">
            <w:pPr>
              <w:pStyle w:val="a7"/>
              <w:rPr>
                <w:rFonts w:ascii="Times New Roman" w:eastAsia="Times New Roman" w:hAnsi="Times New Roman" w:cs="Times New Roman"/>
                <w:sz w:val="24"/>
                <w:szCs w:val="24"/>
                <w:lang w:val="kk-KZ" w:eastAsia="ar-SA"/>
              </w:rPr>
            </w:pPr>
            <w:r w:rsidRPr="004E7ACE">
              <w:rPr>
                <w:rFonts w:ascii="Times New Roman" w:hAnsi="Times New Roman" w:cs="Times New Roman"/>
                <w:sz w:val="24"/>
                <w:szCs w:val="24"/>
              </w:rPr>
              <w:t>August 2019</w:t>
            </w:r>
          </w:p>
        </w:tc>
        <w:tc>
          <w:tcPr>
            <w:tcW w:w="3264" w:type="dxa"/>
            <w:tcBorders>
              <w:top w:val="single" w:sz="4" w:space="0" w:color="auto"/>
              <w:left w:val="single" w:sz="4" w:space="0" w:color="auto"/>
              <w:bottom w:val="single" w:sz="4" w:space="0" w:color="auto"/>
              <w:right w:val="single" w:sz="4" w:space="0" w:color="auto"/>
            </w:tcBorders>
          </w:tcPr>
          <w:p w:rsidR="004E7ACE" w:rsidRPr="004E7ACE" w:rsidRDefault="004E7ACE" w:rsidP="004E7ACE">
            <w:pPr>
              <w:spacing w:after="0" w:line="240" w:lineRule="auto"/>
              <w:jc w:val="both"/>
              <w:rPr>
                <w:rFonts w:ascii="Times New Roman" w:hAnsi="Times New Roman" w:cs="Times New Roman"/>
                <w:sz w:val="24"/>
                <w:szCs w:val="24"/>
                <w:lang w:val="en-US"/>
              </w:rPr>
            </w:pPr>
            <w:r w:rsidRPr="004E7ACE">
              <w:rPr>
                <w:rStyle w:val="tlid-translation"/>
                <w:rFonts w:ascii="Times New Roman" w:hAnsi="Times New Roman" w:cs="Times New Roman"/>
                <w:sz w:val="24"/>
                <w:szCs w:val="24"/>
                <w:lang w:val="en-US"/>
              </w:rPr>
              <w:t>A methodology for rating evaluation of energy efficiency projects will be developed, a educational textbook "PPP in reforming the housing and communal services of Kazakhstan" will be issued and 1 copyright certificate will be obtained</w:t>
            </w:r>
          </w:p>
        </w:tc>
      </w:tr>
      <w:tr w:rsidR="004E7ACE" w:rsidRPr="004E7ACE" w:rsidTr="004E7ACE">
        <w:trPr>
          <w:gridAfter w:val="1"/>
          <w:wAfter w:w="258" w:type="dxa"/>
          <w:cantSplit/>
          <w:trHeight w:val="739"/>
        </w:trPr>
        <w:tc>
          <w:tcPr>
            <w:tcW w:w="779" w:type="dxa"/>
            <w:gridSpan w:val="2"/>
            <w:tcBorders>
              <w:top w:val="single" w:sz="4" w:space="0" w:color="auto"/>
              <w:left w:val="single" w:sz="6" w:space="0" w:color="auto"/>
              <w:bottom w:val="single" w:sz="4" w:space="0" w:color="auto"/>
              <w:right w:val="single" w:sz="4" w:space="0" w:color="auto"/>
            </w:tcBorders>
          </w:tcPr>
          <w:p w:rsidR="004E7ACE" w:rsidRPr="004E7ACE" w:rsidRDefault="004E7ACE" w:rsidP="004E7ACE">
            <w:pPr>
              <w:pStyle w:val="a7"/>
              <w:ind w:firstLine="142"/>
              <w:jc w:val="center"/>
              <w:rPr>
                <w:rFonts w:ascii="Times New Roman" w:eastAsia="Times New Roman" w:hAnsi="Times New Roman" w:cs="Times New Roman"/>
                <w:sz w:val="24"/>
                <w:szCs w:val="24"/>
                <w:lang w:val="kk-KZ" w:eastAsia="ar-SA"/>
              </w:rPr>
            </w:pPr>
            <w:r w:rsidRPr="004E7ACE">
              <w:rPr>
                <w:rFonts w:ascii="Times New Roman" w:eastAsia="Times New Roman" w:hAnsi="Times New Roman" w:cs="Times New Roman"/>
                <w:sz w:val="24"/>
                <w:szCs w:val="24"/>
                <w:lang w:val="kk-KZ" w:eastAsia="ar-SA"/>
              </w:rPr>
              <w:t>6</w:t>
            </w:r>
          </w:p>
        </w:tc>
        <w:tc>
          <w:tcPr>
            <w:tcW w:w="3119" w:type="dxa"/>
            <w:tcBorders>
              <w:top w:val="single" w:sz="4" w:space="0" w:color="auto"/>
              <w:left w:val="single" w:sz="4" w:space="0" w:color="auto"/>
              <w:bottom w:val="single" w:sz="4" w:space="0" w:color="auto"/>
              <w:right w:val="single" w:sz="4" w:space="0" w:color="auto"/>
            </w:tcBorders>
          </w:tcPr>
          <w:p w:rsidR="004E7ACE" w:rsidRPr="004E7ACE" w:rsidRDefault="004E7ACE" w:rsidP="004E7ACE">
            <w:pPr>
              <w:spacing w:after="0" w:line="240" w:lineRule="auto"/>
              <w:jc w:val="both"/>
              <w:rPr>
                <w:rFonts w:ascii="Times New Roman" w:hAnsi="Times New Roman" w:cs="Times New Roman"/>
                <w:sz w:val="24"/>
                <w:szCs w:val="24"/>
                <w:lang w:val="en-US"/>
              </w:rPr>
            </w:pPr>
            <w:r w:rsidRPr="004E7ACE">
              <w:rPr>
                <w:rFonts w:ascii="Times New Roman" w:hAnsi="Times New Roman" w:cs="Times New Roman"/>
                <w:sz w:val="24"/>
                <w:szCs w:val="24"/>
                <w:lang w:val="en-US"/>
              </w:rPr>
              <w:t>will develop proposals for enhancing the green economy based on the PPP principle and implementation of energy service contracts, including proposed business plan;</w:t>
            </w:r>
          </w:p>
        </w:tc>
        <w:tc>
          <w:tcPr>
            <w:tcW w:w="1275" w:type="dxa"/>
            <w:gridSpan w:val="2"/>
            <w:tcBorders>
              <w:top w:val="single" w:sz="4" w:space="0" w:color="auto"/>
              <w:left w:val="single" w:sz="4" w:space="0" w:color="auto"/>
              <w:bottom w:val="single" w:sz="4" w:space="0" w:color="auto"/>
              <w:right w:val="single" w:sz="4" w:space="0" w:color="auto"/>
            </w:tcBorders>
          </w:tcPr>
          <w:p w:rsidR="004E7ACE" w:rsidRPr="004E7ACE" w:rsidRDefault="004E7ACE" w:rsidP="004E7ACE">
            <w:pPr>
              <w:tabs>
                <w:tab w:val="left" w:pos="840"/>
                <w:tab w:val="left" w:pos="960"/>
              </w:tabs>
              <w:spacing w:after="0" w:line="240" w:lineRule="auto"/>
              <w:jc w:val="both"/>
              <w:rPr>
                <w:rFonts w:ascii="Times New Roman" w:hAnsi="Times New Roman" w:cs="Times New Roman"/>
                <w:sz w:val="24"/>
                <w:szCs w:val="24"/>
              </w:rPr>
            </w:pPr>
            <w:r w:rsidRPr="004E7ACE">
              <w:rPr>
                <w:rFonts w:ascii="Times New Roman" w:hAnsi="Times New Roman" w:cs="Times New Roman"/>
                <w:sz w:val="24"/>
                <w:szCs w:val="24"/>
                <w:lang w:val="en-US"/>
              </w:rPr>
              <w:t xml:space="preserve"> </w:t>
            </w:r>
            <w:r w:rsidRPr="004E7ACE">
              <w:rPr>
                <w:rFonts w:ascii="Times New Roman" w:hAnsi="Times New Roman" w:cs="Times New Roman"/>
                <w:sz w:val="24"/>
                <w:szCs w:val="24"/>
              </w:rPr>
              <w:t>September 2019</w:t>
            </w:r>
          </w:p>
        </w:tc>
        <w:tc>
          <w:tcPr>
            <w:tcW w:w="1276" w:type="dxa"/>
            <w:tcBorders>
              <w:top w:val="single" w:sz="4" w:space="0" w:color="auto"/>
              <w:left w:val="single" w:sz="4" w:space="0" w:color="auto"/>
              <w:bottom w:val="single" w:sz="4" w:space="0" w:color="auto"/>
              <w:right w:val="single" w:sz="4" w:space="0" w:color="auto"/>
            </w:tcBorders>
          </w:tcPr>
          <w:p w:rsidR="004E7ACE" w:rsidRPr="004E7ACE" w:rsidRDefault="004E7ACE" w:rsidP="004E7ACE">
            <w:pPr>
              <w:pStyle w:val="a7"/>
              <w:rPr>
                <w:rFonts w:ascii="Times New Roman" w:eastAsia="Times New Roman" w:hAnsi="Times New Roman" w:cs="Times New Roman"/>
                <w:sz w:val="24"/>
                <w:szCs w:val="24"/>
                <w:lang w:val="kk-KZ" w:eastAsia="ar-SA"/>
              </w:rPr>
            </w:pPr>
            <w:r w:rsidRPr="004E7ACE">
              <w:rPr>
                <w:rFonts w:ascii="Times New Roman" w:hAnsi="Times New Roman" w:cs="Times New Roman"/>
                <w:sz w:val="24"/>
                <w:szCs w:val="24"/>
              </w:rPr>
              <w:t>November 1, 2019</w:t>
            </w:r>
          </w:p>
        </w:tc>
        <w:tc>
          <w:tcPr>
            <w:tcW w:w="3264" w:type="dxa"/>
            <w:tcBorders>
              <w:top w:val="single" w:sz="4" w:space="0" w:color="auto"/>
              <w:left w:val="single" w:sz="4" w:space="0" w:color="auto"/>
              <w:bottom w:val="single" w:sz="4" w:space="0" w:color="auto"/>
              <w:right w:val="single" w:sz="4" w:space="0" w:color="auto"/>
            </w:tcBorders>
          </w:tcPr>
          <w:p w:rsidR="004E7ACE" w:rsidRPr="004E7ACE" w:rsidRDefault="004E7ACE" w:rsidP="004E7ACE">
            <w:pPr>
              <w:spacing w:after="0" w:line="240" w:lineRule="auto"/>
              <w:rPr>
                <w:rFonts w:ascii="Times New Roman" w:eastAsia="Times New Roman" w:hAnsi="Times New Roman" w:cs="Times New Roman"/>
                <w:sz w:val="24"/>
                <w:szCs w:val="24"/>
                <w:lang w:val="en-US" w:eastAsia="ru-RU"/>
              </w:rPr>
            </w:pPr>
            <w:r w:rsidRPr="004E7ACE">
              <w:rPr>
                <w:rFonts w:ascii="Times New Roman" w:eastAsia="Times New Roman" w:hAnsi="Times New Roman" w:cs="Times New Roman"/>
                <w:sz w:val="24"/>
                <w:szCs w:val="24"/>
                <w:lang w:val="en-US" w:eastAsia="ru-RU"/>
              </w:rPr>
              <w:t xml:space="preserve">Proposals </w:t>
            </w:r>
            <w:r w:rsidRPr="004E7ACE">
              <w:rPr>
                <w:rFonts w:ascii="Times New Roman" w:hAnsi="Times New Roman" w:cs="Times New Roman"/>
                <w:sz w:val="24"/>
                <w:szCs w:val="24"/>
                <w:lang w:val="en-US"/>
              </w:rPr>
              <w:t>for enhancing the green economy based on the PPP principle and implementation of energy service contracts</w:t>
            </w:r>
            <w:r w:rsidRPr="004E7ACE">
              <w:rPr>
                <w:rFonts w:ascii="Times New Roman" w:eastAsia="Times New Roman" w:hAnsi="Times New Roman" w:cs="Times New Roman"/>
                <w:sz w:val="24"/>
                <w:szCs w:val="24"/>
                <w:lang w:val="en-US" w:eastAsia="ru-RU"/>
              </w:rPr>
              <w:t xml:space="preserve"> will be developed, including a proposed business plan, published 2 articles in a peer-reviewed foreign scientific publication indexed in the Scopus database</w:t>
            </w:r>
          </w:p>
        </w:tc>
      </w:tr>
      <w:tr w:rsidR="004E7ACE" w:rsidRPr="004E7ACE" w:rsidTr="004E7ACE">
        <w:trPr>
          <w:gridAfter w:val="1"/>
          <w:wAfter w:w="258" w:type="dxa"/>
          <w:cantSplit/>
          <w:trHeight w:val="739"/>
        </w:trPr>
        <w:tc>
          <w:tcPr>
            <w:tcW w:w="779" w:type="dxa"/>
            <w:gridSpan w:val="2"/>
            <w:tcBorders>
              <w:top w:val="single" w:sz="4" w:space="0" w:color="auto"/>
              <w:left w:val="single" w:sz="6" w:space="0" w:color="auto"/>
              <w:bottom w:val="single" w:sz="4" w:space="0" w:color="auto"/>
              <w:right w:val="single" w:sz="4" w:space="0" w:color="auto"/>
            </w:tcBorders>
          </w:tcPr>
          <w:p w:rsidR="004E7ACE" w:rsidRPr="004E7ACE" w:rsidRDefault="004E7ACE" w:rsidP="004E7ACE">
            <w:pPr>
              <w:pStyle w:val="a7"/>
              <w:ind w:firstLine="142"/>
              <w:jc w:val="center"/>
              <w:rPr>
                <w:rFonts w:ascii="Times New Roman" w:eastAsia="Times New Roman" w:hAnsi="Times New Roman" w:cs="Times New Roman"/>
                <w:sz w:val="24"/>
                <w:szCs w:val="24"/>
                <w:lang w:val="kk-KZ" w:eastAsia="ar-SA"/>
              </w:rPr>
            </w:pPr>
            <w:r w:rsidRPr="004E7ACE">
              <w:rPr>
                <w:rFonts w:ascii="Times New Roman" w:eastAsia="Times New Roman" w:hAnsi="Times New Roman" w:cs="Times New Roman"/>
                <w:sz w:val="24"/>
                <w:szCs w:val="24"/>
                <w:lang w:val="kk-KZ" w:eastAsia="ar-SA"/>
              </w:rPr>
              <w:t>7</w:t>
            </w:r>
          </w:p>
        </w:tc>
        <w:tc>
          <w:tcPr>
            <w:tcW w:w="3119" w:type="dxa"/>
            <w:tcBorders>
              <w:top w:val="single" w:sz="4" w:space="0" w:color="auto"/>
              <w:left w:val="single" w:sz="4" w:space="0" w:color="auto"/>
              <w:bottom w:val="single" w:sz="4" w:space="0" w:color="auto"/>
              <w:right w:val="single" w:sz="4" w:space="0" w:color="auto"/>
            </w:tcBorders>
          </w:tcPr>
          <w:p w:rsidR="004E7ACE" w:rsidRPr="004E7ACE" w:rsidRDefault="004E7ACE" w:rsidP="004E7ACE">
            <w:pPr>
              <w:spacing w:after="0" w:line="240" w:lineRule="auto"/>
              <w:jc w:val="both"/>
              <w:rPr>
                <w:rFonts w:ascii="Times New Roman" w:hAnsi="Times New Roman" w:cs="Times New Roman"/>
                <w:sz w:val="24"/>
                <w:szCs w:val="24"/>
                <w:lang w:val="en-US"/>
              </w:rPr>
            </w:pPr>
            <w:r w:rsidRPr="004E7ACE">
              <w:rPr>
                <w:rFonts w:ascii="Times New Roman" w:hAnsi="Times New Roman" w:cs="Times New Roman"/>
                <w:sz w:val="24"/>
                <w:szCs w:val="24"/>
                <w:lang w:val="en-US"/>
              </w:rPr>
              <w:t>tools of innovative services and business models will be developed</w:t>
            </w:r>
          </w:p>
        </w:tc>
        <w:tc>
          <w:tcPr>
            <w:tcW w:w="1275" w:type="dxa"/>
            <w:gridSpan w:val="2"/>
            <w:tcBorders>
              <w:top w:val="single" w:sz="4" w:space="0" w:color="auto"/>
              <w:left w:val="single" w:sz="4" w:space="0" w:color="auto"/>
              <w:bottom w:val="single" w:sz="4" w:space="0" w:color="auto"/>
              <w:right w:val="single" w:sz="4" w:space="0" w:color="auto"/>
            </w:tcBorders>
          </w:tcPr>
          <w:p w:rsidR="004E7ACE" w:rsidRPr="004E7ACE" w:rsidRDefault="004E7ACE" w:rsidP="004E7ACE">
            <w:pPr>
              <w:tabs>
                <w:tab w:val="left" w:pos="840"/>
                <w:tab w:val="left" w:pos="960"/>
              </w:tabs>
              <w:spacing w:after="0" w:line="240" w:lineRule="auto"/>
              <w:jc w:val="both"/>
              <w:rPr>
                <w:rFonts w:ascii="Times New Roman" w:hAnsi="Times New Roman" w:cs="Times New Roman"/>
                <w:sz w:val="24"/>
                <w:szCs w:val="24"/>
              </w:rPr>
            </w:pPr>
            <w:r w:rsidRPr="004E7ACE">
              <w:rPr>
                <w:rFonts w:ascii="Times New Roman" w:hAnsi="Times New Roman" w:cs="Times New Roman"/>
                <w:sz w:val="24"/>
                <w:szCs w:val="24"/>
              </w:rPr>
              <w:t xml:space="preserve">January 2020 </w:t>
            </w:r>
          </w:p>
          <w:p w:rsidR="004E7ACE" w:rsidRPr="004E7ACE" w:rsidRDefault="004E7ACE" w:rsidP="004E7ACE">
            <w:pPr>
              <w:tabs>
                <w:tab w:val="left" w:pos="840"/>
                <w:tab w:val="left" w:pos="960"/>
              </w:tabs>
              <w:spacing w:after="0" w:line="240" w:lineRule="auto"/>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4E7ACE" w:rsidRPr="004E7ACE" w:rsidRDefault="004E7ACE" w:rsidP="004E7ACE">
            <w:pPr>
              <w:pStyle w:val="a7"/>
              <w:rPr>
                <w:rFonts w:ascii="Times New Roman" w:eastAsia="Times New Roman" w:hAnsi="Times New Roman" w:cs="Times New Roman"/>
                <w:sz w:val="24"/>
                <w:szCs w:val="24"/>
                <w:lang w:val="kk-KZ" w:eastAsia="ar-SA"/>
              </w:rPr>
            </w:pPr>
            <w:r w:rsidRPr="004E7ACE">
              <w:rPr>
                <w:rFonts w:ascii="Times New Roman" w:hAnsi="Times New Roman" w:cs="Times New Roman"/>
                <w:sz w:val="24"/>
                <w:szCs w:val="24"/>
              </w:rPr>
              <w:t>April 2020</w:t>
            </w:r>
          </w:p>
        </w:tc>
        <w:tc>
          <w:tcPr>
            <w:tcW w:w="3264" w:type="dxa"/>
            <w:tcBorders>
              <w:top w:val="single" w:sz="4" w:space="0" w:color="auto"/>
              <w:left w:val="single" w:sz="4" w:space="0" w:color="auto"/>
              <w:bottom w:val="single" w:sz="4" w:space="0" w:color="auto"/>
              <w:right w:val="single" w:sz="4" w:space="0" w:color="auto"/>
            </w:tcBorders>
          </w:tcPr>
          <w:p w:rsidR="004E7ACE" w:rsidRPr="004E7ACE" w:rsidRDefault="004E7ACE" w:rsidP="004E7ACE">
            <w:pPr>
              <w:spacing w:after="0" w:line="240" w:lineRule="auto"/>
              <w:jc w:val="both"/>
              <w:rPr>
                <w:rFonts w:ascii="Times New Roman" w:hAnsi="Times New Roman" w:cs="Times New Roman"/>
                <w:sz w:val="24"/>
                <w:szCs w:val="24"/>
                <w:lang w:val="en-US"/>
              </w:rPr>
            </w:pPr>
            <w:r w:rsidRPr="004E7ACE">
              <w:rPr>
                <w:rStyle w:val="tlid-translation"/>
                <w:rFonts w:ascii="Times New Roman" w:hAnsi="Times New Roman" w:cs="Times New Roman"/>
                <w:sz w:val="24"/>
                <w:szCs w:val="24"/>
                <w:lang w:val="en-US"/>
              </w:rPr>
              <w:t>Tools of innovative services and business models will be developed, 1 article will be published in the journal recommended by the  CCSES MES RK</w:t>
            </w:r>
          </w:p>
        </w:tc>
      </w:tr>
      <w:tr w:rsidR="004E7ACE" w:rsidRPr="004E7ACE" w:rsidTr="004E7ACE">
        <w:trPr>
          <w:gridAfter w:val="1"/>
          <w:wAfter w:w="258" w:type="dxa"/>
          <w:cantSplit/>
          <w:trHeight w:val="739"/>
        </w:trPr>
        <w:tc>
          <w:tcPr>
            <w:tcW w:w="779" w:type="dxa"/>
            <w:gridSpan w:val="2"/>
            <w:tcBorders>
              <w:top w:val="single" w:sz="4" w:space="0" w:color="auto"/>
              <w:left w:val="single" w:sz="6" w:space="0" w:color="auto"/>
              <w:bottom w:val="single" w:sz="4" w:space="0" w:color="auto"/>
              <w:right w:val="single" w:sz="4" w:space="0" w:color="auto"/>
            </w:tcBorders>
          </w:tcPr>
          <w:p w:rsidR="004E7ACE" w:rsidRPr="004E7ACE" w:rsidRDefault="004E7ACE" w:rsidP="004E7ACE">
            <w:pPr>
              <w:pStyle w:val="a7"/>
              <w:ind w:firstLine="142"/>
              <w:jc w:val="center"/>
              <w:rPr>
                <w:rFonts w:ascii="Times New Roman" w:eastAsia="Times New Roman" w:hAnsi="Times New Roman" w:cs="Times New Roman"/>
                <w:sz w:val="24"/>
                <w:szCs w:val="24"/>
                <w:lang w:val="kk-KZ" w:eastAsia="ar-SA"/>
              </w:rPr>
            </w:pPr>
            <w:r w:rsidRPr="004E7ACE">
              <w:rPr>
                <w:rFonts w:ascii="Times New Roman" w:eastAsia="Times New Roman" w:hAnsi="Times New Roman" w:cs="Times New Roman"/>
                <w:sz w:val="24"/>
                <w:szCs w:val="24"/>
                <w:lang w:val="kk-KZ" w:eastAsia="ar-SA"/>
              </w:rPr>
              <w:t>8</w:t>
            </w:r>
          </w:p>
        </w:tc>
        <w:tc>
          <w:tcPr>
            <w:tcW w:w="3119" w:type="dxa"/>
            <w:tcBorders>
              <w:top w:val="single" w:sz="4" w:space="0" w:color="auto"/>
              <w:left w:val="single" w:sz="4" w:space="0" w:color="auto"/>
              <w:bottom w:val="single" w:sz="4" w:space="0" w:color="auto"/>
              <w:right w:val="single" w:sz="4" w:space="0" w:color="auto"/>
            </w:tcBorders>
          </w:tcPr>
          <w:p w:rsidR="004E7ACE" w:rsidRPr="004E7ACE" w:rsidRDefault="004E7ACE" w:rsidP="004E7ACE">
            <w:pPr>
              <w:spacing w:after="0" w:line="240" w:lineRule="auto"/>
              <w:jc w:val="both"/>
              <w:rPr>
                <w:rFonts w:ascii="Times New Roman" w:hAnsi="Times New Roman" w:cs="Times New Roman"/>
                <w:sz w:val="24"/>
                <w:szCs w:val="24"/>
                <w:lang w:val="en-US"/>
              </w:rPr>
            </w:pPr>
            <w:r w:rsidRPr="004E7ACE">
              <w:rPr>
                <w:rFonts w:ascii="Times New Roman" w:hAnsi="Times New Roman" w:cs="Times New Roman"/>
                <w:sz w:val="24"/>
                <w:szCs w:val="24"/>
                <w:lang w:val="en-US"/>
              </w:rPr>
              <w:t>will introduce new standards in the energy efficiency of buildings</w:t>
            </w:r>
          </w:p>
        </w:tc>
        <w:tc>
          <w:tcPr>
            <w:tcW w:w="1275" w:type="dxa"/>
            <w:gridSpan w:val="2"/>
            <w:tcBorders>
              <w:top w:val="single" w:sz="4" w:space="0" w:color="auto"/>
              <w:left w:val="single" w:sz="4" w:space="0" w:color="auto"/>
              <w:bottom w:val="single" w:sz="4" w:space="0" w:color="auto"/>
              <w:right w:val="single" w:sz="4" w:space="0" w:color="auto"/>
            </w:tcBorders>
          </w:tcPr>
          <w:p w:rsidR="004E7ACE" w:rsidRPr="004E7ACE" w:rsidRDefault="004E7ACE" w:rsidP="004E7ACE">
            <w:pPr>
              <w:tabs>
                <w:tab w:val="left" w:pos="840"/>
                <w:tab w:val="left" w:pos="960"/>
              </w:tabs>
              <w:spacing w:after="0" w:line="240" w:lineRule="auto"/>
              <w:jc w:val="both"/>
              <w:rPr>
                <w:rFonts w:ascii="Times New Roman" w:hAnsi="Times New Roman" w:cs="Times New Roman"/>
                <w:sz w:val="24"/>
                <w:szCs w:val="24"/>
              </w:rPr>
            </w:pPr>
            <w:r w:rsidRPr="004E7ACE">
              <w:rPr>
                <w:rFonts w:ascii="Times New Roman" w:hAnsi="Times New Roman" w:cs="Times New Roman"/>
                <w:sz w:val="24"/>
                <w:szCs w:val="24"/>
              </w:rPr>
              <w:t>May 2020</w:t>
            </w:r>
          </w:p>
          <w:p w:rsidR="004E7ACE" w:rsidRPr="004E7ACE" w:rsidRDefault="004E7ACE" w:rsidP="004E7ACE">
            <w:pPr>
              <w:tabs>
                <w:tab w:val="left" w:pos="840"/>
                <w:tab w:val="left" w:pos="960"/>
              </w:tabs>
              <w:spacing w:after="0" w:line="240" w:lineRule="auto"/>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4E7ACE" w:rsidRPr="004E7ACE" w:rsidRDefault="004E7ACE" w:rsidP="004E7ACE">
            <w:pPr>
              <w:pStyle w:val="a7"/>
              <w:rPr>
                <w:rFonts w:ascii="Times New Roman" w:eastAsia="Times New Roman" w:hAnsi="Times New Roman" w:cs="Times New Roman"/>
                <w:sz w:val="24"/>
                <w:szCs w:val="24"/>
                <w:lang w:val="kk-KZ" w:eastAsia="ar-SA"/>
              </w:rPr>
            </w:pPr>
            <w:r w:rsidRPr="004E7ACE">
              <w:rPr>
                <w:rFonts w:ascii="Times New Roman" w:hAnsi="Times New Roman" w:cs="Times New Roman"/>
                <w:sz w:val="24"/>
                <w:szCs w:val="24"/>
              </w:rPr>
              <w:t>August 2020</w:t>
            </w:r>
          </w:p>
        </w:tc>
        <w:tc>
          <w:tcPr>
            <w:tcW w:w="3264" w:type="dxa"/>
            <w:tcBorders>
              <w:top w:val="single" w:sz="4" w:space="0" w:color="auto"/>
              <w:left w:val="single" w:sz="4" w:space="0" w:color="auto"/>
              <w:bottom w:val="single" w:sz="4" w:space="0" w:color="auto"/>
              <w:right w:val="single" w:sz="4" w:space="0" w:color="auto"/>
            </w:tcBorders>
          </w:tcPr>
          <w:p w:rsidR="004E7ACE" w:rsidRPr="004E7ACE" w:rsidRDefault="004E7ACE" w:rsidP="004E7ACE">
            <w:pPr>
              <w:spacing w:after="0" w:line="240" w:lineRule="auto"/>
              <w:jc w:val="both"/>
              <w:rPr>
                <w:rFonts w:ascii="Times New Roman" w:hAnsi="Times New Roman" w:cs="Times New Roman"/>
                <w:sz w:val="24"/>
                <w:szCs w:val="24"/>
                <w:lang w:val="en-US"/>
              </w:rPr>
            </w:pPr>
            <w:r w:rsidRPr="004E7ACE">
              <w:rPr>
                <w:rStyle w:val="tlid-translation"/>
                <w:rFonts w:ascii="Times New Roman" w:hAnsi="Times New Roman" w:cs="Times New Roman"/>
                <w:sz w:val="24"/>
                <w:szCs w:val="24"/>
                <w:lang w:val="en-US"/>
              </w:rPr>
              <w:t>New standards in the energy efficiency of buildings will be proposed, the monograph "Financial instruments of improving the energy efficiency of buildings" will be published and 1 copyright certificate will be received</w:t>
            </w:r>
          </w:p>
        </w:tc>
      </w:tr>
      <w:tr w:rsidR="004E7ACE" w:rsidRPr="004E7ACE" w:rsidTr="004E7ACE">
        <w:trPr>
          <w:gridAfter w:val="1"/>
          <w:wAfter w:w="258" w:type="dxa"/>
          <w:cantSplit/>
          <w:trHeight w:val="739"/>
        </w:trPr>
        <w:tc>
          <w:tcPr>
            <w:tcW w:w="779" w:type="dxa"/>
            <w:gridSpan w:val="2"/>
            <w:tcBorders>
              <w:top w:val="single" w:sz="4" w:space="0" w:color="auto"/>
              <w:left w:val="single" w:sz="6" w:space="0" w:color="auto"/>
              <w:bottom w:val="single" w:sz="4" w:space="0" w:color="auto"/>
              <w:right w:val="single" w:sz="4" w:space="0" w:color="auto"/>
            </w:tcBorders>
          </w:tcPr>
          <w:p w:rsidR="004E7ACE" w:rsidRPr="004E7ACE" w:rsidRDefault="004E7ACE" w:rsidP="004E7ACE">
            <w:pPr>
              <w:pStyle w:val="a7"/>
              <w:ind w:firstLine="142"/>
              <w:jc w:val="center"/>
              <w:rPr>
                <w:rFonts w:ascii="Times New Roman" w:eastAsia="Times New Roman" w:hAnsi="Times New Roman" w:cs="Times New Roman"/>
                <w:sz w:val="24"/>
                <w:szCs w:val="24"/>
                <w:lang w:val="kk-KZ" w:eastAsia="ar-SA"/>
              </w:rPr>
            </w:pPr>
            <w:r w:rsidRPr="004E7ACE">
              <w:rPr>
                <w:rFonts w:ascii="Times New Roman" w:eastAsia="Times New Roman" w:hAnsi="Times New Roman" w:cs="Times New Roman"/>
                <w:sz w:val="24"/>
                <w:szCs w:val="24"/>
                <w:lang w:val="kk-KZ" w:eastAsia="ar-SA"/>
              </w:rPr>
              <w:t>9</w:t>
            </w:r>
          </w:p>
        </w:tc>
        <w:tc>
          <w:tcPr>
            <w:tcW w:w="3119" w:type="dxa"/>
            <w:tcBorders>
              <w:top w:val="single" w:sz="4" w:space="0" w:color="auto"/>
              <w:left w:val="single" w:sz="4" w:space="0" w:color="auto"/>
              <w:bottom w:val="single" w:sz="4" w:space="0" w:color="auto"/>
              <w:right w:val="single" w:sz="4" w:space="0" w:color="auto"/>
            </w:tcBorders>
          </w:tcPr>
          <w:p w:rsidR="004E7ACE" w:rsidRPr="004E7ACE" w:rsidRDefault="004E7ACE" w:rsidP="004E7ACE">
            <w:pPr>
              <w:spacing w:after="0" w:line="240" w:lineRule="auto"/>
              <w:jc w:val="both"/>
              <w:rPr>
                <w:rFonts w:ascii="Times New Roman" w:hAnsi="Times New Roman" w:cs="Times New Roman"/>
                <w:sz w:val="24"/>
                <w:szCs w:val="24"/>
                <w:lang w:val="en-US"/>
              </w:rPr>
            </w:pPr>
            <w:r w:rsidRPr="004E7ACE">
              <w:rPr>
                <w:rFonts w:ascii="Times New Roman" w:hAnsi="Times New Roman" w:cs="Times New Roman"/>
                <w:sz w:val="24"/>
                <w:szCs w:val="24"/>
                <w:lang w:val="en-US"/>
              </w:rPr>
              <w:t>will be the algorithm of implementation of energy efficiency tools in buildings in Kazakhstan for transition to green economy</w:t>
            </w:r>
          </w:p>
        </w:tc>
        <w:tc>
          <w:tcPr>
            <w:tcW w:w="1275" w:type="dxa"/>
            <w:gridSpan w:val="2"/>
            <w:tcBorders>
              <w:top w:val="single" w:sz="4" w:space="0" w:color="auto"/>
              <w:left w:val="single" w:sz="4" w:space="0" w:color="auto"/>
              <w:bottom w:val="single" w:sz="4" w:space="0" w:color="auto"/>
              <w:right w:val="single" w:sz="4" w:space="0" w:color="auto"/>
            </w:tcBorders>
          </w:tcPr>
          <w:p w:rsidR="004E7ACE" w:rsidRPr="004E7ACE" w:rsidRDefault="004E7ACE" w:rsidP="004E7ACE">
            <w:pPr>
              <w:tabs>
                <w:tab w:val="left" w:pos="840"/>
                <w:tab w:val="left" w:pos="960"/>
              </w:tabs>
              <w:spacing w:after="0" w:line="240" w:lineRule="auto"/>
              <w:jc w:val="both"/>
              <w:rPr>
                <w:rFonts w:ascii="Times New Roman" w:hAnsi="Times New Roman" w:cs="Times New Roman"/>
                <w:sz w:val="24"/>
                <w:szCs w:val="24"/>
              </w:rPr>
            </w:pPr>
            <w:r w:rsidRPr="004E7ACE">
              <w:rPr>
                <w:rFonts w:ascii="Times New Roman" w:hAnsi="Times New Roman" w:cs="Times New Roman"/>
                <w:sz w:val="24"/>
                <w:szCs w:val="24"/>
                <w:lang w:val="en-US"/>
              </w:rPr>
              <w:t xml:space="preserve"> </w:t>
            </w:r>
            <w:r w:rsidRPr="004E7ACE">
              <w:rPr>
                <w:rFonts w:ascii="Times New Roman" w:hAnsi="Times New Roman" w:cs="Times New Roman"/>
                <w:sz w:val="24"/>
                <w:szCs w:val="24"/>
              </w:rPr>
              <w:t>September 2020</w:t>
            </w:r>
          </w:p>
        </w:tc>
        <w:tc>
          <w:tcPr>
            <w:tcW w:w="1276" w:type="dxa"/>
            <w:tcBorders>
              <w:top w:val="single" w:sz="4" w:space="0" w:color="auto"/>
              <w:left w:val="single" w:sz="4" w:space="0" w:color="auto"/>
              <w:bottom w:val="single" w:sz="4" w:space="0" w:color="auto"/>
              <w:right w:val="single" w:sz="4" w:space="0" w:color="auto"/>
            </w:tcBorders>
          </w:tcPr>
          <w:p w:rsidR="004E7ACE" w:rsidRPr="004E7ACE" w:rsidRDefault="004E7ACE" w:rsidP="004E7ACE">
            <w:pPr>
              <w:pStyle w:val="a7"/>
              <w:rPr>
                <w:rFonts w:ascii="Times New Roman" w:eastAsia="Times New Roman" w:hAnsi="Times New Roman" w:cs="Times New Roman"/>
                <w:sz w:val="24"/>
                <w:szCs w:val="24"/>
                <w:lang w:val="kk-KZ" w:eastAsia="ar-SA"/>
              </w:rPr>
            </w:pPr>
            <w:r w:rsidRPr="004E7ACE">
              <w:rPr>
                <w:rFonts w:ascii="Times New Roman" w:hAnsi="Times New Roman" w:cs="Times New Roman"/>
                <w:sz w:val="24"/>
                <w:szCs w:val="24"/>
              </w:rPr>
              <w:t>November 1, 2020</w:t>
            </w:r>
          </w:p>
        </w:tc>
        <w:tc>
          <w:tcPr>
            <w:tcW w:w="3264" w:type="dxa"/>
            <w:tcBorders>
              <w:top w:val="single" w:sz="4" w:space="0" w:color="auto"/>
              <w:left w:val="single" w:sz="4" w:space="0" w:color="auto"/>
              <w:bottom w:val="single" w:sz="4" w:space="0" w:color="auto"/>
              <w:right w:val="single" w:sz="4" w:space="0" w:color="auto"/>
            </w:tcBorders>
          </w:tcPr>
          <w:p w:rsidR="004E7ACE" w:rsidRPr="004E7ACE" w:rsidRDefault="004E7ACE" w:rsidP="004E7ACE">
            <w:pPr>
              <w:spacing w:after="0" w:line="240" w:lineRule="auto"/>
              <w:jc w:val="both"/>
              <w:rPr>
                <w:rFonts w:ascii="Times New Roman" w:hAnsi="Times New Roman" w:cs="Times New Roman"/>
                <w:sz w:val="24"/>
                <w:szCs w:val="24"/>
                <w:lang w:val="en-US"/>
              </w:rPr>
            </w:pPr>
            <w:r w:rsidRPr="004E7ACE">
              <w:rPr>
                <w:rStyle w:val="tlid-translation"/>
                <w:rFonts w:ascii="Times New Roman" w:hAnsi="Times New Roman" w:cs="Times New Roman"/>
                <w:sz w:val="24"/>
                <w:szCs w:val="24"/>
                <w:lang w:val="en-US"/>
              </w:rPr>
              <w:t>An algorithm of implementation of energy efficiency tools in buildings for the Republic of Kazakhstan for the transition to a green economy will be proposed, 1 article was published in a peer-reviewed foreign scientific publication, indexed in the Scopus database</w:t>
            </w:r>
          </w:p>
        </w:tc>
      </w:tr>
      <w:tr w:rsidR="004E7ACE" w:rsidRPr="004E7ACE" w:rsidTr="004E7ACE">
        <w:tblPrEx>
          <w:tblCellMar>
            <w:left w:w="108" w:type="dxa"/>
            <w:right w:w="108" w:type="dxa"/>
          </w:tblCellMar>
          <w:tblLook w:val="04A0"/>
        </w:tblPrEx>
        <w:trPr>
          <w:gridBefore w:val="1"/>
          <w:wBefore w:w="211" w:type="dxa"/>
          <w:trHeight w:val="314"/>
        </w:trPr>
        <w:tc>
          <w:tcPr>
            <w:tcW w:w="9760" w:type="dxa"/>
            <w:gridSpan w:val="7"/>
            <w:shd w:val="clear" w:color="auto" w:fill="auto"/>
          </w:tcPr>
          <w:p w:rsidR="004E7ACE" w:rsidRPr="004E7ACE" w:rsidRDefault="004E7ACE" w:rsidP="004E7ACE">
            <w:pPr>
              <w:pStyle w:val="a7"/>
              <w:ind w:right="153"/>
              <w:jc w:val="both"/>
              <w:rPr>
                <w:rFonts w:ascii="Times New Roman" w:hAnsi="Times New Roman" w:cs="Times New Roman"/>
                <w:sz w:val="24"/>
                <w:szCs w:val="24"/>
                <w:lang w:val="en-US"/>
              </w:rPr>
            </w:pPr>
          </w:p>
        </w:tc>
      </w:tr>
      <w:tr w:rsidR="004E7ACE" w:rsidRPr="004E7ACE" w:rsidTr="004E7ACE">
        <w:tblPrEx>
          <w:tblCellMar>
            <w:left w:w="108" w:type="dxa"/>
            <w:right w:w="108" w:type="dxa"/>
          </w:tblCellMar>
          <w:tblLook w:val="04A0"/>
        </w:tblPrEx>
        <w:trPr>
          <w:gridBefore w:val="1"/>
          <w:wBefore w:w="211" w:type="dxa"/>
          <w:trHeight w:val="2855"/>
        </w:trPr>
        <w:tc>
          <w:tcPr>
            <w:tcW w:w="4684" w:type="dxa"/>
            <w:gridSpan w:val="3"/>
            <w:shd w:val="clear" w:color="auto" w:fill="auto"/>
          </w:tcPr>
          <w:p w:rsidR="004E7ACE" w:rsidRPr="004E7ACE" w:rsidRDefault="004E7ACE" w:rsidP="004E7ACE">
            <w:pPr>
              <w:pStyle w:val="a7"/>
              <w:rPr>
                <w:rFonts w:ascii="Times New Roman" w:hAnsi="Times New Roman" w:cs="Times New Roman"/>
                <w:sz w:val="24"/>
                <w:szCs w:val="24"/>
                <w:lang w:val="en-US"/>
              </w:rPr>
            </w:pPr>
            <w:r w:rsidRPr="004E7ACE">
              <w:rPr>
                <w:rStyle w:val="tlid-translation"/>
                <w:rFonts w:ascii="Times New Roman" w:hAnsi="Times New Roman" w:cs="Times New Roman"/>
                <w:sz w:val="24"/>
                <w:szCs w:val="24"/>
                <w:lang w:val="en-US"/>
              </w:rPr>
              <w:lastRenderedPageBreak/>
              <w:t>From client:</w:t>
            </w:r>
            <w:r w:rsidRPr="004E7ACE">
              <w:rPr>
                <w:rFonts w:ascii="Times New Roman" w:hAnsi="Times New Roman" w:cs="Times New Roman"/>
                <w:sz w:val="24"/>
                <w:szCs w:val="24"/>
                <w:lang w:val="en-US"/>
              </w:rPr>
              <w:br/>
            </w:r>
            <w:r w:rsidRPr="004E7ACE">
              <w:rPr>
                <w:rStyle w:val="tlid-translation"/>
                <w:rFonts w:ascii="Times New Roman" w:hAnsi="Times New Roman" w:cs="Times New Roman"/>
                <w:sz w:val="24"/>
                <w:szCs w:val="24"/>
                <w:lang w:val="en-US"/>
              </w:rPr>
              <w:t>The chairman</w:t>
            </w:r>
            <w:r w:rsidRPr="004E7ACE">
              <w:rPr>
                <w:rFonts w:ascii="Times New Roman" w:hAnsi="Times New Roman" w:cs="Times New Roman"/>
                <w:sz w:val="24"/>
                <w:szCs w:val="24"/>
                <w:lang w:val="en-US"/>
              </w:rPr>
              <w:br/>
            </w:r>
            <w:r w:rsidRPr="004E7ACE">
              <w:rPr>
                <w:rStyle w:val="tlid-translation"/>
                <w:rFonts w:ascii="Times New Roman" w:hAnsi="Times New Roman" w:cs="Times New Roman"/>
                <w:sz w:val="24"/>
                <w:szCs w:val="24"/>
                <w:lang w:val="en-US"/>
              </w:rPr>
              <w:t>"Science Committee of the Ministry of Education and Science of the Republic of Kazakhstan"</w:t>
            </w:r>
          </w:p>
          <w:p w:rsidR="004E7ACE" w:rsidRPr="004E7ACE" w:rsidRDefault="004E7ACE" w:rsidP="004E7ACE">
            <w:pPr>
              <w:pStyle w:val="a7"/>
              <w:rPr>
                <w:rFonts w:ascii="Times New Roman" w:hAnsi="Times New Roman" w:cs="Times New Roman"/>
                <w:sz w:val="24"/>
                <w:szCs w:val="24"/>
              </w:rPr>
            </w:pPr>
            <w:r w:rsidRPr="004E7ACE">
              <w:rPr>
                <w:rFonts w:ascii="Times New Roman" w:hAnsi="Times New Roman" w:cs="Times New Roman"/>
                <w:sz w:val="24"/>
                <w:szCs w:val="24"/>
              </w:rPr>
              <w:t xml:space="preserve">____________________    </w:t>
            </w:r>
            <w:r>
              <w:rPr>
                <w:rFonts w:ascii="Times New Roman" w:hAnsi="Times New Roman" w:cs="Times New Roman"/>
                <w:sz w:val="24"/>
                <w:szCs w:val="24"/>
                <w:lang w:val="en-US"/>
              </w:rPr>
              <w:t>Abdrasilov</w:t>
            </w:r>
            <w:r w:rsidRPr="004E7ACE">
              <w:rPr>
                <w:rFonts w:ascii="Times New Roman" w:hAnsi="Times New Roman" w:cs="Times New Roman"/>
                <w:sz w:val="24"/>
                <w:szCs w:val="24"/>
              </w:rPr>
              <w:t xml:space="preserve"> </w:t>
            </w:r>
            <w:r>
              <w:rPr>
                <w:rFonts w:ascii="Times New Roman" w:hAnsi="Times New Roman" w:cs="Times New Roman"/>
                <w:sz w:val="24"/>
                <w:szCs w:val="24"/>
                <w:lang w:val="en-US"/>
              </w:rPr>
              <w:t>B.S</w:t>
            </w:r>
            <w:r w:rsidRPr="004E7ACE">
              <w:rPr>
                <w:rFonts w:ascii="Times New Roman" w:hAnsi="Times New Roman" w:cs="Times New Roman"/>
                <w:sz w:val="24"/>
                <w:szCs w:val="24"/>
              </w:rPr>
              <w:t>.</w:t>
            </w:r>
          </w:p>
          <w:p w:rsidR="004E7ACE" w:rsidRPr="004E7ACE" w:rsidRDefault="004E7ACE" w:rsidP="004E7ACE">
            <w:pPr>
              <w:pStyle w:val="a7"/>
              <w:ind w:firstLine="709"/>
              <w:jc w:val="both"/>
              <w:rPr>
                <w:rFonts w:ascii="Times New Roman" w:hAnsi="Times New Roman" w:cs="Times New Roman"/>
                <w:sz w:val="24"/>
                <w:szCs w:val="24"/>
              </w:rPr>
            </w:pPr>
            <w:r w:rsidRPr="004E7ACE">
              <w:rPr>
                <w:rFonts w:ascii="Times New Roman" w:hAnsi="Times New Roman" w:cs="Times New Roman"/>
                <w:sz w:val="24"/>
                <w:szCs w:val="24"/>
              </w:rPr>
              <w:t xml:space="preserve">       м.п.</w:t>
            </w:r>
          </w:p>
        </w:tc>
        <w:tc>
          <w:tcPr>
            <w:tcW w:w="5076" w:type="dxa"/>
            <w:gridSpan w:val="4"/>
            <w:shd w:val="clear" w:color="auto" w:fill="auto"/>
          </w:tcPr>
          <w:p w:rsidR="004E7ACE" w:rsidRPr="004E7ACE" w:rsidRDefault="004E7ACE" w:rsidP="004E7ACE">
            <w:pPr>
              <w:pStyle w:val="a7"/>
              <w:rPr>
                <w:rFonts w:ascii="Times New Roman" w:hAnsi="Times New Roman" w:cs="Times New Roman"/>
                <w:sz w:val="24"/>
                <w:szCs w:val="24"/>
                <w:lang w:val="en-US"/>
              </w:rPr>
            </w:pPr>
            <w:r w:rsidRPr="004E7ACE">
              <w:rPr>
                <w:rFonts w:ascii="Times New Roman" w:hAnsi="Times New Roman" w:cs="Times New Roman"/>
                <w:sz w:val="24"/>
                <w:szCs w:val="24"/>
                <w:lang w:val="en-US"/>
              </w:rPr>
              <w:t>Contractor:</w:t>
            </w:r>
          </w:p>
          <w:p w:rsidR="004E7ACE" w:rsidRPr="004E7ACE" w:rsidRDefault="004E7ACE" w:rsidP="004E7ACE">
            <w:pPr>
              <w:pStyle w:val="a7"/>
              <w:rPr>
                <w:rFonts w:ascii="Times New Roman" w:hAnsi="Times New Roman" w:cs="Times New Roman"/>
                <w:i/>
                <w:color w:val="FF0000"/>
                <w:sz w:val="24"/>
                <w:szCs w:val="24"/>
                <w:lang w:val="en-US"/>
              </w:rPr>
            </w:pPr>
            <w:r w:rsidRPr="004E7ACE">
              <w:rPr>
                <w:rFonts w:ascii="Times New Roman" w:hAnsi="Times New Roman" w:cs="Times New Roman"/>
                <w:sz w:val="24"/>
                <w:szCs w:val="24"/>
                <w:lang w:val="en-US"/>
              </w:rPr>
              <w:t xml:space="preserve">President </w:t>
            </w:r>
            <w:r w:rsidRPr="004E7ACE">
              <w:rPr>
                <w:rFonts w:ascii="Times New Roman" w:hAnsi="Times New Roman" w:cs="Times New Roman"/>
                <w:b/>
                <w:sz w:val="24"/>
                <w:szCs w:val="24"/>
                <w:lang w:val="en-US"/>
              </w:rPr>
              <w:t xml:space="preserve"> </w:t>
            </w:r>
            <w:r w:rsidRPr="004E7ACE">
              <w:rPr>
                <w:rStyle w:val="tlid-translation"/>
                <w:rFonts w:ascii="Times New Roman" w:hAnsi="Times New Roman" w:cs="Times New Roman"/>
                <w:sz w:val="24"/>
                <w:szCs w:val="24"/>
                <w:lang w:val="en-US"/>
              </w:rPr>
              <w:t xml:space="preserve"> Kazakh-German University in Almaty</w:t>
            </w:r>
          </w:p>
          <w:p w:rsidR="004E7ACE" w:rsidRPr="004E7ACE" w:rsidRDefault="004E7ACE" w:rsidP="004E7ACE">
            <w:pPr>
              <w:pStyle w:val="a7"/>
              <w:ind w:firstLine="709"/>
              <w:rPr>
                <w:rFonts w:ascii="Times New Roman" w:hAnsi="Times New Roman" w:cs="Times New Roman"/>
                <w:sz w:val="24"/>
                <w:szCs w:val="24"/>
                <w:lang w:val="en-US"/>
              </w:rPr>
            </w:pPr>
          </w:p>
          <w:p w:rsidR="004E7ACE" w:rsidRPr="004E7ACE" w:rsidRDefault="004E7ACE" w:rsidP="004E7ACE">
            <w:pPr>
              <w:pStyle w:val="a7"/>
              <w:ind w:firstLine="709"/>
              <w:rPr>
                <w:rFonts w:ascii="Times New Roman" w:hAnsi="Times New Roman" w:cs="Times New Roman"/>
                <w:sz w:val="24"/>
                <w:szCs w:val="24"/>
                <w:lang w:val="en-US"/>
              </w:rPr>
            </w:pPr>
          </w:p>
          <w:p w:rsidR="004E7ACE" w:rsidRPr="004E7ACE" w:rsidRDefault="004E7ACE" w:rsidP="004E7ACE">
            <w:pPr>
              <w:pStyle w:val="a7"/>
              <w:rPr>
                <w:rFonts w:ascii="Times New Roman" w:hAnsi="Times New Roman" w:cs="Times New Roman"/>
                <w:sz w:val="24"/>
                <w:szCs w:val="24"/>
                <w:lang w:val="en-US"/>
              </w:rPr>
            </w:pPr>
          </w:p>
          <w:p w:rsidR="004E7ACE" w:rsidRPr="004E7ACE" w:rsidRDefault="004E7ACE" w:rsidP="004E7ACE">
            <w:pPr>
              <w:pStyle w:val="a7"/>
              <w:rPr>
                <w:rFonts w:ascii="Times New Roman" w:hAnsi="Times New Roman" w:cs="Times New Roman"/>
                <w:sz w:val="24"/>
                <w:szCs w:val="24"/>
                <w:lang w:val="en-US"/>
              </w:rPr>
            </w:pPr>
            <w:r w:rsidRPr="004E7ACE">
              <w:rPr>
                <w:rFonts w:ascii="Times New Roman" w:hAnsi="Times New Roman" w:cs="Times New Roman"/>
                <w:sz w:val="24"/>
                <w:szCs w:val="24"/>
                <w:lang w:val="en-US"/>
              </w:rPr>
              <w:t xml:space="preserve">________________   </w:t>
            </w:r>
            <w:r>
              <w:rPr>
                <w:rFonts w:ascii="Times New Roman" w:hAnsi="Times New Roman" w:cs="Times New Roman"/>
                <w:sz w:val="24"/>
                <w:szCs w:val="24"/>
                <w:lang w:val="en-US"/>
              </w:rPr>
              <w:t>Marcus Kaiser</w:t>
            </w:r>
          </w:p>
          <w:p w:rsidR="004E7ACE" w:rsidRPr="004E7ACE" w:rsidRDefault="004E7ACE" w:rsidP="004E7ACE">
            <w:pPr>
              <w:pStyle w:val="a7"/>
              <w:rPr>
                <w:rFonts w:ascii="Times New Roman" w:hAnsi="Times New Roman" w:cs="Times New Roman"/>
                <w:i/>
                <w:color w:val="FF0000"/>
                <w:sz w:val="24"/>
                <w:szCs w:val="24"/>
                <w:lang w:val="en-US"/>
              </w:rPr>
            </w:pPr>
            <w:r w:rsidRPr="004E7ACE">
              <w:rPr>
                <w:rFonts w:ascii="Times New Roman" w:hAnsi="Times New Roman" w:cs="Times New Roman"/>
                <w:sz w:val="24"/>
                <w:szCs w:val="24"/>
                <w:lang w:val="en-US"/>
              </w:rPr>
              <w:t xml:space="preserve">              </w:t>
            </w:r>
            <w:r w:rsidRPr="004E7ACE">
              <w:rPr>
                <w:rFonts w:ascii="Times New Roman" w:hAnsi="Times New Roman" w:cs="Times New Roman"/>
                <w:sz w:val="24"/>
                <w:szCs w:val="24"/>
              </w:rPr>
              <w:t>м</w:t>
            </w:r>
            <w:r w:rsidRPr="004E7ACE">
              <w:rPr>
                <w:rFonts w:ascii="Times New Roman" w:hAnsi="Times New Roman" w:cs="Times New Roman"/>
                <w:sz w:val="24"/>
                <w:szCs w:val="24"/>
                <w:lang w:val="en-US"/>
              </w:rPr>
              <w:t>.</w:t>
            </w:r>
            <w:r w:rsidRPr="004E7ACE">
              <w:rPr>
                <w:rFonts w:ascii="Times New Roman" w:hAnsi="Times New Roman" w:cs="Times New Roman"/>
                <w:sz w:val="24"/>
                <w:szCs w:val="24"/>
              </w:rPr>
              <w:t>п</w:t>
            </w:r>
            <w:r w:rsidRPr="004E7ACE">
              <w:rPr>
                <w:rFonts w:ascii="Times New Roman" w:hAnsi="Times New Roman" w:cs="Times New Roman"/>
                <w:sz w:val="24"/>
                <w:szCs w:val="24"/>
                <w:lang w:val="en-US"/>
              </w:rPr>
              <w:t xml:space="preserve">.                </w:t>
            </w:r>
          </w:p>
          <w:p w:rsidR="004E7ACE" w:rsidRPr="004E7ACE" w:rsidRDefault="004E7ACE" w:rsidP="004E7ACE">
            <w:pPr>
              <w:spacing w:after="0" w:line="240" w:lineRule="auto"/>
              <w:jc w:val="right"/>
              <w:rPr>
                <w:rFonts w:ascii="Times New Roman" w:hAnsi="Times New Roman" w:cs="Times New Roman"/>
                <w:sz w:val="24"/>
                <w:szCs w:val="24"/>
                <w:lang w:val="en-US"/>
              </w:rPr>
            </w:pPr>
          </w:p>
          <w:p w:rsidR="004E7ACE" w:rsidRPr="004E7ACE" w:rsidRDefault="004E7ACE" w:rsidP="004E7ACE">
            <w:pPr>
              <w:spacing w:after="0" w:line="240" w:lineRule="auto"/>
              <w:rPr>
                <w:rFonts w:ascii="Times New Roman" w:eastAsia="Times New Roman" w:hAnsi="Times New Roman" w:cs="Times New Roman"/>
                <w:sz w:val="24"/>
                <w:szCs w:val="24"/>
                <w:lang w:val="en-US" w:eastAsia="ru-RU"/>
              </w:rPr>
            </w:pPr>
            <w:r w:rsidRPr="004E7ACE">
              <w:rPr>
                <w:rFonts w:ascii="Times New Roman" w:eastAsia="Times New Roman" w:hAnsi="Times New Roman" w:cs="Times New Roman"/>
                <w:sz w:val="24"/>
                <w:szCs w:val="24"/>
                <w:lang w:val="en-US" w:eastAsia="ru-RU"/>
              </w:rPr>
              <w:t>Familiarized with:</w:t>
            </w:r>
            <w:r w:rsidRPr="004E7ACE">
              <w:rPr>
                <w:rFonts w:ascii="Times New Roman" w:eastAsia="Times New Roman" w:hAnsi="Times New Roman" w:cs="Times New Roman"/>
                <w:sz w:val="24"/>
                <w:szCs w:val="24"/>
                <w:lang w:val="en-US" w:eastAsia="ru-RU"/>
              </w:rPr>
              <w:br/>
              <w:t>Scientific supervisor of the project</w:t>
            </w:r>
          </w:p>
          <w:p w:rsidR="004E7ACE" w:rsidRPr="004E7ACE" w:rsidRDefault="004E7ACE" w:rsidP="004E7ACE">
            <w:pPr>
              <w:spacing w:after="0" w:line="240" w:lineRule="auto"/>
              <w:jc w:val="both"/>
              <w:rPr>
                <w:rFonts w:ascii="Times New Roman" w:hAnsi="Times New Roman" w:cs="Times New Roman"/>
                <w:sz w:val="24"/>
                <w:szCs w:val="24"/>
                <w:lang w:val="en-US"/>
              </w:rPr>
            </w:pPr>
          </w:p>
          <w:p w:rsidR="004E7ACE" w:rsidRPr="004E7ACE" w:rsidRDefault="004E7ACE" w:rsidP="004E7ACE">
            <w:pPr>
              <w:spacing w:after="0" w:line="240" w:lineRule="auto"/>
              <w:jc w:val="right"/>
              <w:rPr>
                <w:rFonts w:ascii="Times New Roman" w:hAnsi="Times New Roman" w:cs="Times New Roman"/>
                <w:sz w:val="24"/>
                <w:szCs w:val="24"/>
                <w:lang w:val="en-US"/>
              </w:rPr>
            </w:pPr>
            <w:r w:rsidRPr="004E7ACE">
              <w:rPr>
                <w:rFonts w:ascii="Times New Roman" w:hAnsi="Times New Roman" w:cs="Times New Roman"/>
                <w:sz w:val="24"/>
                <w:szCs w:val="24"/>
              </w:rPr>
              <w:t xml:space="preserve">___________________ </w:t>
            </w:r>
            <w:r>
              <w:rPr>
                <w:rFonts w:ascii="Times New Roman" w:hAnsi="Times New Roman" w:cs="Times New Roman"/>
                <w:sz w:val="24"/>
                <w:szCs w:val="24"/>
                <w:lang w:val="en-US"/>
              </w:rPr>
              <w:t>Tleppayev A.M.</w:t>
            </w:r>
          </w:p>
          <w:p w:rsidR="004E7ACE" w:rsidRPr="004E7ACE" w:rsidRDefault="004E7ACE" w:rsidP="004E7ACE">
            <w:pPr>
              <w:spacing w:after="0" w:line="240" w:lineRule="auto"/>
              <w:jc w:val="center"/>
              <w:rPr>
                <w:rFonts w:ascii="Times New Roman" w:hAnsi="Times New Roman" w:cs="Times New Roman"/>
                <w:sz w:val="24"/>
                <w:szCs w:val="24"/>
              </w:rPr>
            </w:pPr>
            <w:r w:rsidRPr="004E7ACE">
              <w:rPr>
                <w:rFonts w:ascii="Times New Roman" w:hAnsi="Times New Roman" w:cs="Times New Roman"/>
                <w:sz w:val="24"/>
                <w:szCs w:val="24"/>
              </w:rPr>
              <w:t xml:space="preserve">                       (</w:t>
            </w:r>
            <w:r>
              <w:rPr>
                <w:rFonts w:ascii="Times New Roman" w:hAnsi="Times New Roman" w:cs="Times New Roman"/>
                <w:sz w:val="24"/>
                <w:szCs w:val="24"/>
                <w:lang w:val="en-US"/>
              </w:rPr>
              <w:t>signature</w:t>
            </w:r>
            <w:r w:rsidRPr="004E7ACE">
              <w:rPr>
                <w:rFonts w:ascii="Times New Roman" w:hAnsi="Times New Roman" w:cs="Times New Roman"/>
                <w:sz w:val="24"/>
                <w:szCs w:val="24"/>
              </w:rPr>
              <w:t>)</w:t>
            </w:r>
          </w:p>
        </w:tc>
      </w:tr>
    </w:tbl>
    <w:p w:rsidR="004E7ACE" w:rsidRPr="004E7ACE" w:rsidRDefault="004E7ACE" w:rsidP="004E7ACE">
      <w:pPr>
        <w:pStyle w:val="a7"/>
        <w:jc w:val="both"/>
        <w:rPr>
          <w:rFonts w:ascii="Times New Roman" w:hAnsi="Times New Roman" w:cs="Times New Roman"/>
          <w:sz w:val="24"/>
          <w:szCs w:val="24"/>
        </w:rPr>
      </w:pPr>
    </w:p>
    <w:p w:rsidR="004E7ACE" w:rsidRPr="004E7ACE" w:rsidRDefault="004E7ACE" w:rsidP="004E7ACE">
      <w:pPr>
        <w:spacing w:after="0" w:line="240" w:lineRule="auto"/>
        <w:jc w:val="center"/>
        <w:rPr>
          <w:rFonts w:ascii="Times New Roman" w:hAnsi="Times New Roman" w:cs="Times New Roman"/>
          <w:b/>
          <w:sz w:val="24"/>
          <w:szCs w:val="24"/>
          <w:lang w:val="en-US"/>
        </w:rPr>
      </w:pPr>
    </w:p>
    <w:p w:rsidR="00EE4D35" w:rsidRDefault="00EE4D35" w:rsidP="004E7ACE">
      <w:pPr>
        <w:spacing w:after="0" w:line="240" w:lineRule="auto"/>
        <w:ind w:firstLine="567"/>
        <w:jc w:val="both"/>
        <w:rPr>
          <w:rFonts w:ascii="Times New Roman" w:hAnsi="Times New Roman" w:cs="Times New Roman"/>
          <w:sz w:val="24"/>
          <w:szCs w:val="24"/>
          <w:lang w:val="en-US"/>
        </w:rPr>
      </w:pPr>
    </w:p>
    <w:p w:rsidR="004E7ACE" w:rsidRDefault="004E7ACE" w:rsidP="004E7ACE">
      <w:pPr>
        <w:spacing w:after="0" w:line="240" w:lineRule="auto"/>
        <w:ind w:firstLine="567"/>
        <w:jc w:val="both"/>
        <w:rPr>
          <w:rFonts w:ascii="Times New Roman" w:hAnsi="Times New Roman" w:cs="Times New Roman"/>
          <w:sz w:val="24"/>
          <w:szCs w:val="24"/>
          <w:lang w:val="en-US"/>
        </w:rPr>
      </w:pPr>
    </w:p>
    <w:p w:rsidR="004E7ACE" w:rsidRDefault="004E7ACE" w:rsidP="004E7ACE">
      <w:pPr>
        <w:spacing w:after="0" w:line="240" w:lineRule="auto"/>
        <w:ind w:firstLine="567"/>
        <w:jc w:val="both"/>
        <w:rPr>
          <w:rFonts w:ascii="Times New Roman" w:hAnsi="Times New Roman" w:cs="Times New Roman"/>
          <w:sz w:val="24"/>
          <w:szCs w:val="24"/>
          <w:lang w:val="en-US"/>
        </w:rPr>
      </w:pPr>
    </w:p>
    <w:p w:rsidR="004E7ACE" w:rsidRDefault="004E7ACE" w:rsidP="004E7ACE">
      <w:pPr>
        <w:spacing w:after="0" w:line="240" w:lineRule="auto"/>
        <w:ind w:firstLine="567"/>
        <w:jc w:val="both"/>
        <w:rPr>
          <w:rFonts w:ascii="Times New Roman" w:hAnsi="Times New Roman" w:cs="Times New Roman"/>
          <w:sz w:val="24"/>
          <w:szCs w:val="24"/>
          <w:lang w:val="en-US"/>
        </w:rPr>
      </w:pPr>
    </w:p>
    <w:p w:rsidR="004E7ACE" w:rsidRDefault="004E7ACE" w:rsidP="004E7ACE">
      <w:pPr>
        <w:spacing w:after="0" w:line="240" w:lineRule="auto"/>
        <w:ind w:firstLine="567"/>
        <w:jc w:val="both"/>
        <w:rPr>
          <w:rFonts w:ascii="Times New Roman" w:hAnsi="Times New Roman" w:cs="Times New Roman"/>
          <w:sz w:val="24"/>
          <w:szCs w:val="24"/>
          <w:lang w:val="en-US"/>
        </w:rPr>
      </w:pPr>
    </w:p>
    <w:p w:rsidR="004E7ACE" w:rsidRDefault="004E7ACE" w:rsidP="004E7ACE">
      <w:pPr>
        <w:spacing w:after="0" w:line="240" w:lineRule="auto"/>
        <w:ind w:firstLine="567"/>
        <w:jc w:val="both"/>
        <w:rPr>
          <w:rFonts w:ascii="Times New Roman" w:hAnsi="Times New Roman" w:cs="Times New Roman"/>
          <w:sz w:val="24"/>
          <w:szCs w:val="24"/>
          <w:lang w:val="en-US"/>
        </w:rPr>
      </w:pPr>
    </w:p>
    <w:p w:rsidR="004E7ACE" w:rsidRDefault="004E7ACE" w:rsidP="004E7ACE">
      <w:pPr>
        <w:spacing w:after="0" w:line="240" w:lineRule="auto"/>
        <w:ind w:firstLine="567"/>
        <w:jc w:val="both"/>
        <w:rPr>
          <w:rFonts w:ascii="Times New Roman" w:hAnsi="Times New Roman" w:cs="Times New Roman"/>
          <w:sz w:val="24"/>
          <w:szCs w:val="24"/>
          <w:lang w:val="en-US"/>
        </w:rPr>
      </w:pPr>
    </w:p>
    <w:p w:rsidR="004E7ACE" w:rsidRDefault="004E7ACE" w:rsidP="004E7ACE">
      <w:pPr>
        <w:spacing w:after="0" w:line="240" w:lineRule="auto"/>
        <w:ind w:firstLine="567"/>
        <w:jc w:val="both"/>
        <w:rPr>
          <w:rFonts w:ascii="Times New Roman" w:hAnsi="Times New Roman" w:cs="Times New Roman"/>
          <w:sz w:val="24"/>
          <w:szCs w:val="24"/>
          <w:lang w:val="en-US"/>
        </w:rPr>
      </w:pPr>
    </w:p>
    <w:p w:rsidR="004E7ACE" w:rsidRDefault="004E7ACE" w:rsidP="004E7ACE">
      <w:pPr>
        <w:spacing w:after="0" w:line="240" w:lineRule="auto"/>
        <w:ind w:firstLine="567"/>
        <w:jc w:val="both"/>
        <w:rPr>
          <w:rFonts w:ascii="Times New Roman" w:hAnsi="Times New Roman" w:cs="Times New Roman"/>
          <w:sz w:val="24"/>
          <w:szCs w:val="24"/>
          <w:lang w:val="en-US"/>
        </w:rPr>
      </w:pPr>
    </w:p>
    <w:p w:rsidR="004E7ACE" w:rsidRDefault="004E7ACE" w:rsidP="004E7ACE">
      <w:pPr>
        <w:spacing w:after="0" w:line="240" w:lineRule="auto"/>
        <w:ind w:firstLine="567"/>
        <w:jc w:val="both"/>
        <w:rPr>
          <w:rFonts w:ascii="Times New Roman" w:hAnsi="Times New Roman" w:cs="Times New Roman"/>
          <w:sz w:val="24"/>
          <w:szCs w:val="24"/>
          <w:lang w:val="en-US"/>
        </w:rPr>
      </w:pPr>
    </w:p>
    <w:p w:rsidR="004E7ACE" w:rsidRDefault="004E7ACE" w:rsidP="004E7ACE">
      <w:pPr>
        <w:spacing w:after="0" w:line="240" w:lineRule="auto"/>
        <w:ind w:firstLine="567"/>
        <w:jc w:val="both"/>
        <w:rPr>
          <w:rFonts w:ascii="Times New Roman" w:hAnsi="Times New Roman" w:cs="Times New Roman"/>
          <w:sz w:val="24"/>
          <w:szCs w:val="24"/>
          <w:lang w:val="en-US"/>
        </w:rPr>
      </w:pPr>
    </w:p>
    <w:p w:rsidR="004E7ACE" w:rsidRDefault="004E7ACE" w:rsidP="004E7ACE">
      <w:pPr>
        <w:spacing w:after="0" w:line="240" w:lineRule="auto"/>
        <w:ind w:firstLine="567"/>
        <w:jc w:val="both"/>
        <w:rPr>
          <w:rFonts w:ascii="Times New Roman" w:hAnsi="Times New Roman" w:cs="Times New Roman"/>
          <w:sz w:val="24"/>
          <w:szCs w:val="24"/>
          <w:lang w:val="en-US"/>
        </w:rPr>
      </w:pPr>
    </w:p>
    <w:p w:rsidR="004E7ACE" w:rsidRDefault="004E7ACE" w:rsidP="004E7ACE">
      <w:pPr>
        <w:spacing w:after="0" w:line="240" w:lineRule="auto"/>
        <w:ind w:firstLine="567"/>
        <w:jc w:val="both"/>
        <w:rPr>
          <w:rFonts w:ascii="Times New Roman" w:hAnsi="Times New Roman" w:cs="Times New Roman"/>
          <w:sz w:val="24"/>
          <w:szCs w:val="24"/>
          <w:lang w:val="en-US"/>
        </w:rPr>
      </w:pPr>
    </w:p>
    <w:p w:rsidR="004E7ACE" w:rsidRDefault="004E7ACE" w:rsidP="004E7ACE">
      <w:pPr>
        <w:spacing w:after="0" w:line="240" w:lineRule="auto"/>
        <w:ind w:firstLine="567"/>
        <w:jc w:val="both"/>
        <w:rPr>
          <w:rFonts w:ascii="Times New Roman" w:hAnsi="Times New Roman" w:cs="Times New Roman"/>
          <w:sz w:val="24"/>
          <w:szCs w:val="24"/>
          <w:lang w:val="en-US"/>
        </w:rPr>
      </w:pPr>
    </w:p>
    <w:p w:rsidR="004E7ACE" w:rsidRDefault="004E7ACE" w:rsidP="004E7ACE">
      <w:pPr>
        <w:spacing w:after="0" w:line="240" w:lineRule="auto"/>
        <w:ind w:firstLine="567"/>
        <w:jc w:val="both"/>
        <w:rPr>
          <w:rFonts w:ascii="Times New Roman" w:hAnsi="Times New Roman" w:cs="Times New Roman"/>
          <w:sz w:val="24"/>
          <w:szCs w:val="24"/>
          <w:lang w:val="en-US"/>
        </w:rPr>
      </w:pPr>
    </w:p>
    <w:p w:rsidR="004E7ACE" w:rsidRDefault="004E7ACE" w:rsidP="004E7ACE">
      <w:pPr>
        <w:spacing w:after="0" w:line="240" w:lineRule="auto"/>
        <w:ind w:firstLine="567"/>
        <w:jc w:val="both"/>
        <w:rPr>
          <w:rFonts w:ascii="Times New Roman" w:hAnsi="Times New Roman" w:cs="Times New Roman"/>
          <w:sz w:val="24"/>
          <w:szCs w:val="24"/>
          <w:lang w:val="en-US"/>
        </w:rPr>
      </w:pPr>
    </w:p>
    <w:p w:rsidR="004E7ACE" w:rsidRDefault="004E7ACE" w:rsidP="004E7ACE">
      <w:pPr>
        <w:spacing w:after="0" w:line="240" w:lineRule="auto"/>
        <w:ind w:firstLine="567"/>
        <w:jc w:val="both"/>
        <w:rPr>
          <w:rFonts w:ascii="Times New Roman" w:hAnsi="Times New Roman" w:cs="Times New Roman"/>
          <w:sz w:val="24"/>
          <w:szCs w:val="24"/>
          <w:lang w:val="en-US"/>
        </w:rPr>
      </w:pPr>
    </w:p>
    <w:p w:rsidR="004E7ACE" w:rsidRDefault="004E7ACE" w:rsidP="004E7ACE">
      <w:pPr>
        <w:spacing w:after="0" w:line="240" w:lineRule="auto"/>
        <w:ind w:firstLine="567"/>
        <w:jc w:val="both"/>
        <w:rPr>
          <w:rFonts w:ascii="Times New Roman" w:hAnsi="Times New Roman" w:cs="Times New Roman"/>
          <w:sz w:val="24"/>
          <w:szCs w:val="24"/>
          <w:lang w:val="en-US"/>
        </w:rPr>
      </w:pPr>
    </w:p>
    <w:p w:rsidR="004E7ACE" w:rsidRDefault="004E7ACE" w:rsidP="004E7ACE">
      <w:pPr>
        <w:spacing w:after="0" w:line="240" w:lineRule="auto"/>
        <w:ind w:firstLine="567"/>
        <w:jc w:val="both"/>
        <w:rPr>
          <w:rFonts w:ascii="Times New Roman" w:hAnsi="Times New Roman" w:cs="Times New Roman"/>
          <w:sz w:val="24"/>
          <w:szCs w:val="24"/>
          <w:lang w:val="en-US"/>
        </w:rPr>
      </w:pPr>
    </w:p>
    <w:p w:rsidR="004E7ACE" w:rsidRDefault="004E7ACE" w:rsidP="004E7ACE">
      <w:pPr>
        <w:spacing w:after="0" w:line="240" w:lineRule="auto"/>
        <w:ind w:firstLine="567"/>
        <w:jc w:val="both"/>
        <w:rPr>
          <w:rFonts w:ascii="Times New Roman" w:hAnsi="Times New Roman" w:cs="Times New Roman"/>
          <w:sz w:val="24"/>
          <w:szCs w:val="24"/>
          <w:lang w:val="en-US"/>
        </w:rPr>
      </w:pPr>
    </w:p>
    <w:p w:rsidR="004E7ACE" w:rsidRDefault="004E7ACE" w:rsidP="004E7ACE">
      <w:pPr>
        <w:spacing w:after="0" w:line="240" w:lineRule="auto"/>
        <w:ind w:firstLine="567"/>
        <w:jc w:val="both"/>
        <w:rPr>
          <w:rFonts w:ascii="Times New Roman" w:hAnsi="Times New Roman" w:cs="Times New Roman"/>
          <w:sz w:val="24"/>
          <w:szCs w:val="24"/>
          <w:lang w:val="en-US"/>
        </w:rPr>
      </w:pPr>
    </w:p>
    <w:p w:rsidR="004E7ACE" w:rsidRDefault="004E7ACE" w:rsidP="004E7ACE">
      <w:pPr>
        <w:spacing w:after="0" w:line="240" w:lineRule="auto"/>
        <w:ind w:firstLine="567"/>
        <w:jc w:val="both"/>
        <w:rPr>
          <w:rFonts w:ascii="Times New Roman" w:hAnsi="Times New Roman" w:cs="Times New Roman"/>
          <w:sz w:val="24"/>
          <w:szCs w:val="24"/>
          <w:lang w:val="en-US"/>
        </w:rPr>
      </w:pPr>
    </w:p>
    <w:p w:rsidR="004E7ACE" w:rsidRDefault="004E7ACE" w:rsidP="004E7ACE">
      <w:pPr>
        <w:spacing w:after="0" w:line="240" w:lineRule="auto"/>
        <w:ind w:firstLine="567"/>
        <w:jc w:val="both"/>
        <w:rPr>
          <w:rFonts w:ascii="Times New Roman" w:hAnsi="Times New Roman" w:cs="Times New Roman"/>
          <w:sz w:val="24"/>
          <w:szCs w:val="24"/>
          <w:lang w:val="en-US"/>
        </w:rPr>
      </w:pPr>
    </w:p>
    <w:p w:rsidR="004E7ACE" w:rsidRDefault="004E7ACE" w:rsidP="004E7ACE">
      <w:pPr>
        <w:spacing w:after="0" w:line="240" w:lineRule="auto"/>
        <w:ind w:firstLine="567"/>
        <w:jc w:val="both"/>
        <w:rPr>
          <w:rFonts w:ascii="Times New Roman" w:hAnsi="Times New Roman" w:cs="Times New Roman"/>
          <w:sz w:val="24"/>
          <w:szCs w:val="24"/>
          <w:lang w:val="en-US"/>
        </w:rPr>
      </w:pPr>
    </w:p>
    <w:p w:rsidR="004E7ACE" w:rsidRDefault="004E7ACE" w:rsidP="004E7ACE">
      <w:pPr>
        <w:spacing w:after="0" w:line="240" w:lineRule="auto"/>
        <w:ind w:firstLine="567"/>
        <w:jc w:val="both"/>
        <w:rPr>
          <w:rFonts w:ascii="Times New Roman" w:hAnsi="Times New Roman" w:cs="Times New Roman"/>
          <w:sz w:val="24"/>
          <w:szCs w:val="24"/>
          <w:lang w:val="en-US"/>
        </w:rPr>
      </w:pPr>
    </w:p>
    <w:p w:rsidR="004E7ACE" w:rsidRDefault="004E7ACE" w:rsidP="004E7ACE">
      <w:pPr>
        <w:spacing w:after="0" w:line="240" w:lineRule="auto"/>
        <w:ind w:firstLine="567"/>
        <w:jc w:val="both"/>
        <w:rPr>
          <w:rFonts w:ascii="Times New Roman" w:hAnsi="Times New Roman" w:cs="Times New Roman"/>
          <w:sz w:val="24"/>
          <w:szCs w:val="24"/>
          <w:lang w:val="en-US"/>
        </w:rPr>
      </w:pPr>
    </w:p>
    <w:p w:rsidR="004E7ACE" w:rsidRDefault="004E7ACE" w:rsidP="004E7ACE">
      <w:pPr>
        <w:spacing w:after="0" w:line="240" w:lineRule="auto"/>
        <w:ind w:firstLine="567"/>
        <w:jc w:val="both"/>
        <w:rPr>
          <w:rFonts w:ascii="Times New Roman" w:hAnsi="Times New Roman" w:cs="Times New Roman"/>
          <w:sz w:val="24"/>
          <w:szCs w:val="24"/>
          <w:lang w:val="en-US"/>
        </w:rPr>
      </w:pPr>
    </w:p>
    <w:p w:rsidR="004E7ACE" w:rsidRDefault="004E7ACE" w:rsidP="004E7ACE">
      <w:pPr>
        <w:spacing w:after="0" w:line="240" w:lineRule="auto"/>
        <w:ind w:firstLine="567"/>
        <w:jc w:val="both"/>
        <w:rPr>
          <w:rFonts w:ascii="Times New Roman" w:hAnsi="Times New Roman" w:cs="Times New Roman"/>
          <w:sz w:val="24"/>
          <w:szCs w:val="24"/>
          <w:lang w:val="en-US"/>
        </w:rPr>
      </w:pPr>
    </w:p>
    <w:p w:rsidR="004E7ACE" w:rsidRDefault="004E7ACE" w:rsidP="004E7ACE">
      <w:pPr>
        <w:spacing w:after="0" w:line="240" w:lineRule="auto"/>
        <w:ind w:firstLine="567"/>
        <w:jc w:val="both"/>
        <w:rPr>
          <w:rFonts w:ascii="Times New Roman" w:hAnsi="Times New Roman" w:cs="Times New Roman"/>
          <w:sz w:val="24"/>
          <w:szCs w:val="24"/>
          <w:lang w:val="en-US"/>
        </w:rPr>
      </w:pPr>
    </w:p>
    <w:p w:rsidR="004E7ACE" w:rsidRDefault="004E7ACE" w:rsidP="004E7ACE">
      <w:pPr>
        <w:spacing w:after="0" w:line="240" w:lineRule="auto"/>
        <w:ind w:firstLine="567"/>
        <w:jc w:val="both"/>
        <w:rPr>
          <w:rFonts w:ascii="Times New Roman" w:hAnsi="Times New Roman" w:cs="Times New Roman"/>
          <w:sz w:val="24"/>
          <w:szCs w:val="24"/>
          <w:lang w:val="en-US"/>
        </w:rPr>
      </w:pPr>
    </w:p>
    <w:p w:rsidR="004E7ACE" w:rsidRDefault="004E7ACE" w:rsidP="004E7ACE">
      <w:pPr>
        <w:spacing w:after="0" w:line="240" w:lineRule="auto"/>
        <w:ind w:firstLine="567"/>
        <w:jc w:val="both"/>
        <w:rPr>
          <w:rFonts w:ascii="Times New Roman" w:hAnsi="Times New Roman" w:cs="Times New Roman"/>
          <w:sz w:val="24"/>
          <w:szCs w:val="24"/>
          <w:lang w:val="en-US"/>
        </w:rPr>
      </w:pPr>
    </w:p>
    <w:p w:rsidR="004E7ACE" w:rsidRDefault="004E7ACE" w:rsidP="004E7ACE">
      <w:pPr>
        <w:spacing w:after="0" w:line="240" w:lineRule="auto"/>
        <w:ind w:firstLine="567"/>
        <w:jc w:val="both"/>
        <w:rPr>
          <w:rFonts w:ascii="Times New Roman" w:hAnsi="Times New Roman" w:cs="Times New Roman"/>
          <w:sz w:val="24"/>
          <w:szCs w:val="24"/>
          <w:lang w:val="en-US"/>
        </w:rPr>
      </w:pPr>
    </w:p>
    <w:p w:rsidR="004E7ACE" w:rsidRDefault="004E7ACE" w:rsidP="004E7ACE">
      <w:pPr>
        <w:spacing w:after="0" w:line="240" w:lineRule="auto"/>
        <w:ind w:firstLine="567"/>
        <w:jc w:val="both"/>
        <w:rPr>
          <w:rFonts w:ascii="Times New Roman" w:hAnsi="Times New Roman" w:cs="Times New Roman"/>
          <w:sz w:val="24"/>
          <w:szCs w:val="24"/>
          <w:lang w:val="en-US"/>
        </w:rPr>
      </w:pPr>
    </w:p>
    <w:p w:rsidR="004E7ACE" w:rsidRDefault="004E7ACE" w:rsidP="004E7ACE">
      <w:pPr>
        <w:spacing w:after="0" w:line="240" w:lineRule="auto"/>
        <w:ind w:firstLine="567"/>
        <w:jc w:val="both"/>
        <w:rPr>
          <w:rFonts w:ascii="Times New Roman" w:hAnsi="Times New Roman" w:cs="Times New Roman"/>
          <w:sz w:val="24"/>
          <w:szCs w:val="24"/>
          <w:lang w:val="en-US"/>
        </w:rPr>
      </w:pPr>
    </w:p>
    <w:p w:rsidR="004E7ACE" w:rsidRDefault="004E7ACE" w:rsidP="004E7ACE">
      <w:pPr>
        <w:spacing w:after="0" w:line="240" w:lineRule="auto"/>
        <w:ind w:firstLine="567"/>
        <w:jc w:val="both"/>
        <w:rPr>
          <w:rFonts w:ascii="Times New Roman" w:hAnsi="Times New Roman" w:cs="Times New Roman"/>
          <w:sz w:val="24"/>
          <w:szCs w:val="24"/>
          <w:lang w:val="en-US"/>
        </w:rPr>
      </w:pPr>
    </w:p>
    <w:p w:rsidR="004E7ACE" w:rsidRPr="004E7ACE" w:rsidRDefault="004E7ACE" w:rsidP="004E7ACE">
      <w:pPr>
        <w:spacing w:after="0" w:line="240" w:lineRule="auto"/>
        <w:ind w:firstLine="567"/>
        <w:jc w:val="both"/>
        <w:rPr>
          <w:rFonts w:ascii="Times New Roman" w:hAnsi="Times New Roman" w:cs="Times New Roman"/>
          <w:sz w:val="24"/>
          <w:szCs w:val="24"/>
          <w:lang w:val="en-US"/>
        </w:rPr>
      </w:pPr>
    </w:p>
    <w:p w:rsidR="00EE4D35" w:rsidRPr="00BF1C00" w:rsidRDefault="00EE4D35" w:rsidP="00EE4D35">
      <w:pPr>
        <w:spacing w:after="0" w:line="240" w:lineRule="auto"/>
        <w:ind w:firstLine="567"/>
        <w:rPr>
          <w:rFonts w:ascii="Times New Roman" w:hAnsi="Times New Roman" w:cs="Times New Roman"/>
          <w:sz w:val="28"/>
          <w:szCs w:val="28"/>
          <w:lang w:val="en-US"/>
        </w:rPr>
      </w:pPr>
    </w:p>
    <w:p w:rsidR="004E7ACE" w:rsidRPr="0035004F" w:rsidRDefault="004E7ACE" w:rsidP="004E7ACE">
      <w:pPr>
        <w:spacing w:after="0" w:line="240" w:lineRule="auto"/>
        <w:jc w:val="center"/>
        <w:rPr>
          <w:rFonts w:ascii="Times New Roman" w:hAnsi="Times New Roman" w:cs="Times New Roman"/>
          <w:b/>
          <w:sz w:val="28"/>
          <w:szCs w:val="28"/>
          <w:lang w:val="en-US"/>
        </w:rPr>
      </w:pPr>
      <w:r w:rsidRPr="0035004F">
        <w:rPr>
          <w:rFonts w:ascii="Times New Roman" w:hAnsi="Times New Roman" w:cs="Times New Roman"/>
          <w:b/>
          <w:sz w:val="28"/>
          <w:szCs w:val="28"/>
          <w:lang w:val="en-US"/>
        </w:rPr>
        <w:lastRenderedPageBreak/>
        <w:t>APPENDIX</w:t>
      </w:r>
      <w:r w:rsidRPr="0035004F">
        <w:rPr>
          <w:rFonts w:ascii="Times New Roman" w:hAnsi="Times New Roman" w:cs="Times New Roman"/>
          <w:b/>
          <w:sz w:val="28"/>
          <w:szCs w:val="28"/>
          <w:lang w:val="kk-KZ"/>
        </w:rPr>
        <w:t xml:space="preserve"> </w:t>
      </w:r>
      <w:r>
        <w:rPr>
          <w:rFonts w:ascii="Times New Roman" w:hAnsi="Times New Roman" w:cs="Times New Roman"/>
          <w:b/>
          <w:sz w:val="28"/>
          <w:szCs w:val="28"/>
          <w:lang w:val="en-US"/>
        </w:rPr>
        <w:t>K</w:t>
      </w:r>
    </w:p>
    <w:p w:rsidR="004E7ACE" w:rsidRPr="0035004F" w:rsidRDefault="004E7ACE" w:rsidP="004E7ACE">
      <w:pPr>
        <w:spacing w:after="0" w:line="240" w:lineRule="auto"/>
        <w:ind w:firstLine="567"/>
        <w:jc w:val="center"/>
        <w:rPr>
          <w:rFonts w:ascii="Times New Roman" w:hAnsi="Times New Roman" w:cs="Times New Roman"/>
          <w:b/>
          <w:sz w:val="28"/>
          <w:szCs w:val="28"/>
          <w:lang w:val="kk-KZ"/>
        </w:rPr>
      </w:pPr>
    </w:p>
    <w:p w:rsidR="004E7ACE" w:rsidRPr="0035004F" w:rsidRDefault="004E7ACE" w:rsidP="004E7ACE">
      <w:pPr>
        <w:spacing w:after="0" w:line="240" w:lineRule="auto"/>
        <w:jc w:val="center"/>
        <w:rPr>
          <w:rFonts w:ascii="Times New Roman" w:hAnsi="Times New Roman" w:cs="Times New Roman"/>
          <w:b/>
          <w:sz w:val="28"/>
          <w:szCs w:val="28"/>
          <w:lang w:val="en-US"/>
        </w:rPr>
      </w:pPr>
      <w:r w:rsidRPr="0035004F">
        <w:rPr>
          <w:rFonts w:ascii="Times New Roman" w:hAnsi="Times New Roman" w:cs="Times New Roman"/>
          <w:b/>
          <w:sz w:val="28"/>
          <w:szCs w:val="28"/>
          <w:lang w:val="en-US"/>
        </w:rPr>
        <w:t>List of used foreign information resources</w:t>
      </w:r>
    </w:p>
    <w:p w:rsidR="004E7ACE" w:rsidRDefault="004E7ACE" w:rsidP="004E7ACE">
      <w:pPr>
        <w:spacing w:after="0" w:line="240" w:lineRule="auto"/>
        <w:ind w:firstLine="567"/>
        <w:jc w:val="both"/>
        <w:rPr>
          <w:rFonts w:ascii="Times New Roman" w:hAnsi="Times New Roman" w:cs="Times New Roman"/>
          <w:sz w:val="28"/>
          <w:szCs w:val="28"/>
          <w:lang w:val="en-US"/>
        </w:rPr>
      </w:pPr>
    </w:p>
    <w:p w:rsidR="004E7ACE" w:rsidRDefault="004E7ACE" w:rsidP="004E7ACE">
      <w:pPr>
        <w:spacing w:after="0" w:line="240" w:lineRule="auto"/>
        <w:ind w:firstLine="567"/>
        <w:jc w:val="both"/>
        <w:rPr>
          <w:rFonts w:ascii="Times New Roman" w:hAnsi="Times New Roman" w:cs="Times New Roman"/>
          <w:sz w:val="28"/>
          <w:szCs w:val="28"/>
          <w:lang w:val="en-US"/>
        </w:rPr>
      </w:pPr>
      <w:r w:rsidRPr="0069488A">
        <w:rPr>
          <w:rFonts w:ascii="Times New Roman" w:hAnsi="Times New Roman" w:cs="Times New Roman"/>
          <w:sz w:val="28"/>
          <w:szCs w:val="28"/>
          <w:lang w:val="en-US"/>
        </w:rPr>
        <w:t>The following foreign information resources were used by the executors of the project:</w:t>
      </w:r>
    </w:p>
    <w:p w:rsidR="004E7ACE" w:rsidRDefault="004E7ACE" w:rsidP="004E7ACE">
      <w:pPr>
        <w:spacing w:after="0" w:line="240" w:lineRule="auto"/>
        <w:ind w:firstLine="567"/>
        <w:jc w:val="both"/>
        <w:rPr>
          <w:rFonts w:ascii="Times New Roman" w:hAnsi="Times New Roman" w:cs="Times New Roman"/>
          <w:sz w:val="28"/>
          <w:szCs w:val="28"/>
          <w:lang w:val="en-US"/>
        </w:rPr>
      </w:pPr>
      <w:r w:rsidRPr="0069488A">
        <w:rPr>
          <w:rFonts w:ascii="Times New Roman" w:hAnsi="Times New Roman" w:cs="Times New Roman"/>
          <w:sz w:val="28"/>
          <w:szCs w:val="28"/>
          <w:lang w:val="en-US"/>
        </w:rPr>
        <w:t>- SpringerLink, which is one of the leading databases on information data, journals and books on science, technology and medicine (http://link.springer.com/);</w:t>
      </w:r>
    </w:p>
    <w:p w:rsidR="004E7ACE" w:rsidRDefault="004E7ACE" w:rsidP="004E7ACE">
      <w:pPr>
        <w:spacing w:after="0" w:line="240" w:lineRule="auto"/>
        <w:ind w:firstLine="567"/>
        <w:jc w:val="both"/>
        <w:rPr>
          <w:rFonts w:ascii="Times New Roman" w:hAnsi="Times New Roman" w:cs="Times New Roman"/>
          <w:sz w:val="28"/>
          <w:szCs w:val="28"/>
          <w:lang w:val="en-US"/>
        </w:rPr>
      </w:pPr>
      <w:r w:rsidRPr="0069488A">
        <w:rPr>
          <w:rFonts w:ascii="Times New Roman" w:hAnsi="Times New Roman" w:cs="Times New Roman"/>
          <w:sz w:val="28"/>
          <w:szCs w:val="28"/>
          <w:lang w:val="en-US"/>
        </w:rPr>
        <w:t>- Science Direkt database, which provides access to more than 2,500 magazine titles and more than 11,000 books from the Elsevier Publishing Collection (http://www.sciencedirect.com);</w:t>
      </w:r>
    </w:p>
    <w:p w:rsidR="004E7ACE" w:rsidRDefault="004E7ACE" w:rsidP="004E7ACE">
      <w:pPr>
        <w:spacing w:after="0" w:line="240" w:lineRule="auto"/>
        <w:ind w:firstLine="567"/>
        <w:jc w:val="both"/>
        <w:rPr>
          <w:rFonts w:ascii="Times New Roman" w:hAnsi="Times New Roman" w:cs="Times New Roman"/>
          <w:sz w:val="28"/>
          <w:szCs w:val="28"/>
          <w:lang w:val="en-US"/>
        </w:rPr>
      </w:pPr>
      <w:proofErr w:type="gramStart"/>
      <w:r w:rsidRPr="0069488A">
        <w:rPr>
          <w:rFonts w:ascii="Times New Roman" w:hAnsi="Times New Roman" w:cs="Times New Roman"/>
          <w:sz w:val="28"/>
          <w:szCs w:val="28"/>
          <w:lang w:val="en-US"/>
        </w:rPr>
        <w:t>- Scopus, which presents a database that</w:t>
      </w:r>
      <w:proofErr w:type="gramEnd"/>
      <w:r w:rsidRPr="0069488A">
        <w:rPr>
          <w:rFonts w:ascii="Times New Roman" w:hAnsi="Times New Roman" w:cs="Times New Roman"/>
          <w:sz w:val="28"/>
          <w:szCs w:val="28"/>
          <w:lang w:val="en-US"/>
        </w:rPr>
        <w:t xml:space="preserve"> indexes more than 21,000 scientific and technical and medical journals for about 5,000 international publishers (http://www.scopus.com/);</w:t>
      </w:r>
    </w:p>
    <w:p w:rsidR="004E7ACE" w:rsidRPr="0069488A" w:rsidRDefault="004E7ACE" w:rsidP="004E7ACE">
      <w:pPr>
        <w:spacing w:after="0" w:line="240" w:lineRule="auto"/>
        <w:ind w:firstLine="567"/>
        <w:jc w:val="both"/>
        <w:rPr>
          <w:lang w:val="en-US"/>
        </w:rPr>
      </w:pPr>
      <w:r w:rsidRPr="0069488A">
        <w:rPr>
          <w:rFonts w:ascii="Times New Roman" w:hAnsi="Times New Roman" w:cs="Times New Roman"/>
          <w:sz w:val="28"/>
          <w:szCs w:val="28"/>
          <w:lang w:val="en-US"/>
        </w:rPr>
        <w:t>- ThomsonReuters - the Web of Knowledge a multidisciplinary electronic research platform (http://apps.webofknowledge.com) /</w:t>
      </w:r>
    </w:p>
    <w:p w:rsidR="004E7ACE" w:rsidRPr="00BF1C00" w:rsidRDefault="004E7ACE" w:rsidP="004E7ACE">
      <w:pPr>
        <w:spacing w:after="0" w:line="240" w:lineRule="auto"/>
        <w:ind w:firstLine="567"/>
        <w:rPr>
          <w:rFonts w:ascii="Times New Roman" w:hAnsi="Times New Roman" w:cs="Times New Roman"/>
          <w:sz w:val="28"/>
          <w:szCs w:val="28"/>
          <w:lang w:val="en-US"/>
        </w:rPr>
      </w:pPr>
    </w:p>
    <w:p w:rsidR="004E7ACE" w:rsidRPr="00BF1C00" w:rsidRDefault="004E7ACE" w:rsidP="004E7ACE">
      <w:pPr>
        <w:autoSpaceDE w:val="0"/>
        <w:autoSpaceDN w:val="0"/>
        <w:adjustRightInd w:val="0"/>
        <w:spacing w:after="0" w:line="240" w:lineRule="auto"/>
        <w:ind w:firstLine="851"/>
        <w:jc w:val="both"/>
        <w:rPr>
          <w:rFonts w:ascii="Times New Roman" w:hAnsi="Times New Roman" w:cs="Times New Roman"/>
          <w:sz w:val="28"/>
          <w:szCs w:val="28"/>
          <w:lang w:val="en-US"/>
        </w:rPr>
      </w:pPr>
    </w:p>
    <w:p w:rsidR="00EE4D35" w:rsidRPr="00BF1C00" w:rsidRDefault="00EE4D35" w:rsidP="00EE4D35">
      <w:pPr>
        <w:autoSpaceDE w:val="0"/>
        <w:autoSpaceDN w:val="0"/>
        <w:adjustRightInd w:val="0"/>
        <w:spacing w:after="0" w:line="240" w:lineRule="auto"/>
        <w:ind w:firstLine="851"/>
        <w:jc w:val="both"/>
        <w:rPr>
          <w:rFonts w:ascii="Times New Roman" w:hAnsi="Times New Roman" w:cs="Times New Roman"/>
          <w:sz w:val="28"/>
          <w:szCs w:val="28"/>
          <w:lang w:val="en-US"/>
        </w:rPr>
      </w:pPr>
    </w:p>
    <w:p w:rsidR="0013622E" w:rsidRPr="00EE4D35" w:rsidRDefault="0013622E" w:rsidP="0013622E">
      <w:pPr>
        <w:spacing w:after="0" w:line="240" w:lineRule="auto"/>
        <w:ind w:firstLine="567"/>
        <w:jc w:val="both"/>
        <w:rPr>
          <w:rStyle w:val="s0"/>
          <w:sz w:val="28"/>
          <w:szCs w:val="28"/>
          <w:lang w:val="en-US"/>
        </w:rPr>
      </w:pPr>
    </w:p>
    <w:p w:rsidR="0013622E" w:rsidRPr="00EE4D35" w:rsidRDefault="0013622E" w:rsidP="0013622E">
      <w:pPr>
        <w:spacing w:after="0" w:line="240" w:lineRule="auto"/>
        <w:ind w:firstLine="567"/>
        <w:rPr>
          <w:rFonts w:ascii="Times New Roman" w:hAnsi="Times New Roman" w:cs="Times New Roman"/>
          <w:sz w:val="28"/>
          <w:szCs w:val="28"/>
          <w:lang w:val="en-US"/>
        </w:rPr>
      </w:pPr>
    </w:p>
    <w:p w:rsidR="0013622E" w:rsidRPr="00EE4D35" w:rsidRDefault="0013622E" w:rsidP="0013622E">
      <w:pPr>
        <w:autoSpaceDE w:val="0"/>
        <w:autoSpaceDN w:val="0"/>
        <w:adjustRightInd w:val="0"/>
        <w:spacing w:after="0" w:line="240" w:lineRule="auto"/>
        <w:ind w:firstLine="851"/>
        <w:jc w:val="both"/>
        <w:rPr>
          <w:rFonts w:ascii="Times New Roman" w:hAnsi="Times New Roman" w:cs="Times New Roman"/>
          <w:sz w:val="28"/>
          <w:szCs w:val="28"/>
          <w:lang w:val="en-US"/>
        </w:rPr>
      </w:pPr>
    </w:p>
    <w:p w:rsidR="0013622E" w:rsidRPr="00EE4D35" w:rsidRDefault="0013622E" w:rsidP="0013622E">
      <w:pPr>
        <w:rPr>
          <w:rFonts w:ascii="Times New Roman" w:hAnsi="Times New Roman" w:cs="Times New Roman"/>
          <w:lang w:val="en-US"/>
        </w:rPr>
      </w:pPr>
    </w:p>
    <w:p w:rsidR="0013622E" w:rsidRPr="00EE4D35" w:rsidRDefault="0013622E" w:rsidP="0013622E">
      <w:pPr>
        <w:rPr>
          <w:rFonts w:ascii="Times New Roman" w:hAnsi="Times New Roman" w:cs="Times New Roman"/>
          <w:lang w:val="en-US"/>
        </w:rPr>
      </w:pPr>
    </w:p>
    <w:p w:rsidR="0013622E" w:rsidRPr="00EE4D35" w:rsidRDefault="0013622E">
      <w:pPr>
        <w:rPr>
          <w:lang w:val="en-US"/>
        </w:rPr>
      </w:pPr>
    </w:p>
    <w:p w:rsidR="0013622E" w:rsidRPr="00EE4D35" w:rsidRDefault="0013622E">
      <w:pPr>
        <w:rPr>
          <w:lang w:val="en-US"/>
        </w:rPr>
      </w:pPr>
    </w:p>
    <w:p w:rsidR="0013622E" w:rsidRPr="00EE4D35" w:rsidRDefault="0013622E">
      <w:pPr>
        <w:rPr>
          <w:lang w:val="en-US"/>
        </w:rPr>
      </w:pPr>
    </w:p>
    <w:p w:rsidR="0013622E" w:rsidRPr="00EE4D35" w:rsidRDefault="0013622E">
      <w:pPr>
        <w:rPr>
          <w:lang w:val="en-US"/>
        </w:rPr>
      </w:pPr>
    </w:p>
    <w:p w:rsidR="0013622E" w:rsidRPr="00EE4D35" w:rsidRDefault="0013622E">
      <w:pPr>
        <w:rPr>
          <w:lang w:val="en-US"/>
        </w:rPr>
      </w:pPr>
    </w:p>
    <w:p w:rsidR="00035B60" w:rsidRPr="00EE4D35" w:rsidRDefault="00035B60">
      <w:pPr>
        <w:rPr>
          <w:lang w:val="en-US"/>
        </w:rPr>
      </w:pPr>
    </w:p>
    <w:p w:rsidR="00035B60" w:rsidRPr="00EE4D35" w:rsidRDefault="00035B60">
      <w:pPr>
        <w:rPr>
          <w:lang w:val="en-US"/>
        </w:rPr>
      </w:pPr>
    </w:p>
    <w:p w:rsidR="00C14269" w:rsidRPr="00EE4D35" w:rsidRDefault="00C14269">
      <w:pPr>
        <w:rPr>
          <w:lang w:val="en-US"/>
        </w:rPr>
      </w:pPr>
    </w:p>
    <w:p w:rsidR="00C14269" w:rsidRPr="00EE4D35" w:rsidRDefault="00C14269">
      <w:pPr>
        <w:rPr>
          <w:lang w:val="en-US"/>
        </w:rPr>
      </w:pPr>
    </w:p>
    <w:p w:rsidR="00C14269" w:rsidRPr="00EE4D35" w:rsidRDefault="00C14269">
      <w:pPr>
        <w:rPr>
          <w:lang w:val="en-US"/>
        </w:rPr>
      </w:pPr>
    </w:p>
    <w:p w:rsidR="00C14269" w:rsidRPr="00EE4D35" w:rsidRDefault="00C14269">
      <w:pPr>
        <w:rPr>
          <w:lang w:val="en-US"/>
        </w:rPr>
      </w:pPr>
    </w:p>
    <w:p w:rsidR="007A50EE" w:rsidRPr="00EE4D35" w:rsidRDefault="007A50EE">
      <w:pPr>
        <w:rPr>
          <w:lang w:val="en-US"/>
        </w:rPr>
      </w:pPr>
    </w:p>
    <w:p w:rsidR="00035B60" w:rsidRPr="00EE4D35" w:rsidRDefault="00035B60">
      <w:pPr>
        <w:rPr>
          <w:lang w:val="en-US"/>
        </w:rPr>
      </w:pPr>
    </w:p>
    <w:sectPr w:rsidR="00035B60" w:rsidRPr="00EE4D35" w:rsidSect="0068256F">
      <w:footerReference w:type="first" r:id="rId199"/>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34AB" w:rsidRDefault="008534AB" w:rsidP="00902E95">
      <w:pPr>
        <w:spacing w:after="0" w:line="240" w:lineRule="auto"/>
      </w:pPr>
      <w:r>
        <w:separator/>
      </w:r>
    </w:p>
  </w:endnote>
  <w:endnote w:type="continuationSeparator" w:id="0">
    <w:p w:rsidR="008534AB" w:rsidRDefault="008534AB" w:rsidP="00902E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Neue LT W1G">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TTierce">
    <w:altName w:val="Times New Roman"/>
    <w:panose1 w:val="00000000000000000000"/>
    <w:charset w:val="00"/>
    <w:family w:val="auto"/>
    <w:notTrueType/>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TimesET">
    <w:charset w:val="00"/>
    <w:family w:val="auto"/>
    <w:pitch w:val="variable"/>
    <w:sig w:usb0="00000003" w:usb1="00000000" w:usb2="00000000" w:usb3="00000000" w:csb0="00000001" w:csb1="00000000"/>
  </w:font>
  <w:font w:name="LTAtlantis Medium">
    <w:altName w:val="LTAtlantis Medium"/>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PFAgoraSansPro-Light">
    <w:altName w:val="MS Mincho"/>
    <w:panose1 w:val="00000000000000000000"/>
    <w:charset w:val="80"/>
    <w:family w:val="auto"/>
    <w:notTrueType/>
    <w:pitch w:val="default"/>
    <w:sig w:usb0="00000001" w:usb1="08070000" w:usb2="00000010" w:usb3="00000000" w:csb0="00020000" w:csb1="00000000"/>
  </w:font>
  <w:font w:name="ArialMT">
    <w:altName w:val="MS Gothic"/>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2FF" w:usb1="420024FF" w:usb2="00000000" w:usb3="00000000" w:csb0="0000019F" w:csb1="00000000"/>
  </w:font>
  <w:font w:name="FuturisC">
    <w:altName w:val="MS Mincho"/>
    <w:panose1 w:val="00000000000000000000"/>
    <w:charset w:val="80"/>
    <w:family w:val="auto"/>
    <w:notTrueType/>
    <w:pitch w:val="default"/>
    <w:sig w:usb0="00000001" w:usb1="08070000" w:usb2="00000010" w:usb3="00000000" w:csb0="00020004" w:csb1="00000000"/>
  </w:font>
  <w:font w:name="Arial-Bold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Century Gothic">
    <w:panose1 w:val="020B05020202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4188249"/>
      <w:docPartObj>
        <w:docPartGallery w:val="Page Numbers (Bottom of Page)"/>
        <w:docPartUnique/>
      </w:docPartObj>
    </w:sdtPr>
    <w:sdtContent>
      <w:p w:rsidR="00442EB4" w:rsidRDefault="00442EB4">
        <w:pPr>
          <w:pStyle w:val="af4"/>
        </w:pPr>
        <w:fldSimple w:instr="PAGE   \* MERGEFORMAT">
          <w:r w:rsidR="00371823">
            <w:rPr>
              <w:noProof/>
            </w:rPr>
            <w:t>7</w:t>
          </w:r>
        </w:fldSimple>
      </w:p>
    </w:sdtContent>
  </w:sdt>
  <w:p w:rsidR="00442EB4" w:rsidRDefault="00442EB4">
    <w:pPr>
      <w:pStyle w:val="af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9527836"/>
      <w:docPartObj>
        <w:docPartGallery w:val="Page Numbers (Bottom of Page)"/>
        <w:docPartUnique/>
      </w:docPartObj>
    </w:sdtPr>
    <w:sdtEndPr>
      <w:rPr>
        <w:rFonts w:ascii="Times New Roman" w:hAnsi="Times New Roman" w:cs="Times New Roman"/>
      </w:rPr>
    </w:sdtEndPr>
    <w:sdtContent>
      <w:p w:rsidR="00442EB4" w:rsidRPr="00DD6833" w:rsidRDefault="00442EB4">
        <w:pPr>
          <w:pStyle w:val="af4"/>
          <w:rPr>
            <w:rFonts w:ascii="Times New Roman" w:hAnsi="Times New Roman" w:cs="Times New Roman"/>
          </w:rPr>
        </w:pPr>
        <w:r w:rsidRPr="00DD6833">
          <w:rPr>
            <w:rFonts w:ascii="Times New Roman" w:hAnsi="Times New Roman" w:cs="Times New Roman"/>
          </w:rPr>
          <w:fldChar w:fldCharType="begin"/>
        </w:r>
        <w:r w:rsidRPr="00DD6833">
          <w:rPr>
            <w:rFonts w:ascii="Times New Roman" w:hAnsi="Times New Roman" w:cs="Times New Roman"/>
          </w:rPr>
          <w:instrText>PAGE   \* MERGEFORMAT</w:instrText>
        </w:r>
        <w:r w:rsidRPr="00DD6833">
          <w:rPr>
            <w:rFonts w:ascii="Times New Roman" w:hAnsi="Times New Roman" w:cs="Times New Roman"/>
          </w:rPr>
          <w:fldChar w:fldCharType="separate"/>
        </w:r>
        <w:r w:rsidR="00371823">
          <w:rPr>
            <w:rFonts w:ascii="Times New Roman" w:hAnsi="Times New Roman" w:cs="Times New Roman"/>
            <w:noProof/>
          </w:rPr>
          <w:t>62</w:t>
        </w:r>
        <w:r w:rsidRPr="00DD6833">
          <w:rPr>
            <w:rFonts w:ascii="Times New Roman" w:hAnsi="Times New Roman" w:cs="Times New Roman"/>
          </w:rPr>
          <w:fldChar w:fldCharType="end"/>
        </w:r>
      </w:p>
    </w:sdtContent>
  </w:sdt>
  <w:p w:rsidR="00442EB4" w:rsidRDefault="00442EB4">
    <w:pPr>
      <w:pStyle w:val="af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255841"/>
      <w:docPartObj>
        <w:docPartGallery w:val="Page Numbers (Bottom of Page)"/>
        <w:docPartUnique/>
      </w:docPartObj>
    </w:sdtPr>
    <w:sdtContent>
      <w:p w:rsidR="00442EB4" w:rsidRDefault="00442EB4" w:rsidP="00785DCD">
        <w:pPr>
          <w:pStyle w:val="af4"/>
        </w:pPr>
        <w:fldSimple w:instr=" PAGE   \* MERGEFORMAT ">
          <w:r w:rsidR="00371823">
            <w:rPr>
              <w:noProof/>
            </w:rPr>
            <w:t>68</w:t>
          </w:r>
        </w:fldSimple>
      </w:p>
    </w:sdtContent>
  </w:sdt>
  <w:p w:rsidR="00442EB4" w:rsidRDefault="00442EB4" w:rsidP="00785DCD">
    <w:pPr>
      <w:pStyle w:val="af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EB4" w:rsidRDefault="00442EB4">
    <w:pPr>
      <w:pStyle w:val="af4"/>
    </w:pPr>
    <w:r>
      <w:rPr>
        <w:lang w:val="en-US"/>
      </w:rPr>
      <w:t>8</w:t>
    </w:r>
    <w:r>
      <w:t>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34AB" w:rsidRDefault="008534AB" w:rsidP="00902E95">
      <w:pPr>
        <w:spacing w:after="0" w:line="240" w:lineRule="auto"/>
      </w:pPr>
      <w:r>
        <w:separator/>
      </w:r>
    </w:p>
  </w:footnote>
  <w:footnote w:type="continuationSeparator" w:id="0">
    <w:p w:rsidR="008534AB" w:rsidRDefault="008534AB" w:rsidP="00902E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EB4" w:rsidRDefault="00442EB4">
    <w:pPr>
      <w:pStyle w:val="af2"/>
    </w:pPr>
    <w:r>
      <w:rPr>
        <w:noProof/>
      </w:rPr>
      <w:pict>
        <v:shapetype id="_x0000_t202" coordsize="21600,21600" o:spt="202" path="m,l,21600r21600,l21600,xe">
          <v:stroke joinstyle="miter"/>
          <v:path gradientshapeok="t" o:connecttype="rect"/>
        </v:shapetype>
        <v:shape id="Надпись 5" o:spid="_x0000_s2049" type="#_x0000_t202" style="position:absolute;margin-left:19.85pt;margin-top:22.7pt;width:20.5pt;height:187.3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" stroked="f">
          <v:textbox style="layout-flow:vertical;mso-layout-flow-alt:bottom-to-top" inset="0,0,0,0">
            <w:txbxContent>
              <w:p w:rsidR="00442EB4" w:rsidRDefault="00442EB4">
                <w:pPr>
                  <w:pStyle w:val="Remark"/>
                  <w:ind w:firstLine="0"/>
                  <w:rPr>
                    <w:lang w:val="ru-RU"/>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B"/>
    <w:lvl w:ilvl="0">
      <w:start w:val="1"/>
      <w:numFmt w:val="decimal"/>
      <w:lvlText w:val="%1"/>
      <w:lvlJc w:val="left"/>
      <w:pPr>
        <w:tabs>
          <w:tab w:val="left" w:pos="432"/>
        </w:tabs>
        <w:ind w:left="432" w:hanging="432"/>
      </w:pPr>
      <w:rPr>
        <w:rFonts w:cs="Times New Roman"/>
      </w:rPr>
    </w:lvl>
    <w:lvl w:ilvl="1">
      <w:start w:val="1"/>
      <w:numFmt w:val="decimal"/>
      <w:lvlText w:val="%1.%2"/>
      <w:lvlJc w:val="left"/>
      <w:pPr>
        <w:tabs>
          <w:tab w:val="left" w:pos="576"/>
        </w:tabs>
        <w:ind w:left="576" w:hanging="576"/>
      </w:pPr>
      <w:rPr>
        <w:rFonts w:cs="Times New Roman"/>
      </w:rPr>
    </w:lvl>
    <w:lvl w:ilvl="2">
      <w:start w:val="1"/>
      <w:numFmt w:val="decimal"/>
      <w:lvlText w:val="%1.%2.%3"/>
      <w:lvlJc w:val="left"/>
      <w:pPr>
        <w:tabs>
          <w:tab w:val="left" w:pos="720"/>
        </w:tabs>
        <w:ind w:left="720" w:hanging="720"/>
      </w:pPr>
      <w:rPr>
        <w:rFonts w:cs="Times New Roman"/>
      </w:rPr>
    </w:lvl>
    <w:lvl w:ilvl="3">
      <w:start w:val="1"/>
      <w:numFmt w:val="decimal"/>
      <w:lvlText w:val="%1.%2.%3.%4"/>
      <w:lvlJc w:val="left"/>
      <w:pPr>
        <w:tabs>
          <w:tab w:val="left" w:pos="864"/>
        </w:tabs>
        <w:ind w:left="864" w:hanging="864"/>
      </w:pPr>
      <w:rPr>
        <w:rFonts w:cs="Times New Roman"/>
      </w:rPr>
    </w:lvl>
    <w:lvl w:ilvl="4">
      <w:start w:val="1"/>
      <w:numFmt w:val="decimal"/>
      <w:lvlText w:val="%1.%2.%3.%4.%5"/>
      <w:lvlJc w:val="left"/>
      <w:pPr>
        <w:tabs>
          <w:tab w:val="left" w:pos="1008"/>
        </w:tabs>
        <w:ind w:left="1008" w:hanging="1008"/>
      </w:pPr>
      <w:rPr>
        <w:rFonts w:cs="Times New Roman"/>
      </w:rPr>
    </w:lvl>
    <w:lvl w:ilvl="5">
      <w:start w:val="1"/>
      <w:numFmt w:val="decimal"/>
      <w:lvlText w:val="%1.%2.%3.%4.%5.%6"/>
      <w:lvlJc w:val="left"/>
      <w:pPr>
        <w:tabs>
          <w:tab w:val="left" w:pos="1152"/>
        </w:tabs>
        <w:ind w:left="1152" w:hanging="1152"/>
      </w:pPr>
      <w:rPr>
        <w:rFonts w:cs="Times New Roman"/>
      </w:rPr>
    </w:lvl>
    <w:lvl w:ilvl="6">
      <w:start w:val="1"/>
      <w:numFmt w:val="decimal"/>
      <w:lvlText w:val="%1.%2.%3.%4.%5.%6.%7"/>
      <w:lvlJc w:val="left"/>
      <w:pPr>
        <w:tabs>
          <w:tab w:val="left" w:pos="1296"/>
        </w:tabs>
        <w:ind w:left="1296" w:hanging="1296"/>
      </w:pPr>
      <w:rPr>
        <w:rFonts w:cs="Times New Roman"/>
      </w:rPr>
    </w:lvl>
    <w:lvl w:ilvl="7">
      <w:start w:val="1"/>
      <w:numFmt w:val="decimal"/>
      <w:lvlText w:val="%1.%2.%3.%4.%5.%6.%7.%8"/>
      <w:lvlJc w:val="left"/>
      <w:pPr>
        <w:tabs>
          <w:tab w:val="left" w:pos="1440"/>
        </w:tabs>
        <w:ind w:left="1440" w:hanging="1440"/>
      </w:pPr>
      <w:rPr>
        <w:rFonts w:cs="Times New Roman"/>
      </w:rPr>
    </w:lvl>
    <w:lvl w:ilvl="8">
      <w:start w:val="1"/>
      <w:numFmt w:val="decimal"/>
      <w:lvlText w:val="%1.%2.%3.%4.%5.%6.%7.%8.%9"/>
      <w:lvlJc w:val="left"/>
      <w:pPr>
        <w:tabs>
          <w:tab w:val="left" w:pos="1584"/>
        </w:tabs>
        <w:ind w:left="1584" w:hanging="1584"/>
      </w:pPr>
      <w:rPr>
        <w:rFonts w:cs="Times New Roman"/>
      </w:rPr>
    </w:lvl>
  </w:abstractNum>
  <w:abstractNum w:abstractNumId="1">
    <w:nsid w:val="02C73CCF"/>
    <w:multiLevelType w:val="multilevel"/>
    <w:tmpl w:val="593EF758"/>
    <w:lvl w:ilvl="0">
      <w:start w:val="1"/>
      <w:numFmt w:val="decimal"/>
      <w:lvlText w:val="%1."/>
      <w:lvlJc w:val="left"/>
      <w:pPr>
        <w:ind w:left="1137" w:hanging="360"/>
      </w:pPr>
      <w:rPr>
        <w:rFonts w:cs="Times New Roman" w:hint="default"/>
        <w:b w:val="0"/>
        <w:sz w:val="24"/>
        <w:szCs w:val="24"/>
      </w:rPr>
    </w:lvl>
    <w:lvl w:ilvl="1">
      <w:start w:val="1"/>
      <w:numFmt w:val="lowerLetter"/>
      <w:lvlText w:val="%2."/>
      <w:lvlJc w:val="left"/>
      <w:pPr>
        <w:ind w:left="1857" w:hanging="360"/>
      </w:pPr>
      <w:rPr>
        <w:rFonts w:cs="Times New Roman"/>
      </w:rPr>
    </w:lvl>
    <w:lvl w:ilvl="2">
      <w:start w:val="1"/>
      <w:numFmt w:val="lowerRoman"/>
      <w:lvlText w:val="%3."/>
      <w:lvlJc w:val="right"/>
      <w:pPr>
        <w:ind w:left="2577" w:hanging="180"/>
      </w:pPr>
      <w:rPr>
        <w:rFonts w:cs="Times New Roman"/>
      </w:rPr>
    </w:lvl>
    <w:lvl w:ilvl="3">
      <w:start w:val="1"/>
      <w:numFmt w:val="decimal"/>
      <w:lvlText w:val="%4."/>
      <w:lvlJc w:val="left"/>
      <w:pPr>
        <w:ind w:left="3297" w:hanging="360"/>
      </w:pPr>
      <w:rPr>
        <w:rFonts w:cs="Times New Roman"/>
      </w:rPr>
    </w:lvl>
    <w:lvl w:ilvl="4">
      <w:start w:val="1"/>
      <w:numFmt w:val="lowerLetter"/>
      <w:lvlText w:val="%5."/>
      <w:lvlJc w:val="left"/>
      <w:pPr>
        <w:ind w:left="4017" w:hanging="360"/>
      </w:pPr>
      <w:rPr>
        <w:rFonts w:cs="Times New Roman"/>
      </w:rPr>
    </w:lvl>
    <w:lvl w:ilvl="5">
      <w:start w:val="1"/>
      <w:numFmt w:val="lowerRoman"/>
      <w:lvlText w:val="%6."/>
      <w:lvlJc w:val="right"/>
      <w:pPr>
        <w:ind w:left="4737" w:hanging="180"/>
      </w:pPr>
      <w:rPr>
        <w:rFonts w:cs="Times New Roman"/>
      </w:rPr>
    </w:lvl>
    <w:lvl w:ilvl="6">
      <w:start w:val="1"/>
      <w:numFmt w:val="decimal"/>
      <w:lvlText w:val="%7."/>
      <w:lvlJc w:val="left"/>
      <w:pPr>
        <w:ind w:left="5457" w:hanging="360"/>
      </w:pPr>
      <w:rPr>
        <w:rFonts w:cs="Times New Roman"/>
      </w:rPr>
    </w:lvl>
    <w:lvl w:ilvl="7">
      <w:start w:val="1"/>
      <w:numFmt w:val="lowerLetter"/>
      <w:lvlText w:val="%8."/>
      <w:lvlJc w:val="left"/>
      <w:pPr>
        <w:ind w:left="6177" w:hanging="360"/>
      </w:pPr>
      <w:rPr>
        <w:rFonts w:cs="Times New Roman"/>
      </w:rPr>
    </w:lvl>
    <w:lvl w:ilvl="8">
      <w:start w:val="1"/>
      <w:numFmt w:val="lowerRoman"/>
      <w:lvlText w:val="%9."/>
      <w:lvlJc w:val="right"/>
      <w:pPr>
        <w:ind w:left="6897" w:hanging="180"/>
      </w:pPr>
      <w:rPr>
        <w:rFonts w:cs="Times New Roman"/>
      </w:rPr>
    </w:lvl>
  </w:abstractNum>
  <w:abstractNum w:abstractNumId="2">
    <w:nsid w:val="02F6521A"/>
    <w:multiLevelType w:val="hybridMultilevel"/>
    <w:tmpl w:val="DFEE2700"/>
    <w:lvl w:ilvl="0" w:tplc="5ACCC9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8350C94"/>
    <w:multiLevelType w:val="multilevel"/>
    <w:tmpl w:val="812008BA"/>
    <w:lvl w:ilvl="0">
      <w:start w:val="1"/>
      <w:numFmt w:val="decimal"/>
      <w:lvlText w:val="%1."/>
      <w:lvlJc w:val="left"/>
      <w:pPr>
        <w:ind w:left="1137" w:hanging="360"/>
      </w:pPr>
      <w:rPr>
        <w:rFonts w:cs="Times New Roman" w:hint="default"/>
        <w:b w:val="0"/>
        <w:sz w:val="24"/>
        <w:szCs w:val="24"/>
      </w:rPr>
    </w:lvl>
    <w:lvl w:ilvl="1">
      <w:start w:val="1"/>
      <w:numFmt w:val="lowerLetter"/>
      <w:lvlText w:val="%2."/>
      <w:lvlJc w:val="left"/>
      <w:pPr>
        <w:ind w:left="1857" w:hanging="360"/>
      </w:pPr>
      <w:rPr>
        <w:rFonts w:cs="Times New Roman"/>
      </w:rPr>
    </w:lvl>
    <w:lvl w:ilvl="2">
      <w:start w:val="1"/>
      <w:numFmt w:val="lowerRoman"/>
      <w:lvlText w:val="%3."/>
      <w:lvlJc w:val="right"/>
      <w:pPr>
        <w:ind w:left="2577" w:hanging="180"/>
      </w:pPr>
      <w:rPr>
        <w:rFonts w:cs="Times New Roman"/>
      </w:rPr>
    </w:lvl>
    <w:lvl w:ilvl="3">
      <w:start w:val="1"/>
      <w:numFmt w:val="decimal"/>
      <w:lvlText w:val="%4."/>
      <w:lvlJc w:val="left"/>
      <w:pPr>
        <w:ind w:left="3297" w:hanging="360"/>
      </w:pPr>
      <w:rPr>
        <w:rFonts w:cs="Times New Roman"/>
      </w:rPr>
    </w:lvl>
    <w:lvl w:ilvl="4">
      <w:start w:val="1"/>
      <w:numFmt w:val="lowerLetter"/>
      <w:lvlText w:val="%5."/>
      <w:lvlJc w:val="left"/>
      <w:pPr>
        <w:ind w:left="4017" w:hanging="360"/>
      </w:pPr>
      <w:rPr>
        <w:rFonts w:cs="Times New Roman"/>
      </w:rPr>
    </w:lvl>
    <w:lvl w:ilvl="5">
      <w:start w:val="1"/>
      <w:numFmt w:val="lowerRoman"/>
      <w:lvlText w:val="%6."/>
      <w:lvlJc w:val="right"/>
      <w:pPr>
        <w:ind w:left="4737" w:hanging="180"/>
      </w:pPr>
      <w:rPr>
        <w:rFonts w:cs="Times New Roman"/>
      </w:rPr>
    </w:lvl>
    <w:lvl w:ilvl="6">
      <w:start w:val="1"/>
      <w:numFmt w:val="decimal"/>
      <w:lvlText w:val="%7."/>
      <w:lvlJc w:val="left"/>
      <w:pPr>
        <w:ind w:left="5457" w:hanging="360"/>
      </w:pPr>
      <w:rPr>
        <w:rFonts w:cs="Times New Roman"/>
      </w:rPr>
    </w:lvl>
    <w:lvl w:ilvl="7">
      <w:start w:val="1"/>
      <w:numFmt w:val="lowerLetter"/>
      <w:lvlText w:val="%8."/>
      <w:lvlJc w:val="left"/>
      <w:pPr>
        <w:ind w:left="6177" w:hanging="360"/>
      </w:pPr>
      <w:rPr>
        <w:rFonts w:cs="Times New Roman"/>
      </w:rPr>
    </w:lvl>
    <w:lvl w:ilvl="8">
      <w:start w:val="1"/>
      <w:numFmt w:val="lowerRoman"/>
      <w:lvlText w:val="%9."/>
      <w:lvlJc w:val="right"/>
      <w:pPr>
        <w:ind w:left="6897" w:hanging="180"/>
      </w:pPr>
      <w:rPr>
        <w:rFonts w:cs="Times New Roman"/>
      </w:rPr>
    </w:lvl>
  </w:abstractNum>
  <w:abstractNum w:abstractNumId="4">
    <w:nsid w:val="10D03BF5"/>
    <w:multiLevelType w:val="hybridMultilevel"/>
    <w:tmpl w:val="62FA9A74"/>
    <w:lvl w:ilvl="0" w:tplc="7160CFFA">
      <w:start w:val="3"/>
      <w:numFmt w:val="bullet"/>
      <w:lvlText w:val="•"/>
      <w:lvlJc w:val="left"/>
      <w:pPr>
        <w:ind w:left="786" w:hanging="360"/>
      </w:pPr>
      <w:rPr>
        <w:rFonts w:ascii="Times New Roman" w:eastAsiaTheme="minorHAnsi"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
    <w:nsid w:val="10F81D16"/>
    <w:multiLevelType w:val="hybridMultilevel"/>
    <w:tmpl w:val="612C64A6"/>
    <w:lvl w:ilvl="0" w:tplc="FA7C1C4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132820D0"/>
    <w:multiLevelType w:val="hybridMultilevel"/>
    <w:tmpl w:val="47329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BF088D"/>
    <w:multiLevelType w:val="multilevel"/>
    <w:tmpl w:val="1CBF088D"/>
    <w:lvl w:ilvl="0">
      <w:start w:val="1"/>
      <w:numFmt w:val="decimal"/>
      <w:lvlText w:val="%1"/>
      <w:lvlJc w:val="left"/>
      <w:pPr>
        <w:tabs>
          <w:tab w:val="left" w:pos="432"/>
        </w:tabs>
        <w:ind w:left="432" w:hanging="432"/>
      </w:pPr>
      <w:rPr>
        <w:rFonts w:ascii="Times New Roman" w:hAnsi="Times New Roman" w:cs="Times New Roman" w:hint="default"/>
        <w:b/>
        <w:i w:val="0"/>
        <w:sz w:val="24"/>
      </w:rPr>
    </w:lvl>
    <w:lvl w:ilvl="1">
      <w:start w:val="1"/>
      <w:numFmt w:val="decimal"/>
      <w:lvlText w:val="%1.%2"/>
      <w:lvlJc w:val="left"/>
      <w:pPr>
        <w:tabs>
          <w:tab w:val="left" w:pos="576"/>
        </w:tabs>
        <w:ind w:left="576" w:hanging="576"/>
      </w:pPr>
      <w:rPr>
        <w:rFonts w:ascii="Times New Roman" w:hAnsi="Times New Roman" w:cs="Times New Roman" w:hint="default"/>
        <w:b/>
        <w:i w:val="0"/>
        <w:sz w:val="24"/>
      </w:rPr>
    </w:lvl>
    <w:lvl w:ilvl="2">
      <w:start w:val="1"/>
      <w:numFmt w:val="decimal"/>
      <w:lvlText w:val="%1.%2.%3"/>
      <w:lvlJc w:val="left"/>
      <w:pPr>
        <w:tabs>
          <w:tab w:val="left" w:pos="720"/>
        </w:tabs>
        <w:ind w:left="720" w:hanging="720"/>
      </w:pPr>
      <w:rPr>
        <w:rFonts w:ascii="Times New Roman" w:hAnsi="Times New Roman" w:cs="Times New Roman" w:hint="default"/>
        <w:b/>
        <w:i w:val="0"/>
        <w:sz w:val="24"/>
      </w:rPr>
    </w:lvl>
    <w:lvl w:ilvl="3">
      <w:start w:val="1"/>
      <w:numFmt w:val="decimal"/>
      <w:lvlText w:val="%1.%2.%3.%4"/>
      <w:lvlJc w:val="left"/>
      <w:pPr>
        <w:tabs>
          <w:tab w:val="left" w:pos="864"/>
        </w:tabs>
        <w:ind w:left="864" w:hanging="864"/>
      </w:pPr>
      <w:rPr>
        <w:rFonts w:cs="Times New Roman"/>
      </w:rPr>
    </w:lvl>
    <w:lvl w:ilvl="4">
      <w:start w:val="1"/>
      <w:numFmt w:val="decimal"/>
      <w:lvlText w:val="%1.%2.%3.%4.%5"/>
      <w:lvlJc w:val="left"/>
      <w:pPr>
        <w:tabs>
          <w:tab w:val="left" w:pos="1008"/>
        </w:tabs>
        <w:ind w:left="1008" w:hanging="1008"/>
      </w:pPr>
      <w:rPr>
        <w:rFonts w:cs="Times New Roman"/>
      </w:rPr>
    </w:lvl>
    <w:lvl w:ilvl="5">
      <w:start w:val="1"/>
      <w:numFmt w:val="decimal"/>
      <w:lvlText w:val="%1.%2.%3.%4.%5.%6"/>
      <w:lvlJc w:val="left"/>
      <w:pPr>
        <w:tabs>
          <w:tab w:val="left" w:pos="1152"/>
        </w:tabs>
        <w:ind w:left="1152" w:hanging="1152"/>
      </w:pPr>
      <w:rPr>
        <w:rFonts w:cs="Times New Roman"/>
      </w:rPr>
    </w:lvl>
    <w:lvl w:ilvl="6">
      <w:start w:val="1"/>
      <w:numFmt w:val="decimal"/>
      <w:lvlText w:val="%1.%2.%3.%4.%5.%6.%7"/>
      <w:lvlJc w:val="left"/>
      <w:pPr>
        <w:tabs>
          <w:tab w:val="left" w:pos="1296"/>
        </w:tabs>
        <w:ind w:left="1296" w:hanging="1296"/>
      </w:pPr>
      <w:rPr>
        <w:rFonts w:cs="Times New Roman"/>
      </w:rPr>
    </w:lvl>
    <w:lvl w:ilvl="7">
      <w:start w:val="1"/>
      <w:numFmt w:val="decimal"/>
      <w:lvlText w:val="%1.%2.%3.%4.%5.%6.%7.%8"/>
      <w:lvlJc w:val="left"/>
      <w:pPr>
        <w:tabs>
          <w:tab w:val="left" w:pos="1440"/>
        </w:tabs>
        <w:ind w:left="1440" w:hanging="1440"/>
      </w:pPr>
      <w:rPr>
        <w:rFonts w:cs="Times New Roman"/>
      </w:rPr>
    </w:lvl>
    <w:lvl w:ilvl="8">
      <w:start w:val="1"/>
      <w:numFmt w:val="decimal"/>
      <w:lvlText w:val="%1.%2.%3.%4.%5.%6.%7.%8.%9"/>
      <w:lvlJc w:val="left"/>
      <w:pPr>
        <w:tabs>
          <w:tab w:val="left" w:pos="1584"/>
        </w:tabs>
        <w:ind w:left="1584" w:hanging="1584"/>
      </w:pPr>
      <w:rPr>
        <w:rFonts w:cs="Times New Roman"/>
      </w:rPr>
    </w:lvl>
  </w:abstractNum>
  <w:abstractNum w:abstractNumId="8">
    <w:nsid w:val="2BF21693"/>
    <w:multiLevelType w:val="hybridMultilevel"/>
    <w:tmpl w:val="95020982"/>
    <w:lvl w:ilvl="0" w:tplc="7DF22C2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nsid w:val="2C405C08"/>
    <w:multiLevelType w:val="hybridMultilevel"/>
    <w:tmpl w:val="CBBED0B0"/>
    <w:lvl w:ilvl="0" w:tplc="5ACCC9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34E32E95"/>
    <w:multiLevelType w:val="hybridMultilevel"/>
    <w:tmpl w:val="2EE68852"/>
    <w:lvl w:ilvl="0" w:tplc="F4666FF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40A53316"/>
    <w:multiLevelType w:val="hybridMultilevel"/>
    <w:tmpl w:val="9B022FDE"/>
    <w:lvl w:ilvl="0" w:tplc="8C70293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42556A42"/>
    <w:multiLevelType w:val="hybridMultilevel"/>
    <w:tmpl w:val="7A3AA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60D1A24"/>
    <w:multiLevelType w:val="multilevel"/>
    <w:tmpl w:val="460D1A24"/>
    <w:lvl w:ilvl="0">
      <w:numFmt w:val="bullet"/>
      <w:lvlText w:val="-"/>
      <w:lvlJc w:val="left"/>
      <w:pPr>
        <w:ind w:left="417" w:hanging="360"/>
      </w:pPr>
      <w:rPr>
        <w:rFonts w:ascii="Times New Roman" w:eastAsia="Times New Roman" w:hAnsi="Times New Roman" w:hint="default"/>
      </w:rPr>
    </w:lvl>
    <w:lvl w:ilvl="1">
      <w:start w:val="1"/>
      <w:numFmt w:val="bullet"/>
      <w:lvlText w:val="o"/>
      <w:lvlJc w:val="left"/>
      <w:pPr>
        <w:ind w:left="1137" w:hanging="360"/>
      </w:pPr>
      <w:rPr>
        <w:rFonts w:ascii="Courier New" w:hAnsi="Courier New" w:hint="default"/>
      </w:rPr>
    </w:lvl>
    <w:lvl w:ilvl="2">
      <w:start w:val="1"/>
      <w:numFmt w:val="bullet"/>
      <w:lvlText w:val=""/>
      <w:lvlJc w:val="left"/>
      <w:pPr>
        <w:ind w:left="1857" w:hanging="360"/>
      </w:pPr>
      <w:rPr>
        <w:rFonts w:ascii="Wingdings" w:hAnsi="Wingdings" w:hint="default"/>
      </w:rPr>
    </w:lvl>
    <w:lvl w:ilvl="3">
      <w:start w:val="1"/>
      <w:numFmt w:val="bullet"/>
      <w:lvlText w:val=""/>
      <w:lvlJc w:val="left"/>
      <w:pPr>
        <w:ind w:left="2577" w:hanging="360"/>
      </w:pPr>
      <w:rPr>
        <w:rFonts w:ascii="Symbol" w:hAnsi="Symbol" w:hint="default"/>
      </w:rPr>
    </w:lvl>
    <w:lvl w:ilvl="4">
      <w:start w:val="1"/>
      <w:numFmt w:val="bullet"/>
      <w:lvlText w:val="o"/>
      <w:lvlJc w:val="left"/>
      <w:pPr>
        <w:ind w:left="3297" w:hanging="360"/>
      </w:pPr>
      <w:rPr>
        <w:rFonts w:ascii="Courier New" w:hAnsi="Courier New" w:hint="default"/>
      </w:rPr>
    </w:lvl>
    <w:lvl w:ilvl="5">
      <w:start w:val="1"/>
      <w:numFmt w:val="bullet"/>
      <w:lvlText w:val=""/>
      <w:lvlJc w:val="left"/>
      <w:pPr>
        <w:ind w:left="4017" w:hanging="360"/>
      </w:pPr>
      <w:rPr>
        <w:rFonts w:ascii="Wingdings" w:hAnsi="Wingdings" w:hint="default"/>
      </w:rPr>
    </w:lvl>
    <w:lvl w:ilvl="6">
      <w:start w:val="1"/>
      <w:numFmt w:val="bullet"/>
      <w:lvlText w:val=""/>
      <w:lvlJc w:val="left"/>
      <w:pPr>
        <w:ind w:left="4737" w:hanging="360"/>
      </w:pPr>
      <w:rPr>
        <w:rFonts w:ascii="Symbol" w:hAnsi="Symbol" w:hint="default"/>
      </w:rPr>
    </w:lvl>
    <w:lvl w:ilvl="7">
      <w:start w:val="1"/>
      <w:numFmt w:val="bullet"/>
      <w:lvlText w:val="o"/>
      <w:lvlJc w:val="left"/>
      <w:pPr>
        <w:ind w:left="5457" w:hanging="360"/>
      </w:pPr>
      <w:rPr>
        <w:rFonts w:ascii="Courier New" w:hAnsi="Courier New" w:hint="default"/>
      </w:rPr>
    </w:lvl>
    <w:lvl w:ilvl="8">
      <w:start w:val="1"/>
      <w:numFmt w:val="bullet"/>
      <w:lvlText w:val=""/>
      <w:lvlJc w:val="left"/>
      <w:pPr>
        <w:ind w:left="6177" w:hanging="360"/>
      </w:pPr>
      <w:rPr>
        <w:rFonts w:ascii="Wingdings" w:hAnsi="Wingdings" w:hint="default"/>
      </w:rPr>
    </w:lvl>
  </w:abstractNum>
  <w:abstractNum w:abstractNumId="14">
    <w:nsid w:val="51B84140"/>
    <w:multiLevelType w:val="hybridMultilevel"/>
    <w:tmpl w:val="02920FBC"/>
    <w:lvl w:ilvl="0" w:tplc="7DF22C2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nsid w:val="57650F6A"/>
    <w:multiLevelType w:val="multilevel"/>
    <w:tmpl w:val="08350C94"/>
    <w:lvl w:ilvl="0">
      <w:start w:val="1"/>
      <w:numFmt w:val="decimal"/>
      <w:lvlText w:val="%1."/>
      <w:lvlJc w:val="left"/>
      <w:pPr>
        <w:ind w:left="1137" w:hanging="360"/>
      </w:pPr>
      <w:rPr>
        <w:rFonts w:cs="Times New Roman" w:hint="default"/>
        <w:b/>
        <w:sz w:val="24"/>
        <w:szCs w:val="24"/>
      </w:rPr>
    </w:lvl>
    <w:lvl w:ilvl="1">
      <w:start w:val="1"/>
      <w:numFmt w:val="lowerLetter"/>
      <w:lvlText w:val="%2."/>
      <w:lvlJc w:val="left"/>
      <w:pPr>
        <w:ind w:left="1857" w:hanging="360"/>
      </w:pPr>
      <w:rPr>
        <w:rFonts w:cs="Times New Roman"/>
      </w:rPr>
    </w:lvl>
    <w:lvl w:ilvl="2">
      <w:start w:val="1"/>
      <w:numFmt w:val="lowerRoman"/>
      <w:lvlText w:val="%3."/>
      <w:lvlJc w:val="right"/>
      <w:pPr>
        <w:ind w:left="2577" w:hanging="180"/>
      </w:pPr>
      <w:rPr>
        <w:rFonts w:cs="Times New Roman"/>
      </w:rPr>
    </w:lvl>
    <w:lvl w:ilvl="3">
      <w:start w:val="1"/>
      <w:numFmt w:val="decimal"/>
      <w:lvlText w:val="%4."/>
      <w:lvlJc w:val="left"/>
      <w:pPr>
        <w:ind w:left="3297" w:hanging="360"/>
      </w:pPr>
      <w:rPr>
        <w:rFonts w:cs="Times New Roman"/>
      </w:rPr>
    </w:lvl>
    <w:lvl w:ilvl="4">
      <w:start w:val="1"/>
      <w:numFmt w:val="lowerLetter"/>
      <w:lvlText w:val="%5."/>
      <w:lvlJc w:val="left"/>
      <w:pPr>
        <w:ind w:left="4017" w:hanging="360"/>
      </w:pPr>
      <w:rPr>
        <w:rFonts w:cs="Times New Roman"/>
      </w:rPr>
    </w:lvl>
    <w:lvl w:ilvl="5">
      <w:start w:val="1"/>
      <w:numFmt w:val="lowerRoman"/>
      <w:lvlText w:val="%6."/>
      <w:lvlJc w:val="right"/>
      <w:pPr>
        <w:ind w:left="4737" w:hanging="180"/>
      </w:pPr>
      <w:rPr>
        <w:rFonts w:cs="Times New Roman"/>
      </w:rPr>
    </w:lvl>
    <w:lvl w:ilvl="6">
      <w:start w:val="1"/>
      <w:numFmt w:val="decimal"/>
      <w:lvlText w:val="%7."/>
      <w:lvlJc w:val="left"/>
      <w:pPr>
        <w:ind w:left="5457" w:hanging="360"/>
      </w:pPr>
      <w:rPr>
        <w:rFonts w:cs="Times New Roman"/>
      </w:rPr>
    </w:lvl>
    <w:lvl w:ilvl="7">
      <w:start w:val="1"/>
      <w:numFmt w:val="lowerLetter"/>
      <w:lvlText w:val="%8."/>
      <w:lvlJc w:val="left"/>
      <w:pPr>
        <w:ind w:left="6177" w:hanging="360"/>
      </w:pPr>
      <w:rPr>
        <w:rFonts w:cs="Times New Roman"/>
      </w:rPr>
    </w:lvl>
    <w:lvl w:ilvl="8">
      <w:start w:val="1"/>
      <w:numFmt w:val="lowerRoman"/>
      <w:lvlText w:val="%9."/>
      <w:lvlJc w:val="right"/>
      <w:pPr>
        <w:ind w:left="6897" w:hanging="180"/>
      </w:pPr>
      <w:rPr>
        <w:rFonts w:cs="Times New Roman"/>
      </w:rPr>
    </w:lvl>
  </w:abstractNum>
  <w:abstractNum w:abstractNumId="16">
    <w:nsid w:val="5A0D79E4"/>
    <w:multiLevelType w:val="hybridMultilevel"/>
    <w:tmpl w:val="726AC04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DC21B48"/>
    <w:multiLevelType w:val="hybridMultilevel"/>
    <w:tmpl w:val="AD760E1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nsid w:val="5E731A18"/>
    <w:multiLevelType w:val="hybridMultilevel"/>
    <w:tmpl w:val="9FCA73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5B87104"/>
    <w:multiLevelType w:val="hybridMultilevel"/>
    <w:tmpl w:val="03C61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A3F215D"/>
    <w:multiLevelType w:val="hybridMultilevel"/>
    <w:tmpl w:val="2B166B32"/>
    <w:lvl w:ilvl="0" w:tplc="7DF22C2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2"/>
  </w:num>
  <w:num w:numId="2">
    <w:abstractNumId w:val="9"/>
  </w:num>
  <w:num w:numId="3">
    <w:abstractNumId w:val="8"/>
  </w:num>
  <w:num w:numId="4">
    <w:abstractNumId w:val="20"/>
  </w:num>
  <w:num w:numId="5">
    <w:abstractNumId w:val="17"/>
  </w:num>
  <w:num w:numId="6">
    <w:abstractNumId w:val="19"/>
  </w:num>
  <w:num w:numId="7">
    <w:abstractNumId w:val="18"/>
  </w:num>
  <w:num w:numId="8">
    <w:abstractNumId w:val="16"/>
  </w:num>
  <w:num w:numId="9">
    <w:abstractNumId w:val="12"/>
  </w:num>
  <w:num w:numId="10">
    <w:abstractNumId w:val="5"/>
  </w:num>
  <w:num w:numId="11">
    <w:abstractNumId w:val="10"/>
  </w:num>
  <w:num w:numId="12">
    <w:abstractNumId w:val="6"/>
  </w:num>
  <w:num w:numId="13">
    <w:abstractNumId w:val="14"/>
  </w:num>
  <w:num w:numId="14">
    <w:abstractNumId w:val="4"/>
  </w:num>
  <w:num w:numId="1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0"/>
  </w:num>
  <w:num w:numId="18">
    <w:abstractNumId w:val="7"/>
  </w:num>
  <w:num w:numId="19">
    <w:abstractNumId w:val="3"/>
  </w:num>
  <w:num w:numId="20">
    <w:abstractNumId w:val="13"/>
  </w:num>
  <w:num w:numId="21">
    <w:abstractNumId w:val="15"/>
  </w:num>
  <w:num w:numId="2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13622E"/>
    <w:rsid w:val="00001C6D"/>
    <w:rsid w:val="00002F56"/>
    <w:rsid w:val="00003436"/>
    <w:rsid w:val="00015107"/>
    <w:rsid w:val="00020885"/>
    <w:rsid w:val="00035B60"/>
    <w:rsid w:val="00044955"/>
    <w:rsid w:val="000455E0"/>
    <w:rsid w:val="00046E50"/>
    <w:rsid w:val="00052151"/>
    <w:rsid w:val="00063E29"/>
    <w:rsid w:val="00074C18"/>
    <w:rsid w:val="00075197"/>
    <w:rsid w:val="000970DB"/>
    <w:rsid w:val="0009774F"/>
    <w:rsid w:val="000B40E5"/>
    <w:rsid w:val="000C2A7E"/>
    <w:rsid w:val="000D33B0"/>
    <w:rsid w:val="000E4F42"/>
    <w:rsid w:val="000E6012"/>
    <w:rsid w:val="000F73B8"/>
    <w:rsid w:val="00102CD0"/>
    <w:rsid w:val="001061AF"/>
    <w:rsid w:val="001212CB"/>
    <w:rsid w:val="001309E8"/>
    <w:rsid w:val="001361AA"/>
    <w:rsid w:val="0013622E"/>
    <w:rsid w:val="0013702B"/>
    <w:rsid w:val="00186554"/>
    <w:rsid w:val="001938BC"/>
    <w:rsid w:val="00196143"/>
    <w:rsid w:val="001A211C"/>
    <w:rsid w:val="001A75AF"/>
    <w:rsid w:val="001B29EF"/>
    <w:rsid w:val="001B6BC2"/>
    <w:rsid w:val="001C0825"/>
    <w:rsid w:val="001C0E27"/>
    <w:rsid w:val="001C1440"/>
    <w:rsid w:val="001C2D56"/>
    <w:rsid w:val="001C5D4E"/>
    <w:rsid w:val="001D1C8E"/>
    <w:rsid w:val="001D3542"/>
    <w:rsid w:val="001F10E3"/>
    <w:rsid w:val="001F1211"/>
    <w:rsid w:val="001F6DA5"/>
    <w:rsid w:val="00200384"/>
    <w:rsid w:val="00204889"/>
    <w:rsid w:val="002104B0"/>
    <w:rsid w:val="00210B54"/>
    <w:rsid w:val="00214F72"/>
    <w:rsid w:val="00215043"/>
    <w:rsid w:val="00216C94"/>
    <w:rsid w:val="00221AA3"/>
    <w:rsid w:val="00230F19"/>
    <w:rsid w:val="002404F8"/>
    <w:rsid w:val="002405F7"/>
    <w:rsid w:val="002409B7"/>
    <w:rsid w:val="00243D23"/>
    <w:rsid w:val="002464B3"/>
    <w:rsid w:val="002633E2"/>
    <w:rsid w:val="00271083"/>
    <w:rsid w:val="00272E3F"/>
    <w:rsid w:val="002851B0"/>
    <w:rsid w:val="0028676B"/>
    <w:rsid w:val="002916CF"/>
    <w:rsid w:val="0029349E"/>
    <w:rsid w:val="00294F20"/>
    <w:rsid w:val="002A1DBA"/>
    <w:rsid w:val="002A6F2C"/>
    <w:rsid w:val="002B3800"/>
    <w:rsid w:val="002C044F"/>
    <w:rsid w:val="002D71CC"/>
    <w:rsid w:val="002E07F5"/>
    <w:rsid w:val="002E3A8A"/>
    <w:rsid w:val="002E5342"/>
    <w:rsid w:val="002E57BC"/>
    <w:rsid w:val="002E7144"/>
    <w:rsid w:val="002F2BF2"/>
    <w:rsid w:val="00307454"/>
    <w:rsid w:val="00307E12"/>
    <w:rsid w:val="00314DBE"/>
    <w:rsid w:val="00316953"/>
    <w:rsid w:val="0032344A"/>
    <w:rsid w:val="003263DA"/>
    <w:rsid w:val="003326E4"/>
    <w:rsid w:val="003401EA"/>
    <w:rsid w:val="00341B7C"/>
    <w:rsid w:val="00342FDE"/>
    <w:rsid w:val="00345DB7"/>
    <w:rsid w:val="00346394"/>
    <w:rsid w:val="0034690C"/>
    <w:rsid w:val="0035004F"/>
    <w:rsid w:val="003532B9"/>
    <w:rsid w:val="00354D5C"/>
    <w:rsid w:val="00355BEC"/>
    <w:rsid w:val="003576D2"/>
    <w:rsid w:val="00371823"/>
    <w:rsid w:val="00373D48"/>
    <w:rsid w:val="00373F81"/>
    <w:rsid w:val="00375316"/>
    <w:rsid w:val="00380977"/>
    <w:rsid w:val="00391BAE"/>
    <w:rsid w:val="0039269C"/>
    <w:rsid w:val="00392773"/>
    <w:rsid w:val="0039314C"/>
    <w:rsid w:val="00393CA0"/>
    <w:rsid w:val="00394C44"/>
    <w:rsid w:val="003A01DB"/>
    <w:rsid w:val="003A09D1"/>
    <w:rsid w:val="003A3615"/>
    <w:rsid w:val="003A686B"/>
    <w:rsid w:val="003B3E74"/>
    <w:rsid w:val="003B7A9A"/>
    <w:rsid w:val="003C3A2D"/>
    <w:rsid w:val="003D1599"/>
    <w:rsid w:val="003D2A46"/>
    <w:rsid w:val="003E24BF"/>
    <w:rsid w:val="003F032D"/>
    <w:rsid w:val="003F127B"/>
    <w:rsid w:val="003F2E5E"/>
    <w:rsid w:val="003F68A2"/>
    <w:rsid w:val="00406006"/>
    <w:rsid w:val="00407901"/>
    <w:rsid w:val="004179C1"/>
    <w:rsid w:val="004278D1"/>
    <w:rsid w:val="0043269E"/>
    <w:rsid w:val="00436C9E"/>
    <w:rsid w:val="00442EB4"/>
    <w:rsid w:val="004512E1"/>
    <w:rsid w:val="00463E64"/>
    <w:rsid w:val="00477DEB"/>
    <w:rsid w:val="004875E5"/>
    <w:rsid w:val="00490935"/>
    <w:rsid w:val="0049575C"/>
    <w:rsid w:val="004970F1"/>
    <w:rsid w:val="004A320A"/>
    <w:rsid w:val="004A5D23"/>
    <w:rsid w:val="004B38B7"/>
    <w:rsid w:val="004B55B8"/>
    <w:rsid w:val="004C310F"/>
    <w:rsid w:val="004C496E"/>
    <w:rsid w:val="004D1F3C"/>
    <w:rsid w:val="004D3289"/>
    <w:rsid w:val="004D3E37"/>
    <w:rsid w:val="004D54E7"/>
    <w:rsid w:val="004E70FA"/>
    <w:rsid w:val="004E7ACE"/>
    <w:rsid w:val="004F17D9"/>
    <w:rsid w:val="00501F49"/>
    <w:rsid w:val="00504A78"/>
    <w:rsid w:val="00504A91"/>
    <w:rsid w:val="00506548"/>
    <w:rsid w:val="005254F9"/>
    <w:rsid w:val="00526FE1"/>
    <w:rsid w:val="00531242"/>
    <w:rsid w:val="00540B5A"/>
    <w:rsid w:val="0054148A"/>
    <w:rsid w:val="005440B7"/>
    <w:rsid w:val="0055393D"/>
    <w:rsid w:val="00573031"/>
    <w:rsid w:val="00574B7B"/>
    <w:rsid w:val="00595CE1"/>
    <w:rsid w:val="00595E53"/>
    <w:rsid w:val="005A257E"/>
    <w:rsid w:val="005A2810"/>
    <w:rsid w:val="005B22F9"/>
    <w:rsid w:val="005B2E1A"/>
    <w:rsid w:val="005B3A5A"/>
    <w:rsid w:val="005B5449"/>
    <w:rsid w:val="005C23C7"/>
    <w:rsid w:val="005C7602"/>
    <w:rsid w:val="006033B9"/>
    <w:rsid w:val="00610B97"/>
    <w:rsid w:val="00616890"/>
    <w:rsid w:val="006170F9"/>
    <w:rsid w:val="00622A49"/>
    <w:rsid w:val="00622CE5"/>
    <w:rsid w:val="00624104"/>
    <w:rsid w:val="00626E78"/>
    <w:rsid w:val="0062781D"/>
    <w:rsid w:val="00630B5A"/>
    <w:rsid w:val="00633DBB"/>
    <w:rsid w:val="00643749"/>
    <w:rsid w:val="0064762F"/>
    <w:rsid w:val="00653612"/>
    <w:rsid w:val="0065543D"/>
    <w:rsid w:val="006601BA"/>
    <w:rsid w:val="00661B43"/>
    <w:rsid w:val="006623AE"/>
    <w:rsid w:val="0066636D"/>
    <w:rsid w:val="006753D3"/>
    <w:rsid w:val="00681EEB"/>
    <w:rsid w:val="0068256F"/>
    <w:rsid w:val="006854E1"/>
    <w:rsid w:val="006925BA"/>
    <w:rsid w:val="006A13C7"/>
    <w:rsid w:val="006A1815"/>
    <w:rsid w:val="006A1B2D"/>
    <w:rsid w:val="006A3DDA"/>
    <w:rsid w:val="006A7420"/>
    <w:rsid w:val="006B72D7"/>
    <w:rsid w:val="006C3B76"/>
    <w:rsid w:val="006C77B3"/>
    <w:rsid w:val="006D2234"/>
    <w:rsid w:val="006D3298"/>
    <w:rsid w:val="006D5284"/>
    <w:rsid w:val="006D69B3"/>
    <w:rsid w:val="006F2218"/>
    <w:rsid w:val="006F265D"/>
    <w:rsid w:val="006F31A2"/>
    <w:rsid w:val="00706939"/>
    <w:rsid w:val="007208E1"/>
    <w:rsid w:val="0072755F"/>
    <w:rsid w:val="00735C0F"/>
    <w:rsid w:val="00735C79"/>
    <w:rsid w:val="00740F3E"/>
    <w:rsid w:val="00741F7C"/>
    <w:rsid w:val="00750914"/>
    <w:rsid w:val="00751544"/>
    <w:rsid w:val="00757EAF"/>
    <w:rsid w:val="00763A4F"/>
    <w:rsid w:val="00763D63"/>
    <w:rsid w:val="007646EC"/>
    <w:rsid w:val="007713C1"/>
    <w:rsid w:val="00771901"/>
    <w:rsid w:val="00773863"/>
    <w:rsid w:val="0078283D"/>
    <w:rsid w:val="00782DD4"/>
    <w:rsid w:val="0078471A"/>
    <w:rsid w:val="00785DCD"/>
    <w:rsid w:val="00785E5E"/>
    <w:rsid w:val="0078664B"/>
    <w:rsid w:val="007A0AD1"/>
    <w:rsid w:val="007A4271"/>
    <w:rsid w:val="007A4386"/>
    <w:rsid w:val="007A50EE"/>
    <w:rsid w:val="007B2B6E"/>
    <w:rsid w:val="007B74B1"/>
    <w:rsid w:val="007C38BD"/>
    <w:rsid w:val="007D3023"/>
    <w:rsid w:val="007D35BF"/>
    <w:rsid w:val="007F3AA6"/>
    <w:rsid w:val="00803689"/>
    <w:rsid w:val="00805AFA"/>
    <w:rsid w:val="0081013D"/>
    <w:rsid w:val="00810F46"/>
    <w:rsid w:val="00812ADA"/>
    <w:rsid w:val="00817408"/>
    <w:rsid w:val="00821662"/>
    <w:rsid w:val="008236EC"/>
    <w:rsid w:val="0083021D"/>
    <w:rsid w:val="00833881"/>
    <w:rsid w:val="00836D0B"/>
    <w:rsid w:val="008534AB"/>
    <w:rsid w:val="008630FF"/>
    <w:rsid w:val="00870518"/>
    <w:rsid w:val="00872157"/>
    <w:rsid w:val="008A081E"/>
    <w:rsid w:val="008A2B6C"/>
    <w:rsid w:val="008B4E73"/>
    <w:rsid w:val="008B5F54"/>
    <w:rsid w:val="008B6CBA"/>
    <w:rsid w:val="008B7F64"/>
    <w:rsid w:val="008C38C4"/>
    <w:rsid w:val="008D10FB"/>
    <w:rsid w:val="008D2C1D"/>
    <w:rsid w:val="008E3469"/>
    <w:rsid w:val="008E3590"/>
    <w:rsid w:val="008F0A24"/>
    <w:rsid w:val="008F4A25"/>
    <w:rsid w:val="008F6A89"/>
    <w:rsid w:val="009016AF"/>
    <w:rsid w:val="009020FF"/>
    <w:rsid w:val="00902E95"/>
    <w:rsid w:val="00905BD7"/>
    <w:rsid w:val="009176AE"/>
    <w:rsid w:val="00917917"/>
    <w:rsid w:val="00920785"/>
    <w:rsid w:val="00925A31"/>
    <w:rsid w:val="009362D9"/>
    <w:rsid w:val="00947C6B"/>
    <w:rsid w:val="00960DBE"/>
    <w:rsid w:val="0096284F"/>
    <w:rsid w:val="00971234"/>
    <w:rsid w:val="00977941"/>
    <w:rsid w:val="00982A21"/>
    <w:rsid w:val="00982B02"/>
    <w:rsid w:val="00983F61"/>
    <w:rsid w:val="00984A99"/>
    <w:rsid w:val="00986BA0"/>
    <w:rsid w:val="00992DBD"/>
    <w:rsid w:val="00992E0D"/>
    <w:rsid w:val="009942B2"/>
    <w:rsid w:val="00997CE0"/>
    <w:rsid w:val="009A72B4"/>
    <w:rsid w:val="009B766D"/>
    <w:rsid w:val="009C410B"/>
    <w:rsid w:val="009C612A"/>
    <w:rsid w:val="009C7D13"/>
    <w:rsid w:val="009D051F"/>
    <w:rsid w:val="009D4126"/>
    <w:rsid w:val="009D5674"/>
    <w:rsid w:val="009D6A16"/>
    <w:rsid w:val="009E37B7"/>
    <w:rsid w:val="009E414B"/>
    <w:rsid w:val="009E6230"/>
    <w:rsid w:val="009E68B8"/>
    <w:rsid w:val="009F0FD5"/>
    <w:rsid w:val="00A043DE"/>
    <w:rsid w:val="00A07F4A"/>
    <w:rsid w:val="00A12F37"/>
    <w:rsid w:val="00A216FC"/>
    <w:rsid w:val="00A273CF"/>
    <w:rsid w:val="00A31363"/>
    <w:rsid w:val="00A4701E"/>
    <w:rsid w:val="00A54684"/>
    <w:rsid w:val="00A61672"/>
    <w:rsid w:val="00A75B9A"/>
    <w:rsid w:val="00A81518"/>
    <w:rsid w:val="00A94066"/>
    <w:rsid w:val="00AA0A98"/>
    <w:rsid w:val="00AA1BAE"/>
    <w:rsid w:val="00AA70D7"/>
    <w:rsid w:val="00AB0532"/>
    <w:rsid w:val="00AB7DA1"/>
    <w:rsid w:val="00AC14E6"/>
    <w:rsid w:val="00AF1CE0"/>
    <w:rsid w:val="00AF5525"/>
    <w:rsid w:val="00AF6382"/>
    <w:rsid w:val="00B03121"/>
    <w:rsid w:val="00B0750D"/>
    <w:rsid w:val="00B148ED"/>
    <w:rsid w:val="00B209E7"/>
    <w:rsid w:val="00B302D8"/>
    <w:rsid w:val="00B54A35"/>
    <w:rsid w:val="00B569F5"/>
    <w:rsid w:val="00B60516"/>
    <w:rsid w:val="00B662DA"/>
    <w:rsid w:val="00B755C5"/>
    <w:rsid w:val="00B76EB0"/>
    <w:rsid w:val="00B92B16"/>
    <w:rsid w:val="00B94B89"/>
    <w:rsid w:val="00B94FF1"/>
    <w:rsid w:val="00BB1FE9"/>
    <w:rsid w:val="00BB7D58"/>
    <w:rsid w:val="00BC05E7"/>
    <w:rsid w:val="00BD359C"/>
    <w:rsid w:val="00BE0ACD"/>
    <w:rsid w:val="00BE3DE5"/>
    <w:rsid w:val="00BF1911"/>
    <w:rsid w:val="00BF6B17"/>
    <w:rsid w:val="00C0197A"/>
    <w:rsid w:val="00C14269"/>
    <w:rsid w:val="00C16F06"/>
    <w:rsid w:val="00C2329F"/>
    <w:rsid w:val="00C238DB"/>
    <w:rsid w:val="00C26547"/>
    <w:rsid w:val="00C27E97"/>
    <w:rsid w:val="00C31920"/>
    <w:rsid w:val="00C3700E"/>
    <w:rsid w:val="00C374EE"/>
    <w:rsid w:val="00C37D86"/>
    <w:rsid w:val="00C627D7"/>
    <w:rsid w:val="00C64E06"/>
    <w:rsid w:val="00C65388"/>
    <w:rsid w:val="00C67E29"/>
    <w:rsid w:val="00C85243"/>
    <w:rsid w:val="00C87B30"/>
    <w:rsid w:val="00C974B5"/>
    <w:rsid w:val="00CA187B"/>
    <w:rsid w:val="00CA57E8"/>
    <w:rsid w:val="00CA617E"/>
    <w:rsid w:val="00CB0713"/>
    <w:rsid w:val="00CB1C9F"/>
    <w:rsid w:val="00CB21A2"/>
    <w:rsid w:val="00CB55E6"/>
    <w:rsid w:val="00CC0D99"/>
    <w:rsid w:val="00CC1E79"/>
    <w:rsid w:val="00CC50F3"/>
    <w:rsid w:val="00CC65CC"/>
    <w:rsid w:val="00CC675A"/>
    <w:rsid w:val="00CD1FC5"/>
    <w:rsid w:val="00CD71D2"/>
    <w:rsid w:val="00CE096C"/>
    <w:rsid w:val="00CE1DB8"/>
    <w:rsid w:val="00CE493E"/>
    <w:rsid w:val="00CE4BB4"/>
    <w:rsid w:val="00CE73B7"/>
    <w:rsid w:val="00CF15CA"/>
    <w:rsid w:val="00CF52CE"/>
    <w:rsid w:val="00D049CC"/>
    <w:rsid w:val="00D11AA1"/>
    <w:rsid w:val="00D136F7"/>
    <w:rsid w:val="00D248DE"/>
    <w:rsid w:val="00D24DC8"/>
    <w:rsid w:val="00D257A8"/>
    <w:rsid w:val="00D27965"/>
    <w:rsid w:val="00D42B57"/>
    <w:rsid w:val="00D51A05"/>
    <w:rsid w:val="00D54CCC"/>
    <w:rsid w:val="00D60D88"/>
    <w:rsid w:val="00D62C70"/>
    <w:rsid w:val="00D70983"/>
    <w:rsid w:val="00D740BE"/>
    <w:rsid w:val="00D76C97"/>
    <w:rsid w:val="00D827DB"/>
    <w:rsid w:val="00D82C8D"/>
    <w:rsid w:val="00D8538D"/>
    <w:rsid w:val="00D933F4"/>
    <w:rsid w:val="00DB194A"/>
    <w:rsid w:val="00DB746B"/>
    <w:rsid w:val="00DC4995"/>
    <w:rsid w:val="00DD76D3"/>
    <w:rsid w:val="00DD7C6F"/>
    <w:rsid w:val="00DE6B68"/>
    <w:rsid w:val="00DE7184"/>
    <w:rsid w:val="00DF0664"/>
    <w:rsid w:val="00E035FB"/>
    <w:rsid w:val="00E0367B"/>
    <w:rsid w:val="00E052DD"/>
    <w:rsid w:val="00E1132B"/>
    <w:rsid w:val="00E119EC"/>
    <w:rsid w:val="00E11FC5"/>
    <w:rsid w:val="00E209C9"/>
    <w:rsid w:val="00E24378"/>
    <w:rsid w:val="00E305AB"/>
    <w:rsid w:val="00E32318"/>
    <w:rsid w:val="00E362F8"/>
    <w:rsid w:val="00E4715C"/>
    <w:rsid w:val="00E54FD0"/>
    <w:rsid w:val="00E57B80"/>
    <w:rsid w:val="00E60071"/>
    <w:rsid w:val="00E61088"/>
    <w:rsid w:val="00E61F15"/>
    <w:rsid w:val="00E70F4D"/>
    <w:rsid w:val="00E745E7"/>
    <w:rsid w:val="00E74873"/>
    <w:rsid w:val="00E816DE"/>
    <w:rsid w:val="00E84002"/>
    <w:rsid w:val="00EA796B"/>
    <w:rsid w:val="00EB51C5"/>
    <w:rsid w:val="00EB7663"/>
    <w:rsid w:val="00EC1498"/>
    <w:rsid w:val="00EC451A"/>
    <w:rsid w:val="00EC696E"/>
    <w:rsid w:val="00ED1F5A"/>
    <w:rsid w:val="00ED2394"/>
    <w:rsid w:val="00ED6166"/>
    <w:rsid w:val="00EE4D35"/>
    <w:rsid w:val="00EE50EE"/>
    <w:rsid w:val="00EF0976"/>
    <w:rsid w:val="00EF1057"/>
    <w:rsid w:val="00EF2C8D"/>
    <w:rsid w:val="00EF678F"/>
    <w:rsid w:val="00EF7670"/>
    <w:rsid w:val="00EF7913"/>
    <w:rsid w:val="00F00335"/>
    <w:rsid w:val="00F015B3"/>
    <w:rsid w:val="00F03A26"/>
    <w:rsid w:val="00F04DE0"/>
    <w:rsid w:val="00F12ED9"/>
    <w:rsid w:val="00F13A93"/>
    <w:rsid w:val="00F232AD"/>
    <w:rsid w:val="00F3017D"/>
    <w:rsid w:val="00F348D2"/>
    <w:rsid w:val="00F42FE6"/>
    <w:rsid w:val="00F44954"/>
    <w:rsid w:val="00F504B7"/>
    <w:rsid w:val="00F62789"/>
    <w:rsid w:val="00F75B06"/>
    <w:rsid w:val="00F75DA4"/>
    <w:rsid w:val="00F84B14"/>
    <w:rsid w:val="00FA0B6B"/>
    <w:rsid w:val="00FA2F73"/>
    <w:rsid w:val="00FA46B3"/>
    <w:rsid w:val="00FC044B"/>
    <w:rsid w:val="00FC0D28"/>
    <w:rsid w:val="00FC565C"/>
    <w:rsid w:val="00FC6D61"/>
    <w:rsid w:val="00FF1604"/>
    <w:rsid w:val="00FF3A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41" type="connector" idref="#_x0000_s1185"/>
        <o:r id="V:Rule42" type="connector" idref="#AutoShape 84"/>
        <o:r id="V:Rule43" type="connector" idref="#AutoShape 91"/>
        <o:r id="V:Rule44" type="connector" idref="#Прямая со стрелкой 151"/>
        <o:r id="V:Rule45" type="connector" idref="#Прямая со стрелкой 491"/>
        <o:r id="V:Rule46" type="connector" idref="#AutoShape 92"/>
        <o:r id="V:Rule47" type="connector" idref="#Прямая со стрелкой 129"/>
        <o:r id="V:Rule48" type="connector" idref="#Прямая со стрелкой 138"/>
        <o:r id="V:Rule49" type="connector" idref="#Прямая со стрелкой 149"/>
        <o:r id="V:Rule50" type="connector" idref="#Прямая со стрелкой 483"/>
        <o:r id="V:Rule51" type="connector" idref="#Прямая со стрелкой 155"/>
        <o:r id="V:Rule52" type="connector" idref="#Прямая со стрелкой 487"/>
        <o:r id="V:Rule53" type="connector" idref="#Прямая со стрелкой 27"/>
        <o:r id="V:Rule54" type="connector" idref="#Прямая со стрелкой 139"/>
        <o:r id="V:Rule55" type="connector" idref="#Прямая со стрелкой 150"/>
        <o:r id="V:Rule56" type="connector" idref="#Прямая со стрелкой 159"/>
        <o:r id="V:Rule57" type="connector" idref="#Прямая со стрелкой 154"/>
        <o:r id="V:Rule58" type="connector" idref="#Прямая со стрелкой 144"/>
        <o:r id="V:Rule59" type="connector" idref="#Прямая со стрелкой 161"/>
        <o:r id="V:Rule60" type="connector" idref="#Прямая со стрелкой 145"/>
        <o:r id="V:Rule61" type="connector" idref="#AutoShape 93"/>
        <o:r id="V:Rule62" type="connector" idref="#Прямая со стрелкой 146"/>
        <o:r id="V:Rule63" type="connector" idref="#AutoShape 94"/>
        <o:r id="V:Rule64" type="connector" idref="#Прямая со стрелкой 148"/>
        <o:r id="V:Rule65" type="connector" idref="#Прямая со стрелкой 137"/>
        <o:r id="V:Rule66" type="connector" idref="#Прямая со стрелкой 492"/>
        <o:r id="V:Rule67" type="connector" idref="#Прямая со стрелкой 477"/>
        <o:r id="V:Rule68" type="connector" idref="#Прямая со стрелкой 156"/>
        <o:r id="V:Rule69" type="connector" idref="#Прямая со стрелкой 160"/>
        <o:r id="V:Rule70" type="connector" idref="#Прямая со стрелкой 131"/>
        <o:r id="V:Rule71" type="connector" idref="#AutoShape 88"/>
        <o:r id="V:Rule72" type="connector" idref="#Прямая со стрелкой 488"/>
        <o:r id="V:Rule73" type="connector" idref="#Прямая со стрелкой 484"/>
        <o:r id="V:Rule74" type="connector" idref="#AutoShape 86"/>
        <o:r id="V:Rule75" type="connector" idref="#Прямая со стрелкой 480"/>
        <o:r id="V:Rule76" type="connector" idref="#Прямая со стрелкой 147"/>
        <o:r id="V:Rule77" type="connector" idref="#Прямая со стрелкой 153"/>
        <o:r id="V:Rule78" type="connector" idref="#Прямая со стрелкой 479"/>
        <o:r id="V:Rule79" type="connector" idref="#Прямая со стрелкой 135"/>
        <o:r id="V:Rule80" type="connector" idref="#AutoShape 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qFormat="1"/>
    <w:lsdException w:name="page number" w:qFormat="1"/>
    <w:lsdException w:name="Title" w:semiHidden="0" w:uiPriority="0" w:unhideWhenUsed="0" w:qFormat="1"/>
    <w:lsdException w:name="Default Paragraph Font" w:uiPriority="1"/>
    <w:lsdException w:name="Body Text Indent" w:qFormat="1"/>
    <w:lsdException w:name="Subtitle" w:semiHidden="0" w:uiPriority="11" w:unhideWhenUsed="0" w:qFormat="1"/>
    <w:lsdException w:name="Body Text 2" w:qFormat="1"/>
    <w:lsdException w:name="Body Text 3" w:uiPriority="0"/>
    <w:lsdException w:name="Body Text Indent 2" w:qFormat="1"/>
    <w:lsdException w:name="Body Text Indent 3" w:qFormat="1"/>
    <w:lsdException w:name="Block Text" w:qFormat="1"/>
    <w:lsdException w:name="Strong" w:semiHidden="0" w:uiPriority="22" w:unhideWhenUsed="0" w:qFormat="1"/>
    <w:lsdException w:name="Emphasis" w:semiHidden="0" w:uiPriority="20" w:unhideWhenUsed="0" w:qFormat="1"/>
    <w:lsdException w:name="Document Map" w:qFormat="1"/>
    <w:lsdException w:name="Plain Text" w:qFormat="1"/>
    <w:lsdException w:name="Balloon Text"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622E"/>
  </w:style>
  <w:style w:type="paragraph" w:styleId="1">
    <w:name w:val="heading 1"/>
    <w:aliases w:val=" Знак"/>
    <w:basedOn w:val="a"/>
    <w:link w:val="10"/>
    <w:uiPriority w:val="9"/>
    <w:qFormat/>
    <w:rsid w:val="0013622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9"/>
    <w:unhideWhenUsed/>
    <w:qFormat/>
    <w:rsid w:val="00EF10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FF1604"/>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9"/>
    <w:unhideWhenUsed/>
    <w:qFormat/>
    <w:rsid w:val="00FF1604"/>
    <w:pPr>
      <w:keepNext/>
      <w:spacing w:before="240" w:after="60" w:line="360" w:lineRule="auto"/>
      <w:ind w:firstLine="720"/>
      <w:jc w:val="both"/>
      <w:outlineLvl w:val="3"/>
    </w:pPr>
    <w:rPr>
      <w:rFonts w:ascii="Calibri" w:eastAsia="Times New Roman" w:hAnsi="Calibri" w:cs="Times New Roman"/>
      <w:b/>
      <w:bCs/>
      <w:sz w:val="28"/>
      <w:szCs w:val="28"/>
    </w:rPr>
  </w:style>
  <w:style w:type="paragraph" w:styleId="5">
    <w:name w:val="heading 5"/>
    <w:basedOn w:val="a"/>
    <w:next w:val="a"/>
    <w:link w:val="50"/>
    <w:uiPriority w:val="9"/>
    <w:qFormat/>
    <w:rsid w:val="00FF1604"/>
    <w:pPr>
      <w:keepNext/>
      <w:spacing w:after="0" w:line="360" w:lineRule="auto"/>
      <w:jc w:val="center"/>
      <w:outlineLvl w:val="4"/>
    </w:pPr>
    <w:rPr>
      <w:rFonts w:ascii="Times New Roman" w:eastAsia="Times New Roman" w:hAnsi="Times New Roman" w:cs="Times New Roman"/>
      <w:sz w:val="28"/>
      <w:szCs w:val="28"/>
      <w:lang w:eastAsia="ru-RU"/>
    </w:rPr>
  </w:style>
  <w:style w:type="paragraph" w:styleId="6">
    <w:name w:val="heading 6"/>
    <w:basedOn w:val="a"/>
    <w:next w:val="a"/>
    <w:link w:val="60"/>
    <w:uiPriority w:val="99"/>
    <w:unhideWhenUsed/>
    <w:qFormat/>
    <w:rsid w:val="00EF105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9"/>
    <w:unhideWhenUsed/>
    <w:qFormat/>
    <w:rsid w:val="00FF1604"/>
    <w:pPr>
      <w:tabs>
        <w:tab w:val="left" w:pos="1296"/>
      </w:tabs>
      <w:spacing w:before="240" w:after="60" w:line="360" w:lineRule="auto"/>
      <w:ind w:left="1296" w:hanging="1296"/>
      <w:jc w:val="both"/>
      <w:outlineLvl w:val="6"/>
    </w:pPr>
    <w:rPr>
      <w:rFonts w:ascii="Calibri" w:eastAsia="Times New Roman" w:hAnsi="Calibri" w:cs="Times New Roman"/>
      <w:sz w:val="24"/>
      <w:szCs w:val="24"/>
    </w:rPr>
  </w:style>
  <w:style w:type="paragraph" w:styleId="8">
    <w:name w:val="heading 8"/>
    <w:basedOn w:val="a"/>
    <w:next w:val="a"/>
    <w:link w:val="80"/>
    <w:uiPriority w:val="99"/>
    <w:unhideWhenUsed/>
    <w:qFormat/>
    <w:rsid w:val="00FF1604"/>
    <w:pPr>
      <w:tabs>
        <w:tab w:val="left" w:pos="1440"/>
      </w:tabs>
      <w:spacing w:before="240" w:after="60" w:line="360" w:lineRule="auto"/>
      <w:ind w:left="1440" w:hanging="1440"/>
      <w:jc w:val="both"/>
      <w:outlineLvl w:val="7"/>
    </w:pPr>
    <w:rPr>
      <w:rFonts w:ascii="Calibri" w:eastAsia="Times New Roman" w:hAnsi="Calibri" w:cs="Times New Roman"/>
      <w:i/>
      <w:iCs/>
      <w:sz w:val="24"/>
      <w:szCs w:val="24"/>
    </w:rPr>
  </w:style>
  <w:style w:type="paragraph" w:styleId="9">
    <w:name w:val="heading 9"/>
    <w:basedOn w:val="a"/>
    <w:next w:val="a"/>
    <w:link w:val="90"/>
    <w:uiPriority w:val="99"/>
    <w:unhideWhenUsed/>
    <w:qFormat/>
    <w:rsid w:val="00FF1604"/>
    <w:pPr>
      <w:tabs>
        <w:tab w:val="left" w:pos="1584"/>
      </w:tabs>
      <w:spacing w:before="240" w:after="60" w:line="360" w:lineRule="auto"/>
      <w:ind w:left="1584" w:hanging="1584"/>
      <w:jc w:val="both"/>
      <w:outlineLvl w:val="8"/>
    </w:pPr>
    <w:rPr>
      <w:rFonts w:ascii="Cambria" w:eastAsia="Times New Roman" w:hAnsi="Cambria"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w:basedOn w:val="a0"/>
    <w:link w:val="1"/>
    <w:uiPriority w:val="9"/>
    <w:qFormat/>
    <w:rsid w:val="0013622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9"/>
    <w:qFormat/>
    <w:rsid w:val="00EF105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9"/>
    <w:qFormat/>
    <w:rsid w:val="00FF1604"/>
    <w:rPr>
      <w:rFonts w:ascii="Arial" w:eastAsia="Times New Roman" w:hAnsi="Arial" w:cs="Arial"/>
      <w:b/>
      <w:bCs/>
      <w:sz w:val="26"/>
      <w:szCs w:val="26"/>
      <w:lang w:eastAsia="ru-RU"/>
    </w:rPr>
  </w:style>
  <w:style w:type="character" w:customStyle="1" w:styleId="40">
    <w:name w:val="Заголовок 4 Знак"/>
    <w:basedOn w:val="a0"/>
    <w:link w:val="4"/>
    <w:uiPriority w:val="99"/>
    <w:rsid w:val="00FF1604"/>
    <w:rPr>
      <w:rFonts w:ascii="Calibri" w:eastAsia="Times New Roman" w:hAnsi="Calibri" w:cs="Times New Roman"/>
      <w:b/>
      <w:bCs/>
      <w:sz w:val="28"/>
      <w:szCs w:val="28"/>
    </w:rPr>
  </w:style>
  <w:style w:type="character" w:customStyle="1" w:styleId="50">
    <w:name w:val="Заголовок 5 Знак"/>
    <w:basedOn w:val="a0"/>
    <w:link w:val="5"/>
    <w:uiPriority w:val="9"/>
    <w:qFormat/>
    <w:rsid w:val="00FF1604"/>
    <w:rPr>
      <w:rFonts w:ascii="Times New Roman" w:eastAsia="Times New Roman" w:hAnsi="Times New Roman" w:cs="Times New Roman"/>
      <w:sz w:val="28"/>
      <w:szCs w:val="28"/>
      <w:lang w:eastAsia="ru-RU"/>
    </w:rPr>
  </w:style>
  <w:style w:type="character" w:customStyle="1" w:styleId="60">
    <w:name w:val="Заголовок 6 Знак"/>
    <w:basedOn w:val="a0"/>
    <w:link w:val="6"/>
    <w:uiPriority w:val="99"/>
    <w:rsid w:val="00EF1057"/>
    <w:rPr>
      <w:rFonts w:asciiTheme="majorHAnsi" w:eastAsiaTheme="majorEastAsia" w:hAnsiTheme="majorHAnsi" w:cstheme="majorBidi"/>
      <w:i/>
      <w:iCs/>
      <w:color w:val="243F60" w:themeColor="accent1" w:themeShade="7F"/>
    </w:rPr>
  </w:style>
  <w:style w:type="paragraph" w:styleId="a3">
    <w:name w:val="Normal (Web)"/>
    <w:aliases w:val="Обычный (Web),Обычный (веб)1,Обычный (веб)11,Обычный (веб)2,Обычный (Web) Знак,Знак4 Знак Знак,Знак4,Знак4 Знак,Обычный (Web) Знак Знак Знак Знак,Обычный (Web) Знак Знак Знак Знак Знак Знак Знак Знак Знак"/>
    <w:basedOn w:val="a"/>
    <w:link w:val="a4"/>
    <w:uiPriority w:val="99"/>
    <w:rsid w:val="001362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веб) Знак"/>
    <w:aliases w:val="Обычный (Web) Знак1,Обычный (веб)1 Знак,Обычный (веб)11 Знак,Обычный (веб)2 Знак,Обычный (Web) Знак Знак,Знак4 Знак Знак Знак,Знак4 Знак1,Знак4 Знак Знак1,Обычный (Web) Знак Знак Знак Знак Знак"/>
    <w:link w:val="a3"/>
    <w:uiPriority w:val="99"/>
    <w:locked/>
    <w:rsid w:val="0013622E"/>
    <w:rPr>
      <w:rFonts w:ascii="Times New Roman" w:eastAsia="Times New Roman" w:hAnsi="Times New Roman" w:cs="Times New Roman"/>
      <w:sz w:val="24"/>
      <w:szCs w:val="24"/>
      <w:lang w:eastAsia="ru-RU"/>
    </w:rPr>
  </w:style>
  <w:style w:type="paragraph" w:styleId="a5">
    <w:name w:val="Body Text"/>
    <w:basedOn w:val="a"/>
    <w:link w:val="a6"/>
    <w:uiPriority w:val="99"/>
    <w:rsid w:val="0013622E"/>
    <w:pPr>
      <w:spacing w:after="0" w:line="240" w:lineRule="auto"/>
      <w:jc w:val="both"/>
    </w:pPr>
    <w:rPr>
      <w:rFonts w:ascii="Courier New" w:eastAsia="Times New Roman" w:hAnsi="Courier New" w:cs="Times New Roman"/>
      <w:sz w:val="28"/>
      <w:szCs w:val="20"/>
      <w:lang w:eastAsia="ru-RU"/>
    </w:rPr>
  </w:style>
  <w:style w:type="character" w:customStyle="1" w:styleId="a6">
    <w:name w:val="Основной текст Знак"/>
    <w:basedOn w:val="a0"/>
    <w:link w:val="a5"/>
    <w:uiPriority w:val="99"/>
    <w:rsid w:val="0013622E"/>
    <w:rPr>
      <w:rFonts w:ascii="Courier New" w:eastAsia="Times New Roman" w:hAnsi="Courier New" w:cs="Times New Roman"/>
      <w:sz w:val="28"/>
      <w:szCs w:val="20"/>
      <w:lang w:eastAsia="ru-RU"/>
    </w:rPr>
  </w:style>
  <w:style w:type="paragraph" w:styleId="a7">
    <w:name w:val="No Spacing"/>
    <w:link w:val="a8"/>
    <w:uiPriority w:val="1"/>
    <w:qFormat/>
    <w:rsid w:val="0013622E"/>
    <w:pPr>
      <w:spacing w:after="0" w:line="240" w:lineRule="auto"/>
    </w:pPr>
  </w:style>
  <w:style w:type="character" w:customStyle="1" w:styleId="a8">
    <w:name w:val="Без интервала Знак"/>
    <w:link w:val="a7"/>
    <w:uiPriority w:val="99"/>
    <w:rsid w:val="0013622E"/>
  </w:style>
  <w:style w:type="character" w:styleId="a9">
    <w:name w:val="page number"/>
    <w:basedOn w:val="a0"/>
    <w:uiPriority w:val="99"/>
    <w:qFormat/>
    <w:rsid w:val="0013622E"/>
  </w:style>
  <w:style w:type="character" w:customStyle="1" w:styleId="s0">
    <w:name w:val="s0"/>
    <w:basedOn w:val="a0"/>
    <w:rsid w:val="0013622E"/>
    <w:rPr>
      <w:rFonts w:ascii="Times New Roman" w:hAnsi="Times New Roman" w:cs="Times New Roman" w:hint="default"/>
      <w:b w:val="0"/>
      <w:bCs w:val="0"/>
      <w:i w:val="0"/>
      <w:iCs w:val="0"/>
      <w:strike w:val="0"/>
      <w:dstrike w:val="0"/>
      <w:color w:val="000000"/>
      <w:sz w:val="20"/>
      <w:szCs w:val="20"/>
      <w:u w:val="none"/>
      <w:effect w:val="none"/>
    </w:rPr>
  </w:style>
  <w:style w:type="paragraph" w:styleId="aa">
    <w:name w:val="List Paragraph"/>
    <w:basedOn w:val="a"/>
    <w:uiPriority w:val="99"/>
    <w:qFormat/>
    <w:rsid w:val="0013622E"/>
    <w:pPr>
      <w:ind w:left="720"/>
      <w:contextualSpacing/>
    </w:pPr>
  </w:style>
  <w:style w:type="table" w:styleId="ab">
    <w:name w:val="Table Grid"/>
    <w:basedOn w:val="a1"/>
    <w:uiPriority w:val="59"/>
    <w:rsid w:val="001362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eviewtxt">
    <w:name w:val="previewtxt"/>
    <w:basedOn w:val="a0"/>
    <w:rsid w:val="0013622E"/>
  </w:style>
  <w:style w:type="character" w:styleId="ac">
    <w:name w:val="Strong"/>
    <w:basedOn w:val="a0"/>
    <w:uiPriority w:val="22"/>
    <w:qFormat/>
    <w:rsid w:val="0013622E"/>
    <w:rPr>
      <w:b/>
      <w:bCs/>
    </w:rPr>
  </w:style>
  <w:style w:type="character" w:customStyle="1" w:styleId="titrevert">
    <w:name w:val="titrevert"/>
    <w:basedOn w:val="a0"/>
    <w:rsid w:val="0013622E"/>
  </w:style>
  <w:style w:type="paragraph" w:customStyle="1" w:styleId="Default">
    <w:name w:val="Default"/>
    <w:rsid w:val="006601BA"/>
    <w:pPr>
      <w:autoSpaceDE w:val="0"/>
      <w:autoSpaceDN w:val="0"/>
      <w:adjustRightInd w:val="0"/>
      <w:spacing w:after="0" w:line="240" w:lineRule="auto"/>
    </w:pPr>
    <w:rPr>
      <w:rFonts w:ascii="Arial" w:hAnsi="Arial" w:cs="Arial"/>
      <w:color w:val="000000"/>
      <w:sz w:val="24"/>
      <w:szCs w:val="24"/>
    </w:rPr>
  </w:style>
  <w:style w:type="paragraph" w:customStyle="1" w:styleId="formattext">
    <w:name w:val="formattext"/>
    <w:basedOn w:val="a"/>
    <w:rsid w:val="006601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0maintxt">
    <w:name w:val="0maintxt"/>
    <w:basedOn w:val="a"/>
    <w:rsid w:val="006601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alloon Text"/>
    <w:basedOn w:val="a"/>
    <w:link w:val="ae"/>
    <w:uiPriority w:val="99"/>
    <w:unhideWhenUsed/>
    <w:qFormat/>
    <w:rsid w:val="006601BA"/>
    <w:pPr>
      <w:spacing w:after="0" w:line="240" w:lineRule="auto"/>
    </w:pPr>
    <w:rPr>
      <w:rFonts w:ascii="Tahoma" w:hAnsi="Tahoma" w:cs="Tahoma"/>
      <w:sz w:val="16"/>
      <w:szCs w:val="16"/>
    </w:rPr>
  </w:style>
  <w:style w:type="character" w:customStyle="1" w:styleId="ae">
    <w:name w:val="Текст выноски Знак"/>
    <w:basedOn w:val="a0"/>
    <w:link w:val="ad"/>
    <w:uiPriority w:val="99"/>
    <w:rsid w:val="006601BA"/>
    <w:rPr>
      <w:rFonts w:ascii="Tahoma" w:hAnsi="Tahoma" w:cs="Tahoma"/>
      <w:sz w:val="16"/>
      <w:szCs w:val="16"/>
    </w:rPr>
  </w:style>
  <w:style w:type="character" w:styleId="af">
    <w:name w:val="Hyperlink"/>
    <w:basedOn w:val="a0"/>
    <w:uiPriority w:val="99"/>
    <w:unhideWhenUsed/>
    <w:rsid w:val="00EF1057"/>
    <w:rPr>
      <w:color w:val="0000FF" w:themeColor="hyperlink"/>
      <w:u w:val="single"/>
    </w:rPr>
  </w:style>
  <w:style w:type="paragraph" w:styleId="af0">
    <w:name w:val="caption"/>
    <w:basedOn w:val="a"/>
    <w:uiPriority w:val="99"/>
    <w:qFormat/>
    <w:rsid w:val="00EF10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lid-translation">
    <w:name w:val="tlid-translation"/>
    <w:basedOn w:val="a0"/>
    <w:rsid w:val="00C67E29"/>
  </w:style>
  <w:style w:type="character" w:styleId="af1">
    <w:name w:val="Emphasis"/>
    <w:basedOn w:val="a0"/>
    <w:uiPriority w:val="20"/>
    <w:qFormat/>
    <w:rsid w:val="00992E0D"/>
    <w:rPr>
      <w:i/>
      <w:iCs/>
    </w:rPr>
  </w:style>
  <w:style w:type="paragraph" w:styleId="af2">
    <w:name w:val="header"/>
    <w:basedOn w:val="a"/>
    <w:link w:val="af3"/>
    <w:uiPriority w:val="99"/>
    <w:unhideWhenUsed/>
    <w:qFormat/>
    <w:rsid w:val="00902E95"/>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902E95"/>
  </w:style>
  <w:style w:type="paragraph" w:styleId="af4">
    <w:name w:val="footer"/>
    <w:basedOn w:val="a"/>
    <w:link w:val="af5"/>
    <w:uiPriority w:val="99"/>
    <w:unhideWhenUsed/>
    <w:qFormat/>
    <w:rsid w:val="00785DCD"/>
    <w:pPr>
      <w:tabs>
        <w:tab w:val="center" w:pos="4677"/>
        <w:tab w:val="right" w:pos="9355"/>
      </w:tabs>
      <w:spacing w:after="0" w:line="240" w:lineRule="auto"/>
      <w:jc w:val="center"/>
    </w:pPr>
  </w:style>
  <w:style w:type="character" w:customStyle="1" w:styleId="af5">
    <w:name w:val="Нижний колонтитул Знак"/>
    <w:basedOn w:val="a0"/>
    <w:link w:val="af4"/>
    <w:uiPriority w:val="99"/>
    <w:qFormat/>
    <w:rsid w:val="00785DCD"/>
  </w:style>
  <w:style w:type="paragraph" w:styleId="af6">
    <w:name w:val="Body Text Indent"/>
    <w:basedOn w:val="a"/>
    <w:link w:val="af7"/>
    <w:uiPriority w:val="99"/>
    <w:unhideWhenUsed/>
    <w:qFormat/>
    <w:rsid w:val="00F75B06"/>
    <w:pPr>
      <w:spacing w:after="120"/>
      <w:ind w:left="283"/>
    </w:pPr>
  </w:style>
  <w:style w:type="character" w:customStyle="1" w:styleId="af7">
    <w:name w:val="Основной текст с отступом Знак"/>
    <w:basedOn w:val="a0"/>
    <w:link w:val="af6"/>
    <w:uiPriority w:val="99"/>
    <w:rsid w:val="00F75B06"/>
  </w:style>
  <w:style w:type="paragraph" w:customStyle="1" w:styleId="21">
    <w:name w:val="Абзац списка2"/>
    <w:basedOn w:val="a"/>
    <w:rsid w:val="00F75B06"/>
    <w:pPr>
      <w:ind w:left="720"/>
    </w:pPr>
    <w:rPr>
      <w:rFonts w:ascii="Calibri" w:eastAsia="Times New Roman" w:hAnsi="Calibri" w:cs="Times New Roman"/>
    </w:rPr>
  </w:style>
  <w:style w:type="character" w:customStyle="1" w:styleId="cf5">
    <w:name w:val="cf5"/>
    <w:basedOn w:val="a0"/>
    <w:rsid w:val="0068256F"/>
  </w:style>
  <w:style w:type="character" w:customStyle="1" w:styleId="addmd">
    <w:name w:val="addmd"/>
    <w:basedOn w:val="a0"/>
    <w:rsid w:val="00035B60"/>
  </w:style>
  <w:style w:type="paragraph" w:customStyle="1" w:styleId="Pa3">
    <w:name w:val="Pa3"/>
    <w:basedOn w:val="Default"/>
    <w:next w:val="Default"/>
    <w:uiPriority w:val="99"/>
    <w:rsid w:val="00D42B57"/>
    <w:pPr>
      <w:spacing w:line="141" w:lineRule="atLeast"/>
    </w:pPr>
    <w:rPr>
      <w:rFonts w:ascii="Helvetica Neue LT W1G" w:hAnsi="Helvetica Neue LT W1G" w:cstheme="minorBidi"/>
      <w:color w:val="auto"/>
    </w:rPr>
  </w:style>
  <w:style w:type="character" w:customStyle="1" w:styleId="A00">
    <w:name w:val="A0"/>
    <w:uiPriority w:val="99"/>
    <w:rsid w:val="00D42B57"/>
    <w:rPr>
      <w:rFonts w:cs="Helvetica Neue LT W1G"/>
      <w:b/>
      <w:bCs/>
      <w:color w:val="000000"/>
      <w:sz w:val="22"/>
      <w:szCs w:val="22"/>
    </w:rPr>
  </w:style>
  <w:style w:type="character" w:customStyle="1" w:styleId="value">
    <w:name w:val="value"/>
    <w:basedOn w:val="a0"/>
    <w:rsid w:val="00003436"/>
  </w:style>
  <w:style w:type="paragraph" w:customStyle="1" w:styleId="j15">
    <w:name w:val="j15"/>
    <w:basedOn w:val="a"/>
    <w:rsid w:val="007B74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0">
    <w:name w:val="Заголовок 7 Знак"/>
    <w:basedOn w:val="a0"/>
    <w:link w:val="7"/>
    <w:uiPriority w:val="99"/>
    <w:qFormat/>
    <w:rsid w:val="00FF1604"/>
    <w:rPr>
      <w:rFonts w:ascii="Calibri" w:eastAsia="Times New Roman" w:hAnsi="Calibri" w:cs="Times New Roman"/>
      <w:sz w:val="24"/>
      <w:szCs w:val="24"/>
    </w:rPr>
  </w:style>
  <w:style w:type="character" w:customStyle="1" w:styleId="80">
    <w:name w:val="Заголовок 8 Знак"/>
    <w:basedOn w:val="a0"/>
    <w:link w:val="8"/>
    <w:uiPriority w:val="99"/>
    <w:qFormat/>
    <w:rsid w:val="00FF1604"/>
    <w:rPr>
      <w:rFonts w:ascii="Calibri" w:eastAsia="Times New Roman" w:hAnsi="Calibri" w:cs="Times New Roman"/>
      <w:i/>
      <w:iCs/>
      <w:sz w:val="24"/>
      <w:szCs w:val="24"/>
    </w:rPr>
  </w:style>
  <w:style w:type="character" w:customStyle="1" w:styleId="90">
    <w:name w:val="Заголовок 9 Знак"/>
    <w:basedOn w:val="a0"/>
    <w:link w:val="9"/>
    <w:uiPriority w:val="99"/>
    <w:rsid w:val="00FF1604"/>
    <w:rPr>
      <w:rFonts w:ascii="Cambria" w:eastAsia="Times New Roman" w:hAnsi="Cambria" w:cs="Times New Roman"/>
      <w:sz w:val="20"/>
      <w:szCs w:val="20"/>
    </w:rPr>
  </w:style>
  <w:style w:type="character" w:customStyle="1" w:styleId="af8">
    <w:name w:val="Текст сноски Знак"/>
    <w:basedOn w:val="a0"/>
    <w:link w:val="af9"/>
    <w:uiPriority w:val="99"/>
    <w:semiHidden/>
    <w:rsid w:val="00FF1604"/>
    <w:rPr>
      <w:sz w:val="20"/>
      <w:szCs w:val="20"/>
    </w:rPr>
  </w:style>
  <w:style w:type="paragraph" w:styleId="af9">
    <w:name w:val="footnote text"/>
    <w:basedOn w:val="a"/>
    <w:link w:val="af8"/>
    <w:uiPriority w:val="99"/>
    <w:semiHidden/>
    <w:unhideWhenUsed/>
    <w:rsid w:val="00FF1604"/>
    <w:pPr>
      <w:spacing w:after="0" w:line="240" w:lineRule="auto"/>
    </w:pPr>
    <w:rPr>
      <w:sz w:val="20"/>
      <w:szCs w:val="20"/>
    </w:rPr>
  </w:style>
  <w:style w:type="character" w:customStyle="1" w:styleId="z-">
    <w:name w:val="z-Начало формы Знак"/>
    <w:basedOn w:val="a0"/>
    <w:link w:val="z-0"/>
    <w:uiPriority w:val="99"/>
    <w:semiHidden/>
    <w:rsid w:val="00FF1604"/>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FF160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apple-converted-space">
    <w:name w:val="apple-converted-space"/>
    <w:basedOn w:val="a0"/>
    <w:rsid w:val="00FF1604"/>
  </w:style>
  <w:style w:type="character" w:customStyle="1" w:styleId="z-1">
    <w:name w:val="z-Конец формы Знак"/>
    <w:basedOn w:val="a0"/>
    <w:link w:val="z-2"/>
    <w:uiPriority w:val="99"/>
    <w:semiHidden/>
    <w:rsid w:val="00FF1604"/>
    <w:rPr>
      <w:rFonts w:ascii="Arial" w:eastAsia="Times New Roman" w:hAnsi="Arial" w:cs="Arial"/>
      <w:vanish/>
      <w:sz w:val="16"/>
      <w:szCs w:val="16"/>
      <w:lang w:eastAsia="ru-RU"/>
    </w:rPr>
  </w:style>
  <w:style w:type="paragraph" w:styleId="z-2">
    <w:name w:val="HTML Bottom of Form"/>
    <w:basedOn w:val="a"/>
    <w:next w:val="a"/>
    <w:link w:val="z-1"/>
    <w:hidden/>
    <w:uiPriority w:val="99"/>
    <w:semiHidden/>
    <w:unhideWhenUsed/>
    <w:rsid w:val="00FF160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hps">
    <w:name w:val="hps"/>
    <w:basedOn w:val="a0"/>
    <w:rsid w:val="00FF1604"/>
  </w:style>
  <w:style w:type="character" w:customStyle="1" w:styleId="atn">
    <w:name w:val="atn"/>
    <w:basedOn w:val="a0"/>
    <w:rsid w:val="00FF1604"/>
  </w:style>
  <w:style w:type="character" w:customStyle="1" w:styleId="shorttext">
    <w:name w:val="short_text"/>
    <w:basedOn w:val="a0"/>
    <w:rsid w:val="00FF1604"/>
  </w:style>
  <w:style w:type="character" w:customStyle="1" w:styleId="afa">
    <w:name w:val="Текст концевой сноски Знак"/>
    <w:basedOn w:val="a0"/>
    <w:link w:val="afb"/>
    <w:uiPriority w:val="99"/>
    <w:semiHidden/>
    <w:rsid w:val="00FF1604"/>
    <w:rPr>
      <w:sz w:val="20"/>
      <w:szCs w:val="20"/>
    </w:rPr>
  </w:style>
  <w:style w:type="paragraph" w:styleId="afb">
    <w:name w:val="endnote text"/>
    <w:basedOn w:val="a"/>
    <w:link w:val="afa"/>
    <w:uiPriority w:val="99"/>
    <w:semiHidden/>
    <w:unhideWhenUsed/>
    <w:rsid w:val="00FF1604"/>
    <w:pPr>
      <w:spacing w:after="0" w:line="240" w:lineRule="auto"/>
    </w:pPr>
    <w:rPr>
      <w:sz w:val="20"/>
      <w:szCs w:val="20"/>
    </w:rPr>
  </w:style>
  <w:style w:type="character" w:customStyle="1" w:styleId="afc">
    <w:name w:val="Текст примечания Знак"/>
    <w:basedOn w:val="a0"/>
    <w:link w:val="afd"/>
    <w:uiPriority w:val="99"/>
    <w:semiHidden/>
    <w:rsid w:val="00FF1604"/>
    <w:rPr>
      <w:sz w:val="20"/>
      <w:szCs w:val="20"/>
    </w:rPr>
  </w:style>
  <w:style w:type="paragraph" w:styleId="afd">
    <w:name w:val="annotation text"/>
    <w:basedOn w:val="a"/>
    <w:link w:val="afc"/>
    <w:uiPriority w:val="99"/>
    <w:semiHidden/>
    <w:unhideWhenUsed/>
    <w:rsid w:val="00FF1604"/>
    <w:pPr>
      <w:spacing w:after="160" w:line="240" w:lineRule="auto"/>
    </w:pPr>
    <w:rPr>
      <w:sz w:val="20"/>
      <w:szCs w:val="20"/>
    </w:rPr>
  </w:style>
  <w:style w:type="character" w:customStyle="1" w:styleId="11">
    <w:name w:val="Текст примечания Знак1"/>
    <w:basedOn w:val="a0"/>
    <w:uiPriority w:val="99"/>
    <w:semiHidden/>
    <w:rsid w:val="00FF1604"/>
    <w:rPr>
      <w:sz w:val="20"/>
      <w:szCs w:val="20"/>
    </w:rPr>
  </w:style>
  <w:style w:type="character" w:customStyle="1" w:styleId="afe">
    <w:name w:val="Тема примечания Знак"/>
    <w:basedOn w:val="afc"/>
    <w:link w:val="aff"/>
    <w:uiPriority w:val="99"/>
    <w:semiHidden/>
    <w:rsid w:val="00FF1604"/>
    <w:rPr>
      <w:b/>
      <w:bCs/>
      <w:sz w:val="20"/>
      <w:szCs w:val="20"/>
    </w:rPr>
  </w:style>
  <w:style w:type="paragraph" w:styleId="aff">
    <w:name w:val="annotation subject"/>
    <w:basedOn w:val="afd"/>
    <w:next w:val="afd"/>
    <w:link w:val="afe"/>
    <w:uiPriority w:val="99"/>
    <w:semiHidden/>
    <w:unhideWhenUsed/>
    <w:rsid w:val="00FF1604"/>
    <w:rPr>
      <w:b/>
      <w:bCs/>
    </w:rPr>
  </w:style>
  <w:style w:type="character" w:customStyle="1" w:styleId="12">
    <w:name w:val="Тема примечания Знак1"/>
    <w:basedOn w:val="11"/>
    <w:uiPriority w:val="99"/>
    <w:semiHidden/>
    <w:rsid w:val="00FF1604"/>
    <w:rPr>
      <w:b/>
      <w:bCs/>
      <w:sz w:val="20"/>
      <w:szCs w:val="20"/>
    </w:rPr>
  </w:style>
  <w:style w:type="paragraph" w:customStyle="1" w:styleId="j14">
    <w:name w:val="j14"/>
    <w:basedOn w:val="a"/>
    <w:rsid w:val="00FF16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124">
    <w:name w:val="j124"/>
    <w:basedOn w:val="a"/>
    <w:rsid w:val="00FF16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M6">
    <w:name w:val="CM6"/>
    <w:basedOn w:val="Default"/>
    <w:next w:val="Default"/>
    <w:uiPriority w:val="99"/>
    <w:rsid w:val="00FF1604"/>
    <w:pPr>
      <w:widowControl w:val="0"/>
    </w:pPr>
    <w:rPr>
      <w:rFonts w:ascii="Times New Roman" w:eastAsiaTheme="minorEastAsia" w:hAnsi="Times New Roman" w:cs="Times New Roman"/>
      <w:color w:val="auto"/>
      <w:lang w:eastAsia="ru-RU"/>
    </w:rPr>
  </w:style>
  <w:style w:type="paragraph" w:customStyle="1" w:styleId="CM5">
    <w:name w:val="CM5"/>
    <w:basedOn w:val="Default"/>
    <w:next w:val="Default"/>
    <w:uiPriority w:val="99"/>
    <w:rsid w:val="00FF1604"/>
    <w:pPr>
      <w:widowControl w:val="0"/>
      <w:spacing w:line="318" w:lineRule="atLeast"/>
    </w:pPr>
    <w:rPr>
      <w:rFonts w:ascii="Times New Roman" w:eastAsiaTheme="minorEastAsia" w:hAnsi="Times New Roman" w:cs="Times New Roman"/>
      <w:color w:val="auto"/>
      <w:lang w:eastAsia="ru-RU"/>
    </w:rPr>
  </w:style>
  <w:style w:type="paragraph" w:customStyle="1" w:styleId="13">
    <w:name w:val="Обычный1"/>
    <w:rsid w:val="00FF1604"/>
    <w:pPr>
      <w:widowControl w:val="0"/>
      <w:spacing w:after="0" w:line="360" w:lineRule="auto"/>
      <w:ind w:left="40" w:firstLine="480"/>
    </w:pPr>
    <w:rPr>
      <w:rFonts w:ascii="Courier New" w:eastAsia="Times New Roman" w:hAnsi="Courier New" w:cs="Times New Roman"/>
      <w:snapToGrid w:val="0"/>
      <w:sz w:val="24"/>
      <w:szCs w:val="20"/>
      <w:lang w:eastAsia="ru-RU"/>
    </w:rPr>
  </w:style>
  <w:style w:type="paragraph" w:styleId="31">
    <w:name w:val="Body Text 3"/>
    <w:basedOn w:val="a"/>
    <w:link w:val="32"/>
    <w:unhideWhenUsed/>
    <w:rsid w:val="00FF1604"/>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FF1604"/>
    <w:rPr>
      <w:rFonts w:ascii="Times New Roman" w:eastAsia="Times New Roman" w:hAnsi="Times New Roman" w:cs="Times New Roman"/>
      <w:sz w:val="16"/>
      <w:szCs w:val="16"/>
      <w:lang w:eastAsia="ru-RU"/>
    </w:rPr>
  </w:style>
  <w:style w:type="paragraph" w:customStyle="1" w:styleId="14">
    <w:name w:val="Без интервала1"/>
    <w:qFormat/>
    <w:rsid w:val="00FF1604"/>
    <w:pPr>
      <w:widowControl w:val="0"/>
      <w:spacing w:after="0" w:line="240" w:lineRule="auto"/>
      <w:ind w:firstLine="340"/>
      <w:jc w:val="both"/>
    </w:pPr>
    <w:rPr>
      <w:rFonts w:ascii="Times New Roman" w:eastAsia="Times New Roman" w:hAnsi="Times New Roman" w:cs="Times New Roman"/>
      <w:snapToGrid w:val="0"/>
      <w:sz w:val="18"/>
      <w:szCs w:val="20"/>
      <w:lang w:eastAsia="ru-RU"/>
    </w:rPr>
  </w:style>
  <w:style w:type="character" w:customStyle="1" w:styleId="22">
    <w:name w:val="Основной текст с отступом 2 Знак"/>
    <w:basedOn w:val="a0"/>
    <w:link w:val="23"/>
    <w:uiPriority w:val="99"/>
    <w:rsid w:val="00FF1604"/>
    <w:rPr>
      <w:rFonts w:ascii="Times New Roman" w:eastAsia="Times New Roman" w:hAnsi="Times New Roman"/>
      <w:sz w:val="24"/>
      <w:szCs w:val="24"/>
    </w:rPr>
  </w:style>
  <w:style w:type="paragraph" w:styleId="23">
    <w:name w:val="Body Text Indent 2"/>
    <w:basedOn w:val="a"/>
    <w:link w:val="22"/>
    <w:uiPriority w:val="99"/>
    <w:unhideWhenUsed/>
    <w:qFormat/>
    <w:rsid w:val="00FF1604"/>
    <w:pPr>
      <w:spacing w:after="120" w:line="480" w:lineRule="auto"/>
      <w:ind w:left="283"/>
    </w:pPr>
    <w:rPr>
      <w:rFonts w:ascii="Times New Roman" w:eastAsia="Times New Roman" w:hAnsi="Times New Roman"/>
      <w:sz w:val="24"/>
      <w:szCs w:val="24"/>
    </w:rPr>
  </w:style>
  <w:style w:type="character" w:customStyle="1" w:styleId="210">
    <w:name w:val="Основной текст с отступом 2 Знак1"/>
    <w:basedOn w:val="a0"/>
    <w:uiPriority w:val="99"/>
    <w:semiHidden/>
    <w:rsid w:val="00FF1604"/>
  </w:style>
  <w:style w:type="paragraph" w:customStyle="1" w:styleId="aff0">
    <w:name w:val="Знак Знак Знак Знак"/>
    <w:basedOn w:val="a"/>
    <w:autoRedefine/>
    <w:rsid w:val="00FF1604"/>
    <w:pPr>
      <w:spacing w:after="160" w:line="240" w:lineRule="exact"/>
    </w:pPr>
    <w:rPr>
      <w:rFonts w:ascii="Times New Roman" w:eastAsia="SimSun" w:hAnsi="Times New Roman" w:cs="Times New Roman"/>
      <w:b/>
      <w:bCs/>
      <w:sz w:val="24"/>
      <w:szCs w:val="28"/>
      <w:lang w:val="en-US"/>
    </w:rPr>
  </w:style>
  <w:style w:type="paragraph" w:customStyle="1" w:styleId="aff1">
    <w:name w:val="Знак Знак Знак Знак Знак Знак Знак Знак Знак Знак Знак Знак Знак"/>
    <w:basedOn w:val="a"/>
    <w:autoRedefine/>
    <w:rsid w:val="00FF1604"/>
    <w:pPr>
      <w:spacing w:after="160" w:line="240" w:lineRule="exact"/>
    </w:pPr>
    <w:rPr>
      <w:rFonts w:ascii="Times New Roman" w:eastAsia="SimSun" w:hAnsi="Times New Roman" w:cs="Times New Roman"/>
      <w:b/>
      <w:sz w:val="28"/>
      <w:szCs w:val="24"/>
      <w:lang w:val="en-US"/>
    </w:rPr>
  </w:style>
  <w:style w:type="paragraph" w:customStyle="1" w:styleId="15">
    <w:name w:val="Абзац списка1"/>
    <w:basedOn w:val="a"/>
    <w:qFormat/>
    <w:rsid w:val="00FF1604"/>
    <w:pPr>
      <w:spacing w:after="0" w:line="240" w:lineRule="auto"/>
      <w:ind w:left="720"/>
    </w:pPr>
    <w:rPr>
      <w:rFonts w:ascii="Times New Roman" w:eastAsia="Calibri" w:hAnsi="Times New Roman" w:cs="Times New Roman"/>
      <w:sz w:val="20"/>
      <w:szCs w:val="20"/>
      <w:lang w:eastAsia="ru-RU"/>
    </w:rPr>
  </w:style>
  <w:style w:type="character" w:customStyle="1" w:styleId="aff2">
    <w:name w:val="Âåðõèíäåêñ"/>
    <w:rsid w:val="00FF1604"/>
    <w:rPr>
      <w:rFonts w:ascii="NTTierce" w:hAnsi="NTTierce"/>
      <w:sz w:val="28"/>
      <w:u w:val="single"/>
      <w:vertAlign w:val="superscript"/>
    </w:rPr>
  </w:style>
  <w:style w:type="character" w:customStyle="1" w:styleId="st1">
    <w:name w:val="st1"/>
    <w:basedOn w:val="a0"/>
    <w:rsid w:val="00FF1604"/>
  </w:style>
  <w:style w:type="character" w:customStyle="1" w:styleId="ft">
    <w:name w:val="ft"/>
    <w:rsid w:val="00FF1604"/>
  </w:style>
  <w:style w:type="character" w:customStyle="1" w:styleId="220">
    <w:name w:val="Заголовок №2 (2)_"/>
    <w:rsid w:val="00FF1604"/>
    <w:rPr>
      <w:rFonts w:ascii="Times New Roman" w:eastAsia="Times New Roman" w:hAnsi="Times New Roman" w:cs="Times New Roman"/>
      <w:b w:val="0"/>
      <w:bCs w:val="0"/>
      <w:i w:val="0"/>
      <w:iCs w:val="0"/>
      <w:smallCaps w:val="0"/>
      <w:strike w:val="0"/>
      <w:spacing w:val="0"/>
      <w:sz w:val="23"/>
      <w:szCs w:val="23"/>
    </w:rPr>
  </w:style>
  <w:style w:type="character" w:customStyle="1" w:styleId="aff3">
    <w:name w:val="Колонтитул_"/>
    <w:link w:val="aff4"/>
    <w:rsid w:val="00FF1604"/>
    <w:rPr>
      <w:rFonts w:ascii="Times New Roman" w:eastAsia="Times New Roman" w:hAnsi="Times New Roman"/>
      <w:shd w:val="clear" w:color="auto" w:fill="FFFFFF"/>
    </w:rPr>
  </w:style>
  <w:style w:type="paragraph" w:customStyle="1" w:styleId="aff4">
    <w:name w:val="Колонтитул"/>
    <w:basedOn w:val="a"/>
    <w:link w:val="aff3"/>
    <w:rsid w:val="00FF1604"/>
    <w:pPr>
      <w:shd w:val="clear" w:color="auto" w:fill="FFFFFF"/>
      <w:spacing w:after="0" w:line="240" w:lineRule="auto"/>
    </w:pPr>
    <w:rPr>
      <w:rFonts w:ascii="Times New Roman" w:eastAsia="Times New Roman" w:hAnsi="Times New Roman"/>
    </w:rPr>
  </w:style>
  <w:style w:type="character" w:customStyle="1" w:styleId="105pt">
    <w:name w:val="Колонтитул + 10;5 pt"/>
    <w:rsid w:val="00FF1604"/>
    <w:rPr>
      <w:rFonts w:ascii="Times New Roman" w:eastAsia="Times New Roman" w:hAnsi="Times New Roman" w:cs="Times New Roman"/>
      <w:b w:val="0"/>
      <w:bCs w:val="0"/>
      <w:i w:val="0"/>
      <w:iCs w:val="0"/>
      <w:smallCaps w:val="0"/>
      <w:strike w:val="0"/>
      <w:spacing w:val="0"/>
      <w:sz w:val="21"/>
      <w:szCs w:val="21"/>
    </w:rPr>
  </w:style>
  <w:style w:type="character" w:customStyle="1" w:styleId="24">
    <w:name w:val="Основной текст (2)_"/>
    <w:rsid w:val="00FF1604"/>
    <w:rPr>
      <w:rFonts w:ascii="Times New Roman" w:eastAsia="Times New Roman" w:hAnsi="Times New Roman" w:cs="Times New Roman"/>
      <w:b w:val="0"/>
      <w:bCs w:val="0"/>
      <w:i w:val="0"/>
      <w:iCs w:val="0"/>
      <w:smallCaps w:val="0"/>
      <w:strike w:val="0"/>
      <w:spacing w:val="0"/>
      <w:sz w:val="21"/>
      <w:szCs w:val="21"/>
    </w:rPr>
  </w:style>
  <w:style w:type="character" w:customStyle="1" w:styleId="210pt">
    <w:name w:val="Основной текст (2) + 10 pt;Курсив"/>
    <w:rsid w:val="00FF1604"/>
    <w:rPr>
      <w:rFonts w:ascii="Times New Roman" w:eastAsia="Times New Roman" w:hAnsi="Times New Roman" w:cs="Times New Roman"/>
      <w:b w:val="0"/>
      <w:bCs w:val="0"/>
      <w:i/>
      <w:iCs/>
      <w:smallCaps w:val="0"/>
      <w:strike w:val="0"/>
      <w:spacing w:val="0"/>
      <w:sz w:val="20"/>
      <w:szCs w:val="20"/>
    </w:rPr>
  </w:style>
  <w:style w:type="character" w:customStyle="1" w:styleId="aff5">
    <w:name w:val="Основной текст_"/>
    <w:link w:val="33"/>
    <w:rsid w:val="00FF1604"/>
    <w:rPr>
      <w:rFonts w:ascii="Times New Roman" w:eastAsia="Times New Roman" w:hAnsi="Times New Roman"/>
      <w:shd w:val="clear" w:color="auto" w:fill="FFFFFF"/>
    </w:rPr>
  </w:style>
  <w:style w:type="paragraph" w:customStyle="1" w:styleId="33">
    <w:name w:val="Основной текст3"/>
    <w:basedOn w:val="a"/>
    <w:link w:val="aff5"/>
    <w:rsid w:val="00FF1604"/>
    <w:pPr>
      <w:shd w:val="clear" w:color="auto" w:fill="FFFFFF"/>
      <w:spacing w:before="120" w:after="0" w:line="230" w:lineRule="exact"/>
    </w:pPr>
    <w:rPr>
      <w:rFonts w:ascii="Times New Roman" w:eastAsia="Times New Roman" w:hAnsi="Times New Roman"/>
    </w:rPr>
  </w:style>
  <w:style w:type="character" w:customStyle="1" w:styleId="aff6">
    <w:name w:val="Основной текст + Курсив"/>
    <w:rsid w:val="00FF1604"/>
    <w:rPr>
      <w:rFonts w:ascii="Times New Roman" w:eastAsia="Times New Roman" w:hAnsi="Times New Roman" w:cs="Times New Roman"/>
      <w:b w:val="0"/>
      <w:bCs w:val="0"/>
      <w:i/>
      <w:iCs/>
      <w:smallCaps w:val="0"/>
      <w:strike w:val="0"/>
      <w:spacing w:val="0"/>
      <w:sz w:val="20"/>
      <w:szCs w:val="20"/>
    </w:rPr>
  </w:style>
  <w:style w:type="character" w:customStyle="1" w:styleId="34">
    <w:name w:val="Основной текст (3)_"/>
    <w:rsid w:val="00FF1604"/>
    <w:rPr>
      <w:rFonts w:ascii="Times New Roman" w:eastAsia="Times New Roman" w:hAnsi="Times New Roman" w:cs="Times New Roman"/>
      <w:b w:val="0"/>
      <w:bCs w:val="0"/>
      <w:i w:val="0"/>
      <w:iCs w:val="0"/>
      <w:smallCaps w:val="0"/>
      <w:strike w:val="0"/>
      <w:spacing w:val="0"/>
      <w:sz w:val="15"/>
      <w:szCs w:val="15"/>
    </w:rPr>
  </w:style>
  <w:style w:type="character" w:customStyle="1" w:styleId="310pt">
    <w:name w:val="Основной текст (3) + 10 pt;Курсив"/>
    <w:rsid w:val="00FF1604"/>
    <w:rPr>
      <w:rFonts w:ascii="Times New Roman" w:eastAsia="Times New Roman" w:hAnsi="Times New Roman" w:cs="Times New Roman"/>
      <w:b w:val="0"/>
      <w:bCs w:val="0"/>
      <w:i/>
      <w:iCs/>
      <w:smallCaps w:val="0"/>
      <w:strike w:val="0"/>
      <w:spacing w:val="0"/>
      <w:sz w:val="20"/>
      <w:szCs w:val="20"/>
    </w:rPr>
  </w:style>
  <w:style w:type="character" w:customStyle="1" w:styleId="310pt0">
    <w:name w:val="Основной текст (3) + 10 pt"/>
    <w:rsid w:val="00FF1604"/>
    <w:rPr>
      <w:rFonts w:ascii="Times New Roman" w:eastAsia="Times New Roman" w:hAnsi="Times New Roman" w:cs="Times New Roman"/>
      <w:b w:val="0"/>
      <w:bCs w:val="0"/>
      <w:i w:val="0"/>
      <w:iCs w:val="0"/>
      <w:smallCaps w:val="0"/>
      <w:strike w:val="0"/>
      <w:spacing w:val="0"/>
      <w:sz w:val="20"/>
      <w:szCs w:val="20"/>
    </w:rPr>
  </w:style>
  <w:style w:type="character" w:customStyle="1" w:styleId="35">
    <w:name w:val="Основной текст (3) + Курсив"/>
    <w:rsid w:val="00FF1604"/>
    <w:rPr>
      <w:rFonts w:ascii="Times New Roman" w:eastAsia="Times New Roman" w:hAnsi="Times New Roman" w:cs="Times New Roman"/>
      <w:b w:val="0"/>
      <w:bCs w:val="0"/>
      <w:i/>
      <w:iCs/>
      <w:smallCaps w:val="0"/>
      <w:strike w:val="0"/>
      <w:spacing w:val="0"/>
      <w:sz w:val="15"/>
      <w:szCs w:val="15"/>
    </w:rPr>
  </w:style>
  <w:style w:type="character" w:customStyle="1" w:styleId="330">
    <w:name w:val="Заголовок №3 (3)_"/>
    <w:link w:val="331"/>
    <w:rsid w:val="00FF1604"/>
    <w:rPr>
      <w:rFonts w:ascii="Times New Roman" w:eastAsia="Times New Roman" w:hAnsi="Times New Roman"/>
      <w:shd w:val="clear" w:color="auto" w:fill="FFFFFF"/>
    </w:rPr>
  </w:style>
  <w:style w:type="paragraph" w:customStyle="1" w:styleId="331">
    <w:name w:val="Заголовок №3 (3)"/>
    <w:basedOn w:val="a"/>
    <w:link w:val="330"/>
    <w:rsid w:val="00FF1604"/>
    <w:pPr>
      <w:shd w:val="clear" w:color="auto" w:fill="FFFFFF"/>
      <w:spacing w:before="120" w:after="0" w:line="0" w:lineRule="atLeast"/>
      <w:outlineLvl w:val="2"/>
    </w:pPr>
    <w:rPr>
      <w:rFonts w:ascii="Times New Roman" w:eastAsia="Times New Roman" w:hAnsi="Times New Roman"/>
    </w:rPr>
  </w:style>
  <w:style w:type="character" w:customStyle="1" w:styleId="33105pt">
    <w:name w:val="Заголовок №3 (3) + 10;5 pt;Не курсив"/>
    <w:rsid w:val="00FF1604"/>
    <w:rPr>
      <w:rFonts w:ascii="Times New Roman" w:eastAsia="Times New Roman" w:hAnsi="Times New Roman" w:cs="Times New Roman"/>
      <w:b w:val="0"/>
      <w:bCs w:val="0"/>
      <w:i/>
      <w:iCs/>
      <w:smallCaps w:val="0"/>
      <w:strike w:val="0"/>
      <w:spacing w:val="0"/>
      <w:sz w:val="21"/>
      <w:szCs w:val="21"/>
    </w:rPr>
  </w:style>
  <w:style w:type="character" w:customStyle="1" w:styleId="75pt">
    <w:name w:val="Основной текст + 7;5 pt;Курсив"/>
    <w:rsid w:val="00FF1604"/>
    <w:rPr>
      <w:rFonts w:ascii="Times New Roman" w:eastAsia="Times New Roman" w:hAnsi="Times New Roman" w:cs="Times New Roman"/>
      <w:b w:val="0"/>
      <w:bCs w:val="0"/>
      <w:i/>
      <w:iCs/>
      <w:smallCaps w:val="0"/>
      <w:strike w:val="0"/>
      <w:spacing w:val="0"/>
      <w:sz w:val="15"/>
      <w:szCs w:val="15"/>
    </w:rPr>
  </w:style>
  <w:style w:type="character" w:customStyle="1" w:styleId="75pt0">
    <w:name w:val="Основной текст + 7;5 pt"/>
    <w:rsid w:val="00FF1604"/>
    <w:rPr>
      <w:rFonts w:ascii="Times New Roman" w:eastAsia="Times New Roman" w:hAnsi="Times New Roman" w:cs="Times New Roman"/>
      <w:b w:val="0"/>
      <w:bCs w:val="0"/>
      <w:i w:val="0"/>
      <w:iCs w:val="0"/>
      <w:smallCaps w:val="0"/>
      <w:strike w:val="0"/>
      <w:spacing w:val="0"/>
      <w:sz w:val="15"/>
      <w:szCs w:val="15"/>
    </w:rPr>
  </w:style>
  <w:style w:type="character" w:customStyle="1" w:styleId="41">
    <w:name w:val="Основной текст (4)_"/>
    <w:rsid w:val="00FF1604"/>
    <w:rPr>
      <w:rFonts w:ascii="Times New Roman" w:eastAsia="Times New Roman" w:hAnsi="Times New Roman" w:cs="Times New Roman"/>
      <w:b w:val="0"/>
      <w:bCs w:val="0"/>
      <w:i w:val="0"/>
      <w:iCs w:val="0"/>
      <w:smallCaps w:val="0"/>
      <w:strike w:val="0"/>
      <w:spacing w:val="0"/>
      <w:sz w:val="20"/>
      <w:szCs w:val="20"/>
    </w:rPr>
  </w:style>
  <w:style w:type="character" w:customStyle="1" w:styleId="42">
    <w:name w:val="Основной текст (4) + Не курсив"/>
    <w:rsid w:val="00FF1604"/>
    <w:rPr>
      <w:rFonts w:ascii="Times New Roman" w:eastAsia="Times New Roman" w:hAnsi="Times New Roman" w:cs="Times New Roman"/>
      <w:b w:val="0"/>
      <w:bCs w:val="0"/>
      <w:i/>
      <w:iCs/>
      <w:smallCaps w:val="0"/>
      <w:strike w:val="0"/>
      <w:spacing w:val="0"/>
      <w:sz w:val="20"/>
      <w:szCs w:val="20"/>
    </w:rPr>
  </w:style>
  <w:style w:type="character" w:customStyle="1" w:styleId="51">
    <w:name w:val="Основной текст (5)_"/>
    <w:rsid w:val="00FF1604"/>
    <w:rPr>
      <w:rFonts w:ascii="Times New Roman" w:eastAsia="Times New Roman" w:hAnsi="Times New Roman" w:cs="Times New Roman"/>
      <w:b w:val="0"/>
      <w:bCs w:val="0"/>
      <w:i w:val="0"/>
      <w:iCs w:val="0"/>
      <w:smallCaps w:val="0"/>
      <w:strike w:val="0"/>
      <w:spacing w:val="0"/>
      <w:sz w:val="15"/>
      <w:szCs w:val="15"/>
    </w:rPr>
  </w:style>
  <w:style w:type="character" w:customStyle="1" w:styleId="36">
    <w:name w:val="Заголовок №3_"/>
    <w:rsid w:val="00FF1604"/>
    <w:rPr>
      <w:rFonts w:ascii="Times New Roman" w:eastAsia="Times New Roman" w:hAnsi="Times New Roman" w:cs="Times New Roman"/>
      <w:b w:val="0"/>
      <w:bCs w:val="0"/>
      <w:i w:val="0"/>
      <w:iCs w:val="0"/>
      <w:smallCaps w:val="0"/>
      <w:strike w:val="0"/>
      <w:spacing w:val="0"/>
      <w:sz w:val="21"/>
      <w:szCs w:val="21"/>
    </w:rPr>
  </w:style>
  <w:style w:type="character" w:customStyle="1" w:styleId="310pt1">
    <w:name w:val="Заголовок №3 + 10 pt;Курсив"/>
    <w:rsid w:val="00FF1604"/>
    <w:rPr>
      <w:rFonts w:ascii="Times New Roman" w:eastAsia="Times New Roman" w:hAnsi="Times New Roman" w:cs="Times New Roman"/>
      <w:b w:val="0"/>
      <w:bCs w:val="0"/>
      <w:i/>
      <w:iCs/>
      <w:smallCaps w:val="0"/>
      <w:strike w:val="0"/>
      <w:spacing w:val="0"/>
      <w:sz w:val="20"/>
      <w:szCs w:val="20"/>
    </w:rPr>
  </w:style>
  <w:style w:type="character" w:customStyle="1" w:styleId="52">
    <w:name w:val="Основной текст (5) + Не курсив"/>
    <w:rsid w:val="00FF1604"/>
    <w:rPr>
      <w:rFonts w:ascii="Times New Roman" w:eastAsia="Times New Roman" w:hAnsi="Times New Roman" w:cs="Times New Roman"/>
      <w:b w:val="0"/>
      <w:bCs w:val="0"/>
      <w:i/>
      <w:iCs/>
      <w:smallCaps w:val="0"/>
      <w:strike w:val="0"/>
      <w:spacing w:val="0"/>
      <w:sz w:val="15"/>
      <w:szCs w:val="15"/>
    </w:rPr>
  </w:style>
  <w:style w:type="character" w:customStyle="1" w:styleId="510pt">
    <w:name w:val="Основной текст (5) + 10 pt"/>
    <w:rsid w:val="00FF1604"/>
    <w:rPr>
      <w:rFonts w:ascii="Times New Roman" w:eastAsia="Times New Roman" w:hAnsi="Times New Roman" w:cs="Times New Roman"/>
      <w:b w:val="0"/>
      <w:bCs w:val="0"/>
      <w:i w:val="0"/>
      <w:iCs w:val="0"/>
      <w:smallCaps w:val="0"/>
      <w:strike w:val="0"/>
      <w:spacing w:val="0"/>
      <w:sz w:val="20"/>
      <w:szCs w:val="20"/>
    </w:rPr>
  </w:style>
  <w:style w:type="character" w:customStyle="1" w:styleId="510pt0">
    <w:name w:val="Основной текст (5) + 10 pt;Не курсив"/>
    <w:rsid w:val="00FF1604"/>
    <w:rPr>
      <w:rFonts w:ascii="Times New Roman" w:eastAsia="Times New Roman" w:hAnsi="Times New Roman" w:cs="Times New Roman"/>
      <w:b w:val="0"/>
      <w:bCs w:val="0"/>
      <w:i/>
      <w:iCs/>
      <w:smallCaps w:val="0"/>
      <w:strike w:val="0"/>
      <w:spacing w:val="0"/>
      <w:sz w:val="20"/>
      <w:szCs w:val="20"/>
    </w:rPr>
  </w:style>
  <w:style w:type="character" w:customStyle="1" w:styleId="61">
    <w:name w:val="Основной текст (6)_"/>
    <w:rsid w:val="00FF1604"/>
    <w:rPr>
      <w:rFonts w:ascii="Times New Roman" w:eastAsia="Times New Roman" w:hAnsi="Times New Roman" w:cs="Times New Roman"/>
      <w:b w:val="0"/>
      <w:bCs w:val="0"/>
      <w:i w:val="0"/>
      <w:iCs w:val="0"/>
      <w:smallCaps w:val="0"/>
      <w:strike w:val="0"/>
      <w:spacing w:val="0"/>
      <w:sz w:val="15"/>
      <w:szCs w:val="15"/>
    </w:rPr>
  </w:style>
  <w:style w:type="character" w:customStyle="1" w:styleId="62">
    <w:name w:val="Основной текст (6) + Не курсив"/>
    <w:rsid w:val="00FF1604"/>
    <w:rPr>
      <w:rFonts w:ascii="Times New Roman" w:eastAsia="Times New Roman" w:hAnsi="Times New Roman" w:cs="Times New Roman"/>
      <w:b w:val="0"/>
      <w:bCs w:val="0"/>
      <w:i/>
      <w:iCs/>
      <w:smallCaps w:val="0"/>
      <w:strike w:val="0"/>
      <w:spacing w:val="0"/>
      <w:sz w:val="15"/>
      <w:szCs w:val="15"/>
    </w:rPr>
  </w:style>
  <w:style w:type="character" w:customStyle="1" w:styleId="105pt0">
    <w:name w:val="Основной текст + 10;5 pt;Полужирный"/>
    <w:rsid w:val="00FF1604"/>
    <w:rPr>
      <w:rFonts w:ascii="Times New Roman" w:eastAsia="Times New Roman" w:hAnsi="Times New Roman" w:cs="Times New Roman"/>
      <w:b/>
      <w:bCs/>
      <w:i w:val="0"/>
      <w:iCs w:val="0"/>
      <w:smallCaps w:val="0"/>
      <w:strike w:val="0"/>
      <w:spacing w:val="0"/>
      <w:sz w:val="21"/>
      <w:szCs w:val="21"/>
    </w:rPr>
  </w:style>
  <w:style w:type="character" w:customStyle="1" w:styleId="3105pt">
    <w:name w:val="Основной текст (3) + 10;5 pt;Полужирный"/>
    <w:rsid w:val="00FF1604"/>
    <w:rPr>
      <w:rFonts w:ascii="Times New Roman" w:eastAsia="Times New Roman" w:hAnsi="Times New Roman" w:cs="Times New Roman"/>
      <w:b/>
      <w:bCs/>
      <w:i w:val="0"/>
      <w:iCs w:val="0"/>
      <w:smallCaps w:val="0"/>
      <w:strike w:val="0"/>
      <w:spacing w:val="0"/>
      <w:sz w:val="21"/>
      <w:szCs w:val="21"/>
    </w:rPr>
  </w:style>
  <w:style w:type="character" w:customStyle="1" w:styleId="aff7">
    <w:name w:val="Основной текст + Полужирный;Курсив"/>
    <w:rsid w:val="00FF1604"/>
    <w:rPr>
      <w:rFonts w:ascii="Times New Roman" w:eastAsia="Times New Roman" w:hAnsi="Times New Roman" w:cs="Times New Roman"/>
      <w:b/>
      <w:bCs/>
      <w:i/>
      <w:iCs/>
      <w:smallCaps w:val="0"/>
      <w:strike w:val="0"/>
      <w:spacing w:val="0"/>
      <w:sz w:val="20"/>
      <w:szCs w:val="20"/>
    </w:rPr>
  </w:style>
  <w:style w:type="character" w:customStyle="1" w:styleId="37pt0pt">
    <w:name w:val="Основной текст (3) + 7 pt;Интервал 0 pt"/>
    <w:rsid w:val="00FF1604"/>
    <w:rPr>
      <w:rFonts w:ascii="Times New Roman" w:eastAsia="Times New Roman" w:hAnsi="Times New Roman" w:cs="Times New Roman"/>
      <w:b w:val="0"/>
      <w:bCs w:val="0"/>
      <w:i w:val="0"/>
      <w:iCs w:val="0"/>
      <w:smallCaps w:val="0"/>
      <w:strike w:val="0"/>
      <w:spacing w:val="10"/>
      <w:sz w:val="14"/>
      <w:szCs w:val="14"/>
    </w:rPr>
  </w:style>
  <w:style w:type="character" w:customStyle="1" w:styleId="240">
    <w:name w:val="Заголовок №2 (4)_"/>
    <w:rsid w:val="00FF1604"/>
    <w:rPr>
      <w:rFonts w:ascii="Times New Roman" w:eastAsia="Times New Roman" w:hAnsi="Times New Roman" w:cs="Times New Roman"/>
      <w:b w:val="0"/>
      <w:bCs w:val="0"/>
      <w:i w:val="0"/>
      <w:iCs w:val="0"/>
      <w:smallCaps w:val="0"/>
      <w:strike w:val="0"/>
      <w:spacing w:val="0"/>
      <w:sz w:val="21"/>
      <w:szCs w:val="21"/>
    </w:rPr>
  </w:style>
  <w:style w:type="character" w:customStyle="1" w:styleId="2410pt">
    <w:name w:val="Заголовок №2 (4) + 10 pt;Курсив"/>
    <w:rsid w:val="00FF1604"/>
    <w:rPr>
      <w:rFonts w:ascii="Times New Roman" w:eastAsia="Times New Roman" w:hAnsi="Times New Roman" w:cs="Times New Roman"/>
      <w:b w:val="0"/>
      <w:bCs w:val="0"/>
      <w:i/>
      <w:iCs/>
      <w:smallCaps w:val="0"/>
      <w:strike w:val="0"/>
      <w:spacing w:val="0"/>
      <w:sz w:val="20"/>
      <w:szCs w:val="20"/>
    </w:rPr>
  </w:style>
  <w:style w:type="character" w:customStyle="1" w:styleId="475pt">
    <w:name w:val="Основной текст (4) + 7;5 pt;Не курсив"/>
    <w:rsid w:val="00FF1604"/>
    <w:rPr>
      <w:rFonts w:ascii="Times New Roman" w:eastAsia="Times New Roman" w:hAnsi="Times New Roman" w:cs="Times New Roman"/>
      <w:b w:val="0"/>
      <w:bCs w:val="0"/>
      <w:i/>
      <w:iCs/>
      <w:smallCaps w:val="0"/>
      <w:strike w:val="0"/>
      <w:spacing w:val="0"/>
      <w:sz w:val="15"/>
      <w:szCs w:val="15"/>
    </w:rPr>
  </w:style>
  <w:style w:type="character" w:customStyle="1" w:styleId="4105pt">
    <w:name w:val="Основной текст (4) + 10;5 pt;Полужирный;Не курсив"/>
    <w:rsid w:val="00FF1604"/>
    <w:rPr>
      <w:rFonts w:ascii="Times New Roman" w:eastAsia="Times New Roman" w:hAnsi="Times New Roman" w:cs="Times New Roman"/>
      <w:b/>
      <w:bCs/>
      <w:i/>
      <w:iCs/>
      <w:smallCaps w:val="0"/>
      <w:strike w:val="0"/>
      <w:spacing w:val="0"/>
      <w:sz w:val="21"/>
      <w:szCs w:val="21"/>
    </w:rPr>
  </w:style>
  <w:style w:type="character" w:customStyle="1" w:styleId="2115pt">
    <w:name w:val="Основной текст (2) + 11;5 pt"/>
    <w:rsid w:val="00FF1604"/>
    <w:rPr>
      <w:rFonts w:ascii="Times New Roman" w:eastAsia="Times New Roman" w:hAnsi="Times New Roman" w:cs="Times New Roman"/>
      <w:b w:val="0"/>
      <w:bCs w:val="0"/>
      <w:i w:val="0"/>
      <w:iCs w:val="0"/>
      <w:smallCaps w:val="0"/>
      <w:strike w:val="0"/>
      <w:spacing w:val="0"/>
      <w:sz w:val="23"/>
      <w:szCs w:val="23"/>
    </w:rPr>
  </w:style>
  <w:style w:type="character" w:customStyle="1" w:styleId="3115pt">
    <w:name w:val="Заголовок №3 + 11;5 pt"/>
    <w:rsid w:val="00FF1604"/>
    <w:rPr>
      <w:rFonts w:ascii="Times New Roman" w:eastAsia="Times New Roman" w:hAnsi="Times New Roman" w:cs="Times New Roman"/>
      <w:b w:val="0"/>
      <w:bCs w:val="0"/>
      <w:i w:val="0"/>
      <w:iCs w:val="0"/>
      <w:smallCaps w:val="0"/>
      <w:strike w:val="0"/>
      <w:spacing w:val="0"/>
      <w:sz w:val="23"/>
      <w:szCs w:val="23"/>
    </w:rPr>
  </w:style>
  <w:style w:type="character" w:customStyle="1" w:styleId="610pt">
    <w:name w:val="Основной текст (6) + 10 pt"/>
    <w:rsid w:val="00FF1604"/>
    <w:rPr>
      <w:rFonts w:ascii="Times New Roman" w:eastAsia="Times New Roman" w:hAnsi="Times New Roman" w:cs="Times New Roman"/>
      <w:b w:val="0"/>
      <w:bCs w:val="0"/>
      <w:i w:val="0"/>
      <w:iCs w:val="0"/>
      <w:smallCaps w:val="0"/>
      <w:strike w:val="0"/>
      <w:spacing w:val="0"/>
      <w:sz w:val="20"/>
      <w:szCs w:val="20"/>
    </w:rPr>
  </w:style>
  <w:style w:type="character" w:customStyle="1" w:styleId="610pt0">
    <w:name w:val="Основной текст (6) + 10 pt;Не курсив"/>
    <w:rsid w:val="00FF1604"/>
    <w:rPr>
      <w:rFonts w:ascii="Times New Roman" w:eastAsia="Times New Roman" w:hAnsi="Times New Roman" w:cs="Times New Roman"/>
      <w:b w:val="0"/>
      <w:bCs w:val="0"/>
      <w:i/>
      <w:iCs/>
      <w:smallCaps w:val="0"/>
      <w:strike w:val="0"/>
      <w:spacing w:val="0"/>
      <w:sz w:val="20"/>
      <w:szCs w:val="20"/>
    </w:rPr>
  </w:style>
  <w:style w:type="character" w:customStyle="1" w:styleId="475pt0">
    <w:name w:val="Основной текст (4) + 7;5 pt"/>
    <w:rsid w:val="00FF1604"/>
    <w:rPr>
      <w:rFonts w:ascii="Times New Roman" w:eastAsia="Times New Roman" w:hAnsi="Times New Roman" w:cs="Times New Roman"/>
      <w:b w:val="0"/>
      <w:bCs w:val="0"/>
      <w:i w:val="0"/>
      <w:iCs w:val="0"/>
      <w:smallCaps w:val="0"/>
      <w:strike w:val="0"/>
      <w:spacing w:val="0"/>
      <w:sz w:val="15"/>
      <w:szCs w:val="15"/>
    </w:rPr>
  </w:style>
  <w:style w:type="character" w:customStyle="1" w:styleId="24115pt">
    <w:name w:val="Заголовок №2 (4) + 11;5 pt"/>
    <w:rsid w:val="00FF1604"/>
    <w:rPr>
      <w:rFonts w:ascii="Times New Roman" w:eastAsia="Times New Roman" w:hAnsi="Times New Roman" w:cs="Times New Roman"/>
      <w:b w:val="0"/>
      <w:bCs w:val="0"/>
      <w:i w:val="0"/>
      <w:iCs w:val="0"/>
      <w:smallCaps w:val="0"/>
      <w:strike w:val="0"/>
      <w:spacing w:val="0"/>
      <w:sz w:val="23"/>
      <w:szCs w:val="23"/>
    </w:rPr>
  </w:style>
  <w:style w:type="character" w:customStyle="1" w:styleId="41pt">
    <w:name w:val="Основной текст (4) + Интервал 1 pt"/>
    <w:rsid w:val="00FF1604"/>
    <w:rPr>
      <w:rFonts w:ascii="Times New Roman" w:eastAsia="Times New Roman" w:hAnsi="Times New Roman" w:cs="Times New Roman"/>
      <w:b w:val="0"/>
      <w:bCs w:val="0"/>
      <w:i w:val="0"/>
      <w:iCs w:val="0"/>
      <w:smallCaps w:val="0"/>
      <w:strike w:val="0"/>
      <w:spacing w:val="20"/>
      <w:sz w:val="20"/>
      <w:szCs w:val="20"/>
    </w:rPr>
  </w:style>
  <w:style w:type="character" w:customStyle="1" w:styleId="71">
    <w:name w:val="Основной текст (7)_"/>
    <w:rsid w:val="00FF1604"/>
    <w:rPr>
      <w:rFonts w:ascii="Times New Roman" w:eastAsia="Times New Roman" w:hAnsi="Times New Roman" w:cs="Times New Roman"/>
      <w:b w:val="0"/>
      <w:bCs w:val="0"/>
      <w:i w:val="0"/>
      <w:iCs w:val="0"/>
      <w:smallCaps w:val="0"/>
      <w:strike w:val="0"/>
      <w:spacing w:val="0"/>
      <w:sz w:val="20"/>
      <w:szCs w:val="20"/>
    </w:rPr>
  </w:style>
  <w:style w:type="character" w:customStyle="1" w:styleId="7105pt">
    <w:name w:val="Основной текст (7) + 10;5 pt;Не курсив"/>
    <w:rsid w:val="00FF1604"/>
    <w:rPr>
      <w:rFonts w:ascii="Times New Roman" w:eastAsia="Times New Roman" w:hAnsi="Times New Roman" w:cs="Times New Roman"/>
      <w:b w:val="0"/>
      <w:bCs w:val="0"/>
      <w:i/>
      <w:iCs/>
      <w:smallCaps w:val="0"/>
      <w:strike w:val="0"/>
      <w:spacing w:val="0"/>
      <w:sz w:val="21"/>
      <w:szCs w:val="21"/>
    </w:rPr>
  </w:style>
  <w:style w:type="character" w:customStyle="1" w:styleId="310pt2">
    <w:name w:val="Заголовок №3 + 10 pt;Не полужирный"/>
    <w:rsid w:val="00FF1604"/>
    <w:rPr>
      <w:rFonts w:ascii="Times New Roman" w:eastAsia="Times New Roman" w:hAnsi="Times New Roman" w:cs="Times New Roman"/>
      <w:b/>
      <w:bCs/>
      <w:i w:val="0"/>
      <w:iCs w:val="0"/>
      <w:smallCaps w:val="0"/>
      <w:strike w:val="0"/>
      <w:spacing w:val="0"/>
      <w:sz w:val="20"/>
      <w:szCs w:val="20"/>
    </w:rPr>
  </w:style>
  <w:style w:type="character" w:customStyle="1" w:styleId="130">
    <w:name w:val="Заголовок №1 (3)_"/>
    <w:link w:val="131"/>
    <w:rsid w:val="00FF1604"/>
    <w:rPr>
      <w:rFonts w:ascii="Times New Roman" w:eastAsia="Times New Roman" w:hAnsi="Times New Roman"/>
      <w:sz w:val="23"/>
      <w:szCs w:val="23"/>
      <w:shd w:val="clear" w:color="auto" w:fill="FFFFFF"/>
    </w:rPr>
  </w:style>
  <w:style w:type="paragraph" w:customStyle="1" w:styleId="131">
    <w:name w:val="Заголовок №1 (3)"/>
    <w:basedOn w:val="a"/>
    <w:link w:val="130"/>
    <w:rsid w:val="00FF1604"/>
    <w:pPr>
      <w:shd w:val="clear" w:color="auto" w:fill="FFFFFF"/>
      <w:spacing w:after="0" w:line="227" w:lineRule="exact"/>
      <w:outlineLvl w:val="0"/>
    </w:pPr>
    <w:rPr>
      <w:rFonts w:ascii="Times New Roman" w:eastAsia="Times New Roman" w:hAnsi="Times New Roman"/>
      <w:sz w:val="23"/>
      <w:szCs w:val="23"/>
    </w:rPr>
  </w:style>
  <w:style w:type="character" w:customStyle="1" w:styleId="16">
    <w:name w:val="Основной текст1"/>
    <w:rsid w:val="00FF1604"/>
    <w:rPr>
      <w:rFonts w:ascii="Times New Roman" w:eastAsia="Times New Roman" w:hAnsi="Times New Roman" w:cs="Times New Roman"/>
      <w:b w:val="0"/>
      <w:bCs w:val="0"/>
      <w:i w:val="0"/>
      <w:iCs w:val="0"/>
      <w:smallCaps w:val="0"/>
      <w:strike w:val="0"/>
      <w:spacing w:val="0"/>
      <w:sz w:val="20"/>
      <w:szCs w:val="20"/>
    </w:rPr>
  </w:style>
  <w:style w:type="character" w:customStyle="1" w:styleId="43">
    <w:name w:val="Основной текст (4)"/>
    <w:rsid w:val="00FF1604"/>
    <w:rPr>
      <w:rFonts w:ascii="Times New Roman" w:eastAsia="Times New Roman" w:hAnsi="Times New Roman" w:cs="Times New Roman"/>
      <w:b w:val="0"/>
      <w:bCs w:val="0"/>
      <w:i w:val="0"/>
      <w:iCs w:val="0"/>
      <w:smallCaps w:val="0"/>
      <w:strike w:val="0"/>
      <w:spacing w:val="0"/>
      <w:sz w:val="20"/>
      <w:szCs w:val="20"/>
    </w:rPr>
  </w:style>
  <w:style w:type="character" w:customStyle="1" w:styleId="275pt">
    <w:name w:val="Основной текст (2) + 7;5 pt"/>
    <w:rsid w:val="00FF1604"/>
    <w:rPr>
      <w:rFonts w:ascii="Times New Roman" w:eastAsia="Times New Roman" w:hAnsi="Times New Roman" w:cs="Times New Roman"/>
      <w:b w:val="0"/>
      <w:bCs w:val="0"/>
      <w:i w:val="0"/>
      <w:iCs w:val="0"/>
      <w:smallCaps w:val="0"/>
      <w:strike w:val="0"/>
      <w:spacing w:val="0"/>
      <w:sz w:val="15"/>
      <w:szCs w:val="15"/>
    </w:rPr>
  </w:style>
  <w:style w:type="character" w:customStyle="1" w:styleId="72">
    <w:name w:val="Основной текст (7)"/>
    <w:rsid w:val="00FF1604"/>
    <w:rPr>
      <w:rFonts w:ascii="Times New Roman" w:eastAsia="Times New Roman" w:hAnsi="Times New Roman" w:cs="Times New Roman"/>
      <w:b w:val="0"/>
      <w:bCs w:val="0"/>
      <w:i w:val="0"/>
      <w:iCs w:val="0"/>
      <w:smallCaps w:val="0"/>
      <w:strike w:val="0"/>
      <w:spacing w:val="0"/>
      <w:sz w:val="20"/>
      <w:szCs w:val="20"/>
    </w:rPr>
  </w:style>
  <w:style w:type="character" w:customStyle="1" w:styleId="63">
    <w:name w:val="Основной текст (6)"/>
    <w:rsid w:val="00FF1604"/>
    <w:rPr>
      <w:rFonts w:ascii="Times New Roman" w:eastAsia="Times New Roman" w:hAnsi="Times New Roman" w:cs="Times New Roman"/>
      <w:b w:val="0"/>
      <w:bCs w:val="0"/>
      <w:i w:val="0"/>
      <w:iCs w:val="0"/>
      <w:smallCaps w:val="0"/>
      <w:strike w:val="0"/>
      <w:spacing w:val="0"/>
      <w:sz w:val="15"/>
      <w:szCs w:val="15"/>
    </w:rPr>
  </w:style>
  <w:style w:type="character" w:customStyle="1" w:styleId="9pt">
    <w:name w:val="Основной текст + 9 pt;Курсив"/>
    <w:rsid w:val="00FF1604"/>
    <w:rPr>
      <w:rFonts w:ascii="Times New Roman" w:eastAsia="Times New Roman" w:hAnsi="Times New Roman" w:cs="Times New Roman"/>
      <w:b w:val="0"/>
      <w:bCs w:val="0"/>
      <w:i/>
      <w:iCs/>
      <w:smallCaps w:val="0"/>
      <w:strike w:val="0"/>
      <w:spacing w:val="0"/>
      <w:sz w:val="18"/>
      <w:szCs w:val="18"/>
    </w:rPr>
  </w:style>
  <w:style w:type="character" w:customStyle="1" w:styleId="25">
    <w:name w:val="Основной текст (2) + Не полужирный"/>
    <w:rsid w:val="00FF1604"/>
    <w:rPr>
      <w:rFonts w:ascii="Times New Roman" w:eastAsia="Times New Roman" w:hAnsi="Times New Roman" w:cs="Times New Roman"/>
      <w:b/>
      <w:bCs/>
      <w:i w:val="0"/>
      <w:iCs w:val="0"/>
      <w:smallCaps w:val="0"/>
      <w:strike w:val="0"/>
      <w:spacing w:val="0"/>
      <w:sz w:val="21"/>
      <w:szCs w:val="21"/>
    </w:rPr>
  </w:style>
  <w:style w:type="character" w:customStyle="1" w:styleId="210pt0">
    <w:name w:val="Основной текст (2) + 10 pt;Не полужирный"/>
    <w:rsid w:val="00FF1604"/>
    <w:rPr>
      <w:rFonts w:ascii="Times New Roman" w:eastAsia="Times New Roman" w:hAnsi="Times New Roman" w:cs="Times New Roman"/>
      <w:b/>
      <w:bCs/>
      <w:i w:val="0"/>
      <w:iCs w:val="0"/>
      <w:smallCaps w:val="0"/>
      <w:strike w:val="0"/>
      <w:spacing w:val="0"/>
      <w:sz w:val="20"/>
      <w:szCs w:val="20"/>
    </w:rPr>
  </w:style>
  <w:style w:type="character" w:customStyle="1" w:styleId="475pt1">
    <w:name w:val="Основной текст (4) + 7;5 pt;Полужирный;Не курсив"/>
    <w:rsid w:val="00FF1604"/>
    <w:rPr>
      <w:rFonts w:ascii="Times New Roman" w:eastAsia="Times New Roman" w:hAnsi="Times New Roman" w:cs="Times New Roman"/>
      <w:b/>
      <w:bCs/>
      <w:i/>
      <w:iCs/>
      <w:smallCaps w:val="0"/>
      <w:strike w:val="0"/>
      <w:spacing w:val="0"/>
      <w:sz w:val="15"/>
      <w:szCs w:val="15"/>
    </w:rPr>
  </w:style>
  <w:style w:type="character" w:customStyle="1" w:styleId="73">
    <w:name w:val="Основной текст (7) + Не полужирный;Не курсив"/>
    <w:rsid w:val="00FF1604"/>
    <w:rPr>
      <w:rFonts w:ascii="Times New Roman" w:eastAsia="Times New Roman" w:hAnsi="Times New Roman" w:cs="Times New Roman"/>
      <w:b/>
      <w:bCs/>
      <w:i/>
      <w:iCs/>
      <w:smallCaps w:val="0"/>
      <w:strike w:val="0"/>
      <w:spacing w:val="0"/>
      <w:sz w:val="20"/>
      <w:szCs w:val="20"/>
    </w:rPr>
  </w:style>
  <w:style w:type="character" w:customStyle="1" w:styleId="221">
    <w:name w:val="Заголовок №2 (2)"/>
    <w:rsid w:val="00FF1604"/>
    <w:rPr>
      <w:rFonts w:ascii="Times New Roman" w:eastAsia="Times New Roman" w:hAnsi="Times New Roman" w:cs="Times New Roman"/>
      <w:b w:val="0"/>
      <w:bCs w:val="0"/>
      <w:i w:val="0"/>
      <w:iCs w:val="0"/>
      <w:smallCaps w:val="0"/>
      <w:strike w:val="0"/>
      <w:spacing w:val="0"/>
      <w:sz w:val="23"/>
      <w:szCs w:val="23"/>
    </w:rPr>
  </w:style>
  <w:style w:type="character" w:customStyle="1" w:styleId="62pt">
    <w:name w:val="Основной текст (6) + Интервал 2 pt"/>
    <w:rsid w:val="00FF1604"/>
    <w:rPr>
      <w:rFonts w:ascii="Times New Roman" w:eastAsia="Times New Roman" w:hAnsi="Times New Roman" w:cs="Times New Roman"/>
      <w:b w:val="0"/>
      <w:bCs w:val="0"/>
      <w:i w:val="0"/>
      <w:iCs w:val="0"/>
      <w:smallCaps w:val="0"/>
      <w:strike w:val="0"/>
      <w:spacing w:val="40"/>
      <w:sz w:val="15"/>
      <w:szCs w:val="15"/>
    </w:rPr>
  </w:style>
  <w:style w:type="character" w:customStyle="1" w:styleId="81">
    <w:name w:val="Основной текст (8)_"/>
    <w:link w:val="82"/>
    <w:rsid w:val="00FF1604"/>
    <w:rPr>
      <w:rFonts w:ascii="Times New Roman" w:eastAsia="Times New Roman" w:hAnsi="Times New Roman"/>
      <w:sz w:val="13"/>
      <w:szCs w:val="13"/>
      <w:shd w:val="clear" w:color="auto" w:fill="FFFFFF"/>
    </w:rPr>
  </w:style>
  <w:style w:type="paragraph" w:customStyle="1" w:styleId="82">
    <w:name w:val="Основной текст (8)"/>
    <w:basedOn w:val="a"/>
    <w:link w:val="81"/>
    <w:rsid w:val="00FF1604"/>
    <w:pPr>
      <w:shd w:val="clear" w:color="auto" w:fill="FFFFFF"/>
      <w:spacing w:after="120" w:line="0" w:lineRule="atLeast"/>
    </w:pPr>
    <w:rPr>
      <w:rFonts w:ascii="Times New Roman" w:eastAsia="Times New Roman" w:hAnsi="Times New Roman"/>
      <w:sz w:val="13"/>
      <w:szCs w:val="13"/>
    </w:rPr>
  </w:style>
  <w:style w:type="character" w:customStyle="1" w:styleId="37">
    <w:name w:val="Основной текст (3)"/>
    <w:rsid w:val="00FF1604"/>
    <w:rPr>
      <w:rFonts w:ascii="Times New Roman" w:eastAsia="Times New Roman" w:hAnsi="Times New Roman" w:cs="Times New Roman"/>
      <w:b w:val="0"/>
      <w:bCs w:val="0"/>
      <w:i w:val="0"/>
      <w:iCs w:val="0"/>
      <w:smallCaps w:val="0"/>
      <w:strike w:val="0"/>
      <w:spacing w:val="0"/>
      <w:sz w:val="15"/>
      <w:szCs w:val="15"/>
    </w:rPr>
  </w:style>
  <w:style w:type="character" w:customStyle="1" w:styleId="53">
    <w:name w:val="Основной текст (5)"/>
    <w:rsid w:val="00FF1604"/>
    <w:rPr>
      <w:rFonts w:ascii="Times New Roman" w:eastAsia="Times New Roman" w:hAnsi="Times New Roman" w:cs="Times New Roman"/>
      <w:b w:val="0"/>
      <w:bCs w:val="0"/>
      <w:i w:val="0"/>
      <w:iCs w:val="0"/>
      <w:smallCaps w:val="0"/>
      <w:strike w:val="0"/>
      <w:spacing w:val="0"/>
      <w:sz w:val="15"/>
      <w:szCs w:val="15"/>
    </w:rPr>
  </w:style>
  <w:style w:type="character" w:customStyle="1" w:styleId="26">
    <w:name w:val="Основной текст (2)"/>
    <w:rsid w:val="00FF1604"/>
    <w:rPr>
      <w:rFonts w:ascii="Times New Roman" w:eastAsia="Times New Roman" w:hAnsi="Times New Roman" w:cs="Times New Roman"/>
      <w:b w:val="0"/>
      <w:bCs w:val="0"/>
      <w:i w:val="0"/>
      <w:iCs w:val="0"/>
      <w:smallCaps w:val="0"/>
      <w:strike w:val="0"/>
      <w:spacing w:val="0"/>
      <w:sz w:val="21"/>
      <w:szCs w:val="21"/>
    </w:rPr>
  </w:style>
  <w:style w:type="character" w:customStyle="1" w:styleId="120">
    <w:name w:val="Заголовок №1 (2)_"/>
    <w:rsid w:val="00FF1604"/>
    <w:rPr>
      <w:rFonts w:ascii="Times New Roman" w:eastAsia="Times New Roman" w:hAnsi="Times New Roman" w:cs="Times New Roman"/>
      <w:b w:val="0"/>
      <w:bCs w:val="0"/>
      <w:i w:val="0"/>
      <w:iCs w:val="0"/>
      <w:smallCaps w:val="0"/>
      <w:strike w:val="0"/>
      <w:spacing w:val="0"/>
      <w:sz w:val="20"/>
      <w:szCs w:val="20"/>
    </w:rPr>
  </w:style>
  <w:style w:type="character" w:customStyle="1" w:styleId="91">
    <w:name w:val="Основной текст (9)_"/>
    <w:rsid w:val="00FF1604"/>
    <w:rPr>
      <w:rFonts w:ascii="Times New Roman" w:eastAsia="Times New Roman" w:hAnsi="Times New Roman" w:cs="Times New Roman"/>
      <w:b w:val="0"/>
      <w:bCs w:val="0"/>
      <w:i w:val="0"/>
      <w:iCs w:val="0"/>
      <w:smallCaps w:val="0"/>
      <w:strike w:val="0"/>
      <w:spacing w:val="0"/>
      <w:sz w:val="23"/>
      <w:szCs w:val="23"/>
    </w:rPr>
  </w:style>
  <w:style w:type="character" w:customStyle="1" w:styleId="92">
    <w:name w:val="Основной текст (9)"/>
    <w:rsid w:val="00FF1604"/>
    <w:rPr>
      <w:rFonts w:ascii="Times New Roman" w:eastAsia="Times New Roman" w:hAnsi="Times New Roman" w:cs="Times New Roman"/>
      <w:b w:val="0"/>
      <w:bCs w:val="0"/>
      <w:i w:val="0"/>
      <w:iCs w:val="0"/>
      <w:smallCaps w:val="0"/>
      <w:strike w:val="0"/>
      <w:spacing w:val="0"/>
      <w:sz w:val="23"/>
      <w:szCs w:val="23"/>
    </w:rPr>
  </w:style>
  <w:style w:type="character" w:customStyle="1" w:styleId="95pt">
    <w:name w:val="Основной текст + 9;5 pt;Полужирный;Курсив"/>
    <w:rsid w:val="00FF1604"/>
    <w:rPr>
      <w:rFonts w:ascii="Times New Roman" w:eastAsia="Times New Roman" w:hAnsi="Times New Roman" w:cs="Times New Roman"/>
      <w:b/>
      <w:bCs/>
      <w:i/>
      <w:iCs/>
      <w:smallCaps w:val="0"/>
      <w:strike w:val="0"/>
      <w:spacing w:val="0"/>
      <w:sz w:val="19"/>
      <w:szCs w:val="19"/>
    </w:rPr>
  </w:style>
  <w:style w:type="character" w:customStyle="1" w:styleId="75pt1">
    <w:name w:val="Основной текст + 7;5 pt;Полужирный"/>
    <w:rsid w:val="00FF1604"/>
    <w:rPr>
      <w:rFonts w:ascii="Times New Roman" w:eastAsia="Times New Roman" w:hAnsi="Times New Roman" w:cs="Times New Roman"/>
      <w:b/>
      <w:bCs/>
      <w:i w:val="0"/>
      <w:iCs w:val="0"/>
      <w:smallCaps w:val="0"/>
      <w:strike w:val="0"/>
      <w:spacing w:val="0"/>
      <w:sz w:val="15"/>
      <w:szCs w:val="15"/>
    </w:rPr>
  </w:style>
  <w:style w:type="character" w:customStyle="1" w:styleId="38">
    <w:name w:val="Основной текст (3) + Полужирный"/>
    <w:rsid w:val="00FF1604"/>
    <w:rPr>
      <w:rFonts w:ascii="Times New Roman" w:eastAsia="Times New Roman" w:hAnsi="Times New Roman" w:cs="Times New Roman"/>
      <w:b/>
      <w:bCs/>
      <w:i w:val="0"/>
      <w:iCs w:val="0"/>
      <w:smallCaps w:val="0"/>
      <w:strike w:val="0"/>
      <w:spacing w:val="0"/>
      <w:sz w:val="15"/>
      <w:szCs w:val="15"/>
    </w:rPr>
  </w:style>
  <w:style w:type="character" w:customStyle="1" w:styleId="320">
    <w:name w:val="Заголовок №3 (2)_"/>
    <w:rsid w:val="00FF1604"/>
    <w:rPr>
      <w:rFonts w:ascii="Times New Roman" w:eastAsia="Times New Roman" w:hAnsi="Times New Roman" w:cs="Times New Roman"/>
      <w:b w:val="0"/>
      <w:bCs w:val="0"/>
      <w:i w:val="0"/>
      <w:iCs w:val="0"/>
      <w:smallCaps w:val="0"/>
      <w:strike w:val="0"/>
      <w:spacing w:val="0"/>
      <w:sz w:val="23"/>
      <w:szCs w:val="23"/>
    </w:rPr>
  </w:style>
  <w:style w:type="character" w:customStyle="1" w:styleId="321">
    <w:name w:val="Заголовок №3 (2)"/>
    <w:rsid w:val="00FF1604"/>
    <w:rPr>
      <w:rFonts w:ascii="Times New Roman" w:eastAsia="Times New Roman" w:hAnsi="Times New Roman" w:cs="Times New Roman"/>
      <w:b w:val="0"/>
      <w:bCs w:val="0"/>
      <w:i w:val="0"/>
      <w:iCs w:val="0"/>
      <w:smallCaps w:val="0"/>
      <w:strike w:val="0"/>
      <w:spacing w:val="0"/>
      <w:sz w:val="23"/>
      <w:szCs w:val="23"/>
    </w:rPr>
  </w:style>
  <w:style w:type="character" w:customStyle="1" w:styleId="39">
    <w:name w:val="Заголовок №3"/>
    <w:rsid w:val="00FF1604"/>
    <w:rPr>
      <w:rFonts w:ascii="Times New Roman" w:eastAsia="Times New Roman" w:hAnsi="Times New Roman" w:cs="Times New Roman"/>
      <w:b w:val="0"/>
      <w:bCs w:val="0"/>
      <w:i w:val="0"/>
      <w:iCs w:val="0"/>
      <w:smallCaps w:val="0"/>
      <w:strike w:val="0"/>
      <w:spacing w:val="0"/>
      <w:sz w:val="21"/>
      <w:szCs w:val="21"/>
    </w:rPr>
  </w:style>
  <w:style w:type="character" w:customStyle="1" w:styleId="110">
    <w:name w:val="Основной текст (11)_"/>
    <w:link w:val="111"/>
    <w:rsid w:val="00FF1604"/>
    <w:rPr>
      <w:rFonts w:ascii="Times New Roman" w:eastAsia="Times New Roman" w:hAnsi="Times New Roman"/>
      <w:shd w:val="clear" w:color="auto" w:fill="FFFFFF"/>
    </w:rPr>
  </w:style>
  <w:style w:type="paragraph" w:customStyle="1" w:styleId="111">
    <w:name w:val="Основной текст (11)"/>
    <w:basedOn w:val="a"/>
    <w:link w:val="110"/>
    <w:rsid w:val="00FF1604"/>
    <w:pPr>
      <w:shd w:val="clear" w:color="auto" w:fill="FFFFFF"/>
      <w:spacing w:after="0" w:line="202" w:lineRule="exact"/>
    </w:pPr>
    <w:rPr>
      <w:rFonts w:ascii="Times New Roman" w:eastAsia="Times New Roman" w:hAnsi="Times New Roman"/>
    </w:rPr>
  </w:style>
  <w:style w:type="character" w:customStyle="1" w:styleId="112">
    <w:name w:val="Основной текст (11) + Курсив"/>
    <w:rsid w:val="00FF1604"/>
    <w:rPr>
      <w:rFonts w:ascii="Times New Roman" w:eastAsia="Times New Roman" w:hAnsi="Times New Roman" w:cs="Times New Roman"/>
      <w:b w:val="0"/>
      <w:bCs w:val="0"/>
      <w:i/>
      <w:iCs/>
      <w:smallCaps w:val="0"/>
      <w:strike w:val="0"/>
      <w:spacing w:val="0"/>
      <w:sz w:val="20"/>
      <w:szCs w:val="20"/>
    </w:rPr>
  </w:style>
  <w:style w:type="character" w:customStyle="1" w:styleId="1175pt">
    <w:name w:val="Основной текст (11) + 7;5 pt;Курсив"/>
    <w:rsid w:val="00FF1604"/>
    <w:rPr>
      <w:rFonts w:ascii="Times New Roman" w:eastAsia="Times New Roman" w:hAnsi="Times New Roman" w:cs="Times New Roman"/>
      <w:b w:val="0"/>
      <w:bCs w:val="0"/>
      <w:i/>
      <w:iCs/>
      <w:smallCaps w:val="0"/>
      <w:strike w:val="0"/>
      <w:spacing w:val="0"/>
      <w:sz w:val="15"/>
      <w:szCs w:val="15"/>
    </w:rPr>
  </w:style>
  <w:style w:type="character" w:customStyle="1" w:styleId="1175pt0">
    <w:name w:val="Основной текст (11) + 7;5 pt"/>
    <w:rsid w:val="00FF1604"/>
    <w:rPr>
      <w:rFonts w:ascii="Times New Roman" w:eastAsia="Times New Roman" w:hAnsi="Times New Roman" w:cs="Times New Roman"/>
      <w:b w:val="0"/>
      <w:bCs w:val="0"/>
      <w:i w:val="0"/>
      <w:iCs w:val="0"/>
      <w:smallCaps w:val="0"/>
      <w:strike w:val="0"/>
      <w:spacing w:val="0"/>
      <w:sz w:val="15"/>
      <w:szCs w:val="15"/>
    </w:rPr>
  </w:style>
  <w:style w:type="character" w:customStyle="1" w:styleId="27">
    <w:name w:val="Основной текст2"/>
    <w:rsid w:val="00FF1604"/>
    <w:rPr>
      <w:rFonts w:ascii="Times New Roman" w:eastAsia="Times New Roman" w:hAnsi="Times New Roman" w:cs="Times New Roman"/>
      <w:b w:val="0"/>
      <w:bCs w:val="0"/>
      <w:i w:val="0"/>
      <w:iCs w:val="0"/>
      <w:smallCaps w:val="0"/>
      <w:strike w:val="0"/>
      <w:spacing w:val="0"/>
      <w:sz w:val="20"/>
      <w:szCs w:val="20"/>
    </w:rPr>
  </w:style>
  <w:style w:type="character" w:customStyle="1" w:styleId="121">
    <w:name w:val="Заголовок №1 (2)"/>
    <w:rsid w:val="00FF1604"/>
    <w:rPr>
      <w:rFonts w:ascii="Times New Roman" w:eastAsia="Times New Roman" w:hAnsi="Times New Roman" w:cs="Times New Roman"/>
      <w:b w:val="0"/>
      <w:bCs w:val="0"/>
      <w:i w:val="0"/>
      <w:iCs w:val="0"/>
      <w:smallCaps w:val="0"/>
      <w:strike w:val="0"/>
      <w:spacing w:val="0"/>
      <w:sz w:val="20"/>
      <w:szCs w:val="20"/>
    </w:rPr>
  </w:style>
  <w:style w:type="character" w:customStyle="1" w:styleId="100">
    <w:name w:val="Основной текст (10)_"/>
    <w:rsid w:val="00FF1604"/>
    <w:rPr>
      <w:rFonts w:ascii="Times New Roman" w:eastAsia="Times New Roman" w:hAnsi="Times New Roman" w:cs="Times New Roman"/>
      <w:b w:val="0"/>
      <w:bCs w:val="0"/>
      <w:i w:val="0"/>
      <w:iCs w:val="0"/>
      <w:smallCaps w:val="0"/>
      <w:strike w:val="0"/>
      <w:spacing w:val="0"/>
      <w:sz w:val="15"/>
      <w:szCs w:val="15"/>
    </w:rPr>
  </w:style>
  <w:style w:type="character" w:customStyle="1" w:styleId="101">
    <w:name w:val="Основной текст (10) + Не полужирный;Курсив"/>
    <w:rsid w:val="00FF1604"/>
    <w:rPr>
      <w:rFonts w:ascii="Times New Roman" w:eastAsia="Times New Roman" w:hAnsi="Times New Roman" w:cs="Times New Roman"/>
      <w:b/>
      <w:bCs/>
      <w:i/>
      <w:iCs/>
      <w:smallCaps w:val="0"/>
      <w:strike w:val="0"/>
      <w:spacing w:val="0"/>
      <w:sz w:val="15"/>
      <w:szCs w:val="15"/>
    </w:rPr>
  </w:style>
  <w:style w:type="character" w:customStyle="1" w:styleId="102">
    <w:name w:val="Основной текст (10)"/>
    <w:rsid w:val="00FF1604"/>
    <w:rPr>
      <w:rFonts w:ascii="Times New Roman" w:eastAsia="Times New Roman" w:hAnsi="Times New Roman" w:cs="Times New Roman"/>
      <w:b w:val="0"/>
      <w:bCs w:val="0"/>
      <w:i w:val="0"/>
      <w:iCs w:val="0"/>
      <w:smallCaps w:val="0"/>
      <w:strike w:val="0"/>
      <w:spacing w:val="0"/>
      <w:sz w:val="15"/>
      <w:szCs w:val="15"/>
    </w:rPr>
  </w:style>
  <w:style w:type="character" w:customStyle="1" w:styleId="1pt">
    <w:name w:val="Основной текст + Курсив;Интервал 1 pt"/>
    <w:rsid w:val="00FF1604"/>
    <w:rPr>
      <w:rFonts w:ascii="Times New Roman" w:eastAsia="Times New Roman" w:hAnsi="Times New Roman" w:cs="Times New Roman"/>
      <w:b w:val="0"/>
      <w:bCs w:val="0"/>
      <w:i/>
      <w:iCs/>
      <w:smallCaps w:val="0"/>
      <w:strike w:val="0"/>
      <w:spacing w:val="20"/>
      <w:sz w:val="20"/>
      <w:szCs w:val="20"/>
    </w:rPr>
  </w:style>
  <w:style w:type="character" w:customStyle="1" w:styleId="365pt0pt">
    <w:name w:val="Основной текст (3) + 6;5 pt;Интервал 0 pt"/>
    <w:rsid w:val="00FF1604"/>
    <w:rPr>
      <w:rFonts w:ascii="Times New Roman" w:eastAsia="Times New Roman" w:hAnsi="Times New Roman" w:cs="Times New Roman"/>
      <w:b w:val="0"/>
      <w:bCs w:val="0"/>
      <w:i w:val="0"/>
      <w:iCs w:val="0"/>
      <w:smallCaps w:val="0"/>
      <w:strike w:val="0"/>
      <w:spacing w:val="-10"/>
      <w:sz w:val="13"/>
      <w:szCs w:val="13"/>
    </w:rPr>
  </w:style>
  <w:style w:type="character" w:customStyle="1" w:styleId="241">
    <w:name w:val="Заголовок №2 (4)"/>
    <w:rsid w:val="00FF1604"/>
    <w:rPr>
      <w:rFonts w:ascii="Times New Roman" w:eastAsia="Times New Roman" w:hAnsi="Times New Roman" w:cs="Times New Roman"/>
      <w:b w:val="0"/>
      <w:bCs w:val="0"/>
      <w:i w:val="0"/>
      <w:iCs w:val="0"/>
      <w:smallCaps w:val="0"/>
      <w:strike w:val="0"/>
      <w:spacing w:val="0"/>
      <w:sz w:val="21"/>
      <w:szCs w:val="21"/>
    </w:rPr>
  </w:style>
  <w:style w:type="character" w:customStyle="1" w:styleId="3David0pt">
    <w:name w:val="Основной текст (3) + David;Полужирный;Интервал 0 pt"/>
    <w:rsid w:val="00FF1604"/>
    <w:rPr>
      <w:rFonts w:ascii="David" w:eastAsia="David" w:hAnsi="David" w:cs="David"/>
      <w:b/>
      <w:bCs/>
      <w:i w:val="0"/>
      <w:iCs w:val="0"/>
      <w:smallCaps w:val="0"/>
      <w:strike w:val="0"/>
      <w:spacing w:val="10"/>
      <w:sz w:val="15"/>
      <w:szCs w:val="15"/>
    </w:rPr>
  </w:style>
  <w:style w:type="paragraph" w:customStyle="1" w:styleId="literature">
    <w:name w:val="literature"/>
    <w:basedOn w:val="a"/>
    <w:rsid w:val="00FF1604"/>
    <w:pPr>
      <w:autoSpaceDE w:val="0"/>
      <w:autoSpaceDN w:val="0"/>
      <w:adjustRightInd w:val="0"/>
      <w:spacing w:after="0" w:line="240" w:lineRule="auto"/>
      <w:ind w:left="397" w:hanging="397"/>
      <w:jc w:val="both"/>
    </w:pPr>
    <w:rPr>
      <w:rFonts w:ascii="TimesET" w:eastAsia="Times New Roman" w:hAnsi="TimesET" w:cs="Times New Roman"/>
      <w:sz w:val="18"/>
      <w:szCs w:val="18"/>
      <w:lang w:eastAsia="ru-RU"/>
    </w:rPr>
  </w:style>
  <w:style w:type="character" w:customStyle="1" w:styleId="st">
    <w:name w:val="st"/>
    <w:basedOn w:val="a0"/>
    <w:rsid w:val="00FF1604"/>
  </w:style>
  <w:style w:type="paragraph" w:styleId="aff8">
    <w:name w:val="Plain Text"/>
    <w:basedOn w:val="a"/>
    <w:link w:val="aff9"/>
    <w:uiPriority w:val="99"/>
    <w:qFormat/>
    <w:rsid w:val="00FF1604"/>
    <w:pPr>
      <w:spacing w:after="0" w:line="240" w:lineRule="auto"/>
    </w:pPr>
    <w:rPr>
      <w:rFonts w:ascii="Courier New" w:eastAsia="Times New Roman" w:hAnsi="Courier New" w:cs="Times New Roman"/>
      <w:sz w:val="20"/>
      <w:szCs w:val="20"/>
      <w:lang w:eastAsia="ru-RU"/>
    </w:rPr>
  </w:style>
  <w:style w:type="character" w:customStyle="1" w:styleId="aff9">
    <w:name w:val="Текст Знак"/>
    <w:basedOn w:val="a0"/>
    <w:link w:val="aff8"/>
    <w:uiPriority w:val="99"/>
    <w:rsid w:val="00FF1604"/>
    <w:rPr>
      <w:rFonts w:ascii="Courier New" w:eastAsia="Times New Roman" w:hAnsi="Courier New" w:cs="Times New Roman"/>
      <w:sz w:val="20"/>
      <w:szCs w:val="20"/>
      <w:lang w:eastAsia="ru-RU"/>
    </w:rPr>
  </w:style>
  <w:style w:type="paragraph" w:customStyle="1" w:styleId="liter">
    <w:name w:val="liter"/>
    <w:basedOn w:val="a"/>
    <w:rsid w:val="00FF1604"/>
    <w:pPr>
      <w:spacing w:before="48" w:after="48" w:line="240" w:lineRule="atLeast"/>
      <w:ind w:left="480" w:right="480" w:hanging="480"/>
    </w:pPr>
    <w:rPr>
      <w:rFonts w:ascii="Arial" w:eastAsia="Times New Roman" w:hAnsi="Arial" w:cs="Arial"/>
      <w:color w:val="602000"/>
      <w:sz w:val="20"/>
      <w:szCs w:val="20"/>
      <w:lang w:eastAsia="ru-RU"/>
    </w:rPr>
  </w:style>
  <w:style w:type="character" w:customStyle="1" w:styleId="3a">
    <w:name w:val="Основной текст с отступом 3 Знак"/>
    <w:link w:val="3b"/>
    <w:uiPriority w:val="99"/>
    <w:qFormat/>
    <w:locked/>
    <w:rsid w:val="00FF1604"/>
    <w:rPr>
      <w:sz w:val="16"/>
      <w:szCs w:val="16"/>
    </w:rPr>
  </w:style>
  <w:style w:type="paragraph" w:styleId="3b">
    <w:name w:val="Body Text Indent 3"/>
    <w:basedOn w:val="a"/>
    <w:link w:val="3a"/>
    <w:uiPriority w:val="99"/>
    <w:qFormat/>
    <w:rsid w:val="00FF1604"/>
    <w:pPr>
      <w:spacing w:after="120" w:line="240" w:lineRule="auto"/>
      <w:ind w:left="283"/>
    </w:pPr>
    <w:rPr>
      <w:sz w:val="16"/>
      <w:szCs w:val="16"/>
    </w:rPr>
  </w:style>
  <w:style w:type="character" w:customStyle="1" w:styleId="310">
    <w:name w:val="Основной текст с отступом 3 Знак1"/>
    <w:basedOn w:val="a0"/>
    <w:uiPriority w:val="99"/>
    <w:semiHidden/>
    <w:rsid w:val="00FF1604"/>
    <w:rPr>
      <w:sz w:val="16"/>
      <w:szCs w:val="16"/>
    </w:rPr>
  </w:style>
  <w:style w:type="paragraph" w:styleId="28">
    <w:name w:val="Body Text 2"/>
    <w:basedOn w:val="a"/>
    <w:link w:val="29"/>
    <w:uiPriority w:val="99"/>
    <w:unhideWhenUsed/>
    <w:qFormat/>
    <w:rsid w:val="00FF1604"/>
    <w:pPr>
      <w:spacing w:after="120" w:line="480" w:lineRule="auto"/>
    </w:pPr>
    <w:rPr>
      <w:rFonts w:ascii="Times New Roman" w:eastAsia="Times New Roman" w:hAnsi="Times New Roman" w:cs="Times New Roman"/>
      <w:sz w:val="24"/>
      <w:szCs w:val="24"/>
      <w:lang w:eastAsia="ru-RU"/>
    </w:rPr>
  </w:style>
  <w:style w:type="character" w:customStyle="1" w:styleId="29">
    <w:name w:val="Основной текст 2 Знак"/>
    <w:basedOn w:val="a0"/>
    <w:link w:val="28"/>
    <w:uiPriority w:val="99"/>
    <w:rsid w:val="00FF1604"/>
    <w:rPr>
      <w:rFonts w:ascii="Times New Roman" w:eastAsia="Times New Roman" w:hAnsi="Times New Roman" w:cs="Times New Roman"/>
      <w:sz w:val="24"/>
      <w:szCs w:val="24"/>
      <w:lang w:eastAsia="ru-RU"/>
    </w:rPr>
  </w:style>
  <w:style w:type="paragraph" w:styleId="affa">
    <w:name w:val="Title"/>
    <w:basedOn w:val="a"/>
    <w:link w:val="affb"/>
    <w:qFormat/>
    <w:rsid w:val="00FF1604"/>
    <w:pPr>
      <w:spacing w:after="0" w:line="240" w:lineRule="auto"/>
      <w:jc w:val="center"/>
    </w:pPr>
    <w:rPr>
      <w:rFonts w:ascii="Times New Roman" w:eastAsia="Times New Roman" w:hAnsi="Times New Roman" w:cs="Times New Roman"/>
      <w:sz w:val="28"/>
      <w:szCs w:val="20"/>
      <w:lang w:eastAsia="ru-RU"/>
    </w:rPr>
  </w:style>
  <w:style w:type="character" w:customStyle="1" w:styleId="affb">
    <w:name w:val="Название Знак"/>
    <w:basedOn w:val="a0"/>
    <w:link w:val="affa"/>
    <w:rsid w:val="00FF1604"/>
    <w:rPr>
      <w:rFonts w:ascii="Times New Roman" w:eastAsia="Times New Roman" w:hAnsi="Times New Roman" w:cs="Times New Roman"/>
      <w:sz w:val="28"/>
      <w:szCs w:val="20"/>
      <w:lang w:eastAsia="ru-RU"/>
    </w:rPr>
  </w:style>
  <w:style w:type="paragraph" w:customStyle="1" w:styleId="j11">
    <w:name w:val="j11"/>
    <w:basedOn w:val="a"/>
    <w:uiPriority w:val="99"/>
    <w:rsid w:val="00FF16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uiPriority w:val="99"/>
    <w:rsid w:val="00FF1604"/>
  </w:style>
  <w:style w:type="character" w:customStyle="1" w:styleId="A01">
    <w:name w:val="A0+1"/>
    <w:uiPriority w:val="99"/>
    <w:rsid w:val="00FF1604"/>
    <w:rPr>
      <w:rFonts w:cs="LTAtlantis Medium"/>
      <w:color w:val="000000"/>
      <w:sz w:val="49"/>
      <w:szCs w:val="49"/>
    </w:rPr>
  </w:style>
  <w:style w:type="character" w:customStyle="1" w:styleId="im">
    <w:name w:val="im"/>
    <w:basedOn w:val="a0"/>
    <w:rsid w:val="00FF1604"/>
  </w:style>
  <w:style w:type="character" w:customStyle="1" w:styleId="apple-style-span">
    <w:name w:val="apple-style-span"/>
    <w:basedOn w:val="a0"/>
    <w:rsid w:val="00FF1604"/>
  </w:style>
  <w:style w:type="paragraph" w:customStyle="1" w:styleId="BodyTextKeep">
    <w:name w:val="Body Text Keep"/>
    <w:basedOn w:val="a"/>
    <w:next w:val="a"/>
    <w:rsid w:val="00FF1604"/>
    <w:pPr>
      <w:suppressAutoHyphens/>
      <w:spacing w:after="0" w:line="360" w:lineRule="auto"/>
      <w:ind w:firstLine="567"/>
      <w:jc w:val="both"/>
    </w:pPr>
    <w:rPr>
      <w:rFonts w:ascii="Times New Roman" w:eastAsia="Times New Roman" w:hAnsi="Times New Roman" w:cs="Times New Roman"/>
      <w:spacing w:val="-5"/>
      <w:sz w:val="24"/>
      <w:szCs w:val="20"/>
      <w:lang w:eastAsia="ar-SA"/>
    </w:rPr>
  </w:style>
  <w:style w:type="paragraph" w:customStyle="1" w:styleId="affc">
    <w:name w:val="ОснТекст"/>
    <w:rsid w:val="00FF1604"/>
    <w:pPr>
      <w:spacing w:after="0" w:line="240" w:lineRule="auto"/>
      <w:ind w:firstLine="709"/>
      <w:jc w:val="both"/>
    </w:pPr>
    <w:rPr>
      <w:rFonts w:ascii="Arial" w:eastAsia="Times New Roman" w:hAnsi="Arial" w:cs="Arial"/>
      <w:noProof/>
      <w:sz w:val="20"/>
      <w:szCs w:val="20"/>
      <w:lang w:eastAsia="ja-JP"/>
    </w:rPr>
  </w:style>
  <w:style w:type="paragraph" w:customStyle="1" w:styleId="text">
    <w:name w:val="text"/>
    <w:basedOn w:val="a"/>
    <w:rsid w:val="00FF16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0"/>
    <w:rsid w:val="00FF1604"/>
  </w:style>
  <w:style w:type="paragraph" w:customStyle="1" w:styleId="bodyarticletext">
    <w:name w:val="bodyarticletext"/>
    <w:basedOn w:val="a"/>
    <w:rsid w:val="00FF16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
    <w:name w:val="Основной текст Знак1"/>
    <w:basedOn w:val="a0"/>
    <w:uiPriority w:val="99"/>
    <w:rsid w:val="00FF1604"/>
    <w:rPr>
      <w:rFonts w:ascii="Times New Roman" w:hAnsi="Times New Roman" w:cs="Times New Roman"/>
      <w:sz w:val="26"/>
      <w:szCs w:val="26"/>
      <w:shd w:val="clear" w:color="auto" w:fill="FFFFFF"/>
    </w:rPr>
  </w:style>
  <w:style w:type="character" w:customStyle="1" w:styleId="note">
    <w:name w:val="note"/>
    <w:basedOn w:val="a0"/>
    <w:rsid w:val="00FF1604"/>
  </w:style>
  <w:style w:type="paragraph" w:customStyle="1" w:styleId="affd">
    <w:name w:val="Единица измерения"/>
    <w:basedOn w:val="a"/>
    <w:next w:val="affe"/>
    <w:rsid w:val="00FF1604"/>
    <w:pPr>
      <w:autoSpaceDE w:val="0"/>
      <w:autoSpaceDN w:val="0"/>
      <w:spacing w:before="60" w:after="40" w:line="240" w:lineRule="auto"/>
      <w:jc w:val="right"/>
    </w:pPr>
    <w:rPr>
      <w:rFonts w:ascii="Times New Roman" w:eastAsia="Times New Roman" w:hAnsi="Times New Roman" w:cs="Times New Roman"/>
      <w:sz w:val="16"/>
      <w:szCs w:val="16"/>
      <w:lang w:eastAsia="ru-RU"/>
    </w:rPr>
  </w:style>
  <w:style w:type="paragraph" w:customStyle="1" w:styleId="affe">
    <w:name w:val="ШапкаТаблицы"/>
    <w:basedOn w:val="a"/>
    <w:next w:val="afff"/>
    <w:rsid w:val="00FF1604"/>
    <w:pPr>
      <w:autoSpaceDE w:val="0"/>
      <w:autoSpaceDN w:val="0"/>
      <w:spacing w:after="0" w:line="240" w:lineRule="auto"/>
      <w:jc w:val="center"/>
    </w:pPr>
    <w:rPr>
      <w:rFonts w:ascii="Times New Roman" w:eastAsia="Times New Roman" w:hAnsi="Times New Roman" w:cs="Times New Roman"/>
      <w:sz w:val="16"/>
      <w:szCs w:val="16"/>
      <w:lang w:eastAsia="ru-RU"/>
    </w:rPr>
  </w:style>
  <w:style w:type="paragraph" w:customStyle="1" w:styleId="afff">
    <w:name w:val="Боковик"/>
    <w:basedOn w:val="a"/>
    <w:rsid w:val="00FF1604"/>
    <w:pPr>
      <w:autoSpaceDE w:val="0"/>
      <w:autoSpaceDN w:val="0"/>
      <w:spacing w:after="0" w:line="240" w:lineRule="auto"/>
    </w:pPr>
    <w:rPr>
      <w:rFonts w:ascii="Times New Roman" w:eastAsia="Times New Roman" w:hAnsi="Times New Roman" w:cs="Times New Roman"/>
      <w:sz w:val="16"/>
      <w:szCs w:val="16"/>
      <w:lang w:eastAsia="ru-RU"/>
    </w:rPr>
  </w:style>
  <w:style w:type="paragraph" w:customStyle="1" w:styleId="afff0">
    <w:name w:val="Столбец"/>
    <w:basedOn w:val="a"/>
    <w:rsid w:val="00FF1604"/>
    <w:pPr>
      <w:autoSpaceDE w:val="0"/>
      <w:autoSpaceDN w:val="0"/>
      <w:spacing w:after="0" w:line="240" w:lineRule="auto"/>
      <w:jc w:val="right"/>
    </w:pPr>
    <w:rPr>
      <w:rFonts w:ascii="Times New Roman" w:eastAsia="Times New Roman" w:hAnsi="Times New Roman" w:cs="Times New Roman"/>
      <w:sz w:val="16"/>
      <w:szCs w:val="16"/>
      <w:lang w:eastAsia="ru-RU"/>
    </w:rPr>
  </w:style>
  <w:style w:type="character" w:customStyle="1" w:styleId="afff1">
    <w:name w:val="Схема документа Знак"/>
    <w:basedOn w:val="a0"/>
    <w:link w:val="afff2"/>
    <w:uiPriority w:val="99"/>
    <w:semiHidden/>
    <w:qFormat/>
    <w:rsid w:val="00FF1604"/>
    <w:rPr>
      <w:rFonts w:ascii="Times New Roman" w:eastAsia="Times New Roman" w:hAnsi="Times New Roman" w:cs="Times New Roman"/>
      <w:sz w:val="2"/>
      <w:szCs w:val="20"/>
      <w:shd w:val="clear" w:color="auto" w:fill="000080"/>
    </w:rPr>
  </w:style>
  <w:style w:type="paragraph" w:styleId="afff2">
    <w:name w:val="Document Map"/>
    <w:basedOn w:val="a"/>
    <w:link w:val="afff1"/>
    <w:uiPriority w:val="99"/>
    <w:semiHidden/>
    <w:unhideWhenUsed/>
    <w:qFormat/>
    <w:rsid w:val="00FF1604"/>
    <w:pPr>
      <w:shd w:val="clear" w:color="auto" w:fill="000080"/>
      <w:spacing w:after="160" w:line="360" w:lineRule="auto"/>
      <w:ind w:firstLine="720"/>
      <w:jc w:val="both"/>
    </w:pPr>
    <w:rPr>
      <w:rFonts w:ascii="Times New Roman" w:eastAsia="Times New Roman" w:hAnsi="Times New Roman" w:cs="Times New Roman"/>
      <w:sz w:val="2"/>
      <w:szCs w:val="20"/>
    </w:rPr>
  </w:style>
  <w:style w:type="character" w:customStyle="1" w:styleId="18">
    <w:name w:val="Гиперссылка1"/>
    <w:basedOn w:val="a0"/>
    <w:uiPriority w:val="99"/>
    <w:rsid w:val="00FF1604"/>
    <w:rPr>
      <w:color w:val="0563C1"/>
      <w:u w:val="single"/>
    </w:rPr>
  </w:style>
  <w:style w:type="character" w:customStyle="1" w:styleId="19">
    <w:name w:val="Просмотренная гиперссылка1"/>
    <w:basedOn w:val="a0"/>
    <w:uiPriority w:val="99"/>
    <w:rsid w:val="00FF1604"/>
    <w:rPr>
      <w:color w:val="954F72"/>
      <w:u w:val="single"/>
    </w:rPr>
  </w:style>
  <w:style w:type="character" w:customStyle="1" w:styleId="113">
    <w:name w:val="Заголовок 1 Знак1"/>
    <w:basedOn w:val="a0"/>
    <w:uiPriority w:val="9"/>
    <w:rsid w:val="00FF1604"/>
    <w:rPr>
      <w:rFonts w:ascii="Calibri Light" w:eastAsia="Times New Roman" w:hAnsi="Calibri Light" w:cs="Times New Roman" w:hint="default"/>
      <w:color w:val="2F5496"/>
      <w:sz w:val="32"/>
      <w:szCs w:val="32"/>
    </w:rPr>
  </w:style>
  <w:style w:type="character" w:customStyle="1" w:styleId="1a">
    <w:name w:val="Неразрешенное упоминание1"/>
    <w:basedOn w:val="a0"/>
    <w:uiPriority w:val="99"/>
    <w:semiHidden/>
    <w:unhideWhenUsed/>
    <w:rsid w:val="00E052DD"/>
    <w:rPr>
      <w:color w:val="605E5C"/>
      <w:shd w:val="clear" w:color="auto" w:fill="E1DFDD"/>
    </w:rPr>
  </w:style>
  <w:style w:type="character" w:styleId="afff3">
    <w:name w:val="FollowedHyperlink"/>
    <w:basedOn w:val="a0"/>
    <w:uiPriority w:val="99"/>
    <w:semiHidden/>
    <w:unhideWhenUsed/>
    <w:rsid w:val="00E052DD"/>
    <w:rPr>
      <w:color w:val="800080" w:themeColor="followedHyperlink"/>
      <w:u w:val="single"/>
    </w:rPr>
  </w:style>
  <w:style w:type="character" w:styleId="afff4">
    <w:name w:val="Placeholder Text"/>
    <w:basedOn w:val="a0"/>
    <w:uiPriority w:val="99"/>
    <w:semiHidden/>
    <w:rsid w:val="00E052DD"/>
    <w:rPr>
      <w:color w:val="808080"/>
    </w:rPr>
  </w:style>
  <w:style w:type="character" w:customStyle="1" w:styleId="2a">
    <w:name w:val="Неразрешенное упоминание2"/>
    <w:basedOn w:val="a0"/>
    <w:uiPriority w:val="99"/>
    <w:semiHidden/>
    <w:unhideWhenUsed/>
    <w:rsid w:val="00E052DD"/>
    <w:rPr>
      <w:color w:val="605E5C"/>
      <w:shd w:val="clear" w:color="auto" w:fill="E1DFDD"/>
    </w:rPr>
  </w:style>
  <w:style w:type="paragraph" w:customStyle="1" w:styleId="114">
    <w:name w:val="Заголовок 11"/>
    <w:basedOn w:val="a"/>
    <w:next w:val="a"/>
    <w:uiPriority w:val="9"/>
    <w:qFormat/>
    <w:rsid w:val="00E052DD"/>
    <w:pPr>
      <w:keepNext/>
      <w:keepLines/>
      <w:spacing w:before="240" w:after="0" w:line="259" w:lineRule="auto"/>
      <w:outlineLvl w:val="0"/>
    </w:pPr>
    <w:rPr>
      <w:rFonts w:ascii="Calibri Light" w:eastAsia="Times New Roman" w:hAnsi="Calibri Light" w:cs="Times New Roman"/>
      <w:color w:val="2E74B5"/>
      <w:sz w:val="32"/>
      <w:szCs w:val="32"/>
    </w:rPr>
  </w:style>
  <w:style w:type="paragraph" w:customStyle="1" w:styleId="510">
    <w:name w:val="Заголовок 51"/>
    <w:basedOn w:val="a"/>
    <w:next w:val="a"/>
    <w:uiPriority w:val="9"/>
    <w:semiHidden/>
    <w:unhideWhenUsed/>
    <w:qFormat/>
    <w:rsid w:val="00E052DD"/>
    <w:pPr>
      <w:keepNext/>
      <w:keepLines/>
      <w:spacing w:before="40" w:after="0" w:line="259" w:lineRule="auto"/>
      <w:outlineLvl w:val="4"/>
    </w:pPr>
    <w:rPr>
      <w:rFonts w:ascii="Calibri Light" w:eastAsia="Times New Roman" w:hAnsi="Calibri Light" w:cs="Times New Roman"/>
      <w:color w:val="2E74B5"/>
    </w:rPr>
  </w:style>
  <w:style w:type="paragraph" w:customStyle="1" w:styleId="610">
    <w:name w:val="Заголовок 61"/>
    <w:basedOn w:val="a"/>
    <w:next w:val="a"/>
    <w:uiPriority w:val="9"/>
    <w:semiHidden/>
    <w:unhideWhenUsed/>
    <w:qFormat/>
    <w:rsid w:val="00E052DD"/>
    <w:pPr>
      <w:keepNext/>
      <w:keepLines/>
      <w:spacing w:before="40" w:after="0" w:line="259" w:lineRule="auto"/>
      <w:outlineLvl w:val="5"/>
    </w:pPr>
    <w:rPr>
      <w:rFonts w:ascii="Calibri Light" w:eastAsia="Times New Roman" w:hAnsi="Calibri Light" w:cs="Times New Roman"/>
      <w:color w:val="1F4D78"/>
    </w:rPr>
  </w:style>
  <w:style w:type="numbering" w:customStyle="1" w:styleId="1b">
    <w:name w:val="Нет списка1"/>
    <w:next w:val="a2"/>
    <w:uiPriority w:val="99"/>
    <w:semiHidden/>
    <w:unhideWhenUsed/>
    <w:rsid w:val="00E052DD"/>
  </w:style>
  <w:style w:type="character" w:customStyle="1" w:styleId="511">
    <w:name w:val="Заголовок 5 Знак1"/>
    <w:basedOn w:val="a0"/>
    <w:uiPriority w:val="9"/>
    <w:semiHidden/>
    <w:rsid w:val="00E052DD"/>
    <w:rPr>
      <w:rFonts w:ascii="Calibri Light" w:eastAsia="Times New Roman" w:hAnsi="Calibri Light" w:cs="Times New Roman"/>
      <w:color w:val="2F5496"/>
    </w:rPr>
  </w:style>
  <w:style w:type="character" w:customStyle="1" w:styleId="611">
    <w:name w:val="Заголовок 6 Знак1"/>
    <w:basedOn w:val="a0"/>
    <w:uiPriority w:val="9"/>
    <w:semiHidden/>
    <w:rsid w:val="00E052DD"/>
    <w:rPr>
      <w:rFonts w:ascii="Calibri Light" w:eastAsia="Times New Roman" w:hAnsi="Calibri Light" w:cs="Times New Roman"/>
      <w:color w:val="1F3763"/>
    </w:rPr>
  </w:style>
  <w:style w:type="numbering" w:customStyle="1" w:styleId="2b">
    <w:name w:val="Нет списка2"/>
    <w:next w:val="a2"/>
    <w:uiPriority w:val="99"/>
    <w:semiHidden/>
    <w:unhideWhenUsed/>
    <w:rsid w:val="00E052DD"/>
  </w:style>
  <w:style w:type="paragraph" w:styleId="1c">
    <w:name w:val="toc 1"/>
    <w:basedOn w:val="a"/>
    <w:next w:val="a"/>
    <w:uiPriority w:val="99"/>
    <w:semiHidden/>
    <w:qFormat/>
    <w:rsid w:val="00E052DD"/>
    <w:pPr>
      <w:tabs>
        <w:tab w:val="right" w:leader="underscore" w:pos="9922"/>
      </w:tabs>
      <w:spacing w:before="120" w:after="160" w:line="360" w:lineRule="auto"/>
      <w:ind w:firstLine="720"/>
      <w:jc w:val="both"/>
    </w:pPr>
    <w:rPr>
      <w:rFonts w:ascii="Times New Roman" w:eastAsia="Times New Roman" w:hAnsi="Times New Roman" w:cs="Times New Roman"/>
      <w:b/>
      <w:i/>
      <w:caps/>
      <w:sz w:val="24"/>
      <w:szCs w:val="20"/>
    </w:rPr>
  </w:style>
  <w:style w:type="paragraph" w:styleId="3c">
    <w:name w:val="toc 3"/>
    <w:basedOn w:val="a"/>
    <w:next w:val="a"/>
    <w:uiPriority w:val="99"/>
    <w:semiHidden/>
    <w:qFormat/>
    <w:rsid w:val="00E052DD"/>
    <w:pPr>
      <w:tabs>
        <w:tab w:val="right" w:leader="underscore" w:pos="9922"/>
      </w:tabs>
      <w:spacing w:after="160" w:line="180" w:lineRule="atLeast"/>
      <w:ind w:left="805" w:firstLine="720"/>
      <w:jc w:val="both"/>
    </w:pPr>
    <w:rPr>
      <w:rFonts w:ascii="Times New Roman" w:eastAsia="Times New Roman" w:hAnsi="Times New Roman" w:cs="Times New Roman"/>
      <w:sz w:val="24"/>
      <w:szCs w:val="20"/>
    </w:rPr>
  </w:style>
  <w:style w:type="paragraph" w:styleId="2c">
    <w:name w:val="toc 2"/>
    <w:basedOn w:val="a"/>
    <w:next w:val="a"/>
    <w:uiPriority w:val="99"/>
    <w:semiHidden/>
    <w:qFormat/>
    <w:rsid w:val="00E052DD"/>
    <w:pPr>
      <w:tabs>
        <w:tab w:val="right" w:leader="underscore" w:pos="9922"/>
      </w:tabs>
      <w:spacing w:before="120" w:after="160" w:line="360" w:lineRule="auto"/>
      <w:ind w:left="454" w:hanging="567"/>
    </w:pPr>
    <w:rPr>
      <w:rFonts w:ascii="Times New Roman" w:eastAsia="Times New Roman" w:hAnsi="Times New Roman" w:cs="Times New Roman"/>
      <w:b/>
      <w:caps/>
      <w:sz w:val="18"/>
      <w:szCs w:val="20"/>
    </w:rPr>
  </w:style>
  <w:style w:type="paragraph" w:styleId="afff5">
    <w:name w:val="Block Text"/>
    <w:basedOn w:val="a"/>
    <w:uiPriority w:val="99"/>
    <w:qFormat/>
    <w:rsid w:val="00E052DD"/>
    <w:pPr>
      <w:pBdr>
        <w:top w:val="single" w:sz="6" w:space="1" w:color="auto"/>
        <w:left w:val="single" w:sz="6" w:space="0" w:color="auto"/>
        <w:bottom w:val="single" w:sz="6" w:space="1" w:color="auto"/>
        <w:right w:val="single" w:sz="6" w:space="0" w:color="auto"/>
      </w:pBdr>
      <w:spacing w:before="120" w:after="120" w:line="360" w:lineRule="auto"/>
      <w:ind w:left="284" w:right="284" w:firstLine="720"/>
      <w:jc w:val="both"/>
    </w:pPr>
    <w:rPr>
      <w:rFonts w:ascii="Times New Roman" w:eastAsia="Times New Roman" w:hAnsi="Times New Roman" w:cs="Times New Roman"/>
      <w:sz w:val="24"/>
      <w:szCs w:val="20"/>
    </w:rPr>
  </w:style>
  <w:style w:type="table" w:customStyle="1" w:styleId="1d">
    <w:name w:val="Сетка таблицы1"/>
    <w:basedOn w:val="a1"/>
    <w:next w:val="ab"/>
    <w:uiPriority w:val="99"/>
    <w:qFormat/>
    <w:rsid w:val="00E052DD"/>
    <w:pPr>
      <w:spacing w:after="160" w:line="360" w:lineRule="auto"/>
      <w:ind w:firstLine="720"/>
      <w:jc w:val="both"/>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mark">
    <w:name w:val="Remark"/>
    <w:basedOn w:val="a"/>
    <w:uiPriority w:val="99"/>
    <w:rsid w:val="00E052DD"/>
    <w:pPr>
      <w:spacing w:after="160" w:line="240" w:lineRule="auto"/>
      <w:ind w:firstLine="720"/>
      <w:jc w:val="both"/>
    </w:pPr>
    <w:rPr>
      <w:rFonts w:ascii="Times New Roman" w:eastAsia="Times New Roman" w:hAnsi="Times New Roman" w:cs="Times New Roman"/>
      <w:sz w:val="12"/>
      <w:szCs w:val="20"/>
      <w:lang w:val="en-US"/>
    </w:rPr>
  </w:style>
  <w:style w:type="paragraph" w:customStyle="1" w:styleId="bulltets2">
    <w:name w:val="bulltets2"/>
    <w:basedOn w:val="a"/>
    <w:next w:val="a"/>
    <w:uiPriority w:val="99"/>
    <w:qFormat/>
    <w:rsid w:val="00E052DD"/>
    <w:pPr>
      <w:spacing w:after="160" w:line="360" w:lineRule="auto"/>
      <w:ind w:left="360" w:hanging="360"/>
      <w:jc w:val="both"/>
    </w:pPr>
    <w:rPr>
      <w:rFonts w:ascii="Times New Roman" w:eastAsia="Times New Roman" w:hAnsi="Times New Roman" w:cs="Times New Roman"/>
      <w:sz w:val="24"/>
      <w:szCs w:val="20"/>
    </w:rPr>
  </w:style>
  <w:style w:type="paragraph" w:customStyle="1" w:styleId="125">
    <w:name w:val="Таб12_5"/>
    <w:basedOn w:val="a"/>
    <w:uiPriority w:val="99"/>
    <w:rsid w:val="00E052DD"/>
    <w:pPr>
      <w:spacing w:after="160" w:line="360" w:lineRule="auto"/>
    </w:pPr>
    <w:rPr>
      <w:rFonts w:ascii="Times New Roman" w:eastAsia="Times New Roman" w:hAnsi="Times New Roman" w:cs="Times New Roman"/>
      <w:sz w:val="24"/>
      <w:szCs w:val="24"/>
    </w:rPr>
  </w:style>
  <w:style w:type="paragraph" w:customStyle="1" w:styleId="1250">
    <w:name w:val="Таб12ц_5"/>
    <w:basedOn w:val="125"/>
    <w:uiPriority w:val="99"/>
    <w:qFormat/>
    <w:rsid w:val="00E052DD"/>
    <w:pPr>
      <w:jc w:val="center"/>
    </w:pPr>
  </w:style>
  <w:style w:type="paragraph" w:customStyle="1" w:styleId="105">
    <w:name w:val="Таб10_5"/>
    <w:basedOn w:val="103"/>
    <w:uiPriority w:val="99"/>
    <w:qFormat/>
    <w:rsid w:val="00E052DD"/>
    <w:pPr>
      <w:spacing w:line="360" w:lineRule="auto"/>
    </w:pPr>
  </w:style>
  <w:style w:type="paragraph" w:customStyle="1" w:styleId="103">
    <w:name w:val="Таб10"/>
    <w:basedOn w:val="a"/>
    <w:uiPriority w:val="99"/>
    <w:qFormat/>
    <w:rsid w:val="00E052DD"/>
    <w:pPr>
      <w:spacing w:after="160" w:line="240" w:lineRule="auto"/>
    </w:pPr>
    <w:rPr>
      <w:rFonts w:ascii="Times New Roman" w:eastAsia="Times New Roman" w:hAnsi="Times New Roman" w:cs="Times New Roman"/>
      <w:sz w:val="20"/>
      <w:szCs w:val="20"/>
    </w:rPr>
  </w:style>
  <w:style w:type="paragraph" w:customStyle="1" w:styleId="122">
    <w:name w:val="таб12"/>
    <w:basedOn w:val="a"/>
    <w:uiPriority w:val="99"/>
    <w:rsid w:val="00E052DD"/>
    <w:pPr>
      <w:spacing w:before="80" w:after="80" w:line="240" w:lineRule="auto"/>
    </w:pPr>
    <w:rPr>
      <w:rFonts w:ascii="Times New Roman" w:eastAsia="Times New Roman" w:hAnsi="Times New Roman" w:cs="Times New Roman"/>
      <w:sz w:val="24"/>
      <w:szCs w:val="24"/>
    </w:rPr>
  </w:style>
  <w:style w:type="paragraph" w:customStyle="1" w:styleId="104">
    <w:name w:val="Таб10ц"/>
    <w:basedOn w:val="103"/>
    <w:uiPriority w:val="99"/>
    <w:rsid w:val="00E052DD"/>
    <w:pPr>
      <w:jc w:val="center"/>
    </w:pPr>
  </w:style>
  <w:style w:type="paragraph" w:customStyle="1" w:styleId="106">
    <w:name w:val="ТабЗ10"/>
    <w:basedOn w:val="103"/>
    <w:uiPriority w:val="99"/>
    <w:rsid w:val="00E052DD"/>
    <w:rPr>
      <w:b/>
    </w:rPr>
  </w:style>
  <w:style w:type="paragraph" w:customStyle="1" w:styleId="107">
    <w:name w:val="ТабЗ10ц"/>
    <w:basedOn w:val="104"/>
    <w:uiPriority w:val="99"/>
    <w:qFormat/>
    <w:rsid w:val="00E052DD"/>
    <w:rPr>
      <w:b/>
    </w:rPr>
  </w:style>
  <w:style w:type="paragraph" w:customStyle="1" w:styleId="123">
    <w:name w:val="Таб12ц"/>
    <w:basedOn w:val="122"/>
    <w:uiPriority w:val="99"/>
    <w:qFormat/>
    <w:rsid w:val="00E052DD"/>
    <w:pPr>
      <w:jc w:val="center"/>
    </w:pPr>
  </w:style>
  <w:style w:type="paragraph" w:customStyle="1" w:styleId="124">
    <w:name w:val="ТабЗ12"/>
    <w:basedOn w:val="122"/>
    <w:uiPriority w:val="99"/>
    <w:rsid w:val="00E052DD"/>
    <w:rPr>
      <w:b/>
    </w:rPr>
  </w:style>
  <w:style w:type="paragraph" w:customStyle="1" w:styleId="126">
    <w:name w:val="ТабЗ12ц"/>
    <w:basedOn w:val="123"/>
    <w:uiPriority w:val="99"/>
    <w:rsid w:val="00E052DD"/>
    <w:rPr>
      <w:b/>
    </w:rPr>
  </w:style>
  <w:style w:type="paragraph" w:customStyle="1" w:styleId="1050">
    <w:name w:val="Таб10ц_5"/>
    <w:basedOn w:val="104"/>
    <w:uiPriority w:val="99"/>
    <w:qFormat/>
    <w:rsid w:val="00E052DD"/>
    <w:pPr>
      <w:spacing w:line="360" w:lineRule="auto"/>
    </w:pPr>
  </w:style>
  <w:style w:type="paragraph" w:customStyle="1" w:styleId="afff6">
    <w:name w:val="Таблица"/>
    <w:basedOn w:val="a"/>
    <w:qFormat/>
    <w:rsid w:val="00E052DD"/>
    <w:pPr>
      <w:spacing w:before="60" w:after="60" w:line="360" w:lineRule="auto"/>
      <w:ind w:firstLine="720"/>
      <w:jc w:val="both"/>
    </w:pPr>
    <w:rPr>
      <w:rFonts w:ascii="Arial" w:eastAsia="Calibri" w:hAnsi="Arial" w:cs="Times New Roman"/>
      <w:sz w:val="20"/>
      <w:szCs w:val="20"/>
    </w:rPr>
  </w:style>
  <w:style w:type="numbering" w:customStyle="1" w:styleId="3d">
    <w:name w:val="Нет списка3"/>
    <w:next w:val="a2"/>
    <w:uiPriority w:val="99"/>
    <w:semiHidden/>
    <w:unhideWhenUsed/>
    <w:rsid w:val="00E052DD"/>
  </w:style>
  <w:style w:type="table" w:customStyle="1" w:styleId="2d">
    <w:name w:val="Сетка таблицы2"/>
    <w:basedOn w:val="a1"/>
    <w:next w:val="ab"/>
    <w:uiPriority w:val="99"/>
    <w:qFormat/>
    <w:rsid w:val="00E052DD"/>
    <w:pPr>
      <w:spacing w:after="160" w:line="360" w:lineRule="auto"/>
      <w:ind w:firstLine="720"/>
      <w:jc w:val="both"/>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1"/>
    <w:next w:val="ab"/>
    <w:uiPriority w:val="59"/>
    <w:rsid w:val="00E052DD"/>
    <w:pPr>
      <w:spacing w:after="0" w:line="240" w:lineRule="auto"/>
      <w:ind w:firstLine="45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nktext">
    <w:name w:val="link__text"/>
    <w:basedOn w:val="a0"/>
    <w:rsid w:val="007A50EE"/>
  </w:style>
  <w:style w:type="character" w:customStyle="1" w:styleId="text-meta">
    <w:name w:val="text-meta"/>
    <w:basedOn w:val="a0"/>
    <w:rsid w:val="007A50EE"/>
  </w:style>
  <w:style w:type="character" w:customStyle="1" w:styleId="go">
    <w:name w:val="go"/>
    <w:basedOn w:val="a0"/>
    <w:rsid w:val="00D827DB"/>
  </w:style>
  <w:style w:type="character" w:customStyle="1" w:styleId="1e">
    <w:name w:val="Текст сноски Знак1"/>
    <w:basedOn w:val="a0"/>
    <w:uiPriority w:val="99"/>
    <w:semiHidden/>
    <w:rsid w:val="008C38C4"/>
    <w:rPr>
      <w:sz w:val="20"/>
      <w:szCs w:val="20"/>
    </w:rPr>
  </w:style>
  <w:style w:type="character" w:customStyle="1" w:styleId="z-10">
    <w:name w:val="z-Начало формы Знак1"/>
    <w:basedOn w:val="a0"/>
    <w:uiPriority w:val="99"/>
    <w:semiHidden/>
    <w:rsid w:val="008C38C4"/>
    <w:rPr>
      <w:rFonts w:ascii="Arial" w:hAnsi="Arial" w:cs="Arial"/>
      <w:vanish/>
      <w:sz w:val="16"/>
      <w:szCs w:val="16"/>
    </w:rPr>
  </w:style>
  <w:style w:type="character" w:customStyle="1" w:styleId="z-11">
    <w:name w:val="z-Конец формы Знак1"/>
    <w:basedOn w:val="a0"/>
    <w:uiPriority w:val="99"/>
    <w:semiHidden/>
    <w:rsid w:val="008C38C4"/>
    <w:rPr>
      <w:rFonts w:ascii="Arial" w:hAnsi="Arial" w:cs="Arial"/>
      <w:vanish/>
      <w:sz w:val="16"/>
      <w:szCs w:val="16"/>
    </w:rPr>
  </w:style>
  <w:style w:type="character" w:customStyle="1" w:styleId="1f">
    <w:name w:val="Текст концевой сноски Знак1"/>
    <w:basedOn w:val="a0"/>
    <w:uiPriority w:val="99"/>
    <w:semiHidden/>
    <w:rsid w:val="008C38C4"/>
    <w:rPr>
      <w:sz w:val="20"/>
      <w:szCs w:val="20"/>
    </w:rPr>
  </w:style>
  <w:style w:type="character" w:customStyle="1" w:styleId="1f0">
    <w:name w:val="Схема документа Знак1"/>
    <w:basedOn w:val="a0"/>
    <w:uiPriority w:val="99"/>
    <w:semiHidden/>
    <w:rsid w:val="008C38C4"/>
    <w:rPr>
      <w:rFonts w:ascii="Segoe UI" w:hAnsi="Segoe UI" w:cs="Segoe UI"/>
      <w:sz w:val="16"/>
      <w:szCs w:val="16"/>
    </w:rPr>
  </w:style>
  <w:style w:type="character" w:customStyle="1" w:styleId="UnresolvedMention">
    <w:name w:val="Unresolved Mention"/>
    <w:basedOn w:val="a0"/>
    <w:uiPriority w:val="99"/>
    <w:semiHidden/>
    <w:unhideWhenUsed/>
    <w:rsid w:val="0035004F"/>
    <w:rPr>
      <w:color w:val="605E5C"/>
      <w:shd w:val="clear" w:color="auto" w:fill="E1DFDD"/>
    </w:rPr>
  </w:style>
  <w:style w:type="character" w:customStyle="1" w:styleId="gt-baf-cell">
    <w:name w:val="gt-baf-cell"/>
    <w:basedOn w:val="a0"/>
    <w:rsid w:val="004E7ACE"/>
  </w:style>
</w:styles>
</file>

<file path=word/webSettings.xml><?xml version="1.0" encoding="utf-8"?>
<w:webSettings xmlns:r="http://schemas.openxmlformats.org/officeDocument/2006/relationships" xmlns:w="http://schemas.openxmlformats.org/wordprocessingml/2006/main">
  <w:divs>
    <w:div w:id="76640329">
      <w:bodyDiv w:val="1"/>
      <w:marLeft w:val="0"/>
      <w:marRight w:val="0"/>
      <w:marTop w:val="0"/>
      <w:marBottom w:val="0"/>
      <w:divBdr>
        <w:top w:val="none" w:sz="0" w:space="0" w:color="auto"/>
        <w:left w:val="none" w:sz="0" w:space="0" w:color="auto"/>
        <w:bottom w:val="none" w:sz="0" w:space="0" w:color="auto"/>
        <w:right w:val="none" w:sz="0" w:space="0" w:color="auto"/>
      </w:divBdr>
    </w:div>
    <w:div w:id="102657029">
      <w:bodyDiv w:val="1"/>
      <w:marLeft w:val="0"/>
      <w:marRight w:val="0"/>
      <w:marTop w:val="0"/>
      <w:marBottom w:val="0"/>
      <w:divBdr>
        <w:top w:val="none" w:sz="0" w:space="0" w:color="auto"/>
        <w:left w:val="none" w:sz="0" w:space="0" w:color="auto"/>
        <w:bottom w:val="none" w:sz="0" w:space="0" w:color="auto"/>
        <w:right w:val="none" w:sz="0" w:space="0" w:color="auto"/>
      </w:divBdr>
    </w:div>
    <w:div w:id="164564560">
      <w:bodyDiv w:val="1"/>
      <w:marLeft w:val="0"/>
      <w:marRight w:val="0"/>
      <w:marTop w:val="0"/>
      <w:marBottom w:val="0"/>
      <w:divBdr>
        <w:top w:val="none" w:sz="0" w:space="0" w:color="auto"/>
        <w:left w:val="none" w:sz="0" w:space="0" w:color="auto"/>
        <w:bottom w:val="none" w:sz="0" w:space="0" w:color="auto"/>
        <w:right w:val="none" w:sz="0" w:space="0" w:color="auto"/>
      </w:divBdr>
    </w:div>
    <w:div w:id="208346705">
      <w:bodyDiv w:val="1"/>
      <w:marLeft w:val="0"/>
      <w:marRight w:val="0"/>
      <w:marTop w:val="0"/>
      <w:marBottom w:val="0"/>
      <w:divBdr>
        <w:top w:val="none" w:sz="0" w:space="0" w:color="auto"/>
        <w:left w:val="none" w:sz="0" w:space="0" w:color="auto"/>
        <w:bottom w:val="none" w:sz="0" w:space="0" w:color="auto"/>
        <w:right w:val="none" w:sz="0" w:space="0" w:color="auto"/>
      </w:divBdr>
    </w:div>
    <w:div w:id="301084844">
      <w:bodyDiv w:val="1"/>
      <w:marLeft w:val="0"/>
      <w:marRight w:val="0"/>
      <w:marTop w:val="0"/>
      <w:marBottom w:val="0"/>
      <w:divBdr>
        <w:top w:val="none" w:sz="0" w:space="0" w:color="auto"/>
        <w:left w:val="none" w:sz="0" w:space="0" w:color="auto"/>
        <w:bottom w:val="none" w:sz="0" w:space="0" w:color="auto"/>
        <w:right w:val="none" w:sz="0" w:space="0" w:color="auto"/>
      </w:divBdr>
    </w:div>
    <w:div w:id="384991061">
      <w:bodyDiv w:val="1"/>
      <w:marLeft w:val="0"/>
      <w:marRight w:val="0"/>
      <w:marTop w:val="0"/>
      <w:marBottom w:val="0"/>
      <w:divBdr>
        <w:top w:val="none" w:sz="0" w:space="0" w:color="auto"/>
        <w:left w:val="none" w:sz="0" w:space="0" w:color="auto"/>
        <w:bottom w:val="none" w:sz="0" w:space="0" w:color="auto"/>
        <w:right w:val="none" w:sz="0" w:space="0" w:color="auto"/>
      </w:divBdr>
    </w:div>
    <w:div w:id="449058963">
      <w:bodyDiv w:val="1"/>
      <w:marLeft w:val="0"/>
      <w:marRight w:val="0"/>
      <w:marTop w:val="0"/>
      <w:marBottom w:val="0"/>
      <w:divBdr>
        <w:top w:val="none" w:sz="0" w:space="0" w:color="auto"/>
        <w:left w:val="none" w:sz="0" w:space="0" w:color="auto"/>
        <w:bottom w:val="none" w:sz="0" w:space="0" w:color="auto"/>
        <w:right w:val="none" w:sz="0" w:space="0" w:color="auto"/>
      </w:divBdr>
    </w:div>
    <w:div w:id="478621140">
      <w:bodyDiv w:val="1"/>
      <w:marLeft w:val="0"/>
      <w:marRight w:val="0"/>
      <w:marTop w:val="0"/>
      <w:marBottom w:val="0"/>
      <w:divBdr>
        <w:top w:val="none" w:sz="0" w:space="0" w:color="auto"/>
        <w:left w:val="none" w:sz="0" w:space="0" w:color="auto"/>
        <w:bottom w:val="none" w:sz="0" w:space="0" w:color="auto"/>
        <w:right w:val="none" w:sz="0" w:space="0" w:color="auto"/>
      </w:divBdr>
    </w:div>
    <w:div w:id="528953930">
      <w:bodyDiv w:val="1"/>
      <w:marLeft w:val="0"/>
      <w:marRight w:val="0"/>
      <w:marTop w:val="0"/>
      <w:marBottom w:val="0"/>
      <w:divBdr>
        <w:top w:val="none" w:sz="0" w:space="0" w:color="auto"/>
        <w:left w:val="none" w:sz="0" w:space="0" w:color="auto"/>
        <w:bottom w:val="none" w:sz="0" w:space="0" w:color="auto"/>
        <w:right w:val="none" w:sz="0" w:space="0" w:color="auto"/>
      </w:divBdr>
      <w:divsChild>
        <w:div w:id="2141804437">
          <w:marLeft w:val="0"/>
          <w:marRight w:val="0"/>
          <w:marTop w:val="0"/>
          <w:marBottom w:val="0"/>
          <w:divBdr>
            <w:top w:val="none" w:sz="0" w:space="0" w:color="auto"/>
            <w:left w:val="none" w:sz="0" w:space="0" w:color="auto"/>
            <w:bottom w:val="none" w:sz="0" w:space="0" w:color="auto"/>
            <w:right w:val="none" w:sz="0" w:space="0" w:color="auto"/>
          </w:divBdr>
          <w:divsChild>
            <w:div w:id="11198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22502">
      <w:bodyDiv w:val="1"/>
      <w:marLeft w:val="0"/>
      <w:marRight w:val="0"/>
      <w:marTop w:val="0"/>
      <w:marBottom w:val="0"/>
      <w:divBdr>
        <w:top w:val="none" w:sz="0" w:space="0" w:color="auto"/>
        <w:left w:val="none" w:sz="0" w:space="0" w:color="auto"/>
        <w:bottom w:val="none" w:sz="0" w:space="0" w:color="auto"/>
        <w:right w:val="none" w:sz="0" w:space="0" w:color="auto"/>
      </w:divBdr>
    </w:div>
    <w:div w:id="575364245">
      <w:bodyDiv w:val="1"/>
      <w:marLeft w:val="0"/>
      <w:marRight w:val="0"/>
      <w:marTop w:val="0"/>
      <w:marBottom w:val="0"/>
      <w:divBdr>
        <w:top w:val="none" w:sz="0" w:space="0" w:color="auto"/>
        <w:left w:val="none" w:sz="0" w:space="0" w:color="auto"/>
        <w:bottom w:val="none" w:sz="0" w:space="0" w:color="auto"/>
        <w:right w:val="none" w:sz="0" w:space="0" w:color="auto"/>
      </w:divBdr>
    </w:div>
    <w:div w:id="652225528">
      <w:bodyDiv w:val="1"/>
      <w:marLeft w:val="0"/>
      <w:marRight w:val="0"/>
      <w:marTop w:val="0"/>
      <w:marBottom w:val="0"/>
      <w:divBdr>
        <w:top w:val="none" w:sz="0" w:space="0" w:color="auto"/>
        <w:left w:val="none" w:sz="0" w:space="0" w:color="auto"/>
        <w:bottom w:val="none" w:sz="0" w:space="0" w:color="auto"/>
        <w:right w:val="none" w:sz="0" w:space="0" w:color="auto"/>
      </w:divBdr>
    </w:div>
    <w:div w:id="669212600">
      <w:bodyDiv w:val="1"/>
      <w:marLeft w:val="0"/>
      <w:marRight w:val="0"/>
      <w:marTop w:val="0"/>
      <w:marBottom w:val="0"/>
      <w:divBdr>
        <w:top w:val="none" w:sz="0" w:space="0" w:color="auto"/>
        <w:left w:val="none" w:sz="0" w:space="0" w:color="auto"/>
        <w:bottom w:val="none" w:sz="0" w:space="0" w:color="auto"/>
        <w:right w:val="none" w:sz="0" w:space="0" w:color="auto"/>
      </w:divBdr>
      <w:divsChild>
        <w:div w:id="1524585319">
          <w:marLeft w:val="0"/>
          <w:marRight w:val="0"/>
          <w:marTop w:val="0"/>
          <w:marBottom w:val="0"/>
          <w:divBdr>
            <w:top w:val="none" w:sz="0" w:space="0" w:color="auto"/>
            <w:left w:val="none" w:sz="0" w:space="0" w:color="auto"/>
            <w:bottom w:val="none" w:sz="0" w:space="0" w:color="auto"/>
            <w:right w:val="none" w:sz="0" w:space="0" w:color="auto"/>
          </w:divBdr>
        </w:div>
      </w:divsChild>
    </w:div>
    <w:div w:id="692920025">
      <w:bodyDiv w:val="1"/>
      <w:marLeft w:val="0"/>
      <w:marRight w:val="0"/>
      <w:marTop w:val="0"/>
      <w:marBottom w:val="0"/>
      <w:divBdr>
        <w:top w:val="none" w:sz="0" w:space="0" w:color="auto"/>
        <w:left w:val="none" w:sz="0" w:space="0" w:color="auto"/>
        <w:bottom w:val="none" w:sz="0" w:space="0" w:color="auto"/>
        <w:right w:val="none" w:sz="0" w:space="0" w:color="auto"/>
      </w:divBdr>
    </w:div>
    <w:div w:id="1059088895">
      <w:bodyDiv w:val="1"/>
      <w:marLeft w:val="0"/>
      <w:marRight w:val="0"/>
      <w:marTop w:val="0"/>
      <w:marBottom w:val="0"/>
      <w:divBdr>
        <w:top w:val="none" w:sz="0" w:space="0" w:color="auto"/>
        <w:left w:val="none" w:sz="0" w:space="0" w:color="auto"/>
        <w:bottom w:val="none" w:sz="0" w:space="0" w:color="auto"/>
        <w:right w:val="none" w:sz="0" w:space="0" w:color="auto"/>
      </w:divBdr>
    </w:div>
    <w:div w:id="1072200607">
      <w:bodyDiv w:val="1"/>
      <w:marLeft w:val="0"/>
      <w:marRight w:val="0"/>
      <w:marTop w:val="0"/>
      <w:marBottom w:val="0"/>
      <w:divBdr>
        <w:top w:val="none" w:sz="0" w:space="0" w:color="auto"/>
        <w:left w:val="none" w:sz="0" w:space="0" w:color="auto"/>
        <w:bottom w:val="none" w:sz="0" w:space="0" w:color="auto"/>
        <w:right w:val="none" w:sz="0" w:space="0" w:color="auto"/>
      </w:divBdr>
    </w:div>
    <w:div w:id="1075322621">
      <w:bodyDiv w:val="1"/>
      <w:marLeft w:val="0"/>
      <w:marRight w:val="0"/>
      <w:marTop w:val="0"/>
      <w:marBottom w:val="0"/>
      <w:divBdr>
        <w:top w:val="none" w:sz="0" w:space="0" w:color="auto"/>
        <w:left w:val="none" w:sz="0" w:space="0" w:color="auto"/>
        <w:bottom w:val="none" w:sz="0" w:space="0" w:color="auto"/>
        <w:right w:val="none" w:sz="0" w:space="0" w:color="auto"/>
      </w:divBdr>
    </w:div>
    <w:div w:id="1140153073">
      <w:bodyDiv w:val="1"/>
      <w:marLeft w:val="0"/>
      <w:marRight w:val="0"/>
      <w:marTop w:val="0"/>
      <w:marBottom w:val="0"/>
      <w:divBdr>
        <w:top w:val="none" w:sz="0" w:space="0" w:color="auto"/>
        <w:left w:val="none" w:sz="0" w:space="0" w:color="auto"/>
        <w:bottom w:val="none" w:sz="0" w:space="0" w:color="auto"/>
        <w:right w:val="none" w:sz="0" w:space="0" w:color="auto"/>
      </w:divBdr>
    </w:div>
    <w:div w:id="1156073231">
      <w:bodyDiv w:val="1"/>
      <w:marLeft w:val="0"/>
      <w:marRight w:val="0"/>
      <w:marTop w:val="0"/>
      <w:marBottom w:val="0"/>
      <w:divBdr>
        <w:top w:val="none" w:sz="0" w:space="0" w:color="auto"/>
        <w:left w:val="none" w:sz="0" w:space="0" w:color="auto"/>
        <w:bottom w:val="none" w:sz="0" w:space="0" w:color="auto"/>
        <w:right w:val="none" w:sz="0" w:space="0" w:color="auto"/>
      </w:divBdr>
    </w:div>
    <w:div w:id="1171871241">
      <w:bodyDiv w:val="1"/>
      <w:marLeft w:val="0"/>
      <w:marRight w:val="0"/>
      <w:marTop w:val="0"/>
      <w:marBottom w:val="0"/>
      <w:divBdr>
        <w:top w:val="none" w:sz="0" w:space="0" w:color="auto"/>
        <w:left w:val="none" w:sz="0" w:space="0" w:color="auto"/>
        <w:bottom w:val="none" w:sz="0" w:space="0" w:color="auto"/>
        <w:right w:val="none" w:sz="0" w:space="0" w:color="auto"/>
      </w:divBdr>
    </w:div>
    <w:div w:id="1197692313">
      <w:bodyDiv w:val="1"/>
      <w:marLeft w:val="0"/>
      <w:marRight w:val="0"/>
      <w:marTop w:val="0"/>
      <w:marBottom w:val="0"/>
      <w:divBdr>
        <w:top w:val="none" w:sz="0" w:space="0" w:color="auto"/>
        <w:left w:val="none" w:sz="0" w:space="0" w:color="auto"/>
        <w:bottom w:val="none" w:sz="0" w:space="0" w:color="auto"/>
        <w:right w:val="none" w:sz="0" w:space="0" w:color="auto"/>
      </w:divBdr>
      <w:divsChild>
        <w:div w:id="844897964">
          <w:marLeft w:val="0"/>
          <w:marRight w:val="0"/>
          <w:marTop w:val="0"/>
          <w:marBottom w:val="0"/>
          <w:divBdr>
            <w:top w:val="none" w:sz="0" w:space="0" w:color="auto"/>
            <w:left w:val="none" w:sz="0" w:space="0" w:color="auto"/>
            <w:bottom w:val="none" w:sz="0" w:space="0" w:color="auto"/>
            <w:right w:val="none" w:sz="0" w:space="0" w:color="auto"/>
          </w:divBdr>
          <w:divsChild>
            <w:div w:id="79236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849641">
      <w:bodyDiv w:val="1"/>
      <w:marLeft w:val="0"/>
      <w:marRight w:val="0"/>
      <w:marTop w:val="0"/>
      <w:marBottom w:val="0"/>
      <w:divBdr>
        <w:top w:val="none" w:sz="0" w:space="0" w:color="auto"/>
        <w:left w:val="none" w:sz="0" w:space="0" w:color="auto"/>
        <w:bottom w:val="none" w:sz="0" w:space="0" w:color="auto"/>
        <w:right w:val="none" w:sz="0" w:space="0" w:color="auto"/>
      </w:divBdr>
    </w:div>
    <w:div w:id="1327518321">
      <w:bodyDiv w:val="1"/>
      <w:marLeft w:val="0"/>
      <w:marRight w:val="0"/>
      <w:marTop w:val="0"/>
      <w:marBottom w:val="0"/>
      <w:divBdr>
        <w:top w:val="none" w:sz="0" w:space="0" w:color="auto"/>
        <w:left w:val="none" w:sz="0" w:space="0" w:color="auto"/>
        <w:bottom w:val="none" w:sz="0" w:space="0" w:color="auto"/>
        <w:right w:val="none" w:sz="0" w:space="0" w:color="auto"/>
      </w:divBdr>
      <w:divsChild>
        <w:div w:id="1784618662">
          <w:marLeft w:val="0"/>
          <w:marRight w:val="0"/>
          <w:marTop w:val="0"/>
          <w:marBottom w:val="0"/>
          <w:divBdr>
            <w:top w:val="none" w:sz="0" w:space="0" w:color="auto"/>
            <w:left w:val="none" w:sz="0" w:space="0" w:color="auto"/>
            <w:bottom w:val="none" w:sz="0" w:space="0" w:color="auto"/>
            <w:right w:val="none" w:sz="0" w:space="0" w:color="auto"/>
          </w:divBdr>
        </w:div>
      </w:divsChild>
    </w:div>
    <w:div w:id="1361012889">
      <w:bodyDiv w:val="1"/>
      <w:marLeft w:val="0"/>
      <w:marRight w:val="0"/>
      <w:marTop w:val="0"/>
      <w:marBottom w:val="0"/>
      <w:divBdr>
        <w:top w:val="none" w:sz="0" w:space="0" w:color="auto"/>
        <w:left w:val="none" w:sz="0" w:space="0" w:color="auto"/>
        <w:bottom w:val="none" w:sz="0" w:space="0" w:color="auto"/>
        <w:right w:val="none" w:sz="0" w:space="0" w:color="auto"/>
      </w:divBdr>
    </w:div>
    <w:div w:id="1366835657">
      <w:bodyDiv w:val="1"/>
      <w:marLeft w:val="0"/>
      <w:marRight w:val="0"/>
      <w:marTop w:val="0"/>
      <w:marBottom w:val="0"/>
      <w:divBdr>
        <w:top w:val="none" w:sz="0" w:space="0" w:color="auto"/>
        <w:left w:val="none" w:sz="0" w:space="0" w:color="auto"/>
        <w:bottom w:val="none" w:sz="0" w:space="0" w:color="auto"/>
        <w:right w:val="none" w:sz="0" w:space="0" w:color="auto"/>
      </w:divBdr>
      <w:divsChild>
        <w:div w:id="1253322247">
          <w:marLeft w:val="0"/>
          <w:marRight w:val="0"/>
          <w:marTop w:val="0"/>
          <w:marBottom w:val="0"/>
          <w:divBdr>
            <w:top w:val="none" w:sz="0" w:space="0" w:color="auto"/>
            <w:left w:val="none" w:sz="0" w:space="0" w:color="auto"/>
            <w:bottom w:val="none" w:sz="0" w:space="0" w:color="auto"/>
            <w:right w:val="none" w:sz="0" w:space="0" w:color="auto"/>
          </w:divBdr>
          <w:divsChild>
            <w:div w:id="117862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85281">
      <w:bodyDiv w:val="1"/>
      <w:marLeft w:val="0"/>
      <w:marRight w:val="0"/>
      <w:marTop w:val="0"/>
      <w:marBottom w:val="0"/>
      <w:divBdr>
        <w:top w:val="none" w:sz="0" w:space="0" w:color="auto"/>
        <w:left w:val="none" w:sz="0" w:space="0" w:color="auto"/>
        <w:bottom w:val="none" w:sz="0" w:space="0" w:color="auto"/>
        <w:right w:val="none" w:sz="0" w:space="0" w:color="auto"/>
      </w:divBdr>
    </w:div>
    <w:div w:id="1990672436">
      <w:bodyDiv w:val="1"/>
      <w:marLeft w:val="0"/>
      <w:marRight w:val="0"/>
      <w:marTop w:val="0"/>
      <w:marBottom w:val="0"/>
      <w:divBdr>
        <w:top w:val="none" w:sz="0" w:space="0" w:color="auto"/>
        <w:left w:val="none" w:sz="0" w:space="0" w:color="auto"/>
        <w:bottom w:val="none" w:sz="0" w:space="0" w:color="auto"/>
        <w:right w:val="none" w:sz="0" w:space="0" w:color="auto"/>
      </w:divBdr>
    </w:div>
    <w:div w:id="1991246162">
      <w:bodyDiv w:val="1"/>
      <w:marLeft w:val="0"/>
      <w:marRight w:val="0"/>
      <w:marTop w:val="0"/>
      <w:marBottom w:val="0"/>
      <w:divBdr>
        <w:top w:val="none" w:sz="0" w:space="0" w:color="auto"/>
        <w:left w:val="none" w:sz="0" w:space="0" w:color="auto"/>
        <w:bottom w:val="none" w:sz="0" w:space="0" w:color="auto"/>
        <w:right w:val="none" w:sz="0" w:space="0" w:color="auto"/>
      </w:divBdr>
    </w:div>
    <w:div w:id="2028559807">
      <w:bodyDiv w:val="1"/>
      <w:marLeft w:val="0"/>
      <w:marRight w:val="0"/>
      <w:marTop w:val="0"/>
      <w:marBottom w:val="0"/>
      <w:divBdr>
        <w:top w:val="none" w:sz="0" w:space="0" w:color="auto"/>
        <w:left w:val="none" w:sz="0" w:space="0" w:color="auto"/>
        <w:bottom w:val="none" w:sz="0" w:space="0" w:color="auto"/>
        <w:right w:val="none" w:sz="0" w:space="0" w:color="auto"/>
      </w:divBdr>
    </w:div>
    <w:div w:id="2043509082">
      <w:bodyDiv w:val="1"/>
      <w:marLeft w:val="0"/>
      <w:marRight w:val="0"/>
      <w:marTop w:val="0"/>
      <w:marBottom w:val="0"/>
      <w:divBdr>
        <w:top w:val="none" w:sz="0" w:space="0" w:color="auto"/>
        <w:left w:val="none" w:sz="0" w:space="0" w:color="auto"/>
        <w:bottom w:val="none" w:sz="0" w:space="0" w:color="auto"/>
        <w:right w:val="none" w:sz="0" w:space="0" w:color="auto"/>
      </w:divBdr>
    </w:div>
    <w:div w:id="2045783180">
      <w:bodyDiv w:val="1"/>
      <w:marLeft w:val="0"/>
      <w:marRight w:val="0"/>
      <w:marTop w:val="0"/>
      <w:marBottom w:val="0"/>
      <w:divBdr>
        <w:top w:val="none" w:sz="0" w:space="0" w:color="auto"/>
        <w:left w:val="none" w:sz="0" w:space="0" w:color="auto"/>
        <w:bottom w:val="none" w:sz="0" w:space="0" w:color="auto"/>
        <w:right w:val="none" w:sz="0" w:space="0" w:color="auto"/>
      </w:divBdr>
    </w:div>
    <w:div w:id="2094550634">
      <w:bodyDiv w:val="1"/>
      <w:marLeft w:val="0"/>
      <w:marRight w:val="0"/>
      <w:marTop w:val="0"/>
      <w:marBottom w:val="0"/>
      <w:divBdr>
        <w:top w:val="none" w:sz="0" w:space="0" w:color="auto"/>
        <w:left w:val="none" w:sz="0" w:space="0" w:color="auto"/>
        <w:bottom w:val="none" w:sz="0" w:space="0" w:color="auto"/>
        <w:right w:val="none" w:sz="0" w:space="0" w:color="auto"/>
      </w:divBdr>
    </w:div>
    <w:div w:id="2096635051">
      <w:bodyDiv w:val="1"/>
      <w:marLeft w:val="0"/>
      <w:marRight w:val="0"/>
      <w:marTop w:val="0"/>
      <w:marBottom w:val="0"/>
      <w:divBdr>
        <w:top w:val="none" w:sz="0" w:space="0" w:color="auto"/>
        <w:left w:val="none" w:sz="0" w:space="0" w:color="auto"/>
        <w:bottom w:val="none" w:sz="0" w:space="0" w:color="auto"/>
        <w:right w:val="none" w:sz="0" w:space="0" w:color="auto"/>
      </w:divBdr>
    </w:div>
    <w:div w:id="2108848519">
      <w:bodyDiv w:val="1"/>
      <w:marLeft w:val="0"/>
      <w:marRight w:val="0"/>
      <w:marTop w:val="0"/>
      <w:marBottom w:val="0"/>
      <w:divBdr>
        <w:top w:val="none" w:sz="0" w:space="0" w:color="auto"/>
        <w:left w:val="none" w:sz="0" w:space="0" w:color="auto"/>
        <w:bottom w:val="none" w:sz="0" w:space="0" w:color="auto"/>
        <w:right w:val="none" w:sz="0" w:space="0" w:color="auto"/>
      </w:divBdr>
    </w:div>
    <w:div w:id="211212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3.bin"/><Relationship Id="rId21" Type="http://schemas.microsoft.com/office/2007/relationships/diagramDrawing" Target="diagrams/drawing2.xml"/><Relationship Id="rId42" Type="http://schemas.openxmlformats.org/officeDocument/2006/relationships/chart" Target="charts/chart3.xml"/><Relationship Id="rId63" Type="http://schemas.openxmlformats.org/officeDocument/2006/relationships/hyperlink" Target="https://www.climatebonds.net/files/reports/policy_taxonomy_briefing_conference.pdf%2012.10.2019" TargetMode="External"/><Relationship Id="rId84" Type="http://schemas.openxmlformats.org/officeDocument/2006/relationships/image" Target="media/image8.wmf"/><Relationship Id="rId138" Type="http://schemas.openxmlformats.org/officeDocument/2006/relationships/oleObject" Target="embeddings/oleObject35.bin"/><Relationship Id="rId159" Type="http://schemas.openxmlformats.org/officeDocument/2006/relationships/image" Target="media/image32.png"/><Relationship Id="rId170" Type="http://schemas.openxmlformats.org/officeDocument/2006/relationships/footer" Target="footer3.xml"/><Relationship Id="rId191" Type="http://schemas.openxmlformats.org/officeDocument/2006/relationships/diagramQuickStyle" Target="diagrams/quickStyle12.xml"/><Relationship Id="rId196" Type="http://schemas.openxmlformats.org/officeDocument/2006/relationships/diagramQuickStyle" Target="diagrams/quickStyle13.xml"/><Relationship Id="rId200" Type="http://schemas.openxmlformats.org/officeDocument/2006/relationships/fontTable" Target="fontTable.xml"/><Relationship Id="rId16" Type="http://schemas.microsoft.com/office/2007/relationships/diagramDrawing" Target="diagrams/drawing1.xml"/><Relationship Id="rId107" Type="http://schemas.openxmlformats.org/officeDocument/2006/relationships/oleObject" Target="embeddings/oleObject18.bin"/><Relationship Id="rId11" Type="http://schemas.openxmlformats.org/officeDocument/2006/relationships/chart" Target="charts/chart2.xml"/><Relationship Id="rId32" Type="http://schemas.openxmlformats.org/officeDocument/2006/relationships/diagramData" Target="diagrams/data5.xml"/><Relationship Id="rId37" Type="http://schemas.openxmlformats.org/officeDocument/2006/relationships/diagramData" Target="diagrams/data6.xml"/><Relationship Id="rId53" Type="http://schemas.openxmlformats.org/officeDocument/2006/relationships/chart" Target="charts/chart4.xml"/><Relationship Id="rId58" Type="http://schemas.openxmlformats.org/officeDocument/2006/relationships/chart" Target="charts/chart8.xml"/><Relationship Id="rId74" Type="http://schemas.openxmlformats.org/officeDocument/2006/relationships/oleObject" Target="embeddings/oleObject1.bin"/><Relationship Id="rId79" Type="http://schemas.openxmlformats.org/officeDocument/2006/relationships/image" Target="media/image6.wmf"/><Relationship Id="rId102" Type="http://schemas.openxmlformats.org/officeDocument/2006/relationships/image" Target="media/image17.wmf"/><Relationship Id="rId123" Type="http://schemas.openxmlformats.org/officeDocument/2006/relationships/image" Target="media/image27.wmf"/><Relationship Id="rId128" Type="http://schemas.openxmlformats.org/officeDocument/2006/relationships/oleObject" Target="embeddings/oleObject29.bin"/><Relationship Id="rId144" Type="http://schemas.openxmlformats.org/officeDocument/2006/relationships/oleObject" Target="embeddings/oleObject40.bin"/><Relationship Id="rId149" Type="http://schemas.openxmlformats.org/officeDocument/2006/relationships/oleObject" Target="embeddings/oleObject45.bin"/><Relationship Id="rId5" Type="http://schemas.openxmlformats.org/officeDocument/2006/relationships/webSettings" Target="webSettings.xml"/><Relationship Id="rId90" Type="http://schemas.openxmlformats.org/officeDocument/2006/relationships/image" Target="media/image11.wmf"/><Relationship Id="rId95" Type="http://schemas.openxmlformats.org/officeDocument/2006/relationships/oleObject" Target="embeddings/oleObject11.bin"/><Relationship Id="rId160" Type="http://schemas.openxmlformats.org/officeDocument/2006/relationships/oleObject" Target="embeddings/oleObject55.bin"/><Relationship Id="rId165" Type="http://schemas.openxmlformats.org/officeDocument/2006/relationships/oleObject" Target="embeddings/oleObject60.bin"/><Relationship Id="rId181" Type="http://schemas.openxmlformats.org/officeDocument/2006/relationships/diagramQuickStyle" Target="diagrams/quickStyle10.xml"/><Relationship Id="rId186" Type="http://schemas.openxmlformats.org/officeDocument/2006/relationships/diagramQuickStyle" Target="diagrams/quickStyle11.xml"/><Relationship Id="rId22" Type="http://schemas.openxmlformats.org/officeDocument/2006/relationships/diagramData" Target="diagrams/data3.xml"/><Relationship Id="rId27" Type="http://schemas.openxmlformats.org/officeDocument/2006/relationships/diagramData" Target="diagrams/data4.xml"/><Relationship Id="rId43" Type="http://schemas.openxmlformats.org/officeDocument/2006/relationships/diagramData" Target="diagrams/data7.xml"/><Relationship Id="rId48" Type="http://schemas.openxmlformats.org/officeDocument/2006/relationships/diagramData" Target="diagrams/data8.xml"/><Relationship Id="rId64" Type="http://schemas.openxmlformats.org/officeDocument/2006/relationships/hyperlink" Target="https://www.climatebonds.net/files/reports/cbi_gb_lcb_briefing_31012019.pdf" TargetMode="External"/><Relationship Id="rId69" Type="http://schemas.openxmlformats.org/officeDocument/2006/relationships/hyperlink" Target="https://www.climatebonds.net/files/reports/cbi_gbm_final_032019_web.pdf" TargetMode="External"/><Relationship Id="rId113" Type="http://schemas.openxmlformats.org/officeDocument/2006/relationships/oleObject" Target="embeddings/oleObject21.bin"/><Relationship Id="rId118" Type="http://schemas.openxmlformats.org/officeDocument/2006/relationships/image" Target="media/image24.wmf"/><Relationship Id="rId134" Type="http://schemas.openxmlformats.org/officeDocument/2006/relationships/image" Target="media/image30.wmf"/><Relationship Id="rId139" Type="http://schemas.openxmlformats.org/officeDocument/2006/relationships/oleObject" Target="embeddings/oleObject36.bin"/><Relationship Id="rId80" Type="http://schemas.openxmlformats.org/officeDocument/2006/relationships/oleObject" Target="embeddings/oleObject4.bin"/><Relationship Id="rId85" Type="http://schemas.openxmlformats.org/officeDocument/2006/relationships/oleObject" Target="embeddings/oleObject6.bin"/><Relationship Id="rId150" Type="http://schemas.openxmlformats.org/officeDocument/2006/relationships/oleObject" Target="embeddings/oleObject46.bin"/><Relationship Id="rId155" Type="http://schemas.openxmlformats.org/officeDocument/2006/relationships/oleObject" Target="embeddings/oleObject51.bin"/><Relationship Id="rId171" Type="http://schemas.openxmlformats.org/officeDocument/2006/relationships/chart" Target="charts/chart9.xml"/><Relationship Id="rId176" Type="http://schemas.openxmlformats.org/officeDocument/2006/relationships/diagramQuickStyle" Target="diagrams/quickStyle9.xml"/><Relationship Id="rId192" Type="http://schemas.openxmlformats.org/officeDocument/2006/relationships/diagramColors" Target="diagrams/colors12.xml"/><Relationship Id="rId197" Type="http://schemas.openxmlformats.org/officeDocument/2006/relationships/diagramColors" Target="diagrams/colors13.xml"/><Relationship Id="rId201" Type="http://schemas.openxmlformats.org/officeDocument/2006/relationships/theme" Target="theme/theme1.xml"/><Relationship Id="rId12" Type="http://schemas.openxmlformats.org/officeDocument/2006/relationships/diagramData" Target="diagrams/data1.xml"/><Relationship Id="rId17" Type="http://schemas.openxmlformats.org/officeDocument/2006/relationships/diagramData" Target="diagrams/data2.xml"/><Relationship Id="rId33" Type="http://schemas.openxmlformats.org/officeDocument/2006/relationships/diagramLayout" Target="diagrams/layout5.xml"/><Relationship Id="rId38" Type="http://schemas.openxmlformats.org/officeDocument/2006/relationships/diagramLayout" Target="diagrams/layout6.xml"/><Relationship Id="rId59" Type="http://schemas.openxmlformats.org/officeDocument/2006/relationships/hyperlink" Target="http://bpie.eu/wp-content/uploads/2015/10/Implementing_Cost_Optimality.pdf" TargetMode="External"/><Relationship Id="rId103" Type="http://schemas.openxmlformats.org/officeDocument/2006/relationships/oleObject" Target="embeddings/oleObject15.bin"/><Relationship Id="rId108" Type="http://schemas.openxmlformats.org/officeDocument/2006/relationships/image" Target="media/image19.wmf"/><Relationship Id="rId124" Type="http://schemas.openxmlformats.org/officeDocument/2006/relationships/oleObject" Target="embeddings/oleObject26.bin"/><Relationship Id="rId129" Type="http://schemas.openxmlformats.org/officeDocument/2006/relationships/image" Target="media/image29.wmf"/><Relationship Id="rId54" Type="http://schemas.openxmlformats.org/officeDocument/2006/relationships/chart" Target="charts/chart5.xml"/><Relationship Id="rId70" Type="http://schemas.openxmlformats.org/officeDocument/2006/relationships/hyperlink" Target="https://www.climatebonds.net/files/reports/the_green_bond_market_in_europe.pdf" TargetMode="External"/><Relationship Id="rId75" Type="http://schemas.openxmlformats.org/officeDocument/2006/relationships/image" Target="media/image4.wmf"/><Relationship Id="rId91" Type="http://schemas.openxmlformats.org/officeDocument/2006/relationships/oleObject" Target="embeddings/oleObject9.bin"/><Relationship Id="rId96" Type="http://schemas.openxmlformats.org/officeDocument/2006/relationships/image" Target="media/image14.wmf"/><Relationship Id="rId140" Type="http://schemas.openxmlformats.org/officeDocument/2006/relationships/oleObject" Target="embeddings/oleObject37.bin"/><Relationship Id="rId145" Type="http://schemas.openxmlformats.org/officeDocument/2006/relationships/oleObject" Target="embeddings/oleObject41.bin"/><Relationship Id="rId161" Type="http://schemas.openxmlformats.org/officeDocument/2006/relationships/oleObject" Target="embeddings/oleObject56.bin"/><Relationship Id="rId166" Type="http://schemas.openxmlformats.org/officeDocument/2006/relationships/oleObject" Target="embeddings/oleObject61.bin"/><Relationship Id="rId182" Type="http://schemas.openxmlformats.org/officeDocument/2006/relationships/diagramColors" Target="diagrams/colors10.xml"/><Relationship Id="rId187" Type="http://schemas.openxmlformats.org/officeDocument/2006/relationships/diagramColors" Target="diagrams/colors1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Layout" Target="diagrams/layout3.xml"/><Relationship Id="rId28" Type="http://schemas.openxmlformats.org/officeDocument/2006/relationships/diagramLayout" Target="diagrams/layout4.xml"/><Relationship Id="rId49" Type="http://schemas.openxmlformats.org/officeDocument/2006/relationships/diagramLayout" Target="diagrams/layout8.xml"/><Relationship Id="rId114" Type="http://schemas.openxmlformats.org/officeDocument/2006/relationships/image" Target="media/image22.wmf"/><Relationship Id="rId119" Type="http://schemas.openxmlformats.org/officeDocument/2006/relationships/oleObject" Target="embeddings/oleObject24.bin"/><Relationship Id="rId44" Type="http://schemas.openxmlformats.org/officeDocument/2006/relationships/diagramLayout" Target="diagrams/layout7.xml"/><Relationship Id="rId60" Type="http://schemas.openxmlformats.org/officeDocument/2006/relationships/hyperlink" Target="http://bpie.eu/wp-content/uploads/2015/10/BPIE_Cost_Optimality_Germany_Case_Study.pdf" TargetMode="External"/><Relationship Id="rId65" Type="http://schemas.openxmlformats.org/officeDocument/2006/relationships/hyperlink" Target="https://www.iea.org/wei2019" TargetMode="External"/><Relationship Id="rId81" Type="http://schemas.openxmlformats.org/officeDocument/2006/relationships/footer" Target="footer1.xml"/><Relationship Id="rId86" Type="http://schemas.openxmlformats.org/officeDocument/2006/relationships/image" Target="media/image9.wmf"/><Relationship Id="rId130" Type="http://schemas.openxmlformats.org/officeDocument/2006/relationships/oleObject" Target="embeddings/oleObject30.bin"/><Relationship Id="rId135" Type="http://schemas.openxmlformats.org/officeDocument/2006/relationships/oleObject" Target="embeddings/oleObject34.bin"/><Relationship Id="rId151" Type="http://schemas.openxmlformats.org/officeDocument/2006/relationships/oleObject" Target="embeddings/oleObject47.bin"/><Relationship Id="rId156" Type="http://schemas.openxmlformats.org/officeDocument/2006/relationships/oleObject" Target="embeddings/oleObject52.bin"/><Relationship Id="rId177" Type="http://schemas.openxmlformats.org/officeDocument/2006/relationships/diagramColors" Target="diagrams/colors9.xml"/><Relationship Id="rId198" Type="http://schemas.microsoft.com/office/2007/relationships/diagramDrawing" Target="diagrams/drawing13.xml"/><Relationship Id="rId172" Type="http://schemas.openxmlformats.org/officeDocument/2006/relationships/chart" Target="charts/chart10.xml"/><Relationship Id="rId193" Type="http://schemas.microsoft.com/office/2007/relationships/diagramDrawing" Target="diagrams/drawing12.xml"/><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diagramQuickStyle" Target="diagrams/quickStyle6.xml"/><Relationship Id="rId109" Type="http://schemas.openxmlformats.org/officeDocument/2006/relationships/oleObject" Target="embeddings/oleObject19.bin"/><Relationship Id="rId34" Type="http://schemas.openxmlformats.org/officeDocument/2006/relationships/diagramQuickStyle" Target="diagrams/quickStyle5.xml"/><Relationship Id="rId50" Type="http://schemas.openxmlformats.org/officeDocument/2006/relationships/diagramQuickStyle" Target="diagrams/quickStyle8.xml"/><Relationship Id="rId55" Type="http://schemas.openxmlformats.org/officeDocument/2006/relationships/chart" Target="charts/chart6.xml"/><Relationship Id="rId76" Type="http://schemas.openxmlformats.org/officeDocument/2006/relationships/oleObject" Target="embeddings/oleObject2.bin"/><Relationship Id="rId97" Type="http://schemas.openxmlformats.org/officeDocument/2006/relationships/oleObject" Target="embeddings/oleObject12.bin"/><Relationship Id="rId104" Type="http://schemas.openxmlformats.org/officeDocument/2006/relationships/image" Target="media/image18.wmf"/><Relationship Id="rId120" Type="http://schemas.openxmlformats.org/officeDocument/2006/relationships/image" Target="media/image25.png"/><Relationship Id="rId125" Type="http://schemas.openxmlformats.org/officeDocument/2006/relationships/oleObject" Target="embeddings/oleObject27.bin"/><Relationship Id="rId141" Type="http://schemas.openxmlformats.org/officeDocument/2006/relationships/oleObject" Target="embeddings/oleObject38.bin"/><Relationship Id="rId146" Type="http://schemas.openxmlformats.org/officeDocument/2006/relationships/oleObject" Target="embeddings/oleObject42.bin"/><Relationship Id="rId167" Type="http://schemas.openxmlformats.org/officeDocument/2006/relationships/oleObject" Target="embeddings/oleObject62.bin"/><Relationship Id="rId188" Type="http://schemas.microsoft.com/office/2007/relationships/diagramDrawing" Target="diagrams/drawing11.xml"/><Relationship Id="rId7" Type="http://schemas.openxmlformats.org/officeDocument/2006/relationships/endnotes" Target="endnotes.xml"/><Relationship Id="rId71" Type="http://schemas.openxmlformats.org/officeDocument/2006/relationships/hyperlink" Target="https://www.climatebonds.net/files/files/RoleStock%20Exchanges.pdf" TargetMode="External"/><Relationship Id="rId92" Type="http://schemas.openxmlformats.org/officeDocument/2006/relationships/image" Target="media/image12.wmf"/><Relationship Id="rId162" Type="http://schemas.openxmlformats.org/officeDocument/2006/relationships/oleObject" Target="embeddings/oleObject57.bin"/><Relationship Id="rId183" Type="http://schemas.microsoft.com/office/2007/relationships/diagramDrawing" Target="diagrams/drawing10.xml"/><Relationship Id="rId2" Type="http://schemas.openxmlformats.org/officeDocument/2006/relationships/numbering" Target="numbering.xml"/><Relationship Id="rId29" Type="http://schemas.openxmlformats.org/officeDocument/2006/relationships/diagramQuickStyle" Target="diagrams/quickStyle4.xml"/><Relationship Id="rId24" Type="http://schemas.openxmlformats.org/officeDocument/2006/relationships/diagramQuickStyle" Target="diagrams/quickStyle3.xml"/><Relationship Id="rId40" Type="http://schemas.openxmlformats.org/officeDocument/2006/relationships/diagramColors" Target="diagrams/colors6.xml"/><Relationship Id="rId45" Type="http://schemas.openxmlformats.org/officeDocument/2006/relationships/diagramQuickStyle" Target="diagrams/quickStyle7.xml"/><Relationship Id="rId66" Type="http://schemas.openxmlformats.org/officeDocument/2006/relationships/hyperlink" Target="https://www.climatebonds.net/files/reports/cbi_gbm_final_032019_web.pdf" TargetMode="External"/><Relationship Id="rId87" Type="http://schemas.openxmlformats.org/officeDocument/2006/relationships/oleObject" Target="embeddings/oleObject7.bin"/><Relationship Id="rId110" Type="http://schemas.openxmlformats.org/officeDocument/2006/relationships/image" Target="media/image20.wmf"/><Relationship Id="rId115" Type="http://schemas.openxmlformats.org/officeDocument/2006/relationships/oleObject" Target="embeddings/oleObject22.bin"/><Relationship Id="rId131" Type="http://schemas.openxmlformats.org/officeDocument/2006/relationships/oleObject" Target="embeddings/oleObject31.bin"/><Relationship Id="rId136" Type="http://schemas.openxmlformats.org/officeDocument/2006/relationships/header" Target="header1.xml"/><Relationship Id="rId157" Type="http://schemas.openxmlformats.org/officeDocument/2006/relationships/oleObject" Target="embeddings/oleObject53.bin"/><Relationship Id="rId178" Type="http://schemas.microsoft.com/office/2007/relationships/diagramDrawing" Target="diagrams/drawing9.xml"/><Relationship Id="rId61" Type="http://schemas.openxmlformats.org/officeDocument/2006/relationships/hyperlink" Target="http://bpie.eu/wp-content/uploads/2015/10/BPIE_Cost_Optimality_Austria_Case_Study.pdf" TargetMode="External"/><Relationship Id="rId82" Type="http://schemas.openxmlformats.org/officeDocument/2006/relationships/image" Target="media/image7.wmf"/><Relationship Id="rId152" Type="http://schemas.openxmlformats.org/officeDocument/2006/relationships/oleObject" Target="embeddings/oleObject48.bin"/><Relationship Id="rId173" Type="http://schemas.openxmlformats.org/officeDocument/2006/relationships/chart" Target="charts/chart11.xml"/><Relationship Id="rId194" Type="http://schemas.openxmlformats.org/officeDocument/2006/relationships/diagramData" Target="diagrams/data13.xml"/><Relationship Id="rId199" Type="http://schemas.openxmlformats.org/officeDocument/2006/relationships/footer" Target="footer4.xml"/><Relationship Id="rId19" Type="http://schemas.openxmlformats.org/officeDocument/2006/relationships/diagramQuickStyle" Target="diagrams/quickStyle2.xml"/><Relationship Id="rId14" Type="http://schemas.openxmlformats.org/officeDocument/2006/relationships/diagramQuickStyle" Target="diagrams/quickStyle1.xml"/><Relationship Id="rId30" Type="http://schemas.openxmlformats.org/officeDocument/2006/relationships/diagramColors" Target="diagrams/colors4.xml"/><Relationship Id="rId35" Type="http://schemas.openxmlformats.org/officeDocument/2006/relationships/diagramColors" Target="diagrams/colors5.xml"/><Relationship Id="rId56" Type="http://schemas.openxmlformats.org/officeDocument/2006/relationships/chart" Target="charts/chart7.xml"/><Relationship Id="rId77" Type="http://schemas.openxmlformats.org/officeDocument/2006/relationships/image" Target="media/image5.wmf"/><Relationship Id="rId100" Type="http://schemas.openxmlformats.org/officeDocument/2006/relationships/image" Target="media/image16.wmf"/><Relationship Id="rId105" Type="http://schemas.openxmlformats.org/officeDocument/2006/relationships/oleObject" Target="embeddings/oleObject16.bin"/><Relationship Id="rId126" Type="http://schemas.openxmlformats.org/officeDocument/2006/relationships/oleObject" Target="embeddings/oleObject28.bin"/><Relationship Id="rId147" Type="http://schemas.openxmlformats.org/officeDocument/2006/relationships/oleObject" Target="embeddings/oleObject43.bin"/><Relationship Id="rId168" Type="http://schemas.openxmlformats.org/officeDocument/2006/relationships/oleObject" Target="embeddings/oleObject63.bin"/><Relationship Id="rId8" Type="http://schemas.openxmlformats.org/officeDocument/2006/relationships/image" Target="media/image1.jpeg"/><Relationship Id="rId51" Type="http://schemas.openxmlformats.org/officeDocument/2006/relationships/diagramColors" Target="diagrams/colors8.xml"/><Relationship Id="rId72" Type="http://schemas.openxmlformats.org/officeDocument/2006/relationships/hyperlink" Target="https://assets.kpmg/content/dam/kpmg/pdf/2016/04/green-bonds-process.pdf" TargetMode="External"/><Relationship Id="rId93" Type="http://schemas.openxmlformats.org/officeDocument/2006/relationships/oleObject" Target="embeddings/oleObject10.bin"/><Relationship Id="rId98" Type="http://schemas.openxmlformats.org/officeDocument/2006/relationships/image" Target="media/image15.wmf"/><Relationship Id="rId121" Type="http://schemas.openxmlformats.org/officeDocument/2006/relationships/image" Target="media/image26.wmf"/><Relationship Id="rId142" Type="http://schemas.openxmlformats.org/officeDocument/2006/relationships/oleObject" Target="embeddings/oleObject39.bin"/><Relationship Id="rId163" Type="http://schemas.openxmlformats.org/officeDocument/2006/relationships/oleObject" Target="embeddings/oleObject58.bin"/><Relationship Id="rId184" Type="http://schemas.openxmlformats.org/officeDocument/2006/relationships/diagramData" Target="diagrams/data11.xml"/><Relationship Id="rId189" Type="http://schemas.openxmlformats.org/officeDocument/2006/relationships/diagramData" Target="diagrams/data12.xml"/><Relationship Id="rId3" Type="http://schemas.openxmlformats.org/officeDocument/2006/relationships/styles" Target="styles.xml"/><Relationship Id="rId25" Type="http://schemas.openxmlformats.org/officeDocument/2006/relationships/diagramColors" Target="diagrams/colors3.xml"/><Relationship Id="rId46" Type="http://schemas.openxmlformats.org/officeDocument/2006/relationships/diagramColors" Target="diagrams/colors7.xml"/><Relationship Id="rId67" Type="http://schemas.openxmlformats.org/officeDocument/2006/relationships/hyperlink" Target="https://www.climatebonds.net/files/reports/the_green_bond_market_in_europe.pdf" TargetMode="External"/><Relationship Id="rId116" Type="http://schemas.openxmlformats.org/officeDocument/2006/relationships/image" Target="media/image23.wmf"/><Relationship Id="rId137" Type="http://schemas.openxmlformats.org/officeDocument/2006/relationships/footer" Target="footer2.xml"/><Relationship Id="rId158" Type="http://schemas.openxmlformats.org/officeDocument/2006/relationships/oleObject" Target="embeddings/oleObject54.bin"/><Relationship Id="rId20" Type="http://schemas.openxmlformats.org/officeDocument/2006/relationships/diagramColors" Target="diagrams/colors2.xml"/><Relationship Id="rId41" Type="http://schemas.microsoft.com/office/2007/relationships/diagramDrawing" Target="diagrams/drawing6.xml"/><Relationship Id="rId62" Type="http://schemas.openxmlformats.org/officeDocument/2006/relationships/hyperlink" Target="https://www.c-o-k.ru/articles/avtomatizaciya-inzhenernyh-sistem-opros-ekspertov%2007/15/2019" TargetMode="External"/><Relationship Id="rId83" Type="http://schemas.openxmlformats.org/officeDocument/2006/relationships/oleObject" Target="embeddings/oleObject5.bin"/><Relationship Id="rId88" Type="http://schemas.openxmlformats.org/officeDocument/2006/relationships/image" Target="media/image10.wmf"/><Relationship Id="rId111" Type="http://schemas.openxmlformats.org/officeDocument/2006/relationships/oleObject" Target="embeddings/oleObject20.bin"/><Relationship Id="rId132" Type="http://schemas.openxmlformats.org/officeDocument/2006/relationships/oleObject" Target="embeddings/oleObject32.bin"/><Relationship Id="rId153" Type="http://schemas.openxmlformats.org/officeDocument/2006/relationships/oleObject" Target="embeddings/oleObject49.bin"/><Relationship Id="rId174" Type="http://schemas.openxmlformats.org/officeDocument/2006/relationships/diagramData" Target="diagrams/data9.xml"/><Relationship Id="rId179" Type="http://schemas.openxmlformats.org/officeDocument/2006/relationships/diagramData" Target="diagrams/data10.xml"/><Relationship Id="rId195" Type="http://schemas.openxmlformats.org/officeDocument/2006/relationships/diagramLayout" Target="diagrams/layout13.xml"/><Relationship Id="rId190" Type="http://schemas.openxmlformats.org/officeDocument/2006/relationships/diagramLayout" Target="diagrams/layout12.xml"/><Relationship Id="rId15" Type="http://schemas.openxmlformats.org/officeDocument/2006/relationships/diagramColors" Target="diagrams/colors1.xml"/><Relationship Id="rId36" Type="http://schemas.microsoft.com/office/2007/relationships/diagramDrawing" Target="diagrams/drawing5.xml"/><Relationship Id="rId57" Type="http://schemas.openxmlformats.org/officeDocument/2006/relationships/hyperlink" Target="http://meteo9.ru/" TargetMode="External"/><Relationship Id="rId106" Type="http://schemas.openxmlformats.org/officeDocument/2006/relationships/oleObject" Target="embeddings/oleObject17.bin"/><Relationship Id="rId127" Type="http://schemas.openxmlformats.org/officeDocument/2006/relationships/image" Target="media/image28.png"/><Relationship Id="rId10" Type="http://schemas.openxmlformats.org/officeDocument/2006/relationships/chart" Target="charts/chart1.xml"/><Relationship Id="rId31" Type="http://schemas.microsoft.com/office/2007/relationships/diagramDrawing" Target="diagrams/drawing4.xml"/><Relationship Id="rId52" Type="http://schemas.microsoft.com/office/2007/relationships/diagramDrawing" Target="diagrams/drawing8.xml"/><Relationship Id="rId73" Type="http://schemas.openxmlformats.org/officeDocument/2006/relationships/image" Target="media/image3.wmf"/><Relationship Id="rId78" Type="http://schemas.openxmlformats.org/officeDocument/2006/relationships/oleObject" Target="embeddings/oleObject3.bin"/><Relationship Id="rId94" Type="http://schemas.openxmlformats.org/officeDocument/2006/relationships/image" Target="media/image13.wmf"/><Relationship Id="rId99" Type="http://schemas.openxmlformats.org/officeDocument/2006/relationships/oleObject" Target="embeddings/oleObject13.bin"/><Relationship Id="rId101" Type="http://schemas.openxmlformats.org/officeDocument/2006/relationships/oleObject" Target="embeddings/oleObject14.bin"/><Relationship Id="rId122" Type="http://schemas.openxmlformats.org/officeDocument/2006/relationships/oleObject" Target="embeddings/oleObject25.bin"/><Relationship Id="rId143" Type="http://schemas.openxmlformats.org/officeDocument/2006/relationships/image" Target="media/image31.wmf"/><Relationship Id="rId148" Type="http://schemas.openxmlformats.org/officeDocument/2006/relationships/oleObject" Target="embeddings/oleObject44.bin"/><Relationship Id="rId164" Type="http://schemas.openxmlformats.org/officeDocument/2006/relationships/oleObject" Target="embeddings/oleObject59.bin"/><Relationship Id="rId169" Type="http://schemas.openxmlformats.org/officeDocument/2006/relationships/oleObject" Target="embeddings/oleObject64.bin"/><Relationship Id="rId185" Type="http://schemas.openxmlformats.org/officeDocument/2006/relationships/diagramLayout" Target="diagrams/layout11.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diagramLayout" Target="diagrams/layout10.xml"/><Relationship Id="rId26" Type="http://schemas.microsoft.com/office/2007/relationships/diagramDrawing" Target="diagrams/drawing3.xml"/><Relationship Id="rId47" Type="http://schemas.microsoft.com/office/2007/relationships/diagramDrawing" Target="diagrams/drawing7.xml"/><Relationship Id="rId68" Type="http://schemas.openxmlformats.org/officeDocument/2006/relationships/hyperlink" Target="https://www.climatebonds.net/files/reports/policy_taxonomy_briefing_conference.pdf" TargetMode="External"/><Relationship Id="rId89" Type="http://schemas.openxmlformats.org/officeDocument/2006/relationships/oleObject" Target="embeddings/oleObject8.bin"/><Relationship Id="rId112" Type="http://schemas.openxmlformats.org/officeDocument/2006/relationships/image" Target="media/image21.wmf"/><Relationship Id="rId133" Type="http://schemas.openxmlformats.org/officeDocument/2006/relationships/oleObject" Target="embeddings/oleObject33.bin"/><Relationship Id="rId154" Type="http://schemas.openxmlformats.org/officeDocument/2006/relationships/oleObject" Target="embeddings/oleObject50.bin"/><Relationship Id="rId175" Type="http://schemas.openxmlformats.org/officeDocument/2006/relationships/diagramLayout" Target="diagrams/layout9.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1\Desktop\&#1056;&#1040;&#1057;&#1063;&#1045;&#1058;.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Desktop\&#1056;&#1040;&#1057;&#1063;&#1045;&#105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Documents\horizon2020\2016\&#1082;&#1086;&#1085;&#1092;\&#1087;&#1086;&#1082;&#1072;&#1079;&#1072;&#1090;&#1077;&#1083;&#1080;%20&#1056;&#1050;%201991-2015.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Desktop\&#1076;&#1080;&#1072;&#1075;&#1088;&#1072;&#1084;&#1084;&#1072;%20&#1079;&#1077;&#1083;%20&#1086;&#1073;&#1083;&#1080;&#1075;&#1072;&#1094;&#1080;&#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1\Desktop\&#1055;&#1088;&#1086;&#1077;&#1082;&#1090;%20&#1058;&#1083;&#1077;&#1087;&#1087;&#1072;&#1077;&#1074;%20&#1072;&#1074;&#1075;&#1091;&#1089;&#1090;%202019&#1072;\&#1053;&#1043;%20&#1088;&#1072;&#1089;&#1095;&#1077;&#109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1\Desktop\&#1055;&#1088;&#1086;&#1077;&#1082;&#1090;%20&#1058;&#1083;&#1077;&#1087;&#1087;&#1072;&#1077;&#1074;%20&#1072;&#1074;&#1075;&#1091;&#1089;&#1090;%202019&#1072;\&#1053;&#1043;%20&#1088;&#1072;&#1089;&#1095;&#1077;&#109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1\Desktop\&#1055;&#1088;&#1086;&#1077;&#1082;&#1090;%20&#1058;&#1083;&#1077;&#1087;&#1087;&#1072;&#1077;&#1074;%20&#1072;&#1074;&#1075;&#1091;&#1089;&#1090;%202019&#1072;\&#1053;&#1043;%20&#1088;&#1072;&#1089;&#1095;&#1077;&#109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1\Desktop\&#1055;&#1088;&#1086;&#1077;&#1082;&#1090;%20&#1058;&#1083;&#1077;&#1087;&#1087;&#1072;&#1077;&#1074;%20&#1072;&#1074;&#1075;&#1091;&#1089;&#1090;%202019&#1072;\&#1053;&#1043;%20&#1088;&#1072;&#1089;&#1095;&#1077;&#1090;%20&#1072;&#1074;&#1075;&#1091;&#1089;&#1090;%20201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1\Desktop\&#1055;&#1088;&#1086;&#1077;&#1082;&#1090;%20&#1058;&#1083;&#1077;&#1087;&#1087;&#1072;&#1077;&#1074;%20&#1072;&#1074;&#1075;&#1091;&#1089;&#1090;%202019&#1072;\&#1053;&#1043;%20&#1088;&#1072;&#1089;&#1095;&#1077;&#1090;%20&#1072;&#1074;&#1075;&#1091;&#1089;&#1090;%20201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Desktop\&#1056;&#1040;&#1057;&#1063;&#1045;&#105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75"/>
      <c:perspective val="30"/>
    </c:view3D>
    <c:plotArea>
      <c:layout>
        <c:manualLayout>
          <c:layoutTarget val="inner"/>
          <c:xMode val="edge"/>
          <c:yMode val="edge"/>
          <c:x val="1.4229687219448083E-3"/>
          <c:y val="0.13969003861445542"/>
          <c:w val="0.90338309834105657"/>
          <c:h val="0.69391681498195756"/>
        </c:manualLayout>
      </c:layout>
      <c:pie3DChart>
        <c:varyColors val="1"/>
        <c:ser>
          <c:idx val="0"/>
          <c:order val="0"/>
          <c:tx>
            <c:strRef>
              <c:f>Лист1!$B$1</c:f>
              <c:strCache>
                <c:ptCount val="1"/>
                <c:pt idx="0">
                  <c:v>Residential building area based on exterior wall materials, mln sq.m</c:v>
                </c:pt>
              </c:strCache>
            </c:strRef>
          </c:tx>
          <c:spPr>
            <a:gradFill>
              <a:gsLst>
                <a:gs pos="0">
                  <a:srgbClr val="FFFFFF"/>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5400000" scaled="0"/>
            </a:gradFill>
          </c:spPr>
          <c:explosion val="25"/>
          <c:dPt>
            <c:idx val="0"/>
            <c:spPr>
              <a:gradFill flip="none" rotWithShape="1">
                <a:gsLst>
                  <a:gs pos="23000">
                    <a:sysClr val="window" lastClr="FFFFFF">
                      <a:lumMod val="85000"/>
                    </a:sysClr>
                  </a:gs>
                  <a:gs pos="21001">
                    <a:srgbClr val="0819FB"/>
                  </a:gs>
                  <a:gs pos="35001">
                    <a:srgbClr val="1A8D48"/>
                  </a:gs>
                  <a:gs pos="52000">
                    <a:srgbClr val="FFFF00"/>
                  </a:gs>
                  <a:gs pos="73000">
                    <a:srgbClr val="EE3F17"/>
                  </a:gs>
                  <a:gs pos="88000">
                    <a:srgbClr val="E81766"/>
                  </a:gs>
                  <a:gs pos="100000">
                    <a:srgbClr val="A603AB"/>
                  </a:gs>
                </a:gsLst>
                <a:lin ang="5400000" scaled="0"/>
                <a:tileRect r="-100000" b="-100000"/>
              </a:gradFill>
              <a:ln w="19050">
                <a:solidFill>
                  <a:schemeClr val="tx1"/>
                </a:solidFill>
              </a:ln>
              <a:effectLst>
                <a:innerShdw blurRad="63500" dist="50800" dir="18900000">
                  <a:prstClr val="black">
                    <a:alpha val="50000"/>
                  </a:prstClr>
                </a:innerShdw>
              </a:effectLst>
              <a:scene3d>
                <a:camera prst="orthographicFront"/>
                <a:lightRig rig="threePt" dir="t"/>
              </a:scene3d>
              <a:sp3d>
                <a:contourClr>
                  <a:srgbClr val="000000"/>
                </a:contourClr>
              </a:sp3d>
            </c:spPr>
            <c:extLst xmlns:c16r2="http://schemas.microsoft.com/office/drawing/2015/06/chart">
              <c:ext xmlns:c16="http://schemas.microsoft.com/office/drawing/2014/chart" uri="{C3380CC4-5D6E-409C-BE32-E72D297353CC}">
                <c16:uniqueId val="{00000001-D05E-4217-9567-220DAFF65CC5}"/>
              </c:ext>
            </c:extLst>
          </c:dPt>
          <c:dPt>
            <c:idx val="1"/>
            <c:spPr>
              <a:solidFill>
                <a:schemeClr val="bg1">
                  <a:lumMod val="65000"/>
                </a:schemeClr>
              </a:solidFill>
              <a:ln w="38100">
                <a:solidFill>
                  <a:schemeClr val="bg1">
                    <a:lumMod val="65000"/>
                  </a:schemeClr>
                </a:solidFill>
              </a:ln>
            </c:spPr>
            <c:extLst xmlns:c16r2="http://schemas.microsoft.com/office/drawing/2015/06/chart">
              <c:ext xmlns:c16="http://schemas.microsoft.com/office/drawing/2014/chart" uri="{C3380CC4-5D6E-409C-BE32-E72D297353CC}">
                <c16:uniqueId val="{00000003-D05E-4217-9567-220DAFF65CC5}"/>
              </c:ext>
            </c:extLst>
          </c:dPt>
          <c:dPt>
            <c:idx val="2"/>
            <c:spPr>
              <a:solidFill>
                <a:srgbClr val="00B0F0"/>
              </a:solidFill>
              <a:ln>
                <a:solidFill>
                  <a:schemeClr val="tx2">
                    <a:lumMod val="60000"/>
                    <a:lumOff val="40000"/>
                  </a:schemeClr>
                </a:solidFill>
              </a:ln>
            </c:spPr>
            <c:extLst xmlns:c16r2="http://schemas.microsoft.com/office/drawing/2015/06/chart">
              <c:ext xmlns:c16="http://schemas.microsoft.com/office/drawing/2014/chart" uri="{C3380CC4-5D6E-409C-BE32-E72D297353CC}">
                <c16:uniqueId val="{00000005-D05E-4217-9567-220DAFF65CC5}"/>
              </c:ext>
            </c:extLst>
          </c:dPt>
          <c:dPt>
            <c:idx val="4"/>
            <c:spPr>
              <a:solidFill>
                <a:schemeClr val="tx1"/>
              </a:solidFill>
            </c:spPr>
            <c:extLst xmlns:c16r2="http://schemas.microsoft.com/office/drawing/2015/06/chart">
              <c:ext xmlns:c16="http://schemas.microsoft.com/office/drawing/2014/chart" uri="{C3380CC4-5D6E-409C-BE32-E72D297353CC}">
                <c16:uniqueId val="{00000007-D05E-4217-9567-220DAFF65CC5}"/>
              </c:ext>
            </c:extLst>
          </c:dPt>
          <c:dLbls>
            <c:dLbl>
              <c:idx val="0"/>
              <c:layout>
                <c:manualLayout>
                  <c:x val="-1.1002497052020405E-2"/>
                  <c:y val="-7.414483872896708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05E-4217-9567-220DAFF65CC5}"/>
                </c:ext>
              </c:extLst>
            </c:dLbl>
            <c:dLbl>
              <c:idx val="1"/>
              <c:layout>
                <c:manualLayout>
                  <c:x val="3.7282359719271178E-2"/>
                  <c:y val="-3.905932910164135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05E-4217-9567-220DAFF65CC5}"/>
                </c:ext>
              </c:extLst>
            </c:dLbl>
            <c:dLbl>
              <c:idx val="2"/>
              <c:layout>
                <c:manualLayout>
                  <c:x val="2.3256075427394121E-2"/>
                  <c:y val="1.718425597914531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05E-4217-9567-220DAFF65CC5}"/>
                </c:ext>
              </c:extLst>
            </c:dLbl>
            <c:dLbl>
              <c:idx val="3"/>
              <c:layout>
                <c:manualLayout>
                  <c:x val="-2.8930403831470608E-2"/>
                  <c:y val="1.076392028441919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05E-4217-9567-220DAFF65CC5}"/>
                </c:ext>
              </c:extLst>
            </c:dLbl>
            <c:dLbl>
              <c:idx val="4"/>
              <c:layout>
                <c:manualLayout>
                  <c:x val="-3.1441765605554617E-2"/>
                  <c:y val="-6.286873598395219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05E-4217-9567-220DAFF65CC5}"/>
                </c:ext>
              </c:extLst>
            </c:dLbl>
            <c:dLbl>
              <c:idx val="5"/>
              <c:layout>
                <c:manualLayout>
                  <c:x val="-9.4272316657132548E-3"/>
                  <c:y val="-2.483434956149704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05E-4217-9567-220DAFF65CC5}"/>
                </c:ext>
              </c:extLst>
            </c:dLbl>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Лист1!$A$2:$A$7</c:f>
              <c:strCache>
                <c:ptCount val="6"/>
                <c:pt idx="0">
                  <c:v>brick</c:v>
                </c:pt>
                <c:pt idx="1">
                  <c:v>large-panel</c:v>
                </c:pt>
                <c:pt idx="2">
                  <c:v>frame-panel</c:v>
                </c:pt>
                <c:pt idx="3">
                  <c:v>large-block</c:v>
                </c:pt>
                <c:pt idx="4">
                  <c:v>monolithic concrete</c:v>
                </c:pt>
                <c:pt idx="5">
                  <c:v>other wall materials</c:v>
                </c:pt>
              </c:strCache>
            </c:strRef>
          </c:cat>
          <c:val>
            <c:numRef>
              <c:f>Лист1!$B$2:$B$7</c:f>
              <c:numCache>
                <c:formatCode>General</c:formatCode>
                <c:ptCount val="6"/>
                <c:pt idx="0">
                  <c:v>64.3</c:v>
                </c:pt>
                <c:pt idx="1">
                  <c:v>22.2</c:v>
                </c:pt>
                <c:pt idx="2">
                  <c:v>1.5</c:v>
                </c:pt>
                <c:pt idx="3">
                  <c:v>2.4</c:v>
                </c:pt>
                <c:pt idx="4">
                  <c:v>31.7</c:v>
                </c:pt>
                <c:pt idx="5">
                  <c:v>54.2</c:v>
                </c:pt>
              </c:numCache>
            </c:numRef>
          </c:val>
          <c:extLst xmlns:c16r2="http://schemas.microsoft.com/office/drawing/2015/06/chart">
            <c:ext xmlns:c16="http://schemas.microsoft.com/office/drawing/2014/chart" uri="{C3380CC4-5D6E-409C-BE32-E72D297353CC}">
              <c16:uniqueId val="{0000000A-D05E-4217-9567-220DAFF65CC5}"/>
            </c:ext>
          </c:extLst>
        </c:ser>
      </c:pie3DChart>
    </c:plotArea>
    <c:legend>
      <c:legendPos val="r"/>
      <c:layout>
        <c:manualLayout>
          <c:xMode val="edge"/>
          <c:yMode val="edge"/>
          <c:x val="0.70230326033996937"/>
          <c:y val="8.9928164593075025E-2"/>
          <c:w val="0.28255187881956273"/>
          <c:h val="0.80528429015353065"/>
        </c:manualLayout>
      </c:layout>
      <c:txPr>
        <a:bodyPr/>
        <a:lstStyle/>
        <a:p>
          <a:pPr>
            <a:defRPr sz="1200"/>
          </a:pPr>
          <a:endParaRPr lang="ru-RU"/>
        </a:p>
      </c:txPr>
    </c:legend>
    <c:plotVisOnly val="1"/>
    <c:dispBlanksAs val="zero"/>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3068849748454939"/>
          <c:y val="3.8853962152368811E-2"/>
          <c:w val="0.8455470979059756"/>
          <c:h val="0.9222920756952625"/>
        </c:manualLayout>
      </c:layout>
      <c:lineChart>
        <c:grouping val="standard"/>
        <c:ser>
          <c:idx val="0"/>
          <c:order val="0"/>
          <c:tx>
            <c:v>4,50%</c:v>
          </c:tx>
          <c:marker>
            <c:symbol val="none"/>
          </c:marker>
          <c:val>
            <c:numRef>
              <c:f>ЛистУтепление!$T$3:$T$27</c:f>
              <c:numCache>
                <c:formatCode>General</c:formatCode>
                <c:ptCount val="25"/>
                <c:pt idx="0">
                  <c:v>-189253.03544164781</c:v>
                </c:pt>
                <c:pt idx="1">
                  <c:v>-149194.00842649848</c:v>
                </c:pt>
                <c:pt idx="2">
                  <c:v>-114561.73345014254</c:v>
                </c:pt>
                <c:pt idx="3">
                  <c:v>-84724.435201158398</c:v>
                </c:pt>
                <c:pt idx="4">
                  <c:v>-59118.41814274709</c:v>
                </c:pt>
                <c:pt idx="5">
                  <c:v>-37241.067139268627</c:v>
                </c:pt>
                <c:pt idx="6">
                  <c:v>-18644.545287710465</c:v>
                </c:pt>
                <c:pt idx="7">
                  <c:v>-2930.1210683440509</c:v>
                </c:pt>
                <c:pt idx="8">
                  <c:v>10256.936573687672</c:v>
                </c:pt>
                <c:pt idx="9">
                  <c:v>21231.950720254721</c:v>
                </c:pt>
                <c:pt idx="10">
                  <c:v>30274.966722405105</c:v>
                </c:pt>
                <c:pt idx="11">
                  <c:v>37634.465546303727</c:v>
                </c:pt>
                <c:pt idx="12">
                  <c:v>43530.70121015959</c:v>
                </c:pt>
                <c:pt idx="13">
                  <c:v>48158.699347345355</c:v>
                </c:pt>
                <c:pt idx="14">
                  <c:v>51690.95035428003</c:v>
                </c:pt>
                <c:pt idx="15">
                  <c:v>54279.827345175676</c:v>
                </c:pt>
                <c:pt idx="16">
                  <c:v>56059.756207493243</c:v>
                </c:pt>
                <c:pt idx="17">
                  <c:v>57149.162402858004</c:v>
                </c:pt>
                <c:pt idx="18">
                  <c:v>57652.216762093856</c:v>
                </c:pt>
                <c:pt idx="19">
                  <c:v>57660.400355925463</c:v>
                </c:pt>
                <c:pt idx="20">
                  <c:v>156709.64141278298</c:v>
                </c:pt>
                <c:pt idx="21">
                  <c:v>143441.31937096911</c:v>
                </c:pt>
                <c:pt idx="22">
                  <c:v>131296.40217022283</c:v>
                </c:pt>
                <c:pt idx="23">
                  <c:v>120179.77315352201</c:v>
                </c:pt>
                <c:pt idx="24">
                  <c:v>110004.36901924212</c:v>
                </c:pt>
              </c:numCache>
            </c:numRef>
          </c:val>
          <c:extLst xmlns:c16r2="http://schemas.microsoft.com/office/drawing/2015/06/chart">
            <c:ext xmlns:c16="http://schemas.microsoft.com/office/drawing/2014/chart" uri="{C3380CC4-5D6E-409C-BE32-E72D297353CC}">
              <c16:uniqueId val="{00000000-7D13-453C-A759-4914AB6F1FA7}"/>
            </c:ext>
          </c:extLst>
        </c:ser>
        <c:ser>
          <c:idx val="1"/>
          <c:order val="1"/>
          <c:tx>
            <c:v>15%</c:v>
          </c:tx>
          <c:marker>
            <c:symbol val="none"/>
          </c:marker>
          <c:val>
            <c:numRef>
              <c:f>ЛистУтепление!$U$3:$U$27</c:f>
              <c:numCache>
                <c:formatCode>General</c:formatCode>
                <c:ptCount val="25"/>
                <c:pt idx="0">
                  <c:v>-1414653.4931075515</c:v>
                </c:pt>
                <c:pt idx="1">
                  <c:v>-1214759.623788154</c:v>
                </c:pt>
                <c:pt idx="2">
                  <c:v>-1038573.8291509638</c:v>
                </c:pt>
                <c:pt idx="3">
                  <c:v>-883514.44928272441</c:v>
                </c:pt>
                <c:pt idx="4">
                  <c:v>-747267.0370850024</c:v>
                </c:pt>
                <c:pt idx="5">
                  <c:v>-627757.61657484202</c:v>
                </c:pt>
                <c:pt idx="6">
                  <c:v>-523128.55395883339</c:v>
                </c:pt>
                <c:pt idx="7">
                  <c:v>-431716.79074631707</c:v>
                </c:pt>
                <c:pt idx="8">
                  <c:v>-352034.21189564333</c:v>
                </c:pt>
                <c:pt idx="9">
                  <c:v>-282749.9434950499</c:v>
                </c:pt>
                <c:pt idx="10">
                  <c:v>-222674.39397266836</c:v>
                </c:pt>
                <c:pt idx="11">
                  <c:v>-170744.87049540368</c:v>
                </c:pt>
                <c:pt idx="12">
                  <c:v>-126012.61822372444</c:v>
                </c:pt>
                <c:pt idx="13">
                  <c:v>-87631.144592836354</c:v>
                </c:pt>
                <c:pt idx="14">
                  <c:v>-54845.703930269585</c:v>
                </c:pt>
                <c:pt idx="15">
                  <c:v>-26983.829622443853</c:v>
                </c:pt>
                <c:pt idx="16">
                  <c:v>-3446.8118237159701</c:v>
                </c:pt>
                <c:pt idx="17">
                  <c:v>16297.971534751261</c:v>
                </c:pt>
                <c:pt idx="18">
                  <c:v>32723.953837238481</c:v>
                </c:pt>
                <c:pt idx="19">
                  <c:v>46251.584372010002</c:v>
                </c:pt>
                <c:pt idx="20">
                  <c:v>156709.64141278298</c:v>
                </c:pt>
                <c:pt idx="21">
                  <c:v>143441.31937096911</c:v>
                </c:pt>
                <c:pt idx="22">
                  <c:v>131296.40217022283</c:v>
                </c:pt>
                <c:pt idx="23">
                  <c:v>120179.77315352201</c:v>
                </c:pt>
                <c:pt idx="24">
                  <c:v>110004.36901924212</c:v>
                </c:pt>
              </c:numCache>
            </c:numRef>
          </c:val>
          <c:extLst xmlns:c16r2="http://schemas.microsoft.com/office/drawing/2015/06/chart">
            <c:ext xmlns:c16="http://schemas.microsoft.com/office/drawing/2014/chart" uri="{C3380CC4-5D6E-409C-BE32-E72D297353CC}">
              <c16:uniqueId val="{00000001-7D13-453C-A759-4914AB6F1FA7}"/>
            </c:ext>
          </c:extLst>
        </c:ser>
        <c:marker val="1"/>
        <c:axId val="140229248"/>
        <c:axId val="140251520"/>
      </c:lineChart>
      <c:catAx>
        <c:axId val="140229248"/>
        <c:scaling>
          <c:orientation val="minMax"/>
        </c:scaling>
        <c:axPos val="b"/>
        <c:tickLblPos val="nextTo"/>
        <c:txPr>
          <a:bodyPr/>
          <a:lstStyle/>
          <a:p>
            <a:pPr>
              <a:defRPr sz="1200"/>
            </a:pPr>
            <a:endParaRPr lang="ru-RU"/>
          </a:p>
        </c:txPr>
        <c:crossAx val="140251520"/>
        <c:crosses val="autoZero"/>
        <c:auto val="1"/>
        <c:lblAlgn val="ctr"/>
        <c:lblOffset val="100"/>
      </c:catAx>
      <c:valAx>
        <c:axId val="140251520"/>
        <c:scaling>
          <c:orientation val="minMax"/>
        </c:scaling>
        <c:axPos val="l"/>
        <c:majorGridlines/>
        <c:numFmt formatCode="General" sourceLinked="1"/>
        <c:tickLblPos val="nextTo"/>
        <c:txPr>
          <a:bodyPr/>
          <a:lstStyle/>
          <a:p>
            <a:pPr>
              <a:defRPr sz="1200"/>
            </a:pPr>
            <a:endParaRPr lang="ru-RU"/>
          </a:p>
        </c:txPr>
        <c:crossAx val="140229248"/>
        <c:crosses val="autoZero"/>
        <c:crossBetween val="between"/>
      </c:valAx>
    </c:plotArea>
    <c:legend>
      <c:legendPos val="r"/>
      <c:layout>
        <c:manualLayout>
          <c:xMode val="edge"/>
          <c:yMode val="edge"/>
          <c:x val="0.4828510456679504"/>
          <c:y val="0.43509275952421311"/>
          <c:w val="0.32081946222791968"/>
          <c:h val="0.18984685969371939"/>
        </c:manualLayout>
      </c:layout>
    </c:legend>
    <c:plotVisOnly val="1"/>
    <c:dispBlanksAs val="gap"/>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1594652634022712"/>
          <c:y val="3.0503174153683241E-2"/>
          <c:w val="0.86028916532853561"/>
          <c:h val="0.87672132412314008"/>
        </c:manualLayout>
      </c:layout>
      <c:lineChart>
        <c:grouping val="standard"/>
        <c:ser>
          <c:idx val="0"/>
          <c:order val="0"/>
          <c:tx>
            <c:v>4,50%</c:v>
          </c:tx>
          <c:marker>
            <c:symbol val="none"/>
          </c:marker>
          <c:val>
            <c:numRef>
              <c:f>'ЛистУтепление (2)'!$T$3:$T$27</c:f>
              <c:numCache>
                <c:formatCode>General</c:formatCode>
                <c:ptCount val="25"/>
                <c:pt idx="0">
                  <c:v>-343709.51141418755</c:v>
                </c:pt>
                <c:pt idx="1">
                  <c:v>-283503.98753305722</c:v>
                </c:pt>
                <c:pt idx="2">
                  <c:v>-231029.49806139243</c:v>
                </c:pt>
                <c:pt idx="3">
                  <c:v>-185408.49309036526</c:v>
                </c:pt>
                <c:pt idx="4">
                  <c:v>-145856.60235205138</c:v>
                </c:pt>
                <c:pt idx="5">
                  <c:v>-111673.14741041072</c:v>
                </c:pt>
                <c:pt idx="6">
                  <c:v>-82232.592506382338</c:v>
                </c:pt>
                <c:pt idx="7">
                  <c:v>-56976.843124096798</c:v>
                </c:pt>
                <c:pt idx="8">
                  <c:v>-35408.310014521012</c:v>
                </c:pt>
                <c:pt idx="9">
                  <c:v>-17083.664266037464</c:v>
                </c:pt>
                <c:pt idx="10">
                  <c:v>-1608.2161245202019</c:v>
                </c:pt>
                <c:pt idx="11">
                  <c:v>11369.143292543738</c:v>
                </c:pt>
                <c:pt idx="12">
                  <c:v>22160.492409744729</c:v>
                </c:pt>
                <c:pt idx="13">
                  <c:v>31042.971475159509</c:v>
                </c:pt>
                <c:pt idx="14">
                  <c:v>38262.461667373274</c:v>
                </c:pt>
                <c:pt idx="15">
                  <c:v>44036.891657222812</c:v>
                </c:pt>
                <c:pt idx="16">
                  <c:v>48559.208335307689</c:v>
                </c:pt>
                <c:pt idx="17">
                  <c:v>52000.044870465463</c:v>
                </c:pt>
                <c:pt idx="18">
                  <c:v>54510.116055828643</c:v>
                </c:pt>
                <c:pt idx="19">
                  <c:v>56222.367996078603</c:v>
                </c:pt>
                <c:pt idx="20">
                  <c:v>156709.64141278298</c:v>
                </c:pt>
                <c:pt idx="21">
                  <c:v>143441.31937096911</c:v>
                </c:pt>
                <c:pt idx="22">
                  <c:v>131296.40217022283</c:v>
                </c:pt>
                <c:pt idx="23">
                  <c:v>120179.77315352201</c:v>
                </c:pt>
                <c:pt idx="24">
                  <c:v>110004.36901924212</c:v>
                </c:pt>
              </c:numCache>
            </c:numRef>
          </c:val>
          <c:extLst xmlns:c16r2="http://schemas.microsoft.com/office/drawing/2015/06/chart">
            <c:ext xmlns:c16="http://schemas.microsoft.com/office/drawing/2014/chart" uri="{C3380CC4-5D6E-409C-BE32-E72D297353CC}">
              <c16:uniqueId val="{00000000-7F00-4974-8325-7651E0D6AA07}"/>
            </c:ext>
          </c:extLst>
        </c:ser>
        <c:ser>
          <c:idx val="1"/>
          <c:order val="1"/>
          <c:tx>
            <c:v>15%</c:v>
          </c:tx>
          <c:marker>
            <c:symbol val="none"/>
          </c:marker>
          <c:val>
            <c:numRef>
              <c:f>'ЛистУтепление (2)'!$U$3:$U$27</c:f>
              <c:numCache>
                <c:formatCode>General</c:formatCode>
                <c:ptCount val="25"/>
                <c:pt idx="0">
                  <c:v>-1929508.4130160182</c:v>
                </c:pt>
                <c:pt idx="1">
                  <c:v>-1662459.5541433431</c:v>
                </c:pt>
                <c:pt idx="2">
                  <c:v>-1426799.7111884633</c:v>
                </c:pt>
                <c:pt idx="3">
                  <c:v>-1219127.9755800779</c:v>
                </c:pt>
                <c:pt idx="4">
                  <c:v>-1036394.3177826834</c:v>
                </c:pt>
                <c:pt idx="5">
                  <c:v>-875864.55081198248</c:v>
                </c:pt>
                <c:pt idx="6">
                  <c:v>-735088.71135440713</c:v>
                </c:pt>
                <c:pt idx="7">
                  <c:v>-611872.53093215928</c:v>
                </c:pt>
                <c:pt idx="8">
                  <c:v>-504251.70052300527</c:v>
                </c:pt>
                <c:pt idx="9">
                  <c:v>-410468.6601160249</c:v>
                </c:pt>
                <c:pt idx="10">
                  <c:v>-328951.67012908589</c:v>
                </c:pt>
                <c:pt idx="11">
                  <c:v>-258295.94467460428</c:v>
                </c:pt>
                <c:pt idx="12">
                  <c:v>-197246.64755844101</c:v>
                </c:pt>
                <c:pt idx="13">
                  <c:v>-144683.57083345597</c:v>
                </c:pt>
                <c:pt idx="14">
                  <c:v>-99607.332886623379</c:v>
                </c:pt>
                <c:pt idx="15">
                  <c:v>-61126.948582287012</c:v>
                </c:pt>
                <c:pt idx="16">
                  <c:v>-28448.638064333096</c:v>
                </c:pt>
                <c:pt idx="17">
                  <c:v>-865.75357322394473</c:v>
                </c:pt>
                <c:pt idx="18">
                  <c:v>22250.284816353527</c:v>
                </c:pt>
                <c:pt idx="19">
                  <c:v>41458.143172520184</c:v>
                </c:pt>
                <c:pt idx="20">
                  <c:v>156709.64141278298</c:v>
                </c:pt>
                <c:pt idx="21">
                  <c:v>143441.31937096911</c:v>
                </c:pt>
                <c:pt idx="22">
                  <c:v>131296.40217022283</c:v>
                </c:pt>
                <c:pt idx="23">
                  <c:v>120179.77315352201</c:v>
                </c:pt>
                <c:pt idx="24">
                  <c:v>110004.36901924212</c:v>
                </c:pt>
              </c:numCache>
            </c:numRef>
          </c:val>
          <c:extLst xmlns:c16r2="http://schemas.microsoft.com/office/drawing/2015/06/chart">
            <c:ext xmlns:c16="http://schemas.microsoft.com/office/drawing/2014/chart" uri="{C3380CC4-5D6E-409C-BE32-E72D297353CC}">
              <c16:uniqueId val="{00000001-7F00-4974-8325-7651E0D6AA07}"/>
            </c:ext>
          </c:extLst>
        </c:ser>
        <c:marker val="1"/>
        <c:axId val="140273536"/>
        <c:axId val="140275072"/>
      </c:lineChart>
      <c:catAx>
        <c:axId val="140273536"/>
        <c:scaling>
          <c:orientation val="minMax"/>
        </c:scaling>
        <c:axPos val="b"/>
        <c:tickLblPos val="nextTo"/>
        <c:txPr>
          <a:bodyPr/>
          <a:lstStyle/>
          <a:p>
            <a:pPr>
              <a:defRPr sz="1200"/>
            </a:pPr>
            <a:endParaRPr lang="ru-RU"/>
          </a:p>
        </c:txPr>
        <c:crossAx val="140275072"/>
        <c:crosses val="autoZero"/>
        <c:auto val="1"/>
        <c:lblAlgn val="ctr"/>
        <c:lblOffset val="100"/>
      </c:catAx>
      <c:valAx>
        <c:axId val="140275072"/>
        <c:scaling>
          <c:orientation val="minMax"/>
        </c:scaling>
        <c:axPos val="l"/>
        <c:majorGridlines/>
        <c:numFmt formatCode="General" sourceLinked="1"/>
        <c:tickLblPos val="nextTo"/>
        <c:txPr>
          <a:bodyPr/>
          <a:lstStyle/>
          <a:p>
            <a:pPr>
              <a:defRPr sz="1200"/>
            </a:pPr>
            <a:endParaRPr lang="ru-RU"/>
          </a:p>
        </c:txPr>
        <c:crossAx val="140273536"/>
        <c:crosses val="autoZero"/>
        <c:crossBetween val="between"/>
      </c:valAx>
    </c:plotArea>
    <c:legend>
      <c:legendPos val="r"/>
      <c:layout>
        <c:manualLayout>
          <c:xMode val="edge"/>
          <c:yMode val="edge"/>
          <c:x val="0.52901507090483468"/>
          <c:y val="0.31527113786461947"/>
          <c:w val="0.32081946222792018"/>
          <c:h val="0.18984685969371939"/>
        </c:manualLayout>
      </c:layout>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Лист2!$A$34</c:f>
              <c:strCache>
                <c:ptCount val="1"/>
                <c:pt idx="0">
                  <c:v>Казахстан</c:v>
                </c:pt>
              </c:strCache>
            </c:strRef>
          </c:tx>
          <c:spPr>
            <a:ln w="38100"/>
          </c:spPr>
          <c:marker>
            <c:symbol val="none"/>
          </c:marker>
          <c:cat>
            <c:numRef>
              <c:f>Лист2!$B$1:$F$1</c:f>
              <c:numCache>
                <c:formatCode>General</c:formatCode>
                <c:ptCount val="5"/>
                <c:pt idx="0">
                  <c:v>2012</c:v>
                </c:pt>
                <c:pt idx="1">
                  <c:v>2013</c:v>
                </c:pt>
                <c:pt idx="2">
                  <c:v>2014</c:v>
                </c:pt>
                <c:pt idx="3">
                  <c:v>2015</c:v>
                </c:pt>
                <c:pt idx="4">
                  <c:v>2016</c:v>
                </c:pt>
              </c:numCache>
            </c:numRef>
          </c:cat>
          <c:val>
            <c:numRef>
              <c:f>Лист2!$B$34:$F$34</c:f>
              <c:numCache>
                <c:formatCode>General</c:formatCode>
                <c:ptCount val="5"/>
                <c:pt idx="0">
                  <c:v>24.060646011864705</c:v>
                </c:pt>
                <c:pt idx="1">
                  <c:v>19.916691460874741</c:v>
                </c:pt>
                <c:pt idx="2">
                  <c:v>24.29207479964381</c:v>
                </c:pt>
                <c:pt idx="3">
                  <c:v>21.752789195536689</c:v>
                </c:pt>
                <c:pt idx="4">
                  <c:v>24.389959136018735</c:v>
                </c:pt>
              </c:numCache>
            </c:numRef>
          </c:val>
          <c:extLst xmlns:c16r2="http://schemas.microsoft.com/office/drawing/2015/06/chart">
            <c:ext xmlns:c16="http://schemas.microsoft.com/office/drawing/2014/chart" uri="{C3380CC4-5D6E-409C-BE32-E72D297353CC}">
              <c16:uniqueId val="{00000000-DBF1-49BF-BE52-C301F86D384D}"/>
            </c:ext>
          </c:extLst>
        </c:ser>
        <c:ser>
          <c:idx val="1"/>
          <c:order val="1"/>
          <c:tx>
            <c:strRef>
              <c:f>Лист2!$A$35</c:f>
              <c:strCache>
                <c:ptCount val="1"/>
                <c:pt idx="0">
                  <c:v>Франция</c:v>
                </c:pt>
              </c:strCache>
            </c:strRef>
          </c:tx>
          <c:spPr>
            <a:ln>
              <a:solidFill>
                <a:srgbClr val="FF0000"/>
              </a:solidFill>
              <a:prstDash val="lgDashDotDot"/>
            </a:ln>
          </c:spPr>
          <c:marker>
            <c:symbol val="none"/>
          </c:marker>
          <c:cat>
            <c:numRef>
              <c:f>Лист2!$B$1:$F$1</c:f>
              <c:numCache>
                <c:formatCode>General</c:formatCode>
                <c:ptCount val="5"/>
                <c:pt idx="0">
                  <c:v>2012</c:v>
                </c:pt>
                <c:pt idx="1">
                  <c:v>2013</c:v>
                </c:pt>
                <c:pt idx="2">
                  <c:v>2014</c:v>
                </c:pt>
                <c:pt idx="3">
                  <c:v>2015</c:v>
                </c:pt>
                <c:pt idx="4">
                  <c:v>2016</c:v>
                </c:pt>
              </c:numCache>
            </c:numRef>
          </c:cat>
          <c:val>
            <c:numRef>
              <c:f>Лист2!$B$35:$E$35</c:f>
              <c:numCache>
                <c:formatCode>General</c:formatCode>
                <c:ptCount val="4"/>
                <c:pt idx="0">
                  <c:v>16.3993</c:v>
                </c:pt>
                <c:pt idx="1">
                  <c:v>15.914400000000002</c:v>
                </c:pt>
                <c:pt idx="2">
                  <c:v>15.6038</c:v>
                </c:pt>
                <c:pt idx="3">
                  <c:v>15.6623</c:v>
                </c:pt>
              </c:numCache>
            </c:numRef>
          </c:val>
          <c:extLst xmlns:c16r2="http://schemas.microsoft.com/office/drawing/2015/06/chart">
            <c:ext xmlns:c16="http://schemas.microsoft.com/office/drawing/2014/chart" uri="{C3380CC4-5D6E-409C-BE32-E72D297353CC}">
              <c16:uniqueId val="{00000001-DBF1-49BF-BE52-C301F86D384D}"/>
            </c:ext>
          </c:extLst>
        </c:ser>
        <c:ser>
          <c:idx val="2"/>
          <c:order val="2"/>
          <c:tx>
            <c:strRef>
              <c:f>Лист2!$A$36</c:f>
              <c:strCache>
                <c:ptCount val="1"/>
                <c:pt idx="0">
                  <c:v>Германия</c:v>
                </c:pt>
              </c:strCache>
            </c:strRef>
          </c:tx>
          <c:spPr>
            <a:ln>
              <a:prstDash val="lgDash"/>
            </a:ln>
          </c:spPr>
          <c:marker>
            <c:symbol val="none"/>
          </c:marker>
          <c:cat>
            <c:numRef>
              <c:f>Лист2!$B$1:$F$1</c:f>
              <c:numCache>
                <c:formatCode>General</c:formatCode>
                <c:ptCount val="5"/>
                <c:pt idx="0">
                  <c:v>2012</c:v>
                </c:pt>
                <c:pt idx="1">
                  <c:v>2013</c:v>
                </c:pt>
                <c:pt idx="2">
                  <c:v>2014</c:v>
                </c:pt>
                <c:pt idx="3">
                  <c:v>2015</c:v>
                </c:pt>
                <c:pt idx="4">
                  <c:v>2016</c:v>
                </c:pt>
              </c:numCache>
            </c:numRef>
          </c:cat>
          <c:val>
            <c:numRef>
              <c:f>Лист2!$B$36:$F$36</c:f>
              <c:numCache>
                <c:formatCode>General</c:formatCode>
                <c:ptCount val="5"/>
                <c:pt idx="0">
                  <c:v>17.344899999999999</c:v>
                </c:pt>
                <c:pt idx="1">
                  <c:v>17.206199999999889</c:v>
                </c:pt>
                <c:pt idx="2">
                  <c:v>16.295299999999589</c:v>
                </c:pt>
                <c:pt idx="3">
                  <c:v>16.178000000000001</c:v>
                </c:pt>
                <c:pt idx="4">
                  <c:v>16.892600000000002</c:v>
                </c:pt>
              </c:numCache>
            </c:numRef>
          </c:val>
          <c:extLst xmlns:c16r2="http://schemas.microsoft.com/office/drawing/2015/06/chart">
            <c:ext xmlns:c16="http://schemas.microsoft.com/office/drawing/2014/chart" uri="{C3380CC4-5D6E-409C-BE32-E72D297353CC}">
              <c16:uniqueId val="{00000002-DBF1-49BF-BE52-C301F86D384D}"/>
            </c:ext>
          </c:extLst>
        </c:ser>
        <c:ser>
          <c:idx val="3"/>
          <c:order val="3"/>
          <c:tx>
            <c:strRef>
              <c:f>Лист2!$A$37</c:f>
              <c:strCache>
                <c:ptCount val="1"/>
                <c:pt idx="0">
                  <c:v>Швеция</c:v>
                </c:pt>
              </c:strCache>
            </c:strRef>
          </c:tx>
          <c:spPr>
            <a:ln>
              <a:solidFill>
                <a:schemeClr val="tx1"/>
              </a:solidFill>
              <a:prstDash val="sysDash"/>
            </a:ln>
          </c:spPr>
          <c:marker>
            <c:symbol val="none"/>
          </c:marker>
          <c:cat>
            <c:numRef>
              <c:f>Лист2!$B$1:$F$1</c:f>
              <c:numCache>
                <c:formatCode>General</c:formatCode>
                <c:ptCount val="5"/>
                <c:pt idx="0">
                  <c:v>2012</c:v>
                </c:pt>
                <c:pt idx="1">
                  <c:v>2013</c:v>
                </c:pt>
                <c:pt idx="2">
                  <c:v>2014</c:v>
                </c:pt>
                <c:pt idx="3">
                  <c:v>2015</c:v>
                </c:pt>
                <c:pt idx="4">
                  <c:v>2016</c:v>
                </c:pt>
              </c:numCache>
            </c:numRef>
          </c:cat>
          <c:val>
            <c:numRef>
              <c:f>Лист2!$B$37:$F$37</c:f>
              <c:numCache>
                <c:formatCode>General</c:formatCode>
                <c:ptCount val="5"/>
                <c:pt idx="0">
                  <c:v>16.182099999999789</c:v>
                </c:pt>
                <c:pt idx="1">
                  <c:v>16.332899999999999</c:v>
                </c:pt>
                <c:pt idx="2">
                  <c:v>16.702399999999589</c:v>
                </c:pt>
                <c:pt idx="3">
                  <c:v>16.4162</c:v>
                </c:pt>
                <c:pt idx="4">
                  <c:v>15.621600000000001</c:v>
                </c:pt>
              </c:numCache>
            </c:numRef>
          </c:val>
          <c:extLst xmlns:c16r2="http://schemas.microsoft.com/office/drawing/2015/06/chart">
            <c:ext xmlns:c16="http://schemas.microsoft.com/office/drawing/2014/chart" uri="{C3380CC4-5D6E-409C-BE32-E72D297353CC}">
              <c16:uniqueId val="{00000003-DBF1-49BF-BE52-C301F86D384D}"/>
            </c:ext>
          </c:extLst>
        </c:ser>
        <c:ser>
          <c:idx val="4"/>
          <c:order val="4"/>
          <c:tx>
            <c:strRef>
              <c:f>Лист2!$A$38</c:f>
              <c:strCache>
                <c:ptCount val="1"/>
                <c:pt idx="0">
                  <c:v>Великобритания</c:v>
                </c:pt>
              </c:strCache>
            </c:strRef>
          </c:tx>
          <c:spPr>
            <a:ln>
              <a:prstDash val="lgDash"/>
            </a:ln>
          </c:spPr>
          <c:marker>
            <c:symbol val="none"/>
          </c:marker>
          <c:cat>
            <c:numRef>
              <c:f>Лист2!$B$1:$F$1</c:f>
              <c:numCache>
                <c:formatCode>General</c:formatCode>
                <c:ptCount val="5"/>
                <c:pt idx="0">
                  <c:v>2012</c:v>
                </c:pt>
                <c:pt idx="1">
                  <c:v>2013</c:v>
                </c:pt>
                <c:pt idx="2">
                  <c:v>2014</c:v>
                </c:pt>
                <c:pt idx="3">
                  <c:v>2015</c:v>
                </c:pt>
                <c:pt idx="4">
                  <c:v>2016</c:v>
                </c:pt>
              </c:numCache>
            </c:numRef>
          </c:cat>
          <c:val>
            <c:numRef>
              <c:f>Лист2!$B$38:$F$38</c:f>
              <c:numCache>
                <c:formatCode>General</c:formatCode>
                <c:ptCount val="5"/>
                <c:pt idx="0">
                  <c:v>16.018899999999999</c:v>
                </c:pt>
                <c:pt idx="1">
                  <c:v>15.0966</c:v>
                </c:pt>
                <c:pt idx="2">
                  <c:v>15.1602</c:v>
                </c:pt>
                <c:pt idx="3">
                  <c:v>14.752000000000002</c:v>
                </c:pt>
                <c:pt idx="4">
                  <c:v>14.673300000000001</c:v>
                </c:pt>
              </c:numCache>
            </c:numRef>
          </c:val>
          <c:extLst xmlns:c16r2="http://schemas.microsoft.com/office/drawing/2015/06/chart">
            <c:ext xmlns:c16="http://schemas.microsoft.com/office/drawing/2014/chart" uri="{C3380CC4-5D6E-409C-BE32-E72D297353CC}">
              <c16:uniqueId val="{00000004-DBF1-49BF-BE52-C301F86D384D}"/>
            </c:ext>
          </c:extLst>
        </c:ser>
        <c:ser>
          <c:idx val="5"/>
          <c:order val="5"/>
          <c:tx>
            <c:strRef>
              <c:f>Лист2!$A$39</c:f>
              <c:strCache>
                <c:ptCount val="1"/>
                <c:pt idx="0">
                  <c:v>Австрия</c:v>
                </c:pt>
              </c:strCache>
            </c:strRef>
          </c:tx>
          <c:spPr>
            <a:ln w="38100"/>
          </c:spPr>
          <c:marker>
            <c:symbol val="none"/>
          </c:marker>
          <c:cat>
            <c:numRef>
              <c:f>Лист2!$B$1:$F$1</c:f>
              <c:numCache>
                <c:formatCode>General</c:formatCode>
                <c:ptCount val="5"/>
                <c:pt idx="0">
                  <c:v>2012</c:v>
                </c:pt>
                <c:pt idx="1">
                  <c:v>2013</c:v>
                </c:pt>
                <c:pt idx="2">
                  <c:v>2014</c:v>
                </c:pt>
                <c:pt idx="3">
                  <c:v>2015</c:v>
                </c:pt>
                <c:pt idx="4">
                  <c:v>2016</c:v>
                </c:pt>
              </c:numCache>
            </c:numRef>
          </c:cat>
          <c:val>
            <c:numRef>
              <c:f>Лист2!$B$39:$F$39</c:f>
              <c:numCache>
                <c:formatCode>General</c:formatCode>
                <c:ptCount val="5"/>
                <c:pt idx="0">
                  <c:v>17.86</c:v>
                </c:pt>
                <c:pt idx="1">
                  <c:v>18.5839</c:v>
                </c:pt>
                <c:pt idx="2">
                  <c:v>18.518000000000001</c:v>
                </c:pt>
                <c:pt idx="3">
                  <c:v>18.206800000000001</c:v>
                </c:pt>
                <c:pt idx="4">
                  <c:v>17.976800000000001</c:v>
                </c:pt>
              </c:numCache>
            </c:numRef>
          </c:val>
          <c:extLst xmlns:c16r2="http://schemas.microsoft.com/office/drawing/2015/06/chart">
            <c:ext xmlns:c16="http://schemas.microsoft.com/office/drawing/2014/chart" uri="{C3380CC4-5D6E-409C-BE32-E72D297353CC}">
              <c16:uniqueId val="{00000005-DBF1-49BF-BE52-C301F86D384D}"/>
            </c:ext>
          </c:extLst>
        </c:ser>
        <c:ser>
          <c:idx val="6"/>
          <c:order val="6"/>
          <c:tx>
            <c:strRef>
              <c:f>Лист2!$A$40</c:f>
              <c:strCache>
                <c:ptCount val="1"/>
                <c:pt idx="0">
                  <c:v>Норвегия</c:v>
                </c:pt>
              </c:strCache>
            </c:strRef>
          </c:tx>
          <c:spPr>
            <a:ln>
              <a:solidFill>
                <a:schemeClr val="tx1"/>
              </a:solidFill>
            </a:ln>
          </c:spPr>
          <c:marker>
            <c:symbol val="none"/>
          </c:marker>
          <c:cat>
            <c:numRef>
              <c:f>Лист2!$B$1:$F$1</c:f>
              <c:numCache>
                <c:formatCode>General</c:formatCode>
                <c:ptCount val="5"/>
                <c:pt idx="0">
                  <c:v>2012</c:v>
                </c:pt>
                <c:pt idx="1">
                  <c:v>2013</c:v>
                </c:pt>
                <c:pt idx="2">
                  <c:v>2014</c:v>
                </c:pt>
                <c:pt idx="3">
                  <c:v>2015</c:v>
                </c:pt>
                <c:pt idx="4">
                  <c:v>2016</c:v>
                </c:pt>
              </c:numCache>
            </c:numRef>
          </c:cat>
          <c:val>
            <c:numRef>
              <c:f>Лист2!$B$40:$E$40</c:f>
              <c:numCache>
                <c:formatCode>General</c:formatCode>
                <c:ptCount val="4"/>
                <c:pt idx="0">
                  <c:v>15.096500000000002</c:v>
                </c:pt>
                <c:pt idx="1">
                  <c:v>14.880700000000004</c:v>
                </c:pt>
                <c:pt idx="2">
                  <c:v>14.825000000000006</c:v>
                </c:pt>
                <c:pt idx="3">
                  <c:v>14.509600000000002</c:v>
                </c:pt>
              </c:numCache>
            </c:numRef>
          </c:val>
          <c:extLst xmlns:c16r2="http://schemas.microsoft.com/office/drawing/2015/06/chart">
            <c:ext xmlns:c16="http://schemas.microsoft.com/office/drawing/2014/chart" uri="{C3380CC4-5D6E-409C-BE32-E72D297353CC}">
              <c16:uniqueId val="{00000006-DBF1-49BF-BE52-C301F86D384D}"/>
            </c:ext>
          </c:extLst>
        </c:ser>
        <c:marker val="1"/>
        <c:axId val="180288128"/>
        <c:axId val="180311552"/>
      </c:lineChart>
      <c:catAx>
        <c:axId val="180288128"/>
        <c:scaling>
          <c:orientation val="minMax"/>
        </c:scaling>
        <c:axPos val="b"/>
        <c:numFmt formatCode="General" sourceLinked="1"/>
        <c:tickLblPos val="nextTo"/>
        <c:crossAx val="180311552"/>
        <c:crosses val="autoZero"/>
        <c:auto val="1"/>
        <c:lblAlgn val="ctr"/>
        <c:lblOffset val="100"/>
      </c:catAx>
      <c:valAx>
        <c:axId val="180311552"/>
        <c:scaling>
          <c:orientation val="minMax"/>
          <c:min val="12"/>
        </c:scaling>
        <c:axPos val="l"/>
        <c:majorGridlines/>
        <c:numFmt formatCode="General" sourceLinked="1"/>
        <c:tickLblPos val="nextTo"/>
        <c:crossAx val="180288128"/>
        <c:crosses val="autoZero"/>
        <c:crossBetween val="between"/>
      </c:valAx>
    </c:plotArea>
    <c:legend>
      <c:legendPos val="r"/>
      <c:layout>
        <c:manualLayout>
          <c:xMode val="edge"/>
          <c:yMode val="edge"/>
          <c:x val="0.75313024396540595"/>
          <c:y val="8.2113843699053043E-2"/>
          <c:w val="0.24045943468521733"/>
          <c:h val="0.73750057267802371"/>
        </c:manualLayout>
      </c:layout>
      <c:txPr>
        <a:bodyPr/>
        <a:lstStyle/>
        <a:p>
          <a:pPr>
            <a:defRPr sz="1100"/>
          </a:pPr>
          <a:endParaRPr lang="ru-RU"/>
        </a:p>
      </c:txPr>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Лист1!$B$1</c:f>
              <c:strCache>
                <c:ptCount val="1"/>
                <c:pt idx="0">
                  <c:v>энергоэффективность</c:v>
                </c:pt>
              </c:strCache>
            </c:strRef>
          </c:tx>
          <c:spPr>
            <a:solidFill>
              <a:schemeClr val="tx1"/>
            </a:solidFill>
            <a:ln>
              <a:noFill/>
            </a:ln>
            <a:effectLst/>
          </c:spPr>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4</c:v>
                </c:pt>
                <c:pt idx="1">
                  <c:v>7</c:v>
                </c:pt>
                <c:pt idx="2">
                  <c:v>14</c:v>
                </c:pt>
                <c:pt idx="3">
                  <c:v>44</c:v>
                </c:pt>
                <c:pt idx="4">
                  <c:v>42</c:v>
                </c:pt>
              </c:numCache>
            </c:numRef>
          </c:val>
          <c:extLst xmlns:c16r2="http://schemas.microsoft.com/office/drawing/2015/06/chart">
            <c:ext xmlns:c16="http://schemas.microsoft.com/office/drawing/2014/chart" uri="{C3380CC4-5D6E-409C-BE32-E72D297353CC}">
              <c16:uniqueId val="{00000000-0DFC-42CE-9B38-205451B144A1}"/>
            </c:ext>
          </c:extLst>
        </c:ser>
        <c:ser>
          <c:idx val="1"/>
          <c:order val="1"/>
          <c:tx>
            <c:strRef>
              <c:f>Лист1!$C$1</c:f>
              <c:strCache>
                <c:ptCount val="1"/>
                <c:pt idx="0">
                  <c:v>смешанные</c:v>
                </c:pt>
              </c:strCache>
            </c:strRef>
          </c:tx>
          <c:spPr>
            <a:solidFill>
              <a:schemeClr val="bg1">
                <a:lumMod val="85000"/>
              </a:schemeClr>
            </a:solidFill>
            <a:ln>
              <a:solidFill>
                <a:schemeClr val="tx1"/>
              </a:solidFill>
              <a:prstDash val="lgDash"/>
            </a:ln>
            <a:effectLst/>
          </c:spPr>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25</c:v>
                </c:pt>
                <c:pt idx="1">
                  <c:v>18</c:v>
                </c:pt>
                <c:pt idx="2">
                  <c:v>34</c:v>
                </c:pt>
                <c:pt idx="3">
                  <c:v>54</c:v>
                </c:pt>
                <c:pt idx="4">
                  <c:v>57</c:v>
                </c:pt>
              </c:numCache>
            </c:numRef>
          </c:val>
          <c:extLst xmlns:c16r2="http://schemas.microsoft.com/office/drawing/2015/06/chart">
            <c:ext xmlns:c16="http://schemas.microsoft.com/office/drawing/2014/chart" uri="{C3380CC4-5D6E-409C-BE32-E72D297353CC}">
              <c16:uniqueId val="{00000001-0DFC-42CE-9B38-205451B144A1}"/>
            </c:ext>
          </c:extLst>
        </c:ser>
        <c:ser>
          <c:idx val="2"/>
          <c:order val="2"/>
          <c:tx>
            <c:strRef>
              <c:f>Лист1!$D$1</c:f>
              <c:strCache>
                <c:ptCount val="1"/>
                <c:pt idx="0">
                  <c:v>возобновляемые источники</c:v>
                </c:pt>
              </c:strCache>
            </c:strRef>
          </c:tx>
          <c:spPr>
            <a:solidFill>
              <a:schemeClr val="bg1">
                <a:lumMod val="65000"/>
              </a:schemeClr>
            </a:solidFill>
            <a:ln>
              <a:solidFill>
                <a:schemeClr val="tx1"/>
              </a:solidFill>
            </a:ln>
            <a:effectLst/>
          </c:spPr>
          <c:cat>
            <c:numRef>
              <c:f>Лист1!$A$2:$A$6</c:f>
              <c:numCache>
                <c:formatCode>General</c:formatCode>
                <c:ptCount val="5"/>
                <c:pt idx="0">
                  <c:v>2014</c:v>
                </c:pt>
                <c:pt idx="1">
                  <c:v>2015</c:v>
                </c:pt>
                <c:pt idx="2">
                  <c:v>2016</c:v>
                </c:pt>
                <c:pt idx="3">
                  <c:v>2017</c:v>
                </c:pt>
                <c:pt idx="4">
                  <c:v>2018</c:v>
                </c:pt>
              </c:numCache>
            </c:numRef>
          </c:cat>
          <c:val>
            <c:numRef>
              <c:f>Лист1!$D$2:$D$6</c:f>
              <c:numCache>
                <c:formatCode>General</c:formatCode>
                <c:ptCount val="5"/>
                <c:pt idx="0">
                  <c:v>13</c:v>
                </c:pt>
                <c:pt idx="1">
                  <c:v>24</c:v>
                </c:pt>
                <c:pt idx="2">
                  <c:v>40</c:v>
                </c:pt>
                <c:pt idx="3">
                  <c:v>60</c:v>
                </c:pt>
                <c:pt idx="4">
                  <c:v>58</c:v>
                </c:pt>
              </c:numCache>
            </c:numRef>
          </c:val>
          <c:extLst xmlns:c16r2="http://schemas.microsoft.com/office/drawing/2015/06/chart">
            <c:ext xmlns:c16="http://schemas.microsoft.com/office/drawing/2014/chart" uri="{C3380CC4-5D6E-409C-BE32-E72D297353CC}">
              <c16:uniqueId val="{00000002-0DFC-42CE-9B38-205451B144A1}"/>
            </c:ext>
          </c:extLst>
        </c:ser>
        <c:ser>
          <c:idx val="3"/>
          <c:order val="3"/>
          <c:tx>
            <c:strRef>
              <c:f>Лист1!$E$1</c:f>
              <c:strCache>
                <c:ptCount val="1"/>
                <c:pt idx="0">
                  <c:v>другие</c:v>
                </c:pt>
              </c:strCache>
            </c:strRef>
          </c:tx>
          <c:spPr>
            <a:gradFill>
              <a:gsLst>
                <a:gs pos="0">
                  <a:srgbClr val="FFFFFF"/>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5400000" scaled="0"/>
            </a:gradFill>
            <a:ln w="19050">
              <a:solidFill>
                <a:schemeClr val="tx1"/>
              </a:solidFill>
            </a:ln>
            <a:effectLst/>
          </c:spPr>
          <c:cat>
            <c:numRef>
              <c:f>Лист1!$A$2:$A$6</c:f>
              <c:numCache>
                <c:formatCode>General</c:formatCode>
                <c:ptCount val="5"/>
                <c:pt idx="0">
                  <c:v>2014</c:v>
                </c:pt>
                <c:pt idx="1">
                  <c:v>2015</c:v>
                </c:pt>
                <c:pt idx="2">
                  <c:v>2016</c:v>
                </c:pt>
                <c:pt idx="3">
                  <c:v>2017</c:v>
                </c:pt>
                <c:pt idx="4">
                  <c:v>2018</c:v>
                </c:pt>
              </c:numCache>
            </c:numRef>
          </c:cat>
          <c:val>
            <c:numRef>
              <c:f>Лист1!$E$2:$E$6</c:f>
              <c:numCache>
                <c:formatCode>General</c:formatCode>
                <c:ptCount val="5"/>
                <c:pt idx="0">
                  <c:v>0</c:v>
                </c:pt>
                <c:pt idx="1">
                  <c:v>0</c:v>
                </c:pt>
                <c:pt idx="2">
                  <c:v>6</c:v>
                </c:pt>
                <c:pt idx="3">
                  <c:v>12</c:v>
                </c:pt>
                <c:pt idx="4">
                  <c:v>22</c:v>
                </c:pt>
              </c:numCache>
            </c:numRef>
          </c:val>
          <c:extLst xmlns:c16r2="http://schemas.microsoft.com/office/drawing/2015/06/chart">
            <c:ext xmlns:c16="http://schemas.microsoft.com/office/drawing/2014/chart" uri="{C3380CC4-5D6E-409C-BE32-E72D297353CC}">
              <c16:uniqueId val="{00000003-0DFC-42CE-9B38-205451B144A1}"/>
            </c:ext>
          </c:extLst>
        </c:ser>
        <c:overlap val="100"/>
        <c:axId val="126265216"/>
        <c:axId val="126266752"/>
      </c:barChart>
      <c:catAx>
        <c:axId val="1262652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6266752"/>
        <c:crosses val="autoZero"/>
        <c:auto val="1"/>
        <c:lblAlgn val="ctr"/>
        <c:lblOffset val="100"/>
      </c:catAx>
      <c:valAx>
        <c:axId val="12626675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6265216"/>
        <c:crosses val="autoZero"/>
        <c:crossBetween val="between"/>
      </c:valAx>
      <c:spPr>
        <a:noFill/>
        <a:ln>
          <a:noFill/>
        </a:ln>
        <a:effectLst/>
      </c:spPr>
    </c:plotArea>
    <c:legend>
      <c:legendPos val="b"/>
      <c:layout>
        <c:manualLayout>
          <c:xMode val="edge"/>
          <c:yMode val="edge"/>
          <c:x val="4.9999915605404628E-2"/>
          <c:y val="0.87105439406281104"/>
          <c:w val="0.9385852090032154"/>
          <c:h val="0.12894556658678541"/>
        </c:manualLayout>
      </c:layout>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3.7759559174421406E-2"/>
          <c:y val="2.8877463230622884E-2"/>
          <c:w val="0.95787796766882494"/>
          <c:h val="0.86201735360343146"/>
        </c:manualLayout>
      </c:layout>
      <c:barChart>
        <c:barDir val="col"/>
        <c:grouping val="clustered"/>
        <c:ser>
          <c:idx val="0"/>
          <c:order val="0"/>
          <c:val>
            <c:numRef>
              <c:f>Лист1!$C$3:$C$368</c:f>
              <c:numCache>
                <c:formatCode>#,##0.00</c:formatCode>
                <c:ptCount val="366"/>
                <c:pt idx="0">
                  <c:v>0.26264949999999998</c:v>
                </c:pt>
                <c:pt idx="1">
                  <c:v>0.30851750000000411</c:v>
                </c:pt>
                <c:pt idx="2">
                  <c:v>0.33746340000000535</c:v>
                </c:pt>
                <c:pt idx="3">
                  <c:v>0.30816650000000462</c:v>
                </c:pt>
                <c:pt idx="4">
                  <c:v>0.13911440000000044</c:v>
                </c:pt>
                <c:pt idx="5">
                  <c:v>1.2512209999999998E-3</c:v>
                </c:pt>
                <c:pt idx="6">
                  <c:v>3.2714840000000252E-2</c:v>
                </c:pt>
                <c:pt idx="7">
                  <c:v>0.24583440000000248</c:v>
                </c:pt>
                <c:pt idx="8">
                  <c:v>0.29927060000000238</c:v>
                </c:pt>
                <c:pt idx="9">
                  <c:v>0.2727966</c:v>
                </c:pt>
                <c:pt idx="10">
                  <c:v>0.29887390000000547</c:v>
                </c:pt>
                <c:pt idx="11">
                  <c:v>0.25466919999999998</c:v>
                </c:pt>
                <c:pt idx="12">
                  <c:v>0.26939390000000002</c:v>
                </c:pt>
                <c:pt idx="13">
                  <c:v>0.30276490000000422</c:v>
                </c:pt>
                <c:pt idx="14">
                  <c:v>0.22735600000000047</c:v>
                </c:pt>
                <c:pt idx="15">
                  <c:v>0.31149290000000512</c:v>
                </c:pt>
                <c:pt idx="16">
                  <c:v>0.2595673</c:v>
                </c:pt>
                <c:pt idx="17">
                  <c:v>0.29139710000000002</c:v>
                </c:pt>
                <c:pt idx="18">
                  <c:v>0.30888370000000664</c:v>
                </c:pt>
                <c:pt idx="19">
                  <c:v>0.27572630000000031</c:v>
                </c:pt>
                <c:pt idx="20">
                  <c:v>0.24383540000000248</c:v>
                </c:pt>
                <c:pt idx="21">
                  <c:v>0.2294006000000007</c:v>
                </c:pt>
                <c:pt idx="22">
                  <c:v>0.26905820000000008</c:v>
                </c:pt>
                <c:pt idx="23">
                  <c:v>0.28958130000000032</c:v>
                </c:pt>
                <c:pt idx="24">
                  <c:v>0.26208500000000001</c:v>
                </c:pt>
                <c:pt idx="25">
                  <c:v>0.30798340000000535</c:v>
                </c:pt>
                <c:pt idx="26">
                  <c:v>0.29496770000000411</c:v>
                </c:pt>
                <c:pt idx="27">
                  <c:v>0.28260800000000008</c:v>
                </c:pt>
                <c:pt idx="28">
                  <c:v>0.31564330000000002</c:v>
                </c:pt>
                <c:pt idx="29">
                  <c:v>0.28846740000000032</c:v>
                </c:pt>
                <c:pt idx="30">
                  <c:v>0.34011840000000282</c:v>
                </c:pt>
                <c:pt idx="31">
                  <c:v>0.29986570000000462</c:v>
                </c:pt>
                <c:pt idx="32">
                  <c:v>0.31948850000000906</c:v>
                </c:pt>
                <c:pt idx="33">
                  <c:v>0.26268010000000008</c:v>
                </c:pt>
                <c:pt idx="34">
                  <c:v>0.28666690000000411</c:v>
                </c:pt>
                <c:pt idx="35">
                  <c:v>0.28234860000000445</c:v>
                </c:pt>
                <c:pt idx="36">
                  <c:v>0.31636050000000743</c:v>
                </c:pt>
                <c:pt idx="37">
                  <c:v>0.30226140000000001</c:v>
                </c:pt>
                <c:pt idx="38">
                  <c:v>0.30856320000000032</c:v>
                </c:pt>
                <c:pt idx="39">
                  <c:v>0.25544740000000005</c:v>
                </c:pt>
                <c:pt idx="40">
                  <c:v>0.28628540000000002</c:v>
                </c:pt>
                <c:pt idx="41">
                  <c:v>0.27075200000000005</c:v>
                </c:pt>
                <c:pt idx="42">
                  <c:v>0.26248170000000032</c:v>
                </c:pt>
                <c:pt idx="43">
                  <c:v>0.29147340000000038</c:v>
                </c:pt>
                <c:pt idx="44">
                  <c:v>0.30746460000000614</c:v>
                </c:pt>
                <c:pt idx="45">
                  <c:v>0.31274410000000002</c:v>
                </c:pt>
                <c:pt idx="46">
                  <c:v>0.29791260000000575</c:v>
                </c:pt>
                <c:pt idx="47">
                  <c:v>0.28857420000000411</c:v>
                </c:pt>
                <c:pt idx="48">
                  <c:v>0.26902770000000031</c:v>
                </c:pt>
                <c:pt idx="49">
                  <c:v>0.29980470000000614</c:v>
                </c:pt>
                <c:pt idx="50">
                  <c:v>0.28240970000000032</c:v>
                </c:pt>
                <c:pt idx="51">
                  <c:v>0.31544490000000586</c:v>
                </c:pt>
                <c:pt idx="52">
                  <c:v>0.31213380000000002</c:v>
                </c:pt>
                <c:pt idx="53">
                  <c:v>0.30337520000000462</c:v>
                </c:pt>
                <c:pt idx="54">
                  <c:v>0.24279790000000276</c:v>
                </c:pt>
                <c:pt idx="55">
                  <c:v>0.25712590000000002</c:v>
                </c:pt>
                <c:pt idx="56">
                  <c:v>0.21734620000000326</c:v>
                </c:pt>
                <c:pt idx="57">
                  <c:v>0.21772770000000041</c:v>
                </c:pt>
                <c:pt idx="58">
                  <c:v>0.28382870000000743</c:v>
                </c:pt>
                <c:pt idx="59">
                  <c:v>0.30505370000000032</c:v>
                </c:pt>
                <c:pt idx="60">
                  <c:v>0.30067440000000462</c:v>
                </c:pt>
                <c:pt idx="61">
                  <c:v>0.26983640000000031</c:v>
                </c:pt>
                <c:pt idx="62">
                  <c:v>0.23690800000000248</c:v>
                </c:pt>
                <c:pt idx="63">
                  <c:v>0.27433780000000002</c:v>
                </c:pt>
                <c:pt idx="64">
                  <c:v>0.24848940000000386</c:v>
                </c:pt>
                <c:pt idx="65">
                  <c:v>0.28778080000000417</c:v>
                </c:pt>
                <c:pt idx="66">
                  <c:v>0.27665710000000004</c:v>
                </c:pt>
                <c:pt idx="67">
                  <c:v>0.24249270000000242</c:v>
                </c:pt>
                <c:pt idx="68">
                  <c:v>0.23204040000000248</c:v>
                </c:pt>
                <c:pt idx="69">
                  <c:v>0.25355529999999998</c:v>
                </c:pt>
                <c:pt idx="70">
                  <c:v>0.2747192</c:v>
                </c:pt>
                <c:pt idx="71">
                  <c:v>0.30812070000000541</c:v>
                </c:pt>
                <c:pt idx="72">
                  <c:v>0.33485410000000743</c:v>
                </c:pt>
                <c:pt idx="73">
                  <c:v>0.32690430000000625</c:v>
                </c:pt>
                <c:pt idx="74">
                  <c:v>0.29147340000000038</c:v>
                </c:pt>
                <c:pt idx="75">
                  <c:v>0.29730220000000507</c:v>
                </c:pt>
                <c:pt idx="76">
                  <c:v>0.26284790000000002</c:v>
                </c:pt>
                <c:pt idx="77">
                  <c:v>0.28318790000000038</c:v>
                </c:pt>
                <c:pt idx="78">
                  <c:v>0.25837710000000008</c:v>
                </c:pt>
                <c:pt idx="79">
                  <c:v>0.28085330000000008</c:v>
                </c:pt>
                <c:pt idx="80">
                  <c:v>0.27244570000000001</c:v>
                </c:pt>
                <c:pt idx="81">
                  <c:v>0.24812319999999999</c:v>
                </c:pt>
                <c:pt idx="82">
                  <c:v>0.25912480000000032</c:v>
                </c:pt>
                <c:pt idx="83">
                  <c:v>0.32675170000000031</c:v>
                </c:pt>
                <c:pt idx="84">
                  <c:v>0.26284790000000002</c:v>
                </c:pt>
                <c:pt idx="85">
                  <c:v>0.30087280000000743</c:v>
                </c:pt>
                <c:pt idx="86">
                  <c:v>0.29626460000000032</c:v>
                </c:pt>
                <c:pt idx="87">
                  <c:v>0.25442500000000001</c:v>
                </c:pt>
                <c:pt idx="88">
                  <c:v>0.24864200000000194</c:v>
                </c:pt>
                <c:pt idx="89">
                  <c:v>0.27398680000000614</c:v>
                </c:pt>
                <c:pt idx="90">
                  <c:v>0.26684570000000002</c:v>
                </c:pt>
                <c:pt idx="91">
                  <c:v>0.29080200000000439</c:v>
                </c:pt>
                <c:pt idx="92">
                  <c:v>0.27812190000000031</c:v>
                </c:pt>
                <c:pt idx="93">
                  <c:v>0.27885440000000411</c:v>
                </c:pt>
                <c:pt idx="94">
                  <c:v>0.24423220000000262</c:v>
                </c:pt>
                <c:pt idx="95">
                  <c:v>0.22813420000000054</c:v>
                </c:pt>
                <c:pt idx="96">
                  <c:v>0.24375920000000248</c:v>
                </c:pt>
                <c:pt idx="97">
                  <c:v>0.27703860000000002</c:v>
                </c:pt>
                <c:pt idx="98">
                  <c:v>0.25033570000000005</c:v>
                </c:pt>
                <c:pt idx="99">
                  <c:v>0.26286320000000002</c:v>
                </c:pt>
                <c:pt idx="100">
                  <c:v>0.27302550000000031</c:v>
                </c:pt>
                <c:pt idx="101">
                  <c:v>0.25134280000000031</c:v>
                </c:pt>
                <c:pt idx="102">
                  <c:v>0.28381350000000038</c:v>
                </c:pt>
                <c:pt idx="103">
                  <c:v>0.24443050000000024</c:v>
                </c:pt>
                <c:pt idx="104">
                  <c:v>0.21923830000000374</c:v>
                </c:pt>
                <c:pt idx="105">
                  <c:v>0.2551117</c:v>
                </c:pt>
                <c:pt idx="106">
                  <c:v>0.23020940000000248</c:v>
                </c:pt>
                <c:pt idx="107">
                  <c:v>0.31991580000000586</c:v>
                </c:pt>
                <c:pt idx="108">
                  <c:v>0.26591490000000462</c:v>
                </c:pt>
                <c:pt idx="109">
                  <c:v>0.23495479999999999</c:v>
                </c:pt>
                <c:pt idx="110">
                  <c:v>0.21313480000000001</c:v>
                </c:pt>
                <c:pt idx="111">
                  <c:v>0.23608399999999999</c:v>
                </c:pt>
                <c:pt idx="112">
                  <c:v>0.30834960000000411</c:v>
                </c:pt>
                <c:pt idx="113">
                  <c:v>0.1856537</c:v>
                </c:pt>
                <c:pt idx="114">
                  <c:v>0</c:v>
                </c:pt>
                <c:pt idx="115">
                  <c:v>0.17039489999999999</c:v>
                </c:pt>
                <c:pt idx="116">
                  <c:v>0.23744200000000282</c:v>
                </c:pt>
                <c:pt idx="117">
                  <c:v>0.20895390000000041</c:v>
                </c:pt>
                <c:pt idx="118">
                  <c:v>0.21296690000000282</c:v>
                </c:pt>
                <c:pt idx="119">
                  <c:v>0.23545840000000287</c:v>
                </c:pt>
                <c:pt idx="120">
                  <c:v>0.24411010000000041</c:v>
                </c:pt>
                <c:pt idx="121">
                  <c:v>0.26922610000000002</c:v>
                </c:pt>
                <c:pt idx="122">
                  <c:v>0.24592590000000217</c:v>
                </c:pt>
                <c:pt idx="123">
                  <c:v>0.20921330000000338</c:v>
                </c:pt>
                <c:pt idx="124">
                  <c:v>0.22349550000000074</c:v>
                </c:pt>
                <c:pt idx="125">
                  <c:v>0.20803830000000248</c:v>
                </c:pt>
                <c:pt idx="126">
                  <c:v>0.21301270000000044</c:v>
                </c:pt>
                <c:pt idx="127">
                  <c:v>0.23168949999999999</c:v>
                </c:pt>
                <c:pt idx="128">
                  <c:v>0.30436710000000411</c:v>
                </c:pt>
                <c:pt idx="129">
                  <c:v>0.19015499999999988</c:v>
                </c:pt>
                <c:pt idx="130">
                  <c:v>0.21441650000000254</c:v>
                </c:pt>
                <c:pt idx="131">
                  <c:v>9.0286250000000012E-2</c:v>
                </c:pt>
                <c:pt idx="132">
                  <c:v>9.7244260000000027E-2</c:v>
                </c:pt>
                <c:pt idx="133">
                  <c:v>0.23547360000000001</c:v>
                </c:pt>
                <c:pt idx="134">
                  <c:v>0.22468569999999988</c:v>
                </c:pt>
                <c:pt idx="135">
                  <c:v>0.32235720000000462</c:v>
                </c:pt>
                <c:pt idx="136">
                  <c:v>0.25213619999999998</c:v>
                </c:pt>
                <c:pt idx="137">
                  <c:v>0.24957280000000001</c:v>
                </c:pt>
                <c:pt idx="138">
                  <c:v>0.24182129999999999</c:v>
                </c:pt>
                <c:pt idx="139">
                  <c:v>0.21711730000000287</c:v>
                </c:pt>
                <c:pt idx="140">
                  <c:v>8.6593630000000005E-2</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0.17994690000000338</c:v>
                </c:pt>
                <c:pt idx="160">
                  <c:v>0.19548030000000144</c:v>
                </c:pt>
                <c:pt idx="161">
                  <c:v>0.14399720000000338</c:v>
                </c:pt>
                <c:pt idx="162">
                  <c:v>0.15075680000000041</c:v>
                </c:pt>
                <c:pt idx="163">
                  <c:v>0.27522280000000032</c:v>
                </c:pt>
                <c:pt idx="164">
                  <c:v>0.24555969999999999</c:v>
                </c:pt>
                <c:pt idx="165">
                  <c:v>0.239624</c:v>
                </c:pt>
                <c:pt idx="166">
                  <c:v>0.23153689999999999</c:v>
                </c:pt>
                <c:pt idx="167">
                  <c:v>0.24690250000000041</c:v>
                </c:pt>
                <c:pt idx="168">
                  <c:v>0.23948670000000041</c:v>
                </c:pt>
                <c:pt idx="169">
                  <c:v>0.24348450000000021</c:v>
                </c:pt>
                <c:pt idx="170">
                  <c:v>0.27410890000000032</c:v>
                </c:pt>
                <c:pt idx="171">
                  <c:v>0.22052000000000022</c:v>
                </c:pt>
                <c:pt idx="172">
                  <c:v>0.21621700000000338</c:v>
                </c:pt>
                <c:pt idx="173">
                  <c:v>0.23771670000000217</c:v>
                </c:pt>
                <c:pt idx="174">
                  <c:v>0.28330990000000422</c:v>
                </c:pt>
                <c:pt idx="175">
                  <c:v>0.24952700000000044</c:v>
                </c:pt>
                <c:pt idx="176">
                  <c:v>0.28472900000000001</c:v>
                </c:pt>
                <c:pt idx="177">
                  <c:v>0.32153320000000002</c:v>
                </c:pt>
                <c:pt idx="178">
                  <c:v>0.2656403</c:v>
                </c:pt>
                <c:pt idx="179">
                  <c:v>0.26272580000000001</c:v>
                </c:pt>
                <c:pt idx="180">
                  <c:v>0.73411559999999998</c:v>
                </c:pt>
                <c:pt idx="181">
                  <c:v>1.820648</c:v>
                </c:pt>
                <c:pt idx="182">
                  <c:v>0.6923827999999923</c:v>
                </c:pt>
                <c:pt idx="183">
                  <c:v>1.3644870000000184</c:v>
                </c:pt>
                <c:pt idx="184">
                  <c:v>2.1154169999999977</c:v>
                </c:pt>
                <c:pt idx="185">
                  <c:v>1.9512939999999952</c:v>
                </c:pt>
                <c:pt idx="186">
                  <c:v>1.698914</c:v>
                </c:pt>
                <c:pt idx="187">
                  <c:v>1.976669</c:v>
                </c:pt>
                <c:pt idx="188">
                  <c:v>1.9414669999999938</c:v>
                </c:pt>
                <c:pt idx="189">
                  <c:v>1.6982730000000001</c:v>
                </c:pt>
                <c:pt idx="190">
                  <c:v>1.887756</c:v>
                </c:pt>
                <c:pt idx="191">
                  <c:v>2.1132810000000002</c:v>
                </c:pt>
                <c:pt idx="192">
                  <c:v>2.0302119999999997</c:v>
                </c:pt>
                <c:pt idx="193">
                  <c:v>2.0512999999999977</c:v>
                </c:pt>
                <c:pt idx="194">
                  <c:v>2.059631</c:v>
                </c:pt>
                <c:pt idx="195">
                  <c:v>2.0521549999999977</c:v>
                </c:pt>
                <c:pt idx="196">
                  <c:v>2.0029599999999967</c:v>
                </c:pt>
                <c:pt idx="197">
                  <c:v>1.8863830000000001</c:v>
                </c:pt>
                <c:pt idx="198">
                  <c:v>2.007263</c:v>
                </c:pt>
                <c:pt idx="199">
                  <c:v>1.136841</c:v>
                </c:pt>
                <c:pt idx="200">
                  <c:v>1.0861209999999999</c:v>
                </c:pt>
                <c:pt idx="201">
                  <c:v>1.7556149999999868</c:v>
                </c:pt>
                <c:pt idx="202">
                  <c:v>1.5590520000000001</c:v>
                </c:pt>
                <c:pt idx="203">
                  <c:v>1.615753</c:v>
                </c:pt>
                <c:pt idx="204">
                  <c:v>1.6898500000000001</c:v>
                </c:pt>
                <c:pt idx="205">
                  <c:v>1.7613219999999816</c:v>
                </c:pt>
                <c:pt idx="206">
                  <c:v>1.835907</c:v>
                </c:pt>
                <c:pt idx="207">
                  <c:v>1.7835389999999998</c:v>
                </c:pt>
                <c:pt idx="208">
                  <c:v>1.7507929999999998</c:v>
                </c:pt>
                <c:pt idx="209">
                  <c:v>1.687805</c:v>
                </c:pt>
                <c:pt idx="210">
                  <c:v>1.7070309999999898</c:v>
                </c:pt>
                <c:pt idx="211">
                  <c:v>1.7026669999999871</c:v>
                </c:pt>
                <c:pt idx="212">
                  <c:v>1.7025450000000037</c:v>
                </c:pt>
                <c:pt idx="213">
                  <c:v>0</c:v>
                </c:pt>
                <c:pt idx="214">
                  <c:v>3.6278079999999999</c:v>
                </c:pt>
                <c:pt idx="215">
                  <c:v>2.0635680000000001</c:v>
                </c:pt>
                <c:pt idx="216">
                  <c:v>2.5202939999999998</c:v>
                </c:pt>
                <c:pt idx="217">
                  <c:v>2.9706119999999987</c:v>
                </c:pt>
                <c:pt idx="218">
                  <c:v>3.0618589999999548</c:v>
                </c:pt>
                <c:pt idx="219">
                  <c:v>3.1952819999999997</c:v>
                </c:pt>
                <c:pt idx="220">
                  <c:v>3.1327819999999997</c:v>
                </c:pt>
                <c:pt idx="221">
                  <c:v>3.1532900000000001</c:v>
                </c:pt>
                <c:pt idx="222">
                  <c:v>3.1047359999999999</c:v>
                </c:pt>
                <c:pt idx="223">
                  <c:v>3.1215210000000391</c:v>
                </c:pt>
                <c:pt idx="224">
                  <c:v>3.0617369999999999</c:v>
                </c:pt>
                <c:pt idx="225">
                  <c:v>3.0699160000000001</c:v>
                </c:pt>
                <c:pt idx="226">
                  <c:v>3.0151979999999998</c:v>
                </c:pt>
                <c:pt idx="227">
                  <c:v>2.7962340000000001</c:v>
                </c:pt>
                <c:pt idx="228">
                  <c:v>2.5808409999999977</c:v>
                </c:pt>
                <c:pt idx="229">
                  <c:v>2.3191829999999967</c:v>
                </c:pt>
                <c:pt idx="230">
                  <c:v>2.0899350000000001</c:v>
                </c:pt>
                <c:pt idx="231">
                  <c:v>1.8914489999999999</c:v>
                </c:pt>
                <c:pt idx="232">
                  <c:v>2.021881</c:v>
                </c:pt>
                <c:pt idx="233">
                  <c:v>2.1179199999999998</c:v>
                </c:pt>
                <c:pt idx="234">
                  <c:v>2.022583</c:v>
                </c:pt>
                <c:pt idx="235">
                  <c:v>1.9641420000000172</c:v>
                </c:pt>
                <c:pt idx="236">
                  <c:v>1.9517819999999959</c:v>
                </c:pt>
                <c:pt idx="237">
                  <c:v>1.9889830000000128</c:v>
                </c:pt>
                <c:pt idx="238">
                  <c:v>2.1407470000000002</c:v>
                </c:pt>
                <c:pt idx="239">
                  <c:v>2.441071</c:v>
                </c:pt>
                <c:pt idx="240">
                  <c:v>2.5000309999999999</c:v>
                </c:pt>
                <c:pt idx="241">
                  <c:v>2.2348940000000002</c:v>
                </c:pt>
                <c:pt idx="242">
                  <c:v>2.146576</c:v>
                </c:pt>
                <c:pt idx="243">
                  <c:v>1.9419249999999784</c:v>
                </c:pt>
                <c:pt idx="244">
                  <c:v>1.8515009999999998</c:v>
                </c:pt>
                <c:pt idx="245">
                  <c:v>1.9419249999999784</c:v>
                </c:pt>
                <c:pt idx="246">
                  <c:v>2.2097169999999999</c:v>
                </c:pt>
                <c:pt idx="247">
                  <c:v>2.5907290000000001</c:v>
                </c:pt>
                <c:pt idx="248">
                  <c:v>2.5291139999999999</c:v>
                </c:pt>
                <c:pt idx="249">
                  <c:v>2.519501</c:v>
                </c:pt>
                <c:pt idx="250">
                  <c:v>2.5151059999999967</c:v>
                </c:pt>
                <c:pt idx="251">
                  <c:v>2.4400019999999998</c:v>
                </c:pt>
                <c:pt idx="252">
                  <c:v>2.4329529999999444</c:v>
                </c:pt>
                <c:pt idx="253">
                  <c:v>2.579529</c:v>
                </c:pt>
                <c:pt idx="254">
                  <c:v>2.773895</c:v>
                </c:pt>
                <c:pt idx="255">
                  <c:v>2.6556699999999767</c:v>
                </c:pt>
                <c:pt idx="256">
                  <c:v>2.3481449999999997</c:v>
                </c:pt>
                <c:pt idx="257">
                  <c:v>2.1873469999999999</c:v>
                </c:pt>
                <c:pt idx="258">
                  <c:v>2.2215270000000427</c:v>
                </c:pt>
                <c:pt idx="259">
                  <c:v>2.2237550000000001</c:v>
                </c:pt>
                <c:pt idx="260">
                  <c:v>2.2021479999999998</c:v>
                </c:pt>
                <c:pt idx="261">
                  <c:v>2.085439</c:v>
                </c:pt>
                <c:pt idx="262">
                  <c:v>2.0301070000000001</c:v>
                </c:pt>
                <c:pt idx="263">
                  <c:v>2.071615999999957</c:v>
                </c:pt>
                <c:pt idx="264">
                  <c:v>2.1436570000000001</c:v>
                </c:pt>
                <c:pt idx="265">
                  <c:v>2.3054789999999539</c:v>
                </c:pt>
                <c:pt idx="266">
                  <c:v>2.2726179999999987</c:v>
                </c:pt>
                <c:pt idx="267">
                  <c:v>2.4231400000000001</c:v>
                </c:pt>
                <c:pt idx="268">
                  <c:v>2.464385</c:v>
                </c:pt>
                <c:pt idx="269">
                  <c:v>2.6567629999999967</c:v>
                </c:pt>
                <c:pt idx="270">
                  <c:v>2.7368299999999977</c:v>
                </c:pt>
                <c:pt idx="271">
                  <c:v>2.587072</c:v>
                </c:pt>
                <c:pt idx="272">
                  <c:v>2.5343649999999998</c:v>
                </c:pt>
                <c:pt idx="273">
                  <c:v>2.6096399999999997</c:v>
                </c:pt>
                <c:pt idx="274">
                  <c:v>2.8986299999999967</c:v>
                </c:pt>
                <c:pt idx="275">
                  <c:v>2.9271769999999999</c:v>
                </c:pt>
                <c:pt idx="276">
                  <c:v>2.8741989999999977</c:v>
                </c:pt>
                <c:pt idx="277">
                  <c:v>2.8744579999999624</c:v>
                </c:pt>
                <c:pt idx="278">
                  <c:v>2.889599</c:v>
                </c:pt>
                <c:pt idx="279">
                  <c:v>2.838314</c:v>
                </c:pt>
                <c:pt idx="280">
                  <c:v>2.667618</c:v>
                </c:pt>
                <c:pt idx="281">
                  <c:v>2.7116469999999593</c:v>
                </c:pt>
                <c:pt idx="282">
                  <c:v>1.907935999999995</c:v>
                </c:pt>
                <c:pt idx="283">
                  <c:v>2.5952419999999967</c:v>
                </c:pt>
                <c:pt idx="284">
                  <c:v>2.6235960000000427</c:v>
                </c:pt>
                <c:pt idx="285">
                  <c:v>2.6397439999999968</c:v>
                </c:pt>
                <c:pt idx="286">
                  <c:v>2.6060489999999539</c:v>
                </c:pt>
                <c:pt idx="287">
                  <c:v>2.6757740000000001</c:v>
                </c:pt>
                <c:pt idx="288">
                  <c:v>2.6597140000000001</c:v>
                </c:pt>
                <c:pt idx="289">
                  <c:v>2.6524959999999767</c:v>
                </c:pt>
                <c:pt idx="290">
                  <c:v>2.6596299999999977</c:v>
                </c:pt>
                <c:pt idx="291">
                  <c:v>2.7463989999999998</c:v>
                </c:pt>
                <c:pt idx="292">
                  <c:v>2.7616419999999997</c:v>
                </c:pt>
                <c:pt idx="293">
                  <c:v>2.7157819999999999</c:v>
                </c:pt>
                <c:pt idx="294">
                  <c:v>2.7664870000000001</c:v>
                </c:pt>
                <c:pt idx="295">
                  <c:v>2.785263</c:v>
                </c:pt>
                <c:pt idx="296">
                  <c:v>2.8352049999999767</c:v>
                </c:pt>
                <c:pt idx="297">
                  <c:v>2.7961879999999999</c:v>
                </c:pt>
                <c:pt idx="298">
                  <c:v>2.7519990000000001</c:v>
                </c:pt>
                <c:pt idx="299">
                  <c:v>2.8475340000000418</c:v>
                </c:pt>
                <c:pt idx="300">
                  <c:v>2.7185290000000002</c:v>
                </c:pt>
                <c:pt idx="301">
                  <c:v>2.6889189999999998</c:v>
                </c:pt>
                <c:pt idx="302">
                  <c:v>2.7706759999999977</c:v>
                </c:pt>
                <c:pt idx="303">
                  <c:v>2.783455</c:v>
                </c:pt>
                <c:pt idx="304">
                  <c:v>2.7092670000000001</c:v>
                </c:pt>
                <c:pt idx="305">
                  <c:v>2.6583100000000002</c:v>
                </c:pt>
                <c:pt idx="306">
                  <c:v>2.6484449999999997</c:v>
                </c:pt>
                <c:pt idx="307">
                  <c:v>2.5936360000000001</c:v>
                </c:pt>
                <c:pt idx="308">
                  <c:v>2.4728929999999525</c:v>
                </c:pt>
                <c:pt idx="309">
                  <c:v>2.5191729999999977</c:v>
                </c:pt>
                <c:pt idx="310">
                  <c:v>2.6488649999999998</c:v>
                </c:pt>
                <c:pt idx="311">
                  <c:v>2.6501920000000001</c:v>
                </c:pt>
                <c:pt idx="312">
                  <c:v>2.6261139999999998</c:v>
                </c:pt>
                <c:pt idx="313">
                  <c:v>2.607605</c:v>
                </c:pt>
                <c:pt idx="314">
                  <c:v>2.6251829999999998</c:v>
                </c:pt>
                <c:pt idx="315">
                  <c:v>2.4366759999999332</c:v>
                </c:pt>
                <c:pt idx="316">
                  <c:v>2.3019559999999557</c:v>
                </c:pt>
                <c:pt idx="317">
                  <c:v>2.2850489999999977</c:v>
                </c:pt>
                <c:pt idx="318">
                  <c:v>2.2285610000000422</c:v>
                </c:pt>
                <c:pt idx="319">
                  <c:v>2.1624599999999967</c:v>
                </c:pt>
                <c:pt idx="320">
                  <c:v>2.1168209999999967</c:v>
                </c:pt>
                <c:pt idx="321">
                  <c:v>2.129562</c:v>
                </c:pt>
                <c:pt idx="322">
                  <c:v>2.195236</c:v>
                </c:pt>
                <c:pt idx="323">
                  <c:v>2.3234710000000001</c:v>
                </c:pt>
                <c:pt idx="324">
                  <c:v>2.3614349999999997</c:v>
                </c:pt>
                <c:pt idx="325">
                  <c:v>2.3188019999999967</c:v>
                </c:pt>
                <c:pt idx="326">
                  <c:v>2.1945190000000001</c:v>
                </c:pt>
                <c:pt idx="327">
                  <c:v>2.2198489999999493</c:v>
                </c:pt>
                <c:pt idx="328">
                  <c:v>2.1996609999999968</c:v>
                </c:pt>
                <c:pt idx="329">
                  <c:v>2.1856079999999998</c:v>
                </c:pt>
                <c:pt idx="330">
                  <c:v>2.2127529999999767</c:v>
                </c:pt>
                <c:pt idx="331">
                  <c:v>2.271576</c:v>
                </c:pt>
                <c:pt idx="332">
                  <c:v>2.2052309999999999</c:v>
                </c:pt>
                <c:pt idx="333">
                  <c:v>2.1871640000000441</c:v>
                </c:pt>
                <c:pt idx="334">
                  <c:v>2.196793</c:v>
                </c:pt>
                <c:pt idx="335">
                  <c:v>2.1859280000000001</c:v>
                </c:pt>
                <c:pt idx="336">
                  <c:v>2.1847530000000002</c:v>
                </c:pt>
                <c:pt idx="337">
                  <c:v>2.1500549999999987</c:v>
                </c:pt>
                <c:pt idx="338">
                  <c:v>2.178223</c:v>
                </c:pt>
                <c:pt idx="339">
                  <c:v>2.1624910000000002</c:v>
                </c:pt>
                <c:pt idx="340">
                  <c:v>2.1904749999999997</c:v>
                </c:pt>
                <c:pt idx="341">
                  <c:v>2.2305299999999999</c:v>
                </c:pt>
                <c:pt idx="342">
                  <c:v>2.1870419999999999</c:v>
                </c:pt>
                <c:pt idx="343">
                  <c:v>2.038681</c:v>
                </c:pt>
                <c:pt idx="344">
                  <c:v>0.91017150000000002</c:v>
                </c:pt>
                <c:pt idx="345">
                  <c:v>1.8127439999999999</c:v>
                </c:pt>
                <c:pt idx="346">
                  <c:v>1.888733</c:v>
                </c:pt>
                <c:pt idx="347">
                  <c:v>1.9658199999999955</c:v>
                </c:pt>
                <c:pt idx="348">
                  <c:v>1.8819429999999999</c:v>
                </c:pt>
                <c:pt idx="349">
                  <c:v>1.7873229999999998</c:v>
                </c:pt>
                <c:pt idx="350">
                  <c:v>1.5425720000000001</c:v>
                </c:pt>
                <c:pt idx="351">
                  <c:v>1.8368989999999998</c:v>
                </c:pt>
                <c:pt idx="352">
                  <c:v>1.7836909999999855</c:v>
                </c:pt>
                <c:pt idx="353">
                  <c:v>1.767699999999981</c:v>
                </c:pt>
                <c:pt idx="354">
                  <c:v>1.8521730000000001</c:v>
                </c:pt>
                <c:pt idx="355">
                  <c:v>1.888733</c:v>
                </c:pt>
                <c:pt idx="356">
                  <c:v>1.830643</c:v>
                </c:pt>
                <c:pt idx="357">
                  <c:v>1.856125</c:v>
                </c:pt>
                <c:pt idx="358">
                  <c:v>1.928528</c:v>
                </c:pt>
                <c:pt idx="359">
                  <c:v>1.9557649999999878</c:v>
                </c:pt>
                <c:pt idx="360">
                  <c:v>1.8572689999999998</c:v>
                </c:pt>
                <c:pt idx="361">
                  <c:v>1.7283020000000044</c:v>
                </c:pt>
                <c:pt idx="362">
                  <c:v>0.7706299000000123</c:v>
                </c:pt>
                <c:pt idx="363">
                  <c:v>0.27165220000000001</c:v>
                </c:pt>
                <c:pt idx="364">
                  <c:v>0.26664729999999998</c:v>
                </c:pt>
              </c:numCache>
            </c:numRef>
          </c:val>
          <c:extLst xmlns:c16r2="http://schemas.microsoft.com/office/drawing/2015/06/chart">
            <c:ext xmlns:c16="http://schemas.microsoft.com/office/drawing/2014/chart" uri="{C3380CC4-5D6E-409C-BE32-E72D297353CC}">
              <c16:uniqueId val="{00000000-059E-4FD5-9743-356118E38EC7}"/>
            </c:ext>
          </c:extLst>
        </c:ser>
        <c:axId val="139899264"/>
        <c:axId val="139900800"/>
      </c:barChart>
      <c:catAx>
        <c:axId val="139899264"/>
        <c:scaling>
          <c:orientation val="minMax"/>
        </c:scaling>
        <c:axPos val="b"/>
        <c:majorTickMark val="none"/>
        <c:tickLblPos val="nextTo"/>
        <c:crossAx val="139900800"/>
        <c:crosses val="autoZero"/>
        <c:auto val="1"/>
        <c:lblAlgn val="ctr"/>
        <c:lblOffset val="100"/>
      </c:catAx>
      <c:valAx>
        <c:axId val="139900800"/>
        <c:scaling>
          <c:orientation val="minMax"/>
        </c:scaling>
        <c:axPos val="l"/>
        <c:majorGridlines/>
        <c:numFmt formatCode="#,##0.00" sourceLinked="1"/>
        <c:majorTickMark val="none"/>
        <c:tickLblPos val="nextTo"/>
        <c:crossAx val="139899264"/>
        <c:crosses val="autoZero"/>
        <c:crossBetween val="between"/>
      </c:valAx>
    </c:plotArea>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3.7759559174421385E-2"/>
          <c:y val="3.1514672544384996E-2"/>
          <c:w val="0.95787796766882494"/>
          <c:h val="0.89771610040457661"/>
        </c:manualLayout>
      </c:layout>
      <c:barChart>
        <c:barDir val="col"/>
        <c:grouping val="clustered"/>
        <c:ser>
          <c:idx val="0"/>
          <c:order val="0"/>
          <c:val>
            <c:numRef>
              <c:f>Лист1!$E$3:$E$367</c:f>
              <c:numCache>
                <c:formatCode>#,##0.00</c:formatCode>
                <c:ptCount val="365"/>
                <c:pt idx="0">
                  <c:v>0.34413149999999998</c:v>
                </c:pt>
                <c:pt idx="1">
                  <c:v>0.34944150000000002</c:v>
                </c:pt>
                <c:pt idx="2">
                  <c:v>0.19709779999999999</c:v>
                </c:pt>
                <c:pt idx="3">
                  <c:v>0.23991390000000287</c:v>
                </c:pt>
                <c:pt idx="4">
                  <c:v>0.30584720000000032</c:v>
                </c:pt>
                <c:pt idx="5">
                  <c:v>0.21308900000000044</c:v>
                </c:pt>
                <c:pt idx="6">
                  <c:v>0.24957280000000001</c:v>
                </c:pt>
                <c:pt idx="7">
                  <c:v>0.2892303</c:v>
                </c:pt>
                <c:pt idx="8">
                  <c:v>0.36448670000000744</c:v>
                </c:pt>
                <c:pt idx="9">
                  <c:v>0.25337220000000032</c:v>
                </c:pt>
                <c:pt idx="10">
                  <c:v>0.25372309999999998</c:v>
                </c:pt>
                <c:pt idx="11">
                  <c:v>0.25358580000000008</c:v>
                </c:pt>
                <c:pt idx="12">
                  <c:v>0</c:v>
                </c:pt>
                <c:pt idx="13">
                  <c:v>0.49415590000000031</c:v>
                </c:pt>
                <c:pt idx="14">
                  <c:v>0.29486080000000614</c:v>
                </c:pt>
                <c:pt idx="15">
                  <c:v>0.31649780000000038</c:v>
                </c:pt>
                <c:pt idx="16">
                  <c:v>0.34849550000000001</c:v>
                </c:pt>
                <c:pt idx="17">
                  <c:v>0.27030940000000031</c:v>
                </c:pt>
                <c:pt idx="18">
                  <c:v>0.2648315</c:v>
                </c:pt>
                <c:pt idx="19">
                  <c:v>0.30351260000000535</c:v>
                </c:pt>
                <c:pt idx="20">
                  <c:v>0.28973390000000004</c:v>
                </c:pt>
                <c:pt idx="21">
                  <c:v>0.24147030000000044</c:v>
                </c:pt>
                <c:pt idx="22">
                  <c:v>0.27003480000000002</c:v>
                </c:pt>
                <c:pt idx="23">
                  <c:v>0.32202150000000501</c:v>
                </c:pt>
                <c:pt idx="24">
                  <c:v>0.36759950000000002</c:v>
                </c:pt>
                <c:pt idx="25">
                  <c:v>0.30860900000000002</c:v>
                </c:pt>
                <c:pt idx="26">
                  <c:v>0.27597050000000461</c:v>
                </c:pt>
                <c:pt idx="27">
                  <c:v>0.15982060000000001</c:v>
                </c:pt>
                <c:pt idx="28">
                  <c:v>0.29103090000000031</c:v>
                </c:pt>
                <c:pt idx="29">
                  <c:v>0.35179139999999998</c:v>
                </c:pt>
                <c:pt idx="30">
                  <c:v>0.27381900000000031</c:v>
                </c:pt>
                <c:pt idx="31">
                  <c:v>0.2536774</c:v>
                </c:pt>
                <c:pt idx="32">
                  <c:v>0.24856570000000044</c:v>
                </c:pt>
                <c:pt idx="33">
                  <c:v>0.25975040000000005</c:v>
                </c:pt>
                <c:pt idx="34">
                  <c:v>0.26124570000000003</c:v>
                </c:pt>
                <c:pt idx="35">
                  <c:v>0.24298100000000217</c:v>
                </c:pt>
                <c:pt idx="36">
                  <c:v>0.29402160000000038</c:v>
                </c:pt>
                <c:pt idx="37">
                  <c:v>0.25340270000000031</c:v>
                </c:pt>
                <c:pt idx="38">
                  <c:v>0.24240110000000248</c:v>
                </c:pt>
                <c:pt idx="39">
                  <c:v>0.25007630000000008</c:v>
                </c:pt>
                <c:pt idx="40">
                  <c:v>0.23767089999999988</c:v>
                </c:pt>
                <c:pt idx="41">
                  <c:v>0.22181699999999999</c:v>
                </c:pt>
                <c:pt idx="42">
                  <c:v>0.23902889999999999</c:v>
                </c:pt>
                <c:pt idx="43">
                  <c:v>0.31454470000000462</c:v>
                </c:pt>
                <c:pt idx="44">
                  <c:v>0.20236209999999999</c:v>
                </c:pt>
                <c:pt idx="45">
                  <c:v>0.20619199999999999</c:v>
                </c:pt>
                <c:pt idx="46">
                  <c:v>0.28816220000000031</c:v>
                </c:pt>
                <c:pt idx="47">
                  <c:v>0.2255249</c:v>
                </c:pt>
                <c:pt idx="48">
                  <c:v>0.22995000000000004</c:v>
                </c:pt>
                <c:pt idx="49">
                  <c:v>0.28085330000000008</c:v>
                </c:pt>
                <c:pt idx="50">
                  <c:v>0.30038450000000777</c:v>
                </c:pt>
                <c:pt idx="51">
                  <c:v>0.31834410000000535</c:v>
                </c:pt>
                <c:pt idx="52">
                  <c:v>0.30624390000000001</c:v>
                </c:pt>
                <c:pt idx="53">
                  <c:v>0.25039670000000008</c:v>
                </c:pt>
                <c:pt idx="54">
                  <c:v>0.24693300000000287</c:v>
                </c:pt>
                <c:pt idx="55">
                  <c:v>0.2582855</c:v>
                </c:pt>
                <c:pt idx="56">
                  <c:v>0.35069270000000002</c:v>
                </c:pt>
                <c:pt idx="57">
                  <c:v>0.25640870000000032</c:v>
                </c:pt>
                <c:pt idx="58">
                  <c:v>0.28134160000000002</c:v>
                </c:pt>
                <c:pt idx="59">
                  <c:v>0.26240540000000001</c:v>
                </c:pt>
                <c:pt idx="60">
                  <c:v>0.17237849999999999</c:v>
                </c:pt>
                <c:pt idx="61">
                  <c:v>0.293045</c:v>
                </c:pt>
                <c:pt idx="62">
                  <c:v>0.24902340000000248</c:v>
                </c:pt>
                <c:pt idx="63">
                  <c:v>0.27761840000000032</c:v>
                </c:pt>
                <c:pt idx="64">
                  <c:v>0.28573610000000005</c:v>
                </c:pt>
                <c:pt idx="65">
                  <c:v>0.26232910000000031</c:v>
                </c:pt>
                <c:pt idx="66">
                  <c:v>0.20706179999999999</c:v>
                </c:pt>
                <c:pt idx="67">
                  <c:v>0.26046750000000002</c:v>
                </c:pt>
                <c:pt idx="68">
                  <c:v>0.26248170000000032</c:v>
                </c:pt>
                <c:pt idx="69">
                  <c:v>0.23306270000000001</c:v>
                </c:pt>
                <c:pt idx="70">
                  <c:v>0.26516720000000005</c:v>
                </c:pt>
                <c:pt idx="71">
                  <c:v>0.22714229999999999</c:v>
                </c:pt>
                <c:pt idx="72">
                  <c:v>0.21939090000000044</c:v>
                </c:pt>
                <c:pt idx="73">
                  <c:v>0.22448730000000044</c:v>
                </c:pt>
                <c:pt idx="74">
                  <c:v>0.24777220000000041</c:v>
                </c:pt>
                <c:pt idx="75">
                  <c:v>0.2261658</c:v>
                </c:pt>
                <c:pt idx="76">
                  <c:v>0.26617430000000031</c:v>
                </c:pt>
                <c:pt idx="77">
                  <c:v>0.22476199999999999</c:v>
                </c:pt>
                <c:pt idx="78">
                  <c:v>0.24673460000000041</c:v>
                </c:pt>
                <c:pt idx="79">
                  <c:v>0.25720210000000004</c:v>
                </c:pt>
                <c:pt idx="80">
                  <c:v>0.20516970000000001</c:v>
                </c:pt>
                <c:pt idx="81">
                  <c:v>0.18890380000000268</c:v>
                </c:pt>
                <c:pt idx="82">
                  <c:v>0.27670290000000008</c:v>
                </c:pt>
                <c:pt idx="83">
                  <c:v>0.23852540000000041</c:v>
                </c:pt>
                <c:pt idx="84">
                  <c:v>0.27151490000000422</c:v>
                </c:pt>
                <c:pt idx="85">
                  <c:v>0.23733520000000041</c:v>
                </c:pt>
                <c:pt idx="86">
                  <c:v>0.2546387</c:v>
                </c:pt>
                <c:pt idx="87">
                  <c:v>0.22335820000000001</c:v>
                </c:pt>
                <c:pt idx="88">
                  <c:v>0.18981930000000374</c:v>
                </c:pt>
                <c:pt idx="89">
                  <c:v>0.17483520000000041</c:v>
                </c:pt>
                <c:pt idx="90">
                  <c:v>0.23410030000000001</c:v>
                </c:pt>
                <c:pt idx="91">
                  <c:v>0.14581300000000041</c:v>
                </c:pt>
                <c:pt idx="92">
                  <c:v>0.23361209999999999</c:v>
                </c:pt>
                <c:pt idx="93">
                  <c:v>0.16851810000000222</c:v>
                </c:pt>
                <c:pt idx="94">
                  <c:v>0.20861820000000217</c:v>
                </c:pt>
                <c:pt idx="95">
                  <c:v>3.9825439999999997E-2</c:v>
                </c:pt>
                <c:pt idx="96">
                  <c:v>1.5136719999999999E-2</c:v>
                </c:pt>
                <c:pt idx="97">
                  <c:v>3.939819E-2</c:v>
                </c:pt>
                <c:pt idx="98">
                  <c:v>3.598022E-2</c:v>
                </c:pt>
                <c:pt idx="99">
                  <c:v>3.3538819999999997E-2</c:v>
                </c:pt>
                <c:pt idx="100">
                  <c:v>0.15054320000000301</c:v>
                </c:pt>
                <c:pt idx="101">
                  <c:v>0.24078369999999999</c:v>
                </c:pt>
                <c:pt idx="102">
                  <c:v>0.26358030000000032</c:v>
                </c:pt>
                <c:pt idx="103">
                  <c:v>0.24288940000000239</c:v>
                </c:pt>
                <c:pt idx="104">
                  <c:v>0.21368409999999999</c:v>
                </c:pt>
                <c:pt idx="105">
                  <c:v>0.20513919999999999</c:v>
                </c:pt>
                <c:pt idx="106">
                  <c:v>0.21389770000000041</c:v>
                </c:pt>
                <c:pt idx="107">
                  <c:v>0.21670530000000329</c:v>
                </c:pt>
                <c:pt idx="108">
                  <c:v>0.18157960000000001</c:v>
                </c:pt>
                <c:pt idx="109">
                  <c:v>0.21154790000000276</c:v>
                </c:pt>
                <c:pt idx="110">
                  <c:v>0.25418090000000032</c:v>
                </c:pt>
                <c:pt idx="111">
                  <c:v>0.25225830000000005</c:v>
                </c:pt>
                <c:pt idx="112">
                  <c:v>0.29351810000000428</c:v>
                </c:pt>
                <c:pt idx="113">
                  <c:v>0.15499880000000338</c:v>
                </c:pt>
                <c:pt idx="114">
                  <c:v>6.3659670000000002E-2</c:v>
                </c:pt>
                <c:pt idx="115">
                  <c:v>5.6762700000001125E-3</c:v>
                </c:pt>
                <c:pt idx="116">
                  <c:v>0.25457760000000001</c:v>
                </c:pt>
                <c:pt idx="117">
                  <c:v>0.24481200000000194</c:v>
                </c:pt>
                <c:pt idx="118">
                  <c:v>0.26092530000000008</c:v>
                </c:pt>
                <c:pt idx="119">
                  <c:v>0.27304080000000008</c:v>
                </c:pt>
                <c:pt idx="120">
                  <c:v>0.23904420000000287</c:v>
                </c:pt>
                <c:pt idx="121">
                  <c:v>0.27987670000000614</c:v>
                </c:pt>
                <c:pt idx="122">
                  <c:v>0.2311096</c:v>
                </c:pt>
                <c:pt idx="123">
                  <c:v>0.21276860000000217</c:v>
                </c:pt>
                <c:pt idx="124">
                  <c:v>0.26385500000000001</c:v>
                </c:pt>
                <c:pt idx="125">
                  <c:v>0.22228999999999999</c:v>
                </c:pt>
                <c:pt idx="126">
                  <c:v>0.21301270000000044</c:v>
                </c:pt>
                <c:pt idx="127">
                  <c:v>0.235321</c:v>
                </c:pt>
                <c:pt idx="128">
                  <c:v>0.21899410000000374</c:v>
                </c:pt>
                <c:pt idx="129">
                  <c:v>0.22970579999999999</c:v>
                </c:pt>
                <c:pt idx="130">
                  <c:v>0.22766110000000001</c:v>
                </c:pt>
                <c:pt idx="131">
                  <c:v>0.2667542</c:v>
                </c:pt>
                <c:pt idx="132">
                  <c:v>0.27917480000000411</c:v>
                </c:pt>
                <c:pt idx="133">
                  <c:v>0.23330690000000001</c:v>
                </c:pt>
                <c:pt idx="134">
                  <c:v>0.25204470000000001</c:v>
                </c:pt>
                <c:pt idx="135">
                  <c:v>0.21084590000000217</c:v>
                </c:pt>
                <c:pt idx="136">
                  <c:v>0.27313230000000005</c:v>
                </c:pt>
                <c:pt idx="137">
                  <c:v>0.24349980000000307</c:v>
                </c:pt>
                <c:pt idx="138">
                  <c:v>0.2200317</c:v>
                </c:pt>
                <c:pt idx="139">
                  <c:v>0.19943240000000251</c:v>
                </c:pt>
                <c:pt idx="140">
                  <c:v>0.20602419999999999</c:v>
                </c:pt>
                <c:pt idx="141">
                  <c:v>0.26666260000000008</c:v>
                </c:pt>
                <c:pt idx="142">
                  <c:v>0.22610469999999988</c:v>
                </c:pt>
                <c:pt idx="143">
                  <c:v>0.20565800000000001</c:v>
                </c:pt>
                <c:pt idx="144">
                  <c:v>0.1951599</c:v>
                </c:pt>
                <c:pt idx="145">
                  <c:v>0.21020510000000248</c:v>
                </c:pt>
                <c:pt idx="146">
                  <c:v>0.16107179999999988</c:v>
                </c:pt>
                <c:pt idx="147">
                  <c:v>0</c:v>
                </c:pt>
                <c:pt idx="148">
                  <c:v>0.50366209999999956</c:v>
                </c:pt>
                <c:pt idx="149">
                  <c:v>0.2363586</c:v>
                </c:pt>
                <c:pt idx="150">
                  <c:v>0.18939210000000248</c:v>
                </c:pt>
                <c:pt idx="151">
                  <c:v>0.22244259999999999</c:v>
                </c:pt>
                <c:pt idx="152">
                  <c:v>0.21777340000000248</c:v>
                </c:pt>
                <c:pt idx="153">
                  <c:v>0.17230219999999999</c:v>
                </c:pt>
                <c:pt idx="154">
                  <c:v>0.21124270000000242</c:v>
                </c:pt>
                <c:pt idx="155">
                  <c:v>0.2571716</c:v>
                </c:pt>
                <c:pt idx="156">
                  <c:v>0.23284910000000217</c:v>
                </c:pt>
                <c:pt idx="157">
                  <c:v>0.20819090000000001</c:v>
                </c:pt>
                <c:pt idx="158">
                  <c:v>0.27160640000000008</c:v>
                </c:pt>
                <c:pt idx="159">
                  <c:v>0.21356200000000194</c:v>
                </c:pt>
                <c:pt idx="160">
                  <c:v>0.20523069999999999</c:v>
                </c:pt>
                <c:pt idx="161">
                  <c:v>0.2076721</c:v>
                </c:pt>
                <c:pt idx="162">
                  <c:v>0.26055910000000004</c:v>
                </c:pt>
                <c:pt idx="163">
                  <c:v>0.20794680000000282</c:v>
                </c:pt>
                <c:pt idx="164">
                  <c:v>0.18615719999999999</c:v>
                </c:pt>
                <c:pt idx="165">
                  <c:v>0.24038699999999999</c:v>
                </c:pt>
                <c:pt idx="166">
                  <c:v>0.13378909999999999</c:v>
                </c:pt>
                <c:pt idx="167">
                  <c:v>0.16592409999999999</c:v>
                </c:pt>
                <c:pt idx="168">
                  <c:v>0.25109860000000001</c:v>
                </c:pt>
                <c:pt idx="169">
                  <c:v>0.22970579999999999</c:v>
                </c:pt>
                <c:pt idx="170">
                  <c:v>0.2761536</c:v>
                </c:pt>
                <c:pt idx="171">
                  <c:v>0.19451900000000041</c:v>
                </c:pt>
                <c:pt idx="172">
                  <c:v>0.23117069999999987</c:v>
                </c:pt>
                <c:pt idx="173">
                  <c:v>0.21658330000000248</c:v>
                </c:pt>
                <c:pt idx="174">
                  <c:v>0.1963501</c:v>
                </c:pt>
                <c:pt idx="175">
                  <c:v>0.25946040000000031</c:v>
                </c:pt>
                <c:pt idx="176">
                  <c:v>0.21685789999999999</c:v>
                </c:pt>
                <c:pt idx="177">
                  <c:v>0.24075320000000044</c:v>
                </c:pt>
                <c:pt idx="178">
                  <c:v>0.98757929999999949</c:v>
                </c:pt>
                <c:pt idx="179">
                  <c:v>1.736267</c:v>
                </c:pt>
                <c:pt idx="180">
                  <c:v>1.671173</c:v>
                </c:pt>
                <c:pt idx="181">
                  <c:v>1.5633239999999835</c:v>
                </c:pt>
                <c:pt idx="182">
                  <c:v>1.627502</c:v>
                </c:pt>
                <c:pt idx="183">
                  <c:v>1.5292969999999815</c:v>
                </c:pt>
                <c:pt idx="184">
                  <c:v>1.4792479999999999</c:v>
                </c:pt>
                <c:pt idx="185">
                  <c:v>1.1183170000000184</c:v>
                </c:pt>
                <c:pt idx="186">
                  <c:v>1.5267939999999998</c:v>
                </c:pt>
                <c:pt idx="187">
                  <c:v>1.650269</c:v>
                </c:pt>
                <c:pt idx="188">
                  <c:v>1.5984799999999999</c:v>
                </c:pt>
                <c:pt idx="189">
                  <c:v>1.556519</c:v>
                </c:pt>
                <c:pt idx="190">
                  <c:v>1.577332</c:v>
                </c:pt>
                <c:pt idx="191">
                  <c:v>1.5351259999999998</c:v>
                </c:pt>
                <c:pt idx="192">
                  <c:v>1.587372</c:v>
                </c:pt>
                <c:pt idx="193">
                  <c:v>1.6325069999999999</c:v>
                </c:pt>
                <c:pt idx="194">
                  <c:v>0.79696659999999075</c:v>
                </c:pt>
                <c:pt idx="195">
                  <c:v>0.59460449999999998</c:v>
                </c:pt>
                <c:pt idx="196">
                  <c:v>1.1706239999999999</c:v>
                </c:pt>
                <c:pt idx="197">
                  <c:v>1.1835629999999999</c:v>
                </c:pt>
                <c:pt idx="198">
                  <c:v>1.234985</c:v>
                </c:pt>
                <c:pt idx="199">
                  <c:v>1.2098999999999709</c:v>
                </c:pt>
                <c:pt idx="200">
                  <c:v>1.1972050000000001</c:v>
                </c:pt>
                <c:pt idx="201">
                  <c:v>1.153473</c:v>
                </c:pt>
                <c:pt idx="202">
                  <c:v>1.1479189999999999</c:v>
                </c:pt>
                <c:pt idx="203">
                  <c:v>1.1500550000000209</c:v>
                </c:pt>
                <c:pt idx="204">
                  <c:v>1.216156</c:v>
                </c:pt>
                <c:pt idx="205">
                  <c:v>1.1676029999999999</c:v>
                </c:pt>
                <c:pt idx="206">
                  <c:v>1.185608</c:v>
                </c:pt>
                <c:pt idx="207">
                  <c:v>1.2722469999999999</c:v>
                </c:pt>
                <c:pt idx="208">
                  <c:v>1.2057499999999808</c:v>
                </c:pt>
                <c:pt idx="209">
                  <c:v>1.2759399999999792</c:v>
                </c:pt>
                <c:pt idx="210">
                  <c:v>1.3412170000000001</c:v>
                </c:pt>
                <c:pt idx="211">
                  <c:v>1.3980710000000001</c:v>
                </c:pt>
                <c:pt idx="212">
                  <c:v>1.36145</c:v>
                </c:pt>
                <c:pt idx="213">
                  <c:v>1.6735530000000001</c:v>
                </c:pt>
                <c:pt idx="214">
                  <c:v>1.9852289999999999</c:v>
                </c:pt>
                <c:pt idx="215">
                  <c:v>2.1234739999999999</c:v>
                </c:pt>
                <c:pt idx="216">
                  <c:v>2.1466370000000001</c:v>
                </c:pt>
                <c:pt idx="217">
                  <c:v>2.1702879999999998</c:v>
                </c:pt>
                <c:pt idx="218">
                  <c:v>2.157867</c:v>
                </c:pt>
                <c:pt idx="219">
                  <c:v>2.1604920000000001</c:v>
                </c:pt>
                <c:pt idx="220">
                  <c:v>2.2227169999999998</c:v>
                </c:pt>
                <c:pt idx="221">
                  <c:v>2.3255919999999999</c:v>
                </c:pt>
                <c:pt idx="222">
                  <c:v>2.2948</c:v>
                </c:pt>
                <c:pt idx="223">
                  <c:v>2.2382200000000001</c:v>
                </c:pt>
                <c:pt idx="224">
                  <c:v>2.2482300000000355</c:v>
                </c:pt>
                <c:pt idx="225">
                  <c:v>2.2504879999999998</c:v>
                </c:pt>
                <c:pt idx="226">
                  <c:v>2.177826</c:v>
                </c:pt>
                <c:pt idx="227">
                  <c:v>2.2192379999999998</c:v>
                </c:pt>
                <c:pt idx="228">
                  <c:v>2.0267330000000001</c:v>
                </c:pt>
                <c:pt idx="229">
                  <c:v>2.1206049999999999</c:v>
                </c:pt>
                <c:pt idx="230">
                  <c:v>2.1098019999999997</c:v>
                </c:pt>
                <c:pt idx="231">
                  <c:v>2.1388240000000001</c:v>
                </c:pt>
                <c:pt idx="232">
                  <c:v>2.3142089999999493</c:v>
                </c:pt>
                <c:pt idx="233">
                  <c:v>2.3368839999999493</c:v>
                </c:pt>
                <c:pt idx="234">
                  <c:v>2.3637999999999999</c:v>
                </c:pt>
                <c:pt idx="235">
                  <c:v>2.394714</c:v>
                </c:pt>
                <c:pt idx="236">
                  <c:v>2.4949649999999997</c:v>
                </c:pt>
                <c:pt idx="237">
                  <c:v>2.4327999999999967</c:v>
                </c:pt>
                <c:pt idx="238">
                  <c:v>2.430449999999952</c:v>
                </c:pt>
                <c:pt idx="239">
                  <c:v>2.4460749999999987</c:v>
                </c:pt>
                <c:pt idx="240">
                  <c:v>2.4675900000000355</c:v>
                </c:pt>
                <c:pt idx="241">
                  <c:v>2.5575559999999977</c:v>
                </c:pt>
                <c:pt idx="242">
                  <c:v>2.6684570000000001</c:v>
                </c:pt>
                <c:pt idx="243">
                  <c:v>2.7539060000000002</c:v>
                </c:pt>
                <c:pt idx="244">
                  <c:v>2.6947019999999999</c:v>
                </c:pt>
                <c:pt idx="245">
                  <c:v>2.7478030000000002</c:v>
                </c:pt>
                <c:pt idx="246">
                  <c:v>2.7652589999999977</c:v>
                </c:pt>
                <c:pt idx="247">
                  <c:v>2.700653</c:v>
                </c:pt>
                <c:pt idx="248">
                  <c:v>2.7191770000000002</c:v>
                </c:pt>
                <c:pt idx="249">
                  <c:v>2.6497190000000002</c:v>
                </c:pt>
                <c:pt idx="250">
                  <c:v>2.5277099999999999</c:v>
                </c:pt>
                <c:pt idx="251">
                  <c:v>2.4152219999999978</c:v>
                </c:pt>
                <c:pt idx="252">
                  <c:v>2.3437809999999999</c:v>
                </c:pt>
                <c:pt idx="253">
                  <c:v>2.3191529999999529</c:v>
                </c:pt>
                <c:pt idx="254">
                  <c:v>2.2864689999999968</c:v>
                </c:pt>
                <c:pt idx="255">
                  <c:v>2.2265320000000002</c:v>
                </c:pt>
                <c:pt idx="256">
                  <c:v>2.2804570000000002</c:v>
                </c:pt>
                <c:pt idx="257">
                  <c:v>2.3289789999999977</c:v>
                </c:pt>
                <c:pt idx="258">
                  <c:v>2.3953859999999967</c:v>
                </c:pt>
                <c:pt idx="259">
                  <c:v>2.3985289999999977</c:v>
                </c:pt>
                <c:pt idx="260">
                  <c:v>2.486237</c:v>
                </c:pt>
                <c:pt idx="261">
                  <c:v>2.4147019999999997</c:v>
                </c:pt>
                <c:pt idx="262">
                  <c:v>2.4533659999999977</c:v>
                </c:pt>
                <c:pt idx="263">
                  <c:v>2.5502469999999615</c:v>
                </c:pt>
                <c:pt idx="264">
                  <c:v>2.8047230000000001</c:v>
                </c:pt>
                <c:pt idx="265">
                  <c:v>2.810187</c:v>
                </c:pt>
                <c:pt idx="266">
                  <c:v>2.8382449999999575</c:v>
                </c:pt>
                <c:pt idx="267">
                  <c:v>2.9161459999999404</c:v>
                </c:pt>
                <c:pt idx="268">
                  <c:v>2.868204</c:v>
                </c:pt>
                <c:pt idx="269">
                  <c:v>2.812140999999952</c:v>
                </c:pt>
                <c:pt idx="270">
                  <c:v>2.7318529999999539</c:v>
                </c:pt>
                <c:pt idx="271">
                  <c:v>2.7173880000000001</c:v>
                </c:pt>
                <c:pt idx="272">
                  <c:v>2.7217120000000001</c:v>
                </c:pt>
                <c:pt idx="273">
                  <c:v>2.7356759999999967</c:v>
                </c:pt>
                <c:pt idx="274">
                  <c:v>2.7718159999999967</c:v>
                </c:pt>
                <c:pt idx="275">
                  <c:v>2.7602690000000001</c:v>
                </c:pt>
                <c:pt idx="276">
                  <c:v>2.7703700000000002</c:v>
                </c:pt>
                <c:pt idx="277">
                  <c:v>2.84341</c:v>
                </c:pt>
                <c:pt idx="278">
                  <c:v>2.8029249999999997</c:v>
                </c:pt>
                <c:pt idx="279">
                  <c:v>2.8315699999999597</c:v>
                </c:pt>
                <c:pt idx="280">
                  <c:v>2.8013149999999998</c:v>
                </c:pt>
                <c:pt idx="281">
                  <c:v>2.7904279999999999</c:v>
                </c:pt>
                <c:pt idx="282">
                  <c:v>2.8266679999999624</c:v>
                </c:pt>
                <c:pt idx="283">
                  <c:v>2.9692989999999977</c:v>
                </c:pt>
                <c:pt idx="284">
                  <c:v>3.0466839999999977</c:v>
                </c:pt>
                <c:pt idx="285">
                  <c:v>2.8902969999999977</c:v>
                </c:pt>
                <c:pt idx="286">
                  <c:v>2.9613879999999999</c:v>
                </c:pt>
                <c:pt idx="287">
                  <c:v>2.9812089999999967</c:v>
                </c:pt>
                <c:pt idx="288">
                  <c:v>3.1077350000000012</c:v>
                </c:pt>
                <c:pt idx="289">
                  <c:v>3.3212589999999493</c:v>
                </c:pt>
                <c:pt idx="290">
                  <c:v>3.646217</c:v>
                </c:pt>
                <c:pt idx="291">
                  <c:v>3.5587770000000001</c:v>
                </c:pt>
                <c:pt idx="292">
                  <c:v>3.4141849999999998</c:v>
                </c:pt>
                <c:pt idx="293">
                  <c:v>3.3031389999999998</c:v>
                </c:pt>
                <c:pt idx="294">
                  <c:v>3.2181169999999999</c:v>
                </c:pt>
                <c:pt idx="295">
                  <c:v>3.164253</c:v>
                </c:pt>
                <c:pt idx="296">
                  <c:v>3.10582</c:v>
                </c:pt>
                <c:pt idx="297">
                  <c:v>2.987778</c:v>
                </c:pt>
                <c:pt idx="298">
                  <c:v>2.4964749999999967</c:v>
                </c:pt>
                <c:pt idx="299">
                  <c:v>2.065483</c:v>
                </c:pt>
                <c:pt idx="300">
                  <c:v>2.0318909999999977</c:v>
                </c:pt>
                <c:pt idx="301">
                  <c:v>2.0662079999999987</c:v>
                </c:pt>
                <c:pt idx="302">
                  <c:v>2.1227339999999999</c:v>
                </c:pt>
                <c:pt idx="303">
                  <c:v>1.964561</c:v>
                </c:pt>
                <c:pt idx="304">
                  <c:v>1.9010929999999999</c:v>
                </c:pt>
                <c:pt idx="305">
                  <c:v>1.819542</c:v>
                </c:pt>
                <c:pt idx="306">
                  <c:v>1.7869489999999999</c:v>
                </c:pt>
                <c:pt idx="307">
                  <c:v>1.9863590000000182</c:v>
                </c:pt>
                <c:pt idx="308">
                  <c:v>2.6927029999999967</c:v>
                </c:pt>
                <c:pt idx="309">
                  <c:v>2.6838839999999999</c:v>
                </c:pt>
                <c:pt idx="310">
                  <c:v>2.666382</c:v>
                </c:pt>
                <c:pt idx="311">
                  <c:v>2.6056370000000002</c:v>
                </c:pt>
                <c:pt idx="312">
                  <c:v>2.4960629999999444</c:v>
                </c:pt>
                <c:pt idx="313">
                  <c:v>2.3580929999999967</c:v>
                </c:pt>
                <c:pt idx="314">
                  <c:v>2.2398679999999977</c:v>
                </c:pt>
                <c:pt idx="315">
                  <c:v>2.1611180000000001</c:v>
                </c:pt>
                <c:pt idx="316">
                  <c:v>2.1640009999999998</c:v>
                </c:pt>
                <c:pt idx="317">
                  <c:v>2.1084139999999998</c:v>
                </c:pt>
                <c:pt idx="318">
                  <c:v>2.04</c:v>
                </c:pt>
                <c:pt idx="319">
                  <c:v>2.04</c:v>
                </c:pt>
                <c:pt idx="320">
                  <c:v>1.8800000000000001</c:v>
                </c:pt>
                <c:pt idx="321">
                  <c:v>1.87</c:v>
                </c:pt>
                <c:pt idx="322">
                  <c:v>1.8800000000000001</c:v>
                </c:pt>
                <c:pt idx="323">
                  <c:v>1.9400000000000164</c:v>
                </c:pt>
                <c:pt idx="324">
                  <c:v>1.87</c:v>
                </c:pt>
                <c:pt idx="325">
                  <c:v>1.77</c:v>
                </c:pt>
                <c:pt idx="326">
                  <c:v>1.81</c:v>
                </c:pt>
                <c:pt idx="327">
                  <c:v>1.78</c:v>
                </c:pt>
                <c:pt idx="328">
                  <c:v>1.77</c:v>
                </c:pt>
                <c:pt idx="329">
                  <c:v>1.81</c:v>
                </c:pt>
                <c:pt idx="330">
                  <c:v>1.79</c:v>
                </c:pt>
                <c:pt idx="331">
                  <c:v>1.72</c:v>
                </c:pt>
                <c:pt idx="332">
                  <c:v>1.74</c:v>
                </c:pt>
                <c:pt idx="333">
                  <c:v>1.74</c:v>
                </c:pt>
                <c:pt idx="334">
                  <c:v>1.71</c:v>
                </c:pt>
                <c:pt idx="335">
                  <c:v>1.6800000000000141</c:v>
                </c:pt>
                <c:pt idx="336">
                  <c:v>1.74</c:v>
                </c:pt>
                <c:pt idx="337">
                  <c:v>1.75</c:v>
                </c:pt>
                <c:pt idx="338">
                  <c:v>1.74</c:v>
                </c:pt>
                <c:pt idx="339">
                  <c:v>1.6900000000000164</c:v>
                </c:pt>
                <c:pt idx="340">
                  <c:v>1.73</c:v>
                </c:pt>
                <c:pt idx="341">
                  <c:v>1.6500000000000001</c:v>
                </c:pt>
                <c:pt idx="342">
                  <c:v>1.6400000000000001</c:v>
                </c:pt>
                <c:pt idx="343">
                  <c:v>1.62</c:v>
                </c:pt>
                <c:pt idx="344">
                  <c:v>1.6</c:v>
                </c:pt>
                <c:pt idx="345">
                  <c:v>1.59</c:v>
                </c:pt>
                <c:pt idx="346">
                  <c:v>1.53</c:v>
                </c:pt>
                <c:pt idx="347">
                  <c:v>1.57</c:v>
                </c:pt>
                <c:pt idx="348">
                  <c:v>1.58</c:v>
                </c:pt>
                <c:pt idx="349">
                  <c:v>1.56</c:v>
                </c:pt>
                <c:pt idx="350">
                  <c:v>1.59</c:v>
                </c:pt>
                <c:pt idx="351">
                  <c:v>1.53</c:v>
                </c:pt>
                <c:pt idx="352">
                  <c:v>1.53</c:v>
                </c:pt>
                <c:pt idx="353">
                  <c:v>1.59</c:v>
                </c:pt>
                <c:pt idx="354">
                  <c:v>1.57</c:v>
                </c:pt>
                <c:pt idx="355">
                  <c:v>1.59</c:v>
                </c:pt>
                <c:pt idx="356">
                  <c:v>1.61</c:v>
                </c:pt>
                <c:pt idx="357">
                  <c:v>1.61</c:v>
                </c:pt>
                <c:pt idx="358">
                  <c:v>1.48</c:v>
                </c:pt>
                <c:pt idx="359">
                  <c:v>1.47</c:v>
                </c:pt>
                <c:pt idx="360">
                  <c:v>1.53</c:v>
                </c:pt>
                <c:pt idx="361">
                  <c:v>1.51</c:v>
                </c:pt>
                <c:pt idx="362">
                  <c:v>1.6300000000000001</c:v>
                </c:pt>
                <c:pt idx="363" formatCode="General">
                  <c:v>0.79</c:v>
                </c:pt>
                <c:pt idx="364" formatCode="General">
                  <c:v>0.21000000000000021</c:v>
                </c:pt>
              </c:numCache>
            </c:numRef>
          </c:val>
          <c:extLst xmlns:c16r2="http://schemas.microsoft.com/office/drawing/2015/06/chart">
            <c:ext xmlns:c16="http://schemas.microsoft.com/office/drawing/2014/chart" uri="{C3380CC4-5D6E-409C-BE32-E72D297353CC}">
              <c16:uniqueId val="{00000000-1CE0-4426-A662-8454289CAFF3}"/>
            </c:ext>
          </c:extLst>
        </c:ser>
        <c:axId val="139941376"/>
        <c:axId val="139942912"/>
      </c:barChart>
      <c:catAx>
        <c:axId val="139941376"/>
        <c:scaling>
          <c:orientation val="minMax"/>
        </c:scaling>
        <c:axPos val="b"/>
        <c:majorTickMark val="none"/>
        <c:tickLblPos val="nextTo"/>
        <c:crossAx val="139942912"/>
        <c:crosses val="autoZero"/>
        <c:auto val="1"/>
        <c:lblAlgn val="ctr"/>
        <c:lblOffset val="100"/>
      </c:catAx>
      <c:valAx>
        <c:axId val="139942912"/>
        <c:scaling>
          <c:orientation val="minMax"/>
        </c:scaling>
        <c:axPos val="l"/>
        <c:majorGridlines/>
        <c:numFmt formatCode="#,##0.00" sourceLinked="1"/>
        <c:majorTickMark val="none"/>
        <c:tickLblPos val="nextTo"/>
        <c:crossAx val="139941376"/>
        <c:crosses val="autoZero"/>
        <c:crossBetween val="between"/>
      </c:valAx>
    </c:plotArea>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0889077801672492E-2"/>
          <c:y val="3.7261417322835146E-2"/>
          <c:w val="0.92765332446752569"/>
          <c:h val="0.87739133858268681"/>
        </c:manualLayout>
      </c:layout>
      <c:barChart>
        <c:barDir val="col"/>
        <c:grouping val="clustered"/>
        <c:ser>
          <c:idx val="0"/>
          <c:order val="0"/>
          <c:val>
            <c:numRef>
              <c:f>Лист1!$G$3:$G$367</c:f>
              <c:numCache>
                <c:formatCode>0.00</c:formatCode>
                <c:ptCount val="365"/>
                <c:pt idx="0">
                  <c:v>0.23</c:v>
                </c:pt>
                <c:pt idx="1">
                  <c:v>0.18000000000000024</c:v>
                </c:pt>
                <c:pt idx="2">
                  <c:v>0.19</c:v>
                </c:pt>
                <c:pt idx="3">
                  <c:v>0.2</c:v>
                </c:pt>
                <c:pt idx="4">
                  <c:v>0.23</c:v>
                </c:pt>
                <c:pt idx="5">
                  <c:v>0.16</c:v>
                </c:pt>
                <c:pt idx="6">
                  <c:v>0.23</c:v>
                </c:pt>
                <c:pt idx="7">
                  <c:v>0.21000000000000021</c:v>
                </c:pt>
                <c:pt idx="8">
                  <c:v>0.21000000000000021</c:v>
                </c:pt>
                <c:pt idx="9">
                  <c:v>0.22</c:v>
                </c:pt>
                <c:pt idx="10">
                  <c:v>0.24000000000000021</c:v>
                </c:pt>
                <c:pt idx="11">
                  <c:v>0.26</c:v>
                </c:pt>
                <c:pt idx="12">
                  <c:v>0.25</c:v>
                </c:pt>
                <c:pt idx="13">
                  <c:v>0.24000000000000021</c:v>
                </c:pt>
                <c:pt idx="14">
                  <c:v>0.24000000000000021</c:v>
                </c:pt>
                <c:pt idx="15">
                  <c:v>0.27</c:v>
                </c:pt>
                <c:pt idx="16">
                  <c:v>0.31000000000000238</c:v>
                </c:pt>
                <c:pt idx="17">
                  <c:v>0.26</c:v>
                </c:pt>
                <c:pt idx="18">
                  <c:v>0.28000000000000008</c:v>
                </c:pt>
                <c:pt idx="19">
                  <c:v>0.23</c:v>
                </c:pt>
                <c:pt idx="20">
                  <c:v>0.25</c:v>
                </c:pt>
                <c:pt idx="21">
                  <c:v>0.21000000000000021</c:v>
                </c:pt>
                <c:pt idx="22">
                  <c:v>0.25</c:v>
                </c:pt>
                <c:pt idx="23">
                  <c:v>0.22</c:v>
                </c:pt>
                <c:pt idx="24">
                  <c:v>0.30000000000000032</c:v>
                </c:pt>
                <c:pt idx="25">
                  <c:v>0.24000000000000021</c:v>
                </c:pt>
                <c:pt idx="26">
                  <c:v>0.25</c:v>
                </c:pt>
                <c:pt idx="27">
                  <c:v>0.25</c:v>
                </c:pt>
                <c:pt idx="28">
                  <c:v>0.28000000000000008</c:v>
                </c:pt>
                <c:pt idx="29">
                  <c:v>0.25</c:v>
                </c:pt>
                <c:pt idx="30">
                  <c:v>0.28000000000000008</c:v>
                </c:pt>
                <c:pt idx="31">
                  <c:v>0.26</c:v>
                </c:pt>
                <c:pt idx="32">
                  <c:v>0.26</c:v>
                </c:pt>
                <c:pt idx="33">
                  <c:v>0.24000000000000021</c:v>
                </c:pt>
                <c:pt idx="34">
                  <c:v>0.26</c:v>
                </c:pt>
                <c:pt idx="35">
                  <c:v>0.24000000000000021</c:v>
                </c:pt>
                <c:pt idx="36">
                  <c:v>0.23</c:v>
                </c:pt>
                <c:pt idx="37">
                  <c:v>0.25</c:v>
                </c:pt>
                <c:pt idx="38">
                  <c:v>0.26</c:v>
                </c:pt>
                <c:pt idx="39">
                  <c:v>0.26</c:v>
                </c:pt>
                <c:pt idx="40" formatCode="General">
                  <c:v>0.21000000000000021</c:v>
                </c:pt>
                <c:pt idx="41" formatCode="General">
                  <c:v>0.25</c:v>
                </c:pt>
                <c:pt idx="42" formatCode="General">
                  <c:v>0.30000000000000032</c:v>
                </c:pt>
                <c:pt idx="43" formatCode="General">
                  <c:v>0.28000000000000008</c:v>
                </c:pt>
                <c:pt idx="44" formatCode="General">
                  <c:v>0.24000000000000021</c:v>
                </c:pt>
                <c:pt idx="45" formatCode="General">
                  <c:v>0.26</c:v>
                </c:pt>
                <c:pt idx="46" formatCode="General">
                  <c:v>0.28000000000000008</c:v>
                </c:pt>
                <c:pt idx="47" formatCode="General">
                  <c:v>0.22</c:v>
                </c:pt>
                <c:pt idx="48" formatCode="General">
                  <c:v>0.31000000000000238</c:v>
                </c:pt>
                <c:pt idx="49" formatCode="General">
                  <c:v>0.3300000000000049</c:v>
                </c:pt>
                <c:pt idx="50" formatCode="General">
                  <c:v>0.21000000000000021</c:v>
                </c:pt>
                <c:pt idx="51" formatCode="General">
                  <c:v>0.23</c:v>
                </c:pt>
                <c:pt idx="52" formatCode="General">
                  <c:v>0.24000000000000021</c:v>
                </c:pt>
                <c:pt idx="53" formatCode="General">
                  <c:v>0.23</c:v>
                </c:pt>
                <c:pt idx="54" formatCode="General">
                  <c:v>0.22</c:v>
                </c:pt>
                <c:pt idx="55" formatCode="General">
                  <c:v>0.25</c:v>
                </c:pt>
                <c:pt idx="56" formatCode="General">
                  <c:v>0.30000000000000032</c:v>
                </c:pt>
                <c:pt idx="57" formatCode="General">
                  <c:v>0.26</c:v>
                </c:pt>
                <c:pt idx="58" formatCode="General">
                  <c:v>0.25</c:v>
                </c:pt>
                <c:pt idx="59" formatCode="General">
                  <c:v>0.25</c:v>
                </c:pt>
                <c:pt idx="60" formatCode="General">
                  <c:v>0.24000000000000021</c:v>
                </c:pt>
                <c:pt idx="61" formatCode="General">
                  <c:v>0.23</c:v>
                </c:pt>
                <c:pt idx="62" formatCode="General">
                  <c:v>0.22</c:v>
                </c:pt>
                <c:pt idx="63" formatCode="General">
                  <c:v>0.24000000000000021</c:v>
                </c:pt>
                <c:pt idx="64" formatCode="General">
                  <c:v>0.28000000000000008</c:v>
                </c:pt>
                <c:pt idx="65" formatCode="General">
                  <c:v>0.21000000000000021</c:v>
                </c:pt>
                <c:pt idx="66" formatCode="General">
                  <c:v>0.23</c:v>
                </c:pt>
                <c:pt idx="67" formatCode="General">
                  <c:v>0.26</c:v>
                </c:pt>
                <c:pt idx="68" formatCode="General">
                  <c:v>0.22</c:v>
                </c:pt>
                <c:pt idx="69" formatCode="General">
                  <c:v>0.22</c:v>
                </c:pt>
                <c:pt idx="70" formatCode="General">
                  <c:v>0.30000000000000032</c:v>
                </c:pt>
                <c:pt idx="71" formatCode="General">
                  <c:v>0.22</c:v>
                </c:pt>
                <c:pt idx="72" formatCode="General">
                  <c:v>0.24000000000000021</c:v>
                </c:pt>
                <c:pt idx="73" formatCode="General">
                  <c:v>0.24000000000000021</c:v>
                </c:pt>
                <c:pt idx="74" formatCode="General">
                  <c:v>0.27</c:v>
                </c:pt>
                <c:pt idx="75" formatCode="General">
                  <c:v>0.22</c:v>
                </c:pt>
                <c:pt idx="76" formatCode="General">
                  <c:v>0.23</c:v>
                </c:pt>
                <c:pt idx="77" formatCode="General">
                  <c:v>0.24000000000000021</c:v>
                </c:pt>
                <c:pt idx="78" formatCode="General">
                  <c:v>0.21000000000000021</c:v>
                </c:pt>
                <c:pt idx="79" formatCode="General">
                  <c:v>0.23</c:v>
                </c:pt>
                <c:pt idx="80" formatCode="General">
                  <c:v>0.19</c:v>
                </c:pt>
                <c:pt idx="81" formatCode="General">
                  <c:v>0.27</c:v>
                </c:pt>
                <c:pt idx="82" formatCode="General">
                  <c:v>0.29000000000000031</c:v>
                </c:pt>
                <c:pt idx="83" formatCode="General">
                  <c:v>0.24000000000000021</c:v>
                </c:pt>
                <c:pt idx="84" formatCode="General">
                  <c:v>0.25</c:v>
                </c:pt>
                <c:pt idx="85" formatCode="General">
                  <c:v>0.23</c:v>
                </c:pt>
                <c:pt idx="86" formatCode="General">
                  <c:v>0.24000000000000021</c:v>
                </c:pt>
                <c:pt idx="87" formatCode="General">
                  <c:v>0.25</c:v>
                </c:pt>
                <c:pt idx="88" formatCode="General">
                  <c:v>0.2</c:v>
                </c:pt>
                <c:pt idx="89" formatCode="General">
                  <c:v>0.22</c:v>
                </c:pt>
                <c:pt idx="90" formatCode="General">
                  <c:v>0.22</c:v>
                </c:pt>
                <c:pt idx="91" formatCode="General">
                  <c:v>0.25</c:v>
                </c:pt>
                <c:pt idx="92" formatCode="General">
                  <c:v>0.24000000000000021</c:v>
                </c:pt>
                <c:pt idx="93" formatCode="General">
                  <c:v>0.21000000000000021</c:v>
                </c:pt>
                <c:pt idx="94" formatCode="General">
                  <c:v>0.24000000000000021</c:v>
                </c:pt>
                <c:pt idx="95" formatCode="General">
                  <c:v>0.22</c:v>
                </c:pt>
                <c:pt idx="96" formatCode="General">
                  <c:v>0.25</c:v>
                </c:pt>
                <c:pt idx="97" formatCode="General">
                  <c:v>0.24000000000000021</c:v>
                </c:pt>
                <c:pt idx="98" formatCode="General">
                  <c:v>0.28000000000000008</c:v>
                </c:pt>
                <c:pt idx="99" formatCode="General">
                  <c:v>0.27</c:v>
                </c:pt>
                <c:pt idx="100" formatCode="General">
                  <c:v>0.26</c:v>
                </c:pt>
                <c:pt idx="101" formatCode="General">
                  <c:v>0.2</c:v>
                </c:pt>
                <c:pt idx="102" formatCode="General">
                  <c:v>0.22</c:v>
                </c:pt>
                <c:pt idx="103" formatCode="General">
                  <c:v>0.17</c:v>
                </c:pt>
                <c:pt idx="104" formatCode="General">
                  <c:v>0.22</c:v>
                </c:pt>
                <c:pt idx="105" formatCode="General">
                  <c:v>0.22</c:v>
                </c:pt>
                <c:pt idx="106" formatCode="General">
                  <c:v>0.22</c:v>
                </c:pt>
                <c:pt idx="107" formatCode="General">
                  <c:v>0.19</c:v>
                </c:pt>
                <c:pt idx="108" formatCode="General">
                  <c:v>0.18000000000000024</c:v>
                </c:pt>
                <c:pt idx="109" formatCode="General">
                  <c:v>0.17</c:v>
                </c:pt>
                <c:pt idx="110" formatCode="General">
                  <c:v>0.16</c:v>
                </c:pt>
                <c:pt idx="111" formatCode="General">
                  <c:v>0.17</c:v>
                </c:pt>
                <c:pt idx="112" formatCode="General">
                  <c:v>0.16</c:v>
                </c:pt>
                <c:pt idx="113" formatCode="General">
                  <c:v>0.2</c:v>
                </c:pt>
                <c:pt idx="114" formatCode="General">
                  <c:v>0.2</c:v>
                </c:pt>
                <c:pt idx="115" formatCode="General">
                  <c:v>0.2</c:v>
                </c:pt>
                <c:pt idx="116" formatCode="General">
                  <c:v>0.18000000000000024</c:v>
                </c:pt>
                <c:pt idx="117" formatCode="General">
                  <c:v>0.21000000000000021</c:v>
                </c:pt>
                <c:pt idx="118" formatCode="General">
                  <c:v>0.19</c:v>
                </c:pt>
                <c:pt idx="119" formatCode="General">
                  <c:v>0.16</c:v>
                </c:pt>
                <c:pt idx="120" formatCode="General">
                  <c:v>0.2</c:v>
                </c:pt>
                <c:pt idx="121" formatCode="General">
                  <c:v>0.2</c:v>
                </c:pt>
                <c:pt idx="122" formatCode="General">
                  <c:v>0.21000000000000021</c:v>
                </c:pt>
                <c:pt idx="123" formatCode="General">
                  <c:v>0.24000000000000021</c:v>
                </c:pt>
                <c:pt idx="124" formatCode="General">
                  <c:v>0.23</c:v>
                </c:pt>
                <c:pt idx="125" formatCode="General">
                  <c:v>0.2</c:v>
                </c:pt>
                <c:pt idx="126" formatCode="General">
                  <c:v>0.2</c:v>
                </c:pt>
                <c:pt idx="127" formatCode="General">
                  <c:v>0.2</c:v>
                </c:pt>
                <c:pt idx="128" formatCode="General">
                  <c:v>0.21000000000000021</c:v>
                </c:pt>
                <c:pt idx="129" formatCode="General">
                  <c:v>0.21000000000000021</c:v>
                </c:pt>
                <c:pt idx="130" formatCode="General">
                  <c:v>0.21000000000000021</c:v>
                </c:pt>
                <c:pt idx="131" formatCode="General">
                  <c:v>0.17</c:v>
                </c:pt>
                <c:pt idx="132" formatCode="General">
                  <c:v>0.18000000000000024</c:v>
                </c:pt>
                <c:pt idx="133" formatCode="General">
                  <c:v>0.24000000000000021</c:v>
                </c:pt>
                <c:pt idx="134" formatCode="General">
                  <c:v>0.22</c:v>
                </c:pt>
                <c:pt idx="135" formatCode="General">
                  <c:v>0.21000000000000021</c:v>
                </c:pt>
                <c:pt idx="136" formatCode="General">
                  <c:v>0.19</c:v>
                </c:pt>
                <c:pt idx="137" formatCode="General">
                  <c:v>0.2</c:v>
                </c:pt>
                <c:pt idx="138" formatCode="General">
                  <c:v>0.17</c:v>
                </c:pt>
                <c:pt idx="139">
                  <c:v>0.28000000000000008</c:v>
                </c:pt>
                <c:pt idx="140">
                  <c:v>0.23</c:v>
                </c:pt>
                <c:pt idx="141">
                  <c:v>0.21000000000000021</c:v>
                </c:pt>
                <c:pt idx="142">
                  <c:v>0.24000000000000021</c:v>
                </c:pt>
                <c:pt idx="143">
                  <c:v>0.21000000000000021</c:v>
                </c:pt>
                <c:pt idx="144">
                  <c:v>0.22</c:v>
                </c:pt>
                <c:pt idx="145">
                  <c:v>0.21000000000000021</c:v>
                </c:pt>
                <c:pt idx="146">
                  <c:v>0.24000000000000021</c:v>
                </c:pt>
                <c:pt idx="147">
                  <c:v>0.19</c:v>
                </c:pt>
                <c:pt idx="148">
                  <c:v>0.21000000000000021</c:v>
                </c:pt>
                <c:pt idx="149">
                  <c:v>0.22</c:v>
                </c:pt>
                <c:pt idx="150">
                  <c:v>0.22</c:v>
                </c:pt>
                <c:pt idx="151">
                  <c:v>0.24000000000000021</c:v>
                </c:pt>
                <c:pt idx="152">
                  <c:v>0.22</c:v>
                </c:pt>
                <c:pt idx="153">
                  <c:v>0.24000000000000021</c:v>
                </c:pt>
                <c:pt idx="154">
                  <c:v>0.28000000000000008</c:v>
                </c:pt>
                <c:pt idx="155">
                  <c:v>0.2</c:v>
                </c:pt>
                <c:pt idx="156">
                  <c:v>0.24000000000000021</c:v>
                </c:pt>
                <c:pt idx="157">
                  <c:v>0.22</c:v>
                </c:pt>
                <c:pt idx="158">
                  <c:v>0.2</c:v>
                </c:pt>
                <c:pt idx="159">
                  <c:v>0.23</c:v>
                </c:pt>
                <c:pt idx="160">
                  <c:v>0.26</c:v>
                </c:pt>
                <c:pt idx="161">
                  <c:v>0.22</c:v>
                </c:pt>
                <c:pt idx="162">
                  <c:v>0.22</c:v>
                </c:pt>
                <c:pt idx="163">
                  <c:v>0.18000000000000024</c:v>
                </c:pt>
                <c:pt idx="164">
                  <c:v>0.22</c:v>
                </c:pt>
                <c:pt idx="165">
                  <c:v>8.0000000000000043E-2</c:v>
                </c:pt>
                <c:pt idx="166">
                  <c:v>0.16</c:v>
                </c:pt>
                <c:pt idx="167">
                  <c:v>0.25</c:v>
                </c:pt>
                <c:pt idx="168">
                  <c:v>0.27</c:v>
                </c:pt>
                <c:pt idx="169">
                  <c:v>0.24000000000000021</c:v>
                </c:pt>
                <c:pt idx="170">
                  <c:v>0.23</c:v>
                </c:pt>
                <c:pt idx="171">
                  <c:v>0.23</c:v>
                </c:pt>
                <c:pt idx="172">
                  <c:v>0.30000000000000032</c:v>
                </c:pt>
                <c:pt idx="173">
                  <c:v>0.25</c:v>
                </c:pt>
                <c:pt idx="174">
                  <c:v>0.23</c:v>
                </c:pt>
                <c:pt idx="175">
                  <c:v>0.3300000000000049</c:v>
                </c:pt>
                <c:pt idx="176">
                  <c:v>0.24000000000000021</c:v>
                </c:pt>
                <c:pt idx="177">
                  <c:v>0.24000000000000021</c:v>
                </c:pt>
                <c:pt idx="178">
                  <c:v>0.24000000000000021</c:v>
                </c:pt>
                <c:pt idx="179">
                  <c:v>0.26</c:v>
                </c:pt>
                <c:pt idx="180">
                  <c:v>0.25</c:v>
                </c:pt>
                <c:pt idx="181">
                  <c:v>0.27</c:v>
                </c:pt>
                <c:pt idx="182">
                  <c:v>0.3300000000000049</c:v>
                </c:pt>
                <c:pt idx="183">
                  <c:v>0</c:v>
                </c:pt>
                <c:pt idx="184">
                  <c:v>0.32000000000000461</c:v>
                </c:pt>
                <c:pt idx="185">
                  <c:v>1.0000000000000005E-2</c:v>
                </c:pt>
                <c:pt idx="186">
                  <c:v>2.6</c:v>
                </c:pt>
                <c:pt idx="187">
                  <c:v>5.87</c:v>
                </c:pt>
                <c:pt idx="188">
                  <c:v>1.9600000000000164</c:v>
                </c:pt>
                <c:pt idx="189">
                  <c:v>1.83</c:v>
                </c:pt>
                <c:pt idx="190">
                  <c:v>1.6900000000000164</c:v>
                </c:pt>
                <c:pt idx="191">
                  <c:v>1.55</c:v>
                </c:pt>
                <c:pt idx="192">
                  <c:v>1.49</c:v>
                </c:pt>
                <c:pt idx="193">
                  <c:v>1.51</c:v>
                </c:pt>
                <c:pt idx="194">
                  <c:v>1.48</c:v>
                </c:pt>
                <c:pt idx="195">
                  <c:v>1.46</c:v>
                </c:pt>
                <c:pt idx="196">
                  <c:v>1.45</c:v>
                </c:pt>
                <c:pt idx="197">
                  <c:v>1.44</c:v>
                </c:pt>
                <c:pt idx="198">
                  <c:v>1.54</c:v>
                </c:pt>
                <c:pt idx="199">
                  <c:v>1.6300000000000001</c:v>
                </c:pt>
                <c:pt idx="200">
                  <c:v>1.72</c:v>
                </c:pt>
                <c:pt idx="201">
                  <c:v>1.77</c:v>
                </c:pt>
                <c:pt idx="202">
                  <c:v>1.9100000000000001</c:v>
                </c:pt>
                <c:pt idx="203">
                  <c:v>1.87</c:v>
                </c:pt>
                <c:pt idx="204">
                  <c:v>1.87</c:v>
                </c:pt>
                <c:pt idx="205">
                  <c:v>1.77</c:v>
                </c:pt>
                <c:pt idx="206">
                  <c:v>1.77</c:v>
                </c:pt>
                <c:pt idx="207">
                  <c:v>1.82</c:v>
                </c:pt>
                <c:pt idx="208">
                  <c:v>1.86</c:v>
                </c:pt>
                <c:pt idx="209">
                  <c:v>1.87</c:v>
                </c:pt>
                <c:pt idx="210">
                  <c:v>1.9500000000000164</c:v>
                </c:pt>
                <c:pt idx="211">
                  <c:v>2.11</c:v>
                </c:pt>
                <c:pt idx="212">
                  <c:v>2.34</c:v>
                </c:pt>
                <c:pt idx="213">
                  <c:v>2.42</c:v>
                </c:pt>
                <c:pt idx="214">
                  <c:v>2.4499999999999997</c:v>
                </c:pt>
                <c:pt idx="215">
                  <c:v>2.44</c:v>
                </c:pt>
                <c:pt idx="216">
                  <c:v>2.4299999999999997</c:v>
                </c:pt>
                <c:pt idx="217">
                  <c:v>2.4</c:v>
                </c:pt>
                <c:pt idx="218">
                  <c:v>2.3199999999999967</c:v>
                </c:pt>
                <c:pt idx="219">
                  <c:v>2.2400000000000002</c:v>
                </c:pt>
                <c:pt idx="220">
                  <c:v>2.12</c:v>
                </c:pt>
                <c:pt idx="221">
                  <c:v>2.08</c:v>
                </c:pt>
                <c:pt idx="222">
                  <c:v>2.0699999999999998</c:v>
                </c:pt>
                <c:pt idx="223">
                  <c:v>2.0499999999999998</c:v>
                </c:pt>
                <c:pt idx="224">
                  <c:v>2.0699999999999998</c:v>
                </c:pt>
                <c:pt idx="225">
                  <c:v>2.0699999999999998</c:v>
                </c:pt>
                <c:pt idx="226">
                  <c:v>1.9600000000000164</c:v>
                </c:pt>
                <c:pt idx="227">
                  <c:v>1.83</c:v>
                </c:pt>
                <c:pt idx="228">
                  <c:v>1.79</c:v>
                </c:pt>
                <c:pt idx="229">
                  <c:v>1.81</c:v>
                </c:pt>
                <c:pt idx="230">
                  <c:v>1.9800000000000177</c:v>
                </c:pt>
                <c:pt idx="231">
                  <c:v>2.11</c:v>
                </c:pt>
                <c:pt idx="232">
                  <c:v>2.19</c:v>
                </c:pt>
                <c:pt idx="233">
                  <c:v>2.2200000000000002</c:v>
                </c:pt>
                <c:pt idx="234">
                  <c:v>2.2400000000000002</c:v>
                </c:pt>
                <c:pt idx="235">
                  <c:v>2.2400000000000002</c:v>
                </c:pt>
                <c:pt idx="236">
                  <c:v>2.2999999999999998</c:v>
                </c:pt>
                <c:pt idx="237">
                  <c:v>2.3099999999999987</c:v>
                </c:pt>
                <c:pt idx="238">
                  <c:v>2.2799999999999998</c:v>
                </c:pt>
                <c:pt idx="239">
                  <c:v>2.2000000000000002</c:v>
                </c:pt>
                <c:pt idx="240">
                  <c:v>2.0699999999999998</c:v>
                </c:pt>
                <c:pt idx="241">
                  <c:v>2.14</c:v>
                </c:pt>
                <c:pt idx="242">
                  <c:v>2.12</c:v>
                </c:pt>
                <c:pt idx="243">
                  <c:v>2.17</c:v>
                </c:pt>
                <c:pt idx="244">
                  <c:v>2.17</c:v>
                </c:pt>
                <c:pt idx="245">
                  <c:v>2.13</c:v>
                </c:pt>
                <c:pt idx="246">
                  <c:v>2.13</c:v>
                </c:pt>
                <c:pt idx="247">
                  <c:v>2.16</c:v>
                </c:pt>
                <c:pt idx="248">
                  <c:v>2.2599999999999998</c:v>
                </c:pt>
                <c:pt idx="249">
                  <c:v>2.3099999999999987</c:v>
                </c:pt>
                <c:pt idx="250">
                  <c:v>2.42</c:v>
                </c:pt>
                <c:pt idx="251">
                  <c:v>2.4099999999999997</c:v>
                </c:pt>
                <c:pt idx="252">
                  <c:v>2.42</c:v>
                </c:pt>
                <c:pt idx="253">
                  <c:v>2.4</c:v>
                </c:pt>
                <c:pt idx="254">
                  <c:v>2.4099999999999997</c:v>
                </c:pt>
                <c:pt idx="255">
                  <c:v>2.3499999999999988</c:v>
                </c:pt>
                <c:pt idx="256">
                  <c:v>2.2999999999999998</c:v>
                </c:pt>
                <c:pt idx="257">
                  <c:v>2.36</c:v>
                </c:pt>
                <c:pt idx="258">
                  <c:v>2.4499999999999997</c:v>
                </c:pt>
                <c:pt idx="259">
                  <c:v>2.3899999999999997</c:v>
                </c:pt>
                <c:pt idx="260">
                  <c:v>2.3899999999999997</c:v>
                </c:pt>
                <c:pt idx="261">
                  <c:v>2.38</c:v>
                </c:pt>
                <c:pt idx="262">
                  <c:v>2.3899999999999997</c:v>
                </c:pt>
                <c:pt idx="263">
                  <c:v>2.2999999999999998</c:v>
                </c:pt>
                <c:pt idx="264">
                  <c:v>2.2400000000000002</c:v>
                </c:pt>
                <c:pt idx="265">
                  <c:v>2.25</c:v>
                </c:pt>
                <c:pt idx="266">
                  <c:v>2.29</c:v>
                </c:pt>
                <c:pt idx="267">
                  <c:v>2.29</c:v>
                </c:pt>
                <c:pt idx="268">
                  <c:v>2.27</c:v>
                </c:pt>
                <c:pt idx="269">
                  <c:v>2.21</c:v>
                </c:pt>
                <c:pt idx="270">
                  <c:v>2.08</c:v>
                </c:pt>
                <c:pt idx="271">
                  <c:v>2.0299999999999998</c:v>
                </c:pt>
                <c:pt idx="272">
                  <c:v>2.04</c:v>
                </c:pt>
                <c:pt idx="273">
                  <c:v>2.0499999999999998</c:v>
                </c:pt>
                <c:pt idx="274">
                  <c:v>2.06</c:v>
                </c:pt>
                <c:pt idx="275">
                  <c:v>2.06</c:v>
                </c:pt>
                <c:pt idx="276">
                  <c:v>2.0499999999999998</c:v>
                </c:pt>
                <c:pt idx="277">
                  <c:v>1.9400000000000164</c:v>
                </c:pt>
                <c:pt idx="278">
                  <c:v>1.86</c:v>
                </c:pt>
                <c:pt idx="279">
                  <c:v>1.83</c:v>
                </c:pt>
                <c:pt idx="280">
                  <c:v>1.83</c:v>
                </c:pt>
                <c:pt idx="281">
                  <c:v>1.83</c:v>
                </c:pt>
                <c:pt idx="282">
                  <c:v>1.84</c:v>
                </c:pt>
                <c:pt idx="283">
                  <c:v>1.8800000000000001</c:v>
                </c:pt>
                <c:pt idx="284">
                  <c:v>1.9700000000000164</c:v>
                </c:pt>
                <c:pt idx="285">
                  <c:v>2.04</c:v>
                </c:pt>
                <c:pt idx="286">
                  <c:v>2.04</c:v>
                </c:pt>
                <c:pt idx="287">
                  <c:v>2.0499999999999998</c:v>
                </c:pt>
                <c:pt idx="288">
                  <c:v>2.1</c:v>
                </c:pt>
                <c:pt idx="289">
                  <c:v>2.17</c:v>
                </c:pt>
                <c:pt idx="290">
                  <c:v>2.1800000000000002</c:v>
                </c:pt>
                <c:pt idx="291">
                  <c:v>2.2799999999999998</c:v>
                </c:pt>
                <c:pt idx="292">
                  <c:v>2.3499999999999988</c:v>
                </c:pt>
                <c:pt idx="293">
                  <c:v>2.4299999999999997</c:v>
                </c:pt>
                <c:pt idx="294">
                  <c:v>2.4099999999999997</c:v>
                </c:pt>
                <c:pt idx="295">
                  <c:v>2.38</c:v>
                </c:pt>
                <c:pt idx="296">
                  <c:v>2.36</c:v>
                </c:pt>
                <c:pt idx="297">
                  <c:v>2.34</c:v>
                </c:pt>
                <c:pt idx="298">
                  <c:v>2.4</c:v>
                </c:pt>
                <c:pt idx="299">
                  <c:v>2.3299999999999987</c:v>
                </c:pt>
                <c:pt idx="300">
                  <c:v>2.42</c:v>
                </c:pt>
                <c:pt idx="301">
                  <c:v>2.34</c:v>
                </c:pt>
                <c:pt idx="302">
                  <c:v>2.3299999999999987</c:v>
                </c:pt>
                <c:pt idx="303">
                  <c:v>2.21</c:v>
                </c:pt>
                <c:pt idx="304">
                  <c:v>2.1800000000000002</c:v>
                </c:pt>
                <c:pt idx="305">
                  <c:v>2.1800000000000002</c:v>
                </c:pt>
                <c:pt idx="306">
                  <c:v>2.17</c:v>
                </c:pt>
                <c:pt idx="307">
                  <c:v>2.17</c:v>
                </c:pt>
                <c:pt idx="308">
                  <c:v>2.12</c:v>
                </c:pt>
                <c:pt idx="309">
                  <c:v>2.0499999999999998</c:v>
                </c:pt>
                <c:pt idx="310">
                  <c:v>2.06</c:v>
                </c:pt>
                <c:pt idx="311">
                  <c:v>1.9900000000000184</c:v>
                </c:pt>
                <c:pt idx="312">
                  <c:v>1.9600000000000164</c:v>
                </c:pt>
                <c:pt idx="313">
                  <c:v>1.9800000000000177</c:v>
                </c:pt>
                <c:pt idx="314">
                  <c:v>1.9700000000000164</c:v>
                </c:pt>
                <c:pt idx="315">
                  <c:v>1.9800000000000177</c:v>
                </c:pt>
                <c:pt idx="316">
                  <c:v>1.9100000000000001</c:v>
                </c:pt>
                <c:pt idx="317">
                  <c:v>1.76</c:v>
                </c:pt>
                <c:pt idx="318">
                  <c:v>1.6700000000000021</c:v>
                </c:pt>
                <c:pt idx="319">
                  <c:v>1.61</c:v>
                </c:pt>
                <c:pt idx="320">
                  <c:v>1.59</c:v>
                </c:pt>
                <c:pt idx="321">
                  <c:v>1.54</c:v>
                </c:pt>
                <c:pt idx="322">
                  <c:v>1.55</c:v>
                </c:pt>
                <c:pt idx="323">
                  <c:v>1.57</c:v>
                </c:pt>
                <c:pt idx="324">
                  <c:v>1.54</c:v>
                </c:pt>
                <c:pt idx="325">
                  <c:v>1.58</c:v>
                </c:pt>
                <c:pt idx="326">
                  <c:v>1.58</c:v>
                </c:pt>
                <c:pt idx="327">
                  <c:v>1.59</c:v>
                </c:pt>
                <c:pt idx="328">
                  <c:v>1.58</c:v>
                </c:pt>
                <c:pt idx="329">
                  <c:v>1.57</c:v>
                </c:pt>
                <c:pt idx="330">
                  <c:v>1.58</c:v>
                </c:pt>
                <c:pt idx="331">
                  <c:v>1.55</c:v>
                </c:pt>
                <c:pt idx="332">
                  <c:v>1.46</c:v>
                </c:pt>
                <c:pt idx="333">
                  <c:v>1.35</c:v>
                </c:pt>
                <c:pt idx="334">
                  <c:v>1.29</c:v>
                </c:pt>
                <c:pt idx="335">
                  <c:v>1.23</c:v>
                </c:pt>
                <c:pt idx="336">
                  <c:v>1.23</c:v>
                </c:pt>
                <c:pt idx="337">
                  <c:v>1.23</c:v>
                </c:pt>
                <c:pt idx="338">
                  <c:v>1.21</c:v>
                </c:pt>
                <c:pt idx="339">
                  <c:v>1.23</c:v>
                </c:pt>
                <c:pt idx="340">
                  <c:v>1.24</c:v>
                </c:pt>
                <c:pt idx="341">
                  <c:v>1.24</c:v>
                </c:pt>
                <c:pt idx="342">
                  <c:v>1.26</c:v>
                </c:pt>
                <c:pt idx="343">
                  <c:v>1.22</c:v>
                </c:pt>
                <c:pt idx="344">
                  <c:v>1.22</c:v>
                </c:pt>
                <c:pt idx="345">
                  <c:v>1.23</c:v>
                </c:pt>
                <c:pt idx="346">
                  <c:v>1.1900000000000164</c:v>
                </c:pt>
                <c:pt idx="347">
                  <c:v>1.1499999999999815</c:v>
                </c:pt>
                <c:pt idx="348">
                  <c:v>1.1200000000000001</c:v>
                </c:pt>
                <c:pt idx="349">
                  <c:v>1.1399999999999815</c:v>
                </c:pt>
                <c:pt idx="350">
                  <c:v>1.1499999999999815</c:v>
                </c:pt>
                <c:pt idx="351">
                  <c:v>1.1200000000000001</c:v>
                </c:pt>
                <c:pt idx="352">
                  <c:v>1.1399999999999815</c:v>
                </c:pt>
                <c:pt idx="353">
                  <c:v>1.1499999999999815</c:v>
                </c:pt>
                <c:pt idx="354">
                  <c:v>0.56000000000000005</c:v>
                </c:pt>
                <c:pt idx="355">
                  <c:v>0</c:v>
                </c:pt>
                <c:pt idx="356">
                  <c:v>0</c:v>
                </c:pt>
                <c:pt idx="357">
                  <c:v>0</c:v>
                </c:pt>
                <c:pt idx="358">
                  <c:v>0</c:v>
                </c:pt>
                <c:pt idx="359">
                  <c:v>0</c:v>
                </c:pt>
                <c:pt idx="360">
                  <c:v>0</c:v>
                </c:pt>
                <c:pt idx="361">
                  <c:v>0</c:v>
                </c:pt>
                <c:pt idx="362">
                  <c:v>0</c:v>
                </c:pt>
                <c:pt idx="363">
                  <c:v>0</c:v>
                </c:pt>
                <c:pt idx="364">
                  <c:v>0</c:v>
                </c:pt>
              </c:numCache>
            </c:numRef>
          </c:val>
          <c:extLst xmlns:c16r2="http://schemas.microsoft.com/office/drawing/2015/06/chart">
            <c:ext xmlns:c16="http://schemas.microsoft.com/office/drawing/2014/chart" uri="{C3380CC4-5D6E-409C-BE32-E72D297353CC}">
              <c16:uniqueId val="{00000000-B92A-4D1D-8B14-89C0FD2D4998}"/>
            </c:ext>
          </c:extLst>
        </c:ser>
        <c:axId val="139991680"/>
        <c:axId val="139993472"/>
      </c:barChart>
      <c:catAx>
        <c:axId val="139991680"/>
        <c:scaling>
          <c:orientation val="minMax"/>
        </c:scaling>
        <c:axPos val="b"/>
        <c:majorTickMark val="none"/>
        <c:tickLblPos val="nextTo"/>
        <c:crossAx val="139993472"/>
        <c:crosses val="autoZero"/>
        <c:auto val="1"/>
        <c:lblAlgn val="ctr"/>
        <c:lblOffset val="100"/>
      </c:catAx>
      <c:valAx>
        <c:axId val="139993472"/>
        <c:scaling>
          <c:orientation val="minMax"/>
        </c:scaling>
        <c:axPos val="l"/>
        <c:majorGridlines/>
        <c:numFmt formatCode="0.00" sourceLinked="1"/>
        <c:majorTickMark val="none"/>
        <c:tickLblPos val="nextTo"/>
        <c:crossAx val="139991680"/>
        <c:crosses val="autoZero"/>
        <c:crossBetween val="between"/>
      </c:valAx>
    </c:plotArea>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5378044849656965E-2"/>
          <c:y val="0.18017599477643284"/>
          <c:w val="0.88451961596905648"/>
          <c:h val="0.69910198418323732"/>
        </c:manualLayout>
      </c:layout>
      <c:lineChart>
        <c:grouping val="standard"/>
        <c:ser>
          <c:idx val="0"/>
          <c:order val="0"/>
          <c:cat>
            <c:numRef>
              <c:f>Лист1!$N$382:$N$416</c:f>
              <c:numCache>
                <c:formatCode>General</c:formatCode>
                <c:ptCount val="35"/>
                <c:pt idx="0">
                  <c:v>-21</c:v>
                </c:pt>
                <c:pt idx="1">
                  <c:v>-20</c:v>
                </c:pt>
                <c:pt idx="2">
                  <c:v>-19</c:v>
                </c:pt>
                <c:pt idx="3">
                  <c:v>-18</c:v>
                </c:pt>
                <c:pt idx="4">
                  <c:v>-17</c:v>
                </c:pt>
                <c:pt idx="5">
                  <c:v>-16</c:v>
                </c:pt>
                <c:pt idx="6">
                  <c:v>-15</c:v>
                </c:pt>
                <c:pt idx="7">
                  <c:v>-14</c:v>
                </c:pt>
                <c:pt idx="8">
                  <c:v>-13</c:v>
                </c:pt>
                <c:pt idx="9">
                  <c:v>-12</c:v>
                </c:pt>
                <c:pt idx="10">
                  <c:v>-11</c:v>
                </c:pt>
                <c:pt idx="11">
                  <c:v>-10</c:v>
                </c:pt>
                <c:pt idx="12">
                  <c:v>-9</c:v>
                </c:pt>
                <c:pt idx="13">
                  <c:v>-8</c:v>
                </c:pt>
                <c:pt idx="14">
                  <c:v>-7</c:v>
                </c:pt>
                <c:pt idx="15">
                  <c:v>-6</c:v>
                </c:pt>
                <c:pt idx="16">
                  <c:v>-5</c:v>
                </c:pt>
                <c:pt idx="17">
                  <c:v>-4</c:v>
                </c:pt>
                <c:pt idx="18">
                  <c:v>-3</c:v>
                </c:pt>
                <c:pt idx="19">
                  <c:v>-2</c:v>
                </c:pt>
                <c:pt idx="20">
                  <c:v>-1</c:v>
                </c:pt>
                <c:pt idx="21">
                  <c:v>0</c:v>
                </c:pt>
                <c:pt idx="22">
                  <c:v>1</c:v>
                </c:pt>
                <c:pt idx="23">
                  <c:v>2</c:v>
                </c:pt>
                <c:pt idx="24">
                  <c:v>3</c:v>
                </c:pt>
                <c:pt idx="25">
                  <c:v>4</c:v>
                </c:pt>
                <c:pt idx="26">
                  <c:v>5</c:v>
                </c:pt>
                <c:pt idx="27">
                  <c:v>6</c:v>
                </c:pt>
                <c:pt idx="28">
                  <c:v>7</c:v>
                </c:pt>
                <c:pt idx="29">
                  <c:v>8</c:v>
                </c:pt>
                <c:pt idx="30">
                  <c:v>9</c:v>
                </c:pt>
                <c:pt idx="31">
                  <c:v>10</c:v>
                </c:pt>
                <c:pt idx="32">
                  <c:v>11</c:v>
                </c:pt>
                <c:pt idx="33">
                  <c:v>12</c:v>
                </c:pt>
                <c:pt idx="34">
                  <c:v>13</c:v>
                </c:pt>
              </c:numCache>
            </c:numRef>
          </c:cat>
          <c:val>
            <c:numRef>
              <c:f>Лист1!$O$382:$O$416</c:f>
              <c:numCache>
                <c:formatCode>0</c:formatCode>
                <c:ptCount val="35"/>
                <c:pt idx="0">
                  <c:v>151.67955112218999</c:v>
                </c:pt>
                <c:pt idx="1">
                  <c:v>147.98004987531516</c:v>
                </c:pt>
                <c:pt idx="2">
                  <c:v>144.2805486284289</c:v>
                </c:pt>
                <c:pt idx="3">
                  <c:v>140.58104738154807</c:v>
                </c:pt>
                <c:pt idx="4">
                  <c:v>136.88154613466585</c:v>
                </c:pt>
                <c:pt idx="5">
                  <c:v>133.1820448877842</c:v>
                </c:pt>
                <c:pt idx="6">
                  <c:v>129.48254364089777</c:v>
                </c:pt>
                <c:pt idx="7">
                  <c:v>125.78304239401425</c:v>
                </c:pt>
                <c:pt idx="8">
                  <c:v>122.08354114713217</c:v>
                </c:pt>
                <c:pt idx="9">
                  <c:v>118.38403990024936</c:v>
                </c:pt>
                <c:pt idx="10">
                  <c:v>114.68453865336645</c:v>
                </c:pt>
                <c:pt idx="11">
                  <c:v>110.98503740648178</c:v>
                </c:pt>
                <c:pt idx="12">
                  <c:v>107.28553615959973</c:v>
                </c:pt>
                <c:pt idx="13">
                  <c:v>103.58603491271818</c:v>
                </c:pt>
                <c:pt idx="14">
                  <c:v>99.886533665835827</c:v>
                </c:pt>
                <c:pt idx="15">
                  <c:v>96.187032418951148</c:v>
                </c:pt>
                <c:pt idx="16">
                  <c:v>92.487531172068458</c:v>
                </c:pt>
                <c:pt idx="17">
                  <c:v>88.788029925188027</c:v>
                </c:pt>
                <c:pt idx="18">
                  <c:v>85.088528678304229</c:v>
                </c:pt>
                <c:pt idx="19">
                  <c:v>81.389027431420658</c:v>
                </c:pt>
                <c:pt idx="20">
                  <c:v>77.68952618453865</c:v>
                </c:pt>
                <c:pt idx="21">
                  <c:v>73.990024937655861</c:v>
                </c:pt>
                <c:pt idx="22">
                  <c:v>70.290523690774748</c:v>
                </c:pt>
                <c:pt idx="23">
                  <c:v>66.591022443890267</c:v>
                </c:pt>
                <c:pt idx="24">
                  <c:v>62.891521197007194</c:v>
                </c:pt>
                <c:pt idx="25">
                  <c:v>59.192019950125726</c:v>
                </c:pt>
                <c:pt idx="26">
                  <c:v>55.492518703241913</c:v>
                </c:pt>
                <c:pt idx="27">
                  <c:v>51.793017456359102</c:v>
                </c:pt>
                <c:pt idx="28">
                  <c:v>48.093516209476313</c:v>
                </c:pt>
                <c:pt idx="29">
                  <c:v>44.394014962593495</c:v>
                </c:pt>
                <c:pt idx="30">
                  <c:v>40.694513715710762</c:v>
                </c:pt>
                <c:pt idx="31">
                  <c:v>36.995012468828413</c:v>
                </c:pt>
                <c:pt idx="32">
                  <c:v>33.295511221946022</c:v>
                </c:pt>
                <c:pt idx="33">
                  <c:v>29.596009975062028</c:v>
                </c:pt>
                <c:pt idx="34">
                  <c:v>25.896508728179551</c:v>
                </c:pt>
              </c:numCache>
            </c:numRef>
          </c:val>
          <c:extLst xmlns:c16r2="http://schemas.microsoft.com/office/drawing/2015/06/chart">
            <c:ext xmlns:c16="http://schemas.microsoft.com/office/drawing/2014/chart" uri="{C3380CC4-5D6E-409C-BE32-E72D297353CC}">
              <c16:uniqueId val="{00000000-5DBB-4F9B-ACC8-66A72034EBC9}"/>
            </c:ext>
          </c:extLst>
        </c:ser>
        <c:marker val="1"/>
        <c:axId val="140021760"/>
        <c:axId val="140023680"/>
      </c:lineChart>
      <c:catAx>
        <c:axId val="140021760"/>
        <c:scaling>
          <c:orientation val="minMax"/>
        </c:scaling>
        <c:axPos val="b"/>
        <c:minorGridlines/>
        <c:title>
          <c:tx>
            <c:rich>
              <a:bodyPr/>
              <a:lstStyle/>
              <a:p>
                <a:pPr>
                  <a:defRPr b="0">
                    <a:latin typeface="Times New Roman" pitchFamily="18" charset="0"/>
                    <a:cs typeface="Times New Roman" pitchFamily="18" charset="0"/>
                  </a:defRPr>
                </a:pPr>
                <a:r>
                  <a:rPr lang="en-US" sz="1000" b="0" i="0" u="none" strike="noStrike" baseline="0"/>
                  <a:t>Outside air temperature</a:t>
                </a:r>
                <a:r>
                  <a:rPr lang="ru-RU" b="0" baseline="0">
                    <a:latin typeface="Times New Roman" pitchFamily="18" charset="0"/>
                    <a:cs typeface="Times New Roman" pitchFamily="18" charset="0"/>
                  </a:rPr>
                  <a:t>,   </a:t>
                </a:r>
                <a:r>
                  <a:rPr lang="en-US" b="0" baseline="0">
                    <a:latin typeface="Times New Roman" pitchFamily="18" charset="0"/>
                    <a:cs typeface="Times New Roman" pitchFamily="18" charset="0"/>
                  </a:rPr>
                  <a:t>t </a:t>
                </a:r>
                <a:r>
                  <a:rPr lang="ru-RU" sz="1000" b="0" i="0" u="none" strike="noStrike" baseline="30000">
                    <a:effectLst/>
                    <a:latin typeface="Times New Roman" pitchFamily="18" charset="0"/>
                    <a:cs typeface="Times New Roman" pitchFamily="18" charset="0"/>
                  </a:rPr>
                  <a:t>0</a:t>
                </a:r>
                <a:r>
                  <a:rPr lang="ru-RU" sz="1000" b="0" i="0" u="none" strike="noStrike" baseline="0">
                    <a:effectLst/>
                    <a:latin typeface="Times New Roman" pitchFamily="18" charset="0"/>
                    <a:cs typeface="Times New Roman" pitchFamily="18" charset="0"/>
                  </a:rPr>
                  <a:t>С</a:t>
                </a:r>
                <a:endParaRPr lang="ru-RU" b="0">
                  <a:latin typeface="Times New Roman" pitchFamily="18" charset="0"/>
                  <a:cs typeface="Times New Roman" pitchFamily="18" charset="0"/>
                </a:endParaRPr>
              </a:p>
            </c:rich>
          </c:tx>
          <c:layout>
            <c:manualLayout>
              <c:xMode val="edge"/>
              <c:yMode val="edge"/>
              <c:x val="0.33096859991853544"/>
              <c:y val="5.9517883104114024E-2"/>
            </c:manualLayout>
          </c:layout>
        </c:title>
        <c:numFmt formatCode="General" sourceLinked="1"/>
        <c:majorTickMark val="none"/>
        <c:tickLblPos val="nextTo"/>
        <c:crossAx val="140023680"/>
        <c:crosses val="autoZero"/>
        <c:auto val="1"/>
        <c:lblAlgn val="ctr"/>
        <c:lblOffset val="100"/>
      </c:catAx>
      <c:valAx>
        <c:axId val="140023680"/>
        <c:scaling>
          <c:orientation val="minMax"/>
        </c:scaling>
        <c:axPos val="l"/>
        <c:minorGridlines/>
        <c:title>
          <c:tx>
            <c:rich>
              <a:bodyPr rot="-5400000" vert="horz"/>
              <a:lstStyle/>
              <a:p>
                <a:pPr>
                  <a:defRPr b="0">
                    <a:latin typeface="Times New Roman" pitchFamily="18" charset="0"/>
                    <a:cs typeface="Times New Roman" pitchFamily="18" charset="0"/>
                  </a:defRPr>
                </a:pPr>
                <a:r>
                  <a:rPr lang="en-US" sz="1000" b="0" i="0" u="none" strike="noStrike" baseline="0"/>
                  <a:t>Heat consumption</a:t>
                </a:r>
                <a:r>
                  <a:rPr lang="ru-RU" b="0">
                    <a:latin typeface="Times New Roman" pitchFamily="18" charset="0"/>
                    <a:cs typeface="Times New Roman" pitchFamily="18" charset="0"/>
                  </a:rPr>
                  <a:t>,</a:t>
                </a:r>
                <a:r>
                  <a:rPr lang="ru-RU" b="0" baseline="0">
                    <a:latin typeface="Times New Roman" pitchFamily="18" charset="0"/>
                    <a:cs typeface="Times New Roman" pitchFamily="18" charset="0"/>
                  </a:rPr>
                  <a:t> </a:t>
                </a:r>
                <a:r>
                  <a:rPr lang="en-US" b="0" baseline="0">
                    <a:latin typeface="Times New Roman" pitchFamily="18" charset="0"/>
                    <a:cs typeface="Times New Roman" pitchFamily="18" charset="0"/>
                  </a:rPr>
                  <a:t>Q</a:t>
                </a:r>
                <a:r>
                  <a:rPr lang="ru-RU" b="0" baseline="0">
                    <a:latin typeface="Times New Roman" pitchFamily="18" charset="0"/>
                    <a:cs typeface="Times New Roman" pitchFamily="18" charset="0"/>
                  </a:rPr>
                  <a:t>, </a:t>
                </a:r>
                <a:r>
                  <a:rPr lang="en-US" sz="1000" b="0" i="0" u="none" strike="noStrike" baseline="0"/>
                  <a:t>Gcal</a:t>
                </a:r>
                <a:endParaRPr lang="ru-RU" b="0">
                  <a:latin typeface="Times New Roman" pitchFamily="18" charset="0"/>
                  <a:cs typeface="Times New Roman" pitchFamily="18" charset="0"/>
                </a:endParaRPr>
              </a:p>
            </c:rich>
          </c:tx>
        </c:title>
        <c:numFmt formatCode="0" sourceLinked="1"/>
        <c:majorTickMark val="none"/>
        <c:tickLblPos val="nextTo"/>
        <c:spPr>
          <a:ln w="9525">
            <a:noFill/>
          </a:ln>
        </c:spPr>
        <c:crossAx val="140021760"/>
        <c:crosses val="autoZero"/>
        <c:crossBetween val="between"/>
      </c:valAx>
    </c:plotArea>
    <c:plotVisOnly val="1"/>
    <c:dispBlanksAs val="gap"/>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autoTitleDeleted val="1"/>
    <c:plotArea>
      <c:layout/>
      <c:lineChart>
        <c:grouping val="standard"/>
        <c:ser>
          <c:idx val="0"/>
          <c:order val="0"/>
          <c:tx>
            <c:v>СНиП</c:v>
          </c:tx>
          <c:cat>
            <c:numRef>
              <c:f>Лист1!$N$364:$N$370</c:f>
              <c:numCache>
                <c:formatCode>General</c:formatCode>
                <c:ptCount val="7"/>
                <c:pt idx="0">
                  <c:v>10</c:v>
                </c:pt>
                <c:pt idx="1">
                  <c:v>11</c:v>
                </c:pt>
                <c:pt idx="2">
                  <c:v>12</c:v>
                </c:pt>
                <c:pt idx="3">
                  <c:v>1</c:v>
                </c:pt>
                <c:pt idx="4">
                  <c:v>2</c:v>
                </c:pt>
                <c:pt idx="5">
                  <c:v>3</c:v>
                </c:pt>
                <c:pt idx="6">
                  <c:v>4</c:v>
                </c:pt>
              </c:numCache>
            </c:numRef>
          </c:cat>
          <c:val>
            <c:numRef>
              <c:f>Лист1!$R$364:$R$370</c:f>
              <c:numCache>
                <c:formatCode>0.0</c:formatCode>
                <c:ptCount val="7"/>
                <c:pt idx="0">
                  <c:v>18.7</c:v>
                </c:pt>
                <c:pt idx="1">
                  <c:v>64.371321695760585</c:v>
                </c:pt>
                <c:pt idx="2">
                  <c:v>84.718578553615558</c:v>
                </c:pt>
                <c:pt idx="3">
                  <c:v>93.597381546134358</c:v>
                </c:pt>
                <c:pt idx="4">
                  <c:v>87.308229426433911</c:v>
                </c:pt>
                <c:pt idx="5">
                  <c:v>63.261471321695765</c:v>
                </c:pt>
                <c:pt idx="6">
                  <c:v>15.7</c:v>
                </c:pt>
              </c:numCache>
            </c:numRef>
          </c:val>
          <c:extLst xmlns:c16r2="http://schemas.microsoft.com/office/drawing/2015/06/chart">
            <c:ext xmlns:c16="http://schemas.microsoft.com/office/drawing/2014/chart" uri="{C3380CC4-5D6E-409C-BE32-E72D297353CC}">
              <c16:uniqueId val="{00000000-C551-441B-9243-611E163FF7DE}"/>
            </c:ext>
          </c:extLst>
        </c:ser>
        <c:ser>
          <c:idx val="1"/>
          <c:order val="1"/>
          <c:tx>
            <c:v>2016/17г</c:v>
          </c:tx>
          <c:cat>
            <c:numRef>
              <c:f>Лист1!$N$364:$N$370</c:f>
              <c:numCache>
                <c:formatCode>General</c:formatCode>
                <c:ptCount val="7"/>
                <c:pt idx="0">
                  <c:v>10</c:v>
                </c:pt>
                <c:pt idx="1">
                  <c:v>11</c:v>
                </c:pt>
                <c:pt idx="2">
                  <c:v>12</c:v>
                </c:pt>
                <c:pt idx="3">
                  <c:v>1</c:v>
                </c:pt>
                <c:pt idx="4">
                  <c:v>2</c:v>
                </c:pt>
                <c:pt idx="5">
                  <c:v>3</c:v>
                </c:pt>
                <c:pt idx="6">
                  <c:v>4</c:v>
                </c:pt>
              </c:numCache>
            </c:numRef>
          </c:cat>
          <c:val>
            <c:numRef>
              <c:f>Лист1!$T$364:$T$370</c:f>
              <c:numCache>
                <c:formatCode>General</c:formatCode>
                <c:ptCount val="7"/>
                <c:pt idx="0">
                  <c:v>31.97</c:v>
                </c:pt>
                <c:pt idx="1">
                  <c:v>68.430000000000007</c:v>
                </c:pt>
                <c:pt idx="2">
                  <c:v>69.679999999999978</c:v>
                </c:pt>
                <c:pt idx="3">
                  <c:v>79.36999999999999</c:v>
                </c:pt>
                <c:pt idx="4">
                  <c:v>73.400000000000006</c:v>
                </c:pt>
                <c:pt idx="5">
                  <c:v>64.61999999999999</c:v>
                </c:pt>
                <c:pt idx="6">
                  <c:v>21.59</c:v>
                </c:pt>
              </c:numCache>
            </c:numRef>
          </c:val>
          <c:extLst xmlns:c16r2="http://schemas.microsoft.com/office/drawing/2015/06/chart">
            <c:ext xmlns:c16="http://schemas.microsoft.com/office/drawing/2014/chart" uri="{C3380CC4-5D6E-409C-BE32-E72D297353CC}">
              <c16:uniqueId val="{00000001-C551-441B-9243-611E163FF7DE}"/>
            </c:ext>
          </c:extLst>
        </c:ser>
        <c:ser>
          <c:idx val="2"/>
          <c:order val="2"/>
          <c:tx>
            <c:v>2017/18г</c:v>
          </c:tx>
          <c:cat>
            <c:numRef>
              <c:f>Лист1!$N$364:$N$370</c:f>
              <c:numCache>
                <c:formatCode>General</c:formatCode>
                <c:ptCount val="7"/>
                <c:pt idx="0">
                  <c:v>10</c:v>
                </c:pt>
                <c:pt idx="1">
                  <c:v>11</c:v>
                </c:pt>
                <c:pt idx="2">
                  <c:v>12</c:v>
                </c:pt>
                <c:pt idx="3">
                  <c:v>1</c:v>
                </c:pt>
                <c:pt idx="4">
                  <c:v>2</c:v>
                </c:pt>
                <c:pt idx="5">
                  <c:v>3</c:v>
                </c:pt>
                <c:pt idx="6">
                  <c:v>4</c:v>
                </c:pt>
              </c:numCache>
            </c:numRef>
          </c:cat>
          <c:val>
            <c:numRef>
              <c:f>Лист1!$V$364:$V$370</c:f>
              <c:numCache>
                <c:formatCode>General</c:formatCode>
                <c:ptCount val="7"/>
                <c:pt idx="0">
                  <c:v>22.979999999999986</c:v>
                </c:pt>
                <c:pt idx="1">
                  <c:v>52.61</c:v>
                </c:pt>
                <c:pt idx="2">
                  <c:v>76.2</c:v>
                </c:pt>
                <c:pt idx="3">
                  <c:v>89.06</c:v>
                </c:pt>
                <c:pt idx="4">
                  <c:v>67.69</c:v>
                </c:pt>
                <c:pt idx="5">
                  <c:v>53.34</c:v>
                </c:pt>
                <c:pt idx="6">
                  <c:v>19.649999999999999</c:v>
                </c:pt>
              </c:numCache>
            </c:numRef>
          </c:val>
          <c:extLst xmlns:c16r2="http://schemas.microsoft.com/office/drawing/2015/06/chart">
            <c:ext xmlns:c16="http://schemas.microsoft.com/office/drawing/2014/chart" uri="{C3380CC4-5D6E-409C-BE32-E72D297353CC}">
              <c16:uniqueId val="{00000002-C551-441B-9243-611E163FF7DE}"/>
            </c:ext>
          </c:extLst>
        </c:ser>
        <c:ser>
          <c:idx val="3"/>
          <c:order val="3"/>
          <c:tx>
            <c:v>2018/19г</c:v>
          </c:tx>
          <c:cat>
            <c:numRef>
              <c:f>Лист1!$N$364:$N$370</c:f>
              <c:numCache>
                <c:formatCode>General</c:formatCode>
                <c:ptCount val="7"/>
                <c:pt idx="0">
                  <c:v>10</c:v>
                </c:pt>
                <c:pt idx="1">
                  <c:v>11</c:v>
                </c:pt>
                <c:pt idx="2">
                  <c:v>12</c:v>
                </c:pt>
                <c:pt idx="3">
                  <c:v>1</c:v>
                </c:pt>
                <c:pt idx="4">
                  <c:v>2</c:v>
                </c:pt>
                <c:pt idx="5">
                  <c:v>3</c:v>
                </c:pt>
                <c:pt idx="6">
                  <c:v>4</c:v>
                </c:pt>
              </c:numCache>
            </c:numRef>
          </c:cat>
          <c:val>
            <c:numRef>
              <c:f>Лист1!$X$364:$X$370</c:f>
              <c:numCache>
                <c:formatCode>General</c:formatCode>
                <c:ptCount val="7"/>
                <c:pt idx="0">
                  <c:v>27.830000000000005</c:v>
                </c:pt>
                <c:pt idx="1">
                  <c:v>61.18</c:v>
                </c:pt>
                <c:pt idx="2">
                  <c:v>70.03</c:v>
                </c:pt>
                <c:pt idx="3">
                  <c:v>64.83</c:v>
                </c:pt>
                <c:pt idx="4">
                  <c:v>60.06</c:v>
                </c:pt>
                <c:pt idx="5">
                  <c:v>42.21</c:v>
                </c:pt>
                <c:pt idx="6">
                  <c:v>3.9699999999999998</c:v>
                </c:pt>
              </c:numCache>
            </c:numRef>
          </c:val>
          <c:extLst xmlns:c16r2="http://schemas.microsoft.com/office/drawing/2015/06/chart">
            <c:ext xmlns:c16="http://schemas.microsoft.com/office/drawing/2014/chart" uri="{C3380CC4-5D6E-409C-BE32-E72D297353CC}">
              <c16:uniqueId val="{00000003-C551-441B-9243-611E163FF7DE}"/>
            </c:ext>
          </c:extLst>
        </c:ser>
        <c:marker val="1"/>
        <c:axId val="140077696"/>
        <c:axId val="140116352"/>
      </c:lineChart>
      <c:catAx>
        <c:axId val="140077696"/>
        <c:scaling>
          <c:orientation val="minMax"/>
        </c:scaling>
        <c:axPos val="b"/>
        <c:numFmt formatCode="General" sourceLinked="1"/>
        <c:majorTickMark val="none"/>
        <c:tickLblPos val="nextTo"/>
        <c:crossAx val="140116352"/>
        <c:crosses val="autoZero"/>
        <c:auto val="1"/>
        <c:lblAlgn val="ctr"/>
        <c:lblOffset val="100"/>
      </c:catAx>
      <c:valAx>
        <c:axId val="140116352"/>
        <c:scaling>
          <c:orientation val="minMax"/>
        </c:scaling>
        <c:axPos val="l"/>
        <c:majorGridlines/>
        <c:title>
          <c:tx>
            <c:rich>
              <a:bodyPr/>
              <a:lstStyle/>
              <a:p>
                <a:pPr>
                  <a:defRPr/>
                </a:pPr>
                <a:r>
                  <a:rPr lang="en-US"/>
                  <a:t>Q, </a:t>
                </a:r>
                <a:r>
                  <a:rPr lang="ru-RU"/>
                  <a:t>от Гкал</a:t>
                </a:r>
              </a:p>
            </c:rich>
          </c:tx>
        </c:title>
        <c:numFmt formatCode="General" sourceLinked="0"/>
        <c:majorTickMark val="none"/>
        <c:tickLblPos val="nextTo"/>
        <c:crossAx val="140077696"/>
        <c:crosses val="autoZero"/>
        <c:crossBetween val="between"/>
      </c:valAx>
    </c:plotArea>
    <c:legend>
      <c:legendPos val="r"/>
    </c:legend>
    <c:plotVisOnly val="1"/>
    <c:dispBlanksAs val="gap"/>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3068849748454939"/>
          <c:y val="3.8853962152368811E-2"/>
          <c:w val="0.8455470979059756"/>
          <c:h val="0.86837058051567084"/>
        </c:manualLayout>
      </c:layout>
      <c:lineChart>
        <c:grouping val="standard"/>
        <c:ser>
          <c:idx val="0"/>
          <c:order val="0"/>
          <c:tx>
            <c:v>4,50%</c:v>
          </c:tx>
          <c:marker>
            <c:symbol val="none"/>
          </c:marker>
          <c:val>
            <c:numRef>
              <c:f>ЛистАТП!$T$3:$T$20</c:f>
              <c:numCache>
                <c:formatCode>General</c:formatCode>
                <c:ptCount val="18"/>
                <c:pt idx="0">
                  <c:v>421749.52748741698</c:v>
                </c:pt>
                <c:pt idx="1">
                  <c:v>400178.64996308059</c:v>
                </c:pt>
                <c:pt idx="2">
                  <c:v>379237.10984038009</c:v>
                </c:pt>
                <c:pt idx="3">
                  <c:v>358972.97260866221</c:v>
                </c:pt>
                <c:pt idx="4">
                  <c:v>339421.65298832516</c:v>
                </c:pt>
                <c:pt idx="5">
                  <c:v>320607.71259907522</c:v>
                </c:pt>
                <c:pt idx="6">
                  <c:v>302546.44390714815</c:v>
                </c:pt>
                <c:pt idx="7">
                  <c:v>285245.26375530689</c:v>
                </c:pt>
                <c:pt idx="8">
                  <c:v>268704.93736528745</c:v>
                </c:pt>
                <c:pt idx="9">
                  <c:v>252920.65153011942</c:v>
                </c:pt>
                <c:pt idx="10">
                  <c:v>379585.98863464961</c:v>
                </c:pt>
                <c:pt idx="11">
                  <c:v>347447.1291850339</c:v>
                </c:pt>
                <c:pt idx="12">
                  <c:v>318029.4088650195</c:v>
                </c:pt>
                <c:pt idx="13">
                  <c:v>291102.43374373025</c:v>
                </c:pt>
                <c:pt idx="14">
                  <c:v>266455.31692789454</c:v>
                </c:pt>
                <c:pt idx="15">
                  <c:v>243895.02693628799</c:v>
                </c:pt>
                <c:pt idx="16">
                  <c:v>223244.87591422244</c:v>
                </c:pt>
                <c:pt idx="17">
                  <c:v>204343.13584825917</c:v>
                </c:pt>
              </c:numCache>
            </c:numRef>
          </c:val>
          <c:extLst xmlns:c16r2="http://schemas.microsoft.com/office/drawing/2015/06/chart">
            <c:ext xmlns:c16="http://schemas.microsoft.com/office/drawing/2014/chart" uri="{C3380CC4-5D6E-409C-BE32-E72D297353CC}">
              <c16:uniqueId val="{00000000-E0E1-4304-84FE-04B1D2E05847}"/>
            </c:ext>
          </c:extLst>
        </c:ser>
        <c:ser>
          <c:idx val="1"/>
          <c:order val="1"/>
          <c:tx>
            <c:v>15%</c:v>
          </c:tx>
          <c:marker>
            <c:symbol val="none"/>
          </c:marker>
          <c:val>
            <c:numRef>
              <c:f>ЛистАТП!$U$3:$U$22</c:f>
              <c:numCache>
                <c:formatCode>General</c:formatCode>
                <c:ptCount val="20"/>
                <c:pt idx="0">
                  <c:v>61351.083551487383</c:v>
                </c:pt>
                <c:pt idx="1">
                  <c:v>103282.90667490533</c:v>
                </c:pt>
                <c:pt idx="2">
                  <c:v>137674.33879482368</c:v>
                </c:pt>
                <c:pt idx="3">
                  <c:v>165501.64568430441</c:v>
                </c:pt>
                <c:pt idx="4">
                  <c:v>187629.83062204265</c:v>
                </c:pt>
                <c:pt idx="5">
                  <c:v>204824.4766217416</c:v>
                </c:pt>
                <c:pt idx="6">
                  <c:v>217762.38094891881</c:v>
                </c:pt>
                <c:pt idx="7">
                  <c:v>227041.10154141937</c:v>
                </c:pt>
                <c:pt idx="8">
                  <c:v>233187.52335223628</c:v>
                </c:pt>
                <c:pt idx="9">
                  <c:v>236665.54214199696</c:v>
                </c:pt>
                <c:pt idx="10">
                  <c:v>379585.98863464961</c:v>
                </c:pt>
                <c:pt idx="11">
                  <c:v>347447.1291850339</c:v>
                </c:pt>
                <c:pt idx="12">
                  <c:v>318029.4088650195</c:v>
                </c:pt>
                <c:pt idx="13">
                  <c:v>291102.43374373025</c:v>
                </c:pt>
                <c:pt idx="14">
                  <c:v>266455.31692789454</c:v>
                </c:pt>
                <c:pt idx="15">
                  <c:v>243895.02693628799</c:v>
                </c:pt>
                <c:pt idx="16">
                  <c:v>223244.87591422244</c:v>
                </c:pt>
                <c:pt idx="17">
                  <c:v>204343.13584825917</c:v>
                </c:pt>
                <c:pt idx="18">
                  <c:v>187041.77194348781</c:v>
                </c:pt>
                <c:pt idx="19">
                  <c:v>171205.28324346611</c:v>
                </c:pt>
              </c:numCache>
            </c:numRef>
          </c:val>
          <c:extLst xmlns:c16r2="http://schemas.microsoft.com/office/drawing/2015/06/chart">
            <c:ext xmlns:c16="http://schemas.microsoft.com/office/drawing/2014/chart" uri="{C3380CC4-5D6E-409C-BE32-E72D297353CC}">
              <c16:uniqueId val="{00000001-E0E1-4304-84FE-04B1D2E05847}"/>
            </c:ext>
          </c:extLst>
        </c:ser>
        <c:marker val="1"/>
        <c:axId val="140164480"/>
        <c:axId val="140166272"/>
      </c:lineChart>
      <c:catAx>
        <c:axId val="140164480"/>
        <c:scaling>
          <c:orientation val="minMax"/>
        </c:scaling>
        <c:axPos val="b"/>
        <c:tickLblPos val="nextTo"/>
        <c:txPr>
          <a:bodyPr/>
          <a:lstStyle/>
          <a:p>
            <a:pPr>
              <a:defRPr sz="1200"/>
            </a:pPr>
            <a:endParaRPr lang="ru-RU"/>
          </a:p>
        </c:txPr>
        <c:crossAx val="140166272"/>
        <c:crosses val="autoZero"/>
        <c:auto val="1"/>
        <c:lblAlgn val="ctr"/>
        <c:lblOffset val="100"/>
      </c:catAx>
      <c:valAx>
        <c:axId val="140166272"/>
        <c:scaling>
          <c:orientation val="minMax"/>
        </c:scaling>
        <c:axPos val="l"/>
        <c:majorGridlines/>
        <c:numFmt formatCode="General" sourceLinked="1"/>
        <c:tickLblPos val="nextTo"/>
        <c:txPr>
          <a:bodyPr/>
          <a:lstStyle/>
          <a:p>
            <a:pPr>
              <a:defRPr sz="1200"/>
            </a:pPr>
            <a:endParaRPr lang="ru-RU"/>
          </a:p>
        </c:txPr>
        <c:crossAx val="140164480"/>
        <c:crosses val="autoZero"/>
        <c:crossBetween val="between"/>
      </c:valAx>
    </c:plotArea>
    <c:legend>
      <c:legendPos val="r"/>
      <c:layout>
        <c:manualLayout>
          <c:xMode val="edge"/>
          <c:yMode val="edge"/>
          <c:x val="0.65186513017499703"/>
          <c:y val="2.5779102979775117E-2"/>
          <c:w val="0.32081946222791996"/>
          <c:h val="0.18984685969371939"/>
        </c:manualLayout>
      </c:layout>
    </c:legend>
    <c:plotVisOnly val="1"/>
    <c:dispBlanksAs val="gap"/>
  </c:chart>
  <c:spPr>
    <a:ln>
      <a:noFill/>
    </a:ln>
  </c:spPr>
  <c:externalData r:id="rId1"/>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5F8CBC-1CEE-41B3-8413-F7BB097CAEAE}" type="doc">
      <dgm:prSet loTypeId="urn:microsoft.com/office/officeart/2005/8/layout/orgChart1" loCatId="hierarchy" qsTypeId="urn:microsoft.com/office/officeart/2005/8/quickstyle/3d2#1" qsCatId="3D" csTypeId="urn:microsoft.com/office/officeart/2005/8/colors/colorful2" csCatId="colorful" phldr="1"/>
      <dgm:spPr/>
    </dgm:pt>
    <dgm:pt modelId="{D692D7C5-10CD-4F6B-8071-79561921857A}">
      <dgm:prSet custT="1"/>
      <dgm:spPr/>
      <dgm:t>
        <a:bodyPr/>
        <a:lstStyle/>
        <a:p>
          <a:pPr marR="0" algn="ctr" rtl="0"/>
          <a:r>
            <a:rPr lang="en-US" sz="1100" baseline="0">
              <a:latin typeface="Times New Roman" pitchFamily="18" charset="0"/>
              <a:cs typeface="Times New Roman" pitchFamily="18" charset="0"/>
            </a:rPr>
            <a:t>Energy saving and energy efficiency</a:t>
          </a:r>
          <a:endParaRPr lang="ru-RU" sz="1100">
            <a:latin typeface="Times New Roman" pitchFamily="18" charset="0"/>
            <a:cs typeface="Times New Roman" pitchFamily="18" charset="0"/>
          </a:endParaRPr>
        </a:p>
      </dgm:t>
    </dgm:pt>
    <dgm:pt modelId="{EB8B2227-BD41-4CD2-8E7E-4A06D0DA605E}" type="parTrans" cxnId="{86C6B5E7-F4DF-4827-852D-79D4962E1CF3}">
      <dgm:prSet/>
      <dgm:spPr/>
      <dgm:t>
        <a:bodyPr/>
        <a:lstStyle/>
        <a:p>
          <a:endParaRPr lang="ru-RU" sz="1100">
            <a:latin typeface="Times New Roman" pitchFamily="18" charset="0"/>
            <a:cs typeface="Times New Roman" pitchFamily="18" charset="0"/>
          </a:endParaRPr>
        </a:p>
      </dgm:t>
    </dgm:pt>
    <dgm:pt modelId="{06C94881-348A-4B9F-BA40-56F8BBFB844B}" type="sibTrans" cxnId="{86C6B5E7-F4DF-4827-852D-79D4962E1CF3}">
      <dgm:prSet/>
      <dgm:spPr/>
      <dgm:t>
        <a:bodyPr/>
        <a:lstStyle/>
        <a:p>
          <a:endParaRPr lang="ru-RU" sz="1100">
            <a:latin typeface="Times New Roman" pitchFamily="18" charset="0"/>
            <a:cs typeface="Times New Roman" pitchFamily="18" charset="0"/>
          </a:endParaRPr>
        </a:p>
      </dgm:t>
    </dgm:pt>
    <dgm:pt modelId="{609869CD-169C-491C-B3C4-F1A1860F257A}">
      <dgm:prSet custT="1"/>
      <dgm:spPr/>
      <dgm:t>
        <a:bodyPr/>
        <a:lstStyle/>
        <a:p>
          <a:pPr marR="0" algn="ctr" rtl="0"/>
          <a:r>
            <a:rPr lang="en-US" sz="1100" b="0">
              <a:latin typeface="Times New Roman" pitchFamily="18" charset="0"/>
              <a:cs typeface="Times New Roman" pitchFamily="18" charset="0"/>
            </a:rPr>
            <a:t>Heating, HWS and ventilation consumption</a:t>
          </a:r>
          <a:endParaRPr lang="ru-RU" sz="1100" b="0">
            <a:latin typeface="Times New Roman" pitchFamily="18" charset="0"/>
            <a:cs typeface="Times New Roman" pitchFamily="18" charset="0"/>
          </a:endParaRPr>
        </a:p>
      </dgm:t>
    </dgm:pt>
    <dgm:pt modelId="{5E31082A-5A11-45CB-817D-B512E6446AB1}" type="parTrans" cxnId="{C948DAD4-DE93-4196-A182-478B27EF6098}">
      <dgm:prSet/>
      <dgm:spPr/>
      <dgm:t>
        <a:bodyPr/>
        <a:lstStyle/>
        <a:p>
          <a:endParaRPr lang="ru-RU" sz="1100">
            <a:latin typeface="Times New Roman" pitchFamily="18" charset="0"/>
            <a:cs typeface="Times New Roman" pitchFamily="18" charset="0"/>
          </a:endParaRPr>
        </a:p>
      </dgm:t>
    </dgm:pt>
    <dgm:pt modelId="{86339324-8D67-4C96-97FB-9AF62EBB06C5}" type="sibTrans" cxnId="{C948DAD4-DE93-4196-A182-478B27EF6098}">
      <dgm:prSet/>
      <dgm:spPr/>
      <dgm:t>
        <a:bodyPr/>
        <a:lstStyle/>
        <a:p>
          <a:endParaRPr lang="ru-RU" sz="1100">
            <a:latin typeface="Times New Roman" pitchFamily="18" charset="0"/>
            <a:cs typeface="Times New Roman" pitchFamily="18" charset="0"/>
          </a:endParaRPr>
        </a:p>
      </dgm:t>
    </dgm:pt>
    <dgm:pt modelId="{CEF5BC49-00D6-4106-A374-1D22C2760BF8}">
      <dgm:prSet custT="1"/>
      <dgm:spPr/>
      <dgm:t>
        <a:bodyPr/>
        <a:lstStyle/>
        <a:p>
          <a:pPr marR="0" algn="ctr" rtl="0"/>
          <a:r>
            <a:rPr lang="en-US" sz="1100" b="0">
              <a:latin typeface="Times New Roman" pitchFamily="18" charset="0"/>
              <a:cs typeface="Times New Roman" pitchFamily="18" charset="0"/>
            </a:rPr>
            <a:t>Energy consumption of engineering equipment</a:t>
          </a:r>
          <a:endParaRPr lang="ru-RU" sz="1100" b="0">
            <a:latin typeface="Times New Roman" pitchFamily="18" charset="0"/>
            <a:cs typeface="Times New Roman" pitchFamily="18" charset="0"/>
          </a:endParaRPr>
        </a:p>
      </dgm:t>
    </dgm:pt>
    <dgm:pt modelId="{35E628AC-3F22-47FA-852A-A5BB79931CBD}" type="parTrans" cxnId="{610885B8-6032-4E68-BA07-10043E61729C}">
      <dgm:prSet/>
      <dgm:spPr/>
      <dgm:t>
        <a:bodyPr/>
        <a:lstStyle/>
        <a:p>
          <a:endParaRPr lang="ru-RU" sz="1100">
            <a:latin typeface="Times New Roman" pitchFamily="18" charset="0"/>
            <a:cs typeface="Times New Roman" pitchFamily="18" charset="0"/>
          </a:endParaRPr>
        </a:p>
      </dgm:t>
    </dgm:pt>
    <dgm:pt modelId="{C40D0F55-78B6-4D6C-AEB7-6FF0E9DC1DB0}" type="sibTrans" cxnId="{610885B8-6032-4E68-BA07-10043E61729C}">
      <dgm:prSet/>
      <dgm:spPr/>
      <dgm:t>
        <a:bodyPr/>
        <a:lstStyle/>
        <a:p>
          <a:endParaRPr lang="ru-RU" sz="1100">
            <a:latin typeface="Times New Roman" pitchFamily="18" charset="0"/>
            <a:cs typeface="Times New Roman" pitchFamily="18" charset="0"/>
          </a:endParaRPr>
        </a:p>
      </dgm:t>
    </dgm:pt>
    <dgm:pt modelId="{E2DA3894-5D54-4993-BA1B-DA08C08D9835}">
      <dgm:prSet custT="1"/>
      <dgm:spPr/>
      <dgm:t>
        <a:bodyPr/>
        <a:lstStyle/>
        <a:p>
          <a:pPr marR="0" algn="ctr" rtl="0"/>
          <a:r>
            <a:rPr lang="en-US" sz="1100">
              <a:latin typeface="Times New Roman" pitchFamily="18" charset="0"/>
              <a:cs typeface="Times New Roman" pitchFamily="18" charset="0"/>
            </a:rPr>
            <a:t>Process automation</a:t>
          </a:r>
          <a:endParaRPr lang="ru-RU" sz="1100" b="0">
            <a:latin typeface="Times New Roman" pitchFamily="18" charset="0"/>
            <a:cs typeface="Times New Roman" pitchFamily="18" charset="0"/>
          </a:endParaRPr>
        </a:p>
      </dgm:t>
    </dgm:pt>
    <dgm:pt modelId="{0BE17A1A-4182-4BA9-A218-187553B0A0C8}" type="parTrans" cxnId="{8AAEEE9A-80AE-4421-944F-69B8A6ECBA89}">
      <dgm:prSet/>
      <dgm:spPr/>
      <dgm:t>
        <a:bodyPr/>
        <a:lstStyle/>
        <a:p>
          <a:endParaRPr lang="ru-RU" sz="1100">
            <a:latin typeface="Times New Roman" pitchFamily="18" charset="0"/>
            <a:cs typeface="Times New Roman" pitchFamily="18" charset="0"/>
          </a:endParaRPr>
        </a:p>
      </dgm:t>
    </dgm:pt>
    <dgm:pt modelId="{0D38BE96-2B57-4E1A-9C09-9E5C0678676F}" type="sibTrans" cxnId="{8AAEEE9A-80AE-4421-944F-69B8A6ECBA89}">
      <dgm:prSet/>
      <dgm:spPr/>
      <dgm:t>
        <a:bodyPr/>
        <a:lstStyle/>
        <a:p>
          <a:endParaRPr lang="ru-RU" sz="1100">
            <a:latin typeface="Times New Roman" pitchFamily="18" charset="0"/>
            <a:cs typeface="Times New Roman" pitchFamily="18" charset="0"/>
          </a:endParaRPr>
        </a:p>
      </dgm:t>
    </dgm:pt>
    <dgm:pt modelId="{CBB3FDE5-3CB4-498C-A3BF-E903DFE29A6F}">
      <dgm:prSet custT="1"/>
      <dgm:spPr/>
      <dgm:t>
        <a:bodyPr/>
        <a:lstStyle/>
        <a:p>
          <a:pPr marR="0" algn="ctr" rtl="0"/>
          <a:r>
            <a:rPr lang="en-US" sz="1100" b="0">
              <a:latin typeface="Times New Roman" pitchFamily="18" charset="0"/>
              <a:cs typeface="Times New Roman" pitchFamily="18" charset="0"/>
            </a:rPr>
            <a:t>Power consumption</a:t>
          </a:r>
          <a:endParaRPr lang="ru-RU" sz="1100" b="0">
            <a:latin typeface="Times New Roman" pitchFamily="18" charset="0"/>
            <a:cs typeface="Times New Roman" pitchFamily="18" charset="0"/>
          </a:endParaRPr>
        </a:p>
      </dgm:t>
    </dgm:pt>
    <dgm:pt modelId="{B4929E43-A180-4381-A94E-9CF12CDF428D}" type="parTrans" cxnId="{C649E00D-61F2-4985-B30F-F6BFDEEE76D2}">
      <dgm:prSet/>
      <dgm:spPr/>
      <dgm:t>
        <a:bodyPr/>
        <a:lstStyle/>
        <a:p>
          <a:endParaRPr lang="ru-RU" sz="1100">
            <a:latin typeface="Times New Roman" pitchFamily="18" charset="0"/>
            <a:cs typeface="Times New Roman" pitchFamily="18" charset="0"/>
          </a:endParaRPr>
        </a:p>
      </dgm:t>
    </dgm:pt>
    <dgm:pt modelId="{7D62AB0C-F2E0-425C-829B-6999CFCABE15}" type="sibTrans" cxnId="{C649E00D-61F2-4985-B30F-F6BFDEEE76D2}">
      <dgm:prSet/>
      <dgm:spPr/>
      <dgm:t>
        <a:bodyPr/>
        <a:lstStyle/>
        <a:p>
          <a:endParaRPr lang="ru-RU" sz="1100">
            <a:latin typeface="Times New Roman" pitchFamily="18" charset="0"/>
            <a:cs typeface="Times New Roman" pitchFamily="18" charset="0"/>
          </a:endParaRPr>
        </a:p>
      </dgm:t>
    </dgm:pt>
    <dgm:pt modelId="{0A757F69-ACDD-4CE4-A68C-2E430AA8CAAA}" type="pres">
      <dgm:prSet presAssocID="{275F8CBC-1CEE-41B3-8413-F7BB097CAEAE}" presName="hierChild1" presStyleCnt="0">
        <dgm:presLayoutVars>
          <dgm:orgChart val="1"/>
          <dgm:chPref val="1"/>
          <dgm:dir/>
          <dgm:animOne val="branch"/>
          <dgm:animLvl val="lvl"/>
          <dgm:resizeHandles/>
        </dgm:presLayoutVars>
      </dgm:prSet>
      <dgm:spPr/>
    </dgm:pt>
    <dgm:pt modelId="{1CE66FDD-DF80-4DC7-9913-D2477F35F2DC}" type="pres">
      <dgm:prSet presAssocID="{D692D7C5-10CD-4F6B-8071-79561921857A}" presName="hierRoot1" presStyleCnt="0">
        <dgm:presLayoutVars>
          <dgm:hierBranch val="l"/>
        </dgm:presLayoutVars>
      </dgm:prSet>
      <dgm:spPr/>
    </dgm:pt>
    <dgm:pt modelId="{A38C81D6-9BBB-4B0D-A495-E3797B1C6A89}" type="pres">
      <dgm:prSet presAssocID="{D692D7C5-10CD-4F6B-8071-79561921857A}" presName="rootComposite1" presStyleCnt="0"/>
      <dgm:spPr/>
    </dgm:pt>
    <dgm:pt modelId="{C43BD8B5-01BB-4C3A-A2BC-24CE5FE34A15}" type="pres">
      <dgm:prSet presAssocID="{D692D7C5-10CD-4F6B-8071-79561921857A}" presName="rootText1" presStyleLbl="node0" presStyleIdx="0" presStyleCnt="1" custScaleX="294209">
        <dgm:presLayoutVars>
          <dgm:chPref val="3"/>
        </dgm:presLayoutVars>
      </dgm:prSet>
      <dgm:spPr/>
      <dgm:t>
        <a:bodyPr/>
        <a:lstStyle/>
        <a:p>
          <a:endParaRPr lang="ru-RU"/>
        </a:p>
      </dgm:t>
    </dgm:pt>
    <dgm:pt modelId="{1A4642BE-4564-42FA-8840-B72BFAA63048}" type="pres">
      <dgm:prSet presAssocID="{D692D7C5-10CD-4F6B-8071-79561921857A}" presName="rootConnector1" presStyleLbl="node1" presStyleIdx="0" presStyleCnt="0"/>
      <dgm:spPr/>
      <dgm:t>
        <a:bodyPr/>
        <a:lstStyle/>
        <a:p>
          <a:endParaRPr lang="ru-RU"/>
        </a:p>
      </dgm:t>
    </dgm:pt>
    <dgm:pt modelId="{60A66587-6ED6-4443-9BE7-369E9BDA7982}" type="pres">
      <dgm:prSet presAssocID="{D692D7C5-10CD-4F6B-8071-79561921857A}" presName="hierChild2" presStyleCnt="0"/>
      <dgm:spPr/>
    </dgm:pt>
    <dgm:pt modelId="{1404C249-E15E-452D-92B7-B22B53DAEE0C}" type="pres">
      <dgm:prSet presAssocID="{5E31082A-5A11-45CB-817D-B512E6446AB1}" presName="Name50" presStyleLbl="parChTrans1D2" presStyleIdx="0" presStyleCnt="4"/>
      <dgm:spPr/>
      <dgm:t>
        <a:bodyPr/>
        <a:lstStyle/>
        <a:p>
          <a:endParaRPr lang="ru-RU"/>
        </a:p>
      </dgm:t>
    </dgm:pt>
    <dgm:pt modelId="{4F451AD0-CF08-4AA7-B8E1-A71A3773BAD1}" type="pres">
      <dgm:prSet presAssocID="{609869CD-169C-491C-B3C4-F1A1860F257A}" presName="hierRoot2" presStyleCnt="0">
        <dgm:presLayoutVars>
          <dgm:hierBranch val="l"/>
        </dgm:presLayoutVars>
      </dgm:prSet>
      <dgm:spPr/>
    </dgm:pt>
    <dgm:pt modelId="{D3E56EA3-7CC1-4FCE-A2B9-1BBA62380BA6}" type="pres">
      <dgm:prSet presAssocID="{609869CD-169C-491C-B3C4-F1A1860F257A}" presName="rootComposite" presStyleCnt="0"/>
      <dgm:spPr/>
    </dgm:pt>
    <dgm:pt modelId="{8FB12918-A4BC-4681-A06E-23F431D16358}" type="pres">
      <dgm:prSet presAssocID="{609869CD-169C-491C-B3C4-F1A1860F257A}" presName="rootText" presStyleLbl="node2" presStyleIdx="0" presStyleCnt="4" custScaleX="195038">
        <dgm:presLayoutVars>
          <dgm:chPref val="3"/>
        </dgm:presLayoutVars>
      </dgm:prSet>
      <dgm:spPr/>
      <dgm:t>
        <a:bodyPr/>
        <a:lstStyle/>
        <a:p>
          <a:endParaRPr lang="ru-RU"/>
        </a:p>
      </dgm:t>
    </dgm:pt>
    <dgm:pt modelId="{2CB6EDA8-91CB-47D7-97C4-A8EA2DC08B51}" type="pres">
      <dgm:prSet presAssocID="{609869CD-169C-491C-B3C4-F1A1860F257A}" presName="rootConnector" presStyleLbl="node2" presStyleIdx="0" presStyleCnt="4"/>
      <dgm:spPr/>
      <dgm:t>
        <a:bodyPr/>
        <a:lstStyle/>
        <a:p>
          <a:endParaRPr lang="ru-RU"/>
        </a:p>
      </dgm:t>
    </dgm:pt>
    <dgm:pt modelId="{E620D2FE-0DE7-41B3-909F-374575176822}" type="pres">
      <dgm:prSet presAssocID="{609869CD-169C-491C-B3C4-F1A1860F257A}" presName="hierChild4" presStyleCnt="0"/>
      <dgm:spPr/>
    </dgm:pt>
    <dgm:pt modelId="{74C625F6-77FD-4AC1-ABA9-7FA71A22047C}" type="pres">
      <dgm:prSet presAssocID="{609869CD-169C-491C-B3C4-F1A1860F257A}" presName="hierChild5" presStyleCnt="0"/>
      <dgm:spPr/>
    </dgm:pt>
    <dgm:pt modelId="{A9E20ECD-62A4-4FA3-BB41-2E30346CB00F}" type="pres">
      <dgm:prSet presAssocID="{B4929E43-A180-4381-A94E-9CF12CDF428D}" presName="Name50" presStyleLbl="parChTrans1D2" presStyleIdx="1" presStyleCnt="4"/>
      <dgm:spPr/>
      <dgm:t>
        <a:bodyPr/>
        <a:lstStyle/>
        <a:p>
          <a:endParaRPr lang="ru-RU"/>
        </a:p>
      </dgm:t>
    </dgm:pt>
    <dgm:pt modelId="{41372065-571E-45A6-8561-8E8F89A4236D}" type="pres">
      <dgm:prSet presAssocID="{CBB3FDE5-3CB4-498C-A3BF-E903DFE29A6F}" presName="hierRoot2" presStyleCnt="0">
        <dgm:presLayoutVars>
          <dgm:hierBranch val="init"/>
        </dgm:presLayoutVars>
      </dgm:prSet>
      <dgm:spPr/>
    </dgm:pt>
    <dgm:pt modelId="{64E357E0-DC0F-4E6C-9A1E-686A5A299030}" type="pres">
      <dgm:prSet presAssocID="{CBB3FDE5-3CB4-498C-A3BF-E903DFE29A6F}" presName="rootComposite" presStyleCnt="0"/>
      <dgm:spPr/>
    </dgm:pt>
    <dgm:pt modelId="{039B3B00-BE10-4EAC-B01F-36E9A265CCB1}" type="pres">
      <dgm:prSet presAssocID="{CBB3FDE5-3CB4-498C-A3BF-E903DFE29A6F}" presName="rootText" presStyleLbl="node2" presStyleIdx="1" presStyleCnt="4" custScaleX="192170">
        <dgm:presLayoutVars>
          <dgm:chPref val="3"/>
        </dgm:presLayoutVars>
      </dgm:prSet>
      <dgm:spPr/>
      <dgm:t>
        <a:bodyPr/>
        <a:lstStyle/>
        <a:p>
          <a:endParaRPr lang="ru-RU"/>
        </a:p>
      </dgm:t>
    </dgm:pt>
    <dgm:pt modelId="{9ACB4ED3-F1CD-4E8B-85F6-F16A15721A8F}" type="pres">
      <dgm:prSet presAssocID="{CBB3FDE5-3CB4-498C-A3BF-E903DFE29A6F}" presName="rootConnector" presStyleLbl="node2" presStyleIdx="1" presStyleCnt="4"/>
      <dgm:spPr/>
      <dgm:t>
        <a:bodyPr/>
        <a:lstStyle/>
        <a:p>
          <a:endParaRPr lang="ru-RU"/>
        </a:p>
      </dgm:t>
    </dgm:pt>
    <dgm:pt modelId="{E3C36B64-BD88-430B-902F-F9084475EE99}" type="pres">
      <dgm:prSet presAssocID="{CBB3FDE5-3CB4-498C-A3BF-E903DFE29A6F}" presName="hierChild4" presStyleCnt="0"/>
      <dgm:spPr/>
    </dgm:pt>
    <dgm:pt modelId="{E2ED8FFF-ABBC-4CA4-B71E-E65FA56FDAE3}" type="pres">
      <dgm:prSet presAssocID="{CBB3FDE5-3CB4-498C-A3BF-E903DFE29A6F}" presName="hierChild5" presStyleCnt="0"/>
      <dgm:spPr/>
    </dgm:pt>
    <dgm:pt modelId="{E1BF4285-071B-4DDC-B937-84144DA73D2C}" type="pres">
      <dgm:prSet presAssocID="{35E628AC-3F22-47FA-852A-A5BB79931CBD}" presName="Name50" presStyleLbl="parChTrans1D2" presStyleIdx="2" presStyleCnt="4"/>
      <dgm:spPr/>
      <dgm:t>
        <a:bodyPr/>
        <a:lstStyle/>
        <a:p>
          <a:endParaRPr lang="ru-RU"/>
        </a:p>
      </dgm:t>
    </dgm:pt>
    <dgm:pt modelId="{7576CE3D-ECE1-47EE-843C-7604DA862712}" type="pres">
      <dgm:prSet presAssocID="{CEF5BC49-00D6-4106-A374-1D22C2760BF8}" presName="hierRoot2" presStyleCnt="0">
        <dgm:presLayoutVars>
          <dgm:hierBranch val="l"/>
        </dgm:presLayoutVars>
      </dgm:prSet>
      <dgm:spPr/>
    </dgm:pt>
    <dgm:pt modelId="{C3A72CB4-175E-4B5C-9E62-5F8BD3E99E5D}" type="pres">
      <dgm:prSet presAssocID="{CEF5BC49-00D6-4106-A374-1D22C2760BF8}" presName="rootComposite" presStyleCnt="0"/>
      <dgm:spPr/>
    </dgm:pt>
    <dgm:pt modelId="{640AEB1E-60AF-491D-B91A-27A384F10FF7}" type="pres">
      <dgm:prSet presAssocID="{CEF5BC49-00D6-4106-A374-1D22C2760BF8}" presName="rootText" presStyleLbl="node2" presStyleIdx="2" presStyleCnt="4" custScaleX="188316">
        <dgm:presLayoutVars>
          <dgm:chPref val="3"/>
        </dgm:presLayoutVars>
      </dgm:prSet>
      <dgm:spPr/>
      <dgm:t>
        <a:bodyPr/>
        <a:lstStyle/>
        <a:p>
          <a:endParaRPr lang="ru-RU"/>
        </a:p>
      </dgm:t>
    </dgm:pt>
    <dgm:pt modelId="{C38BC6C4-3ABD-4868-AD8E-7CAB3E0A46DF}" type="pres">
      <dgm:prSet presAssocID="{CEF5BC49-00D6-4106-A374-1D22C2760BF8}" presName="rootConnector" presStyleLbl="node2" presStyleIdx="2" presStyleCnt="4"/>
      <dgm:spPr/>
      <dgm:t>
        <a:bodyPr/>
        <a:lstStyle/>
        <a:p>
          <a:endParaRPr lang="ru-RU"/>
        </a:p>
      </dgm:t>
    </dgm:pt>
    <dgm:pt modelId="{E86F7835-5A23-452A-8974-F5F15706E566}" type="pres">
      <dgm:prSet presAssocID="{CEF5BC49-00D6-4106-A374-1D22C2760BF8}" presName="hierChild4" presStyleCnt="0"/>
      <dgm:spPr/>
    </dgm:pt>
    <dgm:pt modelId="{24F5C92E-EBEC-4AFB-879E-56C35E1FFAD8}" type="pres">
      <dgm:prSet presAssocID="{CEF5BC49-00D6-4106-A374-1D22C2760BF8}" presName="hierChild5" presStyleCnt="0"/>
      <dgm:spPr/>
    </dgm:pt>
    <dgm:pt modelId="{F51FA48F-59F6-47EF-A7A3-26EDD169813E}" type="pres">
      <dgm:prSet presAssocID="{0BE17A1A-4182-4BA9-A218-187553B0A0C8}" presName="Name50" presStyleLbl="parChTrans1D2" presStyleIdx="3" presStyleCnt="4"/>
      <dgm:spPr/>
      <dgm:t>
        <a:bodyPr/>
        <a:lstStyle/>
        <a:p>
          <a:endParaRPr lang="ru-RU"/>
        </a:p>
      </dgm:t>
    </dgm:pt>
    <dgm:pt modelId="{BC220FBC-4BED-4049-90A0-18CBDB7EA1EB}" type="pres">
      <dgm:prSet presAssocID="{E2DA3894-5D54-4993-BA1B-DA08C08D9835}" presName="hierRoot2" presStyleCnt="0">
        <dgm:presLayoutVars>
          <dgm:hierBranch val="l"/>
        </dgm:presLayoutVars>
      </dgm:prSet>
      <dgm:spPr/>
    </dgm:pt>
    <dgm:pt modelId="{09327804-5D2A-4D52-BCC6-632266DF4277}" type="pres">
      <dgm:prSet presAssocID="{E2DA3894-5D54-4993-BA1B-DA08C08D9835}" presName="rootComposite" presStyleCnt="0"/>
      <dgm:spPr/>
    </dgm:pt>
    <dgm:pt modelId="{C11596C5-0881-4F2C-AFB1-2152CA37A701}" type="pres">
      <dgm:prSet presAssocID="{E2DA3894-5D54-4993-BA1B-DA08C08D9835}" presName="rootText" presStyleLbl="node2" presStyleIdx="3" presStyleCnt="4" custScaleX="186636">
        <dgm:presLayoutVars>
          <dgm:chPref val="3"/>
        </dgm:presLayoutVars>
      </dgm:prSet>
      <dgm:spPr/>
      <dgm:t>
        <a:bodyPr/>
        <a:lstStyle/>
        <a:p>
          <a:endParaRPr lang="ru-RU"/>
        </a:p>
      </dgm:t>
    </dgm:pt>
    <dgm:pt modelId="{D50B4BE9-6326-40A3-BC1B-EA1946B7363C}" type="pres">
      <dgm:prSet presAssocID="{E2DA3894-5D54-4993-BA1B-DA08C08D9835}" presName="rootConnector" presStyleLbl="node2" presStyleIdx="3" presStyleCnt="4"/>
      <dgm:spPr/>
      <dgm:t>
        <a:bodyPr/>
        <a:lstStyle/>
        <a:p>
          <a:endParaRPr lang="ru-RU"/>
        </a:p>
      </dgm:t>
    </dgm:pt>
    <dgm:pt modelId="{73C25AB0-1439-4D42-83BA-2051E0853D78}" type="pres">
      <dgm:prSet presAssocID="{E2DA3894-5D54-4993-BA1B-DA08C08D9835}" presName="hierChild4" presStyleCnt="0"/>
      <dgm:spPr/>
    </dgm:pt>
    <dgm:pt modelId="{6DBF9780-68B7-4AF7-B052-219CE404449B}" type="pres">
      <dgm:prSet presAssocID="{E2DA3894-5D54-4993-BA1B-DA08C08D9835}" presName="hierChild5" presStyleCnt="0"/>
      <dgm:spPr/>
    </dgm:pt>
    <dgm:pt modelId="{C5511B38-A6AD-4043-A65C-2E6E89E7D4DA}" type="pres">
      <dgm:prSet presAssocID="{D692D7C5-10CD-4F6B-8071-79561921857A}" presName="hierChild3" presStyleCnt="0"/>
      <dgm:spPr/>
    </dgm:pt>
  </dgm:ptLst>
  <dgm:cxnLst>
    <dgm:cxn modelId="{8A46E48A-6212-47BD-AFA2-E252FE88500A}" type="presOf" srcId="{609869CD-169C-491C-B3C4-F1A1860F257A}" destId="{2CB6EDA8-91CB-47D7-97C4-A8EA2DC08B51}" srcOrd="1" destOrd="0" presId="urn:microsoft.com/office/officeart/2005/8/layout/orgChart1"/>
    <dgm:cxn modelId="{FA103CE9-F170-40C6-B02F-7B55857652BE}" type="presOf" srcId="{CBB3FDE5-3CB4-498C-A3BF-E903DFE29A6F}" destId="{9ACB4ED3-F1CD-4E8B-85F6-F16A15721A8F}" srcOrd="1" destOrd="0" presId="urn:microsoft.com/office/officeart/2005/8/layout/orgChart1"/>
    <dgm:cxn modelId="{86C6B5E7-F4DF-4827-852D-79D4962E1CF3}" srcId="{275F8CBC-1CEE-41B3-8413-F7BB097CAEAE}" destId="{D692D7C5-10CD-4F6B-8071-79561921857A}" srcOrd="0" destOrd="0" parTransId="{EB8B2227-BD41-4CD2-8E7E-4A06D0DA605E}" sibTransId="{06C94881-348A-4B9F-BA40-56F8BBFB844B}"/>
    <dgm:cxn modelId="{08999C8B-49A7-4FBA-AEFC-DB6BEBB498BA}" type="presOf" srcId="{D692D7C5-10CD-4F6B-8071-79561921857A}" destId="{1A4642BE-4564-42FA-8840-B72BFAA63048}" srcOrd="1" destOrd="0" presId="urn:microsoft.com/office/officeart/2005/8/layout/orgChart1"/>
    <dgm:cxn modelId="{0BEA3B89-9FF5-4299-9B88-B2200B2BD3DD}" type="presOf" srcId="{CEF5BC49-00D6-4106-A374-1D22C2760BF8}" destId="{640AEB1E-60AF-491D-B91A-27A384F10FF7}" srcOrd="0" destOrd="0" presId="urn:microsoft.com/office/officeart/2005/8/layout/orgChart1"/>
    <dgm:cxn modelId="{F448A647-D3C7-48E7-B1BD-8C84F7D0E124}" type="presOf" srcId="{B4929E43-A180-4381-A94E-9CF12CDF428D}" destId="{A9E20ECD-62A4-4FA3-BB41-2E30346CB00F}" srcOrd="0" destOrd="0" presId="urn:microsoft.com/office/officeart/2005/8/layout/orgChart1"/>
    <dgm:cxn modelId="{8CA5FA72-9E19-4443-844F-8A27DAA5EA8A}" type="presOf" srcId="{CBB3FDE5-3CB4-498C-A3BF-E903DFE29A6F}" destId="{039B3B00-BE10-4EAC-B01F-36E9A265CCB1}" srcOrd="0" destOrd="0" presId="urn:microsoft.com/office/officeart/2005/8/layout/orgChart1"/>
    <dgm:cxn modelId="{AF348EAB-93D2-48E7-89DE-019450BF5BD1}" type="presOf" srcId="{D692D7C5-10CD-4F6B-8071-79561921857A}" destId="{C43BD8B5-01BB-4C3A-A2BC-24CE5FE34A15}" srcOrd="0" destOrd="0" presId="urn:microsoft.com/office/officeart/2005/8/layout/orgChart1"/>
    <dgm:cxn modelId="{3AACD73D-A055-4D1A-B59A-C4EAA5F60E23}" type="presOf" srcId="{E2DA3894-5D54-4993-BA1B-DA08C08D9835}" destId="{C11596C5-0881-4F2C-AFB1-2152CA37A701}" srcOrd="0" destOrd="0" presId="urn:microsoft.com/office/officeart/2005/8/layout/orgChart1"/>
    <dgm:cxn modelId="{7A6B6907-3A1E-4E98-99F4-853419656FE4}" type="presOf" srcId="{275F8CBC-1CEE-41B3-8413-F7BB097CAEAE}" destId="{0A757F69-ACDD-4CE4-A68C-2E430AA8CAAA}" srcOrd="0" destOrd="0" presId="urn:microsoft.com/office/officeart/2005/8/layout/orgChart1"/>
    <dgm:cxn modelId="{C649E00D-61F2-4985-B30F-F6BFDEEE76D2}" srcId="{D692D7C5-10CD-4F6B-8071-79561921857A}" destId="{CBB3FDE5-3CB4-498C-A3BF-E903DFE29A6F}" srcOrd="1" destOrd="0" parTransId="{B4929E43-A180-4381-A94E-9CF12CDF428D}" sibTransId="{7D62AB0C-F2E0-425C-829B-6999CFCABE15}"/>
    <dgm:cxn modelId="{70FD69FD-1384-44B1-AEB5-572F96DEA17A}" type="presOf" srcId="{609869CD-169C-491C-B3C4-F1A1860F257A}" destId="{8FB12918-A4BC-4681-A06E-23F431D16358}" srcOrd="0" destOrd="0" presId="urn:microsoft.com/office/officeart/2005/8/layout/orgChart1"/>
    <dgm:cxn modelId="{F5C58299-EB22-413C-B2C8-5DF9713C98D3}" type="presOf" srcId="{35E628AC-3F22-47FA-852A-A5BB79931CBD}" destId="{E1BF4285-071B-4DDC-B937-84144DA73D2C}" srcOrd="0" destOrd="0" presId="urn:microsoft.com/office/officeart/2005/8/layout/orgChart1"/>
    <dgm:cxn modelId="{E12CD050-7109-42CB-B134-06F5E63DD39C}" type="presOf" srcId="{CEF5BC49-00D6-4106-A374-1D22C2760BF8}" destId="{C38BC6C4-3ABD-4868-AD8E-7CAB3E0A46DF}" srcOrd="1" destOrd="0" presId="urn:microsoft.com/office/officeart/2005/8/layout/orgChart1"/>
    <dgm:cxn modelId="{03A798BB-A148-4440-85CB-F63AAA26E63D}" type="presOf" srcId="{5E31082A-5A11-45CB-817D-B512E6446AB1}" destId="{1404C249-E15E-452D-92B7-B22B53DAEE0C}" srcOrd="0" destOrd="0" presId="urn:microsoft.com/office/officeart/2005/8/layout/orgChart1"/>
    <dgm:cxn modelId="{8AAEEE9A-80AE-4421-944F-69B8A6ECBA89}" srcId="{D692D7C5-10CD-4F6B-8071-79561921857A}" destId="{E2DA3894-5D54-4993-BA1B-DA08C08D9835}" srcOrd="3" destOrd="0" parTransId="{0BE17A1A-4182-4BA9-A218-187553B0A0C8}" sibTransId="{0D38BE96-2B57-4E1A-9C09-9E5C0678676F}"/>
    <dgm:cxn modelId="{C948DAD4-DE93-4196-A182-478B27EF6098}" srcId="{D692D7C5-10CD-4F6B-8071-79561921857A}" destId="{609869CD-169C-491C-B3C4-F1A1860F257A}" srcOrd="0" destOrd="0" parTransId="{5E31082A-5A11-45CB-817D-B512E6446AB1}" sibTransId="{86339324-8D67-4C96-97FB-9AF62EBB06C5}"/>
    <dgm:cxn modelId="{4A91ECAE-BFAD-4C8B-956B-1A03D4E15CB8}" type="presOf" srcId="{0BE17A1A-4182-4BA9-A218-187553B0A0C8}" destId="{F51FA48F-59F6-47EF-A7A3-26EDD169813E}" srcOrd="0" destOrd="0" presId="urn:microsoft.com/office/officeart/2005/8/layout/orgChart1"/>
    <dgm:cxn modelId="{151D3DF7-0C70-4423-A260-4CE440A4C25E}" type="presOf" srcId="{E2DA3894-5D54-4993-BA1B-DA08C08D9835}" destId="{D50B4BE9-6326-40A3-BC1B-EA1946B7363C}" srcOrd="1" destOrd="0" presId="urn:microsoft.com/office/officeart/2005/8/layout/orgChart1"/>
    <dgm:cxn modelId="{610885B8-6032-4E68-BA07-10043E61729C}" srcId="{D692D7C5-10CD-4F6B-8071-79561921857A}" destId="{CEF5BC49-00D6-4106-A374-1D22C2760BF8}" srcOrd="2" destOrd="0" parTransId="{35E628AC-3F22-47FA-852A-A5BB79931CBD}" sibTransId="{C40D0F55-78B6-4D6C-AEB7-6FF0E9DC1DB0}"/>
    <dgm:cxn modelId="{ADD32972-9555-4E3C-BA6D-227F51D1B95F}" type="presParOf" srcId="{0A757F69-ACDD-4CE4-A68C-2E430AA8CAAA}" destId="{1CE66FDD-DF80-4DC7-9913-D2477F35F2DC}" srcOrd="0" destOrd="0" presId="urn:microsoft.com/office/officeart/2005/8/layout/orgChart1"/>
    <dgm:cxn modelId="{BCFB15D7-DBA7-4A2D-9C11-63DEAAC2CC62}" type="presParOf" srcId="{1CE66FDD-DF80-4DC7-9913-D2477F35F2DC}" destId="{A38C81D6-9BBB-4B0D-A495-E3797B1C6A89}" srcOrd="0" destOrd="0" presId="urn:microsoft.com/office/officeart/2005/8/layout/orgChart1"/>
    <dgm:cxn modelId="{A69BCCCA-4DA0-4C92-B8AF-677EB826113B}" type="presParOf" srcId="{A38C81D6-9BBB-4B0D-A495-E3797B1C6A89}" destId="{C43BD8B5-01BB-4C3A-A2BC-24CE5FE34A15}" srcOrd="0" destOrd="0" presId="urn:microsoft.com/office/officeart/2005/8/layout/orgChart1"/>
    <dgm:cxn modelId="{ACF02752-E786-4605-9813-11319D8EE5D7}" type="presParOf" srcId="{A38C81D6-9BBB-4B0D-A495-E3797B1C6A89}" destId="{1A4642BE-4564-42FA-8840-B72BFAA63048}" srcOrd="1" destOrd="0" presId="urn:microsoft.com/office/officeart/2005/8/layout/orgChart1"/>
    <dgm:cxn modelId="{025FB9A5-7917-4F1A-90D0-056ECEA53B84}" type="presParOf" srcId="{1CE66FDD-DF80-4DC7-9913-D2477F35F2DC}" destId="{60A66587-6ED6-4443-9BE7-369E9BDA7982}" srcOrd="1" destOrd="0" presId="urn:microsoft.com/office/officeart/2005/8/layout/orgChart1"/>
    <dgm:cxn modelId="{93DF60A7-0727-4EB0-9703-CAD84E85592B}" type="presParOf" srcId="{60A66587-6ED6-4443-9BE7-369E9BDA7982}" destId="{1404C249-E15E-452D-92B7-B22B53DAEE0C}" srcOrd="0" destOrd="0" presId="urn:microsoft.com/office/officeart/2005/8/layout/orgChart1"/>
    <dgm:cxn modelId="{21AC748B-175B-48D8-961D-D78BE744164D}" type="presParOf" srcId="{60A66587-6ED6-4443-9BE7-369E9BDA7982}" destId="{4F451AD0-CF08-4AA7-B8E1-A71A3773BAD1}" srcOrd="1" destOrd="0" presId="urn:microsoft.com/office/officeart/2005/8/layout/orgChart1"/>
    <dgm:cxn modelId="{1E53A45C-1E2D-4096-8452-85FE49B96284}" type="presParOf" srcId="{4F451AD0-CF08-4AA7-B8E1-A71A3773BAD1}" destId="{D3E56EA3-7CC1-4FCE-A2B9-1BBA62380BA6}" srcOrd="0" destOrd="0" presId="urn:microsoft.com/office/officeart/2005/8/layout/orgChart1"/>
    <dgm:cxn modelId="{005441FF-FDD2-4BAE-A8B8-E6CC2237B22A}" type="presParOf" srcId="{D3E56EA3-7CC1-4FCE-A2B9-1BBA62380BA6}" destId="{8FB12918-A4BC-4681-A06E-23F431D16358}" srcOrd="0" destOrd="0" presId="urn:microsoft.com/office/officeart/2005/8/layout/orgChart1"/>
    <dgm:cxn modelId="{C74E928B-5A86-40E3-BE64-04CC2F11185B}" type="presParOf" srcId="{D3E56EA3-7CC1-4FCE-A2B9-1BBA62380BA6}" destId="{2CB6EDA8-91CB-47D7-97C4-A8EA2DC08B51}" srcOrd="1" destOrd="0" presId="urn:microsoft.com/office/officeart/2005/8/layout/orgChart1"/>
    <dgm:cxn modelId="{5CB8193E-7721-4A07-A726-1A5F53771D74}" type="presParOf" srcId="{4F451AD0-CF08-4AA7-B8E1-A71A3773BAD1}" destId="{E620D2FE-0DE7-41B3-909F-374575176822}" srcOrd="1" destOrd="0" presId="urn:microsoft.com/office/officeart/2005/8/layout/orgChart1"/>
    <dgm:cxn modelId="{0CF8B149-97F8-4126-9249-B59B9198861C}" type="presParOf" srcId="{4F451AD0-CF08-4AA7-B8E1-A71A3773BAD1}" destId="{74C625F6-77FD-4AC1-ABA9-7FA71A22047C}" srcOrd="2" destOrd="0" presId="urn:microsoft.com/office/officeart/2005/8/layout/orgChart1"/>
    <dgm:cxn modelId="{2BA5ACC2-5179-4735-88F9-0A7767599AFD}" type="presParOf" srcId="{60A66587-6ED6-4443-9BE7-369E9BDA7982}" destId="{A9E20ECD-62A4-4FA3-BB41-2E30346CB00F}" srcOrd="2" destOrd="0" presId="urn:microsoft.com/office/officeart/2005/8/layout/orgChart1"/>
    <dgm:cxn modelId="{CA728908-7B17-4EFA-836D-13528CA4B238}" type="presParOf" srcId="{60A66587-6ED6-4443-9BE7-369E9BDA7982}" destId="{41372065-571E-45A6-8561-8E8F89A4236D}" srcOrd="3" destOrd="0" presId="urn:microsoft.com/office/officeart/2005/8/layout/orgChart1"/>
    <dgm:cxn modelId="{6559D540-A8AD-43C2-96AF-F11ED9585D9F}" type="presParOf" srcId="{41372065-571E-45A6-8561-8E8F89A4236D}" destId="{64E357E0-DC0F-4E6C-9A1E-686A5A299030}" srcOrd="0" destOrd="0" presId="urn:microsoft.com/office/officeart/2005/8/layout/orgChart1"/>
    <dgm:cxn modelId="{206303E3-9CB0-43A8-A4EA-7A24BF840278}" type="presParOf" srcId="{64E357E0-DC0F-4E6C-9A1E-686A5A299030}" destId="{039B3B00-BE10-4EAC-B01F-36E9A265CCB1}" srcOrd="0" destOrd="0" presId="urn:microsoft.com/office/officeart/2005/8/layout/orgChart1"/>
    <dgm:cxn modelId="{4DC45726-85B9-4B29-A982-E64D14B1F792}" type="presParOf" srcId="{64E357E0-DC0F-4E6C-9A1E-686A5A299030}" destId="{9ACB4ED3-F1CD-4E8B-85F6-F16A15721A8F}" srcOrd="1" destOrd="0" presId="urn:microsoft.com/office/officeart/2005/8/layout/orgChart1"/>
    <dgm:cxn modelId="{E366B5B5-7290-4FB4-9C3C-8438544A9F54}" type="presParOf" srcId="{41372065-571E-45A6-8561-8E8F89A4236D}" destId="{E3C36B64-BD88-430B-902F-F9084475EE99}" srcOrd="1" destOrd="0" presId="urn:microsoft.com/office/officeart/2005/8/layout/orgChart1"/>
    <dgm:cxn modelId="{CE42DBBE-C572-4BDD-91C7-B4CAAC1FA2A4}" type="presParOf" srcId="{41372065-571E-45A6-8561-8E8F89A4236D}" destId="{E2ED8FFF-ABBC-4CA4-B71E-E65FA56FDAE3}" srcOrd="2" destOrd="0" presId="urn:microsoft.com/office/officeart/2005/8/layout/orgChart1"/>
    <dgm:cxn modelId="{36BC6953-F05F-407F-8FD7-0D28382DA64C}" type="presParOf" srcId="{60A66587-6ED6-4443-9BE7-369E9BDA7982}" destId="{E1BF4285-071B-4DDC-B937-84144DA73D2C}" srcOrd="4" destOrd="0" presId="urn:microsoft.com/office/officeart/2005/8/layout/orgChart1"/>
    <dgm:cxn modelId="{CD94DAA1-4B7D-46E8-ADE0-B5D48E2D1198}" type="presParOf" srcId="{60A66587-6ED6-4443-9BE7-369E9BDA7982}" destId="{7576CE3D-ECE1-47EE-843C-7604DA862712}" srcOrd="5" destOrd="0" presId="urn:microsoft.com/office/officeart/2005/8/layout/orgChart1"/>
    <dgm:cxn modelId="{C30A4EB6-38DC-4513-BDBA-59BE973E053C}" type="presParOf" srcId="{7576CE3D-ECE1-47EE-843C-7604DA862712}" destId="{C3A72CB4-175E-4B5C-9E62-5F8BD3E99E5D}" srcOrd="0" destOrd="0" presId="urn:microsoft.com/office/officeart/2005/8/layout/orgChart1"/>
    <dgm:cxn modelId="{8191B300-D9F2-48BA-9454-D5F9EBDAAC0E}" type="presParOf" srcId="{C3A72CB4-175E-4B5C-9E62-5F8BD3E99E5D}" destId="{640AEB1E-60AF-491D-B91A-27A384F10FF7}" srcOrd="0" destOrd="0" presId="urn:microsoft.com/office/officeart/2005/8/layout/orgChart1"/>
    <dgm:cxn modelId="{A1FA307A-FBB6-495C-96C0-AC9926E264B4}" type="presParOf" srcId="{C3A72CB4-175E-4B5C-9E62-5F8BD3E99E5D}" destId="{C38BC6C4-3ABD-4868-AD8E-7CAB3E0A46DF}" srcOrd="1" destOrd="0" presId="urn:microsoft.com/office/officeart/2005/8/layout/orgChart1"/>
    <dgm:cxn modelId="{C2C6675C-0C88-4B7F-9FE3-7A002B363B46}" type="presParOf" srcId="{7576CE3D-ECE1-47EE-843C-7604DA862712}" destId="{E86F7835-5A23-452A-8974-F5F15706E566}" srcOrd="1" destOrd="0" presId="urn:microsoft.com/office/officeart/2005/8/layout/orgChart1"/>
    <dgm:cxn modelId="{BB30C1E4-8FD7-4DFE-AC0D-42BDE4C34A9F}" type="presParOf" srcId="{7576CE3D-ECE1-47EE-843C-7604DA862712}" destId="{24F5C92E-EBEC-4AFB-879E-56C35E1FFAD8}" srcOrd="2" destOrd="0" presId="urn:microsoft.com/office/officeart/2005/8/layout/orgChart1"/>
    <dgm:cxn modelId="{38D0D5E7-2812-4CD7-9221-E199D3117EE1}" type="presParOf" srcId="{60A66587-6ED6-4443-9BE7-369E9BDA7982}" destId="{F51FA48F-59F6-47EF-A7A3-26EDD169813E}" srcOrd="6" destOrd="0" presId="urn:microsoft.com/office/officeart/2005/8/layout/orgChart1"/>
    <dgm:cxn modelId="{95232CA9-05C7-4C8B-AE78-713E46F37C83}" type="presParOf" srcId="{60A66587-6ED6-4443-9BE7-369E9BDA7982}" destId="{BC220FBC-4BED-4049-90A0-18CBDB7EA1EB}" srcOrd="7" destOrd="0" presId="urn:microsoft.com/office/officeart/2005/8/layout/orgChart1"/>
    <dgm:cxn modelId="{5D1A4397-DA28-44E5-94C6-1E04FA9ACB30}" type="presParOf" srcId="{BC220FBC-4BED-4049-90A0-18CBDB7EA1EB}" destId="{09327804-5D2A-4D52-BCC6-632266DF4277}" srcOrd="0" destOrd="0" presId="urn:microsoft.com/office/officeart/2005/8/layout/orgChart1"/>
    <dgm:cxn modelId="{1D654A5C-923B-4DCC-A24C-6C15A43E143E}" type="presParOf" srcId="{09327804-5D2A-4D52-BCC6-632266DF4277}" destId="{C11596C5-0881-4F2C-AFB1-2152CA37A701}" srcOrd="0" destOrd="0" presId="urn:microsoft.com/office/officeart/2005/8/layout/orgChart1"/>
    <dgm:cxn modelId="{E3585CC9-5347-47A2-B6FE-D30C20C9F186}" type="presParOf" srcId="{09327804-5D2A-4D52-BCC6-632266DF4277}" destId="{D50B4BE9-6326-40A3-BC1B-EA1946B7363C}" srcOrd="1" destOrd="0" presId="urn:microsoft.com/office/officeart/2005/8/layout/orgChart1"/>
    <dgm:cxn modelId="{5D04E732-C49D-41E4-9A3C-61A8DA3B1B4A}" type="presParOf" srcId="{BC220FBC-4BED-4049-90A0-18CBDB7EA1EB}" destId="{73C25AB0-1439-4D42-83BA-2051E0853D78}" srcOrd="1" destOrd="0" presId="urn:microsoft.com/office/officeart/2005/8/layout/orgChart1"/>
    <dgm:cxn modelId="{3A9AE9C6-2E07-4711-A0F6-B114EE5B7382}" type="presParOf" srcId="{BC220FBC-4BED-4049-90A0-18CBDB7EA1EB}" destId="{6DBF9780-68B7-4AF7-B052-219CE404449B}" srcOrd="2" destOrd="0" presId="urn:microsoft.com/office/officeart/2005/8/layout/orgChart1"/>
    <dgm:cxn modelId="{3BC2924E-5137-4B99-9376-85F6E51DB59F}" type="presParOf" srcId="{1CE66FDD-DF80-4DC7-9913-D2477F35F2DC}" destId="{C5511B38-A6AD-4043-A65C-2E6E89E7D4DA}" srcOrd="2" destOrd="0" presId="urn:microsoft.com/office/officeart/2005/8/layout/orgChart1"/>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F82D7420-5F9C-4AFE-86D9-84C0EAD18468}" type="doc">
      <dgm:prSet loTypeId="urn:microsoft.com/office/officeart/2005/8/layout/process4" loCatId="process" qsTypeId="urn:microsoft.com/office/officeart/2005/8/quickstyle/simple1" qsCatId="simple" csTypeId="urn:microsoft.com/office/officeart/2005/8/colors/accent0_1" csCatId="mainScheme" phldr="1"/>
      <dgm:spPr/>
      <dgm:t>
        <a:bodyPr/>
        <a:lstStyle/>
        <a:p>
          <a:endParaRPr lang="ru-RU"/>
        </a:p>
      </dgm:t>
    </dgm:pt>
    <dgm:pt modelId="{B856EB37-739F-4C96-B06E-DDAC50B91C42}">
      <dgm:prSet phldrT="[Текст]"/>
      <dgm:spPr/>
      <dgm:t>
        <a:bodyPr/>
        <a:lstStyle/>
        <a:p>
          <a:r>
            <a:rPr lang="en-GB"/>
            <a:t>A consistent and clear foundation of excellence and technology</a:t>
          </a:r>
          <a:endParaRPr lang="ru-RU"/>
        </a:p>
      </dgm:t>
    </dgm:pt>
    <dgm:pt modelId="{0D4EBA0F-FFDE-442F-B9DF-CA16F997936D}" type="parTrans" cxnId="{E2D4B011-C287-4826-A742-D8C63FDF201F}">
      <dgm:prSet/>
      <dgm:spPr/>
      <dgm:t>
        <a:bodyPr/>
        <a:lstStyle/>
        <a:p>
          <a:endParaRPr lang="ru-RU"/>
        </a:p>
      </dgm:t>
    </dgm:pt>
    <dgm:pt modelId="{644D3102-7F4E-47F1-A6E1-37A64F65CD05}" type="sibTrans" cxnId="{E2D4B011-C287-4826-A742-D8C63FDF201F}">
      <dgm:prSet/>
      <dgm:spPr/>
      <dgm:t>
        <a:bodyPr/>
        <a:lstStyle/>
        <a:p>
          <a:endParaRPr lang="ru-RU"/>
        </a:p>
      </dgm:t>
    </dgm:pt>
    <dgm:pt modelId="{626A45E7-A940-4D71-9907-6B8E783797FA}">
      <dgm:prSet phldrT="[Текст]"/>
      <dgm:spPr/>
      <dgm:t>
        <a:bodyPr/>
        <a:lstStyle/>
        <a:p>
          <a:r>
            <a:rPr lang="en-GB"/>
            <a:t>terminology, testing methods</a:t>
          </a:r>
          <a:endParaRPr lang="ru-RU"/>
        </a:p>
      </dgm:t>
    </dgm:pt>
    <dgm:pt modelId="{FF81C8CD-2B7D-4C0F-AFFB-76C240F4881E}" type="parTrans" cxnId="{F8B6F002-893C-421B-BEAD-5BA0142A9D54}">
      <dgm:prSet/>
      <dgm:spPr/>
      <dgm:t>
        <a:bodyPr/>
        <a:lstStyle/>
        <a:p>
          <a:endParaRPr lang="ru-RU"/>
        </a:p>
      </dgm:t>
    </dgm:pt>
    <dgm:pt modelId="{5FAEECDA-D332-4206-BE58-7BF25102FF85}" type="sibTrans" cxnId="{F8B6F002-893C-421B-BEAD-5BA0142A9D54}">
      <dgm:prSet/>
      <dgm:spPr/>
      <dgm:t>
        <a:bodyPr/>
        <a:lstStyle/>
        <a:p>
          <a:endParaRPr lang="ru-RU"/>
        </a:p>
      </dgm:t>
    </dgm:pt>
    <dgm:pt modelId="{12CBE05B-4F8B-472C-89C1-24FFF85DA2EB}">
      <dgm:prSet phldrT="[Текст]"/>
      <dgm:spPr/>
      <dgm:t>
        <a:bodyPr/>
        <a:lstStyle/>
        <a:p>
          <a:r>
            <a:rPr lang="en-GB"/>
            <a:t>indicators, experience in better management</a:t>
          </a:r>
          <a:endParaRPr lang="ru-RU"/>
        </a:p>
      </dgm:t>
    </dgm:pt>
    <dgm:pt modelId="{F3979B35-BC31-40C6-9EEE-38AA97140469}" type="parTrans" cxnId="{29E29C4A-674B-43DC-89D3-3536A748460E}">
      <dgm:prSet/>
      <dgm:spPr/>
      <dgm:t>
        <a:bodyPr/>
        <a:lstStyle/>
        <a:p>
          <a:endParaRPr lang="ru-RU"/>
        </a:p>
      </dgm:t>
    </dgm:pt>
    <dgm:pt modelId="{78AF51E1-AF0C-4F7B-B65F-D6D0E7C7CC7E}" type="sibTrans" cxnId="{29E29C4A-674B-43DC-89D3-3536A748460E}">
      <dgm:prSet/>
      <dgm:spPr/>
      <dgm:t>
        <a:bodyPr/>
        <a:lstStyle/>
        <a:p>
          <a:endParaRPr lang="ru-RU"/>
        </a:p>
      </dgm:t>
    </dgm:pt>
    <dgm:pt modelId="{A1ED9A56-3242-4A90-85F9-6E18E2FEF048}">
      <dgm:prSet phldrT="[Текст]"/>
      <dgm:spPr/>
      <dgm:t>
        <a:bodyPr/>
        <a:lstStyle/>
        <a:p>
          <a:r>
            <a:rPr lang="en-GB"/>
            <a:t>Modern knowledge from experts in this field</a:t>
          </a:r>
          <a:endParaRPr lang="ru-RU"/>
        </a:p>
      </dgm:t>
    </dgm:pt>
    <dgm:pt modelId="{E6507299-ABE2-4382-BB1D-C33DDBE530A1}" type="parTrans" cxnId="{3D8766F3-B2AB-4C57-9E2C-93C08E34171F}">
      <dgm:prSet/>
      <dgm:spPr/>
      <dgm:t>
        <a:bodyPr/>
        <a:lstStyle/>
        <a:p>
          <a:endParaRPr lang="ru-RU"/>
        </a:p>
      </dgm:t>
    </dgm:pt>
    <dgm:pt modelId="{72650E77-A86C-44BA-B45B-D7CE53FF8363}" type="sibTrans" cxnId="{3D8766F3-B2AB-4C57-9E2C-93C08E34171F}">
      <dgm:prSet/>
      <dgm:spPr/>
      <dgm:t>
        <a:bodyPr/>
        <a:lstStyle/>
        <a:p>
          <a:endParaRPr lang="ru-RU"/>
        </a:p>
      </dgm:t>
    </dgm:pt>
    <dgm:pt modelId="{27CC38C0-80FA-4505-8070-A7AE1484A30C}">
      <dgm:prSet phldrT="[Текст]"/>
      <dgm:spPr/>
      <dgm:t>
        <a:bodyPr/>
        <a:lstStyle/>
        <a:p>
          <a:r>
            <a:rPr lang="en-GB"/>
            <a:t>international consensus, balance of interests</a:t>
          </a:r>
          <a:endParaRPr lang="ru-RU"/>
        </a:p>
      </dgm:t>
    </dgm:pt>
    <dgm:pt modelId="{CEDF2617-8A94-4625-A835-CC366D3E248E}" type="parTrans" cxnId="{1AB268C3-6EA8-4E16-8868-3A0F62C299DD}">
      <dgm:prSet/>
      <dgm:spPr/>
      <dgm:t>
        <a:bodyPr/>
        <a:lstStyle/>
        <a:p>
          <a:endParaRPr lang="ru-RU"/>
        </a:p>
      </dgm:t>
    </dgm:pt>
    <dgm:pt modelId="{BF95AE7B-4825-45CE-882F-62CE667F5C2B}" type="sibTrans" cxnId="{1AB268C3-6EA8-4E16-8868-3A0F62C299DD}">
      <dgm:prSet/>
      <dgm:spPr/>
      <dgm:t>
        <a:bodyPr/>
        <a:lstStyle/>
        <a:p>
          <a:endParaRPr lang="ru-RU"/>
        </a:p>
      </dgm:t>
    </dgm:pt>
    <dgm:pt modelId="{DF212BBF-D99C-4E9B-BD13-45C5C4E83084}">
      <dgm:prSet phldrT="[Текст]"/>
      <dgm:spPr/>
      <dgm:t>
        <a:bodyPr/>
        <a:lstStyle/>
        <a:p>
          <a:r>
            <a:rPr lang="en-GB"/>
            <a:t>harmonization of economic, technological and public interests</a:t>
          </a:r>
          <a:endParaRPr lang="ru-RU"/>
        </a:p>
      </dgm:t>
    </dgm:pt>
    <dgm:pt modelId="{74DDFB83-6ED9-462B-A2DC-EABF16EC0F65}" type="parTrans" cxnId="{E2637296-3E74-4E91-B018-D77948CDCDF6}">
      <dgm:prSet/>
      <dgm:spPr/>
      <dgm:t>
        <a:bodyPr/>
        <a:lstStyle/>
        <a:p>
          <a:endParaRPr lang="ru-RU"/>
        </a:p>
      </dgm:t>
    </dgm:pt>
    <dgm:pt modelId="{15451B50-026D-48BB-8771-E27B800CC097}" type="sibTrans" cxnId="{E2637296-3E74-4E91-B018-D77948CDCDF6}">
      <dgm:prSet/>
      <dgm:spPr/>
      <dgm:t>
        <a:bodyPr/>
        <a:lstStyle/>
        <a:p>
          <a:endParaRPr lang="ru-RU"/>
        </a:p>
      </dgm:t>
    </dgm:pt>
    <dgm:pt modelId="{485C8E7E-2137-422D-823E-58BE4C031879}">
      <dgm:prSet phldrT="[Текст]"/>
      <dgm:spPr/>
      <dgm:t>
        <a:bodyPr/>
        <a:lstStyle/>
        <a:p>
          <a:r>
            <a:rPr lang="en-GB"/>
            <a:t>Values for market participants</a:t>
          </a:r>
          <a:endParaRPr lang="ru-RU"/>
        </a:p>
      </dgm:t>
    </dgm:pt>
    <dgm:pt modelId="{70E96D03-B10F-457F-BC51-8F7278BEFD22}" type="parTrans" cxnId="{19D67D6C-7CF1-4884-9886-3E4DA2EF5DFE}">
      <dgm:prSet/>
      <dgm:spPr/>
      <dgm:t>
        <a:bodyPr/>
        <a:lstStyle/>
        <a:p>
          <a:endParaRPr lang="ru-RU"/>
        </a:p>
      </dgm:t>
    </dgm:pt>
    <dgm:pt modelId="{39C73212-B54C-45E3-B441-C808BE160508}" type="sibTrans" cxnId="{19D67D6C-7CF1-4884-9886-3E4DA2EF5DFE}">
      <dgm:prSet/>
      <dgm:spPr/>
      <dgm:t>
        <a:bodyPr/>
        <a:lstStyle/>
        <a:p>
          <a:endParaRPr lang="ru-RU"/>
        </a:p>
      </dgm:t>
    </dgm:pt>
    <dgm:pt modelId="{12E8A89C-6FBC-4CD9-A92B-08D3C95FA607}">
      <dgm:prSet phldrT="[Текст]"/>
      <dgm:spPr/>
      <dgm:t>
        <a:bodyPr/>
        <a:lstStyle/>
        <a:p>
          <a:r>
            <a:rPr lang="en-GB"/>
            <a:t>Reduction of uncertainty, cooperation between public and private sectors</a:t>
          </a:r>
          <a:endParaRPr lang="ru-RU"/>
        </a:p>
      </dgm:t>
    </dgm:pt>
    <dgm:pt modelId="{6AA62CB1-D906-462A-937F-F5A5AC23A545}" type="parTrans" cxnId="{B08EDEB8-D09E-41A5-B7A9-8A4D3B3FE50C}">
      <dgm:prSet/>
      <dgm:spPr/>
      <dgm:t>
        <a:bodyPr/>
        <a:lstStyle/>
        <a:p>
          <a:endParaRPr lang="ru-RU"/>
        </a:p>
      </dgm:t>
    </dgm:pt>
    <dgm:pt modelId="{898B2AE7-F3D4-4D2C-97D5-A9D6066DCBF6}" type="sibTrans" cxnId="{B08EDEB8-D09E-41A5-B7A9-8A4D3B3FE50C}">
      <dgm:prSet/>
      <dgm:spPr/>
      <dgm:t>
        <a:bodyPr/>
        <a:lstStyle/>
        <a:p>
          <a:endParaRPr lang="ru-RU"/>
        </a:p>
      </dgm:t>
    </dgm:pt>
    <dgm:pt modelId="{F4D378F1-8685-458B-BE05-B55454B7C1A2}">
      <dgm:prSet phldrT="[Текст]"/>
      <dgm:spPr/>
      <dgm:t>
        <a:bodyPr/>
        <a:lstStyle/>
        <a:p>
          <a:r>
            <a:rPr lang="en-GB"/>
            <a:t>the development of new markets, the growth of consumer confidence</a:t>
          </a:r>
          <a:endParaRPr lang="ru-RU"/>
        </a:p>
      </dgm:t>
    </dgm:pt>
    <dgm:pt modelId="{86D7066C-4FB4-47CC-8DF1-4003450E7500}" type="parTrans" cxnId="{66F16E3E-F806-4B3E-BAF6-A8336DBF302B}">
      <dgm:prSet/>
      <dgm:spPr/>
      <dgm:t>
        <a:bodyPr/>
        <a:lstStyle/>
        <a:p>
          <a:endParaRPr lang="ru-RU"/>
        </a:p>
      </dgm:t>
    </dgm:pt>
    <dgm:pt modelId="{32D71EC8-603C-419F-9B02-5407EAF02F0D}" type="sibTrans" cxnId="{66F16E3E-F806-4B3E-BAF6-A8336DBF302B}">
      <dgm:prSet/>
      <dgm:spPr/>
      <dgm:t>
        <a:bodyPr/>
        <a:lstStyle/>
        <a:p>
          <a:endParaRPr lang="ru-RU"/>
        </a:p>
      </dgm:t>
    </dgm:pt>
    <dgm:pt modelId="{12C9CC44-A76E-4ACF-A4C0-B5A198401895}" type="pres">
      <dgm:prSet presAssocID="{F82D7420-5F9C-4AFE-86D9-84C0EAD18468}" presName="Name0" presStyleCnt="0">
        <dgm:presLayoutVars>
          <dgm:dir/>
          <dgm:animLvl val="lvl"/>
          <dgm:resizeHandles val="exact"/>
        </dgm:presLayoutVars>
      </dgm:prSet>
      <dgm:spPr/>
      <dgm:t>
        <a:bodyPr/>
        <a:lstStyle/>
        <a:p>
          <a:endParaRPr lang="ru-RU"/>
        </a:p>
      </dgm:t>
    </dgm:pt>
    <dgm:pt modelId="{9069911F-13FA-43A1-8C1C-572F3BC347E3}" type="pres">
      <dgm:prSet presAssocID="{485C8E7E-2137-422D-823E-58BE4C031879}" presName="boxAndChildren" presStyleCnt="0"/>
      <dgm:spPr/>
    </dgm:pt>
    <dgm:pt modelId="{23487877-578B-4320-8F0C-BAFE004C365C}" type="pres">
      <dgm:prSet presAssocID="{485C8E7E-2137-422D-823E-58BE4C031879}" presName="parentTextBox" presStyleLbl="node1" presStyleIdx="0" presStyleCnt="3"/>
      <dgm:spPr/>
      <dgm:t>
        <a:bodyPr/>
        <a:lstStyle/>
        <a:p>
          <a:endParaRPr lang="ru-RU"/>
        </a:p>
      </dgm:t>
    </dgm:pt>
    <dgm:pt modelId="{233AEF02-8E49-437E-BFAD-191DA67E79B1}" type="pres">
      <dgm:prSet presAssocID="{485C8E7E-2137-422D-823E-58BE4C031879}" presName="entireBox" presStyleLbl="node1" presStyleIdx="0" presStyleCnt="3"/>
      <dgm:spPr/>
      <dgm:t>
        <a:bodyPr/>
        <a:lstStyle/>
        <a:p>
          <a:endParaRPr lang="ru-RU"/>
        </a:p>
      </dgm:t>
    </dgm:pt>
    <dgm:pt modelId="{D0B5BC19-8094-4BC2-987D-CEB8DA1AAE2F}" type="pres">
      <dgm:prSet presAssocID="{485C8E7E-2137-422D-823E-58BE4C031879}" presName="descendantBox" presStyleCnt="0"/>
      <dgm:spPr/>
    </dgm:pt>
    <dgm:pt modelId="{BC33C7E5-307A-4009-9B38-9F1D05872190}" type="pres">
      <dgm:prSet presAssocID="{12E8A89C-6FBC-4CD9-A92B-08D3C95FA607}" presName="childTextBox" presStyleLbl="fgAccFollowNode1" presStyleIdx="0" presStyleCnt="6">
        <dgm:presLayoutVars>
          <dgm:bulletEnabled val="1"/>
        </dgm:presLayoutVars>
      </dgm:prSet>
      <dgm:spPr/>
      <dgm:t>
        <a:bodyPr/>
        <a:lstStyle/>
        <a:p>
          <a:endParaRPr lang="ru-RU"/>
        </a:p>
      </dgm:t>
    </dgm:pt>
    <dgm:pt modelId="{63ED922B-CAB2-4E8A-9282-4E946211CFDC}" type="pres">
      <dgm:prSet presAssocID="{F4D378F1-8685-458B-BE05-B55454B7C1A2}" presName="childTextBox" presStyleLbl="fgAccFollowNode1" presStyleIdx="1" presStyleCnt="6">
        <dgm:presLayoutVars>
          <dgm:bulletEnabled val="1"/>
        </dgm:presLayoutVars>
      </dgm:prSet>
      <dgm:spPr/>
      <dgm:t>
        <a:bodyPr/>
        <a:lstStyle/>
        <a:p>
          <a:endParaRPr lang="ru-RU"/>
        </a:p>
      </dgm:t>
    </dgm:pt>
    <dgm:pt modelId="{38D66CA7-F7DE-40AF-93A5-14D9500F5520}" type="pres">
      <dgm:prSet presAssocID="{72650E77-A86C-44BA-B45B-D7CE53FF8363}" presName="sp" presStyleCnt="0"/>
      <dgm:spPr/>
    </dgm:pt>
    <dgm:pt modelId="{670701EA-2173-4F6A-AFEA-3F71CFDE3812}" type="pres">
      <dgm:prSet presAssocID="{A1ED9A56-3242-4A90-85F9-6E18E2FEF048}" presName="arrowAndChildren" presStyleCnt="0"/>
      <dgm:spPr/>
    </dgm:pt>
    <dgm:pt modelId="{E5C87FDF-7CAF-4593-A520-76314A345EFE}" type="pres">
      <dgm:prSet presAssocID="{A1ED9A56-3242-4A90-85F9-6E18E2FEF048}" presName="parentTextArrow" presStyleLbl="node1" presStyleIdx="0" presStyleCnt="3"/>
      <dgm:spPr/>
      <dgm:t>
        <a:bodyPr/>
        <a:lstStyle/>
        <a:p>
          <a:endParaRPr lang="ru-RU"/>
        </a:p>
      </dgm:t>
    </dgm:pt>
    <dgm:pt modelId="{FD5206CB-200C-48E8-97ED-1D54BBDED59B}" type="pres">
      <dgm:prSet presAssocID="{A1ED9A56-3242-4A90-85F9-6E18E2FEF048}" presName="arrow" presStyleLbl="node1" presStyleIdx="1" presStyleCnt="3"/>
      <dgm:spPr/>
      <dgm:t>
        <a:bodyPr/>
        <a:lstStyle/>
        <a:p>
          <a:endParaRPr lang="ru-RU"/>
        </a:p>
      </dgm:t>
    </dgm:pt>
    <dgm:pt modelId="{9E21A812-76E6-4CB9-92A4-3C94ED486107}" type="pres">
      <dgm:prSet presAssocID="{A1ED9A56-3242-4A90-85F9-6E18E2FEF048}" presName="descendantArrow" presStyleCnt="0"/>
      <dgm:spPr/>
    </dgm:pt>
    <dgm:pt modelId="{08D356C4-F919-4501-9B32-45322525F19F}" type="pres">
      <dgm:prSet presAssocID="{27CC38C0-80FA-4505-8070-A7AE1484A30C}" presName="childTextArrow" presStyleLbl="fgAccFollowNode1" presStyleIdx="2" presStyleCnt="6">
        <dgm:presLayoutVars>
          <dgm:bulletEnabled val="1"/>
        </dgm:presLayoutVars>
      </dgm:prSet>
      <dgm:spPr/>
      <dgm:t>
        <a:bodyPr/>
        <a:lstStyle/>
        <a:p>
          <a:endParaRPr lang="ru-RU"/>
        </a:p>
      </dgm:t>
    </dgm:pt>
    <dgm:pt modelId="{1AE3AA3D-5E1D-42E0-8B44-EB40A05D2797}" type="pres">
      <dgm:prSet presAssocID="{DF212BBF-D99C-4E9B-BD13-45C5C4E83084}" presName="childTextArrow" presStyleLbl="fgAccFollowNode1" presStyleIdx="3" presStyleCnt="6">
        <dgm:presLayoutVars>
          <dgm:bulletEnabled val="1"/>
        </dgm:presLayoutVars>
      </dgm:prSet>
      <dgm:spPr/>
      <dgm:t>
        <a:bodyPr/>
        <a:lstStyle/>
        <a:p>
          <a:endParaRPr lang="ru-RU"/>
        </a:p>
      </dgm:t>
    </dgm:pt>
    <dgm:pt modelId="{65ADDF1E-9254-4C0C-88AE-236139F468CE}" type="pres">
      <dgm:prSet presAssocID="{644D3102-7F4E-47F1-A6E1-37A64F65CD05}" presName="sp" presStyleCnt="0"/>
      <dgm:spPr/>
    </dgm:pt>
    <dgm:pt modelId="{BCAEEC2D-B4F3-4987-B913-FD9D095292B0}" type="pres">
      <dgm:prSet presAssocID="{B856EB37-739F-4C96-B06E-DDAC50B91C42}" presName="arrowAndChildren" presStyleCnt="0"/>
      <dgm:spPr/>
    </dgm:pt>
    <dgm:pt modelId="{F5FF05FB-07F9-45C5-B496-46C56F0CB9A2}" type="pres">
      <dgm:prSet presAssocID="{B856EB37-739F-4C96-B06E-DDAC50B91C42}" presName="parentTextArrow" presStyleLbl="node1" presStyleIdx="1" presStyleCnt="3"/>
      <dgm:spPr/>
      <dgm:t>
        <a:bodyPr/>
        <a:lstStyle/>
        <a:p>
          <a:endParaRPr lang="ru-RU"/>
        </a:p>
      </dgm:t>
    </dgm:pt>
    <dgm:pt modelId="{5DBABA05-7A43-443B-9E09-0992E0FFED3F}" type="pres">
      <dgm:prSet presAssocID="{B856EB37-739F-4C96-B06E-DDAC50B91C42}" presName="arrow" presStyleLbl="node1" presStyleIdx="2" presStyleCnt="3"/>
      <dgm:spPr/>
      <dgm:t>
        <a:bodyPr/>
        <a:lstStyle/>
        <a:p>
          <a:endParaRPr lang="ru-RU"/>
        </a:p>
      </dgm:t>
    </dgm:pt>
    <dgm:pt modelId="{07989FE2-DD53-4CF5-8711-7541E12C7F7A}" type="pres">
      <dgm:prSet presAssocID="{B856EB37-739F-4C96-B06E-DDAC50B91C42}" presName="descendantArrow" presStyleCnt="0"/>
      <dgm:spPr/>
    </dgm:pt>
    <dgm:pt modelId="{02F18D1E-6CF6-4151-AB35-853E205392A1}" type="pres">
      <dgm:prSet presAssocID="{626A45E7-A940-4D71-9907-6B8E783797FA}" presName="childTextArrow" presStyleLbl="fgAccFollowNode1" presStyleIdx="4" presStyleCnt="6">
        <dgm:presLayoutVars>
          <dgm:bulletEnabled val="1"/>
        </dgm:presLayoutVars>
      </dgm:prSet>
      <dgm:spPr/>
      <dgm:t>
        <a:bodyPr/>
        <a:lstStyle/>
        <a:p>
          <a:endParaRPr lang="ru-RU"/>
        </a:p>
      </dgm:t>
    </dgm:pt>
    <dgm:pt modelId="{53541408-4983-430A-91E0-9F0407E4DA27}" type="pres">
      <dgm:prSet presAssocID="{12CBE05B-4F8B-472C-89C1-24FFF85DA2EB}" presName="childTextArrow" presStyleLbl="fgAccFollowNode1" presStyleIdx="5" presStyleCnt="6">
        <dgm:presLayoutVars>
          <dgm:bulletEnabled val="1"/>
        </dgm:presLayoutVars>
      </dgm:prSet>
      <dgm:spPr/>
      <dgm:t>
        <a:bodyPr/>
        <a:lstStyle/>
        <a:p>
          <a:endParaRPr lang="ru-RU"/>
        </a:p>
      </dgm:t>
    </dgm:pt>
  </dgm:ptLst>
  <dgm:cxnLst>
    <dgm:cxn modelId="{643A9A28-A8E4-4F6D-B028-907C7303987F}" type="presOf" srcId="{485C8E7E-2137-422D-823E-58BE4C031879}" destId="{23487877-578B-4320-8F0C-BAFE004C365C}" srcOrd="0" destOrd="0" presId="urn:microsoft.com/office/officeart/2005/8/layout/process4"/>
    <dgm:cxn modelId="{E09E0502-C074-4D92-AC02-655A0C55301D}" type="presOf" srcId="{A1ED9A56-3242-4A90-85F9-6E18E2FEF048}" destId="{FD5206CB-200C-48E8-97ED-1D54BBDED59B}" srcOrd="1" destOrd="0" presId="urn:microsoft.com/office/officeart/2005/8/layout/process4"/>
    <dgm:cxn modelId="{29E29C4A-674B-43DC-89D3-3536A748460E}" srcId="{B856EB37-739F-4C96-B06E-DDAC50B91C42}" destId="{12CBE05B-4F8B-472C-89C1-24FFF85DA2EB}" srcOrd="1" destOrd="0" parTransId="{F3979B35-BC31-40C6-9EEE-38AA97140469}" sibTransId="{78AF51E1-AF0C-4F7B-B65F-D6D0E7C7CC7E}"/>
    <dgm:cxn modelId="{E2637296-3E74-4E91-B018-D77948CDCDF6}" srcId="{A1ED9A56-3242-4A90-85F9-6E18E2FEF048}" destId="{DF212BBF-D99C-4E9B-BD13-45C5C4E83084}" srcOrd="1" destOrd="0" parTransId="{74DDFB83-6ED9-462B-A2DC-EABF16EC0F65}" sibTransId="{15451B50-026D-48BB-8771-E27B800CC097}"/>
    <dgm:cxn modelId="{46483C18-96B3-4205-9D6E-32F746CD08BC}" type="presOf" srcId="{B856EB37-739F-4C96-B06E-DDAC50B91C42}" destId="{5DBABA05-7A43-443B-9E09-0992E0FFED3F}" srcOrd="1" destOrd="0" presId="urn:microsoft.com/office/officeart/2005/8/layout/process4"/>
    <dgm:cxn modelId="{F8B6F002-893C-421B-BEAD-5BA0142A9D54}" srcId="{B856EB37-739F-4C96-B06E-DDAC50B91C42}" destId="{626A45E7-A940-4D71-9907-6B8E783797FA}" srcOrd="0" destOrd="0" parTransId="{FF81C8CD-2B7D-4C0F-AFFB-76C240F4881E}" sibTransId="{5FAEECDA-D332-4206-BE58-7BF25102FF85}"/>
    <dgm:cxn modelId="{195B2074-C39E-4CD9-8B1F-22063715B99C}" type="presOf" srcId="{485C8E7E-2137-422D-823E-58BE4C031879}" destId="{233AEF02-8E49-437E-BFAD-191DA67E79B1}" srcOrd="1" destOrd="0" presId="urn:microsoft.com/office/officeart/2005/8/layout/process4"/>
    <dgm:cxn modelId="{EA7C07F2-5252-4D56-963C-A60CB3B06168}" type="presOf" srcId="{DF212BBF-D99C-4E9B-BD13-45C5C4E83084}" destId="{1AE3AA3D-5E1D-42E0-8B44-EB40A05D2797}" srcOrd="0" destOrd="0" presId="urn:microsoft.com/office/officeart/2005/8/layout/process4"/>
    <dgm:cxn modelId="{C4F6774D-4A9D-462C-B9D8-7863E2CB90B8}" type="presOf" srcId="{626A45E7-A940-4D71-9907-6B8E783797FA}" destId="{02F18D1E-6CF6-4151-AB35-853E205392A1}" srcOrd="0" destOrd="0" presId="urn:microsoft.com/office/officeart/2005/8/layout/process4"/>
    <dgm:cxn modelId="{1AB268C3-6EA8-4E16-8868-3A0F62C299DD}" srcId="{A1ED9A56-3242-4A90-85F9-6E18E2FEF048}" destId="{27CC38C0-80FA-4505-8070-A7AE1484A30C}" srcOrd="0" destOrd="0" parTransId="{CEDF2617-8A94-4625-A835-CC366D3E248E}" sibTransId="{BF95AE7B-4825-45CE-882F-62CE667F5C2B}"/>
    <dgm:cxn modelId="{E3332B7B-AF74-4CEA-8154-E82CD7C23514}" type="presOf" srcId="{B856EB37-739F-4C96-B06E-DDAC50B91C42}" destId="{F5FF05FB-07F9-45C5-B496-46C56F0CB9A2}" srcOrd="0" destOrd="0" presId="urn:microsoft.com/office/officeart/2005/8/layout/process4"/>
    <dgm:cxn modelId="{91A8B80C-69B7-485F-A49A-6BAD1BCAFDEA}" type="presOf" srcId="{27CC38C0-80FA-4505-8070-A7AE1484A30C}" destId="{08D356C4-F919-4501-9B32-45322525F19F}" srcOrd="0" destOrd="0" presId="urn:microsoft.com/office/officeart/2005/8/layout/process4"/>
    <dgm:cxn modelId="{A022859A-1DC0-455C-9B89-EC82897AF1BB}" type="presOf" srcId="{A1ED9A56-3242-4A90-85F9-6E18E2FEF048}" destId="{E5C87FDF-7CAF-4593-A520-76314A345EFE}" srcOrd="0" destOrd="0" presId="urn:microsoft.com/office/officeart/2005/8/layout/process4"/>
    <dgm:cxn modelId="{A3FD01BE-D728-4EEB-BC43-FAA8E97DE738}" type="presOf" srcId="{F82D7420-5F9C-4AFE-86D9-84C0EAD18468}" destId="{12C9CC44-A76E-4ACF-A4C0-B5A198401895}" srcOrd="0" destOrd="0" presId="urn:microsoft.com/office/officeart/2005/8/layout/process4"/>
    <dgm:cxn modelId="{E2D4B011-C287-4826-A742-D8C63FDF201F}" srcId="{F82D7420-5F9C-4AFE-86D9-84C0EAD18468}" destId="{B856EB37-739F-4C96-B06E-DDAC50B91C42}" srcOrd="0" destOrd="0" parTransId="{0D4EBA0F-FFDE-442F-B9DF-CA16F997936D}" sibTransId="{644D3102-7F4E-47F1-A6E1-37A64F65CD05}"/>
    <dgm:cxn modelId="{B08EDEB8-D09E-41A5-B7A9-8A4D3B3FE50C}" srcId="{485C8E7E-2137-422D-823E-58BE4C031879}" destId="{12E8A89C-6FBC-4CD9-A92B-08D3C95FA607}" srcOrd="0" destOrd="0" parTransId="{6AA62CB1-D906-462A-937F-F5A5AC23A545}" sibTransId="{898B2AE7-F3D4-4D2C-97D5-A9D6066DCBF6}"/>
    <dgm:cxn modelId="{E7BBFB5F-3317-4EB3-BFEF-ECCA3BAC3637}" type="presOf" srcId="{12E8A89C-6FBC-4CD9-A92B-08D3C95FA607}" destId="{BC33C7E5-307A-4009-9B38-9F1D05872190}" srcOrd="0" destOrd="0" presId="urn:microsoft.com/office/officeart/2005/8/layout/process4"/>
    <dgm:cxn modelId="{D900B6EB-BCEA-45B3-8250-738AAED4827D}" type="presOf" srcId="{12CBE05B-4F8B-472C-89C1-24FFF85DA2EB}" destId="{53541408-4983-430A-91E0-9F0407E4DA27}" srcOrd="0" destOrd="0" presId="urn:microsoft.com/office/officeart/2005/8/layout/process4"/>
    <dgm:cxn modelId="{19D67D6C-7CF1-4884-9886-3E4DA2EF5DFE}" srcId="{F82D7420-5F9C-4AFE-86D9-84C0EAD18468}" destId="{485C8E7E-2137-422D-823E-58BE4C031879}" srcOrd="2" destOrd="0" parTransId="{70E96D03-B10F-457F-BC51-8F7278BEFD22}" sibTransId="{39C73212-B54C-45E3-B441-C808BE160508}"/>
    <dgm:cxn modelId="{63F1CB24-F80F-4C4B-A0D0-87FDAED3F556}" type="presOf" srcId="{F4D378F1-8685-458B-BE05-B55454B7C1A2}" destId="{63ED922B-CAB2-4E8A-9282-4E946211CFDC}" srcOrd="0" destOrd="0" presId="urn:microsoft.com/office/officeart/2005/8/layout/process4"/>
    <dgm:cxn modelId="{3D8766F3-B2AB-4C57-9E2C-93C08E34171F}" srcId="{F82D7420-5F9C-4AFE-86D9-84C0EAD18468}" destId="{A1ED9A56-3242-4A90-85F9-6E18E2FEF048}" srcOrd="1" destOrd="0" parTransId="{E6507299-ABE2-4382-BB1D-C33DDBE530A1}" sibTransId="{72650E77-A86C-44BA-B45B-D7CE53FF8363}"/>
    <dgm:cxn modelId="{66F16E3E-F806-4B3E-BAF6-A8336DBF302B}" srcId="{485C8E7E-2137-422D-823E-58BE4C031879}" destId="{F4D378F1-8685-458B-BE05-B55454B7C1A2}" srcOrd="1" destOrd="0" parTransId="{86D7066C-4FB4-47CC-8DF1-4003450E7500}" sibTransId="{32D71EC8-603C-419F-9B02-5407EAF02F0D}"/>
    <dgm:cxn modelId="{CFCA2BFC-EE1C-446F-9FDA-95A643D4F69B}" type="presParOf" srcId="{12C9CC44-A76E-4ACF-A4C0-B5A198401895}" destId="{9069911F-13FA-43A1-8C1C-572F3BC347E3}" srcOrd="0" destOrd="0" presId="urn:microsoft.com/office/officeart/2005/8/layout/process4"/>
    <dgm:cxn modelId="{53EB3F89-E1E3-4EA0-812F-64E379F20FC5}" type="presParOf" srcId="{9069911F-13FA-43A1-8C1C-572F3BC347E3}" destId="{23487877-578B-4320-8F0C-BAFE004C365C}" srcOrd="0" destOrd="0" presId="urn:microsoft.com/office/officeart/2005/8/layout/process4"/>
    <dgm:cxn modelId="{74B647D6-931F-441C-A5FB-41B0E3B231F1}" type="presParOf" srcId="{9069911F-13FA-43A1-8C1C-572F3BC347E3}" destId="{233AEF02-8E49-437E-BFAD-191DA67E79B1}" srcOrd="1" destOrd="0" presId="urn:microsoft.com/office/officeart/2005/8/layout/process4"/>
    <dgm:cxn modelId="{205A1714-E843-406D-8203-67F73D70ED52}" type="presParOf" srcId="{9069911F-13FA-43A1-8C1C-572F3BC347E3}" destId="{D0B5BC19-8094-4BC2-987D-CEB8DA1AAE2F}" srcOrd="2" destOrd="0" presId="urn:microsoft.com/office/officeart/2005/8/layout/process4"/>
    <dgm:cxn modelId="{04D98262-9277-4BF3-B79A-AFCD3249F879}" type="presParOf" srcId="{D0B5BC19-8094-4BC2-987D-CEB8DA1AAE2F}" destId="{BC33C7E5-307A-4009-9B38-9F1D05872190}" srcOrd="0" destOrd="0" presId="urn:microsoft.com/office/officeart/2005/8/layout/process4"/>
    <dgm:cxn modelId="{5B84BC1D-AA8F-45B3-BF6B-35993FB37382}" type="presParOf" srcId="{D0B5BC19-8094-4BC2-987D-CEB8DA1AAE2F}" destId="{63ED922B-CAB2-4E8A-9282-4E946211CFDC}" srcOrd="1" destOrd="0" presId="urn:microsoft.com/office/officeart/2005/8/layout/process4"/>
    <dgm:cxn modelId="{2E45EF16-EF48-4143-BCCC-6ED3C0E6BE26}" type="presParOf" srcId="{12C9CC44-A76E-4ACF-A4C0-B5A198401895}" destId="{38D66CA7-F7DE-40AF-93A5-14D9500F5520}" srcOrd="1" destOrd="0" presId="urn:microsoft.com/office/officeart/2005/8/layout/process4"/>
    <dgm:cxn modelId="{E15CF157-7695-45CD-8ADB-29D87AAEA49B}" type="presParOf" srcId="{12C9CC44-A76E-4ACF-A4C0-B5A198401895}" destId="{670701EA-2173-4F6A-AFEA-3F71CFDE3812}" srcOrd="2" destOrd="0" presId="urn:microsoft.com/office/officeart/2005/8/layout/process4"/>
    <dgm:cxn modelId="{41C2BD9A-A8AB-4D58-959E-1C506D39ED85}" type="presParOf" srcId="{670701EA-2173-4F6A-AFEA-3F71CFDE3812}" destId="{E5C87FDF-7CAF-4593-A520-76314A345EFE}" srcOrd="0" destOrd="0" presId="urn:microsoft.com/office/officeart/2005/8/layout/process4"/>
    <dgm:cxn modelId="{E8CE7892-CC78-4650-AF38-53B86C4A8F48}" type="presParOf" srcId="{670701EA-2173-4F6A-AFEA-3F71CFDE3812}" destId="{FD5206CB-200C-48E8-97ED-1D54BBDED59B}" srcOrd="1" destOrd="0" presId="urn:microsoft.com/office/officeart/2005/8/layout/process4"/>
    <dgm:cxn modelId="{BBE8FFF1-12F5-4ECA-BC7C-81A90369D352}" type="presParOf" srcId="{670701EA-2173-4F6A-AFEA-3F71CFDE3812}" destId="{9E21A812-76E6-4CB9-92A4-3C94ED486107}" srcOrd="2" destOrd="0" presId="urn:microsoft.com/office/officeart/2005/8/layout/process4"/>
    <dgm:cxn modelId="{ADF4D041-C6E7-4128-AF0B-9970DCBE3DD1}" type="presParOf" srcId="{9E21A812-76E6-4CB9-92A4-3C94ED486107}" destId="{08D356C4-F919-4501-9B32-45322525F19F}" srcOrd="0" destOrd="0" presId="urn:microsoft.com/office/officeart/2005/8/layout/process4"/>
    <dgm:cxn modelId="{EF7AD406-9B6F-4EFD-B70A-C8657DF53598}" type="presParOf" srcId="{9E21A812-76E6-4CB9-92A4-3C94ED486107}" destId="{1AE3AA3D-5E1D-42E0-8B44-EB40A05D2797}" srcOrd="1" destOrd="0" presId="urn:microsoft.com/office/officeart/2005/8/layout/process4"/>
    <dgm:cxn modelId="{C6DA3922-EB4F-42CF-97DC-4C8C9A00A762}" type="presParOf" srcId="{12C9CC44-A76E-4ACF-A4C0-B5A198401895}" destId="{65ADDF1E-9254-4C0C-88AE-236139F468CE}" srcOrd="3" destOrd="0" presId="urn:microsoft.com/office/officeart/2005/8/layout/process4"/>
    <dgm:cxn modelId="{C8E93BB0-FAC8-40E6-835F-8EA44A763783}" type="presParOf" srcId="{12C9CC44-A76E-4ACF-A4C0-B5A198401895}" destId="{BCAEEC2D-B4F3-4987-B913-FD9D095292B0}" srcOrd="4" destOrd="0" presId="urn:microsoft.com/office/officeart/2005/8/layout/process4"/>
    <dgm:cxn modelId="{5FD13C83-165F-4774-81D8-69FA23888E2A}" type="presParOf" srcId="{BCAEEC2D-B4F3-4987-B913-FD9D095292B0}" destId="{F5FF05FB-07F9-45C5-B496-46C56F0CB9A2}" srcOrd="0" destOrd="0" presId="urn:microsoft.com/office/officeart/2005/8/layout/process4"/>
    <dgm:cxn modelId="{65DC6226-2EEF-478C-9552-88C8A981D9D0}" type="presParOf" srcId="{BCAEEC2D-B4F3-4987-B913-FD9D095292B0}" destId="{5DBABA05-7A43-443B-9E09-0992E0FFED3F}" srcOrd="1" destOrd="0" presId="urn:microsoft.com/office/officeart/2005/8/layout/process4"/>
    <dgm:cxn modelId="{3030381A-451B-494C-9810-6D51B35E4950}" type="presParOf" srcId="{BCAEEC2D-B4F3-4987-B913-FD9D095292B0}" destId="{07989FE2-DD53-4CF5-8711-7541E12C7F7A}" srcOrd="2" destOrd="0" presId="urn:microsoft.com/office/officeart/2005/8/layout/process4"/>
    <dgm:cxn modelId="{971FC1B2-E50B-4C08-91F7-4CA59060020F}" type="presParOf" srcId="{07989FE2-DD53-4CF5-8711-7541E12C7F7A}" destId="{02F18D1E-6CF6-4151-AB35-853E205392A1}" srcOrd="0" destOrd="0" presId="urn:microsoft.com/office/officeart/2005/8/layout/process4"/>
    <dgm:cxn modelId="{BAA1D09C-0093-4D69-92DA-F082795D8BE6}" type="presParOf" srcId="{07989FE2-DD53-4CF5-8711-7541E12C7F7A}" destId="{53541408-4983-430A-91E0-9F0407E4DA27}" srcOrd="1" destOrd="0" presId="urn:microsoft.com/office/officeart/2005/8/layout/process4"/>
  </dgm:cxnLst>
  <dgm:bg/>
  <dgm:whole/>
  <dgm:extLst>
    <a:ext uri="http://schemas.microsoft.com/office/drawing/2008/diagram">
      <dsp:dataModelExt xmlns:dsp="http://schemas.microsoft.com/office/drawing/2008/diagram" xmlns="" relId="rId18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35B9053-5F90-4E15-A6CD-9F5305389DC7}" type="doc">
      <dgm:prSet loTypeId="urn:microsoft.com/office/officeart/2005/8/layout/process1" loCatId="process" qsTypeId="urn:microsoft.com/office/officeart/2005/8/quickstyle/simple1" qsCatId="simple" csTypeId="urn:microsoft.com/office/officeart/2005/8/colors/accent0_1" csCatId="mainScheme" phldr="1"/>
      <dgm:spPr/>
    </dgm:pt>
    <dgm:pt modelId="{7246BE06-86B2-4F16-B2D1-EEDD60075629}">
      <dgm:prSet phldrT="[Текст]" custT="1"/>
      <dgm:spPr/>
      <dgm:t>
        <a:bodyPr/>
        <a:lstStyle/>
        <a:p>
          <a:r>
            <a:rPr lang="en-US" sz="1000"/>
            <a:t>Research</a:t>
          </a:r>
          <a:endParaRPr lang="ru-RU" sz="1000"/>
        </a:p>
      </dgm:t>
    </dgm:pt>
    <dgm:pt modelId="{5A5BDA1D-9785-42DC-B535-600A96E7B411}" type="parTrans" cxnId="{0071FA51-0413-47A3-9757-E889AD58D3D0}">
      <dgm:prSet/>
      <dgm:spPr/>
      <dgm:t>
        <a:bodyPr/>
        <a:lstStyle/>
        <a:p>
          <a:endParaRPr lang="ru-RU" sz="1000"/>
        </a:p>
      </dgm:t>
    </dgm:pt>
    <dgm:pt modelId="{C5E3F226-6247-4954-B20B-2A273DA5BB88}" type="sibTrans" cxnId="{0071FA51-0413-47A3-9757-E889AD58D3D0}">
      <dgm:prSet custT="1"/>
      <dgm:spPr/>
      <dgm:t>
        <a:bodyPr/>
        <a:lstStyle/>
        <a:p>
          <a:endParaRPr lang="ru-RU" sz="1000"/>
        </a:p>
      </dgm:t>
    </dgm:pt>
    <dgm:pt modelId="{E4AAF0C9-13FB-44FF-B277-D436D2726DB1}">
      <dgm:prSet phldrT="[Текст]" custT="1"/>
      <dgm:spPr/>
      <dgm:t>
        <a:bodyPr/>
        <a:lstStyle/>
        <a:p>
          <a:r>
            <a:rPr lang="en-GB" sz="1000"/>
            <a:t>Discussion of standards</a:t>
          </a:r>
          <a:endParaRPr lang="ru-RU" sz="1000"/>
        </a:p>
      </dgm:t>
    </dgm:pt>
    <dgm:pt modelId="{334EFF37-D73C-484A-B681-169018B4124A}" type="parTrans" cxnId="{C4BAEB0D-8DF9-4961-9FC6-32006A51282A}">
      <dgm:prSet/>
      <dgm:spPr/>
      <dgm:t>
        <a:bodyPr/>
        <a:lstStyle/>
        <a:p>
          <a:endParaRPr lang="ru-RU" sz="1000"/>
        </a:p>
      </dgm:t>
    </dgm:pt>
    <dgm:pt modelId="{25654490-09F4-4E3E-91D1-2C84E5E8D876}" type="sibTrans" cxnId="{C4BAEB0D-8DF9-4961-9FC6-32006A51282A}">
      <dgm:prSet custT="1"/>
      <dgm:spPr/>
      <dgm:t>
        <a:bodyPr/>
        <a:lstStyle/>
        <a:p>
          <a:endParaRPr lang="ru-RU" sz="1000"/>
        </a:p>
      </dgm:t>
    </dgm:pt>
    <dgm:pt modelId="{63DA4F21-E74D-4B16-8430-6E5407E717BE}">
      <dgm:prSet phldrT="[Текст]" custT="1"/>
      <dgm:spPr/>
      <dgm:t>
        <a:bodyPr/>
        <a:lstStyle/>
        <a:p>
          <a:r>
            <a:rPr lang="en-GB" sz="1000"/>
            <a:t>draft standards and guidelines</a:t>
          </a:r>
          <a:endParaRPr lang="ru-RU" sz="1000"/>
        </a:p>
      </dgm:t>
    </dgm:pt>
    <dgm:pt modelId="{4C4447CB-A8F8-4636-92CE-A08B1A4B392A}" type="parTrans" cxnId="{21BFFE86-6016-4122-85B9-F9DF1D918496}">
      <dgm:prSet/>
      <dgm:spPr/>
      <dgm:t>
        <a:bodyPr/>
        <a:lstStyle/>
        <a:p>
          <a:endParaRPr lang="ru-RU" sz="1000"/>
        </a:p>
      </dgm:t>
    </dgm:pt>
    <dgm:pt modelId="{6B7499D4-3DE6-41E9-951C-61FD466CB1B3}" type="sibTrans" cxnId="{21BFFE86-6016-4122-85B9-F9DF1D918496}">
      <dgm:prSet custT="1"/>
      <dgm:spPr/>
      <dgm:t>
        <a:bodyPr/>
        <a:lstStyle/>
        <a:p>
          <a:endParaRPr lang="ru-RU" sz="1000"/>
        </a:p>
      </dgm:t>
    </dgm:pt>
    <dgm:pt modelId="{A0F94196-8227-492D-B0AA-200F9E51213A}">
      <dgm:prSet phldrT="[Текст]" custT="1"/>
      <dgm:spPr/>
      <dgm:t>
        <a:bodyPr/>
        <a:lstStyle/>
        <a:p>
          <a:r>
            <a:rPr lang="en-GB" sz="1000"/>
            <a:t>Adoption and dissemination of standards</a:t>
          </a:r>
          <a:endParaRPr lang="ru-RU" sz="1000"/>
        </a:p>
      </dgm:t>
    </dgm:pt>
    <dgm:pt modelId="{AD445DA0-717C-4F5E-BC89-A81F6B7BA1F4}" type="parTrans" cxnId="{4880F95A-A067-4581-ADAC-F00043E8443C}">
      <dgm:prSet/>
      <dgm:spPr/>
      <dgm:t>
        <a:bodyPr/>
        <a:lstStyle/>
        <a:p>
          <a:endParaRPr lang="ru-RU" sz="1000"/>
        </a:p>
      </dgm:t>
    </dgm:pt>
    <dgm:pt modelId="{67A092ED-48DF-47D0-873A-AEF35C53FE1C}" type="sibTrans" cxnId="{4880F95A-A067-4581-ADAC-F00043E8443C}">
      <dgm:prSet/>
      <dgm:spPr/>
      <dgm:t>
        <a:bodyPr/>
        <a:lstStyle/>
        <a:p>
          <a:endParaRPr lang="ru-RU" sz="1000"/>
        </a:p>
      </dgm:t>
    </dgm:pt>
    <dgm:pt modelId="{5F6CC9D6-25F8-4BCD-93F4-CC199B07DA6A}">
      <dgm:prSet phldrT="[Текст]" custT="1"/>
      <dgm:spPr/>
      <dgm:t>
        <a:bodyPr/>
        <a:lstStyle/>
        <a:p>
          <a:r>
            <a:rPr lang="en-GB" sz="1000"/>
            <a:t>Approval of standards</a:t>
          </a:r>
          <a:endParaRPr lang="ru-RU" sz="1000"/>
        </a:p>
      </dgm:t>
    </dgm:pt>
    <dgm:pt modelId="{857C9D21-7F3C-46A2-9349-3C7CCE4FBFB3}" type="parTrans" cxnId="{DF708C70-EB67-4922-A056-965F3085D788}">
      <dgm:prSet/>
      <dgm:spPr/>
      <dgm:t>
        <a:bodyPr/>
        <a:lstStyle/>
        <a:p>
          <a:endParaRPr lang="ru-RU" sz="1000"/>
        </a:p>
      </dgm:t>
    </dgm:pt>
    <dgm:pt modelId="{C696D070-0F38-46BD-BBEF-6251F30E9568}" type="sibTrans" cxnId="{DF708C70-EB67-4922-A056-965F3085D788}">
      <dgm:prSet custT="1"/>
      <dgm:spPr/>
      <dgm:t>
        <a:bodyPr/>
        <a:lstStyle/>
        <a:p>
          <a:endParaRPr lang="ru-RU" sz="1000"/>
        </a:p>
      </dgm:t>
    </dgm:pt>
    <dgm:pt modelId="{A4EBA905-98DF-4A92-8885-6DF7FFF1CDEA}" type="pres">
      <dgm:prSet presAssocID="{D35B9053-5F90-4E15-A6CD-9F5305389DC7}" presName="Name0" presStyleCnt="0">
        <dgm:presLayoutVars>
          <dgm:dir/>
          <dgm:resizeHandles val="exact"/>
        </dgm:presLayoutVars>
      </dgm:prSet>
      <dgm:spPr/>
    </dgm:pt>
    <dgm:pt modelId="{A19286AC-47D5-45C7-B096-A94C774D16DF}" type="pres">
      <dgm:prSet presAssocID="{7246BE06-86B2-4F16-B2D1-EEDD60075629}" presName="node" presStyleLbl="node1" presStyleIdx="0" presStyleCnt="5">
        <dgm:presLayoutVars>
          <dgm:bulletEnabled val="1"/>
        </dgm:presLayoutVars>
      </dgm:prSet>
      <dgm:spPr/>
      <dgm:t>
        <a:bodyPr/>
        <a:lstStyle/>
        <a:p>
          <a:endParaRPr lang="ru-RU"/>
        </a:p>
      </dgm:t>
    </dgm:pt>
    <dgm:pt modelId="{650E1745-3744-4FB7-A1DB-9E754A573115}" type="pres">
      <dgm:prSet presAssocID="{C5E3F226-6247-4954-B20B-2A273DA5BB88}" presName="sibTrans" presStyleLbl="sibTrans2D1" presStyleIdx="0" presStyleCnt="4"/>
      <dgm:spPr/>
      <dgm:t>
        <a:bodyPr/>
        <a:lstStyle/>
        <a:p>
          <a:endParaRPr lang="ru-RU"/>
        </a:p>
      </dgm:t>
    </dgm:pt>
    <dgm:pt modelId="{33D84CDC-F970-4D9B-A88D-74EFFB7CE17D}" type="pres">
      <dgm:prSet presAssocID="{C5E3F226-6247-4954-B20B-2A273DA5BB88}" presName="connectorText" presStyleLbl="sibTrans2D1" presStyleIdx="0" presStyleCnt="4"/>
      <dgm:spPr/>
      <dgm:t>
        <a:bodyPr/>
        <a:lstStyle/>
        <a:p>
          <a:endParaRPr lang="ru-RU"/>
        </a:p>
      </dgm:t>
    </dgm:pt>
    <dgm:pt modelId="{365C95C7-65B7-461B-84FC-A24EF729F7F3}" type="pres">
      <dgm:prSet presAssocID="{E4AAF0C9-13FB-44FF-B277-D436D2726DB1}" presName="node" presStyleLbl="node1" presStyleIdx="1" presStyleCnt="5">
        <dgm:presLayoutVars>
          <dgm:bulletEnabled val="1"/>
        </dgm:presLayoutVars>
      </dgm:prSet>
      <dgm:spPr/>
      <dgm:t>
        <a:bodyPr/>
        <a:lstStyle/>
        <a:p>
          <a:endParaRPr lang="ru-RU"/>
        </a:p>
      </dgm:t>
    </dgm:pt>
    <dgm:pt modelId="{BF5ED58C-A7C6-4E97-BEF4-21D585FA83BC}" type="pres">
      <dgm:prSet presAssocID="{25654490-09F4-4E3E-91D1-2C84E5E8D876}" presName="sibTrans" presStyleLbl="sibTrans2D1" presStyleIdx="1" presStyleCnt="4"/>
      <dgm:spPr/>
      <dgm:t>
        <a:bodyPr/>
        <a:lstStyle/>
        <a:p>
          <a:endParaRPr lang="ru-RU"/>
        </a:p>
      </dgm:t>
    </dgm:pt>
    <dgm:pt modelId="{B2CAC43E-454F-445F-886E-C72744145324}" type="pres">
      <dgm:prSet presAssocID="{25654490-09F4-4E3E-91D1-2C84E5E8D876}" presName="connectorText" presStyleLbl="sibTrans2D1" presStyleIdx="1" presStyleCnt="4"/>
      <dgm:spPr/>
      <dgm:t>
        <a:bodyPr/>
        <a:lstStyle/>
        <a:p>
          <a:endParaRPr lang="ru-RU"/>
        </a:p>
      </dgm:t>
    </dgm:pt>
    <dgm:pt modelId="{A868F26F-4E7B-4985-854A-BE4DCBF29CE4}" type="pres">
      <dgm:prSet presAssocID="{63DA4F21-E74D-4B16-8430-6E5407E717BE}" presName="node" presStyleLbl="node1" presStyleIdx="2" presStyleCnt="5">
        <dgm:presLayoutVars>
          <dgm:bulletEnabled val="1"/>
        </dgm:presLayoutVars>
      </dgm:prSet>
      <dgm:spPr/>
      <dgm:t>
        <a:bodyPr/>
        <a:lstStyle/>
        <a:p>
          <a:endParaRPr lang="ru-RU"/>
        </a:p>
      </dgm:t>
    </dgm:pt>
    <dgm:pt modelId="{F7F3349F-28B4-4FCF-AC43-1BD3CE0B8450}" type="pres">
      <dgm:prSet presAssocID="{6B7499D4-3DE6-41E9-951C-61FD466CB1B3}" presName="sibTrans" presStyleLbl="sibTrans2D1" presStyleIdx="2" presStyleCnt="4"/>
      <dgm:spPr/>
      <dgm:t>
        <a:bodyPr/>
        <a:lstStyle/>
        <a:p>
          <a:endParaRPr lang="ru-RU"/>
        </a:p>
      </dgm:t>
    </dgm:pt>
    <dgm:pt modelId="{C87BA68E-FD45-4CB6-BB87-9FC11E74FCE9}" type="pres">
      <dgm:prSet presAssocID="{6B7499D4-3DE6-41E9-951C-61FD466CB1B3}" presName="connectorText" presStyleLbl="sibTrans2D1" presStyleIdx="2" presStyleCnt="4"/>
      <dgm:spPr/>
      <dgm:t>
        <a:bodyPr/>
        <a:lstStyle/>
        <a:p>
          <a:endParaRPr lang="ru-RU"/>
        </a:p>
      </dgm:t>
    </dgm:pt>
    <dgm:pt modelId="{1712FBA3-04B0-486D-907D-99EF50ABF5C0}" type="pres">
      <dgm:prSet presAssocID="{5F6CC9D6-25F8-4BCD-93F4-CC199B07DA6A}" presName="node" presStyleLbl="node1" presStyleIdx="3" presStyleCnt="5">
        <dgm:presLayoutVars>
          <dgm:bulletEnabled val="1"/>
        </dgm:presLayoutVars>
      </dgm:prSet>
      <dgm:spPr/>
      <dgm:t>
        <a:bodyPr/>
        <a:lstStyle/>
        <a:p>
          <a:endParaRPr lang="ru-RU"/>
        </a:p>
      </dgm:t>
    </dgm:pt>
    <dgm:pt modelId="{1224858F-5B28-4AAE-BE3E-ECC202704EE8}" type="pres">
      <dgm:prSet presAssocID="{C696D070-0F38-46BD-BBEF-6251F30E9568}" presName="sibTrans" presStyleLbl="sibTrans2D1" presStyleIdx="3" presStyleCnt="4"/>
      <dgm:spPr/>
      <dgm:t>
        <a:bodyPr/>
        <a:lstStyle/>
        <a:p>
          <a:endParaRPr lang="ru-RU"/>
        </a:p>
      </dgm:t>
    </dgm:pt>
    <dgm:pt modelId="{B53EA5D9-FF7C-45BD-88B2-D1CE89FF695F}" type="pres">
      <dgm:prSet presAssocID="{C696D070-0F38-46BD-BBEF-6251F30E9568}" presName="connectorText" presStyleLbl="sibTrans2D1" presStyleIdx="3" presStyleCnt="4"/>
      <dgm:spPr/>
      <dgm:t>
        <a:bodyPr/>
        <a:lstStyle/>
        <a:p>
          <a:endParaRPr lang="ru-RU"/>
        </a:p>
      </dgm:t>
    </dgm:pt>
    <dgm:pt modelId="{3C60CC3D-105D-4BB1-B44E-F9A2A1958352}" type="pres">
      <dgm:prSet presAssocID="{A0F94196-8227-492D-B0AA-200F9E51213A}" presName="node" presStyleLbl="node1" presStyleIdx="4" presStyleCnt="5">
        <dgm:presLayoutVars>
          <dgm:bulletEnabled val="1"/>
        </dgm:presLayoutVars>
      </dgm:prSet>
      <dgm:spPr/>
      <dgm:t>
        <a:bodyPr/>
        <a:lstStyle/>
        <a:p>
          <a:endParaRPr lang="ru-RU"/>
        </a:p>
      </dgm:t>
    </dgm:pt>
  </dgm:ptLst>
  <dgm:cxnLst>
    <dgm:cxn modelId="{D9C9884E-B2BE-4A49-9E93-D0D427933C03}" type="presOf" srcId="{25654490-09F4-4E3E-91D1-2C84E5E8D876}" destId="{B2CAC43E-454F-445F-886E-C72744145324}" srcOrd="1" destOrd="0" presId="urn:microsoft.com/office/officeart/2005/8/layout/process1"/>
    <dgm:cxn modelId="{16F956D3-E9C8-4978-9B12-F5DC96CA7020}" type="presOf" srcId="{C696D070-0F38-46BD-BBEF-6251F30E9568}" destId="{1224858F-5B28-4AAE-BE3E-ECC202704EE8}" srcOrd="0" destOrd="0" presId="urn:microsoft.com/office/officeart/2005/8/layout/process1"/>
    <dgm:cxn modelId="{3B7979B5-FF2B-459A-9DF7-6E0B5C3AEFAB}" type="presOf" srcId="{E4AAF0C9-13FB-44FF-B277-D436D2726DB1}" destId="{365C95C7-65B7-461B-84FC-A24EF729F7F3}" srcOrd="0" destOrd="0" presId="urn:microsoft.com/office/officeart/2005/8/layout/process1"/>
    <dgm:cxn modelId="{DF708C70-EB67-4922-A056-965F3085D788}" srcId="{D35B9053-5F90-4E15-A6CD-9F5305389DC7}" destId="{5F6CC9D6-25F8-4BCD-93F4-CC199B07DA6A}" srcOrd="3" destOrd="0" parTransId="{857C9D21-7F3C-46A2-9349-3C7CCE4FBFB3}" sibTransId="{C696D070-0F38-46BD-BBEF-6251F30E9568}"/>
    <dgm:cxn modelId="{A1CEA84D-6E72-44BB-816C-150108812CE1}" type="presOf" srcId="{C5E3F226-6247-4954-B20B-2A273DA5BB88}" destId="{33D84CDC-F970-4D9B-A88D-74EFFB7CE17D}" srcOrd="1" destOrd="0" presId="urn:microsoft.com/office/officeart/2005/8/layout/process1"/>
    <dgm:cxn modelId="{4880F95A-A067-4581-ADAC-F00043E8443C}" srcId="{D35B9053-5F90-4E15-A6CD-9F5305389DC7}" destId="{A0F94196-8227-492D-B0AA-200F9E51213A}" srcOrd="4" destOrd="0" parTransId="{AD445DA0-717C-4F5E-BC89-A81F6B7BA1F4}" sibTransId="{67A092ED-48DF-47D0-873A-AEF35C53FE1C}"/>
    <dgm:cxn modelId="{9C288D62-2492-4AA5-9154-D47A464BD167}" type="presOf" srcId="{63DA4F21-E74D-4B16-8430-6E5407E717BE}" destId="{A868F26F-4E7B-4985-854A-BE4DCBF29CE4}" srcOrd="0" destOrd="0" presId="urn:microsoft.com/office/officeart/2005/8/layout/process1"/>
    <dgm:cxn modelId="{1B5B4AEB-2EE8-4B84-A789-79B551B6B376}" type="presOf" srcId="{D35B9053-5F90-4E15-A6CD-9F5305389DC7}" destId="{A4EBA905-98DF-4A92-8885-6DF7FFF1CDEA}" srcOrd="0" destOrd="0" presId="urn:microsoft.com/office/officeart/2005/8/layout/process1"/>
    <dgm:cxn modelId="{27A2A4A5-4225-4460-8780-3E2E52A36C7B}" type="presOf" srcId="{A0F94196-8227-492D-B0AA-200F9E51213A}" destId="{3C60CC3D-105D-4BB1-B44E-F9A2A1958352}" srcOrd="0" destOrd="0" presId="urn:microsoft.com/office/officeart/2005/8/layout/process1"/>
    <dgm:cxn modelId="{447C0D33-5D22-482C-8445-22509BF5D021}" type="presOf" srcId="{7246BE06-86B2-4F16-B2D1-EEDD60075629}" destId="{A19286AC-47D5-45C7-B096-A94C774D16DF}" srcOrd="0" destOrd="0" presId="urn:microsoft.com/office/officeart/2005/8/layout/process1"/>
    <dgm:cxn modelId="{0071FA51-0413-47A3-9757-E889AD58D3D0}" srcId="{D35B9053-5F90-4E15-A6CD-9F5305389DC7}" destId="{7246BE06-86B2-4F16-B2D1-EEDD60075629}" srcOrd="0" destOrd="0" parTransId="{5A5BDA1D-9785-42DC-B535-600A96E7B411}" sibTransId="{C5E3F226-6247-4954-B20B-2A273DA5BB88}"/>
    <dgm:cxn modelId="{06C03032-63C6-43B3-84B8-5D021B53F884}" type="presOf" srcId="{25654490-09F4-4E3E-91D1-2C84E5E8D876}" destId="{BF5ED58C-A7C6-4E97-BEF4-21D585FA83BC}" srcOrd="0" destOrd="0" presId="urn:microsoft.com/office/officeart/2005/8/layout/process1"/>
    <dgm:cxn modelId="{7B814F47-32CE-456E-90B0-68591CBCA765}" type="presOf" srcId="{5F6CC9D6-25F8-4BCD-93F4-CC199B07DA6A}" destId="{1712FBA3-04B0-486D-907D-99EF50ABF5C0}" srcOrd="0" destOrd="0" presId="urn:microsoft.com/office/officeart/2005/8/layout/process1"/>
    <dgm:cxn modelId="{2385E4A6-0ED6-4E84-803F-7041BF05B3D6}" type="presOf" srcId="{6B7499D4-3DE6-41E9-951C-61FD466CB1B3}" destId="{C87BA68E-FD45-4CB6-BB87-9FC11E74FCE9}" srcOrd="1" destOrd="0" presId="urn:microsoft.com/office/officeart/2005/8/layout/process1"/>
    <dgm:cxn modelId="{120FBDF6-A312-447D-A2C5-EFB1550717A0}" type="presOf" srcId="{C696D070-0F38-46BD-BBEF-6251F30E9568}" destId="{B53EA5D9-FF7C-45BD-88B2-D1CE89FF695F}" srcOrd="1" destOrd="0" presId="urn:microsoft.com/office/officeart/2005/8/layout/process1"/>
    <dgm:cxn modelId="{C4BAEB0D-8DF9-4961-9FC6-32006A51282A}" srcId="{D35B9053-5F90-4E15-A6CD-9F5305389DC7}" destId="{E4AAF0C9-13FB-44FF-B277-D436D2726DB1}" srcOrd="1" destOrd="0" parTransId="{334EFF37-D73C-484A-B681-169018B4124A}" sibTransId="{25654490-09F4-4E3E-91D1-2C84E5E8D876}"/>
    <dgm:cxn modelId="{6A0EA4D9-C235-4603-A0FB-2EF9111D4494}" type="presOf" srcId="{C5E3F226-6247-4954-B20B-2A273DA5BB88}" destId="{650E1745-3744-4FB7-A1DB-9E754A573115}" srcOrd="0" destOrd="0" presId="urn:microsoft.com/office/officeart/2005/8/layout/process1"/>
    <dgm:cxn modelId="{7586A3E9-944B-404C-95AD-2BF5051158AB}" type="presOf" srcId="{6B7499D4-3DE6-41E9-951C-61FD466CB1B3}" destId="{F7F3349F-28B4-4FCF-AC43-1BD3CE0B8450}" srcOrd="0" destOrd="0" presId="urn:microsoft.com/office/officeart/2005/8/layout/process1"/>
    <dgm:cxn modelId="{21BFFE86-6016-4122-85B9-F9DF1D918496}" srcId="{D35B9053-5F90-4E15-A6CD-9F5305389DC7}" destId="{63DA4F21-E74D-4B16-8430-6E5407E717BE}" srcOrd="2" destOrd="0" parTransId="{4C4447CB-A8F8-4636-92CE-A08B1A4B392A}" sibTransId="{6B7499D4-3DE6-41E9-951C-61FD466CB1B3}"/>
    <dgm:cxn modelId="{A10156B4-196F-4A91-85D2-627304A8BF17}" type="presParOf" srcId="{A4EBA905-98DF-4A92-8885-6DF7FFF1CDEA}" destId="{A19286AC-47D5-45C7-B096-A94C774D16DF}" srcOrd="0" destOrd="0" presId="urn:microsoft.com/office/officeart/2005/8/layout/process1"/>
    <dgm:cxn modelId="{4EBBB362-419D-41C9-BFF9-22617B4368DD}" type="presParOf" srcId="{A4EBA905-98DF-4A92-8885-6DF7FFF1CDEA}" destId="{650E1745-3744-4FB7-A1DB-9E754A573115}" srcOrd="1" destOrd="0" presId="urn:microsoft.com/office/officeart/2005/8/layout/process1"/>
    <dgm:cxn modelId="{52789CD6-6DAD-43F4-9D6A-D7A56F53DC9B}" type="presParOf" srcId="{650E1745-3744-4FB7-A1DB-9E754A573115}" destId="{33D84CDC-F970-4D9B-A88D-74EFFB7CE17D}" srcOrd="0" destOrd="0" presId="urn:microsoft.com/office/officeart/2005/8/layout/process1"/>
    <dgm:cxn modelId="{9212D5C9-BD16-4246-AA2A-C21678863AA7}" type="presParOf" srcId="{A4EBA905-98DF-4A92-8885-6DF7FFF1CDEA}" destId="{365C95C7-65B7-461B-84FC-A24EF729F7F3}" srcOrd="2" destOrd="0" presId="urn:microsoft.com/office/officeart/2005/8/layout/process1"/>
    <dgm:cxn modelId="{625F287E-467F-470E-ADD6-C67359CB6E92}" type="presParOf" srcId="{A4EBA905-98DF-4A92-8885-6DF7FFF1CDEA}" destId="{BF5ED58C-A7C6-4E97-BEF4-21D585FA83BC}" srcOrd="3" destOrd="0" presId="urn:microsoft.com/office/officeart/2005/8/layout/process1"/>
    <dgm:cxn modelId="{FD265398-76C9-4C9A-89E6-8D1ED045EC9B}" type="presParOf" srcId="{BF5ED58C-A7C6-4E97-BEF4-21D585FA83BC}" destId="{B2CAC43E-454F-445F-886E-C72744145324}" srcOrd="0" destOrd="0" presId="urn:microsoft.com/office/officeart/2005/8/layout/process1"/>
    <dgm:cxn modelId="{2496F6A6-9C79-4D87-AA66-B05958621A1A}" type="presParOf" srcId="{A4EBA905-98DF-4A92-8885-6DF7FFF1CDEA}" destId="{A868F26F-4E7B-4985-854A-BE4DCBF29CE4}" srcOrd="4" destOrd="0" presId="urn:microsoft.com/office/officeart/2005/8/layout/process1"/>
    <dgm:cxn modelId="{4D4C15BC-4590-4064-AA0E-6F9A8F1DDE75}" type="presParOf" srcId="{A4EBA905-98DF-4A92-8885-6DF7FFF1CDEA}" destId="{F7F3349F-28B4-4FCF-AC43-1BD3CE0B8450}" srcOrd="5" destOrd="0" presId="urn:microsoft.com/office/officeart/2005/8/layout/process1"/>
    <dgm:cxn modelId="{DD9EA17B-E070-45A8-BA8D-16F646C24FFB}" type="presParOf" srcId="{F7F3349F-28B4-4FCF-AC43-1BD3CE0B8450}" destId="{C87BA68E-FD45-4CB6-BB87-9FC11E74FCE9}" srcOrd="0" destOrd="0" presId="urn:microsoft.com/office/officeart/2005/8/layout/process1"/>
    <dgm:cxn modelId="{E94A28B3-CD2F-47C7-80D7-36A697F68141}" type="presParOf" srcId="{A4EBA905-98DF-4A92-8885-6DF7FFF1CDEA}" destId="{1712FBA3-04B0-486D-907D-99EF50ABF5C0}" srcOrd="6" destOrd="0" presId="urn:microsoft.com/office/officeart/2005/8/layout/process1"/>
    <dgm:cxn modelId="{3306D85D-4C69-421C-8486-E197CB2F10D8}" type="presParOf" srcId="{A4EBA905-98DF-4A92-8885-6DF7FFF1CDEA}" destId="{1224858F-5B28-4AAE-BE3E-ECC202704EE8}" srcOrd="7" destOrd="0" presId="urn:microsoft.com/office/officeart/2005/8/layout/process1"/>
    <dgm:cxn modelId="{4940806C-C9AA-4C8B-8648-0E7A0EFCD069}" type="presParOf" srcId="{1224858F-5B28-4AAE-BE3E-ECC202704EE8}" destId="{B53EA5D9-FF7C-45BD-88B2-D1CE89FF695F}" srcOrd="0" destOrd="0" presId="urn:microsoft.com/office/officeart/2005/8/layout/process1"/>
    <dgm:cxn modelId="{36C324BD-34A1-4559-B975-00D6C784A945}" type="presParOf" srcId="{A4EBA905-98DF-4A92-8885-6DF7FFF1CDEA}" destId="{3C60CC3D-105D-4BB1-B44E-F9A2A1958352}" srcOrd="8" destOrd="0" presId="urn:microsoft.com/office/officeart/2005/8/layout/process1"/>
  </dgm:cxnLst>
  <dgm:bg/>
  <dgm:whole/>
  <dgm:extLst>
    <a:ext uri="http://schemas.microsoft.com/office/drawing/2008/diagram">
      <dsp:dataModelExt xmlns:dsp="http://schemas.microsoft.com/office/drawing/2008/diagram" xmlns="" relId="rId18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5E3E4801-5363-4013-9163-93D2892B400E}"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ru-RU"/>
        </a:p>
      </dgm:t>
    </dgm:pt>
    <dgm:pt modelId="{BA8B67A4-2BAA-4725-958C-C4DF17A01F8D}">
      <dgm:prSet phldrT="[Текст]" custT="1"/>
      <dgm:spPr/>
      <dgm:t>
        <a:bodyPr/>
        <a:lstStyle/>
        <a:p>
          <a:r>
            <a:rPr lang="en-GB" sz="1100"/>
            <a:t>work with barriers: lack of awareness of the potential of energy efficiency buildings</a:t>
          </a:r>
          <a:endParaRPr lang="ru-RU" sz="1100"/>
        </a:p>
      </dgm:t>
    </dgm:pt>
    <dgm:pt modelId="{1C31695F-6735-4FEE-B99D-031B9A6354EE}" type="parTrans" cxnId="{44383585-0943-48BB-809F-0C5158D7E2BE}">
      <dgm:prSet/>
      <dgm:spPr/>
      <dgm:t>
        <a:bodyPr/>
        <a:lstStyle/>
        <a:p>
          <a:endParaRPr lang="ru-RU"/>
        </a:p>
      </dgm:t>
    </dgm:pt>
    <dgm:pt modelId="{CE89176F-0E84-4630-B756-F3BD2DBAECA4}" type="sibTrans" cxnId="{44383585-0943-48BB-809F-0C5158D7E2BE}">
      <dgm:prSet/>
      <dgm:spPr/>
      <dgm:t>
        <a:bodyPr/>
        <a:lstStyle/>
        <a:p>
          <a:endParaRPr lang="ru-RU"/>
        </a:p>
      </dgm:t>
    </dgm:pt>
    <dgm:pt modelId="{E5FF0BDF-8CD9-4D35-A733-0F1E71B01621}">
      <dgm:prSet phldrT="[Текст]" custT="1"/>
      <dgm:spPr/>
      <dgm:t>
        <a:bodyPr/>
        <a:lstStyle/>
        <a:p>
          <a:r>
            <a:rPr lang="en-GB" sz="1100"/>
            <a:t>lack of a common system of indicators</a:t>
          </a:r>
          <a:endParaRPr lang="ru-RU" sz="1100"/>
        </a:p>
      </dgm:t>
    </dgm:pt>
    <dgm:pt modelId="{0F3E9726-00ED-4251-8BF0-F2978920C56F}" type="parTrans" cxnId="{C5B1768C-F73B-4565-8DF8-3E3AAEB66C39}">
      <dgm:prSet/>
      <dgm:spPr/>
      <dgm:t>
        <a:bodyPr/>
        <a:lstStyle/>
        <a:p>
          <a:endParaRPr lang="ru-RU"/>
        </a:p>
      </dgm:t>
    </dgm:pt>
    <dgm:pt modelId="{C7B156BF-F6A8-4568-BEEE-BB2A65BC6FC0}" type="sibTrans" cxnId="{C5B1768C-F73B-4565-8DF8-3E3AAEB66C39}">
      <dgm:prSet/>
      <dgm:spPr/>
      <dgm:t>
        <a:bodyPr/>
        <a:lstStyle/>
        <a:p>
          <a:endParaRPr lang="ru-RU"/>
        </a:p>
      </dgm:t>
    </dgm:pt>
    <dgm:pt modelId="{6C8244A6-D38B-4CD5-BC3F-63A66D395032}">
      <dgm:prSet phldrT="[Текст]" custT="1"/>
      <dgm:spPr/>
      <dgm:t>
        <a:bodyPr/>
        <a:lstStyle/>
        <a:p>
          <a:r>
            <a:rPr lang="en-GB" sz="1100"/>
            <a:t>insufficient attention to implementation of projects in the field of energy efficiency buildings</a:t>
          </a:r>
          <a:endParaRPr lang="ru-RU" sz="1100"/>
        </a:p>
      </dgm:t>
    </dgm:pt>
    <dgm:pt modelId="{F7DD5364-A9D0-4078-813A-D24D199431D3}" type="parTrans" cxnId="{5514AF6B-533F-451F-B3B6-E3137A7A38A7}">
      <dgm:prSet/>
      <dgm:spPr/>
      <dgm:t>
        <a:bodyPr/>
        <a:lstStyle/>
        <a:p>
          <a:endParaRPr lang="ru-RU"/>
        </a:p>
      </dgm:t>
    </dgm:pt>
    <dgm:pt modelId="{4698D4FF-5F31-488C-91EB-9722FFC76170}" type="sibTrans" cxnId="{5514AF6B-533F-451F-B3B6-E3137A7A38A7}">
      <dgm:prSet/>
      <dgm:spPr/>
      <dgm:t>
        <a:bodyPr/>
        <a:lstStyle/>
        <a:p>
          <a:endParaRPr lang="ru-RU"/>
        </a:p>
      </dgm:t>
    </dgm:pt>
    <dgm:pt modelId="{DDA6D401-D635-4A32-A11F-0A35440DF825}">
      <dgm:prSet phldrT="[Текст]" custT="1"/>
      <dgm:spPr/>
      <dgm:t>
        <a:bodyPr/>
        <a:lstStyle/>
        <a:p>
          <a:r>
            <a:rPr lang="en-GB" sz="1100"/>
            <a:t>separation of incentives of actors</a:t>
          </a:r>
          <a:endParaRPr lang="ru-RU" sz="1100"/>
        </a:p>
      </dgm:t>
    </dgm:pt>
    <dgm:pt modelId="{3A36A0D0-1B41-4325-91B7-E340BE0698E5}" type="parTrans" cxnId="{66BFBD70-5F29-4DBD-9514-7DB1F5AA3959}">
      <dgm:prSet/>
      <dgm:spPr/>
      <dgm:t>
        <a:bodyPr/>
        <a:lstStyle/>
        <a:p>
          <a:endParaRPr lang="ru-RU"/>
        </a:p>
      </dgm:t>
    </dgm:pt>
    <dgm:pt modelId="{F6AE3521-8F9F-4541-9B16-A55D751BB841}" type="sibTrans" cxnId="{66BFBD70-5F29-4DBD-9514-7DB1F5AA3959}">
      <dgm:prSet/>
      <dgm:spPr/>
      <dgm:t>
        <a:bodyPr/>
        <a:lstStyle/>
        <a:p>
          <a:endParaRPr lang="ru-RU"/>
        </a:p>
      </dgm:t>
    </dgm:pt>
    <dgm:pt modelId="{CD9498D1-DEEE-4858-8D5A-E71F15463702}">
      <dgm:prSet phldrT="[Текст]" custT="1"/>
      <dgm:spPr/>
      <dgm:t>
        <a:bodyPr/>
        <a:lstStyle/>
        <a:p>
          <a:r>
            <a:rPr lang="en-GB" sz="1100"/>
            <a:t>ensuring the implementation of the green economy depends on external factors</a:t>
          </a:r>
          <a:endParaRPr lang="ru-RU" sz="1100"/>
        </a:p>
      </dgm:t>
    </dgm:pt>
    <dgm:pt modelId="{D06430DC-09A3-4CC1-A95E-36427463E818}" type="parTrans" cxnId="{C6943FA4-38CF-4467-8A97-CE7F1D8EE82F}">
      <dgm:prSet/>
      <dgm:spPr/>
      <dgm:t>
        <a:bodyPr/>
        <a:lstStyle/>
        <a:p>
          <a:endParaRPr lang="ru-RU"/>
        </a:p>
      </dgm:t>
    </dgm:pt>
    <dgm:pt modelId="{218914FA-F366-405B-9E7C-90865BCCC895}" type="sibTrans" cxnId="{C6943FA4-38CF-4467-8A97-CE7F1D8EE82F}">
      <dgm:prSet/>
      <dgm:spPr/>
      <dgm:t>
        <a:bodyPr/>
        <a:lstStyle/>
        <a:p>
          <a:endParaRPr lang="ru-RU"/>
        </a:p>
      </dgm:t>
    </dgm:pt>
    <dgm:pt modelId="{4097C8BD-ADEE-49F3-9272-8BC7DDB6DCD8}" type="pres">
      <dgm:prSet presAssocID="{5E3E4801-5363-4013-9163-93D2892B400E}" presName="linear" presStyleCnt="0">
        <dgm:presLayoutVars>
          <dgm:dir/>
          <dgm:animLvl val="lvl"/>
          <dgm:resizeHandles val="exact"/>
        </dgm:presLayoutVars>
      </dgm:prSet>
      <dgm:spPr/>
      <dgm:t>
        <a:bodyPr/>
        <a:lstStyle/>
        <a:p>
          <a:endParaRPr lang="ru-RU"/>
        </a:p>
      </dgm:t>
    </dgm:pt>
    <dgm:pt modelId="{4F855731-689F-4A34-91A3-05EF4275A139}" type="pres">
      <dgm:prSet presAssocID="{BA8B67A4-2BAA-4725-958C-C4DF17A01F8D}" presName="parentLin" presStyleCnt="0"/>
      <dgm:spPr/>
    </dgm:pt>
    <dgm:pt modelId="{ED1A89FE-6B06-4913-A004-9DC7A0229075}" type="pres">
      <dgm:prSet presAssocID="{BA8B67A4-2BAA-4725-958C-C4DF17A01F8D}" presName="parentLeftMargin" presStyleLbl="node1" presStyleIdx="0" presStyleCnt="5"/>
      <dgm:spPr/>
      <dgm:t>
        <a:bodyPr/>
        <a:lstStyle/>
        <a:p>
          <a:endParaRPr lang="ru-RU"/>
        </a:p>
      </dgm:t>
    </dgm:pt>
    <dgm:pt modelId="{9BA56E0C-CEC4-4F05-8EEC-CC4EB53DAEC2}" type="pres">
      <dgm:prSet presAssocID="{BA8B67A4-2BAA-4725-958C-C4DF17A01F8D}" presName="parentText" presStyleLbl="node1" presStyleIdx="0" presStyleCnt="5" custScaleX="100014">
        <dgm:presLayoutVars>
          <dgm:chMax val="0"/>
          <dgm:bulletEnabled val="1"/>
        </dgm:presLayoutVars>
      </dgm:prSet>
      <dgm:spPr/>
      <dgm:t>
        <a:bodyPr/>
        <a:lstStyle/>
        <a:p>
          <a:endParaRPr lang="ru-RU"/>
        </a:p>
      </dgm:t>
    </dgm:pt>
    <dgm:pt modelId="{9CA3ED6D-61E7-44BB-9FE0-F677547036D6}" type="pres">
      <dgm:prSet presAssocID="{BA8B67A4-2BAA-4725-958C-C4DF17A01F8D}" presName="negativeSpace" presStyleCnt="0"/>
      <dgm:spPr/>
    </dgm:pt>
    <dgm:pt modelId="{468CB2EE-0036-45A9-B7AC-A81054B6A636}" type="pres">
      <dgm:prSet presAssocID="{BA8B67A4-2BAA-4725-958C-C4DF17A01F8D}" presName="childText" presStyleLbl="conFgAcc1" presStyleIdx="0" presStyleCnt="5">
        <dgm:presLayoutVars>
          <dgm:bulletEnabled val="1"/>
        </dgm:presLayoutVars>
      </dgm:prSet>
      <dgm:spPr/>
    </dgm:pt>
    <dgm:pt modelId="{05B6E60D-D710-4CE5-ABDE-368CD3E6635A}" type="pres">
      <dgm:prSet presAssocID="{CE89176F-0E84-4630-B756-F3BD2DBAECA4}" presName="spaceBetweenRectangles" presStyleCnt="0"/>
      <dgm:spPr/>
    </dgm:pt>
    <dgm:pt modelId="{87A091DE-4008-4427-88ED-354CF48E0606}" type="pres">
      <dgm:prSet presAssocID="{E5FF0BDF-8CD9-4D35-A733-0F1E71B01621}" presName="parentLin" presStyleCnt="0"/>
      <dgm:spPr/>
    </dgm:pt>
    <dgm:pt modelId="{6ED4FAF1-664C-49FE-B543-67276051B57A}" type="pres">
      <dgm:prSet presAssocID="{E5FF0BDF-8CD9-4D35-A733-0F1E71B01621}" presName="parentLeftMargin" presStyleLbl="node1" presStyleIdx="0" presStyleCnt="5"/>
      <dgm:spPr/>
      <dgm:t>
        <a:bodyPr/>
        <a:lstStyle/>
        <a:p>
          <a:endParaRPr lang="ru-RU"/>
        </a:p>
      </dgm:t>
    </dgm:pt>
    <dgm:pt modelId="{C2951FD6-2807-4AB5-A133-4E28DD1C6929}" type="pres">
      <dgm:prSet presAssocID="{E5FF0BDF-8CD9-4D35-A733-0F1E71B01621}" presName="parentText" presStyleLbl="node1" presStyleIdx="1" presStyleCnt="5" custLinFactNeighborX="11473" custLinFactNeighborY="-2543">
        <dgm:presLayoutVars>
          <dgm:chMax val="0"/>
          <dgm:bulletEnabled val="1"/>
        </dgm:presLayoutVars>
      </dgm:prSet>
      <dgm:spPr/>
      <dgm:t>
        <a:bodyPr/>
        <a:lstStyle/>
        <a:p>
          <a:endParaRPr lang="ru-RU"/>
        </a:p>
      </dgm:t>
    </dgm:pt>
    <dgm:pt modelId="{A47371A3-7D30-41CB-94C9-0B4BA2FC0E0C}" type="pres">
      <dgm:prSet presAssocID="{E5FF0BDF-8CD9-4D35-A733-0F1E71B01621}" presName="negativeSpace" presStyleCnt="0"/>
      <dgm:spPr/>
    </dgm:pt>
    <dgm:pt modelId="{888EE178-7048-4442-8F08-9A558B35CF10}" type="pres">
      <dgm:prSet presAssocID="{E5FF0BDF-8CD9-4D35-A733-0F1E71B01621}" presName="childText" presStyleLbl="conFgAcc1" presStyleIdx="1" presStyleCnt="5">
        <dgm:presLayoutVars>
          <dgm:bulletEnabled val="1"/>
        </dgm:presLayoutVars>
      </dgm:prSet>
      <dgm:spPr/>
    </dgm:pt>
    <dgm:pt modelId="{9EFCBD04-D0D2-4554-9088-E1C8D5712050}" type="pres">
      <dgm:prSet presAssocID="{C7B156BF-F6A8-4568-BEEE-BB2A65BC6FC0}" presName="spaceBetweenRectangles" presStyleCnt="0"/>
      <dgm:spPr/>
    </dgm:pt>
    <dgm:pt modelId="{6883B46A-5C27-44BB-B207-677569B25B85}" type="pres">
      <dgm:prSet presAssocID="{6C8244A6-D38B-4CD5-BC3F-63A66D395032}" presName="parentLin" presStyleCnt="0"/>
      <dgm:spPr/>
    </dgm:pt>
    <dgm:pt modelId="{DDB4B51E-FD15-463B-AB50-673912AA4253}" type="pres">
      <dgm:prSet presAssocID="{6C8244A6-D38B-4CD5-BC3F-63A66D395032}" presName="parentLeftMargin" presStyleLbl="node1" presStyleIdx="1" presStyleCnt="5"/>
      <dgm:spPr/>
      <dgm:t>
        <a:bodyPr/>
        <a:lstStyle/>
        <a:p>
          <a:endParaRPr lang="ru-RU"/>
        </a:p>
      </dgm:t>
    </dgm:pt>
    <dgm:pt modelId="{5E1C9DD8-2B6A-4270-908A-2FBA1E9A8ADD}" type="pres">
      <dgm:prSet presAssocID="{6C8244A6-D38B-4CD5-BC3F-63A66D395032}" presName="parentText" presStyleLbl="node1" presStyleIdx="2" presStyleCnt="5">
        <dgm:presLayoutVars>
          <dgm:chMax val="0"/>
          <dgm:bulletEnabled val="1"/>
        </dgm:presLayoutVars>
      </dgm:prSet>
      <dgm:spPr/>
      <dgm:t>
        <a:bodyPr/>
        <a:lstStyle/>
        <a:p>
          <a:endParaRPr lang="ru-RU"/>
        </a:p>
      </dgm:t>
    </dgm:pt>
    <dgm:pt modelId="{D48733F0-5BFD-4C77-A45A-9EDD91B39C41}" type="pres">
      <dgm:prSet presAssocID="{6C8244A6-D38B-4CD5-BC3F-63A66D395032}" presName="negativeSpace" presStyleCnt="0"/>
      <dgm:spPr/>
    </dgm:pt>
    <dgm:pt modelId="{F0556748-0FE4-41FA-9A6B-48C22FCDB847}" type="pres">
      <dgm:prSet presAssocID="{6C8244A6-D38B-4CD5-BC3F-63A66D395032}" presName="childText" presStyleLbl="conFgAcc1" presStyleIdx="2" presStyleCnt="5">
        <dgm:presLayoutVars>
          <dgm:bulletEnabled val="1"/>
        </dgm:presLayoutVars>
      </dgm:prSet>
      <dgm:spPr/>
    </dgm:pt>
    <dgm:pt modelId="{9C09D633-8C5A-4091-9D4B-7BC59707F211}" type="pres">
      <dgm:prSet presAssocID="{4698D4FF-5F31-488C-91EB-9722FFC76170}" presName="spaceBetweenRectangles" presStyleCnt="0"/>
      <dgm:spPr/>
    </dgm:pt>
    <dgm:pt modelId="{4DBBBAC1-F2C2-4D7F-BE0C-DB68219E0D45}" type="pres">
      <dgm:prSet presAssocID="{DDA6D401-D635-4A32-A11F-0A35440DF825}" presName="parentLin" presStyleCnt="0"/>
      <dgm:spPr/>
    </dgm:pt>
    <dgm:pt modelId="{C6A247B2-BEE5-425E-80E2-78AE20079929}" type="pres">
      <dgm:prSet presAssocID="{DDA6D401-D635-4A32-A11F-0A35440DF825}" presName="parentLeftMargin" presStyleLbl="node1" presStyleIdx="2" presStyleCnt="5"/>
      <dgm:spPr/>
      <dgm:t>
        <a:bodyPr/>
        <a:lstStyle/>
        <a:p>
          <a:endParaRPr lang="ru-RU"/>
        </a:p>
      </dgm:t>
    </dgm:pt>
    <dgm:pt modelId="{7B60A89A-D918-42EB-B71B-54E3783E7422}" type="pres">
      <dgm:prSet presAssocID="{DDA6D401-D635-4A32-A11F-0A35440DF825}" presName="parentText" presStyleLbl="node1" presStyleIdx="3" presStyleCnt="5">
        <dgm:presLayoutVars>
          <dgm:chMax val="0"/>
          <dgm:bulletEnabled val="1"/>
        </dgm:presLayoutVars>
      </dgm:prSet>
      <dgm:spPr/>
      <dgm:t>
        <a:bodyPr/>
        <a:lstStyle/>
        <a:p>
          <a:endParaRPr lang="ru-RU"/>
        </a:p>
      </dgm:t>
    </dgm:pt>
    <dgm:pt modelId="{0409AD60-8B08-47C7-A295-85FACFC96D0F}" type="pres">
      <dgm:prSet presAssocID="{DDA6D401-D635-4A32-A11F-0A35440DF825}" presName="negativeSpace" presStyleCnt="0"/>
      <dgm:spPr/>
    </dgm:pt>
    <dgm:pt modelId="{DA6BA12A-7FDE-4B6D-BCA2-94E04CC48E48}" type="pres">
      <dgm:prSet presAssocID="{DDA6D401-D635-4A32-A11F-0A35440DF825}" presName="childText" presStyleLbl="conFgAcc1" presStyleIdx="3" presStyleCnt="5">
        <dgm:presLayoutVars>
          <dgm:bulletEnabled val="1"/>
        </dgm:presLayoutVars>
      </dgm:prSet>
      <dgm:spPr/>
    </dgm:pt>
    <dgm:pt modelId="{6EC1DAF4-A89F-4269-A978-1EDFDB1A6489}" type="pres">
      <dgm:prSet presAssocID="{F6AE3521-8F9F-4541-9B16-A55D751BB841}" presName="spaceBetweenRectangles" presStyleCnt="0"/>
      <dgm:spPr/>
    </dgm:pt>
    <dgm:pt modelId="{498923C1-7132-4597-880D-0A424680C1D0}" type="pres">
      <dgm:prSet presAssocID="{CD9498D1-DEEE-4858-8D5A-E71F15463702}" presName="parentLin" presStyleCnt="0"/>
      <dgm:spPr/>
    </dgm:pt>
    <dgm:pt modelId="{8EDF5F14-05D7-4CDF-B4EB-1B7BFB04EF77}" type="pres">
      <dgm:prSet presAssocID="{CD9498D1-DEEE-4858-8D5A-E71F15463702}" presName="parentLeftMargin" presStyleLbl="node1" presStyleIdx="3" presStyleCnt="5"/>
      <dgm:spPr/>
      <dgm:t>
        <a:bodyPr/>
        <a:lstStyle/>
        <a:p>
          <a:endParaRPr lang="ru-RU"/>
        </a:p>
      </dgm:t>
    </dgm:pt>
    <dgm:pt modelId="{A559E874-7934-4949-9E95-BDB508E4E112}" type="pres">
      <dgm:prSet presAssocID="{CD9498D1-DEEE-4858-8D5A-E71F15463702}" presName="parentText" presStyleLbl="node1" presStyleIdx="4" presStyleCnt="5">
        <dgm:presLayoutVars>
          <dgm:chMax val="0"/>
          <dgm:bulletEnabled val="1"/>
        </dgm:presLayoutVars>
      </dgm:prSet>
      <dgm:spPr/>
      <dgm:t>
        <a:bodyPr/>
        <a:lstStyle/>
        <a:p>
          <a:endParaRPr lang="ru-RU"/>
        </a:p>
      </dgm:t>
    </dgm:pt>
    <dgm:pt modelId="{E16A8763-3D4C-48D6-A6B0-7500EBDFB8CD}" type="pres">
      <dgm:prSet presAssocID="{CD9498D1-DEEE-4858-8D5A-E71F15463702}" presName="negativeSpace" presStyleCnt="0"/>
      <dgm:spPr/>
    </dgm:pt>
    <dgm:pt modelId="{C3E5B94D-1864-46E2-B8FA-6591A13A5609}" type="pres">
      <dgm:prSet presAssocID="{CD9498D1-DEEE-4858-8D5A-E71F15463702}" presName="childText" presStyleLbl="conFgAcc1" presStyleIdx="4" presStyleCnt="5">
        <dgm:presLayoutVars>
          <dgm:bulletEnabled val="1"/>
        </dgm:presLayoutVars>
      </dgm:prSet>
      <dgm:spPr/>
    </dgm:pt>
  </dgm:ptLst>
  <dgm:cxnLst>
    <dgm:cxn modelId="{D88E46CC-D32B-48D3-83E6-DB2105A319FA}" type="presOf" srcId="{DDA6D401-D635-4A32-A11F-0A35440DF825}" destId="{7B60A89A-D918-42EB-B71B-54E3783E7422}" srcOrd="1" destOrd="0" presId="urn:microsoft.com/office/officeart/2005/8/layout/list1"/>
    <dgm:cxn modelId="{DF8F58D0-6736-4076-B82D-21AD55C6E4AD}" type="presOf" srcId="{BA8B67A4-2BAA-4725-958C-C4DF17A01F8D}" destId="{9BA56E0C-CEC4-4F05-8EEC-CC4EB53DAEC2}" srcOrd="1" destOrd="0" presId="urn:microsoft.com/office/officeart/2005/8/layout/list1"/>
    <dgm:cxn modelId="{9C113815-86A5-4890-B714-3247194320C4}" type="presOf" srcId="{E5FF0BDF-8CD9-4D35-A733-0F1E71B01621}" destId="{6ED4FAF1-664C-49FE-B543-67276051B57A}" srcOrd="0" destOrd="0" presId="urn:microsoft.com/office/officeart/2005/8/layout/list1"/>
    <dgm:cxn modelId="{5514AF6B-533F-451F-B3B6-E3137A7A38A7}" srcId="{5E3E4801-5363-4013-9163-93D2892B400E}" destId="{6C8244A6-D38B-4CD5-BC3F-63A66D395032}" srcOrd="2" destOrd="0" parTransId="{F7DD5364-A9D0-4078-813A-D24D199431D3}" sibTransId="{4698D4FF-5F31-488C-91EB-9722FFC76170}"/>
    <dgm:cxn modelId="{44383585-0943-48BB-809F-0C5158D7E2BE}" srcId="{5E3E4801-5363-4013-9163-93D2892B400E}" destId="{BA8B67A4-2BAA-4725-958C-C4DF17A01F8D}" srcOrd="0" destOrd="0" parTransId="{1C31695F-6735-4FEE-B99D-031B9A6354EE}" sibTransId="{CE89176F-0E84-4630-B756-F3BD2DBAECA4}"/>
    <dgm:cxn modelId="{C5B1768C-F73B-4565-8DF8-3E3AAEB66C39}" srcId="{5E3E4801-5363-4013-9163-93D2892B400E}" destId="{E5FF0BDF-8CD9-4D35-A733-0F1E71B01621}" srcOrd="1" destOrd="0" parTransId="{0F3E9726-00ED-4251-8BF0-F2978920C56F}" sibTransId="{C7B156BF-F6A8-4568-BEEE-BB2A65BC6FC0}"/>
    <dgm:cxn modelId="{3FA6A59C-0D0B-4AA0-87EF-F94CC1948966}" type="presOf" srcId="{DDA6D401-D635-4A32-A11F-0A35440DF825}" destId="{C6A247B2-BEE5-425E-80E2-78AE20079929}" srcOrd="0" destOrd="0" presId="urn:microsoft.com/office/officeart/2005/8/layout/list1"/>
    <dgm:cxn modelId="{66BFBD70-5F29-4DBD-9514-7DB1F5AA3959}" srcId="{5E3E4801-5363-4013-9163-93D2892B400E}" destId="{DDA6D401-D635-4A32-A11F-0A35440DF825}" srcOrd="3" destOrd="0" parTransId="{3A36A0D0-1B41-4325-91B7-E340BE0698E5}" sibTransId="{F6AE3521-8F9F-4541-9B16-A55D751BB841}"/>
    <dgm:cxn modelId="{DC15AED7-2606-4C04-BEDC-C0F1788DF2A1}" type="presOf" srcId="{BA8B67A4-2BAA-4725-958C-C4DF17A01F8D}" destId="{ED1A89FE-6B06-4913-A004-9DC7A0229075}" srcOrd="0" destOrd="0" presId="urn:microsoft.com/office/officeart/2005/8/layout/list1"/>
    <dgm:cxn modelId="{03B4E803-6524-40AD-9FED-6DE6EF62C7F2}" type="presOf" srcId="{5E3E4801-5363-4013-9163-93D2892B400E}" destId="{4097C8BD-ADEE-49F3-9272-8BC7DDB6DCD8}" srcOrd="0" destOrd="0" presId="urn:microsoft.com/office/officeart/2005/8/layout/list1"/>
    <dgm:cxn modelId="{E4727750-C36B-41E4-AB26-0E40AFA0A73C}" type="presOf" srcId="{E5FF0BDF-8CD9-4D35-A733-0F1E71B01621}" destId="{C2951FD6-2807-4AB5-A133-4E28DD1C6929}" srcOrd="1" destOrd="0" presId="urn:microsoft.com/office/officeart/2005/8/layout/list1"/>
    <dgm:cxn modelId="{9A078EAA-F333-45D4-A319-E480977C44DF}" type="presOf" srcId="{6C8244A6-D38B-4CD5-BC3F-63A66D395032}" destId="{5E1C9DD8-2B6A-4270-908A-2FBA1E9A8ADD}" srcOrd="1" destOrd="0" presId="urn:microsoft.com/office/officeart/2005/8/layout/list1"/>
    <dgm:cxn modelId="{A6B6FF02-F5F3-4F8F-9E11-BA768D0509E9}" type="presOf" srcId="{6C8244A6-D38B-4CD5-BC3F-63A66D395032}" destId="{DDB4B51E-FD15-463B-AB50-673912AA4253}" srcOrd="0" destOrd="0" presId="urn:microsoft.com/office/officeart/2005/8/layout/list1"/>
    <dgm:cxn modelId="{9762FE6B-E9FA-4D0C-9BB3-D771A6C49CF9}" type="presOf" srcId="{CD9498D1-DEEE-4858-8D5A-E71F15463702}" destId="{8EDF5F14-05D7-4CDF-B4EB-1B7BFB04EF77}" srcOrd="0" destOrd="0" presId="urn:microsoft.com/office/officeart/2005/8/layout/list1"/>
    <dgm:cxn modelId="{E147EC43-8805-4411-A517-6E279E102E41}" type="presOf" srcId="{CD9498D1-DEEE-4858-8D5A-E71F15463702}" destId="{A559E874-7934-4949-9E95-BDB508E4E112}" srcOrd="1" destOrd="0" presId="urn:microsoft.com/office/officeart/2005/8/layout/list1"/>
    <dgm:cxn modelId="{C6943FA4-38CF-4467-8A97-CE7F1D8EE82F}" srcId="{5E3E4801-5363-4013-9163-93D2892B400E}" destId="{CD9498D1-DEEE-4858-8D5A-E71F15463702}" srcOrd="4" destOrd="0" parTransId="{D06430DC-09A3-4CC1-A95E-36427463E818}" sibTransId="{218914FA-F366-405B-9E7C-90865BCCC895}"/>
    <dgm:cxn modelId="{C014F11A-7B05-4046-A295-AFFBB4398E78}" type="presParOf" srcId="{4097C8BD-ADEE-49F3-9272-8BC7DDB6DCD8}" destId="{4F855731-689F-4A34-91A3-05EF4275A139}" srcOrd="0" destOrd="0" presId="urn:microsoft.com/office/officeart/2005/8/layout/list1"/>
    <dgm:cxn modelId="{725D2639-738E-4831-B06F-EED2CB4E3668}" type="presParOf" srcId="{4F855731-689F-4A34-91A3-05EF4275A139}" destId="{ED1A89FE-6B06-4913-A004-9DC7A0229075}" srcOrd="0" destOrd="0" presId="urn:microsoft.com/office/officeart/2005/8/layout/list1"/>
    <dgm:cxn modelId="{A0B1C119-7FAC-48E2-9FE5-7C39D107E214}" type="presParOf" srcId="{4F855731-689F-4A34-91A3-05EF4275A139}" destId="{9BA56E0C-CEC4-4F05-8EEC-CC4EB53DAEC2}" srcOrd="1" destOrd="0" presId="urn:microsoft.com/office/officeart/2005/8/layout/list1"/>
    <dgm:cxn modelId="{7E822DD4-EDCE-4FF4-8F2A-236D4B7EACA9}" type="presParOf" srcId="{4097C8BD-ADEE-49F3-9272-8BC7DDB6DCD8}" destId="{9CA3ED6D-61E7-44BB-9FE0-F677547036D6}" srcOrd="1" destOrd="0" presId="urn:microsoft.com/office/officeart/2005/8/layout/list1"/>
    <dgm:cxn modelId="{C9002080-257D-4556-8A40-598E2B075F30}" type="presParOf" srcId="{4097C8BD-ADEE-49F3-9272-8BC7DDB6DCD8}" destId="{468CB2EE-0036-45A9-B7AC-A81054B6A636}" srcOrd="2" destOrd="0" presId="urn:microsoft.com/office/officeart/2005/8/layout/list1"/>
    <dgm:cxn modelId="{62413AA8-B297-46E3-B38E-99DFBEEF4769}" type="presParOf" srcId="{4097C8BD-ADEE-49F3-9272-8BC7DDB6DCD8}" destId="{05B6E60D-D710-4CE5-ABDE-368CD3E6635A}" srcOrd="3" destOrd="0" presId="urn:microsoft.com/office/officeart/2005/8/layout/list1"/>
    <dgm:cxn modelId="{CE91E822-3C49-4AAE-8600-35C6F2D7350F}" type="presParOf" srcId="{4097C8BD-ADEE-49F3-9272-8BC7DDB6DCD8}" destId="{87A091DE-4008-4427-88ED-354CF48E0606}" srcOrd="4" destOrd="0" presId="urn:microsoft.com/office/officeart/2005/8/layout/list1"/>
    <dgm:cxn modelId="{1B9C5B03-51E6-4810-96B4-D270603891F6}" type="presParOf" srcId="{87A091DE-4008-4427-88ED-354CF48E0606}" destId="{6ED4FAF1-664C-49FE-B543-67276051B57A}" srcOrd="0" destOrd="0" presId="urn:microsoft.com/office/officeart/2005/8/layout/list1"/>
    <dgm:cxn modelId="{765BBCC6-F3EF-4A99-A91D-F222D028DACA}" type="presParOf" srcId="{87A091DE-4008-4427-88ED-354CF48E0606}" destId="{C2951FD6-2807-4AB5-A133-4E28DD1C6929}" srcOrd="1" destOrd="0" presId="urn:microsoft.com/office/officeart/2005/8/layout/list1"/>
    <dgm:cxn modelId="{65420C6E-1D4B-4CDC-9484-6221CACEC273}" type="presParOf" srcId="{4097C8BD-ADEE-49F3-9272-8BC7DDB6DCD8}" destId="{A47371A3-7D30-41CB-94C9-0B4BA2FC0E0C}" srcOrd="5" destOrd="0" presId="urn:microsoft.com/office/officeart/2005/8/layout/list1"/>
    <dgm:cxn modelId="{A33BD834-ECB9-48F0-953D-890CF1A3FD43}" type="presParOf" srcId="{4097C8BD-ADEE-49F3-9272-8BC7DDB6DCD8}" destId="{888EE178-7048-4442-8F08-9A558B35CF10}" srcOrd="6" destOrd="0" presId="urn:microsoft.com/office/officeart/2005/8/layout/list1"/>
    <dgm:cxn modelId="{49A4891F-3F67-451E-8077-063A1DACE27A}" type="presParOf" srcId="{4097C8BD-ADEE-49F3-9272-8BC7DDB6DCD8}" destId="{9EFCBD04-D0D2-4554-9088-E1C8D5712050}" srcOrd="7" destOrd="0" presId="urn:microsoft.com/office/officeart/2005/8/layout/list1"/>
    <dgm:cxn modelId="{BA074037-B141-4B6C-B635-668E3EA846EF}" type="presParOf" srcId="{4097C8BD-ADEE-49F3-9272-8BC7DDB6DCD8}" destId="{6883B46A-5C27-44BB-B207-677569B25B85}" srcOrd="8" destOrd="0" presId="urn:microsoft.com/office/officeart/2005/8/layout/list1"/>
    <dgm:cxn modelId="{19F45E69-A684-4F9E-A184-9DE37F2D8D2D}" type="presParOf" srcId="{6883B46A-5C27-44BB-B207-677569B25B85}" destId="{DDB4B51E-FD15-463B-AB50-673912AA4253}" srcOrd="0" destOrd="0" presId="urn:microsoft.com/office/officeart/2005/8/layout/list1"/>
    <dgm:cxn modelId="{DC371A14-3B87-41EA-85D3-345388DAFFDA}" type="presParOf" srcId="{6883B46A-5C27-44BB-B207-677569B25B85}" destId="{5E1C9DD8-2B6A-4270-908A-2FBA1E9A8ADD}" srcOrd="1" destOrd="0" presId="urn:microsoft.com/office/officeart/2005/8/layout/list1"/>
    <dgm:cxn modelId="{26EE557F-038D-4400-B4F2-8F80C36FCA1D}" type="presParOf" srcId="{4097C8BD-ADEE-49F3-9272-8BC7DDB6DCD8}" destId="{D48733F0-5BFD-4C77-A45A-9EDD91B39C41}" srcOrd="9" destOrd="0" presId="urn:microsoft.com/office/officeart/2005/8/layout/list1"/>
    <dgm:cxn modelId="{C9A6F9E5-3F4A-429F-B085-AAA15AC6F2AF}" type="presParOf" srcId="{4097C8BD-ADEE-49F3-9272-8BC7DDB6DCD8}" destId="{F0556748-0FE4-41FA-9A6B-48C22FCDB847}" srcOrd="10" destOrd="0" presId="urn:microsoft.com/office/officeart/2005/8/layout/list1"/>
    <dgm:cxn modelId="{FAF7A87C-9BB1-4C26-9147-4ADE39119E93}" type="presParOf" srcId="{4097C8BD-ADEE-49F3-9272-8BC7DDB6DCD8}" destId="{9C09D633-8C5A-4091-9D4B-7BC59707F211}" srcOrd="11" destOrd="0" presId="urn:microsoft.com/office/officeart/2005/8/layout/list1"/>
    <dgm:cxn modelId="{BEEE98D7-F072-4758-9245-EB57A70DB08C}" type="presParOf" srcId="{4097C8BD-ADEE-49F3-9272-8BC7DDB6DCD8}" destId="{4DBBBAC1-F2C2-4D7F-BE0C-DB68219E0D45}" srcOrd="12" destOrd="0" presId="urn:microsoft.com/office/officeart/2005/8/layout/list1"/>
    <dgm:cxn modelId="{9CF027F3-02ED-43AA-A550-5BF74F04A257}" type="presParOf" srcId="{4DBBBAC1-F2C2-4D7F-BE0C-DB68219E0D45}" destId="{C6A247B2-BEE5-425E-80E2-78AE20079929}" srcOrd="0" destOrd="0" presId="urn:microsoft.com/office/officeart/2005/8/layout/list1"/>
    <dgm:cxn modelId="{0DB36736-926C-46F2-B397-724170D75D2C}" type="presParOf" srcId="{4DBBBAC1-F2C2-4D7F-BE0C-DB68219E0D45}" destId="{7B60A89A-D918-42EB-B71B-54E3783E7422}" srcOrd="1" destOrd="0" presId="urn:microsoft.com/office/officeart/2005/8/layout/list1"/>
    <dgm:cxn modelId="{669A9244-ABA1-471B-B91A-4B88ED7A0DAE}" type="presParOf" srcId="{4097C8BD-ADEE-49F3-9272-8BC7DDB6DCD8}" destId="{0409AD60-8B08-47C7-A295-85FACFC96D0F}" srcOrd="13" destOrd="0" presId="urn:microsoft.com/office/officeart/2005/8/layout/list1"/>
    <dgm:cxn modelId="{1DB565A1-15D3-47D4-B743-76771F57B281}" type="presParOf" srcId="{4097C8BD-ADEE-49F3-9272-8BC7DDB6DCD8}" destId="{DA6BA12A-7FDE-4B6D-BCA2-94E04CC48E48}" srcOrd="14" destOrd="0" presId="urn:microsoft.com/office/officeart/2005/8/layout/list1"/>
    <dgm:cxn modelId="{751B4253-92C2-4F29-AA76-CD656E78D9A7}" type="presParOf" srcId="{4097C8BD-ADEE-49F3-9272-8BC7DDB6DCD8}" destId="{6EC1DAF4-A89F-4269-A978-1EDFDB1A6489}" srcOrd="15" destOrd="0" presId="urn:microsoft.com/office/officeart/2005/8/layout/list1"/>
    <dgm:cxn modelId="{689BDFF0-92CF-48D3-8CCA-6C16CC32B6BD}" type="presParOf" srcId="{4097C8BD-ADEE-49F3-9272-8BC7DDB6DCD8}" destId="{498923C1-7132-4597-880D-0A424680C1D0}" srcOrd="16" destOrd="0" presId="urn:microsoft.com/office/officeart/2005/8/layout/list1"/>
    <dgm:cxn modelId="{4F023F59-A974-4DCD-BC66-2C615335D2CA}" type="presParOf" srcId="{498923C1-7132-4597-880D-0A424680C1D0}" destId="{8EDF5F14-05D7-4CDF-B4EB-1B7BFB04EF77}" srcOrd="0" destOrd="0" presId="urn:microsoft.com/office/officeart/2005/8/layout/list1"/>
    <dgm:cxn modelId="{24B494AE-2ADA-4C51-A677-452F7661AC8E}" type="presParOf" srcId="{498923C1-7132-4597-880D-0A424680C1D0}" destId="{A559E874-7934-4949-9E95-BDB508E4E112}" srcOrd="1" destOrd="0" presId="urn:microsoft.com/office/officeart/2005/8/layout/list1"/>
    <dgm:cxn modelId="{088DD471-5A4E-43B5-9B4A-72272A6F3592}" type="presParOf" srcId="{4097C8BD-ADEE-49F3-9272-8BC7DDB6DCD8}" destId="{E16A8763-3D4C-48D6-A6B0-7500EBDFB8CD}" srcOrd="17" destOrd="0" presId="urn:microsoft.com/office/officeart/2005/8/layout/list1"/>
    <dgm:cxn modelId="{3DC3F74F-010C-486A-87D7-06EE38593C9E}" type="presParOf" srcId="{4097C8BD-ADEE-49F3-9272-8BC7DDB6DCD8}" destId="{C3E5B94D-1864-46E2-B8FA-6591A13A5609}" srcOrd="18" destOrd="0" presId="urn:microsoft.com/office/officeart/2005/8/layout/list1"/>
  </dgm:cxnLst>
  <dgm:bg/>
  <dgm:whole/>
  <dgm:extLst>
    <a:ext uri="http://schemas.microsoft.com/office/drawing/2008/diagram">
      <dsp:dataModelExt xmlns:dsp="http://schemas.microsoft.com/office/drawing/2008/diagram" xmlns="" relId="rId19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6969C351-9C3D-4A1A-A295-DA88C3F5CD9F}" type="doc">
      <dgm:prSet loTypeId="urn:microsoft.com/office/officeart/2005/8/layout/hierarchy1" loCatId="hierarchy" qsTypeId="urn:microsoft.com/office/officeart/2005/8/quickstyle/simple1" qsCatId="simple" csTypeId="urn:microsoft.com/office/officeart/2005/8/colors/accent0_1" csCatId="mainScheme" phldr="1"/>
      <dgm:spPr/>
      <dgm:t>
        <a:bodyPr/>
        <a:lstStyle/>
        <a:p>
          <a:endParaRPr lang="ru-RU"/>
        </a:p>
      </dgm:t>
    </dgm:pt>
    <dgm:pt modelId="{3A7EC6A5-7133-48C5-A0F4-9717F05D429E}">
      <dgm:prSet phldrT="[Текст]"/>
      <dgm:spPr/>
      <dgm:t>
        <a:bodyPr/>
        <a:lstStyle/>
        <a:p>
          <a:r>
            <a:rPr lang="en-GB"/>
            <a:t>Projects on energy efficiency buildings (evaluation criteria)</a:t>
          </a:r>
          <a:endParaRPr lang="ru-RU"/>
        </a:p>
      </dgm:t>
    </dgm:pt>
    <dgm:pt modelId="{A0C667F7-52E3-4972-9409-969F1DA93EAB}" type="parTrans" cxnId="{C7C94701-C75F-4253-9238-71B034110848}">
      <dgm:prSet/>
      <dgm:spPr/>
      <dgm:t>
        <a:bodyPr/>
        <a:lstStyle/>
        <a:p>
          <a:endParaRPr lang="ru-RU"/>
        </a:p>
      </dgm:t>
    </dgm:pt>
    <dgm:pt modelId="{F901DB22-56D3-4A77-AF9B-5EB1A3EF6638}" type="sibTrans" cxnId="{C7C94701-C75F-4253-9238-71B034110848}">
      <dgm:prSet/>
      <dgm:spPr/>
      <dgm:t>
        <a:bodyPr/>
        <a:lstStyle/>
        <a:p>
          <a:endParaRPr lang="ru-RU"/>
        </a:p>
      </dgm:t>
    </dgm:pt>
    <dgm:pt modelId="{8F71E7B6-CB6F-4914-A06A-DFA203D6484A}">
      <dgm:prSet phldrT="[Текст]"/>
      <dgm:spPr/>
      <dgm:t>
        <a:bodyPr/>
        <a:lstStyle/>
        <a:p>
          <a:r>
            <a:rPr lang="en-GB"/>
            <a:t>The project is efficient</a:t>
          </a:r>
          <a:endParaRPr lang="ru-RU"/>
        </a:p>
      </dgm:t>
    </dgm:pt>
    <dgm:pt modelId="{A9E2F5FF-3507-413A-8D12-442883E29B93}" type="parTrans" cxnId="{38049F28-432C-450F-8240-B13986CD6A62}">
      <dgm:prSet/>
      <dgm:spPr/>
      <dgm:t>
        <a:bodyPr/>
        <a:lstStyle/>
        <a:p>
          <a:endParaRPr lang="ru-RU"/>
        </a:p>
      </dgm:t>
    </dgm:pt>
    <dgm:pt modelId="{E73C028D-C1C1-4E2F-8BF9-7BAFD23E4AA6}" type="sibTrans" cxnId="{38049F28-432C-450F-8240-B13986CD6A62}">
      <dgm:prSet/>
      <dgm:spPr/>
      <dgm:t>
        <a:bodyPr/>
        <a:lstStyle/>
        <a:p>
          <a:endParaRPr lang="ru-RU"/>
        </a:p>
      </dgm:t>
    </dgm:pt>
    <dgm:pt modelId="{79AF41FB-F3CD-4772-ADCB-9D898AEDA850}">
      <dgm:prSet phldrT="[Текст]"/>
      <dgm:spPr/>
      <dgm:t>
        <a:bodyPr/>
        <a:lstStyle/>
        <a:p>
          <a:r>
            <a:rPr lang="en-GB"/>
            <a:t>Performance evaluation based on accepted criteria</a:t>
          </a:r>
          <a:endParaRPr lang="ru-RU"/>
        </a:p>
      </dgm:t>
    </dgm:pt>
    <dgm:pt modelId="{2ECC79F5-2EDB-481A-B084-631066587601}" type="parTrans" cxnId="{E807A0F4-7B81-4471-A3C5-8818A0A7B2FD}">
      <dgm:prSet/>
      <dgm:spPr/>
      <dgm:t>
        <a:bodyPr/>
        <a:lstStyle/>
        <a:p>
          <a:endParaRPr lang="ru-RU"/>
        </a:p>
      </dgm:t>
    </dgm:pt>
    <dgm:pt modelId="{1D81E79D-8B6D-486A-8FC6-DE0620DF8A25}" type="sibTrans" cxnId="{E807A0F4-7B81-4471-A3C5-8818A0A7B2FD}">
      <dgm:prSet/>
      <dgm:spPr/>
      <dgm:t>
        <a:bodyPr/>
        <a:lstStyle/>
        <a:p>
          <a:endParaRPr lang="ru-RU"/>
        </a:p>
      </dgm:t>
    </dgm:pt>
    <dgm:pt modelId="{E44450B0-C1C6-4C6B-BB79-36834DA4A3D7}">
      <dgm:prSet phldrT="[Текст]"/>
      <dgm:spPr/>
      <dgm:t>
        <a:bodyPr/>
        <a:lstStyle/>
        <a:p>
          <a:r>
            <a:rPr lang="en-GB"/>
            <a:t>Management of discrepancies</a:t>
          </a:r>
          <a:endParaRPr lang="ru-RU"/>
        </a:p>
      </dgm:t>
    </dgm:pt>
    <dgm:pt modelId="{4198CE60-7B91-4E86-A425-BBC9ECF6C2FB}" type="parTrans" cxnId="{47972D1D-EC5B-46A0-A002-9CB7EAD67EBD}">
      <dgm:prSet/>
      <dgm:spPr/>
      <dgm:t>
        <a:bodyPr/>
        <a:lstStyle/>
        <a:p>
          <a:endParaRPr lang="ru-RU"/>
        </a:p>
      </dgm:t>
    </dgm:pt>
    <dgm:pt modelId="{45B38AE7-73D1-4350-A882-8E9AE7D84C8F}" type="sibTrans" cxnId="{47972D1D-EC5B-46A0-A002-9CB7EAD67EBD}">
      <dgm:prSet/>
      <dgm:spPr/>
      <dgm:t>
        <a:bodyPr/>
        <a:lstStyle/>
        <a:p>
          <a:endParaRPr lang="ru-RU"/>
        </a:p>
      </dgm:t>
    </dgm:pt>
    <dgm:pt modelId="{1B49841A-1843-42AF-960C-047C8D4D3C97}">
      <dgm:prSet phldrT="[Текст]"/>
      <dgm:spPr/>
      <dgm:t>
        <a:bodyPr/>
        <a:lstStyle/>
        <a:p>
          <a:r>
            <a:rPr lang="en-GB"/>
            <a:t>The project needs to be finalized</a:t>
          </a:r>
          <a:endParaRPr lang="ru-RU"/>
        </a:p>
      </dgm:t>
    </dgm:pt>
    <dgm:pt modelId="{6F63AD29-C67E-4AE2-A02E-E90DFBCBD0E4}" type="parTrans" cxnId="{CE534D6B-31DE-4F37-98B6-797C2B5060A8}">
      <dgm:prSet/>
      <dgm:spPr/>
      <dgm:t>
        <a:bodyPr/>
        <a:lstStyle/>
        <a:p>
          <a:endParaRPr lang="ru-RU"/>
        </a:p>
      </dgm:t>
    </dgm:pt>
    <dgm:pt modelId="{26C88DF3-10F1-4F05-8853-3030AD171341}" type="sibTrans" cxnId="{CE534D6B-31DE-4F37-98B6-797C2B5060A8}">
      <dgm:prSet/>
      <dgm:spPr/>
      <dgm:t>
        <a:bodyPr/>
        <a:lstStyle/>
        <a:p>
          <a:endParaRPr lang="ru-RU"/>
        </a:p>
      </dgm:t>
    </dgm:pt>
    <dgm:pt modelId="{F9D4AC57-6EAB-46AF-858F-F660759567C1}">
      <dgm:prSet phldrT="[Текст]"/>
      <dgm:spPr/>
      <dgm:t>
        <a:bodyPr/>
        <a:lstStyle/>
        <a:p>
          <a:r>
            <a:rPr lang="en-GB"/>
            <a:t>Development of the purpose and criteria of evaluation</a:t>
          </a:r>
          <a:endParaRPr lang="ru-RU"/>
        </a:p>
      </dgm:t>
    </dgm:pt>
    <dgm:pt modelId="{998276F1-51B7-4C92-8992-FCA8DCD58297}" type="parTrans" cxnId="{25AE8E47-A086-4FE7-AC38-18647B634C20}">
      <dgm:prSet/>
      <dgm:spPr/>
      <dgm:t>
        <a:bodyPr/>
        <a:lstStyle/>
        <a:p>
          <a:endParaRPr lang="ru-RU"/>
        </a:p>
      </dgm:t>
    </dgm:pt>
    <dgm:pt modelId="{731A1CD7-9FF4-4931-A89A-D4FC25B1F544}" type="sibTrans" cxnId="{25AE8E47-A086-4FE7-AC38-18647B634C20}">
      <dgm:prSet/>
      <dgm:spPr/>
      <dgm:t>
        <a:bodyPr/>
        <a:lstStyle/>
        <a:p>
          <a:endParaRPr lang="ru-RU"/>
        </a:p>
      </dgm:t>
    </dgm:pt>
    <dgm:pt modelId="{55D03243-9B46-4468-BF88-0F97434034D4}">
      <dgm:prSet phldrT="[Текст]"/>
      <dgm:spPr/>
      <dgm:t>
        <a:bodyPr/>
        <a:lstStyle/>
        <a:p>
          <a:r>
            <a:rPr lang="en-GB"/>
            <a:t>Determination of project performance criteria</a:t>
          </a:r>
          <a:endParaRPr lang="ru-RU"/>
        </a:p>
      </dgm:t>
    </dgm:pt>
    <dgm:pt modelId="{87522580-AEB0-4B4F-80B8-14CC4F40952E}" type="parTrans" cxnId="{BF32CC55-E52E-4567-A4FC-692F055ABB34}">
      <dgm:prSet/>
      <dgm:spPr/>
      <dgm:t>
        <a:bodyPr/>
        <a:lstStyle/>
        <a:p>
          <a:endParaRPr lang="ru-RU"/>
        </a:p>
      </dgm:t>
    </dgm:pt>
    <dgm:pt modelId="{88BE139E-20ED-4294-99A0-9BF47F868089}" type="sibTrans" cxnId="{BF32CC55-E52E-4567-A4FC-692F055ABB34}">
      <dgm:prSet/>
      <dgm:spPr/>
      <dgm:t>
        <a:bodyPr/>
        <a:lstStyle/>
        <a:p>
          <a:endParaRPr lang="ru-RU"/>
        </a:p>
      </dgm:t>
    </dgm:pt>
    <dgm:pt modelId="{D085AEBD-D9FB-420B-ACE8-98E94FF00B2D}" type="pres">
      <dgm:prSet presAssocID="{6969C351-9C3D-4A1A-A295-DA88C3F5CD9F}" presName="hierChild1" presStyleCnt="0">
        <dgm:presLayoutVars>
          <dgm:chPref val="1"/>
          <dgm:dir/>
          <dgm:animOne val="branch"/>
          <dgm:animLvl val="lvl"/>
          <dgm:resizeHandles/>
        </dgm:presLayoutVars>
      </dgm:prSet>
      <dgm:spPr/>
      <dgm:t>
        <a:bodyPr/>
        <a:lstStyle/>
        <a:p>
          <a:endParaRPr lang="ru-RU"/>
        </a:p>
      </dgm:t>
    </dgm:pt>
    <dgm:pt modelId="{5E9DA291-1E0C-4FCB-A14D-6A1DF60D028F}" type="pres">
      <dgm:prSet presAssocID="{3A7EC6A5-7133-48C5-A0F4-9717F05D429E}" presName="hierRoot1" presStyleCnt="0"/>
      <dgm:spPr/>
    </dgm:pt>
    <dgm:pt modelId="{D36A2ADB-4069-479A-A757-747F30FED6C1}" type="pres">
      <dgm:prSet presAssocID="{3A7EC6A5-7133-48C5-A0F4-9717F05D429E}" presName="composite" presStyleCnt="0"/>
      <dgm:spPr/>
    </dgm:pt>
    <dgm:pt modelId="{A8466A3C-149C-450E-9E7F-CBE5D12535E3}" type="pres">
      <dgm:prSet presAssocID="{3A7EC6A5-7133-48C5-A0F4-9717F05D429E}" presName="background" presStyleLbl="node0" presStyleIdx="0" presStyleCnt="1"/>
      <dgm:spPr/>
    </dgm:pt>
    <dgm:pt modelId="{4E609988-783F-4F0B-A06C-6FCFF22D7222}" type="pres">
      <dgm:prSet presAssocID="{3A7EC6A5-7133-48C5-A0F4-9717F05D429E}" presName="text" presStyleLbl="fgAcc0" presStyleIdx="0" presStyleCnt="1">
        <dgm:presLayoutVars>
          <dgm:chPref val="3"/>
        </dgm:presLayoutVars>
      </dgm:prSet>
      <dgm:spPr/>
      <dgm:t>
        <a:bodyPr/>
        <a:lstStyle/>
        <a:p>
          <a:endParaRPr lang="ru-RU"/>
        </a:p>
      </dgm:t>
    </dgm:pt>
    <dgm:pt modelId="{1DC3063C-D388-4213-828D-1DB196D9EA0C}" type="pres">
      <dgm:prSet presAssocID="{3A7EC6A5-7133-48C5-A0F4-9717F05D429E}" presName="hierChild2" presStyleCnt="0"/>
      <dgm:spPr/>
    </dgm:pt>
    <dgm:pt modelId="{1EB44BAD-0DB3-4952-BC93-535515C6CA3D}" type="pres">
      <dgm:prSet presAssocID="{A9E2F5FF-3507-413A-8D12-442883E29B93}" presName="Name10" presStyleLbl="parChTrans1D2" presStyleIdx="0" presStyleCnt="2"/>
      <dgm:spPr/>
      <dgm:t>
        <a:bodyPr/>
        <a:lstStyle/>
        <a:p>
          <a:endParaRPr lang="ru-RU"/>
        </a:p>
      </dgm:t>
    </dgm:pt>
    <dgm:pt modelId="{7EA46174-8838-482E-B65F-190D48724CBD}" type="pres">
      <dgm:prSet presAssocID="{8F71E7B6-CB6F-4914-A06A-DFA203D6484A}" presName="hierRoot2" presStyleCnt="0"/>
      <dgm:spPr/>
    </dgm:pt>
    <dgm:pt modelId="{D43D60F1-FC8A-490A-B7BD-52474C526EA2}" type="pres">
      <dgm:prSet presAssocID="{8F71E7B6-CB6F-4914-A06A-DFA203D6484A}" presName="composite2" presStyleCnt="0"/>
      <dgm:spPr/>
    </dgm:pt>
    <dgm:pt modelId="{1138E0A6-2490-48F2-B6A1-507F934C7375}" type="pres">
      <dgm:prSet presAssocID="{8F71E7B6-CB6F-4914-A06A-DFA203D6484A}" presName="background2" presStyleLbl="node2" presStyleIdx="0" presStyleCnt="2"/>
      <dgm:spPr/>
    </dgm:pt>
    <dgm:pt modelId="{5D35034E-4444-4E70-9300-B3E69BBF3FC5}" type="pres">
      <dgm:prSet presAssocID="{8F71E7B6-CB6F-4914-A06A-DFA203D6484A}" presName="text2" presStyleLbl="fgAcc2" presStyleIdx="0" presStyleCnt="2">
        <dgm:presLayoutVars>
          <dgm:chPref val="3"/>
        </dgm:presLayoutVars>
      </dgm:prSet>
      <dgm:spPr/>
      <dgm:t>
        <a:bodyPr/>
        <a:lstStyle/>
        <a:p>
          <a:endParaRPr lang="ru-RU"/>
        </a:p>
      </dgm:t>
    </dgm:pt>
    <dgm:pt modelId="{37D478E0-4DBA-4F54-8CF5-C5732BC2D22A}" type="pres">
      <dgm:prSet presAssocID="{8F71E7B6-CB6F-4914-A06A-DFA203D6484A}" presName="hierChild3" presStyleCnt="0"/>
      <dgm:spPr/>
    </dgm:pt>
    <dgm:pt modelId="{31FA36B5-2C43-4E9F-A1E9-431D3E2121B6}" type="pres">
      <dgm:prSet presAssocID="{2ECC79F5-2EDB-481A-B084-631066587601}" presName="Name17" presStyleLbl="parChTrans1D3" presStyleIdx="0" presStyleCnt="4"/>
      <dgm:spPr/>
      <dgm:t>
        <a:bodyPr/>
        <a:lstStyle/>
        <a:p>
          <a:endParaRPr lang="ru-RU"/>
        </a:p>
      </dgm:t>
    </dgm:pt>
    <dgm:pt modelId="{6A093DD9-5AC4-4EB2-BD10-3F31952EA5D4}" type="pres">
      <dgm:prSet presAssocID="{79AF41FB-F3CD-4772-ADCB-9D898AEDA850}" presName="hierRoot3" presStyleCnt="0"/>
      <dgm:spPr/>
    </dgm:pt>
    <dgm:pt modelId="{2BFFBFCE-566E-438D-9570-176E70117738}" type="pres">
      <dgm:prSet presAssocID="{79AF41FB-F3CD-4772-ADCB-9D898AEDA850}" presName="composite3" presStyleCnt="0"/>
      <dgm:spPr/>
    </dgm:pt>
    <dgm:pt modelId="{3617D26D-02E6-4C88-8A0D-EC2B78E5E058}" type="pres">
      <dgm:prSet presAssocID="{79AF41FB-F3CD-4772-ADCB-9D898AEDA850}" presName="background3" presStyleLbl="node3" presStyleIdx="0" presStyleCnt="4"/>
      <dgm:spPr/>
    </dgm:pt>
    <dgm:pt modelId="{75F3155B-B9C2-42CE-86B4-39F953402538}" type="pres">
      <dgm:prSet presAssocID="{79AF41FB-F3CD-4772-ADCB-9D898AEDA850}" presName="text3" presStyleLbl="fgAcc3" presStyleIdx="0" presStyleCnt="4">
        <dgm:presLayoutVars>
          <dgm:chPref val="3"/>
        </dgm:presLayoutVars>
      </dgm:prSet>
      <dgm:spPr/>
      <dgm:t>
        <a:bodyPr/>
        <a:lstStyle/>
        <a:p>
          <a:endParaRPr lang="ru-RU"/>
        </a:p>
      </dgm:t>
    </dgm:pt>
    <dgm:pt modelId="{DD27405C-0F1B-4D17-AD18-AA35D9A534BD}" type="pres">
      <dgm:prSet presAssocID="{79AF41FB-F3CD-4772-ADCB-9D898AEDA850}" presName="hierChild4" presStyleCnt="0"/>
      <dgm:spPr/>
    </dgm:pt>
    <dgm:pt modelId="{5D21B672-A532-4882-ADE9-10921812A1CA}" type="pres">
      <dgm:prSet presAssocID="{4198CE60-7B91-4E86-A425-BBC9ECF6C2FB}" presName="Name17" presStyleLbl="parChTrans1D3" presStyleIdx="1" presStyleCnt="4"/>
      <dgm:spPr/>
      <dgm:t>
        <a:bodyPr/>
        <a:lstStyle/>
        <a:p>
          <a:endParaRPr lang="ru-RU"/>
        </a:p>
      </dgm:t>
    </dgm:pt>
    <dgm:pt modelId="{8811E51D-6CCF-4210-A0F6-887D6A3491FE}" type="pres">
      <dgm:prSet presAssocID="{E44450B0-C1C6-4C6B-BB79-36834DA4A3D7}" presName="hierRoot3" presStyleCnt="0"/>
      <dgm:spPr/>
    </dgm:pt>
    <dgm:pt modelId="{1E1A1A15-B863-4B28-B952-EB7EEA36D4C6}" type="pres">
      <dgm:prSet presAssocID="{E44450B0-C1C6-4C6B-BB79-36834DA4A3D7}" presName="composite3" presStyleCnt="0"/>
      <dgm:spPr/>
    </dgm:pt>
    <dgm:pt modelId="{2385A608-8A9A-4445-B958-0A3EF4A2ED35}" type="pres">
      <dgm:prSet presAssocID="{E44450B0-C1C6-4C6B-BB79-36834DA4A3D7}" presName="background3" presStyleLbl="node3" presStyleIdx="1" presStyleCnt="4"/>
      <dgm:spPr/>
    </dgm:pt>
    <dgm:pt modelId="{A69C37CF-C42E-4E76-8A37-0ADA036BC956}" type="pres">
      <dgm:prSet presAssocID="{E44450B0-C1C6-4C6B-BB79-36834DA4A3D7}" presName="text3" presStyleLbl="fgAcc3" presStyleIdx="1" presStyleCnt="4">
        <dgm:presLayoutVars>
          <dgm:chPref val="3"/>
        </dgm:presLayoutVars>
      </dgm:prSet>
      <dgm:spPr/>
      <dgm:t>
        <a:bodyPr/>
        <a:lstStyle/>
        <a:p>
          <a:endParaRPr lang="ru-RU"/>
        </a:p>
      </dgm:t>
    </dgm:pt>
    <dgm:pt modelId="{AD05878F-27DD-4DE9-9710-0577F5089652}" type="pres">
      <dgm:prSet presAssocID="{E44450B0-C1C6-4C6B-BB79-36834DA4A3D7}" presName="hierChild4" presStyleCnt="0"/>
      <dgm:spPr/>
    </dgm:pt>
    <dgm:pt modelId="{1E7489EB-0082-44D6-9B4D-850A1CA1E6B2}" type="pres">
      <dgm:prSet presAssocID="{6F63AD29-C67E-4AE2-A02E-E90DFBCBD0E4}" presName="Name10" presStyleLbl="parChTrans1D2" presStyleIdx="1" presStyleCnt="2"/>
      <dgm:spPr/>
      <dgm:t>
        <a:bodyPr/>
        <a:lstStyle/>
        <a:p>
          <a:endParaRPr lang="ru-RU"/>
        </a:p>
      </dgm:t>
    </dgm:pt>
    <dgm:pt modelId="{FF16059C-4FFA-4FE3-9435-5216F072EA06}" type="pres">
      <dgm:prSet presAssocID="{1B49841A-1843-42AF-960C-047C8D4D3C97}" presName="hierRoot2" presStyleCnt="0"/>
      <dgm:spPr/>
    </dgm:pt>
    <dgm:pt modelId="{AFA3DD6F-FEE9-4661-AB86-1506D446A349}" type="pres">
      <dgm:prSet presAssocID="{1B49841A-1843-42AF-960C-047C8D4D3C97}" presName="composite2" presStyleCnt="0"/>
      <dgm:spPr/>
    </dgm:pt>
    <dgm:pt modelId="{F17CC5E5-9D17-47D2-BC45-90C7FD9D0FF9}" type="pres">
      <dgm:prSet presAssocID="{1B49841A-1843-42AF-960C-047C8D4D3C97}" presName="background2" presStyleLbl="node2" presStyleIdx="1" presStyleCnt="2"/>
      <dgm:spPr/>
    </dgm:pt>
    <dgm:pt modelId="{89507380-4343-4CC6-ACA7-31F0872DD2CB}" type="pres">
      <dgm:prSet presAssocID="{1B49841A-1843-42AF-960C-047C8D4D3C97}" presName="text2" presStyleLbl="fgAcc2" presStyleIdx="1" presStyleCnt="2">
        <dgm:presLayoutVars>
          <dgm:chPref val="3"/>
        </dgm:presLayoutVars>
      </dgm:prSet>
      <dgm:spPr/>
      <dgm:t>
        <a:bodyPr/>
        <a:lstStyle/>
        <a:p>
          <a:endParaRPr lang="ru-RU"/>
        </a:p>
      </dgm:t>
    </dgm:pt>
    <dgm:pt modelId="{2596423E-476A-42EC-8C3A-8CE66792BE33}" type="pres">
      <dgm:prSet presAssocID="{1B49841A-1843-42AF-960C-047C8D4D3C97}" presName="hierChild3" presStyleCnt="0"/>
      <dgm:spPr/>
    </dgm:pt>
    <dgm:pt modelId="{2356D6FB-1AEE-4171-9072-2F667288F706}" type="pres">
      <dgm:prSet presAssocID="{998276F1-51B7-4C92-8992-FCA8DCD58297}" presName="Name17" presStyleLbl="parChTrans1D3" presStyleIdx="2" presStyleCnt="4"/>
      <dgm:spPr/>
      <dgm:t>
        <a:bodyPr/>
        <a:lstStyle/>
        <a:p>
          <a:endParaRPr lang="ru-RU"/>
        </a:p>
      </dgm:t>
    </dgm:pt>
    <dgm:pt modelId="{62FAA71C-EC70-44ED-BA71-B1D4406C9CD1}" type="pres">
      <dgm:prSet presAssocID="{F9D4AC57-6EAB-46AF-858F-F660759567C1}" presName="hierRoot3" presStyleCnt="0"/>
      <dgm:spPr/>
    </dgm:pt>
    <dgm:pt modelId="{7CDD84CC-24D2-4F33-B596-75494C66DEA2}" type="pres">
      <dgm:prSet presAssocID="{F9D4AC57-6EAB-46AF-858F-F660759567C1}" presName="composite3" presStyleCnt="0"/>
      <dgm:spPr/>
    </dgm:pt>
    <dgm:pt modelId="{F2B83215-0B6B-4730-9B2B-548129780F54}" type="pres">
      <dgm:prSet presAssocID="{F9D4AC57-6EAB-46AF-858F-F660759567C1}" presName="background3" presStyleLbl="node3" presStyleIdx="2" presStyleCnt="4"/>
      <dgm:spPr/>
    </dgm:pt>
    <dgm:pt modelId="{11F08475-583F-4E06-8D5C-42BE2A545FEC}" type="pres">
      <dgm:prSet presAssocID="{F9D4AC57-6EAB-46AF-858F-F660759567C1}" presName="text3" presStyleLbl="fgAcc3" presStyleIdx="2" presStyleCnt="4">
        <dgm:presLayoutVars>
          <dgm:chPref val="3"/>
        </dgm:presLayoutVars>
      </dgm:prSet>
      <dgm:spPr/>
      <dgm:t>
        <a:bodyPr/>
        <a:lstStyle/>
        <a:p>
          <a:endParaRPr lang="ru-RU"/>
        </a:p>
      </dgm:t>
    </dgm:pt>
    <dgm:pt modelId="{4DD18D2B-3A59-4AB8-90C7-6C8F7A2DFB95}" type="pres">
      <dgm:prSet presAssocID="{F9D4AC57-6EAB-46AF-858F-F660759567C1}" presName="hierChild4" presStyleCnt="0"/>
      <dgm:spPr/>
    </dgm:pt>
    <dgm:pt modelId="{37F07771-AB3F-4858-825A-6A77885ED2D2}" type="pres">
      <dgm:prSet presAssocID="{87522580-AEB0-4B4F-80B8-14CC4F40952E}" presName="Name17" presStyleLbl="parChTrans1D3" presStyleIdx="3" presStyleCnt="4"/>
      <dgm:spPr/>
      <dgm:t>
        <a:bodyPr/>
        <a:lstStyle/>
        <a:p>
          <a:endParaRPr lang="ru-RU"/>
        </a:p>
      </dgm:t>
    </dgm:pt>
    <dgm:pt modelId="{CE7C8E78-61FD-4EB3-ACAC-72FA51E4574D}" type="pres">
      <dgm:prSet presAssocID="{55D03243-9B46-4468-BF88-0F97434034D4}" presName="hierRoot3" presStyleCnt="0"/>
      <dgm:spPr/>
    </dgm:pt>
    <dgm:pt modelId="{61990863-2F55-493C-A444-9237B2228183}" type="pres">
      <dgm:prSet presAssocID="{55D03243-9B46-4468-BF88-0F97434034D4}" presName="composite3" presStyleCnt="0"/>
      <dgm:spPr/>
    </dgm:pt>
    <dgm:pt modelId="{212E3F1F-3747-4D28-9FE7-00E36A942642}" type="pres">
      <dgm:prSet presAssocID="{55D03243-9B46-4468-BF88-0F97434034D4}" presName="background3" presStyleLbl="node3" presStyleIdx="3" presStyleCnt="4"/>
      <dgm:spPr/>
    </dgm:pt>
    <dgm:pt modelId="{D3D1DFBE-EF0A-4FCD-97A8-7F2322154653}" type="pres">
      <dgm:prSet presAssocID="{55D03243-9B46-4468-BF88-0F97434034D4}" presName="text3" presStyleLbl="fgAcc3" presStyleIdx="3" presStyleCnt="4">
        <dgm:presLayoutVars>
          <dgm:chPref val="3"/>
        </dgm:presLayoutVars>
      </dgm:prSet>
      <dgm:spPr/>
      <dgm:t>
        <a:bodyPr/>
        <a:lstStyle/>
        <a:p>
          <a:endParaRPr lang="ru-RU"/>
        </a:p>
      </dgm:t>
    </dgm:pt>
    <dgm:pt modelId="{123CEC30-0B29-490E-A2AB-207A5B159F6D}" type="pres">
      <dgm:prSet presAssocID="{55D03243-9B46-4468-BF88-0F97434034D4}" presName="hierChild4" presStyleCnt="0"/>
      <dgm:spPr/>
    </dgm:pt>
  </dgm:ptLst>
  <dgm:cxnLst>
    <dgm:cxn modelId="{1B51E814-B59A-4B58-85E4-B7A123815E0A}" type="presOf" srcId="{A9E2F5FF-3507-413A-8D12-442883E29B93}" destId="{1EB44BAD-0DB3-4952-BC93-535515C6CA3D}" srcOrd="0" destOrd="0" presId="urn:microsoft.com/office/officeart/2005/8/layout/hierarchy1"/>
    <dgm:cxn modelId="{E807A0F4-7B81-4471-A3C5-8818A0A7B2FD}" srcId="{8F71E7B6-CB6F-4914-A06A-DFA203D6484A}" destId="{79AF41FB-F3CD-4772-ADCB-9D898AEDA850}" srcOrd="0" destOrd="0" parTransId="{2ECC79F5-2EDB-481A-B084-631066587601}" sibTransId="{1D81E79D-8B6D-486A-8FC6-DE0620DF8A25}"/>
    <dgm:cxn modelId="{47972D1D-EC5B-46A0-A002-9CB7EAD67EBD}" srcId="{8F71E7B6-CB6F-4914-A06A-DFA203D6484A}" destId="{E44450B0-C1C6-4C6B-BB79-36834DA4A3D7}" srcOrd="1" destOrd="0" parTransId="{4198CE60-7B91-4E86-A425-BBC9ECF6C2FB}" sibTransId="{45B38AE7-73D1-4350-A882-8E9AE7D84C8F}"/>
    <dgm:cxn modelId="{7D18EF57-BFFE-4D7C-93B6-2E5DDCE71B4D}" type="presOf" srcId="{6969C351-9C3D-4A1A-A295-DA88C3F5CD9F}" destId="{D085AEBD-D9FB-420B-ACE8-98E94FF00B2D}" srcOrd="0" destOrd="0" presId="urn:microsoft.com/office/officeart/2005/8/layout/hierarchy1"/>
    <dgm:cxn modelId="{02E48C2A-C9D6-4977-9E16-78D155369D6F}" type="presOf" srcId="{87522580-AEB0-4B4F-80B8-14CC4F40952E}" destId="{37F07771-AB3F-4858-825A-6A77885ED2D2}" srcOrd="0" destOrd="0" presId="urn:microsoft.com/office/officeart/2005/8/layout/hierarchy1"/>
    <dgm:cxn modelId="{BF32CC55-E52E-4567-A4FC-692F055ABB34}" srcId="{1B49841A-1843-42AF-960C-047C8D4D3C97}" destId="{55D03243-9B46-4468-BF88-0F97434034D4}" srcOrd="1" destOrd="0" parTransId="{87522580-AEB0-4B4F-80B8-14CC4F40952E}" sibTransId="{88BE139E-20ED-4294-99A0-9BF47F868089}"/>
    <dgm:cxn modelId="{72DB75EC-C56F-40E5-B97A-571958C3B191}" type="presOf" srcId="{8F71E7B6-CB6F-4914-A06A-DFA203D6484A}" destId="{5D35034E-4444-4E70-9300-B3E69BBF3FC5}" srcOrd="0" destOrd="0" presId="urn:microsoft.com/office/officeart/2005/8/layout/hierarchy1"/>
    <dgm:cxn modelId="{FD36D316-8A8E-4BEA-B1EE-0F7108965313}" type="presOf" srcId="{F9D4AC57-6EAB-46AF-858F-F660759567C1}" destId="{11F08475-583F-4E06-8D5C-42BE2A545FEC}" srcOrd="0" destOrd="0" presId="urn:microsoft.com/office/officeart/2005/8/layout/hierarchy1"/>
    <dgm:cxn modelId="{7B0876EC-4260-4596-A557-77391B71DD20}" type="presOf" srcId="{55D03243-9B46-4468-BF88-0F97434034D4}" destId="{D3D1DFBE-EF0A-4FCD-97A8-7F2322154653}" srcOrd="0" destOrd="0" presId="urn:microsoft.com/office/officeart/2005/8/layout/hierarchy1"/>
    <dgm:cxn modelId="{FA348AD2-79B7-48B9-A919-FBAC7667C487}" type="presOf" srcId="{3A7EC6A5-7133-48C5-A0F4-9717F05D429E}" destId="{4E609988-783F-4F0B-A06C-6FCFF22D7222}" srcOrd="0" destOrd="0" presId="urn:microsoft.com/office/officeart/2005/8/layout/hierarchy1"/>
    <dgm:cxn modelId="{982166D7-6CF1-4058-AE2A-8A2D44B676EA}" type="presOf" srcId="{E44450B0-C1C6-4C6B-BB79-36834DA4A3D7}" destId="{A69C37CF-C42E-4E76-8A37-0ADA036BC956}" srcOrd="0" destOrd="0" presId="urn:microsoft.com/office/officeart/2005/8/layout/hierarchy1"/>
    <dgm:cxn modelId="{CE534D6B-31DE-4F37-98B6-797C2B5060A8}" srcId="{3A7EC6A5-7133-48C5-A0F4-9717F05D429E}" destId="{1B49841A-1843-42AF-960C-047C8D4D3C97}" srcOrd="1" destOrd="0" parTransId="{6F63AD29-C67E-4AE2-A02E-E90DFBCBD0E4}" sibTransId="{26C88DF3-10F1-4F05-8853-3030AD171341}"/>
    <dgm:cxn modelId="{6EDBBF35-1420-4733-8F41-89D6B11DC5E7}" type="presOf" srcId="{998276F1-51B7-4C92-8992-FCA8DCD58297}" destId="{2356D6FB-1AEE-4171-9072-2F667288F706}" srcOrd="0" destOrd="0" presId="urn:microsoft.com/office/officeart/2005/8/layout/hierarchy1"/>
    <dgm:cxn modelId="{C558E58C-72AF-46D2-93CC-F39B4BDEC4E2}" type="presOf" srcId="{6F63AD29-C67E-4AE2-A02E-E90DFBCBD0E4}" destId="{1E7489EB-0082-44D6-9B4D-850A1CA1E6B2}" srcOrd="0" destOrd="0" presId="urn:microsoft.com/office/officeart/2005/8/layout/hierarchy1"/>
    <dgm:cxn modelId="{72B3E4B1-E96E-471A-8340-90007AB87612}" type="presOf" srcId="{1B49841A-1843-42AF-960C-047C8D4D3C97}" destId="{89507380-4343-4CC6-ACA7-31F0872DD2CB}" srcOrd="0" destOrd="0" presId="urn:microsoft.com/office/officeart/2005/8/layout/hierarchy1"/>
    <dgm:cxn modelId="{627C0F36-F238-40C7-AF58-D1C09C5C7C79}" type="presOf" srcId="{2ECC79F5-2EDB-481A-B084-631066587601}" destId="{31FA36B5-2C43-4E9F-A1E9-431D3E2121B6}" srcOrd="0" destOrd="0" presId="urn:microsoft.com/office/officeart/2005/8/layout/hierarchy1"/>
    <dgm:cxn modelId="{C7C94701-C75F-4253-9238-71B034110848}" srcId="{6969C351-9C3D-4A1A-A295-DA88C3F5CD9F}" destId="{3A7EC6A5-7133-48C5-A0F4-9717F05D429E}" srcOrd="0" destOrd="0" parTransId="{A0C667F7-52E3-4972-9409-969F1DA93EAB}" sibTransId="{F901DB22-56D3-4A77-AF9B-5EB1A3EF6638}"/>
    <dgm:cxn modelId="{38049F28-432C-450F-8240-B13986CD6A62}" srcId="{3A7EC6A5-7133-48C5-A0F4-9717F05D429E}" destId="{8F71E7B6-CB6F-4914-A06A-DFA203D6484A}" srcOrd="0" destOrd="0" parTransId="{A9E2F5FF-3507-413A-8D12-442883E29B93}" sibTransId="{E73C028D-C1C1-4E2F-8BF9-7BAFD23E4AA6}"/>
    <dgm:cxn modelId="{49E3FE7E-5A5D-473B-ADED-FE72031D9CF1}" type="presOf" srcId="{79AF41FB-F3CD-4772-ADCB-9D898AEDA850}" destId="{75F3155B-B9C2-42CE-86B4-39F953402538}" srcOrd="0" destOrd="0" presId="urn:microsoft.com/office/officeart/2005/8/layout/hierarchy1"/>
    <dgm:cxn modelId="{CD69F8F6-4129-42B4-9126-EE77BDDE22FC}" type="presOf" srcId="{4198CE60-7B91-4E86-A425-BBC9ECF6C2FB}" destId="{5D21B672-A532-4882-ADE9-10921812A1CA}" srcOrd="0" destOrd="0" presId="urn:microsoft.com/office/officeart/2005/8/layout/hierarchy1"/>
    <dgm:cxn modelId="{25AE8E47-A086-4FE7-AC38-18647B634C20}" srcId="{1B49841A-1843-42AF-960C-047C8D4D3C97}" destId="{F9D4AC57-6EAB-46AF-858F-F660759567C1}" srcOrd="0" destOrd="0" parTransId="{998276F1-51B7-4C92-8992-FCA8DCD58297}" sibTransId="{731A1CD7-9FF4-4931-A89A-D4FC25B1F544}"/>
    <dgm:cxn modelId="{A634FA90-D523-4388-B61A-63044A4F1DD2}" type="presParOf" srcId="{D085AEBD-D9FB-420B-ACE8-98E94FF00B2D}" destId="{5E9DA291-1E0C-4FCB-A14D-6A1DF60D028F}" srcOrd="0" destOrd="0" presId="urn:microsoft.com/office/officeart/2005/8/layout/hierarchy1"/>
    <dgm:cxn modelId="{501C87A8-5DCC-436F-AF2A-D669D97899CF}" type="presParOf" srcId="{5E9DA291-1E0C-4FCB-A14D-6A1DF60D028F}" destId="{D36A2ADB-4069-479A-A757-747F30FED6C1}" srcOrd="0" destOrd="0" presId="urn:microsoft.com/office/officeart/2005/8/layout/hierarchy1"/>
    <dgm:cxn modelId="{DE3FED76-A5AE-41F0-983C-1D6D88106CF0}" type="presParOf" srcId="{D36A2ADB-4069-479A-A757-747F30FED6C1}" destId="{A8466A3C-149C-450E-9E7F-CBE5D12535E3}" srcOrd="0" destOrd="0" presId="urn:microsoft.com/office/officeart/2005/8/layout/hierarchy1"/>
    <dgm:cxn modelId="{94E32C99-901C-47F0-86C5-74D648A63000}" type="presParOf" srcId="{D36A2ADB-4069-479A-A757-747F30FED6C1}" destId="{4E609988-783F-4F0B-A06C-6FCFF22D7222}" srcOrd="1" destOrd="0" presId="urn:microsoft.com/office/officeart/2005/8/layout/hierarchy1"/>
    <dgm:cxn modelId="{9BCEA8E8-20EE-4E51-A08E-F029E9C2E3F0}" type="presParOf" srcId="{5E9DA291-1E0C-4FCB-A14D-6A1DF60D028F}" destId="{1DC3063C-D388-4213-828D-1DB196D9EA0C}" srcOrd="1" destOrd="0" presId="urn:microsoft.com/office/officeart/2005/8/layout/hierarchy1"/>
    <dgm:cxn modelId="{64654DC1-A077-4705-8ECA-D2D80FB0DD29}" type="presParOf" srcId="{1DC3063C-D388-4213-828D-1DB196D9EA0C}" destId="{1EB44BAD-0DB3-4952-BC93-535515C6CA3D}" srcOrd="0" destOrd="0" presId="urn:microsoft.com/office/officeart/2005/8/layout/hierarchy1"/>
    <dgm:cxn modelId="{0D7B8448-B262-4855-8E60-2CAB3CB66175}" type="presParOf" srcId="{1DC3063C-D388-4213-828D-1DB196D9EA0C}" destId="{7EA46174-8838-482E-B65F-190D48724CBD}" srcOrd="1" destOrd="0" presId="urn:microsoft.com/office/officeart/2005/8/layout/hierarchy1"/>
    <dgm:cxn modelId="{3F9619EF-3BFC-46A6-9D21-5C15EA8B01A7}" type="presParOf" srcId="{7EA46174-8838-482E-B65F-190D48724CBD}" destId="{D43D60F1-FC8A-490A-B7BD-52474C526EA2}" srcOrd="0" destOrd="0" presId="urn:microsoft.com/office/officeart/2005/8/layout/hierarchy1"/>
    <dgm:cxn modelId="{138EAA66-0531-420A-924E-76D2B458CD76}" type="presParOf" srcId="{D43D60F1-FC8A-490A-B7BD-52474C526EA2}" destId="{1138E0A6-2490-48F2-B6A1-507F934C7375}" srcOrd="0" destOrd="0" presId="urn:microsoft.com/office/officeart/2005/8/layout/hierarchy1"/>
    <dgm:cxn modelId="{78B5142E-CC83-416E-BE59-4B1CDF224AB6}" type="presParOf" srcId="{D43D60F1-FC8A-490A-B7BD-52474C526EA2}" destId="{5D35034E-4444-4E70-9300-B3E69BBF3FC5}" srcOrd="1" destOrd="0" presId="urn:microsoft.com/office/officeart/2005/8/layout/hierarchy1"/>
    <dgm:cxn modelId="{22AE1B6D-2294-42C5-839F-322A8DAF5A0C}" type="presParOf" srcId="{7EA46174-8838-482E-B65F-190D48724CBD}" destId="{37D478E0-4DBA-4F54-8CF5-C5732BC2D22A}" srcOrd="1" destOrd="0" presId="urn:microsoft.com/office/officeart/2005/8/layout/hierarchy1"/>
    <dgm:cxn modelId="{34087506-2A19-4945-BE65-0DBF72068093}" type="presParOf" srcId="{37D478E0-4DBA-4F54-8CF5-C5732BC2D22A}" destId="{31FA36B5-2C43-4E9F-A1E9-431D3E2121B6}" srcOrd="0" destOrd="0" presId="urn:microsoft.com/office/officeart/2005/8/layout/hierarchy1"/>
    <dgm:cxn modelId="{04C586F2-7A66-4004-9BAC-228C76741277}" type="presParOf" srcId="{37D478E0-4DBA-4F54-8CF5-C5732BC2D22A}" destId="{6A093DD9-5AC4-4EB2-BD10-3F31952EA5D4}" srcOrd="1" destOrd="0" presId="urn:microsoft.com/office/officeart/2005/8/layout/hierarchy1"/>
    <dgm:cxn modelId="{1EB063BF-7564-4940-B434-17ECE7777341}" type="presParOf" srcId="{6A093DD9-5AC4-4EB2-BD10-3F31952EA5D4}" destId="{2BFFBFCE-566E-438D-9570-176E70117738}" srcOrd="0" destOrd="0" presId="urn:microsoft.com/office/officeart/2005/8/layout/hierarchy1"/>
    <dgm:cxn modelId="{77CC4182-A80F-44D2-A215-613D9BF3AD80}" type="presParOf" srcId="{2BFFBFCE-566E-438D-9570-176E70117738}" destId="{3617D26D-02E6-4C88-8A0D-EC2B78E5E058}" srcOrd="0" destOrd="0" presId="urn:microsoft.com/office/officeart/2005/8/layout/hierarchy1"/>
    <dgm:cxn modelId="{16FF4F24-E63A-4260-9D6C-3B240B7D7383}" type="presParOf" srcId="{2BFFBFCE-566E-438D-9570-176E70117738}" destId="{75F3155B-B9C2-42CE-86B4-39F953402538}" srcOrd="1" destOrd="0" presId="urn:microsoft.com/office/officeart/2005/8/layout/hierarchy1"/>
    <dgm:cxn modelId="{A65A7785-A061-467F-BCB1-CC1B2353882F}" type="presParOf" srcId="{6A093DD9-5AC4-4EB2-BD10-3F31952EA5D4}" destId="{DD27405C-0F1B-4D17-AD18-AA35D9A534BD}" srcOrd="1" destOrd="0" presId="urn:microsoft.com/office/officeart/2005/8/layout/hierarchy1"/>
    <dgm:cxn modelId="{917ED431-F42C-4081-AABB-339BAB1E866A}" type="presParOf" srcId="{37D478E0-4DBA-4F54-8CF5-C5732BC2D22A}" destId="{5D21B672-A532-4882-ADE9-10921812A1CA}" srcOrd="2" destOrd="0" presId="urn:microsoft.com/office/officeart/2005/8/layout/hierarchy1"/>
    <dgm:cxn modelId="{88E33C77-8A1B-403F-8AB0-F5C73FD41B84}" type="presParOf" srcId="{37D478E0-4DBA-4F54-8CF5-C5732BC2D22A}" destId="{8811E51D-6CCF-4210-A0F6-887D6A3491FE}" srcOrd="3" destOrd="0" presId="urn:microsoft.com/office/officeart/2005/8/layout/hierarchy1"/>
    <dgm:cxn modelId="{8CEB5E6E-5909-4EF0-8145-4AE49AB87AB6}" type="presParOf" srcId="{8811E51D-6CCF-4210-A0F6-887D6A3491FE}" destId="{1E1A1A15-B863-4B28-B952-EB7EEA36D4C6}" srcOrd="0" destOrd="0" presId="urn:microsoft.com/office/officeart/2005/8/layout/hierarchy1"/>
    <dgm:cxn modelId="{B555C527-ABB1-4FFA-9A23-80A5E3E0122C}" type="presParOf" srcId="{1E1A1A15-B863-4B28-B952-EB7EEA36D4C6}" destId="{2385A608-8A9A-4445-B958-0A3EF4A2ED35}" srcOrd="0" destOrd="0" presId="urn:microsoft.com/office/officeart/2005/8/layout/hierarchy1"/>
    <dgm:cxn modelId="{CDAB0164-854B-4413-923B-1AA6657A545B}" type="presParOf" srcId="{1E1A1A15-B863-4B28-B952-EB7EEA36D4C6}" destId="{A69C37CF-C42E-4E76-8A37-0ADA036BC956}" srcOrd="1" destOrd="0" presId="urn:microsoft.com/office/officeart/2005/8/layout/hierarchy1"/>
    <dgm:cxn modelId="{C0410759-9432-46AE-AFED-F20FBB749091}" type="presParOf" srcId="{8811E51D-6CCF-4210-A0F6-887D6A3491FE}" destId="{AD05878F-27DD-4DE9-9710-0577F5089652}" srcOrd="1" destOrd="0" presId="urn:microsoft.com/office/officeart/2005/8/layout/hierarchy1"/>
    <dgm:cxn modelId="{58A42298-E72F-487E-A2FB-8D64E2DFFEB5}" type="presParOf" srcId="{1DC3063C-D388-4213-828D-1DB196D9EA0C}" destId="{1E7489EB-0082-44D6-9B4D-850A1CA1E6B2}" srcOrd="2" destOrd="0" presId="urn:microsoft.com/office/officeart/2005/8/layout/hierarchy1"/>
    <dgm:cxn modelId="{3CB2140E-6AAB-4CDD-B85C-3DFCE089D406}" type="presParOf" srcId="{1DC3063C-D388-4213-828D-1DB196D9EA0C}" destId="{FF16059C-4FFA-4FE3-9435-5216F072EA06}" srcOrd="3" destOrd="0" presId="urn:microsoft.com/office/officeart/2005/8/layout/hierarchy1"/>
    <dgm:cxn modelId="{E389CB84-AF0F-4BC1-BB6D-7890BBF6D5EB}" type="presParOf" srcId="{FF16059C-4FFA-4FE3-9435-5216F072EA06}" destId="{AFA3DD6F-FEE9-4661-AB86-1506D446A349}" srcOrd="0" destOrd="0" presId="urn:microsoft.com/office/officeart/2005/8/layout/hierarchy1"/>
    <dgm:cxn modelId="{666F926D-137D-4560-AF52-952E4ECD844A}" type="presParOf" srcId="{AFA3DD6F-FEE9-4661-AB86-1506D446A349}" destId="{F17CC5E5-9D17-47D2-BC45-90C7FD9D0FF9}" srcOrd="0" destOrd="0" presId="urn:microsoft.com/office/officeart/2005/8/layout/hierarchy1"/>
    <dgm:cxn modelId="{3248E9E8-733F-4077-BB5C-8CE1DB73BCC5}" type="presParOf" srcId="{AFA3DD6F-FEE9-4661-AB86-1506D446A349}" destId="{89507380-4343-4CC6-ACA7-31F0872DD2CB}" srcOrd="1" destOrd="0" presId="urn:microsoft.com/office/officeart/2005/8/layout/hierarchy1"/>
    <dgm:cxn modelId="{34272BBA-B0E5-4EC0-8BB5-E8F77374963E}" type="presParOf" srcId="{FF16059C-4FFA-4FE3-9435-5216F072EA06}" destId="{2596423E-476A-42EC-8C3A-8CE66792BE33}" srcOrd="1" destOrd="0" presId="urn:microsoft.com/office/officeart/2005/8/layout/hierarchy1"/>
    <dgm:cxn modelId="{5684108E-7BCE-4006-8C13-67F86C69995F}" type="presParOf" srcId="{2596423E-476A-42EC-8C3A-8CE66792BE33}" destId="{2356D6FB-1AEE-4171-9072-2F667288F706}" srcOrd="0" destOrd="0" presId="urn:microsoft.com/office/officeart/2005/8/layout/hierarchy1"/>
    <dgm:cxn modelId="{7CC18809-3F4E-429E-8DB8-F5B0A0BEEB37}" type="presParOf" srcId="{2596423E-476A-42EC-8C3A-8CE66792BE33}" destId="{62FAA71C-EC70-44ED-BA71-B1D4406C9CD1}" srcOrd="1" destOrd="0" presId="urn:microsoft.com/office/officeart/2005/8/layout/hierarchy1"/>
    <dgm:cxn modelId="{C5FBF906-D806-47E1-B072-E29069236DAB}" type="presParOf" srcId="{62FAA71C-EC70-44ED-BA71-B1D4406C9CD1}" destId="{7CDD84CC-24D2-4F33-B596-75494C66DEA2}" srcOrd="0" destOrd="0" presId="urn:microsoft.com/office/officeart/2005/8/layout/hierarchy1"/>
    <dgm:cxn modelId="{0D8EDB87-8C81-4682-A901-FB65B49467E2}" type="presParOf" srcId="{7CDD84CC-24D2-4F33-B596-75494C66DEA2}" destId="{F2B83215-0B6B-4730-9B2B-548129780F54}" srcOrd="0" destOrd="0" presId="urn:microsoft.com/office/officeart/2005/8/layout/hierarchy1"/>
    <dgm:cxn modelId="{AB421649-E980-478E-9251-408CF5D6E232}" type="presParOf" srcId="{7CDD84CC-24D2-4F33-B596-75494C66DEA2}" destId="{11F08475-583F-4E06-8D5C-42BE2A545FEC}" srcOrd="1" destOrd="0" presId="urn:microsoft.com/office/officeart/2005/8/layout/hierarchy1"/>
    <dgm:cxn modelId="{1FE3752F-16B5-4BA2-BBFE-1726C7441706}" type="presParOf" srcId="{62FAA71C-EC70-44ED-BA71-B1D4406C9CD1}" destId="{4DD18D2B-3A59-4AB8-90C7-6C8F7A2DFB95}" srcOrd="1" destOrd="0" presId="urn:microsoft.com/office/officeart/2005/8/layout/hierarchy1"/>
    <dgm:cxn modelId="{0F4F93D2-5E17-49E8-8FCC-C0F8579C244A}" type="presParOf" srcId="{2596423E-476A-42EC-8C3A-8CE66792BE33}" destId="{37F07771-AB3F-4858-825A-6A77885ED2D2}" srcOrd="2" destOrd="0" presId="urn:microsoft.com/office/officeart/2005/8/layout/hierarchy1"/>
    <dgm:cxn modelId="{27F66C31-7D81-49AE-9449-B1CEDFE4FB0A}" type="presParOf" srcId="{2596423E-476A-42EC-8C3A-8CE66792BE33}" destId="{CE7C8E78-61FD-4EB3-ACAC-72FA51E4574D}" srcOrd="3" destOrd="0" presId="urn:microsoft.com/office/officeart/2005/8/layout/hierarchy1"/>
    <dgm:cxn modelId="{1032C9A3-82EB-43BA-9B30-0925BFA58951}" type="presParOf" srcId="{CE7C8E78-61FD-4EB3-ACAC-72FA51E4574D}" destId="{61990863-2F55-493C-A444-9237B2228183}" srcOrd="0" destOrd="0" presId="urn:microsoft.com/office/officeart/2005/8/layout/hierarchy1"/>
    <dgm:cxn modelId="{CD3CD81B-64E1-4473-BDD9-395120AAC51D}" type="presParOf" srcId="{61990863-2F55-493C-A444-9237B2228183}" destId="{212E3F1F-3747-4D28-9FE7-00E36A942642}" srcOrd="0" destOrd="0" presId="urn:microsoft.com/office/officeart/2005/8/layout/hierarchy1"/>
    <dgm:cxn modelId="{87389BAE-2AC7-487A-B94E-0D4D0556C498}" type="presParOf" srcId="{61990863-2F55-493C-A444-9237B2228183}" destId="{D3D1DFBE-EF0A-4FCD-97A8-7F2322154653}" srcOrd="1" destOrd="0" presId="urn:microsoft.com/office/officeart/2005/8/layout/hierarchy1"/>
    <dgm:cxn modelId="{875D481C-C69A-499B-A1FD-D60B9083D404}" type="presParOf" srcId="{CE7C8E78-61FD-4EB3-ACAC-72FA51E4574D}" destId="{123CEC30-0B29-490E-A2AB-207A5B159F6D}" srcOrd="1" destOrd="0" presId="urn:microsoft.com/office/officeart/2005/8/layout/hierarchy1"/>
  </dgm:cxnLst>
  <dgm:bg/>
  <dgm:whole/>
  <dgm:extLst>
    <a:ext uri="http://schemas.microsoft.com/office/drawing/2008/diagram">
      <dsp:dataModelExt xmlns:dsp="http://schemas.microsoft.com/office/drawing/2008/diagram" xmlns="" relId="rId19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75F8CBC-1CEE-41B3-8413-F7BB097CAEAE}" type="doc">
      <dgm:prSet loTypeId="urn:microsoft.com/office/officeart/2005/8/layout/orgChart1" loCatId="hierarchy" qsTypeId="urn:microsoft.com/office/officeart/2005/8/quickstyle/3d2#2" qsCatId="3D" csTypeId="urn:microsoft.com/office/officeart/2005/8/colors/colorful2" csCatId="colorful" phldr="1"/>
      <dgm:spPr/>
    </dgm:pt>
    <dgm:pt modelId="{D692D7C5-10CD-4F6B-8071-79561921857A}">
      <dgm:prSet custT="1"/>
      <dgm:spPr/>
      <dgm:t>
        <a:bodyPr/>
        <a:lstStyle/>
        <a:p>
          <a:pPr marR="0" algn="ctr" rtl="0"/>
          <a:r>
            <a:rPr lang="en-US" sz="1100" b="1">
              <a:solidFill>
                <a:schemeClr val="bg1"/>
              </a:solidFill>
              <a:latin typeface="Times New Roman" pitchFamily="18" charset="0"/>
              <a:cs typeface="Times New Roman" pitchFamily="18" charset="0"/>
            </a:rPr>
            <a:t>Sustainable and environmental development</a:t>
          </a:r>
          <a:endParaRPr lang="ru-RU" sz="1100">
            <a:solidFill>
              <a:schemeClr val="bg1"/>
            </a:solidFill>
            <a:latin typeface="Times New Roman" pitchFamily="18" charset="0"/>
            <a:cs typeface="Times New Roman" pitchFamily="18" charset="0"/>
          </a:endParaRPr>
        </a:p>
      </dgm:t>
    </dgm:pt>
    <dgm:pt modelId="{EB8B2227-BD41-4CD2-8E7E-4A06D0DA605E}" type="parTrans" cxnId="{86C6B5E7-F4DF-4827-852D-79D4962E1CF3}">
      <dgm:prSet/>
      <dgm:spPr/>
      <dgm:t>
        <a:bodyPr/>
        <a:lstStyle/>
        <a:p>
          <a:endParaRPr lang="ru-RU" sz="1100">
            <a:solidFill>
              <a:schemeClr val="bg1"/>
            </a:solidFill>
            <a:latin typeface="Times New Roman" pitchFamily="18" charset="0"/>
            <a:cs typeface="Times New Roman" pitchFamily="18" charset="0"/>
          </a:endParaRPr>
        </a:p>
      </dgm:t>
    </dgm:pt>
    <dgm:pt modelId="{06C94881-348A-4B9F-BA40-56F8BBFB844B}" type="sibTrans" cxnId="{86C6B5E7-F4DF-4827-852D-79D4962E1CF3}">
      <dgm:prSet/>
      <dgm:spPr/>
      <dgm:t>
        <a:bodyPr/>
        <a:lstStyle/>
        <a:p>
          <a:endParaRPr lang="ru-RU" sz="1100">
            <a:solidFill>
              <a:schemeClr val="bg1"/>
            </a:solidFill>
            <a:latin typeface="Times New Roman" pitchFamily="18" charset="0"/>
            <a:cs typeface="Times New Roman" pitchFamily="18" charset="0"/>
          </a:endParaRPr>
        </a:p>
      </dgm:t>
    </dgm:pt>
    <dgm:pt modelId="{609869CD-169C-491C-B3C4-F1A1860F257A}">
      <dgm:prSet custT="1"/>
      <dgm:spPr/>
      <dgm:t>
        <a:bodyPr/>
        <a:lstStyle/>
        <a:p>
          <a:pPr marR="0" algn="ctr" rtl="0"/>
          <a:r>
            <a:rPr lang="en-US" sz="1100">
              <a:solidFill>
                <a:schemeClr val="bg1"/>
              </a:solidFill>
              <a:latin typeface="Times New Roman" pitchFamily="18" charset="0"/>
              <a:cs typeface="Times New Roman" pitchFamily="18" charset="0"/>
            </a:rPr>
            <a:t>Use of secondary resources</a:t>
          </a:r>
          <a:endParaRPr lang="ru-RU" sz="1100" b="0">
            <a:solidFill>
              <a:schemeClr val="bg1"/>
            </a:solidFill>
            <a:latin typeface="Times New Roman" pitchFamily="18" charset="0"/>
            <a:cs typeface="Times New Roman" pitchFamily="18" charset="0"/>
          </a:endParaRPr>
        </a:p>
      </dgm:t>
    </dgm:pt>
    <dgm:pt modelId="{5E31082A-5A11-45CB-817D-B512E6446AB1}" type="parTrans" cxnId="{C948DAD4-DE93-4196-A182-478B27EF6098}">
      <dgm:prSet/>
      <dgm:spPr/>
      <dgm:t>
        <a:bodyPr/>
        <a:lstStyle/>
        <a:p>
          <a:endParaRPr lang="ru-RU" sz="1100">
            <a:solidFill>
              <a:schemeClr val="bg1"/>
            </a:solidFill>
            <a:latin typeface="Times New Roman" pitchFamily="18" charset="0"/>
            <a:cs typeface="Times New Roman" pitchFamily="18" charset="0"/>
          </a:endParaRPr>
        </a:p>
      </dgm:t>
    </dgm:pt>
    <dgm:pt modelId="{86339324-8D67-4C96-97FB-9AF62EBB06C5}" type="sibTrans" cxnId="{C948DAD4-DE93-4196-A182-478B27EF6098}">
      <dgm:prSet/>
      <dgm:spPr/>
      <dgm:t>
        <a:bodyPr/>
        <a:lstStyle/>
        <a:p>
          <a:endParaRPr lang="ru-RU" sz="1100">
            <a:solidFill>
              <a:schemeClr val="bg1"/>
            </a:solidFill>
            <a:latin typeface="Times New Roman" pitchFamily="18" charset="0"/>
            <a:cs typeface="Times New Roman" pitchFamily="18" charset="0"/>
          </a:endParaRPr>
        </a:p>
      </dgm:t>
    </dgm:pt>
    <dgm:pt modelId="{CEF5BC49-00D6-4106-A374-1D22C2760BF8}">
      <dgm:prSet custT="1"/>
      <dgm:spPr/>
      <dgm:t>
        <a:bodyPr/>
        <a:lstStyle/>
        <a:p>
          <a:pPr marR="0" algn="ctr" rtl="0"/>
          <a:r>
            <a:rPr lang="en-US" sz="1100">
              <a:solidFill>
                <a:schemeClr val="bg1"/>
              </a:solidFill>
              <a:latin typeface="Times New Roman" pitchFamily="18" charset="0"/>
              <a:cs typeface="Times New Roman" pitchFamily="18" charset="0"/>
            </a:rPr>
            <a:t>Automation of flow control processes</a:t>
          </a:r>
          <a:endParaRPr lang="ru-RU" sz="1100" b="0">
            <a:solidFill>
              <a:schemeClr val="bg1"/>
            </a:solidFill>
            <a:latin typeface="Times New Roman" pitchFamily="18" charset="0"/>
            <a:cs typeface="Times New Roman" pitchFamily="18" charset="0"/>
          </a:endParaRPr>
        </a:p>
      </dgm:t>
    </dgm:pt>
    <dgm:pt modelId="{35E628AC-3F22-47FA-852A-A5BB79931CBD}" type="parTrans" cxnId="{610885B8-6032-4E68-BA07-10043E61729C}">
      <dgm:prSet/>
      <dgm:spPr/>
      <dgm:t>
        <a:bodyPr/>
        <a:lstStyle/>
        <a:p>
          <a:endParaRPr lang="ru-RU" sz="1100">
            <a:solidFill>
              <a:schemeClr val="bg1"/>
            </a:solidFill>
            <a:latin typeface="Times New Roman" pitchFamily="18" charset="0"/>
            <a:cs typeface="Times New Roman" pitchFamily="18" charset="0"/>
          </a:endParaRPr>
        </a:p>
      </dgm:t>
    </dgm:pt>
    <dgm:pt modelId="{C40D0F55-78B6-4D6C-AEB7-6FF0E9DC1DB0}" type="sibTrans" cxnId="{610885B8-6032-4E68-BA07-10043E61729C}">
      <dgm:prSet/>
      <dgm:spPr/>
      <dgm:t>
        <a:bodyPr/>
        <a:lstStyle/>
        <a:p>
          <a:endParaRPr lang="ru-RU" sz="1100">
            <a:solidFill>
              <a:schemeClr val="bg1"/>
            </a:solidFill>
            <a:latin typeface="Times New Roman" pitchFamily="18" charset="0"/>
            <a:cs typeface="Times New Roman" pitchFamily="18" charset="0"/>
          </a:endParaRPr>
        </a:p>
      </dgm:t>
    </dgm:pt>
    <dgm:pt modelId="{E2DA3894-5D54-4993-BA1B-DA08C08D9835}">
      <dgm:prSet custT="1"/>
      <dgm:spPr/>
      <dgm:t>
        <a:bodyPr/>
        <a:lstStyle/>
        <a:p>
          <a:pPr marR="0" algn="ctr" rtl="0"/>
          <a:r>
            <a:rPr lang="en-US" sz="1100">
              <a:solidFill>
                <a:schemeClr val="bg1"/>
              </a:solidFill>
              <a:latin typeface="Times New Roman" pitchFamily="18" charset="0"/>
              <a:cs typeface="Times New Roman" pitchFamily="18" charset="0"/>
            </a:rPr>
            <a:t>Compliance with light comfort and humidity standards</a:t>
          </a:r>
          <a:endParaRPr lang="ru-RU" sz="1100" b="0">
            <a:solidFill>
              <a:schemeClr val="bg1"/>
            </a:solidFill>
            <a:latin typeface="Times New Roman" pitchFamily="18" charset="0"/>
            <a:cs typeface="Times New Roman" pitchFamily="18" charset="0"/>
          </a:endParaRPr>
        </a:p>
      </dgm:t>
    </dgm:pt>
    <dgm:pt modelId="{0BE17A1A-4182-4BA9-A218-187553B0A0C8}" type="parTrans" cxnId="{8AAEEE9A-80AE-4421-944F-69B8A6ECBA89}">
      <dgm:prSet/>
      <dgm:spPr/>
      <dgm:t>
        <a:bodyPr/>
        <a:lstStyle/>
        <a:p>
          <a:endParaRPr lang="ru-RU" sz="1100">
            <a:solidFill>
              <a:schemeClr val="bg1"/>
            </a:solidFill>
            <a:latin typeface="Times New Roman" pitchFamily="18" charset="0"/>
            <a:cs typeface="Times New Roman" pitchFamily="18" charset="0"/>
          </a:endParaRPr>
        </a:p>
      </dgm:t>
    </dgm:pt>
    <dgm:pt modelId="{0D38BE96-2B57-4E1A-9C09-9E5C0678676F}" type="sibTrans" cxnId="{8AAEEE9A-80AE-4421-944F-69B8A6ECBA89}">
      <dgm:prSet/>
      <dgm:spPr/>
      <dgm:t>
        <a:bodyPr/>
        <a:lstStyle/>
        <a:p>
          <a:endParaRPr lang="ru-RU" sz="1100">
            <a:solidFill>
              <a:schemeClr val="bg1"/>
            </a:solidFill>
            <a:latin typeface="Times New Roman" pitchFamily="18" charset="0"/>
            <a:cs typeface="Times New Roman" pitchFamily="18" charset="0"/>
          </a:endParaRPr>
        </a:p>
      </dgm:t>
    </dgm:pt>
    <dgm:pt modelId="{CBB3FDE5-3CB4-498C-A3BF-E903DFE29A6F}">
      <dgm:prSet custT="1"/>
      <dgm:spPr/>
      <dgm:t>
        <a:bodyPr/>
        <a:lstStyle/>
        <a:p>
          <a:pPr marR="0" algn="ctr" rtl="0"/>
          <a:r>
            <a:rPr lang="en-US" sz="1100">
              <a:solidFill>
                <a:schemeClr val="bg1"/>
              </a:solidFill>
              <a:latin typeface="Times New Roman" pitchFamily="18" charset="0"/>
              <a:cs typeface="Times New Roman" pitchFamily="18" charset="0"/>
            </a:rPr>
            <a:t>Use of renewable resources</a:t>
          </a:r>
          <a:endParaRPr lang="ru-RU" sz="1100" b="0">
            <a:solidFill>
              <a:schemeClr val="bg1"/>
            </a:solidFill>
            <a:latin typeface="Times New Roman" pitchFamily="18" charset="0"/>
            <a:cs typeface="Times New Roman" pitchFamily="18" charset="0"/>
          </a:endParaRPr>
        </a:p>
      </dgm:t>
    </dgm:pt>
    <dgm:pt modelId="{B4929E43-A180-4381-A94E-9CF12CDF428D}" type="parTrans" cxnId="{C649E00D-61F2-4985-B30F-F6BFDEEE76D2}">
      <dgm:prSet/>
      <dgm:spPr/>
      <dgm:t>
        <a:bodyPr/>
        <a:lstStyle/>
        <a:p>
          <a:endParaRPr lang="ru-RU" sz="1100">
            <a:solidFill>
              <a:schemeClr val="bg1"/>
            </a:solidFill>
            <a:latin typeface="Times New Roman" pitchFamily="18" charset="0"/>
            <a:cs typeface="Times New Roman" pitchFamily="18" charset="0"/>
          </a:endParaRPr>
        </a:p>
      </dgm:t>
    </dgm:pt>
    <dgm:pt modelId="{7D62AB0C-F2E0-425C-829B-6999CFCABE15}" type="sibTrans" cxnId="{C649E00D-61F2-4985-B30F-F6BFDEEE76D2}">
      <dgm:prSet/>
      <dgm:spPr/>
      <dgm:t>
        <a:bodyPr/>
        <a:lstStyle/>
        <a:p>
          <a:endParaRPr lang="ru-RU" sz="1100">
            <a:solidFill>
              <a:schemeClr val="bg1"/>
            </a:solidFill>
            <a:latin typeface="Times New Roman" pitchFamily="18" charset="0"/>
            <a:cs typeface="Times New Roman" pitchFamily="18" charset="0"/>
          </a:endParaRPr>
        </a:p>
      </dgm:t>
    </dgm:pt>
    <dgm:pt modelId="{107C7C1F-1D16-4406-934C-C3CA20C38306}">
      <dgm:prSet custT="1"/>
      <dgm:spPr/>
      <dgm:t>
        <a:bodyPr/>
        <a:lstStyle/>
        <a:p>
          <a:pPr marR="0" algn="ctr" rtl="0"/>
          <a:r>
            <a:rPr lang="en-US" sz="1100">
              <a:solidFill>
                <a:schemeClr val="bg1"/>
              </a:solidFill>
              <a:latin typeface="Times New Roman" pitchFamily="18" charset="0"/>
              <a:cs typeface="Times New Roman" pitchFamily="18" charset="0"/>
            </a:rPr>
            <a:t>The quality of waste collection and disposal</a:t>
          </a:r>
          <a:endParaRPr lang="ru-RU" sz="1100" b="0">
            <a:solidFill>
              <a:schemeClr val="bg1"/>
            </a:solidFill>
            <a:latin typeface="Times New Roman" pitchFamily="18" charset="0"/>
            <a:cs typeface="Times New Roman" pitchFamily="18" charset="0"/>
          </a:endParaRPr>
        </a:p>
      </dgm:t>
    </dgm:pt>
    <dgm:pt modelId="{F65A9335-7550-481E-B3A5-5363EC73F35A}" type="parTrans" cxnId="{452ADCDE-06E0-4E41-8CDC-356AF7FBFE21}">
      <dgm:prSet/>
      <dgm:spPr/>
      <dgm:t>
        <a:bodyPr/>
        <a:lstStyle/>
        <a:p>
          <a:endParaRPr lang="ru-RU" sz="1100">
            <a:solidFill>
              <a:schemeClr val="bg1"/>
            </a:solidFill>
            <a:latin typeface="Times New Roman" pitchFamily="18" charset="0"/>
            <a:cs typeface="Times New Roman" pitchFamily="18" charset="0"/>
          </a:endParaRPr>
        </a:p>
      </dgm:t>
    </dgm:pt>
    <dgm:pt modelId="{9270E4F7-8874-4033-901B-E79D53689F24}" type="sibTrans" cxnId="{452ADCDE-06E0-4E41-8CDC-356AF7FBFE21}">
      <dgm:prSet/>
      <dgm:spPr/>
      <dgm:t>
        <a:bodyPr/>
        <a:lstStyle/>
        <a:p>
          <a:endParaRPr lang="ru-RU" sz="1100">
            <a:solidFill>
              <a:schemeClr val="bg1"/>
            </a:solidFill>
            <a:latin typeface="Times New Roman" pitchFamily="18" charset="0"/>
            <a:cs typeface="Times New Roman" pitchFamily="18" charset="0"/>
          </a:endParaRPr>
        </a:p>
      </dgm:t>
    </dgm:pt>
    <dgm:pt modelId="{0A757F69-ACDD-4CE4-A68C-2E430AA8CAAA}" type="pres">
      <dgm:prSet presAssocID="{275F8CBC-1CEE-41B3-8413-F7BB097CAEAE}" presName="hierChild1" presStyleCnt="0">
        <dgm:presLayoutVars>
          <dgm:orgChart val="1"/>
          <dgm:chPref val="1"/>
          <dgm:dir/>
          <dgm:animOne val="branch"/>
          <dgm:animLvl val="lvl"/>
          <dgm:resizeHandles/>
        </dgm:presLayoutVars>
      </dgm:prSet>
      <dgm:spPr/>
    </dgm:pt>
    <dgm:pt modelId="{1CE66FDD-DF80-4DC7-9913-D2477F35F2DC}" type="pres">
      <dgm:prSet presAssocID="{D692D7C5-10CD-4F6B-8071-79561921857A}" presName="hierRoot1" presStyleCnt="0">
        <dgm:presLayoutVars>
          <dgm:hierBranch val="l"/>
        </dgm:presLayoutVars>
      </dgm:prSet>
      <dgm:spPr/>
    </dgm:pt>
    <dgm:pt modelId="{A38C81D6-9BBB-4B0D-A495-E3797B1C6A89}" type="pres">
      <dgm:prSet presAssocID="{D692D7C5-10CD-4F6B-8071-79561921857A}" presName="rootComposite1" presStyleCnt="0"/>
      <dgm:spPr/>
    </dgm:pt>
    <dgm:pt modelId="{C43BD8B5-01BB-4C3A-A2BC-24CE5FE34A15}" type="pres">
      <dgm:prSet presAssocID="{D692D7C5-10CD-4F6B-8071-79561921857A}" presName="rootText1" presStyleLbl="node0" presStyleIdx="0" presStyleCnt="1" custScaleX="311339">
        <dgm:presLayoutVars>
          <dgm:chPref val="3"/>
        </dgm:presLayoutVars>
      </dgm:prSet>
      <dgm:spPr/>
      <dgm:t>
        <a:bodyPr/>
        <a:lstStyle/>
        <a:p>
          <a:endParaRPr lang="ru-RU"/>
        </a:p>
      </dgm:t>
    </dgm:pt>
    <dgm:pt modelId="{1A4642BE-4564-42FA-8840-B72BFAA63048}" type="pres">
      <dgm:prSet presAssocID="{D692D7C5-10CD-4F6B-8071-79561921857A}" presName="rootConnector1" presStyleLbl="node1" presStyleIdx="0" presStyleCnt="0"/>
      <dgm:spPr/>
      <dgm:t>
        <a:bodyPr/>
        <a:lstStyle/>
        <a:p>
          <a:endParaRPr lang="ru-RU"/>
        </a:p>
      </dgm:t>
    </dgm:pt>
    <dgm:pt modelId="{60A66587-6ED6-4443-9BE7-369E9BDA7982}" type="pres">
      <dgm:prSet presAssocID="{D692D7C5-10CD-4F6B-8071-79561921857A}" presName="hierChild2" presStyleCnt="0"/>
      <dgm:spPr/>
    </dgm:pt>
    <dgm:pt modelId="{1404C249-E15E-452D-92B7-B22B53DAEE0C}" type="pres">
      <dgm:prSet presAssocID="{5E31082A-5A11-45CB-817D-B512E6446AB1}" presName="Name50" presStyleLbl="parChTrans1D2" presStyleIdx="0" presStyleCnt="5"/>
      <dgm:spPr/>
      <dgm:t>
        <a:bodyPr/>
        <a:lstStyle/>
        <a:p>
          <a:endParaRPr lang="ru-RU"/>
        </a:p>
      </dgm:t>
    </dgm:pt>
    <dgm:pt modelId="{4F451AD0-CF08-4AA7-B8E1-A71A3773BAD1}" type="pres">
      <dgm:prSet presAssocID="{609869CD-169C-491C-B3C4-F1A1860F257A}" presName="hierRoot2" presStyleCnt="0">
        <dgm:presLayoutVars>
          <dgm:hierBranch val="l"/>
        </dgm:presLayoutVars>
      </dgm:prSet>
      <dgm:spPr/>
    </dgm:pt>
    <dgm:pt modelId="{D3E56EA3-7CC1-4FCE-A2B9-1BBA62380BA6}" type="pres">
      <dgm:prSet presAssocID="{609869CD-169C-491C-B3C4-F1A1860F257A}" presName="rootComposite" presStyleCnt="0"/>
      <dgm:spPr/>
    </dgm:pt>
    <dgm:pt modelId="{8FB12918-A4BC-4681-A06E-23F431D16358}" type="pres">
      <dgm:prSet presAssocID="{609869CD-169C-491C-B3C4-F1A1860F257A}" presName="rootText" presStyleLbl="node2" presStyleIdx="0" presStyleCnt="5" custScaleX="233081">
        <dgm:presLayoutVars>
          <dgm:chPref val="3"/>
        </dgm:presLayoutVars>
      </dgm:prSet>
      <dgm:spPr/>
      <dgm:t>
        <a:bodyPr/>
        <a:lstStyle/>
        <a:p>
          <a:endParaRPr lang="ru-RU"/>
        </a:p>
      </dgm:t>
    </dgm:pt>
    <dgm:pt modelId="{2CB6EDA8-91CB-47D7-97C4-A8EA2DC08B51}" type="pres">
      <dgm:prSet presAssocID="{609869CD-169C-491C-B3C4-F1A1860F257A}" presName="rootConnector" presStyleLbl="node2" presStyleIdx="0" presStyleCnt="5"/>
      <dgm:spPr/>
      <dgm:t>
        <a:bodyPr/>
        <a:lstStyle/>
        <a:p>
          <a:endParaRPr lang="ru-RU"/>
        </a:p>
      </dgm:t>
    </dgm:pt>
    <dgm:pt modelId="{E620D2FE-0DE7-41B3-909F-374575176822}" type="pres">
      <dgm:prSet presAssocID="{609869CD-169C-491C-B3C4-F1A1860F257A}" presName="hierChild4" presStyleCnt="0"/>
      <dgm:spPr/>
    </dgm:pt>
    <dgm:pt modelId="{74C625F6-77FD-4AC1-ABA9-7FA71A22047C}" type="pres">
      <dgm:prSet presAssocID="{609869CD-169C-491C-B3C4-F1A1860F257A}" presName="hierChild5" presStyleCnt="0"/>
      <dgm:spPr/>
    </dgm:pt>
    <dgm:pt modelId="{A9E20ECD-62A4-4FA3-BB41-2E30346CB00F}" type="pres">
      <dgm:prSet presAssocID="{B4929E43-A180-4381-A94E-9CF12CDF428D}" presName="Name50" presStyleLbl="parChTrans1D2" presStyleIdx="1" presStyleCnt="5"/>
      <dgm:spPr/>
      <dgm:t>
        <a:bodyPr/>
        <a:lstStyle/>
        <a:p>
          <a:endParaRPr lang="ru-RU"/>
        </a:p>
      </dgm:t>
    </dgm:pt>
    <dgm:pt modelId="{41372065-571E-45A6-8561-8E8F89A4236D}" type="pres">
      <dgm:prSet presAssocID="{CBB3FDE5-3CB4-498C-A3BF-E903DFE29A6F}" presName="hierRoot2" presStyleCnt="0">
        <dgm:presLayoutVars>
          <dgm:hierBranch val="init"/>
        </dgm:presLayoutVars>
      </dgm:prSet>
      <dgm:spPr/>
    </dgm:pt>
    <dgm:pt modelId="{64E357E0-DC0F-4E6C-9A1E-686A5A299030}" type="pres">
      <dgm:prSet presAssocID="{CBB3FDE5-3CB4-498C-A3BF-E903DFE29A6F}" presName="rootComposite" presStyleCnt="0"/>
      <dgm:spPr/>
    </dgm:pt>
    <dgm:pt modelId="{039B3B00-BE10-4EAC-B01F-36E9A265CCB1}" type="pres">
      <dgm:prSet presAssocID="{CBB3FDE5-3CB4-498C-A3BF-E903DFE29A6F}" presName="rootText" presStyleLbl="node2" presStyleIdx="1" presStyleCnt="5" custScaleX="236642">
        <dgm:presLayoutVars>
          <dgm:chPref val="3"/>
        </dgm:presLayoutVars>
      </dgm:prSet>
      <dgm:spPr/>
      <dgm:t>
        <a:bodyPr/>
        <a:lstStyle/>
        <a:p>
          <a:endParaRPr lang="ru-RU"/>
        </a:p>
      </dgm:t>
    </dgm:pt>
    <dgm:pt modelId="{9ACB4ED3-F1CD-4E8B-85F6-F16A15721A8F}" type="pres">
      <dgm:prSet presAssocID="{CBB3FDE5-3CB4-498C-A3BF-E903DFE29A6F}" presName="rootConnector" presStyleLbl="node2" presStyleIdx="1" presStyleCnt="5"/>
      <dgm:spPr/>
      <dgm:t>
        <a:bodyPr/>
        <a:lstStyle/>
        <a:p>
          <a:endParaRPr lang="ru-RU"/>
        </a:p>
      </dgm:t>
    </dgm:pt>
    <dgm:pt modelId="{E3C36B64-BD88-430B-902F-F9084475EE99}" type="pres">
      <dgm:prSet presAssocID="{CBB3FDE5-3CB4-498C-A3BF-E903DFE29A6F}" presName="hierChild4" presStyleCnt="0"/>
      <dgm:spPr/>
    </dgm:pt>
    <dgm:pt modelId="{E2ED8FFF-ABBC-4CA4-B71E-E65FA56FDAE3}" type="pres">
      <dgm:prSet presAssocID="{CBB3FDE5-3CB4-498C-A3BF-E903DFE29A6F}" presName="hierChild5" presStyleCnt="0"/>
      <dgm:spPr/>
    </dgm:pt>
    <dgm:pt modelId="{E1BF4285-071B-4DDC-B937-84144DA73D2C}" type="pres">
      <dgm:prSet presAssocID="{35E628AC-3F22-47FA-852A-A5BB79931CBD}" presName="Name50" presStyleLbl="parChTrans1D2" presStyleIdx="2" presStyleCnt="5"/>
      <dgm:spPr/>
      <dgm:t>
        <a:bodyPr/>
        <a:lstStyle/>
        <a:p>
          <a:endParaRPr lang="ru-RU"/>
        </a:p>
      </dgm:t>
    </dgm:pt>
    <dgm:pt modelId="{7576CE3D-ECE1-47EE-843C-7604DA862712}" type="pres">
      <dgm:prSet presAssocID="{CEF5BC49-00D6-4106-A374-1D22C2760BF8}" presName="hierRoot2" presStyleCnt="0">
        <dgm:presLayoutVars>
          <dgm:hierBranch val="l"/>
        </dgm:presLayoutVars>
      </dgm:prSet>
      <dgm:spPr/>
    </dgm:pt>
    <dgm:pt modelId="{C3A72CB4-175E-4B5C-9E62-5F8BD3E99E5D}" type="pres">
      <dgm:prSet presAssocID="{CEF5BC49-00D6-4106-A374-1D22C2760BF8}" presName="rootComposite" presStyleCnt="0"/>
      <dgm:spPr/>
    </dgm:pt>
    <dgm:pt modelId="{640AEB1E-60AF-491D-B91A-27A384F10FF7}" type="pres">
      <dgm:prSet presAssocID="{CEF5BC49-00D6-4106-A374-1D22C2760BF8}" presName="rootText" presStyleLbl="node2" presStyleIdx="2" presStyleCnt="5" custScaleX="234289">
        <dgm:presLayoutVars>
          <dgm:chPref val="3"/>
        </dgm:presLayoutVars>
      </dgm:prSet>
      <dgm:spPr/>
      <dgm:t>
        <a:bodyPr/>
        <a:lstStyle/>
        <a:p>
          <a:endParaRPr lang="ru-RU"/>
        </a:p>
      </dgm:t>
    </dgm:pt>
    <dgm:pt modelId="{C38BC6C4-3ABD-4868-AD8E-7CAB3E0A46DF}" type="pres">
      <dgm:prSet presAssocID="{CEF5BC49-00D6-4106-A374-1D22C2760BF8}" presName="rootConnector" presStyleLbl="node2" presStyleIdx="2" presStyleCnt="5"/>
      <dgm:spPr/>
      <dgm:t>
        <a:bodyPr/>
        <a:lstStyle/>
        <a:p>
          <a:endParaRPr lang="ru-RU"/>
        </a:p>
      </dgm:t>
    </dgm:pt>
    <dgm:pt modelId="{E86F7835-5A23-452A-8974-F5F15706E566}" type="pres">
      <dgm:prSet presAssocID="{CEF5BC49-00D6-4106-A374-1D22C2760BF8}" presName="hierChild4" presStyleCnt="0"/>
      <dgm:spPr/>
    </dgm:pt>
    <dgm:pt modelId="{24F5C92E-EBEC-4AFB-879E-56C35E1FFAD8}" type="pres">
      <dgm:prSet presAssocID="{CEF5BC49-00D6-4106-A374-1D22C2760BF8}" presName="hierChild5" presStyleCnt="0"/>
      <dgm:spPr/>
    </dgm:pt>
    <dgm:pt modelId="{F51FA48F-59F6-47EF-A7A3-26EDD169813E}" type="pres">
      <dgm:prSet presAssocID="{0BE17A1A-4182-4BA9-A218-187553B0A0C8}" presName="Name50" presStyleLbl="parChTrans1D2" presStyleIdx="3" presStyleCnt="5"/>
      <dgm:spPr/>
      <dgm:t>
        <a:bodyPr/>
        <a:lstStyle/>
        <a:p>
          <a:endParaRPr lang="ru-RU"/>
        </a:p>
      </dgm:t>
    </dgm:pt>
    <dgm:pt modelId="{BC220FBC-4BED-4049-90A0-18CBDB7EA1EB}" type="pres">
      <dgm:prSet presAssocID="{E2DA3894-5D54-4993-BA1B-DA08C08D9835}" presName="hierRoot2" presStyleCnt="0">
        <dgm:presLayoutVars>
          <dgm:hierBranch val="l"/>
        </dgm:presLayoutVars>
      </dgm:prSet>
      <dgm:spPr/>
    </dgm:pt>
    <dgm:pt modelId="{09327804-5D2A-4D52-BCC6-632266DF4277}" type="pres">
      <dgm:prSet presAssocID="{E2DA3894-5D54-4993-BA1B-DA08C08D9835}" presName="rootComposite" presStyleCnt="0"/>
      <dgm:spPr/>
    </dgm:pt>
    <dgm:pt modelId="{C11596C5-0881-4F2C-AFB1-2152CA37A701}" type="pres">
      <dgm:prSet presAssocID="{E2DA3894-5D54-4993-BA1B-DA08C08D9835}" presName="rootText" presStyleLbl="node2" presStyleIdx="3" presStyleCnt="5" custScaleX="236843">
        <dgm:presLayoutVars>
          <dgm:chPref val="3"/>
        </dgm:presLayoutVars>
      </dgm:prSet>
      <dgm:spPr/>
      <dgm:t>
        <a:bodyPr/>
        <a:lstStyle/>
        <a:p>
          <a:endParaRPr lang="ru-RU"/>
        </a:p>
      </dgm:t>
    </dgm:pt>
    <dgm:pt modelId="{D50B4BE9-6326-40A3-BC1B-EA1946B7363C}" type="pres">
      <dgm:prSet presAssocID="{E2DA3894-5D54-4993-BA1B-DA08C08D9835}" presName="rootConnector" presStyleLbl="node2" presStyleIdx="3" presStyleCnt="5"/>
      <dgm:spPr/>
      <dgm:t>
        <a:bodyPr/>
        <a:lstStyle/>
        <a:p>
          <a:endParaRPr lang="ru-RU"/>
        </a:p>
      </dgm:t>
    </dgm:pt>
    <dgm:pt modelId="{73C25AB0-1439-4D42-83BA-2051E0853D78}" type="pres">
      <dgm:prSet presAssocID="{E2DA3894-5D54-4993-BA1B-DA08C08D9835}" presName="hierChild4" presStyleCnt="0"/>
      <dgm:spPr/>
    </dgm:pt>
    <dgm:pt modelId="{6DBF9780-68B7-4AF7-B052-219CE404449B}" type="pres">
      <dgm:prSet presAssocID="{E2DA3894-5D54-4993-BA1B-DA08C08D9835}" presName="hierChild5" presStyleCnt="0"/>
      <dgm:spPr/>
    </dgm:pt>
    <dgm:pt modelId="{02C14F14-D4FA-4482-9E57-2CA586F616C9}" type="pres">
      <dgm:prSet presAssocID="{F65A9335-7550-481E-B3A5-5363EC73F35A}" presName="Name50" presStyleLbl="parChTrans1D2" presStyleIdx="4" presStyleCnt="5"/>
      <dgm:spPr/>
      <dgm:t>
        <a:bodyPr/>
        <a:lstStyle/>
        <a:p>
          <a:endParaRPr lang="ru-RU"/>
        </a:p>
      </dgm:t>
    </dgm:pt>
    <dgm:pt modelId="{CDE2A795-A773-4C53-9C6C-FE74B1201BB9}" type="pres">
      <dgm:prSet presAssocID="{107C7C1F-1D16-4406-934C-C3CA20C38306}" presName="hierRoot2" presStyleCnt="0">
        <dgm:presLayoutVars>
          <dgm:hierBranch val="init"/>
        </dgm:presLayoutVars>
      </dgm:prSet>
      <dgm:spPr/>
    </dgm:pt>
    <dgm:pt modelId="{F23D4C57-D796-423A-9D85-DB25A9C9CAAA}" type="pres">
      <dgm:prSet presAssocID="{107C7C1F-1D16-4406-934C-C3CA20C38306}" presName="rootComposite" presStyleCnt="0"/>
      <dgm:spPr/>
    </dgm:pt>
    <dgm:pt modelId="{6FBD4D42-BF26-43D5-9070-FB682A64A765}" type="pres">
      <dgm:prSet presAssocID="{107C7C1F-1D16-4406-934C-C3CA20C38306}" presName="rootText" presStyleLbl="node2" presStyleIdx="4" presStyleCnt="5" custScaleX="238097">
        <dgm:presLayoutVars>
          <dgm:chPref val="3"/>
        </dgm:presLayoutVars>
      </dgm:prSet>
      <dgm:spPr/>
      <dgm:t>
        <a:bodyPr/>
        <a:lstStyle/>
        <a:p>
          <a:endParaRPr lang="ru-RU"/>
        </a:p>
      </dgm:t>
    </dgm:pt>
    <dgm:pt modelId="{20DCC2DE-F0B5-491D-ADD4-56D07457DDC4}" type="pres">
      <dgm:prSet presAssocID="{107C7C1F-1D16-4406-934C-C3CA20C38306}" presName="rootConnector" presStyleLbl="node2" presStyleIdx="4" presStyleCnt="5"/>
      <dgm:spPr/>
      <dgm:t>
        <a:bodyPr/>
        <a:lstStyle/>
        <a:p>
          <a:endParaRPr lang="ru-RU"/>
        </a:p>
      </dgm:t>
    </dgm:pt>
    <dgm:pt modelId="{82DE8307-1CBD-4058-96D6-E977F6C07ADE}" type="pres">
      <dgm:prSet presAssocID="{107C7C1F-1D16-4406-934C-C3CA20C38306}" presName="hierChild4" presStyleCnt="0"/>
      <dgm:spPr/>
    </dgm:pt>
    <dgm:pt modelId="{9DE22061-2E13-4EBD-A488-5486CEED4972}" type="pres">
      <dgm:prSet presAssocID="{107C7C1F-1D16-4406-934C-C3CA20C38306}" presName="hierChild5" presStyleCnt="0"/>
      <dgm:spPr/>
    </dgm:pt>
    <dgm:pt modelId="{C5511B38-A6AD-4043-A65C-2E6E89E7D4DA}" type="pres">
      <dgm:prSet presAssocID="{D692D7C5-10CD-4F6B-8071-79561921857A}" presName="hierChild3" presStyleCnt="0"/>
      <dgm:spPr/>
    </dgm:pt>
  </dgm:ptLst>
  <dgm:cxnLst>
    <dgm:cxn modelId="{B7471E42-B0D1-466F-878B-1DD67E580DB3}" type="presOf" srcId="{275F8CBC-1CEE-41B3-8413-F7BB097CAEAE}" destId="{0A757F69-ACDD-4CE4-A68C-2E430AA8CAAA}" srcOrd="0" destOrd="0" presId="urn:microsoft.com/office/officeart/2005/8/layout/orgChart1"/>
    <dgm:cxn modelId="{23AE2E58-BCC4-47CA-AE46-9A41AEE586F7}" type="presOf" srcId="{CBB3FDE5-3CB4-498C-A3BF-E903DFE29A6F}" destId="{9ACB4ED3-F1CD-4E8B-85F6-F16A15721A8F}" srcOrd="1" destOrd="0" presId="urn:microsoft.com/office/officeart/2005/8/layout/orgChart1"/>
    <dgm:cxn modelId="{37BDADD3-1411-46FC-B0C8-03FAE00C4DCC}" type="presOf" srcId="{107C7C1F-1D16-4406-934C-C3CA20C38306}" destId="{20DCC2DE-F0B5-491D-ADD4-56D07457DDC4}" srcOrd="1" destOrd="0" presId="urn:microsoft.com/office/officeart/2005/8/layout/orgChart1"/>
    <dgm:cxn modelId="{3D7F30AD-502C-46BE-A4C4-515EBE53D397}" type="presOf" srcId="{E2DA3894-5D54-4993-BA1B-DA08C08D9835}" destId="{D50B4BE9-6326-40A3-BC1B-EA1946B7363C}" srcOrd="1" destOrd="0" presId="urn:microsoft.com/office/officeart/2005/8/layout/orgChart1"/>
    <dgm:cxn modelId="{AEF40320-6351-4AFE-9349-7527AA02C099}" type="presOf" srcId="{609869CD-169C-491C-B3C4-F1A1860F257A}" destId="{2CB6EDA8-91CB-47D7-97C4-A8EA2DC08B51}" srcOrd="1" destOrd="0" presId="urn:microsoft.com/office/officeart/2005/8/layout/orgChart1"/>
    <dgm:cxn modelId="{EC7A0081-6B92-4283-9B32-C3B98672D893}" type="presOf" srcId="{35E628AC-3F22-47FA-852A-A5BB79931CBD}" destId="{E1BF4285-071B-4DDC-B937-84144DA73D2C}" srcOrd="0" destOrd="0" presId="urn:microsoft.com/office/officeart/2005/8/layout/orgChart1"/>
    <dgm:cxn modelId="{3540A935-465C-4DF9-B7C3-CE5ECF39393C}" type="presOf" srcId="{CEF5BC49-00D6-4106-A374-1D22C2760BF8}" destId="{640AEB1E-60AF-491D-B91A-27A384F10FF7}" srcOrd="0" destOrd="0" presId="urn:microsoft.com/office/officeart/2005/8/layout/orgChart1"/>
    <dgm:cxn modelId="{4EDDD6E2-70E2-4B88-A4E5-099B78B2F8BE}" type="presOf" srcId="{107C7C1F-1D16-4406-934C-C3CA20C38306}" destId="{6FBD4D42-BF26-43D5-9070-FB682A64A765}" srcOrd="0" destOrd="0" presId="urn:microsoft.com/office/officeart/2005/8/layout/orgChart1"/>
    <dgm:cxn modelId="{452ADCDE-06E0-4E41-8CDC-356AF7FBFE21}" srcId="{D692D7C5-10CD-4F6B-8071-79561921857A}" destId="{107C7C1F-1D16-4406-934C-C3CA20C38306}" srcOrd="4" destOrd="0" parTransId="{F65A9335-7550-481E-B3A5-5363EC73F35A}" sibTransId="{9270E4F7-8874-4033-901B-E79D53689F24}"/>
    <dgm:cxn modelId="{F2E92C51-54BA-4382-B167-CFDFA1426847}" type="presOf" srcId="{D692D7C5-10CD-4F6B-8071-79561921857A}" destId="{1A4642BE-4564-42FA-8840-B72BFAA63048}" srcOrd="1" destOrd="0" presId="urn:microsoft.com/office/officeart/2005/8/layout/orgChart1"/>
    <dgm:cxn modelId="{86C6B5E7-F4DF-4827-852D-79D4962E1CF3}" srcId="{275F8CBC-1CEE-41B3-8413-F7BB097CAEAE}" destId="{D692D7C5-10CD-4F6B-8071-79561921857A}" srcOrd="0" destOrd="0" parTransId="{EB8B2227-BD41-4CD2-8E7E-4A06D0DA605E}" sibTransId="{06C94881-348A-4B9F-BA40-56F8BBFB844B}"/>
    <dgm:cxn modelId="{C948DAD4-DE93-4196-A182-478B27EF6098}" srcId="{D692D7C5-10CD-4F6B-8071-79561921857A}" destId="{609869CD-169C-491C-B3C4-F1A1860F257A}" srcOrd="0" destOrd="0" parTransId="{5E31082A-5A11-45CB-817D-B512E6446AB1}" sibTransId="{86339324-8D67-4C96-97FB-9AF62EBB06C5}"/>
    <dgm:cxn modelId="{793603C4-6931-4D7C-AEAE-6DB95A23F215}" type="presOf" srcId="{CEF5BC49-00D6-4106-A374-1D22C2760BF8}" destId="{C38BC6C4-3ABD-4868-AD8E-7CAB3E0A46DF}" srcOrd="1" destOrd="0" presId="urn:microsoft.com/office/officeart/2005/8/layout/orgChart1"/>
    <dgm:cxn modelId="{C649E00D-61F2-4985-B30F-F6BFDEEE76D2}" srcId="{D692D7C5-10CD-4F6B-8071-79561921857A}" destId="{CBB3FDE5-3CB4-498C-A3BF-E903DFE29A6F}" srcOrd="1" destOrd="0" parTransId="{B4929E43-A180-4381-A94E-9CF12CDF428D}" sibTransId="{7D62AB0C-F2E0-425C-829B-6999CFCABE15}"/>
    <dgm:cxn modelId="{1BE4528C-D4E8-478E-AC9F-B53459948889}" type="presOf" srcId="{E2DA3894-5D54-4993-BA1B-DA08C08D9835}" destId="{C11596C5-0881-4F2C-AFB1-2152CA37A701}" srcOrd="0" destOrd="0" presId="urn:microsoft.com/office/officeart/2005/8/layout/orgChart1"/>
    <dgm:cxn modelId="{610885B8-6032-4E68-BA07-10043E61729C}" srcId="{D692D7C5-10CD-4F6B-8071-79561921857A}" destId="{CEF5BC49-00D6-4106-A374-1D22C2760BF8}" srcOrd="2" destOrd="0" parTransId="{35E628AC-3F22-47FA-852A-A5BB79931CBD}" sibTransId="{C40D0F55-78B6-4D6C-AEB7-6FF0E9DC1DB0}"/>
    <dgm:cxn modelId="{1D8C4B04-3FA9-4340-8A8C-851692EAD251}" type="presOf" srcId="{B4929E43-A180-4381-A94E-9CF12CDF428D}" destId="{A9E20ECD-62A4-4FA3-BB41-2E30346CB00F}" srcOrd="0" destOrd="0" presId="urn:microsoft.com/office/officeart/2005/8/layout/orgChart1"/>
    <dgm:cxn modelId="{95A8F892-876F-4917-84B3-9A220535362E}" type="presOf" srcId="{609869CD-169C-491C-B3C4-F1A1860F257A}" destId="{8FB12918-A4BC-4681-A06E-23F431D16358}" srcOrd="0" destOrd="0" presId="urn:microsoft.com/office/officeart/2005/8/layout/orgChart1"/>
    <dgm:cxn modelId="{C40A7185-6A07-4796-AF91-7791C4012B22}" type="presOf" srcId="{F65A9335-7550-481E-B3A5-5363EC73F35A}" destId="{02C14F14-D4FA-4482-9E57-2CA586F616C9}" srcOrd="0" destOrd="0" presId="urn:microsoft.com/office/officeart/2005/8/layout/orgChart1"/>
    <dgm:cxn modelId="{8AAEEE9A-80AE-4421-944F-69B8A6ECBA89}" srcId="{D692D7C5-10CD-4F6B-8071-79561921857A}" destId="{E2DA3894-5D54-4993-BA1B-DA08C08D9835}" srcOrd="3" destOrd="0" parTransId="{0BE17A1A-4182-4BA9-A218-187553B0A0C8}" sibTransId="{0D38BE96-2B57-4E1A-9C09-9E5C0678676F}"/>
    <dgm:cxn modelId="{E56128D2-7CF8-4B7B-99C6-2E7C6A4566AE}" type="presOf" srcId="{D692D7C5-10CD-4F6B-8071-79561921857A}" destId="{C43BD8B5-01BB-4C3A-A2BC-24CE5FE34A15}" srcOrd="0" destOrd="0" presId="urn:microsoft.com/office/officeart/2005/8/layout/orgChart1"/>
    <dgm:cxn modelId="{FA83C78D-8E12-489D-8AFD-0B6F7C6353C8}" type="presOf" srcId="{5E31082A-5A11-45CB-817D-B512E6446AB1}" destId="{1404C249-E15E-452D-92B7-B22B53DAEE0C}" srcOrd="0" destOrd="0" presId="urn:microsoft.com/office/officeart/2005/8/layout/orgChart1"/>
    <dgm:cxn modelId="{9B3B4A04-F3BE-4571-BF7B-FDE207F00549}" type="presOf" srcId="{CBB3FDE5-3CB4-498C-A3BF-E903DFE29A6F}" destId="{039B3B00-BE10-4EAC-B01F-36E9A265CCB1}" srcOrd="0" destOrd="0" presId="urn:microsoft.com/office/officeart/2005/8/layout/orgChart1"/>
    <dgm:cxn modelId="{93A5EB79-6105-49FA-9920-F92B0139BC63}" type="presOf" srcId="{0BE17A1A-4182-4BA9-A218-187553B0A0C8}" destId="{F51FA48F-59F6-47EF-A7A3-26EDD169813E}" srcOrd="0" destOrd="0" presId="urn:microsoft.com/office/officeart/2005/8/layout/orgChart1"/>
    <dgm:cxn modelId="{33393F31-F859-472E-B96B-BA3134BC52E9}" type="presParOf" srcId="{0A757F69-ACDD-4CE4-A68C-2E430AA8CAAA}" destId="{1CE66FDD-DF80-4DC7-9913-D2477F35F2DC}" srcOrd="0" destOrd="0" presId="urn:microsoft.com/office/officeart/2005/8/layout/orgChart1"/>
    <dgm:cxn modelId="{963CB15A-7C85-4D1F-A74F-C8B86F559452}" type="presParOf" srcId="{1CE66FDD-DF80-4DC7-9913-D2477F35F2DC}" destId="{A38C81D6-9BBB-4B0D-A495-E3797B1C6A89}" srcOrd="0" destOrd="0" presId="urn:microsoft.com/office/officeart/2005/8/layout/orgChart1"/>
    <dgm:cxn modelId="{CCA92F93-16D3-4D41-B27F-D52F50741345}" type="presParOf" srcId="{A38C81D6-9BBB-4B0D-A495-E3797B1C6A89}" destId="{C43BD8B5-01BB-4C3A-A2BC-24CE5FE34A15}" srcOrd="0" destOrd="0" presId="urn:microsoft.com/office/officeart/2005/8/layout/orgChart1"/>
    <dgm:cxn modelId="{E4C36165-B44A-4908-A0CF-620B4E3A34E6}" type="presParOf" srcId="{A38C81D6-9BBB-4B0D-A495-E3797B1C6A89}" destId="{1A4642BE-4564-42FA-8840-B72BFAA63048}" srcOrd="1" destOrd="0" presId="urn:microsoft.com/office/officeart/2005/8/layout/orgChart1"/>
    <dgm:cxn modelId="{546D0B51-4225-4E62-8F8E-AEC5E8C102DC}" type="presParOf" srcId="{1CE66FDD-DF80-4DC7-9913-D2477F35F2DC}" destId="{60A66587-6ED6-4443-9BE7-369E9BDA7982}" srcOrd="1" destOrd="0" presId="urn:microsoft.com/office/officeart/2005/8/layout/orgChart1"/>
    <dgm:cxn modelId="{A6E44699-5A20-4191-8374-A13100109C85}" type="presParOf" srcId="{60A66587-6ED6-4443-9BE7-369E9BDA7982}" destId="{1404C249-E15E-452D-92B7-B22B53DAEE0C}" srcOrd="0" destOrd="0" presId="urn:microsoft.com/office/officeart/2005/8/layout/orgChart1"/>
    <dgm:cxn modelId="{60A34996-9A1E-4BA3-B64E-7A5A7759C5E6}" type="presParOf" srcId="{60A66587-6ED6-4443-9BE7-369E9BDA7982}" destId="{4F451AD0-CF08-4AA7-B8E1-A71A3773BAD1}" srcOrd="1" destOrd="0" presId="urn:microsoft.com/office/officeart/2005/8/layout/orgChart1"/>
    <dgm:cxn modelId="{32D9BABD-6CFE-46EB-B592-562CAE38484D}" type="presParOf" srcId="{4F451AD0-CF08-4AA7-B8E1-A71A3773BAD1}" destId="{D3E56EA3-7CC1-4FCE-A2B9-1BBA62380BA6}" srcOrd="0" destOrd="0" presId="urn:microsoft.com/office/officeart/2005/8/layout/orgChart1"/>
    <dgm:cxn modelId="{BF824D96-3ECC-4644-98EA-A681D53AC570}" type="presParOf" srcId="{D3E56EA3-7CC1-4FCE-A2B9-1BBA62380BA6}" destId="{8FB12918-A4BC-4681-A06E-23F431D16358}" srcOrd="0" destOrd="0" presId="urn:microsoft.com/office/officeart/2005/8/layout/orgChart1"/>
    <dgm:cxn modelId="{B844EF37-A24C-4566-B45F-E570B4E60017}" type="presParOf" srcId="{D3E56EA3-7CC1-4FCE-A2B9-1BBA62380BA6}" destId="{2CB6EDA8-91CB-47D7-97C4-A8EA2DC08B51}" srcOrd="1" destOrd="0" presId="urn:microsoft.com/office/officeart/2005/8/layout/orgChart1"/>
    <dgm:cxn modelId="{556D3181-39D2-4C5A-A1DF-8BD80832F9BC}" type="presParOf" srcId="{4F451AD0-CF08-4AA7-B8E1-A71A3773BAD1}" destId="{E620D2FE-0DE7-41B3-909F-374575176822}" srcOrd="1" destOrd="0" presId="urn:microsoft.com/office/officeart/2005/8/layout/orgChart1"/>
    <dgm:cxn modelId="{CE122CC4-88A9-4D96-8C8A-7EDEC54A5E95}" type="presParOf" srcId="{4F451AD0-CF08-4AA7-B8E1-A71A3773BAD1}" destId="{74C625F6-77FD-4AC1-ABA9-7FA71A22047C}" srcOrd="2" destOrd="0" presId="urn:microsoft.com/office/officeart/2005/8/layout/orgChart1"/>
    <dgm:cxn modelId="{3B82FB1D-A7D4-49B5-9357-B821C15A761E}" type="presParOf" srcId="{60A66587-6ED6-4443-9BE7-369E9BDA7982}" destId="{A9E20ECD-62A4-4FA3-BB41-2E30346CB00F}" srcOrd="2" destOrd="0" presId="urn:microsoft.com/office/officeart/2005/8/layout/orgChart1"/>
    <dgm:cxn modelId="{8845C098-F9E3-40CE-ACA3-101EFCF82716}" type="presParOf" srcId="{60A66587-6ED6-4443-9BE7-369E9BDA7982}" destId="{41372065-571E-45A6-8561-8E8F89A4236D}" srcOrd="3" destOrd="0" presId="urn:microsoft.com/office/officeart/2005/8/layout/orgChart1"/>
    <dgm:cxn modelId="{6BF99C41-B9F4-4941-85DD-CFEA23B7EA90}" type="presParOf" srcId="{41372065-571E-45A6-8561-8E8F89A4236D}" destId="{64E357E0-DC0F-4E6C-9A1E-686A5A299030}" srcOrd="0" destOrd="0" presId="urn:microsoft.com/office/officeart/2005/8/layout/orgChart1"/>
    <dgm:cxn modelId="{7D904ABA-ECEF-4993-ADC5-4806D86A573C}" type="presParOf" srcId="{64E357E0-DC0F-4E6C-9A1E-686A5A299030}" destId="{039B3B00-BE10-4EAC-B01F-36E9A265CCB1}" srcOrd="0" destOrd="0" presId="urn:microsoft.com/office/officeart/2005/8/layout/orgChart1"/>
    <dgm:cxn modelId="{5525CDFD-62C8-4B66-9BB6-0F702461DA11}" type="presParOf" srcId="{64E357E0-DC0F-4E6C-9A1E-686A5A299030}" destId="{9ACB4ED3-F1CD-4E8B-85F6-F16A15721A8F}" srcOrd="1" destOrd="0" presId="urn:microsoft.com/office/officeart/2005/8/layout/orgChart1"/>
    <dgm:cxn modelId="{5E974CF3-CA79-4671-BD0C-0554AB0E0614}" type="presParOf" srcId="{41372065-571E-45A6-8561-8E8F89A4236D}" destId="{E3C36B64-BD88-430B-902F-F9084475EE99}" srcOrd="1" destOrd="0" presId="urn:microsoft.com/office/officeart/2005/8/layout/orgChart1"/>
    <dgm:cxn modelId="{E5773156-FB07-4877-A8DB-E063CD74F5DA}" type="presParOf" srcId="{41372065-571E-45A6-8561-8E8F89A4236D}" destId="{E2ED8FFF-ABBC-4CA4-B71E-E65FA56FDAE3}" srcOrd="2" destOrd="0" presId="urn:microsoft.com/office/officeart/2005/8/layout/orgChart1"/>
    <dgm:cxn modelId="{0BFF1EB1-73FA-4DC6-9ED1-F1BC006811BA}" type="presParOf" srcId="{60A66587-6ED6-4443-9BE7-369E9BDA7982}" destId="{E1BF4285-071B-4DDC-B937-84144DA73D2C}" srcOrd="4" destOrd="0" presId="urn:microsoft.com/office/officeart/2005/8/layout/orgChart1"/>
    <dgm:cxn modelId="{2841A248-F4B1-432C-BF42-17A2963309B9}" type="presParOf" srcId="{60A66587-6ED6-4443-9BE7-369E9BDA7982}" destId="{7576CE3D-ECE1-47EE-843C-7604DA862712}" srcOrd="5" destOrd="0" presId="urn:microsoft.com/office/officeart/2005/8/layout/orgChart1"/>
    <dgm:cxn modelId="{95CAC857-F210-4149-995D-D02AF8900E59}" type="presParOf" srcId="{7576CE3D-ECE1-47EE-843C-7604DA862712}" destId="{C3A72CB4-175E-4B5C-9E62-5F8BD3E99E5D}" srcOrd="0" destOrd="0" presId="urn:microsoft.com/office/officeart/2005/8/layout/orgChart1"/>
    <dgm:cxn modelId="{9056B16F-C658-4162-84EB-76F431AA4D82}" type="presParOf" srcId="{C3A72CB4-175E-4B5C-9E62-5F8BD3E99E5D}" destId="{640AEB1E-60AF-491D-B91A-27A384F10FF7}" srcOrd="0" destOrd="0" presId="urn:microsoft.com/office/officeart/2005/8/layout/orgChart1"/>
    <dgm:cxn modelId="{7AC55356-C8D7-4EFE-BCD0-1111C1F7D2BB}" type="presParOf" srcId="{C3A72CB4-175E-4B5C-9E62-5F8BD3E99E5D}" destId="{C38BC6C4-3ABD-4868-AD8E-7CAB3E0A46DF}" srcOrd="1" destOrd="0" presId="urn:microsoft.com/office/officeart/2005/8/layout/orgChart1"/>
    <dgm:cxn modelId="{1436683C-43A2-4684-8AE9-AECCE7282CFE}" type="presParOf" srcId="{7576CE3D-ECE1-47EE-843C-7604DA862712}" destId="{E86F7835-5A23-452A-8974-F5F15706E566}" srcOrd="1" destOrd="0" presId="urn:microsoft.com/office/officeart/2005/8/layout/orgChart1"/>
    <dgm:cxn modelId="{63B87180-AF3C-4471-B24D-506430207F57}" type="presParOf" srcId="{7576CE3D-ECE1-47EE-843C-7604DA862712}" destId="{24F5C92E-EBEC-4AFB-879E-56C35E1FFAD8}" srcOrd="2" destOrd="0" presId="urn:microsoft.com/office/officeart/2005/8/layout/orgChart1"/>
    <dgm:cxn modelId="{4EA57298-7623-4789-A717-999087456648}" type="presParOf" srcId="{60A66587-6ED6-4443-9BE7-369E9BDA7982}" destId="{F51FA48F-59F6-47EF-A7A3-26EDD169813E}" srcOrd="6" destOrd="0" presId="urn:microsoft.com/office/officeart/2005/8/layout/orgChart1"/>
    <dgm:cxn modelId="{B3F5953C-9767-4C0E-9B9F-D5D7CBB387AE}" type="presParOf" srcId="{60A66587-6ED6-4443-9BE7-369E9BDA7982}" destId="{BC220FBC-4BED-4049-90A0-18CBDB7EA1EB}" srcOrd="7" destOrd="0" presId="urn:microsoft.com/office/officeart/2005/8/layout/orgChart1"/>
    <dgm:cxn modelId="{945DFCE0-6623-48FB-9990-EB331B9ADF8D}" type="presParOf" srcId="{BC220FBC-4BED-4049-90A0-18CBDB7EA1EB}" destId="{09327804-5D2A-4D52-BCC6-632266DF4277}" srcOrd="0" destOrd="0" presId="urn:microsoft.com/office/officeart/2005/8/layout/orgChart1"/>
    <dgm:cxn modelId="{E8610632-FC4C-440E-9E59-D0A9F431FECB}" type="presParOf" srcId="{09327804-5D2A-4D52-BCC6-632266DF4277}" destId="{C11596C5-0881-4F2C-AFB1-2152CA37A701}" srcOrd="0" destOrd="0" presId="urn:microsoft.com/office/officeart/2005/8/layout/orgChart1"/>
    <dgm:cxn modelId="{80A38A35-3D5B-44C0-AB3F-A69AAF9F0843}" type="presParOf" srcId="{09327804-5D2A-4D52-BCC6-632266DF4277}" destId="{D50B4BE9-6326-40A3-BC1B-EA1946B7363C}" srcOrd="1" destOrd="0" presId="urn:microsoft.com/office/officeart/2005/8/layout/orgChart1"/>
    <dgm:cxn modelId="{41E8A0CA-5D10-4A81-B823-58B5BC11CFF9}" type="presParOf" srcId="{BC220FBC-4BED-4049-90A0-18CBDB7EA1EB}" destId="{73C25AB0-1439-4D42-83BA-2051E0853D78}" srcOrd="1" destOrd="0" presId="urn:microsoft.com/office/officeart/2005/8/layout/orgChart1"/>
    <dgm:cxn modelId="{42C26679-15A5-447E-A9ED-4FDA5054F5C2}" type="presParOf" srcId="{BC220FBC-4BED-4049-90A0-18CBDB7EA1EB}" destId="{6DBF9780-68B7-4AF7-B052-219CE404449B}" srcOrd="2" destOrd="0" presId="urn:microsoft.com/office/officeart/2005/8/layout/orgChart1"/>
    <dgm:cxn modelId="{F9958CB5-3858-426A-A03F-CE001A71201B}" type="presParOf" srcId="{60A66587-6ED6-4443-9BE7-369E9BDA7982}" destId="{02C14F14-D4FA-4482-9E57-2CA586F616C9}" srcOrd="8" destOrd="0" presId="urn:microsoft.com/office/officeart/2005/8/layout/orgChart1"/>
    <dgm:cxn modelId="{550BA6E0-BA13-4B28-81A2-139857158F02}" type="presParOf" srcId="{60A66587-6ED6-4443-9BE7-369E9BDA7982}" destId="{CDE2A795-A773-4C53-9C6C-FE74B1201BB9}" srcOrd="9" destOrd="0" presId="urn:microsoft.com/office/officeart/2005/8/layout/orgChart1"/>
    <dgm:cxn modelId="{5B6A96B1-FD9E-4170-A07A-CE85B8795168}" type="presParOf" srcId="{CDE2A795-A773-4C53-9C6C-FE74B1201BB9}" destId="{F23D4C57-D796-423A-9D85-DB25A9C9CAAA}" srcOrd="0" destOrd="0" presId="urn:microsoft.com/office/officeart/2005/8/layout/orgChart1"/>
    <dgm:cxn modelId="{285CBB57-F638-4259-905E-775A4BF53032}" type="presParOf" srcId="{F23D4C57-D796-423A-9D85-DB25A9C9CAAA}" destId="{6FBD4D42-BF26-43D5-9070-FB682A64A765}" srcOrd="0" destOrd="0" presId="urn:microsoft.com/office/officeart/2005/8/layout/orgChart1"/>
    <dgm:cxn modelId="{118BE889-1740-4265-BD7E-A746603FB135}" type="presParOf" srcId="{F23D4C57-D796-423A-9D85-DB25A9C9CAAA}" destId="{20DCC2DE-F0B5-491D-ADD4-56D07457DDC4}" srcOrd="1" destOrd="0" presId="urn:microsoft.com/office/officeart/2005/8/layout/orgChart1"/>
    <dgm:cxn modelId="{2118863E-780E-4829-945F-DD577E89E940}" type="presParOf" srcId="{CDE2A795-A773-4C53-9C6C-FE74B1201BB9}" destId="{82DE8307-1CBD-4058-96D6-E977F6C07ADE}" srcOrd="1" destOrd="0" presId="urn:microsoft.com/office/officeart/2005/8/layout/orgChart1"/>
    <dgm:cxn modelId="{69451CD1-8131-46AD-BDF3-DFA495F92703}" type="presParOf" srcId="{CDE2A795-A773-4C53-9C6C-FE74B1201BB9}" destId="{9DE22061-2E13-4EBD-A488-5486CEED4972}" srcOrd="2" destOrd="0" presId="urn:microsoft.com/office/officeart/2005/8/layout/orgChart1"/>
    <dgm:cxn modelId="{035B0296-781F-4A2F-B2CF-90C69AB9401E}" type="presParOf" srcId="{1CE66FDD-DF80-4DC7-9913-D2477F35F2DC}" destId="{C5511B38-A6AD-4043-A65C-2E6E89E7D4DA}" srcOrd="2" destOrd="0" presId="urn:microsoft.com/office/officeart/2005/8/layout/orgChart1"/>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75F8CBC-1CEE-41B3-8413-F7BB097CAEAE}" type="doc">
      <dgm:prSet loTypeId="urn:microsoft.com/office/officeart/2005/8/layout/orgChart1" loCatId="hierarchy" qsTypeId="urn:microsoft.com/office/officeart/2005/8/quickstyle/3d2#3" qsCatId="3D" csTypeId="urn:microsoft.com/office/officeart/2005/8/colors/colorful2" csCatId="colorful" phldr="1"/>
      <dgm:spPr/>
    </dgm:pt>
    <dgm:pt modelId="{D692D7C5-10CD-4F6B-8071-79561921857A}">
      <dgm:prSet custT="1"/>
      <dgm:spPr/>
      <dgm:t>
        <a:bodyPr/>
        <a:lstStyle/>
        <a:p>
          <a:pPr marR="0" algn="ctr" rtl="0"/>
          <a:r>
            <a:rPr lang="en-US" sz="1050" b="1">
              <a:latin typeface="Times New Roman" pitchFamily="18" charset="0"/>
              <a:cs typeface="Times New Roman" pitchFamily="18" charset="0"/>
            </a:rPr>
            <a:t>Economic efficiency</a:t>
          </a:r>
          <a:endParaRPr lang="ru-RU" sz="1050">
            <a:latin typeface="Times New Roman" pitchFamily="18" charset="0"/>
            <a:cs typeface="Times New Roman" pitchFamily="18" charset="0"/>
          </a:endParaRPr>
        </a:p>
      </dgm:t>
    </dgm:pt>
    <dgm:pt modelId="{EB8B2227-BD41-4CD2-8E7E-4A06D0DA605E}" type="parTrans" cxnId="{86C6B5E7-F4DF-4827-852D-79D4962E1CF3}">
      <dgm:prSet/>
      <dgm:spPr/>
      <dgm:t>
        <a:bodyPr/>
        <a:lstStyle/>
        <a:p>
          <a:pPr algn="ctr"/>
          <a:endParaRPr lang="ru-RU" sz="1050">
            <a:latin typeface="Times New Roman" pitchFamily="18" charset="0"/>
            <a:cs typeface="Times New Roman" pitchFamily="18" charset="0"/>
          </a:endParaRPr>
        </a:p>
      </dgm:t>
    </dgm:pt>
    <dgm:pt modelId="{06C94881-348A-4B9F-BA40-56F8BBFB844B}" type="sibTrans" cxnId="{86C6B5E7-F4DF-4827-852D-79D4962E1CF3}">
      <dgm:prSet/>
      <dgm:spPr/>
      <dgm:t>
        <a:bodyPr/>
        <a:lstStyle/>
        <a:p>
          <a:pPr algn="ctr"/>
          <a:endParaRPr lang="ru-RU" sz="1050">
            <a:latin typeface="Times New Roman" pitchFamily="18" charset="0"/>
            <a:cs typeface="Times New Roman" pitchFamily="18" charset="0"/>
          </a:endParaRPr>
        </a:p>
      </dgm:t>
    </dgm:pt>
    <dgm:pt modelId="{609869CD-169C-491C-B3C4-F1A1860F257A}">
      <dgm:prSet custT="1"/>
      <dgm:spPr/>
      <dgm:t>
        <a:bodyPr/>
        <a:lstStyle/>
        <a:p>
          <a:pPr marR="0" algn="ctr" rtl="0"/>
          <a:r>
            <a:rPr lang="en-US" sz="1050">
              <a:latin typeface="Times New Roman" pitchFamily="18" charset="0"/>
              <a:cs typeface="Times New Roman" pitchFamily="18" charset="0"/>
            </a:rPr>
            <a:t>Building Life Cycle Cost</a:t>
          </a:r>
          <a:endParaRPr lang="ru-RU" sz="1050" b="0">
            <a:latin typeface="Times New Roman" pitchFamily="18" charset="0"/>
            <a:cs typeface="Times New Roman" pitchFamily="18" charset="0"/>
          </a:endParaRPr>
        </a:p>
      </dgm:t>
    </dgm:pt>
    <dgm:pt modelId="{5E31082A-5A11-45CB-817D-B512E6446AB1}" type="parTrans" cxnId="{C948DAD4-DE93-4196-A182-478B27EF6098}">
      <dgm:prSet/>
      <dgm:spPr/>
      <dgm:t>
        <a:bodyPr/>
        <a:lstStyle/>
        <a:p>
          <a:pPr algn="ctr"/>
          <a:endParaRPr lang="ru-RU" sz="1050">
            <a:latin typeface="Times New Roman" pitchFamily="18" charset="0"/>
            <a:cs typeface="Times New Roman" pitchFamily="18" charset="0"/>
          </a:endParaRPr>
        </a:p>
      </dgm:t>
    </dgm:pt>
    <dgm:pt modelId="{86339324-8D67-4C96-97FB-9AF62EBB06C5}" type="sibTrans" cxnId="{C948DAD4-DE93-4196-A182-478B27EF6098}">
      <dgm:prSet/>
      <dgm:spPr/>
      <dgm:t>
        <a:bodyPr/>
        <a:lstStyle/>
        <a:p>
          <a:pPr algn="ctr"/>
          <a:endParaRPr lang="ru-RU" sz="1050">
            <a:latin typeface="Times New Roman" pitchFamily="18" charset="0"/>
            <a:cs typeface="Times New Roman" pitchFamily="18" charset="0"/>
          </a:endParaRPr>
        </a:p>
      </dgm:t>
    </dgm:pt>
    <dgm:pt modelId="{CBB3FDE5-3CB4-498C-A3BF-E903DFE29A6F}">
      <dgm:prSet custT="1"/>
      <dgm:spPr/>
      <dgm:t>
        <a:bodyPr/>
        <a:lstStyle/>
        <a:p>
          <a:pPr rtl="0"/>
          <a:r>
            <a:rPr lang="en-US" sz="1050">
              <a:latin typeface="Times New Roman" pitchFamily="18" charset="0"/>
              <a:cs typeface="Times New Roman" pitchFamily="18" charset="0"/>
            </a:rPr>
            <a:t>Annual operating costs</a:t>
          </a:r>
          <a:endParaRPr lang="ru-RU" sz="1050" b="0">
            <a:latin typeface="Times New Roman" pitchFamily="18" charset="0"/>
            <a:cs typeface="Times New Roman" pitchFamily="18" charset="0"/>
          </a:endParaRPr>
        </a:p>
      </dgm:t>
    </dgm:pt>
    <dgm:pt modelId="{B4929E43-A180-4381-A94E-9CF12CDF428D}" type="parTrans" cxnId="{C649E00D-61F2-4985-B30F-F6BFDEEE76D2}">
      <dgm:prSet/>
      <dgm:spPr/>
      <dgm:t>
        <a:bodyPr/>
        <a:lstStyle/>
        <a:p>
          <a:pPr algn="ctr"/>
          <a:endParaRPr lang="ru-RU" sz="1050">
            <a:latin typeface="Times New Roman" pitchFamily="18" charset="0"/>
            <a:cs typeface="Times New Roman" pitchFamily="18" charset="0"/>
          </a:endParaRPr>
        </a:p>
      </dgm:t>
    </dgm:pt>
    <dgm:pt modelId="{7D62AB0C-F2E0-425C-829B-6999CFCABE15}" type="sibTrans" cxnId="{C649E00D-61F2-4985-B30F-F6BFDEEE76D2}">
      <dgm:prSet/>
      <dgm:spPr/>
      <dgm:t>
        <a:bodyPr/>
        <a:lstStyle/>
        <a:p>
          <a:pPr algn="ctr"/>
          <a:endParaRPr lang="ru-RU" sz="1050">
            <a:latin typeface="Times New Roman" pitchFamily="18" charset="0"/>
            <a:cs typeface="Times New Roman" pitchFamily="18" charset="0"/>
          </a:endParaRPr>
        </a:p>
      </dgm:t>
    </dgm:pt>
    <dgm:pt modelId="{87672FF9-61D4-407B-BA84-9DA034549A12}">
      <dgm:prSet custT="1"/>
      <dgm:spPr/>
      <dgm:t>
        <a:bodyPr/>
        <a:lstStyle/>
        <a:p>
          <a:pPr marR="0" algn="ctr" rtl="0"/>
          <a:r>
            <a:rPr lang="en-US" sz="1050" b="0">
              <a:latin typeface="Times New Roman" pitchFamily="18" charset="0"/>
              <a:cs typeface="Times New Roman" pitchFamily="18" charset="0"/>
            </a:rPr>
            <a:t>Payback period</a:t>
          </a:r>
          <a:endParaRPr lang="ru-RU" sz="1050" b="0">
            <a:latin typeface="Times New Roman" pitchFamily="18" charset="0"/>
            <a:cs typeface="Times New Roman" pitchFamily="18" charset="0"/>
          </a:endParaRPr>
        </a:p>
      </dgm:t>
    </dgm:pt>
    <dgm:pt modelId="{5542266F-1551-4EAD-9D46-DAFDBE6D0542}" type="parTrans" cxnId="{C3EF62AC-4725-4B43-A8BB-00C9FF6A885E}">
      <dgm:prSet/>
      <dgm:spPr/>
      <dgm:t>
        <a:bodyPr/>
        <a:lstStyle/>
        <a:p>
          <a:endParaRPr lang="ru-RU" sz="1050">
            <a:latin typeface="Times New Roman" pitchFamily="18" charset="0"/>
            <a:cs typeface="Times New Roman" pitchFamily="18" charset="0"/>
          </a:endParaRPr>
        </a:p>
      </dgm:t>
    </dgm:pt>
    <dgm:pt modelId="{7CC342FC-F3AF-41CA-BF0C-CC0C5E76B97C}" type="sibTrans" cxnId="{C3EF62AC-4725-4B43-A8BB-00C9FF6A885E}">
      <dgm:prSet/>
      <dgm:spPr/>
      <dgm:t>
        <a:bodyPr/>
        <a:lstStyle/>
        <a:p>
          <a:endParaRPr lang="ru-RU" sz="1050">
            <a:latin typeface="Times New Roman" pitchFamily="18" charset="0"/>
            <a:cs typeface="Times New Roman" pitchFamily="18" charset="0"/>
          </a:endParaRPr>
        </a:p>
      </dgm:t>
    </dgm:pt>
    <dgm:pt modelId="{0A757F69-ACDD-4CE4-A68C-2E430AA8CAAA}" type="pres">
      <dgm:prSet presAssocID="{275F8CBC-1CEE-41B3-8413-F7BB097CAEAE}" presName="hierChild1" presStyleCnt="0">
        <dgm:presLayoutVars>
          <dgm:orgChart val="1"/>
          <dgm:chPref val="1"/>
          <dgm:dir/>
          <dgm:animOne val="branch"/>
          <dgm:animLvl val="lvl"/>
          <dgm:resizeHandles/>
        </dgm:presLayoutVars>
      </dgm:prSet>
      <dgm:spPr/>
    </dgm:pt>
    <dgm:pt modelId="{1CE66FDD-DF80-4DC7-9913-D2477F35F2DC}" type="pres">
      <dgm:prSet presAssocID="{D692D7C5-10CD-4F6B-8071-79561921857A}" presName="hierRoot1" presStyleCnt="0">
        <dgm:presLayoutVars>
          <dgm:hierBranch val="l"/>
        </dgm:presLayoutVars>
      </dgm:prSet>
      <dgm:spPr/>
    </dgm:pt>
    <dgm:pt modelId="{A38C81D6-9BBB-4B0D-A495-E3797B1C6A89}" type="pres">
      <dgm:prSet presAssocID="{D692D7C5-10CD-4F6B-8071-79561921857A}" presName="rootComposite1" presStyleCnt="0"/>
      <dgm:spPr/>
    </dgm:pt>
    <dgm:pt modelId="{C43BD8B5-01BB-4C3A-A2BC-24CE5FE34A15}" type="pres">
      <dgm:prSet presAssocID="{D692D7C5-10CD-4F6B-8071-79561921857A}" presName="rootText1" presStyleLbl="node0" presStyleIdx="0" presStyleCnt="1" custScaleX="280329" custScaleY="61349">
        <dgm:presLayoutVars>
          <dgm:chPref val="3"/>
        </dgm:presLayoutVars>
      </dgm:prSet>
      <dgm:spPr/>
      <dgm:t>
        <a:bodyPr/>
        <a:lstStyle/>
        <a:p>
          <a:endParaRPr lang="ru-RU"/>
        </a:p>
      </dgm:t>
    </dgm:pt>
    <dgm:pt modelId="{1A4642BE-4564-42FA-8840-B72BFAA63048}" type="pres">
      <dgm:prSet presAssocID="{D692D7C5-10CD-4F6B-8071-79561921857A}" presName="rootConnector1" presStyleLbl="node1" presStyleIdx="0" presStyleCnt="0"/>
      <dgm:spPr/>
      <dgm:t>
        <a:bodyPr/>
        <a:lstStyle/>
        <a:p>
          <a:endParaRPr lang="ru-RU"/>
        </a:p>
      </dgm:t>
    </dgm:pt>
    <dgm:pt modelId="{60A66587-6ED6-4443-9BE7-369E9BDA7982}" type="pres">
      <dgm:prSet presAssocID="{D692D7C5-10CD-4F6B-8071-79561921857A}" presName="hierChild2" presStyleCnt="0"/>
      <dgm:spPr/>
    </dgm:pt>
    <dgm:pt modelId="{1404C249-E15E-452D-92B7-B22B53DAEE0C}" type="pres">
      <dgm:prSet presAssocID="{5E31082A-5A11-45CB-817D-B512E6446AB1}" presName="Name50" presStyleLbl="parChTrans1D2" presStyleIdx="0" presStyleCnt="3"/>
      <dgm:spPr/>
      <dgm:t>
        <a:bodyPr/>
        <a:lstStyle/>
        <a:p>
          <a:endParaRPr lang="ru-RU"/>
        </a:p>
      </dgm:t>
    </dgm:pt>
    <dgm:pt modelId="{4F451AD0-CF08-4AA7-B8E1-A71A3773BAD1}" type="pres">
      <dgm:prSet presAssocID="{609869CD-169C-491C-B3C4-F1A1860F257A}" presName="hierRoot2" presStyleCnt="0">
        <dgm:presLayoutVars>
          <dgm:hierBranch val="l"/>
        </dgm:presLayoutVars>
      </dgm:prSet>
      <dgm:spPr/>
    </dgm:pt>
    <dgm:pt modelId="{D3E56EA3-7CC1-4FCE-A2B9-1BBA62380BA6}" type="pres">
      <dgm:prSet presAssocID="{609869CD-169C-491C-B3C4-F1A1860F257A}" presName="rootComposite" presStyleCnt="0"/>
      <dgm:spPr/>
    </dgm:pt>
    <dgm:pt modelId="{8FB12918-A4BC-4681-A06E-23F431D16358}" type="pres">
      <dgm:prSet presAssocID="{609869CD-169C-491C-B3C4-F1A1860F257A}" presName="rootText" presStyleLbl="node2" presStyleIdx="0" presStyleCnt="3" custScaleX="178016" custScaleY="71785">
        <dgm:presLayoutVars>
          <dgm:chPref val="3"/>
        </dgm:presLayoutVars>
      </dgm:prSet>
      <dgm:spPr/>
      <dgm:t>
        <a:bodyPr/>
        <a:lstStyle/>
        <a:p>
          <a:endParaRPr lang="ru-RU"/>
        </a:p>
      </dgm:t>
    </dgm:pt>
    <dgm:pt modelId="{2CB6EDA8-91CB-47D7-97C4-A8EA2DC08B51}" type="pres">
      <dgm:prSet presAssocID="{609869CD-169C-491C-B3C4-F1A1860F257A}" presName="rootConnector" presStyleLbl="node2" presStyleIdx="0" presStyleCnt="3"/>
      <dgm:spPr/>
      <dgm:t>
        <a:bodyPr/>
        <a:lstStyle/>
        <a:p>
          <a:endParaRPr lang="ru-RU"/>
        </a:p>
      </dgm:t>
    </dgm:pt>
    <dgm:pt modelId="{E620D2FE-0DE7-41B3-909F-374575176822}" type="pres">
      <dgm:prSet presAssocID="{609869CD-169C-491C-B3C4-F1A1860F257A}" presName="hierChild4" presStyleCnt="0"/>
      <dgm:spPr/>
    </dgm:pt>
    <dgm:pt modelId="{74C625F6-77FD-4AC1-ABA9-7FA71A22047C}" type="pres">
      <dgm:prSet presAssocID="{609869CD-169C-491C-B3C4-F1A1860F257A}" presName="hierChild5" presStyleCnt="0"/>
      <dgm:spPr/>
    </dgm:pt>
    <dgm:pt modelId="{A9E20ECD-62A4-4FA3-BB41-2E30346CB00F}" type="pres">
      <dgm:prSet presAssocID="{B4929E43-A180-4381-A94E-9CF12CDF428D}" presName="Name50" presStyleLbl="parChTrans1D2" presStyleIdx="1" presStyleCnt="3"/>
      <dgm:spPr/>
      <dgm:t>
        <a:bodyPr/>
        <a:lstStyle/>
        <a:p>
          <a:endParaRPr lang="ru-RU"/>
        </a:p>
      </dgm:t>
    </dgm:pt>
    <dgm:pt modelId="{41372065-571E-45A6-8561-8E8F89A4236D}" type="pres">
      <dgm:prSet presAssocID="{CBB3FDE5-3CB4-498C-A3BF-E903DFE29A6F}" presName="hierRoot2" presStyleCnt="0">
        <dgm:presLayoutVars>
          <dgm:hierBranch val="init"/>
        </dgm:presLayoutVars>
      </dgm:prSet>
      <dgm:spPr/>
    </dgm:pt>
    <dgm:pt modelId="{64E357E0-DC0F-4E6C-9A1E-686A5A299030}" type="pres">
      <dgm:prSet presAssocID="{CBB3FDE5-3CB4-498C-A3BF-E903DFE29A6F}" presName="rootComposite" presStyleCnt="0"/>
      <dgm:spPr/>
    </dgm:pt>
    <dgm:pt modelId="{039B3B00-BE10-4EAC-B01F-36E9A265CCB1}" type="pres">
      <dgm:prSet presAssocID="{CBB3FDE5-3CB4-498C-A3BF-E903DFE29A6F}" presName="rootText" presStyleLbl="node2" presStyleIdx="1" presStyleCnt="3" custScaleX="174093" custScaleY="57487">
        <dgm:presLayoutVars>
          <dgm:chPref val="3"/>
        </dgm:presLayoutVars>
      </dgm:prSet>
      <dgm:spPr/>
      <dgm:t>
        <a:bodyPr/>
        <a:lstStyle/>
        <a:p>
          <a:endParaRPr lang="ru-RU"/>
        </a:p>
      </dgm:t>
    </dgm:pt>
    <dgm:pt modelId="{9ACB4ED3-F1CD-4E8B-85F6-F16A15721A8F}" type="pres">
      <dgm:prSet presAssocID="{CBB3FDE5-3CB4-498C-A3BF-E903DFE29A6F}" presName="rootConnector" presStyleLbl="node2" presStyleIdx="1" presStyleCnt="3"/>
      <dgm:spPr/>
      <dgm:t>
        <a:bodyPr/>
        <a:lstStyle/>
        <a:p>
          <a:endParaRPr lang="ru-RU"/>
        </a:p>
      </dgm:t>
    </dgm:pt>
    <dgm:pt modelId="{E3C36B64-BD88-430B-902F-F9084475EE99}" type="pres">
      <dgm:prSet presAssocID="{CBB3FDE5-3CB4-498C-A3BF-E903DFE29A6F}" presName="hierChild4" presStyleCnt="0"/>
      <dgm:spPr/>
    </dgm:pt>
    <dgm:pt modelId="{E2ED8FFF-ABBC-4CA4-B71E-E65FA56FDAE3}" type="pres">
      <dgm:prSet presAssocID="{CBB3FDE5-3CB4-498C-A3BF-E903DFE29A6F}" presName="hierChild5" presStyleCnt="0"/>
      <dgm:spPr/>
    </dgm:pt>
    <dgm:pt modelId="{0F0B3244-4347-4000-B309-D15705719A4E}" type="pres">
      <dgm:prSet presAssocID="{5542266F-1551-4EAD-9D46-DAFDBE6D0542}" presName="Name50" presStyleLbl="parChTrans1D2" presStyleIdx="2" presStyleCnt="3"/>
      <dgm:spPr/>
      <dgm:t>
        <a:bodyPr/>
        <a:lstStyle/>
        <a:p>
          <a:endParaRPr lang="ru-RU"/>
        </a:p>
      </dgm:t>
    </dgm:pt>
    <dgm:pt modelId="{84D7AC07-7C82-4B8B-8EC9-96897E9FF186}" type="pres">
      <dgm:prSet presAssocID="{87672FF9-61D4-407B-BA84-9DA034549A12}" presName="hierRoot2" presStyleCnt="0">
        <dgm:presLayoutVars>
          <dgm:hierBranch val="init"/>
        </dgm:presLayoutVars>
      </dgm:prSet>
      <dgm:spPr/>
    </dgm:pt>
    <dgm:pt modelId="{16429C83-5993-4BCA-86D4-3C8EB7DAE8B7}" type="pres">
      <dgm:prSet presAssocID="{87672FF9-61D4-407B-BA84-9DA034549A12}" presName="rootComposite" presStyleCnt="0"/>
      <dgm:spPr/>
    </dgm:pt>
    <dgm:pt modelId="{663E2D7A-9814-42BF-AF1B-ACA3CD816374}" type="pres">
      <dgm:prSet presAssocID="{87672FF9-61D4-407B-BA84-9DA034549A12}" presName="rootText" presStyleLbl="node2" presStyleIdx="2" presStyleCnt="3" custScaleX="173822" custScaleY="61991">
        <dgm:presLayoutVars>
          <dgm:chPref val="3"/>
        </dgm:presLayoutVars>
      </dgm:prSet>
      <dgm:spPr/>
      <dgm:t>
        <a:bodyPr/>
        <a:lstStyle/>
        <a:p>
          <a:endParaRPr lang="ru-RU"/>
        </a:p>
      </dgm:t>
    </dgm:pt>
    <dgm:pt modelId="{379DCEDC-4144-48A8-B66D-83547A87318C}" type="pres">
      <dgm:prSet presAssocID="{87672FF9-61D4-407B-BA84-9DA034549A12}" presName="rootConnector" presStyleLbl="node2" presStyleIdx="2" presStyleCnt="3"/>
      <dgm:spPr/>
      <dgm:t>
        <a:bodyPr/>
        <a:lstStyle/>
        <a:p>
          <a:endParaRPr lang="ru-RU"/>
        </a:p>
      </dgm:t>
    </dgm:pt>
    <dgm:pt modelId="{9845712B-D07E-4F93-93B1-714AFDF2785F}" type="pres">
      <dgm:prSet presAssocID="{87672FF9-61D4-407B-BA84-9DA034549A12}" presName="hierChild4" presStyleCnt="0"/>
      <dgm:spPr/>
    </dgm:pt>
    <dgm:pt modelId="{189CACC5-C981-4D0A-86BE-8488C900E183}" type="pres">
      <dgm:prSet presAssocID="{87672FF9-61D4-407B-BA84-9DA034549A12}" presName="hierChild5" presStyleCnt="0"/>
      <dgm:spPr/>
    </dgm:pt>
    <dgm:pt modelId="{C5511B38-A6AD-4043-A65C-2E6E89E7D4DA}" type="pres">
      <dgm:prSet presAssocID="{D692D7C5-10CD-4F6B-8071-79561921857A}" presName="hierChild3" presStyleCnt="0"/>
      <dgm:spPr/>
    </dgm:pt>
  </dgm:ptLst>
  <dgm:cxnLst>
    <dgm:cxn modelId="{6F2E5B35-0BC3-462A-BC1D-EC324D096E8F}" type="presOf" srcId="{609869CD-169C-491C-B3C4-F1A1860F257A}" destId="{8FB12918-A4BC-4681-A06E-23F431D16358}" srcOrd="0" destOrd="0" presId="urn:microsoft.com/office/officeart/2005/8/layout/orgChart1"/>
    <dgm:cxn modelId="{86C6B5E7-F4DF-4827-852D-79D4962E1CF3}" srcId="{275F8CBC-1CEE-41B3-8413-F7BB097CAEAE}" destId="{D692D7C5-10CD-4F6B-8071-79561921857A}" srcOrd="0" destOrd="0" parTransId="{EB8B2227-BD41-4CD2-8E7E-4A06D0DA605E}" sibTransId="{06C94881-348A-4B9F-BA40-56F8BBFB844B}"/>
    <dgm:cxn modelId="{791A1600-40C0-4600-B92E-06C817599B47}" type="presOf" srcId="{CBB3FDE5-3CB4-498C-A3BF-E903DFE29A6F}" destId="{039B3B00-BE10-4EAC-B01F-36E9A265CCB1}" srcOrd="0" destOrd="0" presId="urn:microsoft.com/office/officeart/2005/8/layout/orgChart1"/>
    <dgm:cxn modelId="{2F58DBBF-D3AA-43B1-991D-98CBC263F16D}" type="presOf" srcId="{609869CD-169C-491C-B3C4-F1A1860F257A}" destId="{2CB6EDA8-91CB-47D7-97C4-A8EA2DC08B51}" srcOrd="1" destOrd="0" presId="urn:microsoft.com/office/officeart/2005/8/layout/orgChart1"/>
    <dgm:cxn modelId="{5EE63D17-6D67-4605-A039-CE82678756E2}" type="presOf" srcId="{5542266F-1551-4EAD-9D46-DAFDBE6D0542}" destId="{0F0B3244-4347-4000-B309-D15705719A4E}" srcOrd="0" destOrd="0" presId="urn:microsoft.com/office/officeart/2005/8/layout/orgChart1"/>
    <dgm:cxn modelId="{37DCC40B-30E0-466A-B064-F5479C6BBA91}" type="presOf" srcId="{275F8CBC-1CEE-41B3-8413-F7BB097CAEAE}" destId="{0A757F69-ACDD-4CE4-A68C-2E430AA8CAAA}" srcOrd="0" destOrd="0" presId="urn:microsoft.com/office/officeart/2005/8/layout/orgChart1"/>
    <dgm:cxn modelId="{C3EF62AC-4725-4B43-A8BB-00C9FF6A885E}" srcId="{D692D7C5-10CD-4F6B-8071-79561921857A}" destId="{87672FF9-61D4-407B-BA84-9DA034549A12}" srcOrd="2" destOrd="0" parTransId="{5542266F-1551-4EAD-9D46-DAFDBE6D0542}" sibTransId="{7CC342FC-F3AF-41CA-BF0C-CC0C5E76B97C}"/>
    <dgm:cxn modelId="{C649E00D-61F2-4985-B30F-F6BFDEEE76D2}" srcId="{D692D7C5-10CD-4F6B-8071-79561921857A}" destId="{CBB3FDE5-3CB4-498C-A3BF-E903DFE29A6F}" srcOrd="1" destOrd="0" parTransId="{B4929E43-A180-4381-A94E-9CF12CDF428D}" sibTransId="{7D62AB0C-F2E0-425C-829B-6999CFCABE15}"/>
    <dgm:cxn modelId="{DF2FF4A9-E9C2-4CAA-8894-5B22D35426DF}" type="presOf" srcId="{5E31082A-5A11-45CB-817D-B512E6446AB1}" destId="{1404C249-E15E-452D-92B7-B22B53DAEE0C}" srcOrd="0" destOrd="0" presId="urn:microsoft.com/office/officeart/2005/8/layout/orgChart1"/>
    <dgm:cxn modelId="{2FC02707-0439-4239-BBC9-6B3D92F49678}" type="presOf" srcId="{D692D7C5-10CD-4F6B-8071-79561921857A}" destId="{1A4642BE-4564-42FA-8840-B72BFAA63048}" srcOrd="1" destOrd="0" presId="urn:microsoft.com/office/officeart/2005/8/layout/orgChart1"/>
    <dgm:cxn modelId="{C948DAD4-DE93-4196-A182-478B27EF6098}" srcId="{D692D7C5-10CD-4F6B-8071-79561921857A}" destId="{609869CD-169C-491C-B3C4-F1A1860F257A}" srcOrd="0" destOrd="0" parTransId="{5E31082A-5A11-45CB-817D-B512E6446AB1}" sibTransId="{86339324-8D67-4C96-97FB-9AF62EBB06C5}"/>
    <dgm:cxn modelId="{8DF1D479-6A6B-40BA-B7C0-6B9065881619}" type="presOf" srcId="{CBB3FDE5-3CB4-498C-A3BF-E903DFE29A6F}" destId="{9ACB4ED3-F1CD-4E8B-85F6-F16A15721A8F}" srcOrd="1" destOrd="0" presId="urn:microsoft.com/office/officeart/2005/8/layout/orgChart1"/>
    <dgm:cxn modelId="{DF21996F-EEE0-4BD1-97D9-FD04D85521AD}" type="presOf" srcId="{B4929E43-A180-4381-A94E-9CF12CDF428D}" destId="{A9E20ECD-62A4-4FA3-BB41-2E30346CB00F}" srcOrd="0" destOrd="0" presId="urn:microsoft.com/office/officeart/2005/8/layout/orgChart1"/>
    <dgm:cxn modelId="{B8E65B4C-041E-442B-A44B-924659AA4E5C}" type="presOf" srcId="{87672FF9-61D4-407B-BA84-9DA034549A12}" destId="{663E2D7A-9814-42BF-AF1B-ACA3CD816374}" srcOrd="0" destOrd="0" presId="urn:microsoft.com/office/officeart/2005/8/layout/orgChart1"/>
    <dgm:cxn modelId="{8410CF74-8634-4B0D-96BC-37BD67B7162E}" type="presOf" srcId="{87672FF9-61D4-407B-BA84-9DA034549A12}" destId="{379DCEDC-4144-48A8-B66D-83547A87318C}" srcOrd="1" destOrd="0" presId="urn:microsoft.com/office/officeart/2005/8/layout/orgChart1"/>
    <dgm:cxn modelId="{086A0316-D126-4FA7-8490-13AB833AD09A}" type="presOf" srcId="{D692D7C5-10CD-4F6B-8071-79561921857A}" destId="{C43BD8B5-01BB-4C3A-A2BC-24CE5FE34A15}" srcOrd="0" destOrd="0" presId="urn:microsoft.com/office/officeart/2005/8/layout/orgChart1"/>
    <dgm:cxn modelId="{227FCFCF-967C-475F-BDD4-EAFCBBFE6B6D}" type="presParOf" srcId="{0A757F69-ACDD-4CE4-A68C-2E430AA8CAAA}" destId="{1CE66FDD-DF80-4DC7-9913-D2477F35F2DC}" srcOrd="0" destOrd="0" presId="urn:microsoft.com/office/officeart/2005/8/layout/orgChart1"/>
    <dgm:cxn modelId="{90572934-CB1E-473F-9EBC-FF8E734B5729}" type="presParOf" srcId="{1CE66FDD-DF80-4DC7-9913-D2477F35F2DC}" destId="{A38C81D6-9BBB-4B0D-A495-E3797B1C6A89}" srcOrd="0" destOrd="0" presId="urn:microsoft.com/office/officeart/2005/8/layout/orgChart1"/>
    <dgm:cxn modelId="{EEB64D3C-6FF1-4709-A5DF-1C6AAE2B94EB}" type="presParOf" srcId="{A38C81D6-9BBB-4B0D-A495-E3797B1C6A89}" destId="{C43BD8B5-01BB-4C3A-A2BC-24CE5FE34A15}" srcOrd="0" destOrd="0" presId="urn:microsoft.com/office/officeart/2005/8/layout/orgChart1"/>
    <dgm:cxn modelId="{0BEEA8EE-73D9-419A-A667-70B0792D2D5C}" type="presParOf" srcId="{A38C81D6-9BBB-4B0D-A495-E3797B1C6A89}" destId="{1A4642BE-4564-42FA-8840-B72BFAA63048}" srcOrd="1" destOrd="0" presId="urn:microsoft.com/office/officeart/2005/8/layout/orgChart1"/>
    <dgm:cxn modelId="{972FB5EC-0BBC-4796-B589-03E2ED7A1748}" type="presParOf" srcId="{1CE66FDD-DF80-4DC7-9913-D2477F35F2DC}" destId="{60A66587-6ED6-4443-9BE7-369E9BDA7982}" srcOrd="1" destOrd="0" presId="urn:microsoft.com/office/officeart/2005/8/layout/orgChart1"/>
    <dgm:cxn modelId="{00C92BF0-72C3-46C6-8826-654FA45E1205}" type="presParOf" srcId="{60A66587-6ED6-4443-9BE7-369E9BDA7982}" destId="{1404C249-E15E-452D-92B7-B22B53DAEE0C}" srcOrd="0" destOrd="0" presId="urn:microsoft.com/office/officeart/2005/8/layout/orgChart1"/>
    <dgm:cxn modelId="{A9EE435A-E39F-4998-A82C-94CD140164D8}" type="presParOf" srcId="{60A66587-6ED6-4443-9BE7-369E9BDA7982}" destId="{4F451AD0-CF08-4AA7-B8E1-A71A3773BAD1}" srcOrd="1" destOrd="0" presId="urn:microsoft.com/office/officeart/2005/8/layout/orgChart1"/>
    <dgm:cxn modelId="{8A28CEDB-BB51-4E07-90FD-CAF154625F5A}" type="presParOf" srcId="{4F451AD0-CF08-4AA7-B8E1-A71A3773BAD1}" destId="{D3E56EA3-7CC1-4FCE-A2B9-1BBA62380BA6}" srcOrd="0" destOrd="0" presId="urn:microsoft.com/office/officeart/2005/8/layout/orgChart1"/>
    <dgm:cxn modelId="{9CCE4491-B14D-4338-8311-F163F85C1148}" type="presParOf" srcId="{D3E56EA3-7CC1-4FCE-A2B9-1BBA62380BA6}" destId="{8FB12918-A4BC-4681-A06E-23F431D16358}" srcOrd="0" destOrd="0" presId="urn:microsoft.com/office/officeart/2005/8/layout/orgChart1"/>
    <dgm:cxn modelId="{29F1A41E-F2EF-4E3D-AE05-B6D6075F571D}" type="presParOf" srcId="{D3E56EA3-7CC1-4FCE-A2B9-1BBA62380BA6}" destId="{2CB6EDA8-91CB-47D7-97C4-A8EA2DC08B51}" srcOrd="1" destOrd="0" presId="urn:microsoft.com/office/officeart/2005/8/layout/orgChart1"/>
    <dgm:cxn modelId="{8A3B4EB2-B5D4-47B6-B363-5084E3DDFFAD}" type="presParOf" srcId="{4F451AD0-CF08-4AA7-B8E1-A71A3773BAD1}" destId="{E620D2FE-0DE7-41B3-909F-374575176822}" srcOrd="1" destOrd="0" presId="urn:microsoft.com/office/officeart/2005/8/layout/orgChart1"/>
    <dgm:cxn modelId="{5BEBB2D1-96E4-4FD6-AB3B-B6AE150FDD94}" type="presParOf" srcId="{4F451AD0-CF08-4AA7-B8E1-A71A3773BAD1}" destId="{74C625F6-77FD-4AC1-ABA9-7FA71A22047C}" srcOrd="2" destOrd="0" presId="urn:microsoft.com/office/officeart/2005/8/layout/orgChart1"/>
    <dgm:cxn modelId="{58D22B44-1198-487D-BB00-3D4B770F79C2}" type="presParOf" srcId="{60A66587-6ED6-4443-9BE7-369E9BDA7982}" destId="{A9E20ECD-62A4-4FA3-BB41-2E30346CB00F}" srcOrd="2" destOrd="0" presId="urn:microsoft.com/office/officeart/2005/8/layout/orgChart1"/>
    <dgm:cxn modelId="{DB8C2D02-E82F-4148-8328-2FC74C695DB1}" type="presParOf" srcId="{60A66587-6ED6-4443-9BE7-369E9BDA7982}" destId="{41372065-571E-45A6-8561-8E8F89A4236D}" srcOrd="3" destOrd="0" presId="urn:microsoft.com/office/officeart/2005/8/layout/orgChart1"/>
    <dgm:cxn modelId="{B4ACBE77-A8B3-4E51-968B-0BA537E86003}" type="presParOf" srcId="{41372065-571E-45A6-8561-8E8F89A4236D}" destId="{64E357E0-DC0F-4E6C-9A1E-686A5A299030}" srcOrd="0" destOrd="0" presId="urn:microsoft.com/office/officeart/2005/8/layout/orgChart1"/>
    <dgm:cxn modelId="{C0BC5E97-B932-4C43-8552-813C791C0172}" type="presParOf" srcId="{64E357E0-DC0F-4E6C-9A1E-686A5A299030}" destId="{039B3B00-BE10-4EAC-B01F-36E9A265CCB1}" srcOrd="0" destOrd="0" presId="urn:microsoft.com/office/officeart/2005/8/layout/orgChart1"/>
    <dgm:cxn modelId="{6DEDE916-5C37-4AD1-8E1E-93FE93F6D55B}" type="presParOf" srcId="{64E357E0-DC0F-4E6C-9A1E-686A5A299030}" destId="{9ACB4ED3-F1CD-4E8B-85F6-F16A15721A8F}" srcOrd="1" destOrd="0" presId="urn:microsoft.com/office/officeart/2005/8/layout/orgChart1"/>
    <dgm:cxn modelId="{450D765A-3159-4F29-AFAF-98FF456FBA14}" type="presParOf" srcId="{41372065-571E-45A6-8561-8E8F89A4236D}" destId="{E3C36B64-BD88-430B-902F-F9084475EE99}" srcOrd="1" destOrd="0" presId="urn:microsoft.com/office/officeart/2005/8/layout/orgChart1"/>
    <dgm:cxn modelId="{F95E94AC-7444-49E9-9634-51F499C1FA64}" type="presParOf" srcId="{41372065-571E-45A6-8561-8E8F89A4236D}" destId="{E2ED8FFF-ABBC-4CA4-B71E-E65FA56FDAE3}" srcOrd="2" destOrd="0" presId="urn:microsoft.com/office/officeart/2005/8/layout/orgChart1"/>
    <dgm:cxn modelId="{4EEB01C9-B462-49F0-8D2C-EA7E4F470EAD}" type="presParOf" srcId="{60A66587-6ED6-4443-9BE7-369E9BDA7982}" destId="{0F0B3244-4347-4000-B309-D15705719A4E}" srcOrd="4" destOrd="0" presId="urn:microsoft.com/office/officeart/2005/8/layout/orgChart1"/>
    <dgm:cxn modelId="{B9784B99-594E-408B-9B7E-DCF470A9FB47}" type="presParOf" srcId="{60A66587-6ED6-4443-9BE7-369E9BDA7982}" destId="{84D7AC07-7C82-4B8B-8EC9-96897E9FF186}" srcOrd="5" destOrd="0" presId="urn:microsoft.com/office/officeart/2005/8/layout/orgChart1"/>
    <dgm:cxn modelId="{D06ADEA3-00F7-45E9-B97D-2663AB02801A}" type="presParOf" srcId="{84D7AC07-7C82-4B8B-8EC9-96897E9FF186}" destId="{16429C83-5993-4BCA-86D4-3C8EB7DAE8B7}" srcOrd="0" destOrd="0" presId="urn:microsoft.com/office/officeart/2005/8/layout/orgChart1"/>
    <dgm:cxn modelId="{F62D24D0-C1D9-4C6F-9223-D78D2113EFCB}" type="presParOf" srcId="{16429C83-5993-4BCA-86D4-3C8EB7DAE8B7}" destId="{663E2D7A-9814-42BF-AF1B-ACA3CD816374}" srcOrd="0" destOrd="0" presId="urn:microsoft.com/office/officeart/2005/8/layout/orgChart1"/>
    <dgm:cxn modelId="{6F39112A-DC45-4BA7-83AE-8817A087C22D}" type="presParOf" srcId="{16429C83-5993-4BCA-86D4-3C8EB7DAE8B7}" destId="{379DCEDC-4144-48A8-B66D-83547A87318C}" srcOrd="1" destOrd="0" presId="urn:microsoft.com/office/officeart/2005/8/layout/orgChart1"/>
    <dgm:cxn modelId="{C9CB70DC-6972-4888-BE73-6DB8D3502CEE}" type="presParOf" srcId="{84D7AC07-7C82-4B8B-8EC9-96897E9FF186}" destId="{9845712B-D07E-4F93-93B1-714AFDF2785F}" srcOrd="1" destOrd="0" presId="urn:microsoft.com/office/officeart/2005/8/layout/orgChart1"/>
    <dgm:cxn modelId="{8F99950B-4492-4D68-8ECB-3817AF0E65C2}" type="presParOf" srcId="{84D7AC07-7C82-4B8B-8EC9-96897E9FF186}" destId="{189CACC5-C981-4D0A-86BE-8488C900E183}" srcOrd="2" destOrd="0" presId="urn:microsoft.com/office/officeart/2005/8/layout/orgChart1"/>
    <dgm:cxn modelId="{85DC3176-6E4F-4EF7-B774-AD78A1438229}" type="presParOf" srcId="{1CE66FDD-DF80-4DC7-9913-D2477F35F2DC}" destId="{C5511B38-A6AD-4043-A65C-2E6E89E7D4DA}" srcOrd="2" destOrd="0" presId="urn:microsoft.com/office/officeart/2005/8/layout/orgChart1"/>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9DEE853-1BC2-4042-950A-5ABD89D815F8}"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ru-RU"/>
        </a:p>
      </dgm:t>
    </dgm:pt>
    <dgm:pt modelId="{4EF4E354-2006-44E6-B494-B8DC13721CC2}">
      <dgm:prSet phldrT="[Текст]" custT="1"/>
      <dgm:spPr>
        <a:solidFill>
          <a:schemeClr val="tx2">
            <a:lumMod val="60000"/>
            <a:lumOff val="40000"/>
          </a:schemeClr>
        </a:solidFill>
        <a:ln>
          <a:solidFill>
            <a:schemeClr val="tx2">
              <a:lumMod val="60000"/>
              <a:lumOff val="40000"/>
            </a:schemeClr>
          </a:solidFill>
        </a:ln>
      </dgm:spPr>
      <dgm:t>
        <a:bodyPr/>
        <a:lstStyle/>
        <a:p>
          <a:r>
            <a:rPr lang="en-US" sz="1000">
              <a:latin typeface="Times New Roman" panose="02020603050405020304" pitchFamily="18" charset="0"/>
              <a:cs typeface="Times New Roman" panose="02020603050405020304" pitchFamily="18" charset="0"/>
            </a:rPr>
            <a:t>choosing the type of energy service contract</a:t>
          </a:r>
          <a:endParaRPr lang="ru-RU" sz="1000">
            <a:latin typeface="Times New Roman" panose="02020603050405020304" pitchFamily="18" charset="0"/>
            <a:cs typeface="Times New Roman" panose="02020603050405020304" pitchFamily="18" charset="0"/>
          </a:endParaRPr>
        </a:p>
      </dgm:t>
    </dgm:pt>
    <dgm:pt modelId="{707BD660-1F9D-45F1-AB34-23AC264AA0BA}" type="parTrans" cxnId="{B8862954-6E9B-495F-921B-FD38F2F45711}">
      <dgm:prSet/>
      <dgm:spPr/>
      <dgm:t>
        <a:bodyPr/>
        <a:lstStyle/>
        <a:p>
          <a:endParaRPr lang="ru-RU" sz="1000">
            <a:latin typeface="Times New Roman" panose="02020603050405020304" pitchFamily="18" charset="0"/>
            <a:cs typeface="Times New Roman" panose="02020603050405020304" pitchFamily="18" charset="0"/>
          </a:endParaRPr>
        </a:p>
      </dgm:t>
    </dgm:pt>
    <dgm:pt modelId="{FEC83C09-2707-4B7D-9EB3-5B42EC41C287}" type="sibTrans" cxnId="{B8862954-6E9B-495F-921B-FD38F2F45711}">
      <dgm:prSet/>
      <dgm:spPr/>
      <dgm:t>
        <a:bodyPr/>
        <a:lstStyle/>
        <a:p>
          <a:endParaRPr lang="ru-RU" sz="1000">
            <a:latin typeface="Times New Roman" panose="02020603050405020304" pitchFamily="18" charset="0"/>
            <a:cs typeface="Times New Roman" panose="02020603050405020304" pitchFamily="18" charset="0"/>
          </a:endParaRPr>
        </a:p>
      </dgm:t>
    </dgm:pt>
    <dgm:pt modelId="{5A5817CC-BDD7-4C1E-9683-37FF96811A7E}">
      <dgm:prSet phldrT="[Текст]" custT="1"/>
      <dgm:spPr>
        <a:solidFill>
          <a:schemeClr val="tx2">
            <a:lumMod val="60000"/>
            <a:lumOff val="40000"/>
          </a:schemeClr>
        </a:solidFill>
        <a:ln>
          <a:solidFill>
            <a:schemeClr val="tx2">
              <a:lumMod val="60000"/>
              <a:lumOff val="40000"/>
            </a:schemeClr>
          </a:solidFill>
        </a:ln>
      </dgm:spPr>
      <dgm:t>
        <a:bodyPr/>
        <a:lstStyle/>
        <a:p>
          <a:r>
            <a:rPr lang="en-US" sz="1000">
              <a:latin typeface="Times New Roman" panose="02020603050405020304" pitchFamily="18" charset="0"/>
              <a:cs typeface="Times New Roman" panose="02020603050405020304" pitchFamily="18" charset="0"/>
            </a:rPr>
            <a:t>signing of a tripartite contract</a:t>
          </a:r>
          <a:endParaRPr lang="ru-RU" sz="1000">
            <a:latin typeface="Times New Roman" panose="02020603050405020304" pitchFamily="18" charset="0"/>
            <a:cs typeface="Times New Roman" panose="02020603050405020304" pitchFamily="18" charset="0"/>
          </a:endParaRPr>
        </a:p>
      </dgm:t>
    </dgm:pt>
    <dgm:pt modelId="{1E08E2B3-583B-4CE8-9599-6A136BB95983}" type="parTrans" cxnId="{43D97D86-5D50-4443-84A9-100CF088BD4E}">
      <dgm:prSet/>
      <dgm:spPr/>
      <dgm:t>
        <a:bodyPr/>
        <a:lstStyle/>
        <a:p>
          <a:endParaRPr lang="ru-RU" sz="1000">
            <a:latin typeface="Times New Roman" panose="02020603050405020304" pitchFamily="18" charset="0"/>
            <a:cs typeface="Times New Roman" panose="02020603050405020304" pitchFamily="18" charset="0"/>
          </a:endParaRPr>
        </a:p>
      </dgm:t>
    </dgm:pt>
    <dgm:pt modelId="{EB99B382-CE2F-43F0-992E-38600C308BD1}" type="sibTrans" cxnId="{43D97D86-5D50-4443-84A9-100CF088BD4E}">
      <dgm:prSet/>
      <dgm:spPr/>
      <dgm:t>
        <a:bodyPr/>
        <a:lstStyle/>
        <a:p>
          <a:endParaRPr lang="ru-RU" sz="1000">
            <a:latin typeface="Times New Roman" panose="02020603050405020304" pitchFamily="18" charset="0"/>
            <a:cs typeface="Times New Roman" panose="02020603050405020304" pitchFamily="18" charset="0"/>
          </a:endParaRPr>
        </a:p>
      </dgm:t>
    </dgm:pt>
    <dgm:pt modelId="{1373B9D9-562A-44B1-AAA1-DE878E2D6493}">
      <dgm:prSet phldrT="[Текст]" custT="1"/>
      <dgm:spPr>
        <a:solidFill>
          <a:schemeClr val="tx2">
            <a:lumMod val="60000"/>
            <a:lumOff val="40000"/>
          </a:schemeClr>
        </a:solidFill>
      </dgm:spPr>
      <dgm:t>
        <a:bodyPr/>
        <a:lstStyle/>
        <a:p>
          <a:r>
            <a:rPr lang="en-US" sz="1000">
              <a:latin typeface="Times New Roman" panose="02020603050405020304" pitchFamily="18" charset="0"/>
              <a:cs typeface="Times New Roman" panose="02020603050405020304" pitchFamily="18" charset="0"/>
            </a:rPr>
            <a:t>energy reduction targets</a:t>
          </a:r>
          <a:endParaRPr lang="ru-RU" sz="1000">
            <a:latin typeface="Times New Roman" panose="02020603050405020304" pitchFamily="18" charset="0"/>
            <a:cs typeface="Times New Roman" panose="02020603050405020304" pitchFamily="18" charset="0"/>
          </a:endParaRPr>
        </a:p>
      </dgm:t>
    </dgm:pt>
    <dgm:pt modelId="{C8AED4DC-7107-4F52-9AA6-1FA363794D7D}" type="parTrans" cxnId="{389A2FA4-E1A0-4083-BC79-A575AC8E26C4}">
      <dgm:prSet/>
      <dgm:spPr/>
      <dgm:t>
        <a:bodyPr/>
        <a:lstStyle/>
        <a:p>
          <a:endParaRPr lang="ru-RU" sz="1000">
            <a:latin typeface="Times New Roman" panose="02020603050405020304" pitchFamily="18" charset="0"/>
            <a:cs typeface="Times New Roman" panose="02020603050405020304" pitchFamily="18" charset="0"/>
          </a:endParaRPr>
        </a:p>
      </dgm:t>
    </dgm:pt>
    <dgm:pt modelId="{A169DAE8-AA2F-4F48-BDAC-535344C207B2}" type="sibTrans" cxnId="{389A2FA4-E1A0-4083-BC79-A575AC8E26C4}">
      <dgm:prSet/>
      <dgm:spPr/>
      <dgm:t>
        <a:bodyPr/>
        <a:lstStyle/>
        <a:p>
          <a:endParaRPr lang="ru-RU" sz="1000">
            <a:latin typeface="Times New Roman" panose="02020603050405020304" pitchFamily="18" charset="0"/>
            <a:cs typeface="Times New Roman" panose="02020603050405020304" pitchFamily="18" charset="0"/>
          </a:endParaRPr>
        </a:p>
      </dgm:t>
    </dgm:pt>
    <dgm:pt modelId="{C2E52D02-AC72-41B0-9802-726415FCCF38}">
      <dgm:prSet phldrT="[Текст]" custT="1"/>
      <dgm:spPr>
        <a:solidFill>
          <a:schemeClr val="tx2">
            <a:lumMod val="60000"/>
            <a:lumOff val="40000"/>
          </a:schemeClr>
        </a:solidFill>
      </dgm:spPr>
      <dgm:t>
        <a:bodyPr/>
        <a:lstStyle/>
        <a:p>
          <a:r>
            <a:rPr lang="en-US" sz="1000">
              <a:latin typeface="Times New Roman" panose="02020603050405020304" pitchFamily="18" charset="0"/>
              <a:cs typeface="Times New Roman" panose="02020603050405020304" pitchFamily="18" charset="0"/>
            </a:rPr>
            <a:t>energy service acceptance</a:t>
          </a:r>
          <a:endParaRPr lang="ru-RU" sz="1000">
            <a:latin typeface="Times New Roman" panose="02020603050405020304" pitchFamily="18" charset="0"/>
            <a:cs typeface="Times New Roman" panose="02020603050405020304" pitchFamily="18" charset="0"/>
          </a:endParaRPr>
        </a:p>
      </dgm:t>
    </dgm:pt>
    <dgm:pt modelId="{0C0E8C17-5E83-456C-A1A9-A3C753F5111C}" type="sibTrans" cxnId="{C8A8CF7B-EC96-410C-8B79-6D9BDA3AD65A}">
      <dgm:prSet/>
      <dgm:spPr/>
      <dgm:t>
        <a:bodyPr/>
        <a:lstStyle/>
        <a:p>
          <a:endParaRPr lang="ru-RU" sz="1000">
            <a:latin typeface="Times New Roman" panose="02020603050405020304" pitchFamily="18" charset="0"/>
            <a:cs typeface="Times New Roman" panose="02020603050405020304" pitchFamily="18" charset="0"/>
          </a:endParaRPr>
        </a:p>
      </dgm:t>
    </dgm:pt>
    <dgm:pt modelId="{3135BF3D-393C-487A-BBE9-0A16516B1A4C}" type="parTrans" cxnId="{C8A8CF7B-EC96-410C-8B79-6D9BDA3AD65A}">
      <dgm:prSet/>
      <dgm:spPr/>
      <dgm:t>
        <a:bodyPr/>
        <a:lstStyle/>
        <a:p>
          <a:endParaRPr lang="ru-RU" sz="1000">
            <a:latin typeface="Times New Roman" panose="02020603050405020304" pitchFamily="18" charset="0"/>
            <a:cs typeface="Times New Roman" panose="02020603050405020304" pitchFamily="18" charset="0"/>
          </a:endParaRPr>
        </a:p>
      </dgm:t>
    </dgm:pt>
    <dgm:pt modelId="{56E45E0A-BE68-41D3-A1E3-508DD48B1D2A}">
      <dgm:prSet phldrT="[Текст]" custT="1"/>
      <dgm:spPr>
        <a:solidFill>
          <a:schemeClr val="tx2">
            <a:lumMod val="60000"/>
            <a:lumOff val="40000"/>
          </a:schemeClr>
        </a:solidFill>
      </dgm:spPr>
      <dgm:t>
        <a:bodyPr/>
        <a:lstStyle/>
        <a:p>
          <a:r>
            <a:rPr lang="en-US" sz="1000">
              <a:latin typeface="Times New Roman" panose="02020603050405020304" pitchFamily="18" charset="0"/>
              <a:cs typeface="Times New Roman" panose="02020603050405020304" pitchFamily="18" charset="0"/>
            </a:rPr>
            <a:t>payment for the supply of energy resources</a:t>
          </a:r>
          <a:endParaRPr lang="ru-RU" sz="1000">
            <a:latin typeface="Times New Roman" panose="02020603050405020304" pitchFamily="18" charset="0"/>
            <a:cs typeface="Times New Roman" panose="02020603050405020304" pitchFamily="18" charset="0"/>
          </a:endParaRPr>
        </a:p>
      </dgm:t>
    </dgm:pt>
    <dgm:pt modelId="{64C82492-5028-4415-9709-BA2E8EBAF2C3}" type="parTrans" cxnId="{70F85B1C-5FC3-4040-8691-7EFE88195578}">
      <dgm:prSet/>
      <dgm:spPr/>
      <dgm:t>
        <a:bodyPr/>
        <a:lstStyle/>
        <a:p>
          <a:endParaRPr lang="ru-RU" sz="1000">
            <a:latin typeface="Times New Roman" panose="02020603050405020304" pitchFamily="18" charset="0"/>
            <a:cs typeface="Times New Roman" panose="02020603050405020304" pitchFamily="18" charset="0"/>
          </a:endParaRPr>
        </a:p>
      </dgm:t>
    </dgm:pt>
    <dgm:pt modelId="{D79A0695-A19F-4FA9-B398-88D1325B0048}" type="sibTrans" cxnId="{70F85B1C-5FC3-4040-8691-7EFE88195578}">
      <dgm:prSet/>
      <dgm:spPr/>
      <dgm:t>
        <a:bodyPr/>
        <a:lstStyle/>
        <a:p>
          <a:endParaRPr lang="ru-RU" sz="1000">
            <a:latin typeface="Times New Roman" panose="02020603050405020304" pitchFamily="18" charset="0"/>
            <a:cs typeface="Times New Roman" panose="02020603050405020304" pitchFamily="18" charset="0"/>
          </a:endParaRPr>
        </a:p>
      </dgm:t>
    </dgm:pt>
    <dgm:pt modelId="{8C1894D1-F303-42F9-97A4-16CB0C099C43}" type="pres">
      <dgm:prSet presAssocID="{09DEE853-1BC2-4042-950A-5ABD89D815F8}" presName="rootnode" presStyleCnt="0">
        <dgm:presLayoutVars>
          <dgm:chMax/>
          <dgm:chPref/>
          <dgm:dir/>
          <dgm:animLvl val="lvl"/>
        </dgm:presLayoutVars>
      </dgm:prSet>
      <dgm:spPr/>
      <dgm:t>
        <a:bodyPr/>
        <a:lstStyle/>
        <a:p>
          <a:endParaRPr lang="ru-RU"/>
        </a:p>
      </dgm:t>
    </dgm:pt>
    <dgm:pt modelId="{F0633CAF-31E1-481D-B9F2-17F36C64A6A6}" type="pres">
      <dgm:prSet presAssocID="{4EF4E354-2006-44E6-B494-B8DC13721CC2}" presName="composite" presStyleCnt="0"/>
      <dgm:spPr/>
    </dgm:pt>
    <dgm:pt modelId="{EC8236C6-99F7-48EA-A225-F3217045FF28}" type="pres">
      <dgm:prSet presAssocID="{4EF4E354-2006-44E6-B494-B8DC13721CC2}" presName="bentUpArrow1" presStyleLbl="alignImgPlace1" presStyleIdx="0" presStyleCnt="4"/>
      <dgm:spPr/>
    </dgm:pt>
    <dgm:pt modelId="{5C747332-55D5-4B18-AA86-9489A332E550}" type="pres">
      <dgm:prSet presAssocID="{4EF4E354-2006-44E6-B494-B8DC13721CC2}" presName="ParentText" presStyleLbl="node1" presStyleIdx="0" presStyleCnt="5" custScaleX="318083">
        <dgm:presLayoutVars>
          <dgm:chMax val="1"/>
          <dgm:chPref val="1"/>
          <dgm:bulletEnabled val="1"/>
        </dgm:presLayoutVars>
      </dgm:prSet>
      <dgm:spPr/>
      <dgm:t>
        <a:bodyPr/>
        <a:lstStyle/>
        <a:p>
          <a:endParaRPr lang="ru-RU"/>
        </a:p>
      </dgm:t>
    </dgm:pt>
    <dgm:pt modelId="{3F8D662D-7E82-4323-AD6D-1ACE81C0D8E6}" type="pres">
      <dgm:prSet presAssocID="{4EF4E354-2006-44E6-B494-B8DC13721CC2}" presName="ChildText" presStyleLbl="revTx" presStyleIdx="0" presStyleCnt="4">
        <dgm:presLayoutVars>
          <dgm:chMax val="0"/>
          <dgm:chPref val="0"/>
          <dgm:bulletEnabled val="1"/>
        </dgm:presLayoutVars>
      </dgm:prSet>
      <dgm:spPr/>
    </dgm:pt>
    <dgm:pt modelId="{5E41BCE2-C9AF-42BE-91CD-D58C752A1491}" type="pres">
      <dgm:prSet presAssocID="{FEC83C09-2707-4B7D-9EB3-5B42EC41C287}" presName="sibTrans" presStyleCnt="0"/>
      <dgm:spPr/>
    </dgm:pt>
    <dgm:pt modelId="{ABE0D80C-C726-4664-9659-FC932AACFABD}" type="pres">
      <dgm:prSet presAssocID="{5A5817CC-BDD7-4C1E-9683-37FF96811A7E}" presName="composite" presStyleCnt="0"/>
      <dgm:spPr/>
    </dgm:pt>
    <dgm:pt modelId="{735755C4-2B5F-4AEF-ADD3-812DF8A7448C}" type="pres">
      <dgm:prSet presAssocID="{5A5817CC-BDD7-4C1E-9683-37FF96811A7E}" presName="bentUpArrow1" presStyleLbl="alignImgPlace1" presStyleIdx="1" presStyleCnt="4"/>
      <dgm:spPr/>
    </dgm:pt>
    <dgm:pt modelId="{277B0ECA-193B-4B44-8982-15C393D893B2}" type="pres">
      <dgm:prSet presAssocID="{5A5817CC-BDD7-4C1E-9683-37FF96811A7E}" presName="ParentText" presStyleLbl="node1" presStyleIdx="1" presStyleCnt="5" custScaleX="194743" custLinFactNeighborX="14860" custLinFactNeighborY="8492">
        <dgm:presLayoutVars>
          <dgm:chMax val="1"/>
          <dgm:chPref val="1"/>
          <dgm:bulletEnabled val="1"/>
        </dgm:presLayoutVars>
      </dgm:prSet>
      <dgm:spPr/>
      <dgm:t>
        <a:bodyPr/>
        <a:lstStyle/>
        <a:p>
          <a:endParaRPr lang="ru-RU"/>
        </a:p>
      </dgm:t>
    </dgm:pt>
    <dgm:pt modelId="{80A5A1A5-729F-4E42-B3F1-09EECE92261F}" type="pres">
      <dgm:prSet presAssocID="{5A5817CC-BDD7-4C1E-9683-37FF96811A7E}" presName="ChildText" presStyleLbl="revTx" presStyleIdx="1" presStyleCnt="4">
        <dgm:presLayoutVars>
          <dgm:chMax val="0"/>
          <dgm:chPref val="0"/>
          <dgm:bulletEnabled val="1"/>
        </dgm:presLayoutVars>
      </dgm:prSet>
      <dgm:spPr/>
    </dgm:pt>
    <dgm:pt modelId="{8FDCD5A6-85FF-4034-903A-485EB065D1BE}" type="pres">
      <dgm:prSet presAssocID="{EB99B382-CE2F-43F0-992E-38600C308BD1}" presName="sibTrans" presStyleCnt="0"/>
      <dgm:spPr/>
    </dgm:pt>
    <dgm:pt modelId="{A22ACC9C-0805-42F3-813A-A28B07FE22D7}" type="pres">
      <dgm:prSet presAssocID="{1373B9D9-562A-44B1-AAA1-DE878E2D6493}" presName="composite" presStyleCnt="0"/>
      <dgm:spPr/>
    </dgm:pt>
    <dgm:pt modelId="{F04C0715-2EB6-42E4-8C2E-1A6CB014CC93}" type="pres">
      <dgm:prSet presAssocID="{1373B9D9-562A-44B1-AAA1-DE878E2D6493}" presName="bentUpArrow1" presStyleLbl="alignImgPlace1" presStyleIdx="2" presStyleCnt="4"/>
      <dgm:spPr/>
    </dgm:pt>
    <dgm:pt modelId="{38ADF43B-736B-4A70-8C1A-9C675E99AD0E}" type="pres">
      <dgm:prSet presAssocID="{1373B9D9-562A-44B1-AAA1-DE878E2D6493}" presName="ParentText" presStyleLbl="node1" presStyleIdx="2" presStyleCnt="5" custScaleX="193564" custLinFactNeighborX="-26748" custLinFactNeighborY="6369">
        <dgm:presLayoutVars>
          <dgm:chMax val="1"/>
          <dgm:chPref val="1"/>
          <dgm:bulletEnabled val="1"/>
        </dgm:presLayoutVars>
      </dgm:prSet>
      <dgm:spPr/>
      <dgm:t>
        <a:bodyPr/>
        <a:lstStyle/>
        <a:p>
          <a:endParaRPr lang="ru-RU"/>
        </a:p>
      </dgm:t>
    </dgm:pt>
    <dgm:pt modelId="{3E0071F2-0725-478C-A5D7-C7D2AFC4EE4B}" type="pres">
      <dgm:prSet presAssocID="{1373B9D9-562A-44B1-AAA1-DE878E2D6493}" presName="ChildText" presStyleLbl="revTx" presStyleIdx="2" presStyleCnt="4">
        <dgm:presLayoutVars>
          <dgm:chMax val="0"/>
          <dgm:chPref val="0"/>
          <dgm:bulletEnabled val="1"/>
        </dgm:presLayoutVars>
      </dgm:prSet>
      <dgm:spPr/>
    </dgm:pt>
    <dgm:pt modelId="{EB4805C5-8EF5-4A7B-87CA-181C412B0F09}" type="pres">
      <dgm:prSet presAssocID="{A169DAE8-AA2F-4F48-BDAC-535344C207B2}" presName="sibTrans" presStyleCnt="0"/>
      <dgm:spPr/>
    </dgm:pt>
    <dgm:pt modelId="{5FBC7F99-7EC3-4CF1-920C-D2DF2CD256DB}" type="pres">
      <dgm:prSet presAssocID="{C2E52D02-AC72-41B0-9802-726415FCCF38}" presName="composite" presStyleCnt="0"/>
      <dgm:spPr/>
    </dgm:pt>
    <dgm:pt modelId="{59F0C46E-6DB1-4463-9714-50A12151D1A2}" type="pres">
      <dgm:prSet presAssocID="{C2E52D02-AC72-41B0-9802-726415FCCF38}" presName="bentUpArrow1" presStyleLbl="alignImgPlace1" presStyleIdx="3" presStyleCnt="4"/>
      <dgm:spPr/>
    </dgm:pt>
    <dgm:pt modelId="{4493DF93-9751-4041-AE90-E1D7305D492A}" type="pres">
      <dgm:prSet presAssocID="{C2E52D02-AC72-41B0-9802-726415FCCF38}" presName="ParentText" presStyleLbl="node1" presStyleIdx="3" presStyleCnt="5" custScaleX="173135" custLinFactNeighborX="-31206">
        <dgm:presLayoutVars>
          <dgm:chMax val="1"/>
          <dgm:chPref val="1"/>
          <dgm:bulletEnabled val="1"/>
        </dgm:presLayoutVars>
      </dgm:prSet>
      <dgm:spPr/>
      <dgm:t>
        <a:bodyPr/>
        <a:lstStyle/>
        <a:p>
          <a:endParaRPr lang="ru-RU"/>
        </a:p>
      </dgm:t>
    </dgm:pt>
    <dgm:pt modelId="{824BD36B-AAB7-493F-9DB0-4167751D1BC4}" type="pres">
      <dgm:prSet presAssocID="{C2E52D02-AC72-41B0-9802-726415FCCF38}" presName="ChildText" presStyleLbl="revTx" presStyleIdx="3" presStyleCnt="4">
        <dgm:presLayoutVars>
          <dgm:chMax val="0"/>
          <dgm:chPref val="0"/>
          <dgm:bulletEnabled val="1"/>
        </dgm:presLayoutVars>
      </dgm:prSet>
      <dgm:spPr/>
    </dgm:pt>
    <dgm:pt modelId="{2FED34F6-DDA5-4918-B487-8F3BE99059B6}" type="pres">
      <dgm:prSet presAssocID="{0C0E8C17-5E83-456C-A1A9-A3C753F5111C}" presName="sibTrans" presStyleCnt="0"/>
      <dgm:spPr/>
    </dgm:pt>
    <dgm:pt modelId="{025147FD-022A-41B2-B13A-AE6808FB89CE}" type="pres">
      <dgm:prSet presAssocID="{56E45E0A-BE68-41D3-A1E3-508DD48B1D2A}" presName="composite" presStyleCnt="0"/>
      <dgm:spPr/>
    </dgm:pt>
    <dgm:pt modelId="{4421FFC9-3F0A-4882-8D5B-0DFBCC9FCCD0}" type="pres">
      <dgm:prSet presAssocID="{56E45E0A-BE68-41D3-A1E3-508DD48B1D2A}" presName="ParentText" presStyleLbl="node1" presStyleIdx="4" presStyleCnt="5" custScaleX="238705" custLinFactNeighborX="-26748" custLinFactNeighborY="-6369">
        <dgm:presLayoutVars>
          <dgm:chMax val="1"/>
          <dgm:chPref val="1"/>
          <dgm:bulletEnabled val="1"/>
        </dgm:presLayoutVars>
      </dgm:prSet>
      <dgm:spPr/>
      <dgm:t>
        <a:bodyPr/>
        <a:lstStyle/>
        <a:p>
          <a:endParaRPr lang="ru-RU"/>
        </a:p>
      </dgm:t>
    </dgm:pt>
  </dgm:ptLst>
  <dgm:cxnLst>
    <dgm:cxn modelId="{68250CD9-E14B-462E-9FDE-A563A58AAEBE}" type="presOf" srcId="{4EF4E354-2006-44E6-B494-B8DC13721CC2}" destId="{5C747332-55D5-4B18-AA86-9489A332E550}" srcOrd="0" destOrd="0" presId="urn:microsoft.com/office/officeart/2005/8/layout/StepDownProcess"/>
    <dgm:cxn modelId="{6FEF1D4A-6C5E-4370-A4B2-FEDE80F97E43}" type="presOf" srcId="{09DEE853-1BC2-4042-950A-5ABD89D815F8}" destId="{8C1894D1-F303-42F9-97A4-16CB0C099C43}" srcOrd="0" destOrd="0" presId="urn:microsoft.com/office/officeart/2005/8/layout/StepDownProcess"/>
    <dgm:cxn modelId="{43D97D86-5D50-4443-84A9-100CF088BD4E}" srcId="{09DEE853-1BC2-4042-950A-5ABD89D815F8}" destId="{5A5817CC-BDD7-4C1E-9683-37FF96811A7E}" srcOrd="1" destOrd="0" parTransId="{1E08E2B3-583B-4CE8-9599-6A136BB95983}" sibTransId="{EB99B382-CE2F-43F0-992E-38600C308BD1}"/>
    <dgm:cxn modelId="{C8A8CF7B-EC96-410C-8B79-6D9BDA3AD65A}" srcId="{09DEE853-1BC2-4042-950A-5ABD89D815F8}" destId="{C2E52D02-AC72-41B0-9802-726415FCCF38}" srcOrd="3" destOrd="0" parTransId="{3135BF3D-393C-487A-BBE9-0A16516B1A4C}" sibTransId="{0C0E8C17-5E83-456C-A1A9-A3C753F5111C}"/>
    <dgm:cxn modelId="{70F85B1C-5FC3-4040-8691-7EFE88195578}" srcId="{09DEE853-1BC2-4042-950A-5ABD89D815F8}" destId="{56E45E0A-BE68-41D3-A1E3-508DD48B1D2A}" srcOrd="4" destOrd="0" parTransId="{64C82492-5028-4415-9709-BA2E8EBAF2C3}" sibTransId="{D79A0695-A19F-4FA9-B398-88D1325B0048}"/>
    <dgm:cxn modelId="{5957D919-0C3F-4577-8026-6935D3062AAE}" type="presOf" srcId="{56E45E0A-BE68-41D3-A1E3-508DD48B1D2A}" destId="{4421FFC9-3F0A-4882-8D5B-0DFBCC9FCCD0}" srcOrd="0" destOrd="0" presId="urn:microsoft.com/office/officeart/2005/8/layout/StepDownProcess"/>
    <dgm:cxn modelId="{03C5C82B-DB46-49FB-932B-7E43A922B488}" type="presOf" srcId="{C2E52D02-AC72-41B0-9802-726415FCCF38}" destId="{4493DF93-9751-4041-AE90-E1D7305D492A}" srcOrd="0" destOrd="0" presId="urn:microsoft.com/office/officeart/2005/8/layout/StepDownProcess"/>
    <dgm:cxn modelId="{B8862954-6E9B-495F-921B-FD38F2F45711}" srcId="{09DEE853-1BC2-4042-950A-5ABD89D815F8}" destId="{4EF4E354-2006-44E6-B494-B8DC13721CC2}" srcOrd="0" destOrd="0" parTransId="{707BD660-1F9D-45F1-AB34-23AC264AA0BA}" sibTransId="{FEC83C09-2707-4B7D-9EB3-5B42EC41C287}"/>
    <dgm:cxn modelId="{B0292247-6D39-4DF8-BE6F-940F49D52CAE}" type="presOf" srcId="{5A5817CC-BDD7-4C1E-9683-37FF96811A7E}" destId="{277B0ECA-193B-4B44-8982-15C393D893B2}" srcOrd="0" destOrd="0" presId="urn:microsoft.com/office/officeart/2005/8/layout/StepDownProcess"/>
    <dgm:cxn modelId="{68A799E3-935A-4531-9C55-67EF3B65C0AE}" type="presOf" srcId="{1373B9D9-562A-44B1-AAA1-DE878E2D6493}" destId="{38ADF43B-736B-4A70-8C1A-9C675E99AD0E}" srcOrd="0" destOrd="0" presId="urn:microsoft.com/office/officeart/2005/8/layout/StepDownProcess"/>
    <dgm:cxn modelId="{389A2FA4-E1A0-4083-BC79-A575AC8E26C4}" srcId="{09DEE853-1BC2-4042-950A-5ABD89D815F8}" destId="{1373B9D9-562A-44B1-AAA1-DE878E2D6493}" srcOrd="2" destOrd="0" parTransId="{C8AED4DC-7107-4F52-9AA6-1FA363794D7D}" sibTransId="{A169DAE8-AA2F-4F48-BDAC-535344C207B2}"/>
    <dgm:cxn modelId="{EC342CE1-5607-4AF0-A028-CD3A0F35F3DE}" type="presParOf" srcId="{8C1894D1-F303-42F9-97A4-16CB0C099C43}" destId="{F0633CAF-31E1-481D-B9F2-17F36C64A6A6}" srcOrd="0" destOrd="0" presId="urn:microsoft.com/office/officeart/2005/8/layout/StepDownProcess"/>
    <dgm:cxn modelId="{4EDC5017-7896-4CA6-8763-6B017E1CF13C}" type="presParOf" srcId="{F0633CAF-31E1-481D-B9F2-17F36C64A6A6}" destId="{EC8236C6-99F7-48EA-A225-F3217045FF28}" srcOrd="0" destOrd="0" presId="urn:microsoft.com/office/officeart/2005/8/layout/StepDownProcess"/>
    <dgm:cxn modelId="{B9681A69-4E0D-4BF8-BBBE-E373FB53265B}" type="presParOf" srcId="{F0633CAF-31E1-481D-B9F2-17F36C64A6A6}" destId="{5C747332-55D5-4B18-AA86-9489A332E550}" srcOrd="1" destOrd="0" presId="urn:microsoft.com/office/officeart/2005/8/layout/StepDownProcess"/>
    <dgm:cxn modelId="{D178B962-1757-443F-B4EC-97981BD195C0}" type="presParOf" srcId="{F0633CAF-31E1-481D-B9F2-17F36C64A6A6}" destId="{3F8D662D-7E82-4323-AD6D-1ACE81C0D8E6}" srcOrd="2" destOrd="0" presId="urn:microsoft.com/office/officeart/2005/8/layout/StepDownProcess"/>
    <dgm:cxn modelId="{8F1E2EE1-668F-4DB6-A943-8FF4EE7B0F12}" type="presParOf" srcId="{8C1894D1-F303-42F9-97A4-16CB0C099C43}" destId="{5E41BCE2-C9AF-42BE-91CD-D58C752A1491}" srcOrd="1" destOrd="0" presId="urn:microsoft.com/office/officeart/2005/8/layout/StepDownProcess"/>
    <dgm:cxn modelId="{3EEA43E8-3E00-4B98-B801-B751DE2F9338}" type="presParOf" srcId="{8C1894D1-F303-42F9-97A4-16CB0C099C43}" destId="{ABE0D80C-C726-4664-9659-FC932AACFABD}" srcOrd="2" destOrd="0" presId="urn:microsoft.com/office/officeart/2005/8/layout/StepDownProcess"/>
    <dgm:cxn modelId="{1DE9FE8D-52EC-462D-8C5C-4F660F8D48CB}" type="presParOf" srcId="{ABE0D80C-C726-4664-9659-FC932AACFABD}" destId="{735755C4-2B5F-4AEF-ADD3-812DF8A7448C}" srcOrd="0" destOrd="0" presId="urn:microsoft.com/office/officeart/2005/8/layout/StepDownProcess"/>
    <dgm:cxn modelId="{853BD881-9526-4F0F-9F64-13B7DC774076}" type="presParOf" srcId="{ABE0D80C-C726-4664-9659-FC932AACFABD}" destId="{277B0ECA-193B-4B44-8982-15C393D893B2}" srcOrd="1" destOrd="0" presId="urn:microsoft.com/office/officeart/2005/8/layout/StepDownProcess"/>
    <dgm:cxn modelId="{A93BD8CE-2149-4281-BD64-8538D6F454C4}" type="presParOf" srcId="{ABE0D80C-C726-4664-9659-FC932AACFABD}" destId="{80A5A1A5-729F-4E42-B3F1-09EECE92261F}" srcOrd="2" destOrd="0" presId="urn:microsoft.com/office/officeart/2005/8/layout/StepDownProcess"/>
    <dgm:cxn modelId="{9FFE40D4-62AA-419F-9322-EAE00C09F120}" type="presParOf" srcId="{8C1894D1-F303-42F9-97A4-16CB0C099C43}" destId="{8FDCD5A6-85FF-4034-903A-485EB065D1BE}" srcOrd="3" destOrd="0" presId="urn:microsoft.com/office/officeart/2005/8/layout/StepDownProcess"/>
    <dgm:cxn modelId="{7DC639CE-A527-4C1F-8813-DB7F1FB99396}" type="presParOf" srcId="{8C1894D1-F303-42F9-97A4-16CB0C099C43}" destId="{A22ACC9C-0805-42F3-813A-A28B07FE22D7}" srcOrd="4" destOrd="0" presId="urn:microsoft.com/office/officeart/2005/8/layout/StepDownProcess"/>
    <dgm:cxn modelId="{90921FC3-B5AF-4B33-9227-7214B45274BA}" type="presParOf" srcId="{A22ACC9C-0805-42F3-813A-A28B07FE22D7}" destId="{F04C0715-2EB6-42E4-8C2E-1A6CB014CC93}" srcOrd="0" destOrd="0" presId="urn:microsoft.com/office/officeart/2005/8/layout/StepDownProcess"/>
    <dgm:cxn modelId="{4B922525-51C6-4D40-AB68-A6E5C7F6C207}" type="presParOf" srcId="{A22ACC9C-0805-42F3-813A-A28B07FE22D7}" destId="{38ADF43B-736B-4A70-8C1A-9C675E99AD0E}" srcOrd="1" destOrd="0" presId="urn:microsoft.com/office/officeart/2005/8/layout/StepDownProcess"/>
    <dgm:cxn modelId="{4D1E9F91-4E0E-45F8-A845-A618C2592B37}" type="presParOf" srcId="{A22ACC9C-0805-42F3-813A-A28B07FE22D7}" destId="{3E0071F2-0725-478C-A5D7-C7D2AFC4EE4B}" srcOrd="2" destOrd="0" presId="urn:microsoft.com/office/officeart/2005/8/layout/StepDownProcess"/>
    <dgm:cxn modelId="{55591D51-C9C7-44F1-A9BA-AA7DA8CA3CC1}" type="presParOf" srcId="{8C1894D1-F303-42F9-97A4-16CB0C099C43}" destId="{EB4805C5-8EF5-4A7B-87CA-181C412B0F09}" srcOrd="5" destOrd="0" presId="urn:microsoft.com/office/officeart/2005/8/layout/StepDownProcess"/>
    <dgm:cxn modelId="{97028BCD-9B11-4207-AFCA-257121B5D868}" type="presParOf" srcId="{8C1894D1-F303-42F9-97A4-16CB0C099C43}" destId="{5FBC7F99-7EC3-4CF1-920C-D2DF2CD256DB}" srcOrd="6" destOrd="0" presId="urn:microsoft.com/office/officeart/2005/8/layout/StepDownProcess"/>
    <dgm:cxn modelId="{E7FC4F83-96A4-43D8-AC38-0FB63D59D458}" type="presParOf" srcId="{5FBC7F99-7EC3-4CF1-920C-D2DF2CD256DB}" destId="{59F0C46E-6DB1-4463-9714-50A12151D1A2}" srcOrd="0" destOrd="0" presId="urn:microsoft.com/office/officeart/2005/8/layout/StepDownProcess"/>
    <dgm:cxn modelId="{F4A9CC01-F47B-48AF-AB46-D0FBE4C8E98E}" type="presParOf" srcId="{5FBC7F99-7EC3-4CF1-920C-D2DF2CD256DB}" destId="{4493DF93-9751-4041-AE90-E1D7305D492A}" srcOrd="1" destOrd="0" presId="urn:microsoft.com/office/officeart/2005/8/layout/StepDownProcess"/>
    <dgm:cxn modelId="{61CAB5A5-014F-4208-9DEA-51BE0B226E33}" type="presParOf" srcId="{5FBC7F99-7EC3-4CF1-920C-D2DF2CD256DB}" destId="{824BD36B-AAB7-493F-9DB0-4167751D1BC4}" srcOrd="2" destOrd="0" presId="urn:microsoft.com/office/officeart/2005/8/layout/StepDownProcess"/>
    <dgm:cxn modelId="{C3D007E4-D064-4180-B4B5-FC27D7C0323C}" type="presParOf" srcId="{8C1894D1-F303-42F9-97A4-16CB0C099C43}" destId="{2FED34F6-DDA5-4918-B487-8F3BE99059B6}" srcOrd="7" destOrd="0" presId="urn:microsoft.com/office/officeart/2005/8/layout/StepDownProcess"/>
    <dgm:cxn modelId="{E89E94BA-8635-4107-8102-6AD2227B8916}" type="presParOf" srcId="{8C1894D1-F303-42F9-97A4-16CB0C099C43}" destId="{025147FD-022A-41B2-B13A-AE6808FB89CE}" srcOrd="8" destOrd="0" presId="urn:microsoft.com/office/officeart/2005/8/layout/StepDownProcess"/>
    <dgm:cxn modelId="{68D6AAB3-1015-4B51-AAF4-97FEEF032FF9}" type="presParOf" srcId="{025147FD-022A-41B2-B13A-AE6808FB89CE}" destId="{4421FFC9-3F0A-4882-8D5B-0DFBCC9FCCD0}" srcOrd="0" destOrd="0" presId="urn:microsoft.com/office/officeart/2005/8/layout/StepDownProcess"/>
  </dgm:cxnLst>
  <dgm:bg>
    <a:noFill/>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9DEE853-1BC2-4042-950A-5ABD89D815F8}"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ru-RU"/>
        </a:p>
      </dgm:t>
    </dgm:pt>
    <dgm:pt modelId="{5A5817CC-BDD7-4C1E-9683-37FF96811A7E}">
      <dgm:prSet phldrT="[Текст]" custT="1"/>
      <dgm:spPr>
        <a:solidFill>
          <a:schemeClr val="tx2">
            <a:lumMod val="60000"/>
            <a:lumOff val="40000"/>
          </a:schemeClr>
        </a:solidFill>
        <a:ln>
          <a:solidFill>
            <a:schemeClr val="tx2">
              <a:lumMod val="60000"/>
              <a:lumOff val="40000"/>
            </a:schemeClr>
          </a:solidFill>
        </a:ln>
      </dgm:spPr>
      <dgm:t>
        <a:bodyPr/>
        <a:lstStyle/>
        <a:p>
          <a:r>
            <a:rPr lang="en-US" sz="1000">
              <a:latin typeface="Times New Roman" panose="02020603050405020304" pitchFamily="18" charset="0"/>
              <a:cs typeface="Times New Roman" panose="02020603050405020304" pitchFamily="18" charset="0"/>
            </a:rPr>
            <a:t>signing of a tripartite contract</a:t>
          </a:r>
          <a:endParaRPr lang="ru-RU" sz="1000">
            <a:latin typeface="Times New Roman" panose="02020603050405020304" pitchFamily="18" charset="0"/>
            <a:cs typeface="Times New Roman" panose="02020603050405020304" pitchFamily="18" charset="0"/>
          </a:endParaRPr>
        </a:p>
      </dgm:t>
    </dgm:pt>
    <dgm:pt modelId="{1E08E2B3-583B-4CE8-9599-6A136BB95983}" type="parTrans" cxnId="{43D97D86-5D50-4443-84A9-100CF088BD4E}">
      <dgm:prSet/>
      <dgm:spPr/>
      <dgm:t>
        <a:bodyPr/>
        <a:lstStyle/>
        <a:p>
          <a:endParaRPr lang="ru-RU" sz="1000">
            <a:latin typeface="Times New Roman" panose="02020603050405020304" pitchFamily="18" charset="0"/>
            <a:cs typeface="Times New Roman" panose="02020603050405020304" pitchFamily="18" charset="0"/>
          </a:endParaRPr>
        </a:p>
      </dgm:t>
    </dgm:pt>
    <dgm:pt modelId="{EB99B382-CE2F-43F0-992E-38600C308BD1}" type="sibTrans" cxnId="{43D97D86-5D50-4443-84A9-100CF088BD4E}">
      <dgm:prSet/>
      <dgm:spPr/>
      <dgm:t>
        <a:bodyPr/>
        <a:lstStyle/>
        <a:p>
          <a:endParaRPr lang="ru-RU" sz="1000">
            <a:latin typeface="Times New Roman" panose="02020603050405020304" pitchFamily="18" charset="0"/>
            <a:cs typeface="Times New Roman" panose="02020603050405020304" pitchFamily="18" charset="0"/>
          </a:endParaRPr>
        </a:p>
      </dgm:t>
    </dgm:pt>
    <dgm:pt modelId="{C2E52D02-AC72-41B0-9802-726415FCCF38}">
      <dgm:prSet phldrT="[Текст]" custT="1"/>
      <dgm:spPr>
        <a:solidFill>
          <a:schemeClr val="tx2">
            <a:lumMod val="60000"/>
            <a:lumOff val="40000"/>
          </a:schemeClr>
        </a:solidFill>
      </dgm:spPr>
      <dgm:t>
        <a:bodyPr/>
        <a:lstStyle/>
        <a:p>
          <a:r>
            <a:rPr lang="en-US" sz="1000"/>
            <a:t>energy saving measures</a:t>
          </a:r>
          <a:endParaRPr lang="ru-RU" sz="1000">
            <a:latin typeface="Times New Roman" panose="02020603050405020304" pitchFamily="18" charset="0"/>
            <a:cs typeface="Times New Roman" panose="02020603050405020304" pitchFamily="18" charset="0"/>
          </a:endParaRPr>
        </a:p>
      </dgm:t>
    </dgm:pt>
    <dgm:pt modelId="{0C0E8C17-5E83-456C-A1A9-A3C753F5111C}" type="sibTrans" cxnId="{C8A8CF7B-EC96-410C-8B79-6D9BDA3AD65A}">
      <dgm:prSet/>
      <dgm:spPr/>
      <dgm:t>
        <a:bodyPr/>
        <a:lstStyle/>
        <a:p>
          <a:endParaRPr lang="ru-RU" sz="1000">
            <a:latin typeface="Times New Roman" panose="02020603050405020304" pitchFamily="18" charset="0"/>
            <a:cs typeface="Times New Roman" panose="02020603050405020304" pitchFamily="18" charset="0"/>
          </a:endParaRPr>
        </a:p>
      </dgm:t>
    </dgm:pt>
    <dgm:pt modelId="{3135BF3D-393C-487A-BBE9-0A16516B1A4C}" type="parTrans" cxnId="{C8A8CF7B-EC96-410C-8B79-6D9BDA3AD65A}">
      <dgm:prSet/>
      <dgm:spPr/>
      <dgm:t>
        <a:bodyPr/>
        <a:lstStyle/>
        <a:p>
          <a:endParaRPr lang="ru-RU" sz="1000">
            <a:latin typeface="Times New Roman" panose="02020603050405020304" pitchFamily="18" charset="0"/>
            <a:cs typeface="Times New Roman" panose="02020603050405020304" pitchFamily="18" charset="0"/>
          </a:endParaRPr>
        </a:p>
      </dgm:t>
    </dgm:pt>
    <dgm:pt modelId="{56E45E0A-BE68-41D3-A1E3-508DD48B1D2A}">
      <dgm:prSet phldrT="[Текст]" custT="1"/>
      <dgm:spPr>
        <a:solidFill>
          <a:schemeClr val="tx2">
            <a:lumMod val="60000"/>
            <a:lumOff val="40000"/>
          </a:schemeClr>
        </a:solidFill>
      </dgm:spPr>
      <dgm:t>
        <a:bodyPr/>
        <a:lstStyle/>
        <a:p>
          <a:r>
            <a:rPr lang="en-US" sz="1000"/>
            <a:t>closing a project</a:t>
          </a:r>
          <a:endParaRPr lang="ru-RU" sz="1000">
            <a:latin typeface="Times New Roman" panose="02020603050405020304" pitchFamily="18" charset="0"/>
            <a:cs typeface="Times New Roman" panose="02020603050405020304" pitchFamily="18" charset="0"/>
          </a:endParaRPr>
        </a:p>
      </dgm:t>
    </dgm:pt>
    <dgm:pt modelId="{64C82492-5028-4415-9709-BA2E8EBAF2C3}" type="parTrans" cxnId="{70F85B1C-5FC3-4040-8691-7EFE88195578}">
      <dgm:prSet/>
      <dgm:spPr/>
      <dgm:t>
        <a:bodyPr/>
        <a:lstStyle/>
        <a:p>
          <a:endParaRPr lang="ru-RU" sz="1000">
            <a:latin typeface="Times New Roman" panose="02020603050405020304" pitchFamily="18" charset="0"/>
            <a:cs typeface="Times New Roman" panose="02020603050405020304" pitchFamily="18" charset="0"/>
          </a:endParaRPr>
        </a:p>
      </dgm:t>
    </dgm:pt>
    <dgm:pt modelId="{D79A0695-A19F-4FA9-B398-88D1325B0048}" type="sibTrans" cxnId="{70F85B1C-5FC3-4040-8691-7EFE88195578}">
      <dgm:prSet/>
      <dgm:spPr/>
      <dgm:t>
        <a:bodyPr/>
        <a:lstStyle/>
        <a:p>
          <a:endParaRPr lang="ru-RU" sz="1000">
            <a:latin typeface="Times New Roman" panose="02020603050405020304" pitchFamily="18" charset="0"/>
            <a:cs typeface="Times New Roman" panose="02020603050405020304" pitchFamily="18" charset="0"/>
          </a:endParaRPr>
        </a:p>
      </dgm:t>
    </dgm:pt>
    <dgm:pt modelId="{8ABDE02A-E060-4FCA-AB26-B3D46E600D94}">
      <dgm:prSet phldrT="[Текст]" custT="1"/>
      <dgm:spPr>
        <a:solidFill>
          <a:schemeClr val="tx2">
            <a:lumMod val="60000"/>
            <a:lumOff val="40000"/>
          </a:schemeClr>
        </a:solidFill>
        <a:ln>
          <a:solidFill>
            <a:schemeClr val="tx2">
              <a:lumMod val="60000"/>
              <a:lumOff val="40000"/>
            </a:schemeClr>
          </a:solidFill>
        </a:ln>
      </dgm:spPr>
      <dgm:t>
        <a:bodyPr/>
        <a:lstStyle/>
        <a:p>
          <a:r>
            <a:rPr lang="en-US" sz="1000"/>
            <a:t>energy audit</a:t>
          </a:r>
          <a:endParaRPr lang="ru-RU" sz="1000">
            <a:latin typeface="Times New Roman" panose="02020603050405020304" pitchFamily="18" charset="0"/>
            <a:cs typeface="Times New Roman" panose="02020603050405020304" pitchFamily="18" charset="0"/>
          </a:endParaRPr>
        </a:p>
      </dgm:t>
    </dgm:pt>
    <dgm:pt modelId="{16025FBB-F707-4C70-B40E-F0BBC441DA7B}" type="parTrans" cxnId="{29139389-6418-462B-ADC2-D1574DA1EE34}">
      <dgm:prSet/>
      <dgm:spPr/>
      <dgm:t>
        <a:bodyPr/>
        <a:lstStyle/>
        <a:p>
          <a:endParaRPr lang="ru-RU"/>
        </a:p>
      </dgm:t>
    </dgm:pt>
    <dgm:pt modelId="{2F716A03-8EB9-480D-B0A1-BE7C71D708C7}" type="sibTrans" cxnId="{29139389-6418-462B-ADC2-D1574DA1EE34}">
      <dgm:prSet/>
      <dgm:spPr/>
      <dgm:t>
        <a:bodyPr/>
        <a:lstStyle/>
        <a:p>
          <a:endParaRPr lang="ru-RU"/>
        </a:p>
      </dgm:t>
    </dgm:pt>
    <dgm:pt modelId="{FF817AA9-8645-4273-8737-0DF77492FFFE}">
      <dgm:prSet phldrT="[Текст]" custT="1"/>
      <dgm:spPr>
        <a:solidFill>
          <a:schemeClr val="tx2">
            <a:lumMod val="60000"/>
            <a:lumOff val="40000"/>
          </a:schemeClr>
        </a:solidFill>
        <a:ln>
          <a:solidFill>
            <a:schemeClr val="tx2">
              <a:lumMod val="60000"/>
              <a:lumOff val="40000"/>
            </a:schemeClr>
          </a:solidFill>
        </a:ln>
      </dgm:spPr>
      <dgm:t>
        <a:bodyPr/>
        <a:lstStyle/>
        <a:p>
          <a:r>
            <a:rPr lang="en-US" sz="1000"/>
            <a:t>determining the amount of resource savings</a:t>
          </a:r>
          <a:endParaRPr lang="ru-RU" sz="1000">
            <a:latin typeface="Times New Roman" panose="02020603050405020304" pitchFamily="18" charset="0"/>
            <a:cs typeface="Times New Roman" panose="02020603050405020304" pitchFamily="18" charset="0"/>
          </a:endParaRPr>
        </a:p>
      </dgm:t>
    </dgm:pt>
    <dgm:pt modelId="{1EC76A66-8598-4741-A414-30E2D5CFAB0C}" type="parTrans" cxnId="{098A825A-44A1-4200-A629-54947815ED62}">
      <dgm:prSet/>
      <dgm:spPr/>
      <dgm:t>
        <a:bodyPr/>
        <a:lstStyle/>
        <a:p>
          <a:endParaRPr lang="ru-RU"/>
        </a:p>
      </dgm:t>
    </dgm:pt>
    <dgm:pt modelId="{DBD1D35B-383A-43B3-9B0A-A52486A063F1}" type="sibTrans" cxnId="{098A825A-44A1-4200-A629-54947815ED62}">
      <dgm:prSet/>
      <dgm:spPr/>
      <dgm:t>
        <a:bodyPr/>
        <a:lstStyle/>
        <a:p>
          <a:endParaRPr lang="ru-RU"/>
        </a:p>
      </dgm:t>
    </dgm:pt>
    <dgm:pt modelId="{7FB4F46A-5485-4F45-9CD9-20A09918A941}">
      <dgm:prSet phldrT="[Текст]" custT="1"/>
      <dgm:spPr>
        <a:solidFill>
          <a:schemeClr val="tx2">
            <a:lumMod val="60000"/>
            <a:lumOff val="40000"/>
          </a:schemeClr>
        </a:solidFill>
        <a:ln>
          <a:solidFill>
            <a:schemeClr val="tx2">
              <a:lumMod val="60000"/>
              <a:lumOff val="40000"/>
            </a:schemeClr>
          </a:solidFill>
        </a:ln>
      </dgm:spPr>
      <dgm:t>
        <a:bodyPr/>
        <a:lstStyle/>
        <a:p>
          <a:r>
            <a:rPr lang="en-US" sz="1000">
              <a:solidFill>
                <a:schemeClr val="bg1"/>
              </a:solidFill>
            </a:rPr>
            <a:t>development of an action plan for energy saving and design</a:t>
          </a:r>
          <a:r>
            <a:rPr lang="ru-RU" sz="1000">
              <a:solidFill>
                <a:schemeClr val="bg1"/>
              </a:solidFill>
            </a:rPr>
            <a:t> </a:t>
          </a:r>
          <a:r>
            <a:rPr lang="en-US" sz="1000">
              <a:solidFill>
                <a:schemeClr val="bg1"/>
              </a:solidFill>
            </a:rPr>
            <a:t>construction documents</a:t>
          </a:r>
          <a:endParaRPr lang="ru-RU" sz="1000">
            <a:solidFill>
              <a:schemeClr val="bg1"/>
            </a:solidFill>
            <a:latin typeface="Times New Roman" panose="02020603050405020304" pitchFamily="18" charset="0"/>
            <a:cs typeface="Times New Roman" panose="02020603050405020304" pitchFamily="18" charset="0"/>
          </a:endParaRPr>
        </a:p>
      </dgm:t>
    </dgm:pt>
    <dgm:pt modelId="{C36A0316-3C18-49D6-BCEB-F9C1CCEFF76E}" type="sibTrans" cxnId="{C4F72DC0-3790-428D-A6CB-B6B77BBCF633}">
      <dgm:prSet/>
      <dgm:spPr/>
      <dgm:t>
        <a:bodyPr/>
        <a:lstStyle/>
        <a:p>
          <a:endParaRPr lang="ru-RU"/>
        </a:p>
      </dgm:t>
    </dgm:pt>
    <dgm:pt modelId="{27ECD55E-908A-4B1B-AE8F-F30A97D1C7C5}" type="parTrans" cxnId="{C4F72DC0-3790-428D-A6CB-B6B77BBCF633}">
      <dgm:prSet/>
      <dgm:spPr/>
      <dgm:t>
        <a:bodyPr/>
        <a:lstStyle/>
        <a:p>
          <a:endParaRPr lang="ru-RU"/>
        </a:p>
      </dgm:t>
    </dgm:pt>
    <dgm:pt modelId="{8C1894D1-F303-42F9-97A4-16CB0C099C43}" type="pres">
      <dgm:prSet presAssocID="{09DEE853-1BC2-4042-950A-5ABD89D815F8}" presName="rootnode" presStyleCnt="0">
        <dgm:presLayoutVars>
          <dgm:chMax/>
          <dgm:chPref/>
          <dgm:dir/>
          <dgm:animLvl val="lvl"/>
        </dgm:presLayoutVars>
      </dgm:prSet>
      <dgm:spPr/>
      <dgm:t>
        <a:bodyPr/>
        <a:lstStyle/>
        <a:p>
          <a:endParaRPr lang="ru-RU"/>
        </a:p>
      </dgm:t>
    </dgm:pt>
    <dgm:pt modelId="{ABE0D80C-C726-4664-9659-FC932AACFABD}" type="pres">
      <dgm:prSet presAssocID="{5A5817CC-BDD7-4C1E-9683-37FF96811A7E}" presName="composite" presStyleCnt="0"/>
      <dgm:spPr/>
    </dgm:pt>
    <dgm:pt modelId="{735755C4-2B5F-4AEF-ADD3-812DF8A7448C}" type="pres">
      <dgm:prSet presAssocID="{5A5817CC-BDD7-4C1E-9683-37FF96811A7E}" presName="bentUpArrow1" presStyleLbl="alignImgPlace1" presStyleIdx="0" presStyleCnt="5"/>
      <dgm:spPr/>
    </dgm:pt>
    <dgm:pt modelId="{277B0ECA-193B-4B44-8982-15C393D893B2}" type="pres">
      <dgm:prSet presAssocID="{5A5817CC-BDD7-4C1E-9683-37FF96811A7E}" presName="ParentText" presStyleLbl="node1" presStyleIdx="0" presStyleCnt="6" custScaleX="304654">
        <dgm:presLayoutVars>
          <dgm:chMax val="1"/>
          <dgm:chPref val="1"/>
          <dgm:bulletEnabled val="1"/>
        </dgm:presLayoutVars>
      </dgm:prSet>
      <dgm:spPr/>
      <dgm:t>
        <a:bodyPr/>
        <a:lstStyle/>
        <a:p>
          <a:endParaRPr lang="ru-RU"/>
        </a:p>
      </dgm:t>
    </dgm:pt>
    <dgm:pt modelId="{80A5A1A5-729F-4E42-B3F1-09EECE92261F}" type="pres">
      <dgm:prSet presAssocID="{5A5817CC-BDD7-4C1E-9683-37FF96811A7E}" presName="ChildText" presStyleLbl="revTx" presStyleIdx="0" presStyleCnt="5">
        <dgm:presLayoutVars>
          <dgm:chMax val="0"/>
          <dgm:chPref val="0"/>
          <dgm:bulletEnabled val="1"/>
        </dgm:presLayoutVars>
      </dgm:prSet>
      <dgm:spPr/>
    </dgm:pt>
    <dgm:pt modelId="{8FDCD5A6-85FF-4034-903A-485EB065D1BE}" type="pres">
      <dgm:prSet presAssocID="{EB99B382-CE2F-43F0-992E-38600C308BD1}" presName="sibTrans" presStyleCnt="0"/>
      <dgm:spPr/>
    </dgm:pt>
    <dgm:pt modelId="{E9932FC4-A567-408B-9E9D-BF17B44D2223}" type="pres">
      <dgm:prSet presAssocID="{8ABDE02A-E060-4FCA-AB26-B3D46E600D94}" presName="composite" presStyleCnt="0"/>
      <dgm:spPr/>
    </dgm:pt>
    <dgm:pt modelId="{49530AB5-C6EF-4C90-A6FD-C75086BB56B2}" type="pres">
      <dgm:prSet presAssocID="{8ABDE02A-E060-4FCA-AB26-B3D46E600D94}" presName="bentUpArrow1" presStyleLbl="alignImgPlace1" presStyleIdx="1" presStyleCnt="5"/>
      <dgm:spPr/>
    </dgm:pt>
    <dgm:pt modelId="{973147AA-21DD-47CA-A8C9-950560E45AEE}" type="pres">
      <dgm:prSet presAssocID="{8ABDE02A-E060-4FCA-AB26-B3D46E600D94}" presName="ParentText" presStyleLbl="node1" presStyleIdx="1" presStyleCnt="6" custScaleX="190113" custLinFactNeighborX="15244" custLinFactNeighborY="-2420">
        <dgm:presLayoutVars>
          <dgm:chMax val="1"/>
          <dgm:chPref val="1"/>
          <dgm:bulletEnabled val="1"/>
        </dgm:presLayoutVars>
      </dgm:prSet>
      <dgm:spPr/>
      <dgm:t>
        <a:bodyPr/>
        <a:lstStyle/>
        <a:p>
          <a:endParaRPr lang="ru-RU"/>
        </a:p>
      </dgm:t>
    </dgm:pt>
    <dgm:pt modelId="{279A41FD-ADD2-49DD-8662-C9F9CC260AAD}" type="pres">
      <dgm:prSet presAssocID="{8ABDE02A-E060-4FCA-AB26-B3D46E600D94}" presName="ChildText" presStyleLbl="revTx" presStyleIdx="1" presStyleCnt="5">
        <dgm:presLayoutVars>
          <dgm:chMax val="0"/>
          <dgm:chPref val="0"/>
          <dgm:bulletEnabled val="1"/>
        </dgm:presLayoutVars>
      </dgm:prSet>
      <dgm:spPr/>
    </dgm:pt>
    <dgm:pt modelId="{92CC67B9-F2C2-4867-B92E-7BE24838E8D2}" type="pres">
      <dgm:prSet presAssocID="{2F716A03-8EB9-480D-B0A1-BE7C71D708C7}" presName="sibTrans" presStyleCnt="0"/>
      <dgm:spPr/>
    </dgm:pt>
    <dgm:pt modelId="{AA9CEA33-7298-40FA-A1AA-E3B8000975B9}" type="pres">
      <dgm:prSet presAssocID="{7FB4F46A-5485-4F45-9CD9-20A09918A941}" presName="composite" presStyleCnt="0"/>
      <dgm:spPr/>
    </dgm:pt>
    <dgm:pt modelId="{2141F66B-1F00-4D65-8C34-ADCD6589842E}" type="pres">
      <dgm:prSet presAssocID="{7FB4F46A-5485-4F45-9CD9-20A09918A941}" presName="bentUpArrow1" presStyleLbl="alignImgPlace1" presStyleIdx="2" presStyleCnt="5"/>
      <dgm:spPr/>
    </dgm:pt>
    <dgm:pt modelId="{CCCE3BD6-5959-49B4-916D-55EF3FFBB3C1}" type="pres">
      <dgm:prSet presAssocID="{7FB4F46A-5485-4F45-9CD9-20A09918A941}" presName="ParentText" presStyleLbl="node1" presStyleIdx="2" presStyleCnt="6" custScaleX="505325" custLinFactNeighborX="-25407" custLinFactNeighborY="0">
        <dgm:presLayoutVars>
          <dgm:chMax val="1"/>
          <dgm:chPref val="1"/>
          <dgm:bulletEnabled val="1"/>
        </dgm:presLayoutVars>
      </dgm:prSet>
      <dgm:spPr/>
      <dgm:t>
        <a:bodyPr/>
        <a:lstStyle/>
        <a:p>
          <a:endParaRPr lang="ru-RU"/>
        </a:p>
      </dgm:t>
    </dgm:pt>
    <dgm:pt modelId="{88D74948-32E9-4080-8666-30BA53715608}" type="pres">
      <dgm:prSet presAssocID="{7FB4F46A-5485-4F45-9CD9-20A09918A941}" presName="ChildText" presStyleLbl="revTx" presStyleIdx="2" presStyleCnt="5">
        <dgm:presLayoutVars>
          <dgm:chMax val="0"/>
          <dgm:chPref val="0"/>
          <dgm:bulletEnabled val="1"/>
        </dgm:presLayoutVars>
      </dgm:prSet>
      <dgm:spPr/>
    </dgm:pt>
    <dgm:pt modelId="{965806DE-8F90-4562-8921-83F9B0A80586}" type="pres">
      <dgm:prSet presAssocID="{C36A0316-3C18-49D6-BCEB-F9C1CCEFF76E}" presName="sibTrans" presStyleCnt="0"/>
      <dgm:spPr/>
    </dgm:pt>
    <dgm:pt modelId="{0A00E048-C991-424D-84FF-43298E3228EE}" type="pres">
      <dgm:prSet presAssocID="{FF817AA9-8645-4273-8737-0DF77492FFFE}" presName="composite" presStyleCnt="0"/>
      <dgm:spPr/>
    </dgm:pt>
    <dgm:pt modelId="{AC104809-4558-4E20-A71E-8B5FDBCF67B6}" type="pres">
      <dgm:prSet presAssocID="{FF817AA9-8645-4273-8737-0DF77492FFFE}" presName="bentUpArrow1" presStyleLbl="alignImgPlace1" presStyleIdx="3" presStyleCnt="5"/>
      <dgm:spPr/>
    </dgm:pt>
    <dgm:pt modelId="{C3BFA904-C18C-417F-ABA1-F9F827641F42}" type="pres">
      <dgm:prSet presAssocID="{FF817AA9-8645-4273-8737-0DF77492FFFE}" presName="ParentText" presStyleLbl="node1" presStyleIdx="3" presStyleCnt="6" custScaleX="444467" custLinFactNeighborY="9464">
        <dgm:presLayoutVars>
          <dgm:chMax val="1"/>
          <dgm:chPref val="1"/>
          <dgm:bulletEnabled val="1"/>
        </dgm:presLayoutVars>
      </dgm:prSet>
      <dgm:spPr/>
      <dgm:t>
        <a:bodyPr/>
        <a:lstStyle/>
        <a:p>
          <a:endParaRPr lang="ru-RU"/>
        </a:p>
      </dgm:t>
    </dgm:pt>
    <dgm:pt modelId="{ED0D3EFC-19E0-47B3-9E5E-9A2C3BCF281A}" type="pres">
      <dgm:prSet presAssocID="{FF817AA9-8645-4273-8737-0DF77492FFFE}" presName="ChildText" presStyleLbl="revTx" presStyleIdx="3" presStyleCnt="5">
        <dgm:presLayoutVars>
          <dgm:chMax val="0"/>
          <dgm:chPref val="0"/>
          <dgm:bulletEnabled val="1"/>
        </dgm:presLayoutVars>
      </dgm:prSet>
      <dgm:spPr/>
    </dgm:pt>
    <dgm:pt modelId="{985489C1-24B1-43A0-8911-0D52C7E50543}" type="pres">
      <dgm:prSet presAssocID="{DBD1D35B-383A-43B3-9B0A-A52486A063F1}" presName="sibTrans" presStyleCnt="0"/>
      <dgm:spPr/>
    </dgm:pt>
    <dgm:pt modelId="{5FBC7F99-7EC3-4CF1-920C-D2DF2CD256DB}" type="pres">
      <dgm:prSet presAssocID="{C2E52D02-AC72-41B0-9802-726415FCCF38}" presName="composite" presStyleCnt="0"/>
      <dgm:spPr/>
    </dgm:pt>
    <dgm:pt modelId="{59F0C46E-6DB1-4463-9714-50A12151D1A2}" type="pres">
      <dgm:prSet presAssocID="{C2E52D02-AC72-41B0-9802-726415FCCF38}" presName="bentUpArrow1" presStyleLbl="alignImgPlace1" presStyleIdx="4" presStyleCnt="5"/>
      <dgm:spPr/>
    </dgm:pt>
    <dgm:pt modelId="{4493DF93-9751-4041-AE90-E1D7305D492A}" type="pres">
      <dgm:prSet presAssocID="{C2E52D02-AC72-41B0-9802-726415FCCF38}" presName="ParentText" presStyleLbl="node1" presStyleIdx="4" presStyleCnt="6" custScaleX="330581" custLinFactNeighborX="-1656" custLinFactNeighborY="18928">
        <dgm:presLayoutVars>
          <dgm:chMax val="1"/>
          <dgm:chPref val="1"/>
          <dgm:bulletEnabled val="1"/>
        </dgm:presLayoutVars>
      </dgm:prSet>
      <dgm:spPr/>
      <dgm:t>
        <a:bodyPr/>
        <a:lstStyle/>
        <a:p>
          <a:endParaRPr lang="ru-RU"/>
        </a:p>
      </dgm:t>
    </dgm:pt>
    <dgm:pt modelId="{824BD36B-AAB7-493F-9DB0-4167751D1BC4}" type="pres">
      <dgm:prSet presAssocID="{C2E52D02-AC72-41B0-9802-726415FCCF38}" presName="ChildText" presStyleLbl="revTx" presStyleIdx="4" presStyleCnt="5">
        <dgm:presLayoutVars>
          <dgm:chMax val="0"/>
          <dgm:chPref val="0"/>
          <dgm:bulletEnabled val="1"/>
        </dgm:presLayoutVars>
      </dgm:prSet>
      <dgm:spPr/>
    </dgm:pt>
    <dgm:pt modelId="{2FED34F6-DDA5-4918-B487-8F3BE99059B6}" type="pres">
      <dgm:prSet presAssocID="{0C0E8C17-5E83-456C-A1A9-A3C753F5111C}" presName="sibTrans" presStyleCnt="0"/>
      <dgm:spPr/>
    </dgm:pt>
    <dgm:pt modelId="{025147FD-022A-41B2-B13A-AE6808FB89CE}" type="pres">
      <dgm:prSet presAssocID="{56E45E0A-BE68-41D3-A1E3-508DD48B1D2A}" presName="composite" presStyleCnt="0"/>
      <dgm:spPr/>
    </dgm:pt>
    <dgm:pt modelId="{4421FFC9-3F0A-4882-8D5B-0DFBCC9FCCD0}" type="pres">
      <dgm:prSet presAssocID="{56E45E0A-BE68-41D3-A1E3-508DD48B1D2A}" presName="ParentText" presStyleLbl="node1" presStyleIdx="5" presStyleCnt="6" custScaleX="330641" custLinFactNeighborX="831" custLinFactNeighborY="24074">
        <dgm:presLayoutVars>
          <dgm:chMax val="1"/>
          <dgm:chPref val="1"/>
          <dgm:bulletEnabled val="1"/>
        </dgm:presLayoutVars>
      </dgm:prSet>
      <dgm:spPr/>
      <dgm:t>
        <a:bodyPr/>
        <a:lstStyle/>
        <a:p>
          <a:endParaRPr lang="ru-RU"/>
        </a:p>
      </dgm:t>
    </dgm:pt>
  </dgm:ptLst>
  <dgm:cxnLst>
    <dgm:cxn modelId="{1611EDFC-FA41-40F7-A3D5-D98A11BFB772}" type="presOf" srcId="{FF817AA9-8645-4273-8737-0DF77492FFFE}" destId="{C3BFA904-C18C-417F-ABA1-F9F827641F42}" srcOrd="0" destOrd="0" presId="urn:microsoft.com/office/officeart/2005/8/layout/StepDownProcess"/>
    <dgm:cxn modelId="{098A825A-44A1-4200-A629-54947815ED62}" srcId="{09DEE853-1BC2-4042-950A-5ABD89D815F8}" destId="{FF817AA9-8645-4273-8737-0DF77492FFFE}" srcOrd="3" destOrd="0" parTransId="{1EC76A66-8598-4741-A414-30E2D5CFAB0C}" sibTransId="{DBD1D35B-383A-43B3-9B0A-A52486A063F1}"/>
    <dgm:cxn modelId="{43D97D86-5D50-4443-84A9-100CF088BD4E}" srcId="{09DEE853-1BC2-4042-950A-5ABD89D815F8}" destId="{5A5817CC-BDD7-4C1E-9683-37FF96811A7E}" srcOrd="0" destOrd="0" parTransId="{1E08E2B3-583B-4CE8-9599-6A136BB95983}" sibTransId="{EB99B382-CE2F-43F0-992E-38600C308BD1}"/>
    <dgm:cxn modelId="{C8A8CF7B-EC96-410C-8B79-6D9BDA3AD65A}" srcId="{09DEE853-1BC2-4042-950A-5ABD89D815F8}" destId="{C2E52D02-AC72-41B0-9802-726415FCCF38}" srcOrd="4" destOrd="0" parTransId="{3135BF3D-393C-487A-BBE9-0A16516B1A4C}" sibTransId="{0C0E8C17-5E83-456C-A1A9-A3C753F5111C}"/>
    <dgm:cxn modelId="{2A35B702-EF7D-445F-9BFE-C8008D7ED055}" type="presOf" srcId="{5A5817CC-BDD7-4C1E-9683-37FF96811A7E}" destId="{277B0ECA-193B-4B44-8982-15C393D893B2}" srcOrd="0" destOrd="0" presId="urn:microsoft.com/office/officeart/2005/8/layout/StepDownProcess"/>
    <dgm:cxn modelId="{391CF981-EC7D-4DED-AD49-3345DA882DDD}" type="presOf" srcId="{C2E52D02-AC72-41B0-9802-726415FCCF38}" destId="{4493DF93-9751-4041-AE90-E1D7305D492A}" srcOrd="0" destOrd="0" presId="urn:microsoft.com/office/officeart/2005/8/layout/StepDownProcess"/>
    <dgm:cxn modelId="{70F85B1C-5FC3-4040-8691-7EFE88195578}" srcId="{09DEE853-1BC2-4042-950A-5ABD89D815F8}" destId="{56E45E0A-BE68-41D3-A1E3-508DD48B1D2A}" srcOrd="5" destOrd="0" parTransId="{64C82492-5028-4415-9709-BA2E8EBAF2C3}" sibTransId="{D79A0695-A19F-4FA9-B398-88D1325B0048}"/>
    <dgm:cxn modelId="{24822C19-99AC-46B4-AC8C-081E8013C8A2}" type="presOf" srcId="{8ABDE02A-E060-4FCA-AB26-B3D46E600D94}" destId="{973147AA-21DD-47CA-A8C9-950560E45AEE}" srcOrd="0" destOrd="0" presId="urn:microsoft.com/office/officeart/2005/8/layout/StepDownProcess"/>
    <dgm:cxn modelId="{29139389-6418-462B-ADC2-D1574DA1EE34}" srcId="{09DEE853-1BC2-4042-950A-5ABD89D815F8}" destId="{8ABDE02A-E060-4FCA-AB26-B3D46E600D94}" srcOrd="1" destOrd="0" parTransId="{16025FBB-F707-4C70-B40E-F0BBC441DA7B}" sibTransId="{2F716A03-8EB9-480D-B0A1-BE7C71D708C7}"/>
    <dgm:cxn modelId="{C4F72DC0-3790-428D-A6CB-B6B77BBCF633}" srcId="{09DEE853-1BC2-4042-950A-5ABD89D815F8}" destId="{7FB4F46A-5485-4F45-9CD9-20A09918A941}" srcOrd="2" destOrd="0" parTransId="{27ECD55E-908A-4B1B-AE8F-F30A97D1C7C5}" sibTransId="{C36A0316-3C18-49D6-BCEB-F9C1CCEFF76E}"/>
    <dgm:cxn modelId="{01B7D73C-EF43-446D-9746-1AC8776771A6}" type="presOf" srcId="{7FB4F46A-5485-4F45-9CD9-20A09918A941}" destId="{CCCE3BD6-5959-49B4-916D-55EF3FFBB3C1}" srcOrd="0" destOrd="0" presId="urn:microsoft.com/office/officeart/2005/8/layout/StepDownProcess"/>
    <dgm:cxn modelId="{E009BC16-F791-4F61-84A8-BF90D324014B}" type="presOf" srcId="{09DEE853-1BC2-4042-950A-5ABD89D815F8}" destId="{8C1894D1-F303-42F9-97A4-16CB0C099C43}" srcOrd="0" destOrd="0" presId="urn:microsoft.com/office/officeart/2005/8/layout/StepDownProcess"/>
    <dgm:cxn modelId="{4C3F2C24-B695-4814-8E1D-0FA8E2E38C48}" type="presOf" srcId="{56E45E0A-BE68-41D3-A1E3-508DD48B1D2A}" destId="{4421FFC9-3F0A-4882-8D5B-0DFBCC9FCCD0}" srcOrd="0" destOrd="0" presId="urn:microsoft.com/office/officeart/2005/8/layout/StepDownProcess"/>
    <dgm:cxn modelId="{B91F5866-0160-4A3B-B723-02A45F42A41C}" type="presParOf" srcId="{8C1894D1-F303-42F9-97A4-16CB0C099C43}" destId="{ABE0D80C-C726-4664-9659-FC932AACFABD}" srcOrd="0" destOrd="0" presId="urn:microsoft.com/office/officeart/2005/8/layout/StepDownProcess"/>
    <dgm:cxn modelId="{3CA599F2-98A7-4045-91AE-F6A38E27778E}" type="presParOf" srcId="{ABE0D80C-C726-4664-9659-FC932AACFABD}" destId="{735755C4-2B5F-4AEF-ADD3-812DF8A7448C}" srcOrd="0" destOrd="0" presId="urn:microsoft.com/office/officeart/2005/8/layout/StepDownProcess"/>
    <dgm:cxn modelId="{341BFB67-EE55-4C01-9006-EEF787FBE4BA}" type="presParOf" srcId="{ABE0D80C-C726-4664-9659-FC932AACFABD}" destId="{277B0ECA-193B-4B44-8982-15C393D893B2}" srcOrd="1" destOrd="0" presId="urn:microsoft.com/office/officeart/2005/8/layout/StepDownProcess"/>
    <dgm:cxn modelId="{35D3A82F-46C5-4EDC-801D-DB47EDF7E438}" type="presParOf" srcId="{ABE0D80C-C726-4664-9659-FC932AACFABD}" destId="{80A5A1A5-729F-4E42-B3F1-09EECE92261F}" srcOrd="2" destOrd="0" presId="urn:microsoft.com/office/officeart/2005/8/layout/StepDownProcess"/>
    <dgm:cxn modelId="{C5778286-52CB-43AF-9B92-8F154CA5B4DB}" type="presParOf" srcId="{8C1894D1-F303-42F9-97A4-16CB0C099C43}" destId="{8FDCD5A6-85FF-4034-903A-485EB065D1BE}" srcOrd="1" destOrd="0" presId="urn:microsoft.com/office/officeart/2005/8/layout/StepDownProcess"/>
    <dgm:cxn modelId="{9FF98223-3995-432E-8870-5A216555C4E7}" type="presParOf" srcId="{8C1894D1-F303-42F9-97A4-16CB0C099C43}" destId="{E9932FC4-A567-408B-9E9D-BF17B44D2223}" srcOrd="2" destOrd="0" presId="urn:microsoft.com/office/officeart/2005/8/layout/StepDownProcess"/>
    <dgm:cxn modelId="{D572EC60-20CF-43D6-953A-35BDEBBBA6AF}" type="presParOf" srcId="{E9932FC4-A567-408B-9E9D-BF17B44D2223}" destId="{49530AB5-C6EF-4C90-A6FD-C75086BB56B2}" srcOrd="0" destOrd="0" presId="urn:microsoft.com/office/officeart/2005/8/layout/StepDownProcess"/>
    <dgm:cxn modelId="{D11D3FD2-1945-4F6B-923A-397405665A68}" type="presParOf" srcId="{E9932FC4-A567-408B-9E9D-BF17B44D2223}" destId="{973147AA-21DD-47CA-A8C9-950560E45AEE}" srcOrd="1" destOrd="0" presId="urn:microsoft.com/office/officeart/2005/8/layout/StepDownProcess"/>
    <dgm:cxn modelId="{D3DEE279-9318-4ECF-B49D-567AE152D4CE}" type="presParOf" srcId="{E9932FC4-A567-408B-9E9D-BF17B44D2223}" destId="{279A41FD-ADD2-49DD-8662-C9F9CC260AAD}" srcOrd="2" destOrd="0" presId="urn:microsoft.com/office/officeart/2005/8/layout/StepDownProcess"/>
    <dgm:cxn modelId="{26A6C422-E105-451C-AAD2-464A53C0AAD8}" type="presParOf" srcId="{8C1894D1-F303-42F9-97A4-16CB0C099C43}" destId="{92CC67B9-F2C2-4867-B92E-7BE24838E8D2}" srcOrd="3" destOrd="0" presId="urn:microsoft.com/office/officeart/2005/8/layout/StepDownProcess"/>
    <dgm:cxn modelId="{1541EC7D-736C-4B22-953F-BB381C00EB9C}" type="presParOf" srcId="{8C1894D1-F303-42F9-97A4-16CB0C099C43}" destId="{AA9CEA33-7298-40FA-A1AA-E3B8000975B9}" srcOrd="4" destOrd="0" presId="urn:microsoft.com/office/officeart/2005/8/layout/StepDownProcess"/>
    <dgm:cxn modelId="{B7FF1638-6854-4855-A8F9-34E9B0B580AC}" type="presParOf" srcId="{AA9CEA33-7298-40FA-A1AA-E3B8000975B9}" destId="{2141F66B-1F00-4D65-8C34-ADCD6589842E}" srcOrd="0" destOrd="0" presId="urn:microsoft.com/office/officeart/2005/8/layout/StepDownProcess"/>
    <dgm:cxn modelId="{6BA7A0AB-7FE8-497F-AD16-F4142D6D543C}" type="presParOf" srcId="{AA9CEA33-7298-40FA-A1AA-E3B8000975B9}" destId="{CCCE3BD6-5959-49B4-916D-55EF3FFBB3C1}" srcOrd="1" destOrd="0" presId="urn:microsoft.com/office/officeart/2005/8/layout/StepDownProcess"/>
    <dgm:cxn modelId="{A809BDB8-9918-46CF-8ED9-BECA998A388E}" type="presParOf" srcId="{AA9CEA33-7298-40FA-A1AA-E3B8000975B9}" destId="{88D74948-32E9-4080-8666-30BA53715608}" srcOrd="2" destOrd="0" presId="urn:microsoft.com/office/officeart/2005/8/layout/StepDownProcess"/>
    <dgm:cxn modelId="{82FC077F-477A-4B0D-9E20-87A0494E3216}" type="presParOf" srcId="{8C1894D1-F303-42F9-97A4-16CB0C099C43}" destId="{965806DE-8F90-4562-8921-83F9B0A80586}" srcOrd="5" destOrd="0" presId="urn:microsoft.com/office/officeart/2005/8/layout/StepDownProcess"/>
    <dgm:cxn modelId="{4A0574FD-D7A1-477E-A3D1-071BF6F2161F}" type="presParOf" srcId="{8C1894D1-F303-42F9-97A4-16CB0C099C43}" destId="{0A00E048-C991-424D-84FF-43298E3228EE}" srcOrd="6" destOrd="0" presId="urn:microsoft.com/office/officeart/2005/8/layout/StepDownProcess"/>
    <dgm:cxn modelId="{B9689D9F-21D0-4194-BD63-B2C386BDB710}" type="presParOf" srcId="{0A00E048-C991-424D-84FF-43298E3228EE}" destId="{AC104809-4558-4E20-A71E-8B5FDBCF67B6}" srcOrd="0" destOrd="0" presId="urn:microsoft.com/office/officeart/2005/8/layout/StepDownProcess"/>
    <dgm:cxn modelId="{72339BFF-3D9E-44AC-9665-ACB4FC40B5B2}" type="presParOf" srcId="{0A00E048-C991-424D-84FF-43298E3228EE}" destId="{C3BFA904-C18C-417F-ABA1-F9F827641F42}" srcOrd="1" destOrd="0" presId="urn:microsoft.com/office/officeart/2005/8/layout/StepDownProcess"/>
    <dgm:cxn modelId="{540B428A-2B93-4742-AE3F-D310E74E83D4}" type="presParOf" srcId="{0A00E048-C991-424D-84FF-43298E3228EE}" destId="{ED0D3EFC-19E0-47B3-9E5E-9A2C3BCF281A}" srcOrd="2" destOrd="0" presId="urn:microsoft.com/office/officeart/2005/8/layout/StepDownProcess"/>
    <dgm:cxn modelId="{67151011-63AE-4257-BE51-A6A48CB2C536}" type="presParOf" srcId="{8C1894D1-F303-42F9-97A4-16CB0C099C43}" destId="{985489C1-24B1-43A0-8911-0D52C7E50543}" srcOrd="7" destOrd="0" presId="urn:microsoft.com/office/officeart/2005/8/layout/StepDownProcess"/>
    <dgm:cxn modelId="{E9D4524E-45CA-4CDC-8AE3-0A657BEA4F59}" type="presParOf" srcId="{8C1894D1-F303-42F9-97A4-16CB0C099C43}" destId="{5FBC7F99-7EC3-4CF1-920C-D2DF2CD256DB}" srcOrd="8" destOrd="0" presId="urn:microsoft.com/office/officeart/2005/8/layout/StepDownProcess"/>
    <dgm:cxn modelId="{4ADEEAC4-C049-4DE5-9FAF-EA099F128AC9}" type="presParOf" srcId="{5FBC7F99-7EC3-4CF1-920C-D2DF2CD256DB}" destId="{59F0C46E-6DB1-4463-9714-50A12151D1A2}" srcOrd="0" destOrd="0" presId="urn:microsoft.com/office/officeart/2005/8/layout/StepDownProcess"/>
    <dgm:cxn modelId="{7A39FB98-A600-4EA2-BD26-4354CEEE0CA4}" type="presParOf" srcId="{5FBC7F99-7EC3-4CF1-920C-D2DF2CD256DB}" destId="{4493DF93-9751-4041-AE90-E1D7305D492A}" srcOrd="1" destOrd="0" presId="urn:microsoft.com/office/officeart/2005/8/layout/StepDownProcess"/>
    <dgm:cxn modelId="{17E2C2C5-9FAC-412F-8815-8C08AD65B270}" type="presParOf" srcId="{5FBC7F99-7EC3-4CF1-920C-D2DF2CD256DB}" destId="{824BD36B-AAB7-493F-9DB0-4167751D1BC4}" srcOrd="2" destOrd="0" presId="urn:microsoft.com/office/officeart/2005/8/layout/StepDownProcess"/>
    <dgm:cxn modelId="{42164B85-CB46-4509-8545-453444A0CE73}" type="presParOf" srcId="{8C1894D1-F303-42F9-97A4-16CB0C099C43}" destId="{2FED34F6-DDA5-4918-B487-8F3BE99059B6}" srcOrd="9" destOrd="0" presId="urn:microsoft.com/office/officeart/2005/8/layout/StepDownProcess"/>
    <dgm:cxn modelId="{F77DD19D-983D-4A18-A991-5741996BAF62}" type="presParOf" srcId="{8C1894D1-F303-42F9-97A4-16CB0C099C43}" destId="{025147FD-022A-41B2-B13A-AE6808FB89CE}" srcOrd="10" destOrd="0" presId="urn:microsoft.com/office/officeart/2005/8/layout/StepDownProcess"/>
    <dgm:cxn modelId="{4EDC30E7-E7B8-4F15-A88C-140190D0C327}" type="presParOf" srcId="{025147FD-022A-41B2-B13A-AE6808FB89CE}" destId="{4421FFC9-3F0A-4882-8D5B-0DFBCC9FCCD0}" srcOrd="0" destOrd="0" presId="urn:microsoft.com/office/officeart/2005/8/layout/StepDownProcess"/>
  </dgm:cxnLst>
  <dgm:bg>
    <a:noFill/>
  </dgm:bg>
  <dgm:whole/>
  <dgm:extLst>
    <a:ext uri="http://schemas.microsoft.com/office/drawing/2008/diagram">
      <dsp:dataModelExt xmlns:dsp="http://schemas.microsoft.com/office/drawing/2008/diagram" xmlns=""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9DEE853-1BC2-4042-950A-5ABD89D815F8}"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ru-RU"/>
        </a:p>
      </dgm:t>
    </dgm:pt>
    <dgm:pt modelId="{5A5817CC-BDD7-4C1E-9683-37FF96811A7E}">
      <dgm:prSet phldrT="[Текст]" custT="1"/>
      <dgm:spPr>
        <a:solidFill>
          <a:schemeClr val="tx2">
            <a:lumMod val="60000"/>
            <a:lumOff val="40000"/>
          </a:schemeClr>
        </a:solidFill>
        <a:ln>
          <a:solidFill>
            <a:schemeClr val="tx2">
              <a:lumMod val="60000"/>
              <a:lumOff val="40000"/>
            </a:schemeClr>
          </a:solidFill>
        </a:ln>
      </dgm:spPr>
      <dgm:t>
        <a:bodyPr/>
        <a:lstStyle/>
        <a:p>
          <a:r>
            <a:rPr lang="en-US" sz="1000">
              <a:latin typeface="Times New Roman" panose="02020603050405020304" pitchFamily="18" charset="0"/>
              <a:cs typeface="Times New Roman" panose="02020603050405020304" pitchFamily="18" charset="0"/>
            </a:rPr>
            <a:t>signing of a tripartite contract</a:t>
          </a:r>
          <a:endParaRPr lang="ru-RU" sz="1000">
            <a:latin typeface="Times New Roman" panose="02020603050405020304" pitchFamily="18" charset="0"/>
            <a:cs typeface="Times New Roman" panose="02020603050405020304" pitchFamily="18" charset="0"/>
          </a:endParaRPr>
        </a:p>
      </dgm:t>
    </dgm:pt>
    <dgm:pt modelId="{1E08E2B3-583B-4CE8-9599-6A136BB95983}" type="parTrans" cxnId="{43D97D86-5D50-4443-84A9-100CF088BD4E}">
      <dgm:prSet/>
      <dgm:spPr/>
      <dgm:t>
        <a:bodyPr/>
        <a:lstStyle/>
        <a:p>
          <a:endParaRPr lang="ru-RU" sz="1000">
            <a:latin typeface="Times New Roman" panose="02020603050405020304" pitchFamily="18" charset="0"/>
            <a:cs typeface="Times New Roman" panose="02020603050405020304" pitchFamily="18" charset="0"/>
          </a:endParaRPr>
        </a:p>
      </dgm:t>
    </dgm:pt>
    <dgm:pt modelId="{EB99B382-CE2F-43F0-992E-38600C308BD1}" type="sibTrans" cxnId="{43D97D86-5D50-4443-84A9-100CF088BD4E}">
      <dgm:prSet/>
      <dgm:spPr/>
      <dgm:t>
        <a:bodyPr/>
        <a:lstStyle/>
        <a:p>
          <a:endParaRPr lang="ru-RU" sz="1000">
            <a:latin typeface="Times New Roman" panose="02020603050405020304" pitchFamily="18" charset="0"/>
            <a:cs typeface="Times New Roman" panose="02020603050405020304" pitchFamily="18" charset="0"/>
          </a:endParaRPr>
        </a:p>
      </dgm:t>
    </dgm:pt>
    <dgm:pt modelId="{56E45E0A-BE68-41D3-A1E3-508DD48B1D2A}">
      <dgm:prSet phldrT="[Текст]" custT="1"/>
      <dgm:spPr>
        <a:solidFill>
          <a:schemeClr val="tx2">
            <a:lumMod val="60000"/>
            <a:lumOff val="40000"/>
          </a:schemeClr>
        </a:solidFill>
      </dgm:spPr>
      <dgm:t>
        <a:bodyPr/>
        <a:lstStyle/>
        <a:p>
          <a:r>
            <a:rPr lang="en-US" sz="1000"/>
            <a:t>closing a credit agreement</a:t>
          </a:r>
          <a:endParaRPr lang="ru-RU" sz="1000">
            <a:latin typeface="Times New Roman" panose="02020603050405020304" pitchFamily="18" charset="0"/>
            <a:cs typeface="Times New Roman" panose="02020603050405020304" pitchFamily="18" charset="0"/>
          </a:endParaRPr>
        </a:p>
      </dgm:t>
    </dgm:pt>
    <dgm:pt modelId="{64C82492-5028-4415-9709-BA2E8EBAF2C3}" type="parTrans" cxnId="{70F85B1C-5FC3-4040-8691-7EFE88195578}">
      <dgm:prSet/>
      <dgm:spPr/>
      <dgm:t>
        <a:bodyPr/>
        <a:lstStyle/>
        <a:p>
          <a:endParaRPr lang="ru-RU" sz="1000">
            <a:latin typeface="Times New Roman" panose="02020603050405020304" pitchFamily="18" charset="0"/>
            <a:cs typeface="Times New Roman" panose="02020603050405020304" pitchFamily="18" charset="0"/>
          </a:endParaRPr>
        </a:p>
      </dgm:t>
    </dgm:pt>
    <dgm:pt modelId="{D79A0695-A19F-4FA9-B398-88D1325B0048}" type="sibTrans" cxnId="{70F85B1C-5FC3-4040-8691-7EFE88195578}">
      <dgm:prSet/>
      <dgm:spPr/>
      <dgm:t>
        <a:bodyPr/>
        <a:lstStyle/>
        <a:p>
          <a:endParaRPr lang="ru-RU" sz="1000">
            <a:latin typeface="Times New Roman" panose="02020603050405020304" pitchFamily="18" charset="0"/>
            <a:cs typeface="Times New Roman" panose="02020603050405020304" pitchFamily="18" charset="0"/>
          </a:endParaRPr>
        </a:p>
      </dgm:t>
    </dgm:pt>
    <dgm:pt modelId="{8ABDE02A-E060-4FCA-AB26-B3D46E600D94}">
      <dgm:prSet phldrT="[Текст]" custT="1"/>
      <dgm:spPr>
        <a:solidFill>
          <a:schemeClr val="tx2">
            <a:lumMod val="60000"/>
            <a:lumOff val="40000"/>
          </a:schemeClr>
        </a:solidFill>
        <a:ln>
          <a:solidFill>
            <a:schemeClr val="tx2">
              <a:lumMod val="60000"/>
              <a:lumOff val="40000"/>
            </a:schemeClr>
          </a:solidFill>
        </a:ln>
      </dgm:spPr>
      <dgm:t>
        <a:bodyPr/>
        <a:lstStyle/>
        <a:p>
          <a:r>
            <a:rPr lang="en-US" sz="1000"/>
            <a:t>financing of energy saving measures</a:t>
          </a:r>
          <a:endParaRPr lang="ru-RU" sz="1000">
            <a:latin typeface="Times New Roman" panose="02020603050405020304" pitchFamily="18" charset="0"/>
            <a:cs typeface="Times New Roman" panose="02020603050405020304" pitchFamily="18" charset="0"/>
          </a:endParaRPr>
        </a:p>
      </dgm:t>
    </dgm:pt>
    <dgm:pt modelId="{16025FBB-F707-4C70-B40E-F0BBC441DA7B}" type="parTrans" cxnId="{29139389-6418-462B-ADC2-D1574DA1EE34}">
      <dgm:prSet/>
      <dgm:spPr/>
      <dgm:t>
        <a:bodyPr/>
        <a:lstStyle/>
        <a:p>
          <a:endParaRPr lang="ru-RU"/>
        </a:p>
      </dgm:t>
    </dgm:pt>
    <dgm:pt modelId="{2F716A03-8EB9-480D-B0A1-BE7C71D708C7}" type="sibTrans" cxnId="{29139389-6418-462B-ADC2-D1574DA1EE34}">
      <dgm:prSet/>
      <dgm:spPr/>
      <dgm:t>
        <a:bodyPr/>
        <a:lstStyle/>
        <a:p>
          <a:endParaRPr lang="ru-RU"/>
        </a:p>
      </dgm:t>
    </dgm:pt>
    <dgm:pt modelId="{FF817AA9-8645-4273-8737-0DF77492FFFE}">
      <dgm:prSet phldrT="[Текст]" custT="1"/>
      <dgm:spPr>
        <a:solidFill>
          <a:schemeClr val="tx2">
            <a:lumMod val="60000"/>
            <a:lumOff val="40000"/>
          </a:schemeClr>
        </a:solidFill>
        <a:ln>
          <a:solidFill>
            <a:schemeClr val="tx2">
              <a:lumMod val="60000"/>
              <a:lumOff val="40000"/>
            </a:schemeClr>
          </a:solidFill>
        </a:ln>
      </dgm:spPr>
      <dgm:t>
        <a:bodyPr/>
        <a:lstStyle/>
        <a:p>
          <a:r>
            <a:rPr lang="en-US" sz="1000"/>
            <a:t>repayment of a credit</a:t>
          </a:r>
          <a:endParaRPr lang="ru-RU" sz="1000">
            <a:latin typeface="Times New Roman" panose="02020603050405020304" pitchFamily="18" charset="0"/>
            <a:cs typeface="Times New Roman" panose="02020603050405020304" pitchFamily="18" charset="0"/>
          </a:endParaRPr>
        </a:p>
      </dgm:t>
    </dgm:pt>
    <dgm:pt modelId="{1EC76A66-8598-4741-A414-30E2D5CFAB0C}" type="parTrans" cxnId="{098A825A-44A1-4200-A629-54947815ED62}">
      <dgm:prSet/>
      <dgm:spPr/>
      <dgm:t>
        <a:bodyPr/>
        <a:lstStyle/>
        <a:p>
          <a:endParaRPr lang="ru-RU"/>
        </a:p>
      </dgm:t>
    </dgm:pt>
    <dgm:pt modelId="{DBD1D35B-383A-43B3-9B0A-A52486A063F1}" type="sibTrans" cxnId="{098A825A-44A1-4200-A629-54947815ED62}">
      <dgm:prSet/>
      <dgm:spPr/>
      <dgm:t>
        <a:bodyPr/>
        <a:lstStyle/>
        <a:p>
          <a:endParaRPr lang="ru-RU"/>
        </a:p>
      </dgm:t>
    </dgm:pt>
    <dgm:pt modelId="{7FB4F46A-5485-4F45-9CD9-20A09918A941}">
      <dgm:prSet phldrT="[Текст]" custT="1"/>
      <dgm:spPr>
        <a:solidFill>
          <a:schemeClr val="tx2">
            <a:lumMod val="60000"/>
            <a:lumOff val="40000"/>
          </a:schemeClr>
        </a:solidFill>
        <a:ln>
          <a:solidFill>
            <a:schemeClr val="tx2">
              <a:lumMod val="60000"/>
              <a:lumOff val="40000"/>
            </a:schemeClr>
          </a:solidFill>
        </a:ln>
      </dgm:spPr>
      <dgm:t>
        <a:bodyPr/>
        <a:lstStyle/>
        <a:p>
          <a:r>
            <a:rPr lang="en-US" sz="1000"/>
            <a:t>monitoring the targeted use of funds</a:t>
          </a:r>
          <a:endParaRPr lang="ru-RU" sz="1000">
            <a:solidFill>
              <a:schemeClr val="bg1"/>
            </a:solidFill>
            <a:latin typeface="Times New Roman" panose="02020603050405020304" pitchFamily="18" charset="0"/>
            <a:cs typeface="Times New Roman" panose="02020603050405020304" pitchFamily="18" charset="0"/>
          </a:endParaRPr>
        </a:p>
      </dgm:t>
    </dgm:pt>
    <dgm:pt modelId="{C36A0316-3C18-49D6-BCEB-F9C1CCEFF76E}" type="sibTrans" cxnId="{C4F72DC0-3790-428D-A6CB-B6B77BBCF633}">
      <dgm:prSet/>
      <dgm:spPr/>
      <dgm:t>
        <a:bodyPr/>
        <a:lstStyle/>
        <a:p>
          <a:endParaRPr lang="ru-RU"/>
        </a:p>
      </dgm:t>
    </dgm:pt>
    <dgm:pt modelId="{27ECD55E-908A-4B1B-AE8F-F30A97D1C7C5}" type="parTrans" cxnId="{C4F72DC0-3790-428D-A6CB-B6B77BBCF633}">
      <dgm:prSet/>
      <dgm:spPr/>
      <dgm:t>
        <a:bodyPr/>
        <a:lstStyle/>
        <a:p>
          <a:endParaRPr lang="ru-RU"/>
        </a:p>
      </dgm:t>
    </dgm:pt>
    <dgm:pt modelId="{8C1894D1-F303-42F9-97A4-16CB0C099C43}" type="pres">
      <dgm:prSet presAssocID="{09DEE853-1BC2-4042-950A-5ABD89D815F8}" presName="rootnode" presStyleCnt="0">
        <dgm:presLayoutVars>
          <dgm:chMax/>
          <dgm:chPref/>
          <dgm:dir/>
          <dgm:animLvl val="lvl"/>
        </dgm:presLayoutVars>
      </dgm:prSet>
      <dgm:spPr/>
      <dgm:t>
        <a:bodyPr/>
        <a:lstStyle/>
        <a:p>
          <a:endParaRPr lang="ru-RU"/>
        </a:p>
      </dgm:t>
    </dgm:pt>
    <dgm:pt modelId="{ABE0D80C-C726-4664-9659-FC932AACFABD}" type="pres">
      <dgm:prSet presAssocID="{5A5817CC-BDD7-4C1E-9683-37FF96811A7E}" presName="composite" presStyleCnt="0"/>
      <dgm:spPr/>
    </dgm:pt>
    <dgm:pt modelId="{735755C4-2B5F-4AEF-ADD3-812DF8A7448C}" type="pres">
      <dgm:prSet presAssocID="{5A5817CC-BDD7-4C1E-9683-37FF96811A7E}" presName="bentUpArrow1" presStyleLbl="alignImgPlace1" presStyleIdx="0" presStyleCnt="4"/>
      <dgm:spPr/>
    </dgm:pt>
    <dgm:pt modelId="{277B0ECA-193B-4B44-8982-15C393D893B2}" type="pres">
      <dgm:prSet presAssocID="{5A5817CC-BDD7-4C1E-9683-37FF96811A7E}" presName="ParentText" presStyleLbl="node1" presStyleIdx="0" presStyleCnt="5" custScaleX="304654" custScaleY="93290">
        <dgm:presLayoutVars>
          <dgm:chMax val="1"/>
          <dgm:chPref val="1"/>
          <dgm:bulletEnabled val="1"/>
        </dgm:presLayoutVars>
      </dgm:prSet>
      <dgm:spPr/>
      <dgm:t>
        <a:bodyPr/>
        <a:lstStyle/>
        <a:p>
          <a:endParaRPr lang="ru-RU"/>
        </a:p>
      </dgm:t>
    </dgm:pt>
    <dgm:pt modelId="{80A5A1A5-729F-4E42-B3F1-09EECE92261F}" type="pres">
      <dgm:prSet presAssocID="{5A5817CC-BDD7-4C1E-9683-37FF96811A7E}" presName="ChildText" presStyleLbl="revTx" presStyleIdx="0" presStyleCnt="4">
        <dgm:presLayoutVars>
          <dgm:chMax val="0"/>
          <dgm:chPref val="0"/>
          <dgm:bulletEnabled val="1"/>
        </dgm:presLayoutVars>
      </dgm:prSet>
      <dgm:spPr/>
    </dgm:pt>
    <dgm:pt modelId="{8FDCD5A6-85FF-4034-903A-485EB065D1BE}" type="pres">
      <dgm:prSet presAssocID="{EB99B382-CE2F-43F0-992E-38600C308BD1}" presName="sibTrans" presStyleCnt="0"/>
      <dgm:spPr/>
    </dgm:pt>
    <dgm:pt modelId="{E9932FC4-A567-408B-9E9D-BF17B44D2223}" type="pres">
      <dgm:prSet presAssocID="{8ABDE02A-E060-4FCA-AB26-B3D46E600D94}" presName="composite" presStyleCnt="0"/>
      <dgm:spPr/>
    </dgm:pt>
    <dgm:pt modelId="{49530AB5-C6EF-4C90-A6FD-C75086BB56B2}" type="pres">
      <dgm:prSet presAssocID="{8ABDE02A-E060-4FCA-AB26-B3D46E600D94}" presName="bentUpArrow1" presStyleLbl="alignImgPlace1" presStyleIdx="1" presStyleCnt="4"/>
      <dgm:spPr/>
    </dgm:pt>
    <dgm:pt modelId="{973147AA-21DD-47CA-A8C9-950560E45AEE}" type="pres">
      <dgm:prSet presAssocID="{8ABDE02A-E060-4FCA-AB26-B3D46E600D94}" presName="ParentText" presStyleLbl="node1" presStyleIdx="1" presStyleCnt="5" custScaleX="265403" custLinFactNeighborX="15244" custLinFactNeighborY="-2420">
        <dgm:presLayoutVars>
          <dgm:chMax val="1"/>
          <dgm:chPref val="1"/>
          <dgm:bulletEnabled val="1"/>
        </dgm:presLayoutVars>
      </dgm:prSet>
      <dgm:spPr/>
      <dgm:t>
        <a:bodyPr/>
        <a:lstStyle/>
        <a:p>
          <a:endParaRPr lang="ru-RU"/>
        </a:p>
      </dgm:t>
    </dgm:pt>
    <dgm:pt modelId="{279A41FD-ADD2-49DD-8662-C9F9CC260AAD}" type="pres">
      <dgm:prSet presAssocID="{8ABDE02A-E060-4FCA-AB26-B3D46E600D94}" presName="ChildText" presStyleLbl="revTx" presStyleIdx="1" presStyleCnt="4">
        <dgm:presLayoutVars>
          <dgm:chMax val="0"/>
          <dgm:chPref val="0"/>
          <dgm:bulletEnabled val="1"/>
        </dgm:presLayoutVars>
      </dgm:prSet>
      <dgm:spPr/>
    </dgm:pt>
    <dgm:pt modelId="{92CC67B9-F2C2-4867-B92E-7BE24838E8D2}" type="pres">
      <dgm:prSet presAssocID="{2F716A03-8EB9-480D-B0A1-BE7C71D708C7}" presName="sibTrans" presStyleCnt="0"/>
      <dgm:spPr/>
    </dgm:pt>
    <dgm:pt modelId="{AA9CEA33-7298-40FA-A1AA-E3B8000975B9}" type="pres">
      <dgm:prSet presAssocID="{7FB4F46A-5485-4F45-9CD9-20A09918A941}" presName="composite" presStyleCnt="0"/>
      <dgm:spPr/>
    </dgm:pt>
    <dgm:pt modelId="{2141F66B-1F00-4D65-8C34-ADCD6589842E}" type="pres">
      <dgm:prSet presAssocID="{7FB4F46A-5485-4F45-9CD9-20A09918A941}" presName="bentUpArrow1" presStyleLbl="alignImgPlace1" presStyleIdx="2" presStyleCnt="4"/>
      <dgm:spPr/>
    </dgm:pt>
    <dgm:pt modelId="{CCCE3BD6-5959-49B4-916D-55EF3FFBB3C1}" type="pres">
      <dgm:prSet presAssocID="{7FB4F46A-5485-4F45-9CD9-20A09918A941}" presName="ParentText" presStyleLbl="node1" presStyleIdx="2" presStyleCnt="5" custScaleX="297100" custLinFactNeighborX="-25407" custLinFactNeighborY="0">
        <dgm:presLayoutVars>
          <dgm:chMax val="1"/>
          <dgm:chPref val="1"/>
          <dgm:bulletEnabled val="1"/>
        </dgm:presLayoutVars>
      </dgm:prSet>
      <dgm:spPr/>
      <dgm:t>
        <a:bodyPr/>
        <a:lstStyle/>
        <a:p>
          <a:endParaRPr lang="ru-RU"/>
        </a:p>
      </dgm:t>
    </dgm:pt>
    <dgm:pt modelId="{88D74948-32E9-4080-8666-30BA53715608}" type="pres">
      <dgm:prSet presAssocID="{7FB4F46A-5485-4F45-9CD9-20A09918A941}" presName="ChildText" presStyleLbl="revTx" presStyleIdx="2" presStyleCnt="4">
        <dgm:presLayoutVars>
          <dgm:chMax val="0"/>
          <dgm:chPref val="0"/>
          <dgm:bulletEnabled val="1"/>
        </dgm:presLayoutVars>
      </dgm:prSet>
      <dgm:spPr/>
    </dgm:pt>
    <dgm:pt modelId="{965806DE-8F90-4562-8921-83F9B0A80586}" type="pres">
      <dgm:prSet presAssocID="{C36A0316-3C18-49D6-BCEB-F9C1CCEFF76E}" presName="sibTrans" presStyleCnt="0"/>
      <dgm:spPr/>
    </dgm:pt>
    <dgm:pt modelId="{0A00E048-C991-424D-84FF-43298E3228EE}" type="pres">
      <dgm:prSet presAssocID="{FF817AA9-8645-4273-8737-0DF77492FFFE}" presName="composite" presStyleCnt="0"/>
      <dgm:spPr/>
    </dgm:pt>
    <dgm:pt modelId="{AC104809-4558-4E20-A71E-8B5FDBCF67B6}" type="pres">
      <dgm:prSet presAssocID="{FF817AA9-8645-4273-8737-0DF77492FFFE}" presName="bentUpArrow1" presStyleLbl="alignImgPlace1" presStyleIdx="3" presStyleCnt="4"/>
      <dgm:spPr/>
    </dgm:pt>
    <dgm:pt modelId="{C3BFA904-C18C-417F-ABA1-F9F827641F42}" type="pres">
      <dgm:prSet presAssocID="{FF817AA9-8645-4273-8737-0DF77492FFFE}" presName="ParentText" presStyleLbl="node1" presStyleIdx="3" presStyleCnt="5" custScaleX="244799" custLinFactNeighborY="9464">
        <dgm:presLayoutVars>
          <dgm:chMax val="1"/>
          <dgm:chPref val="1"/>
          <dgm:bulletEnabled val="1"/>
        </dgm:presLayoutVars>
      </dgm:prSet>
      <dgm:spPr/>
      <dgm:t>
        <a:bodyPr/>
        <a:lstStyle/>
        <a:p>
          <a:endParaRPr lang="ru-RU"/>
        </a:p>
      </dgm:t>
    </dgm:pt>
    <dgm:pt modelId="{ED0D3EFC-19E0-47B3-9E5E-9A2C3BCF281A}" type="pres">
      <dgm:prSet presAssocID="{FF817AA9-8645-4273-8737-0DF77492FFFE}" presName="ChildText" presStyleLbl="revTx" presStyleIdx="3" presStyleCnt="4">
        <dgm:presLayoutVars>
          <dgm:chMax val="0"/>
          <dgm:chPref val="0"/>
          <dgm:bulletEnabled val="1"/>
        </dgm:presLayoutVars>
      </dgm:prSet>
      <dgm:spPr/>
    </dgm:pt>
    <dgm:pt modelId="{985489C1-24B1-43A0-8911-0D52C7E50543}" type="pres">
      <dgm:prSet presAssocID="{DBD1D35B-383A-43B3-9B0A-A52486A063F1}" presName="sibTrans" presStyleCnt="0"/>
      <dgm:spPr/>
    </dgm:pt>
    <dgm:pt modelId="{025147FD-022A-41B2-B13A-AE6808FB89CE}" type="pres">
      <dgm:prSet presAssocID="{56E45E0A-BE68-41D3-A1E3-508DD48B1D2A}" presName="composite" presStyleCnt="0"/>
      <dgm:spPr/>
    </dgm:pt>
    <dgm:pt modelId="{4421FFC9-3F0A-4882-8D5B-0DFBCC9FCCD0}" type="pres">
      <dgm:prSet presAssocID="{56E45E0A-BE68-41D3-A1E3-508DD48B1D2A}" presName="ParentText" presStyleLbl="node1" presStyleIdx="4" presStyleCnt="5" custScaleX="261803" custLinFactNeighborX="831" custLinFactNeighborY="24074">
        <dgm:presLayoutVars>
          <dgm:chMax val="1"/>
          <dgm:chPref val="1"/>
          <dgm:bulletEnabled val="1"/>
        </dgm:presLayoutVars>
      </dgm:prSet>
      <dgm:spPr/>
      <dgm:t>
        <a:bodyPr/>
        <a:lstStyle/>
        <a:p>
          <a:endParaRPr lang="ru-RU"/>
        </a:p>
      </dgm:t>
    </dgm:pt>
  </dgm:ptLst>
  <dgm:cxnLst>
    <dgm:cxn modelId="{098A825A-44A1-4200-A629-54947815ED62}" srcId="{09DEE853-1BC2-4042-950A-5ABD89D815F8}" destId="{FF817AA9-8645-4273-8737-0DF77492FFFE}" srcOrd="3" destOrd="0" parTransId="{1EC76A66-8598-4741-A414-30E2D5CFAB0C}" sibTransId="{DBD1D35B-383A-43B3-9B0A-A52486A063F1}"/>
    <dgm:cxn modelId="{21BDCAF1-FED3-437A-9D44-057F99859295}" type="presOf" srcId="{8ABDE02A-E060-4FCA-AB26-B3D46E600D94}" destId="{973147AA-21DD-47CA-A8C9-950560E45AEE}" srcOrd="0" destOrd="0" presId="urn:microsoft.com/office/officeart/2005/8/layout/StepDownProcess"/>
    <dgm:cxn modelId="{8DD569F4-6598-4637-A163-4E6B4AF918BB}" type="presOf" srcId="{56E45E0A-BE68-41D3-A1E3-508DD48B1D2A}" destId="{4421FFC9-3F0A-4882-8D5B-0DFBCC9FCCD0}" srcOrd="0" destOrd="0" presId="urn:microsoft.com/office/officeart/2005/8/layout/StepDownProcess"/>
    <dgm:cxn modelId="{43D97D86-5D50-4443-84A9-100CF088BD4E}" srcId="{09DEE853-1BC2-4042-950A-5ABD89D815F8}" destId="{5A5817CC-BDD7-4C1E-9683-37FF96811A7E}" srcOrd="0" destOrd="0" parTransId="{1E08E2B3-583B-4CE8-9599-6A136BB95983}" sibTransId="{EB99B382-CE2F-43F0-992E-38600C308BD1}"/>
    <dgm:cxn modelId="{70F85B1C-5FC3-4040-8691-7EFE88195578}" srcId="{09DEE853-1BC2-4042-950A-5ABD89D815F8}" destId="{56E45E0A-BE68-41D3-A1E3-508DD48B1D2A}" srcOrd="4" destOrd="0" parTransId="{64C82492-5028-4415-9709-BA2E8EBAF2C3}" sibTransId="{D79A0695-A19F-4FA9-B398-88D1325B0048}"/>
    <dgm:cxn modelId="{29139389-6418-462B-ADC2-D1574DA1EE34}" srcId="{09DEE853-1BC2-4042-950A-5ABD89D815F8}" destId="{8ABDE02A-E060-4FCA-AB26-B3D46E600D94}" srcOrd="1" destOrd="0" parTransId="{16025FBB-F707-4C70-B40E-F0BBC441DA7B}" sibTransId="{2F716A03-8EB9-480D-B0A1-BE7C71D708C7}"/>
    <dgm:cxn modelId="{C4F72DC0-3790-428D-A6CB-B6B77BBCF633}" srcId="{09DEE853-1BC2-4042-950A-5ABD89D815F8}" destId="{7FB4F46A-5485-4F45-9CD9-20A09918A941}" srcOrd="2" destOrd="0" parTransId="{27ECD55E-908A-4B1B-AE8F-F30A97D1C7C5}" sibTransId="{C36A0316-3C18-49D6-BCEB-F9C1CCEFF76E}"/>
    <dgm:cxn modelId="{BCC55A4C-E2BC-42C8-8656-310BE1F78F6E}" type="presOf" srcId="{5A5817CC-BDD7-4C1E-9683-37FF96811A7E}" destId="{277B0ECA-193B-4B44-8982-15C393D893B2}" srcOrd="0" destOrd="0" presId="urn:microsoft.com/office/officeart/2005/8/layout/StepDownProcess"/>
    <dgm:cxn modelId="{40FF0D18-97FB-4805-8BF3-1ADD2A947AD8}" type="presOf" srcId="{09DEE853-1BC2-4042-950A-5ABD89D815F8}" destId="{8C1894D1-F303-42F9-97A4-16CB0C099C43}" srcOrd="0" destOrd="0" presId="urn:microsoft.com/office/officeart/2005/8/layout/StepDownProcess"/>
    <dgm:cxn modelId="{44A4E0E5-41A3-47BE-88CA-4399A1121030}" type="presOf" srcId="{FF817AA9-8645-4273-8737-0DF77492FFFE}" destId="{C3BFA904-C18C-417F-ABA1-F9F827641F42}" srcOrd="0" destOrd="0" presId="urn:microsoft.com/office/officeart/2005/8/layout/StepDownProcess"/>
    <dgm:cxn modelId="{3F7F05DA-4D83-4E17-BB7D-5EA8BCA0CA3A}" type="presOf" srcId="{7FB4F46A-5485-4F45-9CD9-20A09918A941}" destId="{CCCE3BD6-5959-49B4-916D-55EF3FFBB3C1}" srcOrd="0" destOrd="0" presId="urn:microsoft.com/office/officeart/2005/8/layout/StepDownProcess"/>
    <dgm:cxn modelId="{D8488170-6C49-450F-899C-95C0A3A90C2F}" type="presParOf" srcId="{8C1894D1-F303-42F9-97A4-16CB0C099C43}" destId="{ABE0D80C-C726-4664-9659-FC932AACFABD}" srcOrd="0" destOrd="0" presId="urn:microsoft.com/office/officeart/2005/8/layout/StepDownProcess"/>
    <dgm:cxn modelId="{DBD76844-9EBE-4EDA-94C2-385E68A4D8DF}" type="presParOf" srcId="{ABE0D80C-C726-4664-9659-FC932AACFABD}" destId="{735755C4-2B5F-4AEF-ADD3-812DF8A7448C}" srcOrd="0" destOrd="0" presId="urn:microsoft.com/office/officeart/2005/8/layout/StepDownProcess"/>
    <dgm:cxn modelId="{098B6670-17D8-4B4E-9CD7-B0144BE7EE52}" type="presParOf" srcId="{ABE0D80C-C726-4664-9659-FC932AACFABD}" destId="{277B0ECA-193B-4B44-8982-15C393D893B2}" srcOrd="1" destOrd="0" presId="urn:microsoft.com/office/officeart/2005/8/layout/StepDownProcess"/>
    <dgm:cxn modelId="{9E8240E4-8E1F-45B7-B23C-64318ABBC5D1}" type="presParOf" srcId="{ABE0D80C-C726-4664-9659-FC932AACFABD}" destId="{80A5A1A5-729F-4E42-B3F1-09EECE92261F}" srcOrd="2" destOrd="0" presId="urn:microsoft.com/office/officeart/2005/8/layout/StepDownProcess"/>
    <dgm:cxn modelId="{DC2B3046-00C4-4099-8250-F286C6C30C17}" type="presParOf" srcId="{8C1894D1-F303-42F9-97A4-16CB0C099C43}" destId="{8FDCD5A6-85FF-4034-903A-485EB065D1BE}" srcOrd="1" destOrd="0" presId="urn:microsoft.com/office/officeart/2005/8/layout/StepDownProcess"/>
    <dgm:cxn modelId="{8EF7E239-751A-4FAA-AD92-FC22567D9440}" type="presParOf" srcId="{8C1894D1-F303-42F9-97A4-16CB0C099C43}" destId="{E9932FC4-A567-408B-9E9D-BF17B44D2223}" srcOrd="2" destOrd="0" presId="urn:microsoft.com/office/officeart/2005/8/layout/StepDownProcess"/>
    <dgm:cxn modelId="{943B9A14-3DFF-46C9-B4D7-2D079144E1CF}" type="presParOf" srcId="{E9932FC4-A567-408B-9E9D-BF17B44D2223}" destId="{49530AB5-C6EF-4C90-A6FD-C75086BB56B2}" srcOrd="0" destOrd="0" presId="urn:microsoft.com/office/officeart/2005/8/layout/StepDownProcess"/>
    <dgm:cxn modelId="{76402836-3CE3-4CBE-ACEE-148A15324AFE}" type="presParOf" srcId="{E9932FC4-A567-408B-9E9D-BF17B44D2223}" destId="{973147AA-21DD-47CA-A8C9-950560E45AEE}" srcOrd="1" destOrd="0" presId="urn:microsoft.com/office/officeart/2005/8/layout/StepDownProcess"/>
    <dgm:cxn modelId="{93849C05-801A-4E87-A5E6-E3297B6400A7}" type="presParOf" srcId="{E9932FC4-A567-408B-9E9D-BF17B44D2223}" destId="{279A41FD-ADD2-49DD-8662-C9F9CC260AAD}" srcOrd="2" destOrd="0" presId="urn:microsoft.com/office/officeart/2005/8/layout/StepDownProcess"/>
    <dgm:cxn modelId="{05EB0D06-201D-4A82-865D-CE10E129164D}" type="presParOf" srcId="{8C1894D1-F303-42F9-97A4-16CB0C099C43}" destId="{92CC67B9-F2C2-4867-B92E-7BE24838E8D2}" srcOrd="3" destOrd="0" presId="urn:microsoft.com/office/officeart/2005/8/layout/StepDownProcess"/>
    <dgm:cxn modelId="{690DF992-B172-4891-B5A6-CA32FDCC426C}" type="presParOf" srcId="{8C1894D1-F303-42F9-97A4-16CB0C099C43}" destId="{AA9CEA33-7298-40FA-A1AA-E3B8000975B9}" srcOrd="4" destOrd="0" presId="urn:microsoft.com/office/officeart/2005/8/layout/StepDownProcess"/>
    <dgm:cxn modelId="{241FD8D2-AA90-4532-928F-932C0FDF2D40}" type="presParOf" srcId="{AA9CEA33-7298-40FA-A1AA-E3B8000975B9}" destId="{2141F66B-1F00-4D65-8C34-ADCD6589842E}" srcOrd="0" destOrd="0" presId="urn:microsoft.com/office/officeart/2005/8/layout/StepDownProcess"/>
    <dgm:cxn modelId="{5450AFEA-E69E-48AA-BCBC-68F27A2B4D02}" type="presParOf" srcId="{AA9CEA33-7298-40FA-A1AA-E3B8000975B9}" destId="{CCCE3BD6-5959-49B4-916D-55EF3FFBB3C1}" srcOrd="1" destOrd="0" presId="urn:microsoft.com/office/officeart/2005/8/layout/StepDownProcess"/>
    <dgm:cxn modelId="{01AE7D8B-8626-4DA2-9FB6-D5CB5B0E6F6B}" type="presParOf" srcId="{AA9CEA33-7298-40FA-A1AA-E3B8000975B9}" destId="{88D74948-32E9-4080-8666-30BA53715608}" srcOrd="2" destOrd="0" presId="urn:microsoft.com/office/officeart/2005/8/layout/StepDownProcess"/>
    <dgm:cxn modelId="{CAA55103-8DDD-41B4-98F2-D059F92695F4}" type="presParOf" srcId="{8C1894D1-F303-42F9-97A4-16CB0C099C43}" destId="{965806DE-8F90-4562-8921-83F9B0A80586}" srcOrd="5" destOrd="0" presId="urn:microsoft.com/office/officeart/2005/8/layout/StepDownProcess"/>
    <dgm:cxn modelId="{272F2A55-B757-4A9E-B04B-61BFBCB9C3CB}" type="presParOf" srcId="{8C1894D1-F303-42F9-97A4-16CB0C099C43}" destId="{0A00E048-C991-424D-84FF-43298E3228EE}" srcOrd="6" destOrd="0" presId="urn:microsoft.com/office/officeart/2005/8/layout/StepDownProcess"/>
    <dgm:cxn modelId="{E1C607AF-7646-4188-85EE-F87195AC436F}" type="presParOf" srcId="{0A00E048-C991-424D-84FF-43298E3228EE}" destId="{AC104809-4558-4E20-A71E-8B5FDBCF67B6}" srcOrd="0" destOrd="0" presId="urn:microsoft.com/office/officeart/2005/8/layout/StepDownProcess"/>
    <dgm:cxn modelId="{C82AACF5-8CD3-4ABC-9D93-4979A7E63F11}" type="presParOf" srcId="{0A00E048-C991-424D-84FF-43298E3228EE}" destId="{C3BFA904-C18C-417F-ABA1-F9F827641F42}" srcOrd="1" destOrd="0" presId="urn:microsoft.com/office/officeart/2005/8/layout/StepDownProcess"/>
    <dgm:cxn modelId="{CAB3AADE-5DFC-4025-B1AC-586C96EC9CC2}" type="presParOf" srcId="{0A00E048-C991-424D-84FF-43298E3228EE}" destId="{ED0D3EFC-19E0-47B3-9E5E-9A2C3BCF281A}" srcOrd="2" destOrd="0" presId="urn:microsoft.com/office/officeart/2005/8/layout/StepDownProcess"/>
    <dgm:cxn modelId="{0F68D6F5-791E-46B1-8BCB-72B6FB93B92F}" type="presParOf" srcId="{8C1894D1-F303-42F9-97A4-16CB0C099C43}" destId="{985489C1-24B1-43A0-8911-0D52C7E50543}" srcOrd="7" destOrd="0" presId="urn:microsoft.com/office/officeart/2005/8/layout/StepDownProcess"/>
    <dgm:cxn modelId="{C618B8BD-6885-49AE-8437-4B8DA413F802}" type="presParOf" srcId="{8C1894D1-F303-42F9-97A4-16CB0C099C43}" destId="{025147FD-022A-41B2-B13A-AE6808FB89CE}" srcOrd="8" destOrd="0" presId="urn:microsoft.com/office/officeart/2005/8/layout/StepDownProcess"/>
    <dgm:cxn modelId="{067506FC-C56D-4FE2-97B1-7D80C7B1E2D9}" type="presParOf" srcId="{025147FD-022A-41B2-B13A-AE6808FB89CE}" destId="{4421FFC9-3F0A-4882-8D5B-0DFBCC9FCCD0}" srcOrd="0" destOrd="0" presId="urn:microsoft.com/office/officeart/2005/8/layout/StepDownProcess"/>
  </dgm:cxnLst>
  <dgm:bg>
    <a:noFill/>
  </dgm:bg>
  <dgm:whole/>
  <dgm:extLst>
    <a:ext uri="http://schemas.microsoft.com/office/drawing/2008/diagram">
      <dsp:dataModelExt xmlns:dsp="http://schemas.microsoft.com/office/drawing/2008/diagram" xmlns=""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E09C71C-991F-49B0-8E80-CD6BCA9B9BB5}" type="doc">
      <dgm:prSet loTypeId="urn:microsoft.com/office/officeart/2005/8/layout/process5" loCatId="process" qsTypeId="urn:microsoft.com/office/officeart/2005/8/quickstyle/simple1" qsCatId="simple" csTypeId="urn:microsoft.com/office/officeart/2005/8/colors/accent0_1" csCatId="mainScheme" phldr="1"/>
      <dgm:spPr/>
      <dgm:t>
        <a:bodyPr/>
        <a:lstStyle/>
        <a:p>
          <a:endParaRPr lang="ru-RU"/>
        </a:p>
      </dgm:t>
    </dgm:pt>
    <dgm:pt modelId="{F0AD364E-8B1D-49B5-85AF-882B69220BD8}">
      <dgm:prSet phldrT="[Текст]" custT="1"/>
      <dgm:spPr/>
      <dgm:t>
        <a:bodyPr/>
        <a:lstStyle/>
        <a:p>
          <a:r>
            <a:rPr lang="en-US" sz="1000"/>
            <a:t>Choosing financing options</a:t>
          </a:r>
          <a:endParaRPr lang="ru-RU" sz="1000">
            <a:latin typeface="Times New Roman" pitchFamily="18" charset="0"/>
            <a:cs typeface="Times New Roman" pitchFamily="18" charset="0"/>
          </a:endParaRPr>
        </a:p>
      </dgm:t>
    </dgm:pt>
    <dgm:pt modelId="{842031AC-440B-4E0C-8956-0915B9EBF1AE}" type="parTrans" cxnId="{06BA834D-6009-44DF-B29D-0F1B8AD796A1}">
      <dgm:prSet/>
      <dgm:spPr/>
      <dgm:t>
        <a:bodyPr/>
        <a:lstStyle/>
        <a:p>
          <a:endParaRPr lang="ru-RU" sz="3600">
            <a:latin typeface="Times New Roman" pitchFamily="18" charset="0"/>
            <a:cs typeface="Times New Roman" pitchFamily="18" charset="0"/>
          </a:endParaRPr>
        </a:p>
      </dgm:t>
    </dgm:pt>
    <dgm:pt modelId="{3C781A2B-5CCA-4E0A-B231-FF01F1E173C8}" type="sibTrans" cxnId="{06BA834D-6009-44DF-B29D-0F1B8AD796A1}">
      <dgm:prSet/>
      <dgm:spPr/>
      <dgm:t>
        <a:bodyPr/>
        <a:lstStyle/>
        <a:p>
          <a:endParaRPr lang="ru-RU" sz="3600">
            <a:latin typeface="Times New Roman" pitchFamily="18" charset="0"/>
            <a:cs typeface="Times New Roman" pitchFamily="18" charset="0"/>
          </a:endParaRPr>
        </a:p>
      </dgm:t>
    </dgm:pt>
    <dgm:pt modelId="{4B5F779E-FB89-4946-B475-7FA9C6DDD23B}">
      <dgm:prSet phldrT="[Текст]" custT="1"/>
      <dgm:spPr/>
      <dgm:t>
        <a:bodyPr/>
        <a:lstStyle/>
        <a:p>
          <a:r>
            <a:rPr lang="en-US" sz="1000"/>
            <a:t>Choosing an underwriter</a:t>
          </a:r>
          <a:endParaRPr lang="ru-RU" sz="1000">
            <a:latin typeface="Times New Roman" pitchFamily="18" charset="0"/>
            <a:cs typeface="Times New Roman" pitchFamily="18" charset="0"/>
          </a:endParaRPr>
        </a:p>
      </dgm:t>
    </dgm:pt>
    <dgm:pt modelId="{EA2B67E0-40DC-4F2C-9A06-688084C27BCC}" type="parTrans" cxnId="{D0367886-A8F3-45B3-A280-C4E8C867F022}">
      <dgm:prSet/>
      <dgm:spPr/>
      <dgm:t>
        <a:bodyPr/>
        <a:lstStyle/>
        <a:p>
          <a:endParaRPr lang="ru-RU" sz="3600">
            <a:latin typeface="Times New Roman" pitchFamily="18" charset="0"/>
            <a:cs typeface="Times New Roman" pitchFamily="18" charset="0"/>
          </a:endParaRPr>
        </a:p>
      </dgm:t>
    </dgm:pt>
    <dgm:pt modelId="{99FBD61B-AE55-463B-966C-388772BBB7C0}" type="sibTrans" cxnId="{D0367886-A8F3-45B3-A280-C4E8C867F022}">
      <dgm:prSet/>
      <dgm:spPr/>
      <dgm:t>
        <a:bodyPr/>
        <a:lstStyle/>
        <a:p>
          <a:endParaRPr lang="ru-RU" sz="3600">
            <a:latin typeface="Times New Roman" pitchFamily="18" charset="0"/>
            <a:cs typeface="Times New Roman" pitchFamily="18" charset="0"/>
          </a:endParaRPr>
        </a:p>
      </dgm:t>
    </dgm:pt>
    <dgm:pt modelId="{FC25CF27-4B32-4A4C-9B54-7C78E67D01D4}">
      <dgm:prSet phldrT="[Текст]" custT="1"/>
      <dgm:spPr/>
      <dgm:t>
        <a:bodyPr/>
        <a:lstStyle/>
        <a:p>
          <a:r>
            <a:rPr lang="en-US" sz="1000"/>
            <a:t>Selection of criteria and project model</a:t>
          </a:r>
          <a:endParaRPr lang="ru-RU" sz="1000">
            <a:latin typeface="Times New Roman" pitchFamily="18" charset="0"/>
            <a:cs typeface="Times New Roman" pitchFamily="18" charset="0"/>
          </a:endParaRPr>
        </a:p>
      </dgm:t>
    </dgm:pt>
    <dgm:pt modelId="{5F2EDABC-1647-4D11-A21D-7C8C9C9F3B4F}" type="parTrans" cxnId="{3889DC61-7FC7-4365-AB18-F3656AEF8A04}">
      <dgm:prSet/>
      <dgm:spPr/>
      <dgm:t>
        <a:bodyPr/>
        <a:lstStyle/>
        <a:p>
          <a:endParaRPr lang="ru-RU" sz="3600">
            <a:latin typeface="Times New Roman" pitchFamily="18" charset="0"/>
            <a:cs typeface="Times New Roman" pitchFamily="18" charset="0"/>
          </a:endParaRPr>
        </a:p>
      </dgm:t>
    </dgm:pt>
    <dgm:pt modelId="{A2535793-F15B-4100-97DB-8C68CF8BF59D}" type="sibTrans" cxnId="{3889DC61-7FC7-4365-AB18-F3656AEF8A04}">
      <dgm:prSet/>
      <dgm:spPr/>
      <dgm:t>
        <a:bodyPr/>
        <a:lstStyle/>
        <a:p>
          <a:endParaRPr lang="ru-RU" sz="3600">
            <a:latin typeface="Times New Roman" pitchFamily="18" charset="0"/>
            <a:cs typeface="Times New Roman" pitchFamily="18" charset="0"/>
          </a:endParaRPr>
        </a:p>
      </dgm:t>
    </dgm:pt>
    <dgm:pt modelId="{581C55E4-328D-4B62-AAC0-A4C2CBAF4657}">
      <dgm:prSet custT="1"/>
      <dgm:spPr/>
      <dgm:t>
        <a:bodyPr/>
        <a:lstStyle/>
        <a:p>
          <a:r>
            <a:rPr lang="en-US" sz="1000">
              <a:latin typeface="Times New Roman" pitchFamily="18" charset="0"/>
              <a:cs typeface="Times New Roman" pitchFamily="18" charset="0"/>
            </a:rPr>
            <a:t>Registration</a:t>
          </a:r>
          <a:endParaRPr lang="ru-RU" sz="1000">
            <a:latin typeface="Times New Roman" pitchFamily="18" charset="0"/>
            <a:cs typeface="Times New Roman" pitchFamily="18" charset="0"/>
          </a:endParaRPr>
        </a:p>
      </dgm:t>
    </dgm:pt>
    <dgm:pt modelId="{3DB0047D-BAC6-4609-8C02-54C3A2580A88}" type="parTrans" cxnId="{1396B3B1-8EEE-473A-8FF7-1CF3C4E5C4B2}">
      <dgm:prSet/>
      <dgm:spPr/>
      <dgm:t>
        <a:bodyPr/>
        <a:lstStyle/>
        <a:p>
          <a:endParaRPr lang="ru-RU" sz="3600">
            <a:latin typeface="Times New Roman" pitchFamily="18" charset="0"/>
            <a:cs typeface="Times New Roman" pitchFamily="18" charset="0"/>
          </a:endParaRPr>
        </a:p>
      </dgm:t>
    </dgm:pt>
    <dgm:pt modelId="{7EC43CED-404D-4E57-BD04-931E70FF4277}" type="sibTrans" cxnId="{1396B3B1-8EEE-473A-8FF7-1CF3C4E5C4B2}">
      <dgm:prSet/>
      <dgm:spPr/>
      <dgm:t>
        <a:bodyPr/>
        <a:lstStyle/>
        <a:p>
          <a:endParaRPr lang="ru-RU" sz="3600">
            <a:latin typeface="Times New Roman" pitchFamily="18" charset="0"/>
            <a:cs typeface="Times New Roman" pitchFamily="18" charset="0"/>
          </a:endParaRPr>
        </a:p>
      </dgm:t>
    </dgm:pt>
    <dgm:pt modelId="{464A9EFE-3BA3-46C9-845B-D5B7FDEEDB0B}">
      <dgm:prSet custT="1"/>
      <dgm:spPr/>
      <dgm:t>
        <a:bodyPr/>
        <a:lstStyle/>
        <a:p>
          <a:r>
            <a:rPr lang="en-US" sz="1000"/>
            <a:t>Management and control process</a:t>
          </a:r>
          <a:endParaRPr lang="ru-RU" sz="1000">
            <a:latin typeface="Times New Roman" pitchFamily="18" charset="0"/>
            <a:cs typeface="Times New Roman" pitchFamily="18" charset="0"/>
          </a:endParaRPr>
        </a:p>
      </dgm:t>
    </dgm:pt>
    <dgm:pt modelId="{47849AA2-1C6B-41A0-99B1-BACF66789673}" type="parTrans" cxnId="{1C17F89C-A266-4B50-BB73-27DF11CA4A1A}">
      <dgm:prSet/>
      <dgm:spPr/>
      <dgm:t>
        <a:bodyPr/>
        <a:lstStyle/>
        <a:p>
          <a:endParaRPr lang="ru-RU" sz="3600">
            <a:latin typeface="Times New Roman" pitchFamily="18" charset="0"/>
            <a:cs typeface="Times New Roman" pitchFamily="18" charset="0"/>
          </a:endParaRPr>
        </a:p>
      </dgm:t>
    </dgm:pt>
    <dgm:pt modelId="{81FD5054-C271-4977-9FE8-86920146E7FF}" type="sibTrans" cxnId="{1C17F89C-A266-4B50-BB73-27DF11CA4A1A}">
      <dgm:prSet/>
      <dgm:spPr/>
      <dgm:t>
        <a:bodyPr/>
        <a:lstStyle/>
        <a:p>
          <a:endParaRPr lang="ru-RU" sz="3600">
            <a:latin typeface="Times New Roman" pitchFamily="18" charset="0"/>
            <a:cs typeface="Times New Roman" pitchFamily="18" charset="0"/>
          </a:endParaRPr>
        </a:p>
      </dgm:t>
    </dgm:pt>
    <dgm:pt modelId="{A48E0EB9-8A44-4416-A080-AED9BC397895}">
      <dgm:prSet phldrT="[Текст]" custT="1"/>
      <dgm:spPr/>
      <dgm:t>
        <a:bodyPr/>
        <a:lstStyle/>
        <a:p>
          <a:r>
            <a:rPr lang="en-US" sz="1000"/>
            <a:t>Reporting</a:t>
          </a:r>
          <a:endParaRPr lang="ru-RU" sz="1000">
            <a:latin typeface="Times New Roman" pitchFamily="18" charset="0"/>
            <a:cs typeface="Times New Roman" pitchFamily="18" charset="0"/>
          </a:endParaRPr>
        </a:p>
      </dgm:t>
    </dgm:pt>
    <dgm:pt modelId="{FC76B9AC-112D-4C37-95C5-61DB192B80CD}" type="parTrans" cxnId="{B07799E4-C633-4A76-9E56-BFBD40D2069D}">
      <dgm:prSet/>
      <dgm:spPr/>
      <dgm:t>
        <a:bodyPr/>
        <a:lstStyle/>
        <a:p>
          <a:endParaRPr lang="ru-RU" sz="3600">
            <a:latin typeface="Times New Roman" pitchFamily="18" charset="0"/>
            <a:cs typeface="Times New Roman" pitchFamily="18" charset="0"/>
          </a:endParaRPr>
        </a:p>
      </dgm:t>
    </dgm:pt>
    <dgm:pt modelId="{F76EFCFB-C100-4667-AD07-6683B5531995}" type="sibTrans" cxnId="{B07799E4-C633-4A76-9E56-BFBD40D2069D}">
      <dgm:prSet/>
      <dgm:spPr/>
      <dgm:t>
        <a:bodyPr/>
        <a:lstStyle/>
        <a:p>
          <a:endParaRPr lang="ru-RU" sz="3600">
            <a:latin typeface="Times New Roman" pitchFamily="18" charset="0"/>
            <a:cs typeface="Times New Roman" pitchFamily="18" charset="0"/>
          </a:endParaRPr>
        </a:p>
      </dgm:t>
    </dgm:pt>
    <dgm:pt modelId="{8EFB545B-8EAD-4E91-AA65-E34AD7E52BBF}">
      <dgm:prSet custT="1"/>
      <dgm:spPr/>
      <dgm:t>
        <a:bodyPr/>
        <a:lstStyle/>
        <a:p>
          <a:r>
            <a:rPr lang="en-US" sz="1000"/>
            <a:t>Release disclosure</a:t>
          </a:r>
          <a:endParaRPr lang="ru-RU" sz="1000">
            <a:latin typeface="Times New Roman" pitchFamily="18" charset="0"/>
            <a:cs typeface="Times New Roman" pitchFamily="18" charset="0"/>
          </a:endParaRPr>
        </a:p>
      </dgm:t>
    </dgm:pt>
    <dgm:pt modelId="{9EE294C4-8B56-4100-9614-AD05CA645D6E}" type="parTrans" cxnId="{83EDD087-84F9-45A1-802A-11CBCB47E4C7}">
      <dgm:prSet/>
      <dgm:spPr/>
      <dgm:t>
        <a:bodyPr/>
        <a:lstStyle/>
        <a:p>
          <a:endParaRPr lang="ru-RU" sz="3600">
            <a:latin typeface="Times New Roman" pitchFamily="18" charset="0"/>
            <a:cs typeface="Times New Roman" pitchFamily="18" charset="0"/>
          </a:endParaRPr>
        </a:p>
      </dgm:t>
    </dgm:pt>
    <dgm:pt modelId="{F105EDD8-6AC1-4BFF-9C56-0D98B52060C3}" type="sibTrans" cxnId="{83EDD087-84F9-45A1-802A-11CBCB47E4C7}">
      <dgm:prSet/>
      <dgm:spPr/>
      <dgm:t>
        <a:bodyPr/>
        <a:lstStyle/>
        <a:p>
          <a:endParaRPr lang="ru-RU" sz="3600">
            <a:latin typeface="Times New Roman" pitchFamily="18" charset="0"/>
            <a:cs typeface="Times New Roman" pitchFamily="18" charset="0"/>
          </a:endParaRPr>
        </a:p>
      </dgm:t>
    </dgm:pt>
    <dgm:pt modelId="{D7CBA636-D270-46B1-AAE9-89A102D4A69A}">
      <dgm:prSet custT="1"/>
      <dgm:spPr/>
      <dgm:t>
        <a:bodyPr/>
        <a:lstStyle/>
        <a:p>
          <a:r>
            <a:rPr lang="en-US" sz="1000"/>
            <a:t>Distribution of funds</a:t>
          </a:r>
          <a:endParaRPr lang="ru-RU" sz="1000">
            <a:latin typeface="Times New Roman" pitchFamily="18" charset="0"/>
            <a:cs typeface="Times New Roman" pitchFamily="18" charset="0"/>
          </a:endParaRPr>
        </a:p>
      </dgm:t>
    </dgm:pt>
    <dgm:pt modelId="{56140570-93F8-4AB5-8EBD-1D323A92AD14}" type="parTrans" cxnId="{F3B619F4-10B4-46BB-980F-FCA0FE17FC7F}">
      <dgm:prSet/>
      <dgm:spPr/>
      <dgm:t>
        <a:bodyPr/>
        <a:lstStyle/>
        <a:p>
          <a:endParaRPr lang="ru-RU" sz="3600">
            <a:latin typeface="Times New Roman" pitchFamily="18" charset="0"/>
            <a:cs typeface="Times New Roman" pitchFamily="18" charset="0"/>
          </a:endParaRPr>
        </a:p>
      </dgm:t>
    </dgm:pt>
    <dgm:pt modelId="{82E90140-5BF4-4FC8-8D72-DAA594B5F4ED}" type="sibTrans" cxnId="{F3B619F4-10B4-46BB-980F-FCA0FE17FC7F}">
      <dgm:prSet/>
      <dgm:spPr/>
      <dgm:t>
        <a:bodyPr/>
        <a:lstStyle/>
        <a:p>
          <a:endParaRPr lang="ru-RU" sz="3600">
            <a:latin typeface="Times New Roman" pitchFamily="18" charset="0"/>
            <a:cs typeface="Times New Roman" pitchFamily="18" charset="0"/>
          </a:endParaRPr>
        </a:p>
      </dgm:t>
    </dgm:pt>
    <dgm:pt modelId="{7CE54323-FEF5-487D-98E1-5FD19636E5C3}">
      <dgm:prSet custT="1"/>
      <dgm:spPr/>
      <dgm:t>
        <a:bodyPr/>
        <a:lstStyle/>
        <a:p>
          <a:r>
            <a:rPr lang="en-US" sz="1000"/>
            <a:t>Issue of bonds</a:t>
          </a:r>
          <a:endParaRPr lang="ru-RU" sz="1000">
            <a:latin typeface="Times New Roman" pitchFamily="18" charset="0"/>
            <a:cs typeface="Times New Roman" pitchFamily="18" charset="0"/>
          </a:endParaRPr>
        </a:p>
      </dgm:t>
    </dgm:pt>
    <dgm:pt modelId="{0986BD47-2392-4619-8CAF-6C546FAF9ACD}" type="parTrans" cxnId="{86D549B8-2D45-44E7-BA6F-BA391BBA78A3}">
      <dgm:prSet/>
      <dgm:spPr/>
      <dgm:t>
        <a:bodyPr/>
        <a:lstStyle/>
        <a:p>
          <a:endParaRPr lang="ru-RU" sz="3600">
            <a:latin typeface="Times New Roman" pitchFamily="18" charset="0"/>
            <a:cs typeface="Times New Roman" pitchFamily="18" charset="0"/>
          </a:endParaRPr>
        </a:p>
      </dgm:t>
    </dgm:pt>
    <dgm:pt modelId="{33370916-26F1-4B54-95F5-912C3B452B7B}" type="sibTrans" cxnId="{86D549B8-2D45-44E7-BA6F-BA391BBA78A3}">
      <dgm:prSet/>
      <dgm:spPr/>
      <dgm:t>
        <a:bodyPr/>
        <a:lstStyle/>
        <a:p>
          <a:endParaRPr lang="ru-RU" sz="3600">
            <a:latin typeface="Times New Roman" pitchFamily="18" charset="0"/>
            <a:cs typeface="Times New Roman" pitchFamily="18" charset="0"/>
          </a:endParaRPr>
        </a:p>
      </dgm:t>
    </dgm:pt>
    <dgm:pt modelId="{0C79E78B-C323-41F7-B280-C0844340DC84}">
      <dgm:prSet custT="1"/>
      <dgm:spPr/>
      <dgm:t>
        <a:bodyPr/>
        <a:lstStyle/>
        <a:p>
          <a:r>
            <a:rPr lang="en-US" sz="1000"/>
            <a:t>Obtaining a credit rating</a:t>
          </a:r>
          <a:endParaRPr lang="ru-RU" sz="1000">
            <a:latin typeface="Times New Roman" pitchFamily="18" charset="0"/>
            <a:cs typeface="Times New Roman" pitchFamily="18" charset="0"/>
          </a:endParaRPr>
        </a:p>
      </dgm:t>
    </dgm:pt>
    <dgm:pt modelId="{6BF7628C-4F4D-4A19-BB17-B5BA3DC4455C}" type="parTrans" cxnId="{E053BCAA-CD8D-4DDF-936D-DB1835AD4EB4}">
      <dgm:prSet/>
      <dgm:spPr/>
      <dgm:t>
        <a:bodyPr/>
        <a:lstStyle/>
        <a:p>
          <a:endParaRPr lang="ru-RU" sz="3600">
            <a:latin typeface="Times New Roman" pitchFamily="18" charset="0"/>
            <a:cs typeface="Times New Roman" pitchFamily="18" charset="0"/>
          </a:endParaRPr>
        </a:p>
      </dgm:t>
    </dgm:pt>
    <dgm:pt modelId="{8F70D42C-6980-41CD-99B7-FD39E4EBB241}" type="sibTrans" cxnId="{E053BCAA-CD8D-4DDF-936D-DB1835AD4EB4}">
      <dgm:prSet/>
      <dgm:spPr/>
      <dgm:t>
        <a:bodyPr/>
        <a:lstStyle/>
        <a:p>
          <a:endParaRPr lang="ru-RU" sz="3600">
            <a:latin typeface="Times New Roman" pitchFamily="18" charset="0"/>
            <a:cs typeface="Times New Roman" pitchFamily="18" charset="0"/>
          </a:endParaRPr>
        </a:p>
      </dgm:t>
    </dgm:pt>
    <dgm:pt modelId="{AEDD3AEC-7AE5-4322-9796-5F3226FD3D35}" type="pres">
      <dgm:prSet presAssocID="{8E09C71C-991F-49B0-8E80-CD6BCA9B9BB5}" presName="diagram" presStyleCnt="0">
        <dgm:presLayoutVars>
          <dgm:dir/>
          <dgm:resizeHandles val="exact"/>
        </dgm:presLayoutVars>
      </dgm:prSet>
      <dgm:spPr/>
      <dgm:t>
        <a:bodyPr/>
        <a:lstStyle/>
        <a:p>
          <a:endParaRPr lang="ru-RU"/>
        </a:p>
      </dgm:t>
    </dgm:pt>
    <dgm:pt modelId="{FB75A29F-A3BD-4F68-8499-31750DEB2C36}" type="pres">
      <dgm:prSet presAssocID="{F0AD364E-8B1D-49B5-85AF-882B69220BD8}" presName="node" presStyleLbl="node1" presStyleIdx="0" presStyleCnt="10" custScaleX="116549" custScaleY="135593">
        <dgm:presLayoutVars>
          <dgm:bulletEnabled val="1"/>
        </dgm:presLayoutVars>
      </dgm:prSet>
      <dgm:spPr/>
      <dgm:t>
        <a:bodyPr/>
        <a:lstStyle/>
        <a:p>
          <a:endParaRPr lang="ru-RU"/>
        </a:p>
      </dgm:t>
    </dgm:pt>
    <dgm:pt modelId="{A4D0D18E-431D-407E-B1C8-E7E66D0C6A77}" type="pres">
      <dgm:prSet presAssocID="{3C781A2B-5CCA-4E0A-B231-FF01F1E173C8}" presName="sibTrans" presStyleLbl="sibTrans2D1" presStyleIdx="0" presStyleCnt="9"/>
      <dgm:spPr/>
      <dgm:t>
        <a:bodyPr/>
        <a:lstStyle/>
        <a:p>
          <a:endParaRPr lang="ru-RU"/>
        </a:p>
      </dgm:t>
    </dgm:pt>
    <dgm:pt modelId="{7A1B109D-2683-45C6-95AB-E36022BF2C7C}" type="pres">
      <dgm:prSet presAssocID="{3C781A2B-5CCA-4E0A-B231-FF01F1E173C8}" presName="connectorText" presStyleLbl="sibTrans2D1" presStyleIdx="0" presStyleCnt="9"/>
      <dgm:spPr/>
      <dgm:t>
        <a:bodyPr/>
        <a:lstStyle/>
        <a:p>
          <a:endParaRPr lang="ru-RU"/>
        </a:p>
      </dgm:t>
    </dgm:pt>
    <dgm:pt modelId="{AE5449CA-ECB1-41B0-B5C5-BC77C9578781}" type="pres">
      <dgm:prSet presAssocID="{4B5F779E-FB89-4946-B475-7FA9C6DDD23B}" presName="node" presStyleLbl="node1" presStyleIdx="1" presStyleCnt="10">
        <dgm:presLayoutVars>
          <dgm:bulletEnabled val="1"/>
        </dgm:presLayoutVars>
      </dgm:prSet>
      <dgm:spPr/>
      <dgm:t>
        <a:bodyPr/>
        <a:lstStyle/>
        <a:p>
          <a:endParaRPr lang="ru-RU"/>
        </a:p>
      </dgm:t>
    </dgm:pt>
    <dgm:pt modelId="{E25359A5-D122-4E5D-9AB5-C7E021401613}" type="pres">
      <dgm:prSet presAssocID="{99FBD61B-AE55-463B-966C-388772BBB7C0}" presName="sibTrans" presStyleLbl="sibTrans2D1" presStyleIdx="1" presStyleCnt="9"/>
      <dgm:spPr/>
      <dgm:t>
        <a:bodyPr/>
        <a:lstStyle/>
        <a:p>
          <a:endParaRPr lang="ru-RU"/>
        </a:p>
      </dgm:t>
    </dgm:pt>
    <dgm:pt modelId="{82EA2C63-55D1-47E2-B48B-837606ACB8D4}" type="pres">
      <dgm:prSet presAssocID="{99FBD61B-AE55-463B-966C-388772BBB7C0}" presName="connectorText" presStyleLbl="sibTrans2D1" presStyleIdx="1" presStyleCnt="9"/>
      <dgm:spPr/>
      <dgm:t>
        <a:bodyPr/>
        <a:lstStyle/>
        <a:p>
          <a:endParaRPr lang="ru-RU"/>
        </a:p>
      </dgm:t>
    </dgm:pt>
    <dgm:pt modelId="{0432CC2D-3416-4293-857C-6DBDF47240C3}" type="pres">
      <dgm:prSet presAssocID="{FC25CF27-4B32-4A4C-9B54-7C78E67D01D4}" presName="node" presStyleLbl="node1" presStyleIdx="2" presStyleCnt="10">
        <dgm:presLayoutVars>
          <dgm:bulletEnabled val="1"/>
        </dgm:presLayoutVars>
      </dgm:prSet>
      <dgm:spPr/>
      <dgm:t>
        <a:bodyPr/>
        <a:lstStyle/>
        <a:p>
          <a:endParaRPr lang="ru-RU"/>
        </a:p>
      </dgm:t>
    </dgm:pt>
    <dgm:pt modelId="{3DBA3BA8-DACA-4B36-958B-8784CC97C3C2}" type="pres">
      <dgm:prSet presAssocID="{A2535793-F15B-4100-97DB-8C68CF8BF59D}" presName="sibTrans" presStyleLbl="sibTrans2D1" presStyleIdx="2" presStyleCnt="9"/>
      <dgm:spPr/>
      <dgm:t>
        <a:bodyPr/>
        <a:lstStyle/>
        <a:p>
          <a:endParaRPr lang="ru-RU"/>
        </a:p>
      </dgm:t>
    </dgm:pt>
    <dgm:pt modelId="{7AF8AB0C-8605-49AB-B378-A4DB6587E98C}" type="pres">
      <dgm:prSet presAssocID="{A2535793-F15B-4100-97DB-8C68CF8BF59D}" presName="connectorText" presStyleLbl="sibTrans2D1" presStyleIdx="2" presStyleCnt="9"/>
      <dgm:spPr/>
      <dgm:t>
        <a:bodyPr/>
        <a:lstStyle/>
        <a:p>
          <a:endParaRPr lang="ru-RU"/>
        </a:p>
      </dgm:t>
    </dgm:pt>
    <dgm:pt modelId="{034C481B-886D-4087-9443-A2BC08F32D36}" type="pres">
      <dgm:prSet presAssocID="{581C55E4-328D-4B62-AAC0-A4C2CBAF4657}" presName="node" presStyleLbl="node1" presStyleIdx="3" presStyleCnt="10">
        <dgm:presLayoutVars>
          <dgm:bulletEnabled val="1"/>
        </dgm:presLayoutVars>
      </dgm:prSet>
      <dgm:spPr/>
      <dgm:t>
        <a:bodyPr/>
        <a:lstStyle/>
        <a:p>
          <a:endParaRPr lang="ru-RU"/>
        </a:p>
      </dgm:t>
    </dgm:pt>
    <dgm:pt modelId="{45485709-750E-48A0-B1A8-D6397B7E1667}" type="pres">
      <dgm:prSet presAssocID="{7EC43CED-404D-4E57-BD04-931E70FF4277}" presName="sibTrans" presStyleLbl="sibTrans2D1" presStyleIdx="3" presStyleCnt="9"/>
      <dgm:spPr/>
      <dgm:t>
        <a:bodyPr/>
        <a:lstStyle/>
        <a:p>
          <a:endParaRPr lang="ru-RU"/>
        </a:p>
      </dgm:t>
    </dgm:pt>
    <dgm:pt modelId="{C0A890C8-5914-4A27-A3AB-12A39BA2D518}" type="pres">
      <dgm:prSet presAssocID="{7EC43CED-404D-4E57-BD04-931E70FF4277}" presName="connectorText" presStyleLbl="sibTrans2D1" presStyleIdx="3" presStyleCnt="9"/>
      <dgm:spPr/>
      <dgm:t>
        <a:bodyPr/>
        <a:lstStyle/>
        <a:p>
          <a:endParaRPr lang="ru-RU"/>
        </a:p>
      </dgm:t>
    </dgm:pt>
    <dgm:pt modelId="{432F918A-CCE9-4AF1-9214-836FF0A17667}" type="pres">
      <dgm:prSet presAssocID="{464A9EFE-3BA3-46C9-845B-D5B7FDEEDB0B}" presName="node" presStyleLbl="node1" presStyleIdx="4" presStyleCnt="10">
        <dgm:presLayoutVars>
          <dgm:bulletEnabled val="1"/>
        </dgm:presLayoutVars>
      </dgm:prSet>
      <dgm:spPr/>
      <dgm:t>
        <a:bodyPr/>
        <a:lstStyle/>
        <a:p>
          <a:endParaRPr lang="ru-RU"/>
        </a:p>
      </dgm:t>
    </dgm:pt>
    <dgm:pt modelId="{32E5E71B-5E3D-4D42-9D80-0BB540902A29}" type="pres">
      <dgm:prSet presAssocID="{81FD5054-C271-4977-9FE8-86920146E7FF}" presName="sibTrans" presStyleLbl="sibTrans2D1" presStyleIdx="4" presStyleCnt="9"/>
      <dgm:spPr/>
      <dgm:t>
        <a:bodyPr/>
        <a:lstStyle/>
        <a:p>
          <a:endParaRPr lang="ru-RU"/>
        </a:p>
      </dgm:t>
    </dgm:pt>
    <dgm:pt modelId="{D29C3079-B13A-49FF-BD86-B4D07CEC7D2F}" type="pres">
      <dgm:prSet presAssocID="{81FD5054-C271-4977-9FE8-86920146E7FF}" presName="connectorText" presStyleLbl="sibTrans2D1" presStyleIdx="4" presStyleCnt="9"/>
      <dgm:spPr/>
      <dgm:t>
        <a:bodyPr/>
        <a:lstStyle/>
        <a:p>
          <a:endParaRPr lang="ru-RU"/>
        </a:p>
      </dgm:t>
    </dgm:pt>
    <dgm:pt modelId="{6F8E7F0F-097F-4A5A-B33F-23DDF257E3F2}" type="pres">
      <dgm:prSet presAssocID="{8EFB545B-8EAD-4E91-AA65-E34AD7E52BBF}" presName="node" presStyleLbl="node1" presStyleIdx="5" presStyleCnt="10">
        <dgm:presLayoutVars>
          <dgm:bulletEnabled val="1"/>
        </dgm:presLayoutVars>
      </dgm:prSet>
      <dgm:spPr/>
      <dgm:t>
        <a:bodyPr/>
        <a:lstStyle/>
        <a:p>
          <a:endParaRPr lang="ru-RU"/>
        </a:p>
      </dgm:t>
    </dgm:pt>
    <dgm:pt modelId="{F1AD0275-2A5C-431A-B7CC-207391056F9A}" type="pres">
      <dgm:prSet presAssocID="{F105EDD8-6AC1-4BFF-9C56-0D98B52060C3}" presName="sibTrans" presStyleLbl="sibTrans2D1" presStyleIdx="5" presStyleCnt="9"/>
      <dgm:spPr/>
      <dgm:t>
        <a:bodyPr/>
        <a:lstStyle/>
        <a:p>
          <a:endParaRPr lang="ru-RU"/>
        </a:p>
      </dgm:t>
    </dgm:pt>
    <dgm:pt modelId="{4E841565-4397-4FE7-AD05-D5751A3EA9CC}" type="pres">
      <dgm:prSet presAssocID="{F105EDD8-6AC1-4BFF-9C56-0D98B52060C3}" presName="connectorText" presStyleLbl="sibTrans2D1" presStyleIdx="5" presStyleCnt="9"/>
      <dgm:spPr/>
      <dgm:t>
        <a:bodyPr/>
        <a:lstStyle/>
        <a:p>
          <a:endParaRPr lang="ru-RU"/>
        </a:p>
      </dgm:t>
    </dgm:pt>
    <dgm:pt modelId="{F8B4E33E-CEC6-4672-8822-EA659F63EA9D}" type="pres">
      <dgm:prSet presAssocID="{0C79E78B-C323-41F7-B280-C0844340DC84}" presName="node" presStyleLbl="node1" presStyleIdx="6" presStyleCnt="10">
        <dgm:presLayoutVars>
          <dgm:bulletEnabled val="1"/>
        </dgm:presLayoutVars>
      </dgm:prSet>
      <dgm:spPr/>
      <dgm:t>
        <a:bodyPr/>
        <a:lstStyle/>
        <a:p>
          <a:endParaRPr lang="ru-RU"/>
        </a:p>
      </dgm:t>
    </dgm:pt>
    <dgm:pt modelId="{FD4B40E0-43FE-4DEE-B420-6969D4CD7C20}" type="pres">
      <dgm:prSet presAssocID="{8F70D42C-6980-41CD-99B7-FD39E4EBB241}" presName="sibTrans" presStyleLbl="sibTrans2D1" presStyleIdx="6" presStyleCnt="9"/>
      <dgm:spPr/>
      <dgm:t>
        <a:bodyPr/>
        <a:lstStyle/>
        <a:p>
          <a:endParaRPr lang="ru-RU"/>
        </a:p>
      </dgm:t>
    </dgm:pt>
    <dgm:pt modelId="{FDDF8EEB-8AF0-4915-B4D2-DFCB35F7099A}" type="pres">
      <dgm:prSet presAssocID="{8F70D42C-6980-41CD-99B7-FD39E4EBB241}" presName="connectorText" presStyleLbl="sibTrans2D1" presStyleIdx="6" presStyleCnt="9"/>
      <dgm:spPr/>
      <dgm:t>
        <a:bodyPr/>
        <a:lstStyle/>
        <a:p>
          <a:endParaRPr lang="ru-RU"/>
        </a:p>
      </dgm:t>
    </dgm:pt>
    <dgm:pt modelId="{AE84FCE3-A92B-4D08-94C7-6EBC229F0180}" type="pres">
      <dgm:prSet presAssocID="{7CE54323-FEF5-487D-98E1-5FD19636E5C3}" presName="node" presStyleLbl="node1" presStyleIdx="7" presStyleCnt="10">
        <dgm:presLayoutVars>
          <dgm:bulletEnabled val="1"/>
        </dgm:presLayoutVars>
      </dgm:prSet>
      <dgm:spPr/>
      <dgm:t>
        <a:bodyPr/>
        <a:lstStyle/>
        <a:p>
          <a:endParaRPr lang="ru-RU"/>
        </a:p>
      </dgm:t>
    </dgm:pt>
    <dgm:pt modelId="{A589556A-FE6E-4110-B6A3-5948811F94C7}" type="pres">
      <dgm:prSet presAssocID="{33370916-26F1-4B54-95F5-912C3B452B7B}" presName="sibTrans" presStyleLbl="sibTrans2D1" presStyleIdx="7" presStyleCnt="9"/>
      <dgm:spPr/>
      <dgm:t>
        <a:bodyPr/>
        <a:lstStyle/>
        <a:p>
          <a:endParaRPr lang="ru-RU"/>
        </a:p>
      </dgm:t>
    </dgm:pt>
    <dgm:pt modelId="{CCADD929-C41F-4A17-B170-E9FBCADB01FC}" type="pres">
      <dgm:prSet presAssocID="{33370916-26F1-4B54-95F5-912C3B452B7B}" presName="connectorText" presStyleLbl="sibTrans2D1" presStyleIdx="7" presStyleCnt="9"/>
      <dgm:spPr/>
      <dgm:t>
        <a:bodyPr/>
        <a:lstStyle/>
        <a:p>
          <a:endParaRPr lang="ru-RU"/>
        </a:p>
      </dgm:t>
    </dgm:pt>
    <dgm:pt modelId="{AD30B6B4-25D6-4677-A9AA-2A977A4F04BF}" type="pres">
      <dgm:prSet presAssocID="{D7CBA636-D270-46B1-AAE9-89A102D4A69A}" presName="node" presStyleLbl="node1" presStyleIdx="8" presStyleCnt="10" custScaleX="105163" custScaleY="96998">
        <dgm:presLayoutVars>
          <dgm:bulletEnabled val="1"/>
        </dgm:presLayoutVars>
      </dgm:prSet>
      <dgm:spPr/>
      <dgm:t>
        <a:bodyPr/>
        <a:lstStyle/>
        <a:p>
          <a:endParaRPr lang="ru-RU"/>
        </a:p>
      </dgm:t>
    </dgm:pt>
    <dgm:pt modelId="{CEECFCDA-089F-4C59-90EC-5A697971C475}" type="pres">
      <dgm:prSet presAssocID="{82E90140-5BF4-4FC8-8D72-DAA594B5F4ED}" presName="sibTrans" presStyleLbl="sibTrans2D1" presStyleIdx="8" presStyleCnt="9"/>
      <dgm:spPr/>
      <dgm:t>
        <a:bodyPr/>
        <a:lstStyle/>
        <a:p>
          <a:endParaRPr lang="ru-RU"/>
        </a:p>
      </dgm:t>
    </dgm:pt>
    <dgm:pt modelId="{FF4B04F4-CC63-4B28-A404-C88C2FB9E6A9}" type="pres">
      <dgm:prSet presAssocID="{82E90140-5BF4-4FC8-8D72-DAA594B5F4ED}" presName="connectorText" presStyleLbl="sibTrans2D1" presStyleIdx="8" presStyleCnt="9"/>
      <dgm:spPr/>
      <dgm:t>
        <a:bodyPr/>
        <a:lstStyle/>
        <a:p>
          <a:endParaRPr lang="ru-RU"/>
        </a:p>
      </dgm:t>
    </dgm:pt>
    <dgm:pt modelId="{6E94E1A7-2656-4820-8635-1B40116D974A}" type="pres">
      <dgm:prSet presAssocID="{A48E0EB9-8A44-4416-A080-AED9BC397895}" presName="node" presStyleLbl="node1" presStyleIdx="9" presStyleCnt="10">
        <dgm:presLayoutVars>
          <dgm:bulletEnabled val="1"/>
        </dgm:presLayoutVars>
      </dgm:prSet>
      <dgm:spPr/>
      <dgm:t>
        <a:bodyPr/>
        <a:lstStyle/>
        <a:p>
          <a:endParaRPr lang="ru-RU"/>
        </a:p>
      </dgm:t>
    </dgm:pt>
  </dgm:ptLst>
  <dgm:cxnLst>
    <dgm:cxn modelId="{5F638574-4671-4DD0-9E37-5C479DE28CE5}" type="presOf" srcId="{7EC43CED-404D-4E57-BD04-931E70FF4277}" destId="{45485709-750E-48A0-B1A8-D6397B7E1667}" srcOrd="0" destOrd="0" presId="urn:microsoft.com/office/officeart/2005/8/layout/process5"/>
    <dgm:cxn modelId="{8A7FD5EA-7A6E-41FE-AB4D-685E2CC5DEE2}" type="presOf" srcId="{D7CBA636-D270-46B1-AAE9-89A102D4A69A}" destId="{AD30B6B4-25D6-4677-A9AA-2A977A4F04BF}" srcOrd="0" destOrd="0" presId="urn:microsoft.com/office/officeart/2005/8/layout/process5"/>
    <dgm:cxn modelId="{0B694985-39C0-4D7B-86CE-0E4C05BC4A6A}" type="presOf" srcId="{81FD5054-C271-4977-9FE8-86920146E7FF}" destId="{D29C3079-B13A-49FF-BD86-B4D07CEC7D2F}" srcOrd="1" destOrd="0" presId="urn:microsoft.com/office/officeart/2005/8/layout/process5"/>
    <dgm:cxn modelId="{77DF09A0-C40B-461D-85D5-D4283F7040D9}" type="presOf" srcId="{8EFB545B-8EAD-4E91-AA65-E34AD7E52BBF}" destId="{6F8E7F0F-097F-4A5A-B33F-23DDF257E3F2}" srcOrd="0" destOrd="0" presId="urn:microsoft.com/office/officeart/2005/8/layout/process5"/>
    <dgm:cxn modelId="{51E536F7-C2DB-4931-91DD-21E257217AA4}" type="presOf" srcId="{A2535793-F15B-4100-97DB-8C68CF8BF59D}" destId="{7AF8AB0C-8605-49AB-B378-A4DB6587E98C}" srcOrd="1" destOrd="0" presId="urn:microsoft.com/office/officeart/2005/8/layout/process5"/>
    <dgm:cxn modelId="{62618A0C-E74F-4220-837A-7C2CD18181AE}" type="presOf" srcId="{8E09C71C-991F-49B0-8E80-CD6BCA9B9BB5}" destId="{AEDD3AEC-7AE5-4322-9796-5F3226FD3D35}" srcOrd="0" destOrd="0" presId="urn:microsoft.com/office/officeart/2005/8/layout/process5"/>
    <dgm:cxn modelId="{1D0E61F3-B477-48A8-B37B-250E8FF8751A}" type="presOf" srcId="{8F70D42C-6980-41CD-99B7-FD39E4EBB241}" destId="{FDDF8EEB-8AF0-4915-B4D2-DFCB35F7099A}" srcOrd="1" destOrd="0" presId="urn:microsoft.com/office/officeart/2005/8/layout/process5"/>
    <dgm:cxn modelId="{3889DC61-7FC7-4365-AB18-F3656AEF8A04}" srcId="{8E09C71C-991F-49B0-8E80-CD6BCA9B9BB5}" destId="{FC25CF27-4B32-4A4C-9B54-7C78E67D01D4}" srcOrd="2" destOrd="0" parTransId="{5F2EDABC-1647-4D11-A21D-7C8C9C9F3B4F}" sibTransId="{A2535793-F15B-4100-97DB-8C68CF8BF59D}"/>
    <dgm:cxn modelId="{226AB343-AA3B-4506-8B2C-9B4E759AF0FE}" type="presOf" srcId="{0C79E78B-C323-41F7-B280-C0844340DC84}" destId="{F8B4E33E-CEC6-4672-8822-EA659F63EA9D}" srcOrd="0" destOrd="0" presId="urn:microsoft.com/office/officeart/2005/8/layout/process5"/>
    <dgm:cxn modelId="{B07799E4-C633-4A76-9E56-BFBD40D2069D}" srcId="{8E09C71C-991F-49B0-8E80-CD6BCA9B9BB5}" destId="{A48E0EB9-8A44-4416-A080-AED9BC397895}" srcOrd="9" destOrd="0" parTransId="{FC76B9AC-112D-4C37-95C5-61DB192B80CD}" sibTransId="{F76EFCFB-C100-4667-AD07-6683B5531995}"/>
    <dgm:cxn modelId="{08AF4D79-1E88-4D98-BF1E-4491F11CC022}" type="presOf" srcId="{81FD5054-C271-4977-9FE8-86920146E7FF}" destId="{32E5E71B-5E3D-4D42-9D80-0BB540902A29}" srcOrd="0" destOrd="0" presId="urn:microsoft.com/office/officeart/2005/8/layout/process5"/>
    <dgm:cxn modelId="{06BA834D-6009-44DF-B29D-0F1B8AD796A1}" srcId="{8E09C71C-991F-49B0-8E80-CD6BCA9B9BB5}" destId="{F0AD364E-8B1D-49B5-85AF-882B69220BD8}" srcOrd="0" destOrd="0" parTransId="{842031AC-440B-4E0C-8956-0915B9EBF1AE}" sibTransId="{3C781A2B-5CCA-4E0A-B231-FF01F1E173C8}"/>
    <dgm:cxn modelId="{1396B3B1-8EEE-473A-8FF7-1CF3C4E5C4B2}" srcId="{8E09C71C-991F-49B0-8E80-CD6BCA9B9BB5}" destId="{581C55E4-328D-4B62-AAC0-A4C2CBAF4657}" srcOrd="3" destOrd="0" parTransId="{3DB0047D-BAC6-4609-8C02-54C3A2580A88}" sibTransId="{7EC43CED-404D-4E57-BD04-931E70FF4277}"/>
    <dgm:cxn modelId="{601AFE78-CF06-40BC-9892-532C460E5CE5}" type="presOf" srcId="{8F70D42C-6980-41CD-99B7-FD39E4EBB241}" destId="{FD4B40E0-43FE-4DEE-B420-6969D4CD7C20}" srcOrd="0" destOrd="0" presId="urn:microsoft.com/office/officeart/2005/8/layout/process5"/>
    <dgm:cxn modelId="{AC31A82E-94DA-4C39-9C19-1ACFFDE74E54}" type="presOf" srcId="{581C55E4-328D-4B62-AAC0-A4C2CBAF4657}" destId="{034C481B-886D-4087-9443-A2BC08F32D36}" srcOrd="0" destOrd="0" presId="urn:microsoft.com/office/officeart/2005/8/layout/process5"/>
    <dgm:cxn modelId="{85FEC321-BE7C-4E51-A45C-606E2C0479D0}" type="presOf" srcId="{3C781A2B-5CCA-4E0A-B231-FF01F1E173C8}" destId="{7A1B109D-2683-45C6-95AB-E36022BF2C7C}" srcOrd="1" destOrd="0" presId="urn:microsoft.com/office/officeart/2005/8/layout/process5"/>
    <dgm:cxn modelId="{0C9CF942-7C17-4426-BDB6-7DDE413EEA89}" type="presOf" srcId="{33370916-26F1-4B54-95F5-912C3B452B7B}" destId="{CCADD929-C41F-4A17-B170-E9FBCADB01FC}" srcOrd="1" destOrd="0" presId="urn:microsoft.com/office/officeart/2005/8/layout/process5"/>
    <dgm:cxn modelId="{D0367886-A8F3-45B3-A280-C4E8C867F022}" srcId="{8E09C71C-991F-49B0-8E80-CD6BCA9B9BB5}" destId="{4B5F779E-FB89-4946-B475-7FA9C6DDD23B}" srcOrd="1" destOrd="0" parTransId="{EA2B67E0-40DC-4F2C-9A06-688084C27BCC}" sibTransId="{99FBD61B-AE55-463B-966C-388772BBB7C0}"/>
    <dgm:cxn modelId="{86D549B8-2D45-44E7-BA6F-BA391BBA78A3}" srcId="{8E09C71C-991F-49B0-8E80-CD6BCA9B9BB5}" destId="{7CE54323-FEF5-487D-98E1-5FD19636E5C3}" srcOrd="7" destOrd="0" parTransId="{0986BD47-2392-4619-8CAF-6C546FAF9ACD}" sibTransId="{33370916-26F1-4B54-95F5-912C3B452B7B}"/>
    <dgm:cxn modelId="{83EDD087-84F9-45A1-802A-11CBCB47E4C7}" srcId="{8E09C71C-991F-49B0-8E80-CD6BCA9B9BB5}" destId="{8EFB545B-8EAD-4E91-AA65-E34AD7E52BBF}" srcOrd="5" destOrd="0" parTransId="{9EE294C4-8B56-4100-9614-AD05CA645D6E}" sibTransId="{F105EDD8-6AC1-4BFF-9C56-0D98B52060C3}"/>
    <dgm:cxn modelId="{0D365BFC-83A1-40F8-8032-CC791C59CFD4}" type="presOf" srcId="{99FBD61B-AE55-463B-966C-388772BBB7C0}" destId="{82EA2C63-55D1-47E2-B48B-837606ACB8D4}" srcOrd="1" destOrd="0" presId="urn:microsoft.com/office/officeart/2005/8/layout/process5"/>
    <dgm:cxn modelId="{789FEB88-6136-459B-A5C6-89D61D6886CE}" type="presOf" srcId="{F0AD364E-8B1D-49B5-85AF-882B69220BD8}" destId="{FB75A29F-A3BD-4F68-8499-31750DEB2C36}" srcOrd="0" destOrd="0" presId="urn:microsoft.com/office/officeart/2005/8/layout/process5"/>
    <dgm:cxn modelId="{15FBABFB-992E-450E-B23A-8009A7813BC5}" type="presOf" srcId="{A2535793-F15B-4100-97DB-8C68CF8BF59D}" destId="{3DBA3BA8-DACA-4B36-958B-8784CC97C3C2}" srcOrd="0" destOrd="0" presId="urn:microsoft.com/office/officeart/2005/8/layout/process5"/>
    <dgm:cxn modelId="{3138F2F8-8429-439E-82D4-4B33EE423139}" type="presOf" srcId="{99FBD61B-AE55-463B-966C-388772BBB7C0}" destId="{E25359A5-D122-4E5D-9AB5-C7E021401613}" srcOrd="0" destOrd="0" presId="urn:microsoft.com/office/officeart/2005/8/layout/process5"/>
    <dgm:cxn modelId="{DF480B21-CF47-4A15-8DA0-90B177DE12E1}" type="presOf" srcId="{4B5F779E-FB89-4946-B475-7FA9C6DDD23B}" destId="{AE5449CA-ECB1-41B0-B5C5-BC77C9578781}" srcOrd="0" destOrd="0" presId="urn:microsoft.com/office/officeart/2005/8/layout/process5"/>
    <dgm:cxn modelId="{75C597E6-9A91-402A-9605-5190BB2771A8}" type="presOf" srcId="{464A9EFE-3BA3-46C9-845B-D5B7FDEEDB0B}" destId="{432F918A-CCE9-4AF1-9214-836FF0A17667}" srcOrd="0" destOrd="0" presId="urn:microsoft.com/office/officeart/2005/8/layout/process5"/>
    <dgm:cxn modelId="{F3B619F4-10B4-46BB-980F-FCA0FE17FC7F}" srcId="{8E09C71C-991F-49B0-8E80-CD6BCA9B9BB5}" destId="{D7CBA636-D270-46B1-AAE9-89A102D4A69A}" srcOrd="8" destOrd="0" parTransId="{56140570-93F8-4AB5-8EBD-1D323A92AD14}" sibTransId="{82E90140-5BF4-4FC8-8D72-DAA594B5F4ED}"/>
    <dgm:cxn modelId="{1C17F89C-A266-4B50-BB73-27DF11CA4A1A}" srcId="{8E09C71C-991F-49B0-8E80-CD6BCA9B9BB5}" destId="{464A9EFE-3BA3-46C9-845B-D5B7FDEEDB0B}" srcOrd="4" destOrd="0" parTransId="{47849AA2-1C6B-41A0-99B1-BACF66789673}" sibTransId="{81FD5054-C271-4977-9FE8-86920146E7FF}"/>
    <dgm:cxn modelId="{4E09CF37-5128-450A-94F0-F56C32BC4A65}" type="presOf" srcId="{82E90140-5BF4-4FC8-8D72-DAA594B5F4ED}" destId="{CEECFCDA-089F-4C59-90EC-5A697971C475}" srcOrd="0" destOrd="0" presId="urn:microsoft.com/office/officeart/2005/8/layout/process5"/>
    <dgm:cxn modelId="{F1571F28-36F3-44EC-B940-7A6AD2877A8A}" type="presOf" srcId="{33370916-26F1-4B54-95F5-912C3B452B7B}" destId="{A589556A-FE6E-4110-B6A3-5948811F94C7}" srcOrd="0" destOrd="0" presId="urn:microsoft.com/office/officeart/2005/8/layout/process5"/>
    <dgm:cxn modelId="{9320CC7D-F928-4F5A-8BDD-B7C3B1C8E31C}" type="presOf" srcId="{F105EDD8-6AC1-4BFF-9C56-0D98B52060C3}" destId="{F1AD0275-2A5C-431A-B7CC-207391056F9A}" srcOrd="0" destOrd="0" presId="urn:microsoft.com/office/officeart/2005/8/layout/process5"/>
    <dgm:cxn modelId="{56FA9B1E-116B-484D-9D73-F8B6CCF3FB8C}" type="presOf" srcId="{82E90140-5BF4-4FC8-8D72-DAA594B5F4ED}" destId="{FF4B04F4-CC63-4B28-A404-C88C2FB9E6A9}" srcOrd="1" destOrd="0" presId="urn:microsoft.com/office/officeart/2005/8/layout/process5"/>
    <dgm:cxn modelId="{394088DB-51A5-4E40-871F-7014E95B421B}" type="presOf" srcId="{A48E0EB9-8A44-4416-A080-AED9BC397895}" destId="{6E94E1A7-2656-4820-8635-1B40116D974A}" srcOrd="0" destOrd="0" presId="urn:microsoft.com/office/officeart/2005/8/layout/process5"/>
    <dgm:cxn modelId="{555E4401-5B0D-4B49-A8D3-89B78FD6EBEF}" type="presOf" srcId="{7EC43CED-404D-4E57-BD04-931E70FF4277}" destId="{C0A890C8-5914-4A27-A3AB-12A39BA2D518}" srcOrd="1" destOrd="0" presId="urn:microsoft.com/office/officeart/2005/8/layout/process5"/>
    <dgm:cxn modelId="{C88A3235-317A-4726-8F9F-E1C93157BA2A}" type="presOf" srcId="{7CE54323-FEF5-487D-98E1-5FD19636E5C3}" destId="{AE84FCE3-A92B-4D08-94C7-6EBC229F0180}" srcOrd="0" destOrd="0" presId="urn:microsoft.com/office/officeart/2005/8/layout/process5"/>
    <dgm:cxn modelId="{AD52AF8A-E291-489F-890B-D122A6D20BAA}" type="presOf" srcId="{FC25CF27-4B32-4A4C-9B54-7C78E67D01D4}" destId="{0432CC2D-3416-4293-857C-6DBDF47240C3}" srcOrd="0" destOrd="0" presId="urn:microsoft.com/office/officeart/2005/8/layout/process5"/>
    <dgm:cxn modelId="{674102D0-A29C-4976-BDD1-3402882D9961}" type="presOf" srcId="{3C781A2B-5CCA-4E0A-B231-FF01F1E173C8}" destId="{A4D0D18E-431D-407E-B1C8-E7E66D0C6A77}" srcOrd="0" destOrd="0" presId="urn:microsoft.com/office/officeart/2005/8/layout/process5"/>
    <dgm:cxn modelId="{E053BCAA-CD8D-4DDF-936D-DB1835AD4EB4}" srcId="{8E09C71C-991F-49B0-8E80-CD6BCA9B9BB5}" destId="{0C79E78B-C323-41F7-B280-C0844340DC84}" srcOrd="6" destOrd="0" parTransId="{6BF7628C-4F4D-4A19-BB17-B5BA3DC4455C}" sibTransId="{8F70D42C-6980-41CD-99B7-FD39E4EBB241}"/>
    <dgm:cxn modelId="{EB0284D6-73E7-4DD6-A735-D238C01C10BA}" type="presOf" srcId="{F105EDD8-6AC1-4BFF-9C56-0D98B52060C3}" destId="{4E841565-4397-4FE7-AD05-D5751A3EA9CC}" srcOrd="1" destOrd="0" presId="urn:microsoft.com/office/officeart/2005/8/layout/process5"/>
    <dgm:cxn modelId="{0621D42C-8F24-4FE0-84C6-749CBE83A199}" type="presParOf" srcId="{AEDD3AEC-7AE5-4322-9796-5F3226FD3D35}" destId="{FB75A29F-A3BD-4F68-8499-31750DEB2C36}" srcOrd="0" destOrd="0" presId="urn:microsoft.com/office/officeart/2005/8/layout/process5"/>
    <dgm:cxn modelId="{CB6036BD-D766-404B-A697-47A9BFE55C84}" type="presParOf" srcId="{AEDD3AEC-7AE5-4322-9796-5F3226FD3D35}" destId="{A4D0D18E-431D-407E-B1C8-E7E66D0C6A77}" srcOrd="1" destOrd="0" presId="urn:microsoft.com/office/officeart/2005/8/layout/process5"/>
    <dgm:cxn modelId="{5C84AB09-A675-4717-86A4-6D296483AF45}" type="presParOf" srcId="{A4D0D18E-431D-407E-B1C8-E7E66D0C6A77}" destId="{7A1B109D-2683-45C6-95AB-E36022BF2C7C}" srcOrd="0" destOrd="0" presId="urn:microsoft.com/office/officeart/2005/8/layout/process5"/>
    <dgm:cxn modelId="{3C220491-D11F-439B-9107-D35CAA41CE6A}" type="presParOf" srcId="{AEDD3AEC-7AE5-4322-9796-5F3226FD3D35}" destId="{AE5449CA-ECB1-41B0-B5C5-BC77C9578781}" srcOrd="2" destOrd="0" presId="urn:microsoft.com/office/officeart/2005/8/layout/process5"/>
    <dgm:cxn modelId="{1AE16EDA-478A-4358-8ACD-58AA01E5B30B}" type="presParOf" srcId="{AEDD3AEC-7AE5-4322-9796-5F3226FD3D35}" destId="{E25359A5-D122-4E5D-9AB5-C7E021401613}" srcOrd="3" destOrd="0" presId="urn:microsoft.com/office/officeart/2005/8/layout/process5"/>
    <dgm:cxn modelId="{1D6088F6-B14D-452F-83E9-F902EDFB6091}" type="presParOf" srcId="{E25359A5-D122-4E5D-9AB5-C7E021401613}" destId="{82EA2C63-55D1-47E2-B48B-837606ACB8D4}" srcOrd="0" destOrd="0" presId="urn:microsoft.com/office/officeart/2005/8/layout/process5"/>
    <dgm:cxn modelId="{C5480909-D3D4-4C12-BC8E-40C0F14C1BF0}" type="presParOf" srcId="{AEDD3AEC-7AE5-4322-9796-5F3226FD3D35}" destId="{0432CC2D-3416-4293-857C-6DBDF47240C3}" srcOrd="4" destOrd="0" presId="urn:microsoft.com/office/officeart/2005/8/layout/process5"/>
    <dgm:cxn modelId="{AF9EDC07-ACF5-4FD9-994C-A4DAD3D38AB9}" type="presParOf" srcId="{AEDD3AEC-7AE5-4322-9796-5F3226FD3D35}" destId="{3DBA3BA8-DACA-4B36-958B-8784CC97C3C2}" srcOrd="5" destOrd="0" presId="urn:microsoft.com/office/officeart/2005/8/layout/process5"/>
    <dgm:cxn modelId="{C112E974-79C2-400F-AB73-6581B6416410}" type="presParOf" srcId="{3DBA3BA8-DACA-4B36-958B-8784CC97C3C2}" destId="{7AF8AB0C-8605-49AB-B378-A4DB6587E98C}" srcOrd="0" destOrd="0" presId="urn:microsoft.com/office/officeart/2005/8/layout/process5"/>
    <dgm:cxn modelId="{1A666ED3-2F1F-4AA0-BFF3-7C2E2A7A40A0}" type="presParOf" srcId="{AEDD3AEC-7AE5-4322-9796-5F3226FD3D35}" destId="{034C481B-886D-4087-9443-A2BC08F32D36}" srcOrd="6" destOrd="0" presId="urn:microsoft.com/office/officeart/2005/8/layout/process5"/>
    <dgm:cxn modelId="{6A949420-A2C2-4C8E-B2B7-B4FC5397AA42}" type="presParOf" srcId="{AEDD3AEC-7AE5-4322-9796-5F3226FD3D35}" destId="{45485709-750E-48A0-B1A8-D6397B7E1667}" srcOrd="7" destOrd="0" presId="urn:microsoft.com/office/officeart/2005/8/layout/process5"/>
    <dgm:cxn modelId="{638D2883-F0D3-4F73-8CD5-99BB2805B3E9}" type="presParOf" srcId="{45485709-750E-48A0-B1A8-D6397B7E1667}" destId="{C0A890C8-5914-4A27-A3AB-12A39BA2D518}" srcOrd="0" destOrd="0" presId="urn:microsoft.com/office/officeart/2005/8/layout/process5"/>
    <dgm:cxn modelId="{4C30C84B-089F-4990-B040-0B2AA4E2A31B}" type="presParOf" srcId="{AEDD3AEC-7AE5-4322-9796-5F3226FD3D35}" destId="{432F918A-CCE9-4AF1-9214-836FF0A17667}" srcOrd="8" destOrd="0" presId="urn:microsoft.com/office/officeart/2005/8/layout/process5"/>
    <dgm:cxn modelId="{6345093F-A929-462C-824E-A0516386A633}" type="presParOf" srcId="{AEDD3AEC-7AE5-4322-9796-5F3226FD3D35}" destId="{32E5E71B-5E3D-4D42-9D80-0BB540902A29}" srcOrd="9" destOrd="0" presId="urn:microsoft.com/office/officeart/2005/8/layout/process5"/>
    <dgm:cxn modelId="{B1E3DB7A-CEA2-40D3-93D9-75D9CCDB6706}" type="presParOf" srcId="{32E5E71B-5E3D-4D42-9D80-0BB540902A29}" destId="{D29C3079-B13A-49FF-BD86-B4D07CEC7D2F}" srcOrd="0" destOrd="0" presId="urn:microsoft.com/office/officeart/2005/8/layout/process5"/>
    <dgm:cxn modelId="{C77FA02A-C85E-450E-BE2D-D6C18264222C}" type="presParOf" srcId="{AEDD3AEC-7AE5-4322-9796-5F3226FD3D35}" destId="{6F8E7F0F-097F-4A5A-B33F-23DDF257E3F2}" srcOrd="10" destOrd="0" presId="urn:microsoft.com/office/officeart/2005/8/layout/process5"/>
    <dgm:cxn modelId="{9CA207DE-D61F-4958-9E95-AD5D1CB26F55}" type="presParOf" srcId="{AEDD3AEC-7AE5-4322-9796-5F3226FD3D35}" destId="{F1AD0275-2A5C-431A-B7CC-207391056F9A}" srcOrd="11" destOrd="0" presId="urn:microsoft.com/office/officeart/2005/8/layout/process5"/>
    <dgm:cxn modelId="{EEA056CC-E5EB-4D06-B8F8-9823B1914E51}" type="presParOf" srcId="{F1AD0275-2A5C-431A-B7CC-207391056F9A}" destId="{4E841565-4397-4FE7-AD05-D5751A3EA9CC}" srcOrd="0" destOrd="0" presId="urn:microsoft.com/office/officeart/2005/8/layout/process5"/>
    <dgm:cxn modelId="{A766422C-1E7F-4DA9-A431-0F14CDB35830}" type="presParOf" srcId="{AEDD3AEC-7AE5-4322-9796-5F3226FD3D35}" destId="{F8B4E33E-CEC6-4672-8822-EA659F63EA9D}" srcOrd="12" destOrd="0" presId="urn:microsoft.com/office/officeart/2005/8/layout/process5"/>
    <dgm:cxn modelId="{4B0D3810-7EFC-4F25-8D4B-204B4FCFFB9C}" type="presParOf" srcId="{AEDD3AEC-7AE5-4322-9796-5F3226FD3D35}" destId="{FD4B40E0-43FE-4DEE-B420-6969D4CD7C20}" srcOrd="13" destOrd="0" presId="urn:microsoft.com/office/officeart/2005/8/layout/process5"/>
    <dgm:cxn modelId="{D19F8FE9-7863-49EF-8A18-C5846FD671F9}" type="presParOf" srcId="{FD4B40E0-43FE-4DEE-B420-6969D4CD7C20}" destId="{FDDF8EEB-8AF0-4915-B4D2-DFCB35F7099A}" srcOrd="0" destOrd="0" presId="urn:microsoft.com/office/officeart/2005/8/layout/process5"/>
    <dgm:cxn modelId="{51DBB96A-EED3-4A7B-8350-016B06DEF8B4}" type="presParOf" srcId="{AEDD3AEC-7AE5-4322-9796-5F3226FD3D35}" destId="{AE84FCE3-A92B-4D08-94C7-6EBC229F0180}" srcOrd="14" destOrd="0" presId="urn:microsoft.com/office/officeart/2005/8/layout/process5"/>
    <dgm:cxn modelId="{EBB28112-49D5-4631-B9BC-4186A261B1DC}" type="presParOf" srcId="{AEDD3AEC-7AE5-4322-9796-5F3226FD3D35}" destId="{A589556A-FE6E-4110-B6A3-5948811F94C7}" srcOrd="15" destOrd="0" presId="urn:microsoft.com/office/officeart/2005/8/layout/process5"/>
    <dgm:cxn modelId="{9CAC74B1-0611-4AF6-BA57-F3BF38B01588}" type="presParOf" srcId="{A589556A-FE6E-4110-B6A3-5948811F94C7}" destId="{CCADD929-C41F-4A17-B170-E9FBCADB01FC}" srcOrd="0" destOrd="0" presId="urn:microsoft.com/office/officeart/2005/8/layout/process5"/>
    <dgm:cxn modelId="{A764E186-C010-42FF-B781-8BC1DDCDBC21}" type="presParOf" srcId="{AEDD3AEC-7AE5-4322-9796-5F3226FD3D35}" destId="{AD30B6B4-25D6-4677-A9AA-2A977A4F04BF}" srcOrd="16" destOrd="0" presId="urn:microsoft.com/office/officeart/2005/8/layout/process5"/>
    <dgm:cxn modelId="{8BAEB23E-DF98-4778-82F5-D54660841CF3}" type="presParOf" srcId="{AEDD3AEC-7AE5-4322-9796-5F3226FD3D35}" destId="{CEECFCDA-089F-4C59-90EC-5A697971C475}" srcOrd="17" destOrd="0" presId="urn:microsoft.com/office/officeart/2005/8/layout/process5"/>
    <dgm:cxn modelId="{0ECCBBE1-A216-4560-8D0A-6307EA62CE12}" type="presParOf" srcId="{CEECFCDA-089F-4C59-90EC-5A697971C475}" destId="{FF4B04F4-CC63-4B28-A404-C88C2FB9E6A9}" srcOrd="0" destOrd="0" presId="urn:microsoft.com/office/officeart/2005/8/layout/process5"/>
    <dgm:cxn modelId="{F6263FBA-CC0F-41A8-A94E-57A1DF32025D}" type="presParOf" srcId="{AEDD3AEC-7AE5-4322-9796-5F3226FD3D35}" destId="{6E94E1A7-2656-4820-8635-1B40116D974A}" srcOrd="18" destOrd="0" presId="urn:microsoft.com/office/officeart/2005/8/layout/process5"/>
  </dgm:cxnLst>
  <dgm:bg/>
  <dgm:whole/>
  <dgm:extLst>
    <a:ext uri="http://schemas.microsoft.com/office/drawing/2008/diagram">
      <dsp:dataModelExt xmlns:dsp="http://schemas.microsoft.com/office/drawing/2008/diagram" xmlns=""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2DF235D-C225-4B6C-B127-B75153C8AD0C}" type="doc">
      <dgm:prSet loTypeId="urn:microsoft.com/office/officeart/2005/8/layout/radial5" loCatId="cycle" qsTypeId="urn:microsoft.com/office/officeart/2005/8/quickstyle/simple1" qsCatId="simple" csTypeId="urn:microsoft.com/office/officeart/2005/8/colors/accent0_1" csCatId="mainScheme" phldr="1"/>
      <dgm:spPr/>
      <dgm:t>
        <a:bodyPr/>
        <a:lstStyle/>
        <a:p>
          <a:endParaRPr lang="ru-RU"/>
        </a:p>
      </dgm:t>
    </dgm:pt>
    <dgm:pt modelId="{2AAA88A8-1BC5-425D-B30D-963F38FEEB1E}">
      <dgm:prSet phldrT="[Текст]" custT="1"/>
      <dgm:spPr/>
      <dgm:t>
        <a:bodyPr/>
        <a:lstStyle/>
        <a:p>
          <a:r>
            <a:rPr lang="en-US" sz="1000">
              <a:latin typeface="Times New Roman" pitchFamily="18" charset="0"/>
              <a:cs typeface="Times New Roman" pitchFamily="18" charset="0"/>
            </a:rPr>
            <a:t>Green bonds</a:t>
          </a:r>
          <a:endParaRPr lang="ru-RU" sz="1000">
            <a:latin typeface="Times New Roman" pitchFamily="18" charset="0"/>
            <a:cs typeface="Times New Roman" pitchFamily="18" charset="0"/>
          </a:endParaRPr>
        </a:p>
      </dgm:t>
    </dgm:pt>
    <dgm:pt modelId="{57D0C944-992B-4111-8187-43769D316110}" type="parTrans" cxnId="{970A0B66-4D2B-4CF1-96CF-6BB14F33DFD5}">
      <dgm:prSet/>
      <dgm:spPr/>
      <dgm:t>
        <a:bodyPr/>
        <a:lstStyle/>
        <a:p>
          <a:endParaRPr lang="ru-RU" sz="1000">
            <a:latin typeface="Times New Roman" pitchFamily="18" charset="0"/>
            <a:cs typeface="Times New Roman" pitchFamily="18" charset="0"/>
          </a:endParaRPr>
        </a:p>
      </dgm:t>
    </dgm:pt>
    <dgm:pt modelId="{A8FA7B9D-5BD0-4B09-A029-DA30351F8FC7}" type="sibTrans" cxnId="{970A0B66-4D2B-4CF1-96CF-6BB14F33DFD5}">
      <dgm:prSet/>
      <dgm:spPr/>
      <dgm:t>
        <a:bodyPr/>
        <a:lstStyle/>
        <a:p>
          <a:endParaRPr lang="ru-RU" sz="1000">
            <a:latin typeface="Times New Roman" pitchFamily="18" charset="0"/>
            <a:cs typeface="Times New Roman" pitchFamily="18" charset="0"/>
          </a:endParaRPr>
        </a:p>
      </dgm:t>
    </dgm:pt>
    <dgm:pt modelId="{65C362E5-DE5C-4F19-9E59-9A3481B6CCE8}">
      <dgm:prSet phldrT="[Текст]" custT="1"/>
      <dgm:spPr/>
      <dgm:t>
        <a:bodyPr/>
        <a:lstStyle/>
        <a:p>
          <a:pPr algn="ctr"/>
          <a:r>
            <a:rPr lang="en-US" sz="1000"/>
            <a:t>Verifiers - independent consultants with environmental expertise</a:t>
          </a:r>
          <a:endParaRPr lang="ru-RU" sz="1000">
            <a:latin typeface="Times New Roman" pitchFamily="18" charset="0"/>
            <a:cs typeface="Times New Roman" pitchFamily="18" charset="0"/>
          </a:endParaRPr>
        </a:p>
      </dgm:t>
    </dgm:pt>
    <dgm:pt modelId="{04169480-AC85-4CAF-88B4-3231DB0A5457}" type="parTrans" cxnId="{0BDF0A48-E9CC-4421-A0AE-4CF021731A76}">
      <dgm:prSet custT="1"/>
      <dgm:spPr/>
      <dgm:t>
        <a:bodyPr/>
        <a:lstStyle/>
        <a:p>
          <a:endParaRPr lang="ru-RU" sz="1000">
            <a:latin typeface="Times New Roman" pitchFamily="18" charset="0"/>
            <a:cs typeface="Times New Roman" pitchFamily="18" charset="0"/>
          </a:endParaRPr>
        </a:p>
      </dgm:t>
    </dgm:pt>
    <dgm:pt modelId="{A754409C-9A2E-4CE6-BBC7-200B90BE69F2}" type="sibTrans" cxnId="{0BDF0A48-E9CC-4421-A0AE-4CF021731A76}">
      <dgm:prSet/>
      <dgm:spPr/>
      <dgm:t>
        <a:bodyPr/>
        <a:lstStyle/>
        <a:p>
          <a:endParaRPr lang="ru-RU" sz="1000">
            <a:latin typeface="Times New Roman" pitchFamily="18" charset="0"/>
            <a:cs typeface="Times New Roman" pitchFamily="18" charset="0"/>
          </a:endParaRPr>
        </a:p>
      </dgm:t>
    </dgm:pt>
    <dgm:pt modelId="{BB856723-D8BE-478F-B03D-B2A5EF744A83}">
      <dgm:prSet phldrT="[Текст]" custT="1"/>
      <dgm:spPr/>
      <dgm:t>
        <a:bodyPr/>
        <a:lstStyle/>
        <a:p>
          <a:r>
            <a:rPr lang="en-US" sz="1000"/>
            <a:t>Stock exchanges</a:t>
          </a:r>
          <a:endParaRPr lang="ru-RU" sz="1000">
            <a:latin typeface="Times New Roman" pitchFamily="18" charset="0"/>
            <a:cs typeface="Times New Roman" pitchFamily="18" charset="0"/>
          </a:endParaRPr>
        </a:p>
      </dgm:t>
    </dgm:pt>
    <dgm:pt modelId="{596453CB-28CA-4F3F-A143-EB2C496368CE}" type="parTrans" cxnId="{35FC0999-61F6-4AB4-A194-647787735579}">
      <dgm:prSet custT="1"/>
      <dgm:spPr/>
      <dgm:t>
        <a:bodyPr/>
        <a:lstStyle/>
        <a:p>
          <a:endParaRPr lang="ru-RU" sz="1000">
            <a:latin typeface="Times New Roman" pitchFamily="18" charset="0"/>
            <a:cs typeface="Times New Roman" pitchFamily="18" charset="0"/>
          </a:endParaRPr>
        </a:p>
      </dgm:t>
    </dgm:pt>
    <dgm:pt modelId="{6F507DB4-1379-4EE5-9B1F-1A8196376EB5}" type="sibTrans" cxnId="{35FC0999-61F6-4AB4-A194-647787735579}">
      <dgm:prSet/>
      <dgm:spPr/>
      <dgm:t>
        <a:bodyPr/>
        <a:lstStyle/>
        <a:p>
          <a:endParaRPr lang="ru-RU" sz="1000">
            <a:latin typeface="Times New Roman" pitchFamily="18" charset="0"/>
            <a:cs typeface="Times New Roman" pitchFamily="18" charset="0"/>
          </a:endParaRPr>
        </a:p>
      </dgm:t>
    </dgm:pt>
    <dgm:pt modelId="{3077E7F3-908E-49A1-A603-B4547B0A6FE5}">
      <dgm:prSet phldrT="[Текст]" custT="1"/>
      <dgm:spPr/>
      <dgm:t>
        <a:bodyPr/>
        <a:lstStyle/>
        <a:p>
          <a:r>
            <a:rPr lang="en-US" sz="1000"/>
            <a:t>Investors: pension funds, insurance companies, financial institutions</a:t>
          </a:r>
          <a:endParaRPr lang="ru-RU" sz="1000">
            <a:latin typeface="Times New Roman" pitchFamily="18" charset="0"/>
            <a:cs typeface="Times New Roman" pitchFamily="18" charset="0"/>
          </a:endParaRPr>
        </a:p>
      </dgm:t>
    </dgm:pt>
    <dgm:pt modelId="{301816D1-6181-4A78-8345-647EB71D10E9}" type="parTrans" cxnId="{C771F237-46AC-4A10-BECF-B51F6F53274C}">
      <dgm:prSet custT="1"/>
      <dgm:spPr/>
      <dgm:t>
        <a:bodyPr/>
        <a:lstStyle/>
        <a:p>
          <a:endParaRPr lang="ru-RU" sz="1000">
            <a:latin typeface="Times New Roman" pitchFamily="18" charset="0"/>
            <a:cs typeface="Times New Roman" pitchFamily="18" charset="0"/>
          </a:endParaRPr>
        </a:p>
      </dgm:t>
    </dgm:pt>
    <dgm:pt modelId="{FFFA3CFA-C698-4FE5-A046-7E757CD77CCF}" type="sibTrans" cxnId="{C771F237-46AC-4A10-BECF-B51F6F53274C}">
      <dgm:prSet/>
      <dgm:spPr/>
      <dgm:t>
        <a:bodyPr/>
        <a:lstStyle/>
        <a:p>
          <a:endParaRPr lang="ru-RU" sz="1000">
            <a:latin typeface="Times New Roman" pitchFamily="18" charset="0"/>
            <a:cs typeface="Times New Roman" pitchFamily="18" charset="0"/>
          </a:endParaRPr>
        </a:p>
      </dgm:t>
    </dgm:pt>
    <dgm:pt modelId="{D761F07E-0454-4D85-A91D-59DE1F15AB49}">
      <dgm:prSet phldrT="[Текст]" custT="1"/>
      <dgm:spPr/>
      <dgm:t>
        <a:bodyPr/>
        <a:lstStyle/>
        <a:p>
          <a:r>
            <a:rPr lang="en-US" sz="1000"/>
            <a:t>Issuers: financial institutions, corporations, government agencies</a:t>
          </a:r>
          <a:endParaRPr lang="ru-RU" sz="1000">
            <a:latin typeface="Times New Roman" pitchFamily="18" charset="0"/>
            <a:cs typeface="Times New Roman" pitchFamily="18" charset="0"/>
          </a:endParaRPr>
        </a:p>
      </dgm:t>
    </dgm:pt>
    <dgm:pt modelId="{09EBCC62-D7D3-4EC0-98E5-CCD8E22964D6}" type="parTrans" cxnId="{4FC5509B-3430-433B-9714-44296335DB3A}">
      <dgm:prSet custT="1"/>
      <dgm:spPr/>
      <dgm:t>
        <a:bodyPr/>
        <a:lstStyle/>
        <a:p>
          <a:endParaRPr lang="ru-RU" sz="1000">
            <a:latin typeface="Times New Roman" pitchFamily="18" charset="0"/>
            <a:cs typeface="Times New Roman" pitchFamily="18" charset="0"/>
          </a:endParaRPr>
        </a:p>
      </dgm:t>
    </dgm:pt>
    <dgm:pt modelId="{BE530A4F-F0E1-4A01-A4BB-6D6DF26B4621}" type="sibTrans" cxnId="{4FC5509B-3430-433B-9714-44296335DB3A}">
      <dgm:prSet/>
      <dgm:spPr/>
      <dgm:t>
        <a:bodyPr/>
        <a:lstStyle/>
        <a:p>
          <a:endParaRPr lang="ru-RU" sz="1000">
            <a:latin typeface="Times New Roman" pitchFamily="18" charset="0"/>
            <a:cs typeface="Times New Roman" pitchFamily="18" charset="0"/>
          </a:endParaRPr>
        </a:p>
      </dgm:t>
    </dgm:pt>
    <dgm:pt modelId="{08C02DB1-9AA6-4632-83B0-3487B932BCE9}">
      <dgm:prSet custT="1"/>
      <dgm:spPr/>
      <dgm:t>
        <a:bodyPr/>
        <a:lstStyle/>
        <a:p>
          <a:r>
            <a:rPr lang="en-US" sz="1000"/>
            <a:t>Standards (e.g. EU Green Bond Standard) and guidelines</a:t>
          </a:r>
          <a:endParaRPr lang="ru-RU" sz="1000">
            <a:latin typeface="Times New Roman" pitchFamily="18" charset="0"/>
            <a:cs typeface="Times New Roman" pitchFamily="18" charset="0"/>
          </a:endParaRPr>
        </a:p>
      </dgm:t>
    </dgm:pt>
    <dgm:pt modelId="{02B332D0-FB5C-4705-A5A5-7D0119025098}" type="parTrans" cxnId="{987D1063-646A-4BF7-8F8A-A55368C322CA}">
      <dgm:prSet custT="1"/>
      <dgm:spPr/>
      <dgm:t>
        <a:bodyPr/>
        <a:lstStyle/>
        <a:p>
          <a:endParaRPr lang="ru-RU" sz="1000">
            <a:latin typeface="Times New Roman" pitchFamily="18" charset="0"/>
            <a:cs typeface="Times New Roman" pitchFamily="18" charset="0"/>
          </a:endParaRPr>
        </a:p>
      </dgm:t>
    </dgm:pt>
    <dgm:pt modelId="{5BC6DAD6-B907-4AC7-8789-BB713BA86EF0}" type="sibTrans" cxnId="{987D1063-646A-4BF7-8F8A-A55368C322CA}">
      <dgm:prSet/>
      <dgm:spPr/>
      <dgm:t>
        <a:bodyPr/>
        <a:lstStyle/>
        <a:p>
          <a:endParaRPr lang="ru-RU" sz="1000">
            <a:latin typeface="Times New Roman" pitchFamily="18" charset="0"/>
            <a:cs typeface="Times New Roman" pitchFamily="18" charset="0"/>
          </a:endParaRPr>
        </a:p>
      </dgm:t>
    </dgm:pt>
    <dgm:pt modelId="{8D98FA22-4D39-4EEA-98FF-087EDE012390}">
      <dgm:prSet custT="1"/>
      <dgm:spPr/>
      <dgm:t>
        <a:bodyPr/>
        <a:lstStyle/>
        <a:p>
          <a:r>
            <a:rPr lang="en-US" sz="1000"/>
            <a:t>Regulator (prudential and other regulations to support low-carbon investment)</a:t>
          </a:r>
          <a:endParaRPr lang="ru-RU" sz="1000">
            <a:latin typeface="Times New Roman" pitchFamily="18" charset="0"/>
            <a:cs typeface="Times New Roman" pitchFamily="18" charset="0"/>
          </a:endParaRPr>
        </a:p>
      </dgm:t>
    </dgm:pt>
    <dgm:pt modelId="{02BFE859-CE50-46A7-B2C5-BC9292964287}" type="parTrans" cxnId="{5D2CE5D2-3240-4553-9014-86B8AEDF0B5B}">
      <dgm:prSet custT="1"/>
      <dgm:spPr/>
      <dgm:t>
        <a:bodyPr/>
        <a:lstStyle/>
        <a:p>
          <a:endParaRPr lang="ru-RU" sz="1000">
            <a:latin typeface="Times New Roman" pitchFamily="18" charset="0"/>
            <a:cs typeface="Times New Roman" pitchFamily="18" charset="0"/>
          </a:endParaRPr>
        </a:p>
      </dgm:t>
    </dgm:pt>
    <dgm:pt modelId="{D66C3059-19D8-4F51-B6B8-DFC4B7E9F61C}" type="sibTrans" cxnId="{5D2CE5D2-3240-4553-9014-86B8AEDF0B5B}">
      <dgm:prSet/>
      <dgm:spPr/>
      <dgm:t>
        <a:bodyPr/>
        <a:lstStyle/>
        <a:p>
          <a:endParaRPr lang="ru-RU" sz="1000">
            <a:latin typeface="Times New Roman" pitchFamily="18" charset="0"/>
            <a:cs typeface="Times New Roman" pitchFamily="18" charset="0"/>
          </a:endParaRPr>
        </a:p>
      </dgm:t>
    </dgm:pt>
    <dgm:pt modelId="{E2DCE1F7-6E90-4447-B88D-F06F1A312B86}" type="pres">
      <dgm:prSet presAssocID="{A2DF235D-C225-4B6C-B127-B75153C8AD0C}" presName="Name0" presStyleCnt="0">
        <dgm:presLayoutVars>
          <dgm:chMax val="1"/>
          <dgm:dir/>
          <dgm:animLvl val="ctr"/>
          <dgm:resizeHandles val="exact"/>
        </dgm:presLayoutVars>
      </dgm:prSet>
      <dgm:spPr/>
      <dgm:t>
        <a:bodyPr/>
        <a:lstStyle/>
        <a:p>
          <a:endParaRPr lang="ru-RU"/>
        </a:p>
      </dgm:t>
    </dgm:pt>
    <dgm:pt modelId="{546E5D74-6BEE-48A0-831C-2949D203B546}" type="pres">
      <dgm:prSet presAssocID="{2AAA88A8-1BC5-425D-B30D-963F38FEEB1E}" presName="centerShape" presStyleLbl="node0" presStyleIdx="0" presStyleCnt="1"/>
      <dgm:spPr/>
      <dgm:t>
        <a:bodyPr/>
        <a:lstStyle/>
        <a:p>
          <a:endParaRPr lang="ru-RU"/>
        </a:p>
      </dgm:t>
    </dgm:pt>
    <dgm:pt modelId="{B668039D-DF81-4E21-83A7-484CB3EA5FBC}" type="pres">
      <dgm:prSet presAssocID="{04169480-AC85-4CAF-88B4-3231DB0A5457}" presName="parTrans" presStyleLbl="sibTrans2D1" presStyleIdx="0" presStyleCnt="6"/>
      <dgm:spPr/>
      <dgm:t>
        <a:bodyPr/>
        <a:lstStyle/>
        <a:p>
          <a:endParaRPr lang="ru-RU"/>
        </a:p>
      </dgm:t>
    </dgm:pt>
    <dgm:pt modelId="{66EC2034-9BC7-420C-80DD-74C03E2A9EBD}" type="pres">
      <dgm:prSet presAssocID="{04169480-AC85-4CAF-88B4-3231DB0A5457}" presName="connectorText" presStyleLbl="sibTrans2D1" presStyleIdx="0" presStyleCnt="6"/>
      <dgm:spPr/>
      <dgm:t>
        <a:bodyPr/>
        <a:lstStyle/>
        <a:p>
          <a:endParaRPr lang="ru-RU"/>
        </a:p>
      </dgm:t>
    </dgm:pt>
    <dgm:pt modelId="{735A2FCA-59C8-41E3-B63D-36FA04AFB8A3}" type="pres">
      <dgm:prSet presAssocID="{65C362E5-DE5C-4F19-9E59-9A3481B6CCE8}" presName="node" presStyleLbl="node1" presStyleIdx="0" presStyleCnt="6" custScaleX="152602" custScaleY="105892">
        <dgm:presLayoutVars>
          <dgm:bulletEnabled val="1"/>
        </dgm:presLayoutVars>
      </dgm:prSet>
      <dgm:spPr/>
      <dgm:t>
        <a:bodyPr/>
        <a:lstStyle/>
        <a:p>
          <a:endParaRPr lang="ru-RU"/>
        </a:p>
      </dgm:t>
    </dgm:pt>
    <dgm:pt modelId="{6B7B91C6-8454-40F5-ADB4-A3686078635C}" type="pres">
      <dgm:prSet presAssocID="{02B332D0-FB5C-4705-A5A5-7D0119025098}" presName="parTrans" presStyleLbl="sibTrans2D1" presStyleIdx="1" presStyleCnt="6"/>
      <dgm:spPr/>
      <dgm:t>
        <a:bodyPr/>
        <a:lstStyle/>
        <a:p>
          <a:endParaRPr lang="ru-RU"/>
        </a:p>
      </dgm:t>
    </dgm:pt>
    <dgm:pt modelId="{C5A2BC0D-78A0-4AE0-A3DE-1D37BB1E52B0}" type="pres">
      <dgm:prSet presAssocID="{02B332D0-FB5C-4705-A5A5-7D0119025098}" presName="connectorText" presStyleLbl="sibTrans2D1" presStyleIdx="1" presStyleCnt="6"/>
      <dgm:spPr/>
      <dgm:t>
        <a:bodyPr/>
        <a:lstStyle/>
        <a:p>
          <a:endParaRPr lang="ru-RU"/>
        </a:p>
      </dgm:t>
    </dgm:pt>
    <dgm:pt modelId="{3001A2F1-F793-49EE-8AA0-8C5630AEA834}" type="pres">
      <dgm:prSet presAssocID="{08C02DB1-9AA6-4632-83B0-3487B932BCE9}" presName="node" presStyleLbl="node1" presStyleIdx="1" presStyleCnt="6" custScaleX="170015" custScaleY="120091" custRadScaleRad="135282" custRadScaleInc="25855">
        <dgm:presLayoutVars>
          <dgm:bulletEnabled val="1"/>
        </dgm:presLayoutVars>
      </dgm:prSet>
      <dgm:spPr/>
      <dgm:t>
        <a:bodyPr/>
        <a:lstStyle/>
        <a:p>
          <a:endParaRPr lang="ru-RU"/>
        </a:p>
      </dgm:t>
    </dgm:pt>
    <dgm:pt modelId="{311E5EE0-65D6-4DCD-8E2A-FAC3BEAFCD3F}" type="pres">
      <dgm:prSet presAssocID="{02BFE859-CE50-46A7-B2C5-BC9292964287}" presName="parTrans" presStyleLbl="sibTrans2D1" presStyleIdx="2" presStyleCnt="6"/>
      <dgm:spPr/>
      <dgm:t>
        <a:bodyPr/>
        <a:lstStyle/>
        <a:p>
          <a:endParaRPr lang="ru-RU"/>
        </a:p>
      </dgm:t>
    </dgm:pt>
    <dgm:pt modelId="{3E03089F-49DE-43A1-94F9-CC93A0694BB9}" type="pres">
      <dgm:prSet presAssocID="{02BFE859-CE50-46A7-B2C5-BC9292964287}" presName="connectorText" presStyleLbl="sibTrans2D1" presStyleIdx="2" presStyleCnt="6"/>
      <dgm:spPr/>
      <dgm:t>
        <a:bodyPr/>
        <a:lstStyle/>
        <a:p>
          <a:endParaRPr lang="ru-RU"/>
        </a:p>
      </dgm:t>
    </dgm:pt>
    <dgm:pt modelId="{C15B4701-F1CB-4CEB-9384-C5A27C4E9A57}" type="pres">
      <dgm:prSet presAssocID="{8D98FA22-4D39-4EEA-98FF-087EDE012390}" presName="node" presStyleLbl="node1" presStyleIdx="2" presStyleCnt="6" custScaleX="186123" custScaleY="116320" custRadScaleRad="139107" custRadScaleInc="-5425">
        <dgm:presLayoutVars>
          <dgm:bulletEnabled val="1"/>
        </dgm:presLayoutVars>
      </dgm:prSet>
      <dgm:spPr/>
      <dgm:t>
        <a:bodyPr/>
        <a:lstStyle/>
        <a:p>
          <a:endParaRPr lang="ru-RU"/>
        </a:p>
      </dgm:t>
    </dgm:pt>
    <dgm:pt modelId="{E847A320-4B8B-435A-AAC4-D9DA3CA24500}" type="pres">
      <dgm:prSet presAssocID="{596453CB-28CA-4F3F-A143-EB2C496368CE}" presName="parTrans" presStyleLbl="sibTrans2D1" presStyleIdx="3" presStyleCnt="6"/>
      <dgm:spPr/>
      <dgm:t>
        <a:bodyPr/>
        <a:lstStyle/>
        <a:p>
          <a:endParaRPr lang="ru-RU"/>
        </a:p>
      </dgm:t>
    </dgm:pt>
    <dgm:pt modelId="{DC647619-5D28-48A1-A964-A255A1AABEA3}" type="pres">
      <dgm:prSet presAssocID="{596453CB-28CA-4F3F-A143-EB2C496368CE}" presName="connectorText" presStyleLbl="sibTrans2D1" presStyleIdx="3" presStyleCnt="6"/>
      <dgm:spPr/>
      <dgm:t>
        <a:bodyPr/>
        <a:lstStyle/>
        <a:p>
          <a:endParaRPr lang="ru-RU"/>
        </a:p>
      </dgm:t>
    </dgm:pt>
    <dgm:pt modelId="{18985618-B173-4F7E-8AFD-415F4E8AC593}" type="pres">
      <dgm:prSet presAssocID="{BB856723-D8BE-478F-B03D-B2A5EF744A83}" presName="node" presStyleLbl="node1" presStyleIdx="3" presStyleCnt="6" custScaleX="127474" custScaleY="115622" custRadScaleRad="103552" custRadScaleInc="-5014">
        <dgm:presLayoutVars>
          <dgm:bulletEnabled val="1"/>
        </dgm:presLayoutVars>
      </dgm:prSet>
      <dgm:spPr/>
      <dgm:t>
        <a:bodyPr/>
        <a:lstStyle/>
        <a:p>
          <a:endParaRPr lang="ru-RU"/>
        </a:p>
      </dgm:t>
    </dgm:pt>
    <dgm:pt modelId="{6EA7C163-3BBB-479E-92F7-1664FD7647DF}" type="pres">
      <dgm:prSet presAssocID="{301816D1-6181-4A78-8345-647EB71D10E9}" presName="parTrans" presStyleLbl="sibTrans2D1" presStyleIdx="4" presStyleCnt="6"/>
      <dgm:spPr/>
      <dgm:t>
        <a:bodyPr/>
        <a:lstStyle/>
        <a:p>
          <a:endParaRPr lang="ru-RU"/>
        </a:p>
      </dgm:t>
    </dgm:pt>
    <dgm:pt modelId="{66240BB7-4158-4139-AEAD-DA33C6CECE63}" type="pres">
      <dgm:prSet presAssocID="{301816D1-6181-4A78-8345-647EB71D10E9}" presName="connectorText" presStyleLbl="sibTrans2D1" presStyleIdx="4" presStyleCnt="6"/>
      <dgm:spPr/>
      <dgm:t>
        <a:bodyPr/>
        <a:lstStyle/>
        <a:p>
          <a:endParaRPr lang="ru-RU"/>
        </a:p>
      </dgm:t>
    </dgm:pt>
    <dgm:pt modelId="{09F15823-33F5-4D7F-AC28-834E8990D2C7}" type="pres">
      <dgm:prSet presAssocID="{3077E7F3-908E-49A1-A603-B4547B0A6FE5}" presName="node" presStyleLbl="node1" presStyleIdx="4" presStyleCnt="6" custScaleX="162092" custScaleY="125563" custRadScaleRad="127294" custRadScaleInc="7911">
        <dgm:presLayoutVars>
          <dgm:bulletEnabled val="1"/>
        </dgm:presLayoutVars>
      </dgm:prSet>
      <dgm:spPr/>
      <dgm:t>
        <a:bodyPr/>
        <a:lstStyle/>
        <a:p>
          <a:endParaRPr lang="ru-RU"/>
        </a:p>
      </dgm:t>
    </dgm:pt>
    <dgm:pt modelId="{AC6D4C26-B935-4B1A-9315-F8386F3128F5}" type="pres">
      <dgm:prSet presAssocID="{09EBCC62-D7D3-4EC0-98E5-CCD8E22964D6}" presName="parTrans" presStyleLbl="sibTrans2D1" presStyleIdx="5" presStyleCnt="6"/>
      <dgm:spPr/>
      <dgm:t>
        <a:bodyPr/>
        <a:lstStyle/>
        <a:p>
          <a:endParaRPr lang="ru-RU"/>
        </a:p>
      </dgm:t>
    </dgm:pt>
    <dgm:pt modelId="{1A644C32-09FB-4EB2-9FEB-0056D2F28F94}" type="pres">
      <dgm:prSet presAssocID="{09EBCC62-D7D3-4EC0-98E5-CCD8E22964D6}" presName="connectorText" presStyleLbl="sibTrans2D1" presStyleIdx="5" presStyleCnt="6"/>
      <dgm:spPr/>
      <dgm:t>
        <a:bodyPr/>
        <a:lstStyle/>
        <a:p>
          <a:endParaRPr lang="ru-RU"/>
        </a:p>
      </dgm:t>
    </dgm:pt>
    <dgm:pt modelId="{ADF00225-B7FB-4666-B99D-6D886E632682}" type="pres">
      <dgm:prSet presAssocID="{D761F07E-0454-4D85-A91D-59DE1F15AB49}" presName="node" presStyleLbl="node1" presStyleIdx="5" presStyleCnt="6" custScaleX="151278" custScaleY="118349" custRadScaleRad="133007" custRadScaleInc="-27793">
        <dgm:presLayoutVars>
          <dgm:bulletEnabled val="1"/>
        </dgm:presLayoutVars>
      </dgm:prSet>
      <dgm:spPr/>
      <dgm:t>
        <a:bodyPr/>
        <a:lstStyle/>
        <a:p>
          <a:endParaRPr lang="ru-RU"/>
        </a:p>
      </dgm:t>
    </dgm:pt>
  </dgm:ptLst>
  <dgm:cxnLst>
    <dgm:cxn modelId="{0BDF0A48-E9CC-4421-A0AE-4CF021731A76}" srcId="{2AAA88A8-1BC5-425D-B30D-963F38FEEB1E}" destId="{65C362E5-DE5C-4F19-9E59-9A3481B6CCE8}" srcOrd="0" destOrd="0" parTransId="{04169480-AC85-4CAF-88B4-3231DB0A5457}" sibTransId="{A754409C-9A2E-4CE6-BBC7-200B90BE69F2}"/>
    <dgm:cxn modelId="{71516224-E7B8-4A05-8118-AD63C265CC39}" type="presOf" srcId="{A2DF235D-C225-4B6C-B127-B75153C8AD0C}" destId="{E2DCE1F7-6E90-4447-B88D-F06F1A312B86}" srcOrd="0" destOrd="0" presId="urn:microsoft.com/office/officeart/2005/8/layout/radial5"/>
    <dgm:cxn modelId="{7A852080-7DDF-4EED-9F15-B6CD1C48E04C}" type="presOf" srcId="{02BFE859-CE50-46A7-B2C5-BC9292964287}" destId="{3E03089F-49DE-43A1-94F9-CC93A0694BB9}" srcOrd="1" destOrd="0" presId="urn:microsoft.com/office/officeart/2005/8/layout/radial5"/>
    <dgm:cxn modelId="{F11F67B4-EBD7-4DCB-8CE5-909D4363B2C7}" type="presOf" srcId="{04169480-AC85-4CAF-88B4-3231DB0A5457}" destId="{66EC2034-9BC7-420C-80DD-74C03E2A9EBD}" srcOrd="1" destOrd="0" presId="urn:microsoft.com/office/officeart/2005/8/layout/radial5"/>
    <dgm:cxn modelId="{87A6744B-3CC1-45F9-BF44-C3D3BD8396D8}" type="presOf" srcId="{3077E7F3-908E-49A1-A603-B4547B0A6FE5}" destId="{09F15823-33F5-4D7F-AC28-834E8990D2C7}" srcOrd="0" destOrd="0" presId="urn:microsoft.com/office/officeart/2005/8/layout/radial5"/>
    <dgm:cxn modelId="{22B79C8D-F091-4DA8-96AA-BD8EA6502F41}" type="presOf" srcId="{02B332D0-FB5C-4705-A5A5-7D0119025098}" destId="{C5A2BC0D-78A0-4AE0-A3DE-1D37BB1E52B0}" srcOrd="1" destOrd="0" presId="urn:microsoft.com/office/officeart/2005/8/layout/radial5"/>
    <dgm:cxn modelId="{C771F237-46AC-4A10-BECF-B51F6F53274C}" srcId="{2AAA88A8-1BC5-425D-B30D-963F38FEEB1E}" destId="{3077E7F3-908E-49A1-A603-B4547B0A6FE5}" srcOrd="4" destOrd="0" parTransId="{301816D1-6181-4A78-8345-647EB71D10E9}" sibTransId="{FFFA3CFA-C698-4FE5-A046-7E757CD77CCF}"/>
    <dgm:cxn modelId="{B906EC2E-213A-4601-AD4D-3296951183E1}" type="presOf" srcId="{09EBCC62-D7D3-4EC0-98E5-CCD8E22964D6}" destId="{AC6D4C26-B935-4B1A-9315-F8386F3128F5}" srcOrd="0" destOrd="0" presId="urn:microsoft.com/office/officeart/2005/8/layout/radial5"/>
    <dgm:cxn modelId="{2CF61632-1AD0-4E48-9EB1-816BB91A32A8}" type="presOf" srcId="{D761F07E-0454-4D85-A91D-59DE1F15AB49}" destId="{ADF00225-B7FB-4666-B99D-6D886E632682}" srcOrd="0" destOrd="0" presId="urn:microsoft.com/office/officeart/2005/8/layout/radial5"/>
    <dgm:cxn modelId="{4FC5509B-3430-433B-9714-44296335DB3A}" srcId="{2AAA88A8-1BC5-425D-B30D-963F38FEEB1E}" destId="{D761F07E-0454-4D85-A91D-59DE1F15AB49}" srcOrd="5" destOrd="0" parTransId="{09EBCC62-D7D3-4EC0-98E5-CCD8E22964D6}" sibTransId="{BE530A4F-F0E1-4A01-A4BB-6D6DF26B4621}"/>
    <dgm:cxn modelId="{3E5A45F0-295B-4E40-AD8D-60BAA118FF62}" type="presOf" srcId="{2AAA88A8-1BC5-425D-B30D-963F38FEEB1E}" destId="{546E5D74-6BEE-48A0-831C-2949D203B546}" srcOrd="0" destOrd="0" presId="urn:microsoft.com/office/officeart/2005/8/layout/radial5"/>
    <dgm:cxn modelId="{E9EABADE-A6E6-4609-90F3-92EC3355EECB}" type="presOf" srcId="{04169480-AC85-4CAF-88B4-3231DB0A5457}" destId="{B668039D-DF81-4E21-83A7-484CB3EA5FBC}" srcOrd="0" destOrd="0" presId="urn:microsoft.com/office/officeart/2005/8/layout/radial5"/>
    <dgm:cxn modelId="{35FC0999-61F6-4AB4-A194-647787735579}" srcId="{2AAA88A8-1BC5-425D-B30D-963F38FEEB1E}" destId="{BB856723-D8BE-478F-B03D-B2A5EF744A83}" srcOrd="3" destOrd="0" parTransId="{596453CB-28CA-4F3F-A143-EB2C496368CE}" sibTransId="{6F507DB4-1379-4EE5-9B1F-1A8196376EB5}"/>
    <dgm:cxn modelId="{CEB9B10D-B409-4C31-93F6-A02F45997FCD}" type="presOf" srcId="{301816D1-6181-4A78-8345-647EB71D10E9}" destId="{6EA7C163-3BBB-479E-92F7-1664FD7647DF}" srcOrd="0" destOrd="0" presId="urn:microsoft.com/office/officeart/2005/8/layout/radial5"/>
    <dgm:cxn modelId="{D38A7CE4-3D14-4E8F-954A-64A20D9DB9E9}" type="presOf" srcId="{8D98FA22-4D39-4EEA-98FF-087EDE012390}" destId="{C15B4701-F1CB-4CEB-9384-C5A27C4E9A57}" srcOrd="0" destOrd="0" presId="urn:microsoft.com/office/officeart/2005/8/layout/radial5"/>
    <dgm:cxn modelId="{5D2CE5D2-3240-4553-9014-86B8AEDF0B5B}" srcId="{2AAA88A8-1BC5-425D-B30D-963F38FEEB1E}" destId="{8D98FA22-4D39-4EEA-98FF-087EDE012390}" srcOrd="2" destOrd="0" parTransId="{02BFE859-CE50-46A7-B2C5-BC9292964287}" sibTransId="{D66C3059-19D8-4F51-B6B8-DFC4B7E9F61C}"/>
    <dgm:cxn modelId="{871F8EFE-3E9F-4D18-84FB-469FC1C1190D}" type="presOf" srcId="{02B332D0-FB5C-4705-A5A5-7D0119025098}" destId="{6B7B91C6-8454-40F5-ADB4-A3686078635C}" srcOrd="0" destOrd="0" presId="urn:microsoft.com/office/officeart/2005/8/layout/radial5"/>
    <dgm:cxn modelId="{987D1063-646A-4BF7-8F8A-A55368C322CA}" srcId="{2AAA88A8-1BC5-425D-B30D-963F38FEEB1E}" destId="{08C02DB1-9AA6-4632-83B0-3487B932BCE9}" srcOrd="1" destOrd="0" parTransId="{02B332D0-FB5C-4705-A5A5-7D0119025098}" sibTransId="{5BC6DAD6-B907-4AC7-8789-BB713BA86EF0}"/>
    <dgm:cxn modelId="{662A9C28-92A8-4DE2-9BD0-105885E0522B}" type="presOf" srcId="{596453CB-28CA-4F3F-A143-EB2C496368CE}" destId="{E847A320-4B8B-435A-AAC4-D9DA3CA24500}" srcOrd="0" destOrd="0" presId="urn:microsoft.com/office/officeart/2005/8/layout/radial5"/>
    <dgm:cxn modelId="{3DBC76B4-045C-4E37-940B-83EBB5CD9733}" type="presOf" srcId="{02BFE859-CE50-46A7-B2C5-BC9292964287}" destId="{311E5EE0-65D6-4DCD-8E2A-FAC3BEAFCD3F}" srcOrd="0" destOrd="0" presId="urn:microsoft.com/office/officeart/2005/8/layout/radial5"/>
    <dgm:cxn modelId="{970A0B66-4D2B-4CF1-96CF-6BB14F33DFD5}" srcId="{A2DF235D-C225-4B6C-B127-B75153C8AD0C}" destId="{2AAA88A8-1BC5-425D-B30D-963F38FEEB1E}" srcOrd="0" destOrd="0" parTransId="{57D0C944-992B-4111-8187-43769D316110}" sibTransId="{A8FA7B9D-5BD0-4B09-A029-DA30351F8FC7}"/>
    <dgm:cxn modelId="{86CC6F9D-BBDB-41D4-A9C6-CF3D8ECFC2D9}" type="presOf" srcId="{BB856723-D8BE-478F-B03D-B2A5EF744A83}" destId="{18985618-B173-4F7E-8AFD-415F4E8AC593}" srcOrd="0" destOrd="0" presId="urn:microsoft.com/office/officeart/2005/8/layout/radial5"/>
    <dgm:cxn modelId="{6E3B5EA0-F1A3-4676-8ADE-2C459CDE3CD5}" type="presOf" srcId="{596453CB-28CA-4F3F-A143-EB2C496368CE}" destId="{DC647619-5D28-48A1-A964-A255A1AABEA3}" srcOrd="1" destOrd="0" presId="urn:microsoft.com/office/officeart/2005/8/layout/radial5"/>
    <dgm:cxn modelId="{C11E43FB-723B-4E50-AF16-0037C591C43E}" type="presOf" srcId="{301816D1-6181-4A78-8345-647EB71D10E9}" destId="{66240BB7-4158-4139-AEAD-DA33C6CECE63}" srcOrd="1" destOrd="0" presId="urn:microsoft.com/office/officeart/2005/8/layout/radial5"/>
    <dgm:cxn modelId="{D90DB2D8-D376-4767-9385-180F088D0610}" type="presOf" srcId="{08C02DB1-9AA6-4632-83B0-3487B932BCE9}" destId="{3001A2F1-F793-49EE-8AA0-8C5630AEA834}" srcOrd="0" destOrd="0" presId="urn:microsoft.com/office/officeart/2005/8/layout/radial5"/>
    <dgm:cxn modelId="{2C735302-3BEB-46FB-BA00-3C1A7F9EBC31}" type="presOf" srcId="{65C362E5-DE5C-4F19-9E59-9A3481B6CCE8}" destId="{735A2FCA-59C8-41E3-B63D-36FA04AFB8A3}" srcOrd="0" destOrd="0" presId="urn:microsoft.com/office/officeart/2005/8/layout/radial5"/>
    <dgm:cxn modelId="{670285F8-3BA0-40D7-B216-CC899DF56A44}" type="presOf" srcId="{09EBCC62-D7D3-4EC0-98E5-CCD8E22964D6}" destId="{1A644C32-09FB-4EB2-9FEB-0056D2F28F94}" srcOrd="1" destOrd="0" presId="urn:microsoft.com/office/officeart/2005/8/layout/radial5"/>
    <dgm:cxn modelId="{90A68393-7263-4C4E-AA5B-A3E4FEB72B27}" type="presParOf" srcId="{E2DCE1F7-6E90-4447-B88D-F06F1A312B86}" destId="{546E5D74-6BEE-48A0-831C-2949D203B546}" srcOrd="0" destOrd="0" presId="urn:microsoft.com/office/officeart/2005/8/layout/radial5"/>
    <dgm:cxn modelId="{F168FE99-B1B8-4E46-A8C9-1E545333C835}" type="presParOf" srcId="{E2DCE1F7-6E90-4447-B88D-F06F1A312B86}" destId="{B668039D-DF81-4E21-83A7-484CB3EA5FBC}" srcOrd="1" destOrd="0" presId="urn:microsoft.com/office/officeart/2005/8/layout/radial5"/>
    <dgm:cxn modelId="{B59C5A1C-B4A0-4F6D-82FB-F8A90FA7AB7B}" type="presParOf" srcId="{B668039D-DF81-4E21-83A7-484CB3EA5FBC}" destId="{66EC2034-9BC7-420C-80DD-74C03E2A9EBD}" srcOrd="0" destOrd="0" presId="urn:microsoft.com/office/officeart/2005/8/layout/radial5"/>
    <dgm:cxn modelId="{77FC0E24-A551-40B8-BAB3-7105645FC7ED}" type="presParOf" srcId="{E2DCE1F7-6E90-4447-B88D-F06F1A312B86}" destId="{735A2FCA-59C8-41E3-B63D-36FA04AFB8A3}" srcOrd="2" destOrd="0" presId="urn:microsoft.com/office/officeart/2005/8/layout/radial5"/>
    <dgm:cxn modelId="{05F1401A-A795-4012-B4BA-3298A2F32554}" type="presParOf" srcId="{E2DCE1F7-6E90-4447-B88D-F06F1A312B86}" destId="{6B7B91C6-8454-40F5-ADB4-A3686078635C}" srcOrd="3" destOrd="0" presId="urn:microsoft.com/office/officeart/2005/8/layout/radial5"/>
    <dgm:cxn modelId="{BD203F47-5BE8-4580-8CED-94AA77DAA2C5}" type="presParOf" srcId="{6B7B91C6-8454-40F5-ADB4-A3686078635C}" destId="{C5A2BC0D-78A0-4AE0-A3DE-1D37BB1E52B0}" srcOrd="0" destOrd="0" presId="urn:microsoft.com/office/officeart/2005/8/layout/radial5"/>
    <dgm:cxn modelId="{D64F5DDC-E2FD-4956-B003-AF619A1C8ED2}" type="presParOf" srcId="{E2DCE1F7-6E90-4447-B88D-F06F1A312B86}" destId="{3001A2F1-F793-49EE-8AA0-8C5630AEA834}" srcOrd="4" destOrd="0" presId="urn:microsoft.com/office/officeart/2005/8/layout/radial5"/>
    <dgm:cxn modelId="{1F2DFF21-187B-4DAF-9A5E-D45003CE8439}" type="presParOf" srcId="{E2DCE1F7-6E90-4447-B88D-F06F1A312B86}" destId="{311E5EE0-65D6-4DCD-8E2A-FAC3BEAFCD3F}" srcOrd="5" destOrd="0" presId="urn:microsoft.com/office/officeart/2005/8/layout/radial5"/>
    <dgm:cxn modelId="{BC1DCB23-371D-40A6-9E60-EA3E18ADB97E}" type="presParOf" srcId="{311E5EE0-65D6-4DCD-8E2A-FAC3BEAFCD3F}" destId="{3E03089F-49DE-43A1-94F9-CC93A0694BB9}" srcOrd="0" destOrd="0" presId="urn:microsoft.com/office/officeart/2005/8/layout/radial5"/>
    <dgm:cxn modelId="{FF9F07A6-A354-456D-B28F-CE00C849C6FE}" type="presParOf" srcId="{E2DCE1F7-6E90-4447-B88D-F06F1A312B86}" destId="{C15B4701-F1CB-4CEB-9384-C5A27C4E9A57}" srcOrd="6" destOrd="0" presId="urn:microsoft.com/office/officeart/2005/8/layout/radial5"/>
    <dgm:cxn modelId="{E02622D6-F016-4DA8-BCBC-5D23E4637966}" type="presParOf" srcId="{E2DCE1F7-6E90-4447-B88D-F06F1A312B86}" destId="{E847A320-4B8B-435A-AAC4-D9DA3CA24500}" srcOrd="7" destOrd="0" presId="urn:microsoft.com/office/officeart/2005/8/layout/radial5"/>
    <dgm:cxn modelId="{29E14A28-6CAB-4A3D-9EBB-5BA470D73121}" type="presParOf" srcId="{E847A320-4B8B-435A-AAC4-D9DA3CA24500}" destId="{DC647619-5D28-48A1-A964-A255A1AABEA3}" srcOrd="0" destOrd="0" presId="urn:microsoft.com/office/officeart/2005/8/layout/radial5"/>
    <dgm:cxn modelId="{6F5F203B-95B1-4FFD-80B8-F65870D90EA2}" type="presParOf" srcId="{E2DCE1F7-6E90-4447-B88D-F06F1A312B86}" destId="{18985618-B173-4F7E-8AFD-415F4E8AC593}" srcOrd="8" destOrd="0" presId="urn:microsoft.com/office/officeart/2005/8/layout/radial5"/>
    <dgm:cxn modelId="{37D669C4-7A85-4242-8FAD-F6DDC3DF60D5}" type="presParOf" srcId="{E2DCE1F7-6E90-4447-B88D-F06F1A312B86}" destId="{6EA7C163-3BBB-479E-92F7-1664FD7647DF}" srcOrd="9" destOrd="0" presId="urn:microsoft.com/office/officeart/2005/8/layout/radial5"/>
    <dgm:cxn modelId="{B402412E-1E0B-44D1-BCA9-A3D06FC3CC3B}" type="presParOf" srcId="{6EA7C163-3BBB-479E-92F7-1664FD7647DF}" destId="{66240BB7-4158-4139-AEAD-DA33C6CECE63}" srcOrd="0" destOrd="0" presId="urn:microsoft.com/office/officeart/2005/8/layout/radial5"/>
    <dgm:cxn modelId="{D40B8404-D17B-4B7F-8F1F-493C3BAF2736}" type="presParOf" srcId="{E2DCE1F7-6E90-4447-B88D-F06F1A312B86}" destId="{09F15823-33F5-4D7F-AC28-834E8990D2C7}" srcOrd="10" destOrd="0" presId="urn:microsoft.com/office/officeart/2005/8/layout/radial5"/>
    <dgm:cxn modelId="{780F80D7-AAA5-4F0A-9B7A-79C2DE50DA9A}" type="presParOf" srcId="{E2DCE1F7-6E90-4447-B88D-F06F1A312B86}" destId="{AC6D4C26-B935-4B1A-9315-F8386F3128F5}" srcOrd="11" destOrd="0" presId="urn:microsoft.com/office/officeart/2005/8/layout/radial5"/>
    <dgm:cxn modelId="{79B00050-356D-455E-BD28-05AB5ACA3F4C}" type="presParOf" srcId="{AC6D4C26-B935-4B1A-9315-F8386F3128F5}" destId="{1A644C32-09FB-4EB2-9FEB-0056D2F28F94}" srcOrd="0" destOrd="0" presId="urn:microsoft.com/office/officeart/2005/8/layout/radial5"/>
    <dgm:cxn modelId="{65C8EDDC-CE5D-4765-8CE6-EFF47EA3407C}" type="presParOf" srcId="{E2DCE1F7-6E90-4447-B88D-F06F1A312B86}" destId="{ADF00225-B7FB-4666-B99D-6D886E632682}" srcOrd="12" destOrd="0" presId="urn:microsoft.com/office/officeart/2005/8/layout/radial5"/>
  </dgm:cxnLst>
  <dgm:bg/>
  <dgm:whole/>
  <dgm:extLst>
    <a:ext uri="http://schemas.microsoft.com/office/drawing/2008/diagram">
      <dsp:dataModelExt xmlns:dsp="http://schemas.microsoft.com/office/drawing/2008/diagram" xmlns="" relId="rId5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B1E695C-609A-43A0-A495-1D29B845812D}" type="doc">
      <dgm:prSet loTypeId="urn:microsoft.com/office/officeart/2005/8/layout/hierarchy5" loCatId="hierarchy" qsTypeId="urn:microsoft.com/office/officeart/2005/8/quickstyle/simple1" qsCatId="simple" csTypeId="urn:microsoft.com/office/officeart/2005/8/colors/accent0_1" csCatId="mainScheme" phldr="1"/>
      <dgm:spPr/>
      <dgm:t>
        <a:bodyPr/>
        <a:lstStyle/>
        <a:p>
          <a:endParaRPr lang="ru-RU"/>
        </a:p>
      </dgm:t>
    </dgm:pt>
    <dgm:pt modelId="{DF58BD16-AB3E-451D-A1BB-1B0B7023927B}">
      <dgm:prSet phldrT="[Текст]" custT="1"/>
      <dgm:spPr/>
      <dgm:t>
        <a:bodyPr/>
        <a:lstStyle/>
        <a:p>
          <a:r>
            <a:rPr lang="en-GB" sz="1000"/>
            <a:t>Instruments of energy efficiency</a:t>
          </a:r>
          <a:endParaRPr lang="ru-RU" sz="1000"/>
        </a:p>
      </dgm:t>
    </dgm:pt>
    <dgm:pt modelId="{8FD57E63-7724-4E29-AA4D-CE5E8E14A6D2}" type="parTrans" cxnId="{7D96EB8E-9754-4E1B-B13F-9BF8EE93484E}">
      <dgm:prSet/>
      <dgm:spPr/>
      <dgm:t>
        <a:bodyPr/>
        <a:lstStyle/>
        <a:p>
          <a:endParaRPr lang="ru-RU"/>
        </a:p>
      </dgm:t>
    </dgm:pt>
    <dgm:pt modelId="{D42D5836-B2E5-4213-8376-47D67EC3A36A}" type="sibTrans" cxnId="{7D96EB8E-9754-4E1B-B13F-9BF8EE93484E}">
      <dgm:prSet/>
      <dgm:spPr/>
      <dgm:t>
        <a:bodyPr/>
        <a:lstStyle/>
        <a:p>
          <a:endParaRPr lang="ru-RU"/>
        </a:p>
      </dgm:t>
    </dgm:pt>
    <dgm:pt modelId="{EBCDAC26-05E8-4318-A2D0-EEF496E1D4AC}">
      <dgm:prSet phldrT="[Текст]" custT="1"/>
      <dgm:spPr/>
      <dgm:t>
        <a:bodyPr/>
        <a:lstStyle/>
        <a:p>
          <a:r>
            <a:rPr lang="en-GB" sz="1000"/>
            <a:t>Standards of the Green Economy (by industry)</a:t>
          </a:r>
          <a:endParaRPr lang="ru-RU" sz="1000"/>
        </a:p>
      </dgm:t>
    </dgm:pt>
    <dgm:pt modelId="{D520E862-EE3B-46D1-B755-D1AB21EB6221}" type="parTrans" cxnId="{E06BDBCE-9680-42F2-B87E-679EFAF5A7CB}">
      <dgm:prSet/>
      <dgm:spPr/>
      <dgm:t>
        <a:bodyPr/>
        <a:lstStyle/>
        <a:p>
          <a:endParaRPr lang="ru-RU"/>
        </a:p>
      </dgm:t>
    </dgm:pt>
    <dgm:pt modelId="{DBCD7CED-ADDE-4D58-9E17-7069EEB9BADA}" type="sibTrans" cxnId="{E06BDBCE-9680-42F2-B87E-679EFAF5A7CB}">
      <dgm:prSet/>
      <dgm:spPr/>
      <dgm:t>
        <a:bodyPr/>
        <a:lstStyle/>
        <a:p>
          <a:endParaRPr lang="ru-RU"/>
        </a:p>
      </dgm:t>
    </dgm:pt>
    <dgm:pt modelId="{57B888AF-D101-4916-BF3A-1546607FC609}">
      <dgm:prSet phldrT="[Текст]" custT="1"/>
      <dgm:spPr/>
      <dgm:t>
        <a:bodyPr/>
        <a:lstStyle/>
        <a:p>
          <a:r>
            <a:rPr lang="en-GB" sz="1000"/>
            <a:t>Environmental standards</a:t>
          </a:r>
          <a:endParaRPr lang="ru-RU" sz="1000"/>
        </a:p>
      </dgm:t>
    </dgm:pt>
    <dgm:pt modelId="{A6F8E561-0C0A-45B9-97E3-D8B3853DB5F1}" type="parTrans" cxnId="{565C744D-139D-45DD-AB7E-BA2700432D5D}">
      <dgm:prSet/>
      <dgm:spPr/>
      <dgm:t>
        <a:bodyPr/>
        <a:lstStyle/>
        <a:p>
          <a:endParaRPr lang="ru-RU"/>
        </a:p>
      </dgm:t>
    </dgm:pt>
    <dgm:pt modelId="{53B09B8A-7F0C-4E5F-9780-1D88A609855D}" type="sibTrans" cxnId="{565C744D-139D-45DD-AB7E-BA2700432D5D}">
      <dgm:prSet/>
      <dgm:spPr/>
      <dgm:t>
        <a:bodyPr/>
        <a:lstStyle/>
        <a:p>
          <a:endParaRPr lang="ru-RU"/>
        </a:p>
      </dgm:t>
    </dgm:pt>
    <dgm:pt modelId="{8190BDBD-31AF-4157-B052-702F92D9BEB3}">
      <dgm:prSet phldrT="[Текст]" custT="1"/>
      <dgm:spPr/>
      <dgm:t>
        <a:bodyPr/>
        <a:lstStyle/>
        <a:p>
          <a:r>
            <a:rPr lang="en-GB" sz="1000"/>
            <a:t>Directives of international organizations and </a:t>
          </a:r>
          <a:r>
            <a:rPr lang="en-US" sz="1000"/>
            <a:t>BAT</a:t>
          </a:r>
          <a:endParaRPr lang="ru-RU" sz="1000"/>
        </a:p>
      </dgm:t>
    </dgm:pt>
    <dgm:pt modelId="{61720823-2CDF-44B6-BA5B-323CD2877D45}" type="parTrans" cxnId="{1098DB33-BEDC-4589-A1DF-8C4612E6F480}">
      <dgm:prSet/>
      <dgm:spPr/>
      <dgm:t>
        <a:bodyPr/>
        <a:lstStyle/>
        <a:p>
          <a:endParaRPr lang="ru-RU"/>
        </a:p>
      </dgm:t>
    </dgm:pt>
    <dgm:pt modelId="{26C525FB-1C10-4059-A690-944A592F9DE5}" type="sibTrans" cxnId="{1098DB33-BEDC-4589-A1DF-8C4612E6F480}">
      <dgm:prSet/>
      <dgm:spPr/>
      <dgm:t>
        <a:bodyPr/>
        <a:lstStyle/>
        <a:p>
          <a:endParaRPr lang="ru-RU"/>
        </a:p>
      </dgm:t>
    </dgm:pt>
    <dgm:pt modelId="{61D3CC62-6571-417A-8886-710B68D687C8}">
      <dgm:prSet phldrT="[Текст]" custT="1"/>
      <dgm:spPr/>
      <dgm:t>
        <a:bodyPr/>
        <a:lstStyle/>
        <a:p>
          <a:r>
            <a:rPr lang="en-GB" sz="1000"/>
            <a:t>Energy saving standards</a:t>
          </a:r>
          <a:endParaRPr lang="ru-RU" sz="1000"/>
        </a:p>
      </dgm:t>
    </dgm:pt>
    <dgm:pt modelId="{A83F049D-A0B2-4714-95DB-54200E594AA0}" type="parTrans" cxnId="{980F90B0-C6E1-456B-9583-9FB0CDFF8F99}">
      <dgm:prSet/>
      <dgm:spPr/>
      <dgm:t>
        <a:bodyPr/>
        <a:lstStyle/>
        <a:p>
          <a:endParaRPr lang="ru-RU"/>
        </a:p>
      </dgm:t>
    </dgm:pt>
    <dgm:pt modelId="{E1BCB52D-7786-4D50-9991-66D171DB6F27}" type="sibTrans" cxnId="{980F90B0-C6E1-456B-9583-9FB0CDFF8F99}">
      <dgm:prSet/>
      <dgm:spPr/>
      <dgm:t>
        <a:bodyPr/>
        <a:lstStyle/>
        <a:p>
          <a:endParaRPr lang="ru-RU"/>
        </a:p>
      </dgm:t>
    </dgm:pt>
    <dgm:pt modelId="{DD51BC21-8B0B-4F21-BC37-35524AF56BD6}">
      <dgm:prSet phldrT="[Текст]" custT="1"/>
      <dgm:spPr/>
      <dgm:t>
        <a:bodyPr/>
        <a:lstStyle/>
        <a:p>
          <a:r>
            <a:rPr lang="en-US" sz="1200" b="0"/>
            <a:t>Management</a:t>
          </a:r>
          <a:endParaRPr lang="ru-RU" sz="1200" b="0"/>
        </a:p>
      </dgm:t>
    </dgm:pt>
    <dgm:pt modelId="{CAB6409F-E296-4200-ADF7-077D4FCD7F27}" type="parTrans" cxnId="{94F0A1B5-951D-4FD0-9891-1C72632F199F}">
      <dgm:prSet/>
      <dgm:spPr/>
      <dgm:t>
        <a:bodyPr/>
        <a:lstStyle/>
        <a:p>
          <a:endParaRPr lang="ru-RU"/>
        </a:p>
      </dgm:t>
    </dgm:pt>
    <dgm:pt modelId="{17C68D6B-81A1-47C0-B0CC-537CB1ED2F9B}" type="sibTrans" cxnId="{94F0A1B5-951D-4FD0-9891-1C72632F199F}">
      <dgm:prSet/>
      <dgm:spPr/>
      <dgm:t>
        <a:bodyPr/>
        <a:lstStyle/>
        <a:p>
          <a:endParaRPr lang="ru-RU"/>
        </a:p>
      </dgm:t>
    </dgm:pt>
    <dgm:pt modelId="{860378E7-62A3-45E9-B9CA-F676F3FA5BC4}">
      <dgm:prSet phldrT="[Текст]" custT="1"/>
      <dgm:spPr/>
      <dgm:t>
        <a:bodyPr/>
        <a:lstStyle/>
        <a:p>
          <a:r>
            <a:rPr lang="en-GB" sz="1200"/>
            <a:t>Processes/ Projects</a:t>
          </a:r>
          <a:endParaRPr lang="ru-RU" sz="1200" b="1"/>
        </a:p>
      </dgm:t>
    </dgm:pt>
    <dgm:pt modelId="{E615265A-50BA-4F2B-99C8-5269C57470D2}" type="parTrans" cxnId="{AA172D50-0B48-4B53-B262-7587261D21D1}">
      <dgm:prSet/>
      <dgm:spPr/>
      <dgm:t>
        <a:bodyPr/>
        <a:lstStyle/>
        <a:p>
          <a:endParaRPr lang="ru-RU"/>
        </a:p>
      </dgm:t>
    </dgm:pt>
    <dgm:pt modelId="{67EF360D-8DE9-4CE5-A178-D31833F03DE0}" type="sibTrans" cxnId="{AA172D50-0B48-4B53-B262-7587261D21D1}">
      <dgm:prSet/>
      <dgm:spPr/>
      <dgm:t>
        <a:bodyPr/>
        <a:lstStyle/>
        <a:p>
          <a:endParaRPr lang="ru-RU"/>
        </a:p>
      </dgm:t>
    </dgm:pt>
    <dgm:pt modelId="{F3887E4D-965C-4914-9EB4-FF828B12427C}">
      <dgm:prSet phldrT="[Текст]" custT="1"/>
      <dgm:spPr/>
      <dgm:t>
        <a:bodyPr/>
        <a:lstStyle/>
        <a:p>
          <a:r>
            <a:rPr lang="en-US" sz="1200" b="0"/>
            <a:t>Influence</a:t>
          </a:r>
          <a:endParaRPr lang="ru-RU" sz="1200" b="0"/>
        </a:p>
      </dgm:t>
    </dgm:pt>
    <dgm:pt modelId="{8EF1EE15-4970-4DDE-977F-D4ACAE64DFB9}" type="parTrans" cxnId="{F224E279-5FCF-486B-9FAD-7326BED1FB93}">
      <dgm:prSet/>
      <dgm:spPr/>
      <dgm:t>
        <a:bodyPr/>
        <a:lstStyle/>
        <a:p>
          <a:endParaRPr lang="ru-RU"/>
        </a:p>
      </dgm:t>
    </dgm:pt>
    <dgm:pt modelId="{F31BE45C-44E4-452A-A4C3-F161EF398FB9}" type="sibTrans" cxnId="{F224E279-5FCF-486B-9FAD-7326BED1FB93}">
      <dgm:prSet/>
      <dgm:spPr/>
      <dgm:t>
        <a:bodyPr/>
        <a:lstStyle/>
        <a:p>
          <a:endParaRPr lang="ru-RU"/>
        </a:p>
      </dgm:t>
    </dgm:pt>
    <dgm:pt modelId="{8666AC51-483F-435A-B76F-7853A8DCEA60}">
      <dgm:prSet phldrT="[Текст]" custT="1"/>
      <dgm:spPr/>
      <dgm:t>
        <a:bodyPr/>
        <a:lstStyle/>
        <a:p>
          <a:r>
            <a:rPr lang="en-GB" sz="1000"/>
            <a:t>Marking of buildings</a:t>
          </a:r>
          <a:endParaRPr lang="ru-RU" sz="1000"/>
        </a:p>
      </dgm:t>
    </dgm:pt>
    <dgm:pt modelId="{DFB09F46-2BBC-4EEA-9CCB-30B99928C0EB}" type="sibTrans" cxnId="{A62D262E-B35F-463B-9C17-07960E24D409}">
      <dgm:prSet/>
      <dgm:spPr/>
      <dgm:t>
        <a:bodyPr/>
        <a:lstStyle/>
        <a:p>
          <a:endParaRPr lang="ru-RU"/>
        </a:p>
      </dgm:t>
    </dgm:pt>
    <dgm:pt modelId="{F003C615-188F-4B37-8592-069AE63EA67B}" type="parTrans" cxnId="{A62D262E-B35F-463B-9C17-07960E24D409}">
      <dgm:prSet/>
      <dgm:spPr/>
      <dgm:t>
        <a:bodyPr/>
        <a:lstStyle/>
        <a:p>
          <a:endParaRPr lang="ru-RU"/>
        </a:p>
      </dgm:t>
    </dgm:pt>
    <dgm:pt modelId="{85975CC3-5DFA-453D-A4A0-B6DD0EDF8E84}" type="pres">
      <dgm:prSet presAssocID="{7B1E695C-609A-43A0-A495-1D29B845812D}" presName="mainComposite" presStyleCnt="0">
        <dgm:presLayoutVars>
          <dgm:chPref val="1"/>
          <dgm:dir/>
          <dgm:animOne val="branch"/>
          <dgm:animLvl val="lvl"/>
          <dgm:resizeHandles val="exact"/>
        </dgm:presLayoutVars>
      </dgm:prSet>
      <dgm:spPr/>
      <dgm:t>
        <a:bodyPr/>
        <a:lstStyle/>
        <a:p>
          <a:endParaRPr lang="ru-RU"/>
        </a:p>
      </dgm:t>
    </dgm:pt>
    <dgm:pt modelId="{1E402F01-30EE-40EE-ABD5-2A626C69D9E7}" type="pres">
      <dgm:prSet presAssocID="{7B1E695C-609A-43A0-A495-1D29B845812D}" presName="hierFlow" presStyleCnt="0"/>
      <dgm:spPr/>
    </dgm:pt>
    <dgm:pt modelId="{259761A3-0066-4EE7-B9B0-5FDB3D32CB9F}" type="pres">
      <dgm:prSet presAssocID="{7B1E695C-609A-43A0-A495-1D29B845812D}" presName="firstBuf" presStyleCnt="0"/>
      <dgm:spPr/>
    </dgm:pt>
    <dgm:pt modelId="{C9933C05-CEA7-4DD5-B478-B5FBE0F8DB3B}" type="pres">
      <dgm:prSet presAssocID="{7B1E695C-609A-43A0-A495-1D29B845812D}" presName="hierChild1" presStyleCnt="0">
        <dgm:presLayoutVars>
          <dgm:chPref val="1"/>
          <dgm:animOne val="branch"/>
          <dgm:animLvl val="lvl"/>
        </dgm:presLayoutVars>
      </dgm:prSet>
      <dgm:spPr/>
    </dgm:pt>
    <dgm:pt modelId="{8C302AD0-5828-4927-B743-D199DADC36D9}" type="pres">
      <dgm:prSet presAssocID="{DF58BD16-AB3E-451D-A1BB-1B0B7023927B}" presName="Name17" presStyleCnt="0"/>
      <dgm:spPr/>
    </dgm:pt>
    <dgm:pt modelId="{09ECE363-57EE-4601-A3F7-D2B17B0F584A}" type="pres">
      <dgm:prSet presAssocID="{DF58BD16-AB3E-451D-A1BB-1B0B7023927B}" presName="level1Shape" presStyleLbl="node0" presStyleIdx="0" presStyleCnt="1">
        <dgm:presLayoutVars>
          <dgm:chPref val="3"/>
        </dgm:presLayoutVars>
      </dgm:prSet>
      <dgm:spPr/>
      <dgm:t>
        <a:bodyPr/>
        <a:lstStyle/>
        <a:p>
          <a:endParaRPr lang="ru-RU"/>
        </a:p>
      </dgm:t>
    </dgm:pt>
    <dgm:pt modelId="{FA236F89-0A0D-4CA7-B2E0-BE7E81F0BCAD}" type="pres">
      <dgm:prSet presAssocID="{DF58BD16-AB3E-451D-A1BB-1B0B7023927B}" presName="hierChild2" presStyleCnt="0"/>
      <dgm:spPr/>
    </dgm:pt>
    <dgm:pt modelId="{A0700C78-641D-4403-89A2-74160F4F2EB8}" type="pres">
      <dgm:prSet presAssocID="{D520E862-EE3B-46D1-B755-D1AB21EB6221}" presName="Name25" presStyleLbl="parChTrans1D2" presStyleIdx="0" presStyleCnt="2"/>
      <dgm:spPr/>
      <dgm:t>
        <a:bodyPr/>
        <a:lstStyle/>
        <a:p>
          <a:endParaRPr lang="ru-RU"/>
        </a:p>
      </dgm:t>
    </dgm:pt>
    <dgm:pt modelId="{39F37BA9-A267-4775-B27F-4C695077B9AB}" type="pres">
      <dgm:prSet presAssocID="{D520E862-EE3B-46D1-B755-D1AB21EB6221}" presName="connTx" presStyleLbl="parChTrans1D2" presStyleIdx="0" presStyleCnt="2"/>
      <dgm:spPr/>
      <dgm:t>
        <a:bodyPr/>
        <a:lstStyle/>
        <a:p>
          <a:endParaRPr lang="ru-RU"/>
        </a:p>
      </dgm:t>
    </dgm:pt>
    <dgm:pt modelId="{F350650E-5C8D-4495-9962-3094417F95F3}" type="pres">
      <dgm:prSet presAssocID="{EBCDAC26-05E8-4318-A2D0-EEF496E1D4AC}" presName="Name30" presStyleCnt="0"/>
      <dgm:spPr/>
    </dgm:pt>
    <dgm:pt modelId="{2BAF3C86-3B5D-4ADB-97A4-CEF1E45B5F4E}" type="pres">
      <dgm:prSet presAssocID="{EBCDAC26-05E8-4318-A2D0-EEF496E1D4AC}" presName="level2Shape" presStyleLbl="node2" presStyleIdx="0" presStyleCnt="2"/>
      <dgm:spPr/>
      <dgm:t>
        <a:bodyPr/>
        <a:lstStyle/>
        <a:p>
          <a:endParaRPr lang="ru-RU"/>
        </a:p>
      </dgm:t>
    </dgm:pt>
    <dgm:pt modelId="{A4B97785-E8B7-4250-9F42-A2E1EC685488}" type="pres">
      <dgm:prSet presAssocID="{EBCDAC26-05E8-4318-A2D0-EEF496E1D4AC}" presName="hierChild3" presStyleCnt="0"/>
      <dgm:spPr/>
    </dgm:pt>
    <dgm:pt modelId="{68FBDAEB-BAE2-4EF4-B02C-B146B959A99B}" type="pres">
      <dgm:prSet presAssocID="{A6F8E561-0C0A-45B9-97E3-D8B3853DB5F1}" presName="Name25" presStyleLbl="parChTrans1D3" presStyleIdx="0" presStyleCnt="3"/>
      <dgm:spPr/>
      <dgm:t>
        <a:bodyPr/>
        <a:lstStyle/>
        <a:p>
          <a:endParaRPr lang="ru-RU"/>
        </a:p>
      </dgm:t>
    </dgm:pt>
    <dgm:pt modelId="{E5E561EC-5982-40B6-A1DD-7DF0D2D38BE2}" type="pres">
      <dgm:prSet presAssocID="{A6F8E561-0C0A-45B9-97E3-D8B3853DB5F1}" presName="connTx" presStyleLbl="parChTrans1D3" presStyleIdx="0" presStyleCnt="3"/>
      <dgm:spPr/>
      <dgm:t>
        <a:bodyPr/>
        <a:lstStyle/>
        <a:p>
          <a:endParaRPr lang="ru-RU"/>
        </a:p>
      </dgm:t>
    </dgm:pt>
    <dgm:pt modelId="{A579F4C5-BA7E-4DF1-BB89-1C8C449F8445}" type="pres">
      <dgm:prSet presAssocID="{57B888AF-D101-4916-BF3A-1546607FC609}" presName="Name30" presStyleCnt="0"/>
      <dgm:spPr/>
    </dgm:pt>
    <dgm:pt modelId="{47F158FB-41B4-46CC-9614-70BAFF24EAF2}" type="pres">
      <dgm:prSet presAssocID="{57B888AF-D101-4916-BF3A-1546607FC609}" presName="level2Shape" presStyleLbl="node3" presStyleIdx="0" presStyleCnt="3" custLinFactNeighborX="1" custLinFactNeighborY="-16680"/>
      <dgm:spPr/>
      <dgm:t>
        <a:bodyPr/>
        <a:lstStyle/>
        <a:p>
          <a:endParaRPr lang="ru-RU"/>
        </a:p>
      </dgm:t>
    </dgm:pt>
    <dgm:pt modelId="{4EE75E43-D709-412C-AD7C-1EB4C87730E5}" type="pres">
      <dgm:prSet presAssocID="{57B888AF-D101-4916-BF3A-1546607FC609}" presName="hierChild3" presStyleCnt="0"/>
      <dgm:spPr/>
    </dgm:pt>
    <dgm:pt modelId="{681DC6DA-3329-4C61-81AE-C8FD652E534D}" type="pres">
      <dgm:prSet presAssocID="{61720823-2CDF-44B6-BA5B-323CD2877D45}" presName="Name25" presStyleLbl="parChTrans1D3" presStyleIdx="1" presStyleCnt="3"/>
      <dgm:spPr/>
      <dgm:t>
        <a:bodyPr/>
        <a:lstStyle/>
        <a:p>
          <a:endParaRPr lang="ru-RU"/>
        </a:p>
      </dgm:t>
    </dgm:pt>
    <dgm:pt modelId="{297E8976-354A-410A-8001-64F82836A2A8}" type="pres">
      <dgm:prSet presAssocID="{61720823-2CDF-44B6-BA5B-323CD2877D45}" presName="connTx" presStyleLbl="parChTrans1D3" presStyleIdx="1" presStyleCnt="3"/>
      <dgm:spPr/>
      <dgm:t>
        <a:bodyPr/>
        <a:lstStyle/>
        <a:p>
          <a:endParaRPr lang="ru-RU"/>
        </a:p>
      </dgm:t>
    </dgm:pt>
    <dgm:pt modelId="{D32D072A-1D69-4B7C-B130-0D852DF24F01}" type="pres">
      <dgm:prSet presAssocID="{8190BDBD-31AF-4157-B052-702F92D9BEB3}" presName="Name30" presStyleCnt="0"/>
      <dgm:spPr/>
    </dgm:pt>
    <dgm:pt modelId="{7ED43608-2579-463D-AA75-316AC2DF6E54}" type="pres">
      <dgm:prSet presAssocID="{8190BDBD-31AF-4157-B052-702F92D9BEB3}" presName="level2Shape" presStyleLbl="node3" presStyleIdx="1" presStyleCnt="3" custScaleY="119274"/>
      <dgm:spPr/>
      <dgm:t>
        <a:bodyPr/>
        <a:lstStyle/>
        <a:p>
          <a:endParaRPr lang="ru-RU"/>
        </a:p>
      </dgm:t>
    </dgm:pt>
    <dgm:pt modelId="{B66F3970-77E1-467B-BE70-4888A263959B}" type="pres">
      <dgm:prSet presAssocID="{8190BDBD-31AF-4157-B052-702F92D9BEB3}" presName="hierChild3" presStyleCnt="0"/>
      <dgm:spPr/>
    </dgm:pt>
    <dgm:pt modelId="{0B787366-4725-41FB-9C51-82DF3DE5B426}" type="pres">
      <dgm:prSet presAssocID="{A83F049D-A0B2-4714-95DB-54200E594AA0}" presName="Name25" presStyleLbl="parChTrans1D2" presStyleIdx="1" presStyleCnt="2"/>
      <dgm:spPr/>
      <dgm:t>
        <a:bodyPr/>
        <a:lstStyle/>
        <a:p>
          <a:endParaRPr lang="ru-RU"/>
        </a:p>
      </dgm:t>
    </dgm:pt>
    <dgm:pt modelId="{C1161D8B-4590-45EA-B204-FF7407A91CBB}" type="pres">
      <dgm:prSet presAssocID="{A83F049D-A0B2-4714-95DB-54200E594AA0}" presName="connTx" presStyleLbl="parChTrans1D2" presStyleIdx="1" presStyleCnt="2"/>
      <dgm:spPr/>
      <dgm:t>
        <a:bodyPr/>
        <a:lstStyle/>
        <a:p>
          <a:endParaRPr lang="ru-RU"/>
        </a:p>
      </dgm:t>
    </dgm:pt>
    <dgm:pt modelId="{8C3F7967-C6C9-4232-A5D0-C693AE7FB4A3}" type="pres">
      <dgm:prSet presAssocID="{61D3CC62-6571-417A-8886-710B68D687C8}" presName="Name30" presStyleCnt="0"/>
      <dgm:spPr/>
    </dgm:pt>
    <dgm:pt modelId="{4C174DF9-5018-4713-872F-7771AEC9AAFC}" type="pres">
      <dgm:prSet presAssocID="{61D3CC62-6571-417A-8886-710B68D687C8}" presName="level2Shape" presStyleLbl="node2" presStyleIdx="1" presStyleCnt="2"/>
      <dgm:spPr/>
      <dgm:t>
        <a:bodyPr/>
        <a:lstStyle/>
        <a:p>
          <a:endParaRPr lang="ru-RU"/>
        </a:p>
      </dgm:t>
    </dgm:pt>
    <dgm:pt modelId="{CC7BAAC2-7F47-4EDB-97FF-4FB1065261C0}" type="pres">
      <dgm:prSet presAssocID="{61D3CC62-6571-417A-8886-710B68D687C8}" presName="hierChild3" presStyleCnt="0"/>
      <dgm:spPr/>
    </dgm:pt>
    <dgm:pt modelId="{26C01384-37D7-4682-B272-0AE6836F388C}" type="pres">
      <dgm:prSet presAssocID="{F003C615-188F-4B37-8592-069AE63EA67B}" presName="Name25" presStyleLbl="parChTrans1D3" presStyleIdx="2" presStyleCnt="3"/>
      <dgm:spPr/>
      <dgm:t>
        <a:bodyPr/>
        <a:lstStyle/>
        <a:p>
          <a:endParaRPr lang="ru-RU"/>
        </a:p>
      </dgm:t>
    </dgm:pt>
    <dgm:pt modelId="{4EE561BB-3F8E-472D-8852-FAC48A8D21D6}" type="pres">
      <dgm:prSet presAssocID="{F003C615-188F-4B37-8592-069AE63EA67B}" presName="connTx" presStyleLbl="parChTrans1D3" presStyleIdx="2" presStyleCnt="3"/>
      <dgm:spPr/>
      <dgm:t>
        <a:bodyPr/>
        <a:lstStyle/>
        <a:p>
          <a:endParaRPr lang="ru-RU"/>
        </a:p>
      </dgm:t>
    </dgm:pt>
    <dgm:pt modelId="{B446B017-C130-4FB3-A0EA-9C88F15B33D8}" type="pres">
      <dgm:prSet presAssocID="{8666AC51-483F-435A-B76F-7853A8DCEA60}" presName="Name30" presStyleCnt="0"/>
      <dgm:spPr/>
    </dgm:pt>
    <dgm:pt modelId="{01F7C567-F3C5-4442-A825-A8B777D41C6E}" type="pres">
      <dgm:prSet presAssocID="{8666AC51-483F-435A-B76F-7853A8DCEA60}" presName="level2Shape" presStyleLbl="node3" presStyleIdx="2" presStyleCnt="3"/>
      <dgm:spPr/>
      <dgm:t>
        <a:bodyPr/>
        <a:lstStyle/>
        <a:p>
          <a:endParaRPr lang="ru-RU"/>
        </a:p>
      </dgm:t>
    </dgm:pt>
    <dgm:pt modelId="{095EFCA9-9CA9-4D7C-BAEA-FE8DCA4D2569}" type="pres">
      <dgm:prSet presAssocID="{8666AC51-483F-435A-B76F-7853A8DCEA60}" presName="hierChild3" presStyleCnt="0"/>
      <dgm:spPr/>
    </dgm:pt>
    <dgm:pt modelId="{DA58A17E-C9C4-46B0-9282-327C89541B67}" type="pres">
      <dgm:prSet presAssocID="{7B1E695C-609A-43A0-A495-1D29B845812D}" presName="bgShapesFlow" presStyleCnt="0"/>
      <dgm:spPr/>
    </dgm:pt>
    <dgm:pt modelId="{6C28548E-56F4-4FCE-996D-9A8A08A2B002}" type="pres">
      <dgm:prSet presAssocID="{DD51BC21-8B0B-4F21-BC37-35524AF56BD6}" presName="rectComp" presStyleCnt="0"/>
      <dgm:spPr/>
    </dgm:pt>
    <dgm:pt modelId="{F56942AE-91F2-4544-A704-BAC3BBD54A2B}" type="pres">
      <dgm:prSet presAssocID="{DD51BC21-8B0B-4F21-BC37-35524AF56BD6}" presName="bgRect" presStyleLbl="bgShp" presStyleIdx="0" presStyleCnt="3" custLinFactNeighborX="-27"/>
      <dgm:spPr/>
      <dgm:t>
        <a:bodyPr/>
        <a:lstStyle/>
        <a:p>
          <a:endParaRPr lang="ru-RU"/>
        </a:p>
      </dgm:t>
    </dgm:pt>
    <dgm:pt modelId="{E5592FDC-D931-4398-A76C-2C62C0DFF74C}" type="pres">
      <dgm:prSet presAssocID="{DD51BC21-8B0B-4F21-BC37-35524AF56BD6}" presName="bgRectTx" presStyleLbl="bgShp" presStyleIdx="0" presStyleCnt="3">
        <dgm:presLayoutVars>
          <dgm:bulletEnabled val="1"/>
        </dgm:presLayoutVars>
      </dgm:prSet>
      <dgm:spPr/>
      <dgm:t>
        <a:bodyPr/>
        <a:lstStyle/>
        <a:p>
          <a:endParaRPr lang="ru-RU"/>
        </a:p>
      </dgm:t>
    </dgm:pt>
    <dgm:pt modelId="{1726397F-6563-452B-91A1-9FD2B2024DAA}" type="pres">
      <dgm:prSet presAssocID="{DD51BC21-8B0B-4F21-BC37-35524AF56BD6}" presName="spComp" presStyleCnt="0"/>
      <dgm:spPr/>
    </dgm:pt>
    <dgm:pt modelId="{DE8009C7-B7A8-4BD4-A6FC-2885A82CACA9}" type="pres">
      <dgm:prSet presAssocID="{DD51BC21-8B0B-4F21-BC37-35524AF56BD6}" presName="hSp" presStyleCnt="0"/>
      <dgm:spPr/>
    </dgm:pt>
    <dgm:pt modelId="{474BFFBC-E113-449F-B496-08A69B2EEA8A}" type="pres">
      <dgm:prSet presAssocID="{860378E7-62A3-45E9-B9CA-F676F3FA5BC4}" presName="rectComp" presStyleCnt="0"/>
      <dgm:spPr/>
    </dgm:pt>
    <dgm:pt modelId="{39F79F7B-0D90-41C4-AB8F-263585784047}" type="pres">
      <dgm:prSet presAssocID="{860378E7-62A3-45E9-B9CA-F676F3FA5BC4}" presName="bgRect" presStyleLbl="bgShp" presStyleIdx="1" presStyleCnt="3"/>
      <dgm:spPr/>
      <dgm:t>
        <a:bodyPr/>
        <a:lstStyle/>
        <a:p>
          <a:endParaRPr lang="ru-RU"/>
        </a:p>
      </dgm:t>
    </dgm:pt>
    <dgm:pt modelId="{D162207D-6BCE-4CF2-BF4D-F3D24D9DCC8C}" type="pres">
      <dgm:prSet presAssocID="{860378E7-62A3-45E9-B9CA-F676F3FA5BC4}" presName="bgRectTx" presStyleLbl="bgShp" presStyleIdx="1" presStyleCnt="3">
        <dgm:presLayoutVars>
          <dgm:bulletEnabled val="1"/>
        </dgm:presLayoutVars>
      </dgm:prSet>
      <dgm:spPr/>
      <dgm:t>
        <a:bodyPr/>
        <a:lstStyle/>
        <a:p>
          <a:endParaRPr lang="ru-RU"/>
        </a:p>
      </dgm:t>
    </dgm:pt>
    <dgm:pt modelId="{3C7620E1-2957-420B-8260-E920D5BC9BB1}" type="pres">
      <dgm:prSet presAssocID="{860378E7-62A3-45E9-B9CA-F676F3FA5BC4}" presName="spComp" presStyleCnt="0"/>
      <dgm:spPr/>
    </dgm:pt>
    <dgm:pt modelId="{FD9A59CA-C225-4DB5-98EE-9B91EA012DFB}" type="pres">
      <dgm:prSet presAssocID="{860378E7-62A3-45E9-B9CA-F676F3FA5BC4}" presName="hSp" presStyleCnt="0"/>
      <dgm:spPr/>
    </dgm:pt>
    <dgm:pt modelId="{12C5513D-D776-45F2-A878-74816A3E0107}" type="pres">
      <dgm:prSet presAssocID="{F3887E4D-965C-4914-9EB4-FF828B12427C}" presName="rectComp" presStyleCnt="0"/>
      <dgm:spPr/>
    </dgm:pt>
    <dgm:pt modelId="{793EAA99-8AB4-4198-B9A3-CA2861214899}" type="pres">
      <dgm:prSet presAssocID="{F3887E4D-965C-4914-9EB4-FF828B12427C}" presName="bgRect" presStyleLbl="bgShp" presStyleIdx="2" presStyleCnt="3"/>
      <dgm:spPr/>
      <dgm:t>
        <a:bodyPr/>
        <a:lstStyle/>
        <a:p>
          <a:endParaRPr lang="ru-RU"/>
        </a:p>
      </dgm:t>
    </dgm:pt>
    <dgm:pt modelId="{EAA7DA00-EE37-4797-A799-EA1006D10783}" type="pres">
      <dgm:prSet presAssocID="{F3887E4D-965C-4914-9EB4-FF828B12427C}" presName="bgRectTx" presStyleLbl="bgShp" presStyleIdx="2" presStyleCnt="3">
        <dgm:presLayoutVars>
          <dgm:bulletEnabled val="1"/>
        </dgm:presLayoutVars>
      </dgm:prSet>
      <dgm:spPr/>
      <dgm:t>
        <a:bodyPr/>
        <a:lstStyle/>
        <a:p>
          <a:endParaRPr lang="ru-RU"/>
        </a:p>
      </dgm:t>
    </dgm:pt>
  </dgm:ptLst>
  <dgm:cxnLst>
    <dgm:cxn modelId="{E3F34FEC-02F3-461E-997B-685F2248E693}" type="presOf" srcId="{8666AC51-483F-435A-B76F-7853A8DCEA60}" destId="{01F7C567-F3C5-4442-A825-A8B777D41C6E}" srcOrd="0" destOrd="0" presId="urn:microsoft.com/office/officeart/2005/8/layout/hierarchy5"/>
    <dgm:cxn modelId="{94F0A1B5-951D-4FD0-9891-1C72632F199F}" srcId="{7B1E695C-609A-43A0-A495-1D29B845812D}" destId="{DD51BC21-8B0B-4F21-BC37-35524AF56BD6}" srcOrd="1" destOrd="0" parTransId="{CAB6409F-E296-4200-ADF7-077D4FCD7F27}" sibTransId="{17C68D6B-81A1-47C0-B0CC-537CB1ED2F9B}"/>
    <dgm:cxn modelId="{AD7C5EA7-ABF9-4D97-AA4B-6DF616ACEEAF}" type="presOf" srcId="{A83F049D-A0B2-4714-95DB-54200E594AA0}" destId="{C1161D8B-4590-45EA-B204-FF7407A91CBB}" srcOrd="1" destOrd="0" presId="urn:microsoft.com/office/officeart/2005/8/layout/hierarchy5"/>
    <dgm:cxn modelId="{281BEF38-63FD-4442-84AF-7612477035EA}" type="presOf" srcId="{F003C615-188F-4B37-8592-069AE63EA67B}" destId="{26C01384-37D7-4682-B272-0AE6836F388C}" srcOrd="0" destOrd="0" presId="urn:microsoft.com/office/officeart/2005/8/layout/hierarchy5"/>
    <dgm:cxn modelId="{9647D2D6-32BE-44FB-B16F-53E50EA95C16}" type="presOf" srcId="{860378E7-62A3-45E9-B9CA-F676F3FA5BC4}" destId="{39F79F7B-0D90-41C4-AB8F-263585784047}" srcOrd="0" destOrd="0" presId="urn:microsoft.com/office/officeart/2005/8/layout/hierarchy5"/>
    <dgm:cxn modelId="{0BFCB4DF-1DEE-4F73-9A8E-CE06B1715E9B}" type="presOf" srcId="{F3887E4D-965C-4914-9EB4-FF828B12427C}" destId="{EAA7DA00-EE37-4797-A799-EA1006D10783}" srcOrd="1" destOrd="0" presId="urn:microsoft.com/office/officeart/2005/8/layout/hierarchy5"/>
    <dgm:cxn modelId="{DEBED62A-88D4-4FBE-AC87-4315B7911415}" type="presOf" srcId="{DD51BC21-8B0B-4F21-BC37-35524AF56BD6}" destId="{E5592FDC-D931-4398-A76C-2C62C0DFF74C}" srcOrd="1" destOrd="0" presId="urn:microsoft.com/office/officeart/2005/8/layout/hierarchy5"/>
    <dgm:cxn modelId="{CC0A6879-1B86-47DC-AE93-4A836500DB06}" type="presOf" srcId="{61720823-2CDF-44B6-BA5B-323CD2877D45}" destId="{297E8976-354A-410A-8001-64F82836A2A8}" srcOrd="1" destOrd="0" presId="urn:microsoft.com/office/officeart/2005/8/layout/hierarchy5"/>
    <dgm:cxn modelId="{980F90B0-C6E1-456B-9583-9FB0CDFF8F99}" srcId="{DF58BD16-AB3E-451D-A1BB-1B0B7023927B}" destId="{61D3CC62-6571-417A-8886-710B68D687C8}" srcOrd="1" destOrd="0" parTransId="{A83F049D-A0B2-4714-95DB-54200E594AA0}" sibTransId="{E1BCB52D-7786-4D50-9991-66D171DB6F27}"/>
    <dgm:cxn modelId="{3CBC68D5-5060-4001-BAAF-90258D7D63F5}" type="presOf" srcId="{A6F8E561-0C0A-45B9-97E3-D8B3853DB5F1}" destId="{68FBDAEB-BAE2-4EF4-B02C-B146B959A99B}" srcOrd="0" destOrd="0" presId="urn:microsoft.com/office/officeart/2005/8/layout/hierarchy5"/>
    <dgm:cxn modelId="{A62D262E-B35F-463B-9C17-07960E24D409}" srcId="{61D3CC62-6571-417A-8886-710B68D687C8}" destId="{8666AC51-483F-435A-B76F-7853A8DCEA60}" srcOrd="0" destOrd="0" parTransId="{F003C615-188F-4B37-8592-069AE63EA67B}" sibTransId="{DFB09F46-2BBC-4EEA-9CCB-30B99928C0EB}"/>
    <dgm:cxn modelId="{8DE6D92E-813C-4B6C-8CB8-701DF7FDD248}" type="presOf" srcId="{57B888AF-D101-4916-BF3A-1546607FC609}" destId="{47F158FB-41B4-46CC-9614-70BAFF24EAF2}" srcOrd="0" destOrd="0" presId="urn:microsoft.com/office/officeart/2005/8/layout/hierarchy5"/>
    <dgm:cxn modelId="{FCA754C2-23DD-481A-B498-DF8E07AD7A11}" type="presOf" srcId="{61720823-2CDF-44B6-BA5B-323CD2877D45}" destId="{681DC6DA-3329-4C61-81AE-C8FD652E534D}" srcOrd="0" destOrd="0" presId="urn:microsoft.com/office/officeart/2005/8/layout/hierarchy5"/>
    <dgm:cxn modelId="{565C744D-139D-45DD-AB7E-BA2700432D5D}" srcId="{EBCDAC26-05E8-4318-A2D0-EEF496E1D4AC}" destId="{57B888AF-D101-4916-BF3A-1546607FC609}" srcOrd="0" destOrd="0" parTransId="{A6F8E561-0C0A-45B9-97E3-D8B3853DB5F1}" sibTransId="{53B09B8A-7F0C-4E5F-9780-1D88A609855D}"/>
    <dgm:cxn modelId="{B2EF2249-1291-401E-A035-343284D00668}" type="presOf" srcId="{7B1E695C-609A-43A0-A495-1D29B845812D}" destId="{85975CC3-5DFA-453D-A4A0-B6DD0EDF8E84}" srcOrd="0" destOrd="0" presId="urn:microsoft.com/office/officeart/2005/8/layout/hierarchy5"/>
    <dgm:cxn modelId="{A2A77054-0EC4-4414-B32B-E25A46B41668}" type="presOf" srcId="{61D3CC62-6571-417A-8886-710B68D687C8}" destId="{4C174DF9-5018-4713-872F-7771AEC9AAFC}" srcOrd="0" destOrd="0" presId="urn:microsoft.com/office/officeart/2005/8/layout/hierarchy5"/>
    <dgm:cxn modelId="{C9446E28-171D-4AB9-A93A-3CA3D039FBDB}" type="presOf" srcId="{F003C615-188F-4B37-8592-069AE63EA67B}" destId="{4EE561BB-3F8E-472D-8852-FAC48A8D21D6}" srcOrd="1" destOrd="0" presId="urn:microsoft.com/office/officeart/2005/8/layout/hierarchy5"/>
    <dgm:cxn modelId="{35588E84-4401-4EC2-8E97-1BB620A5A145}" type="presOf" srcId="{EBCDAC26-05E8-4318-A2D0-EEF496E1D4AC}" destId="{2BAF3C86-3B5D-4ADB-97A4-CEF1E45B5F4E}" srcOrd="0" destOrd="0" presId="urn:microsoft.com/office/officeart/2005/8/layout/hierarchy5"/>
    <dgm:cxn modelId="{E02C726C-72DD-4E2D-A66F-DD32CBDCC52B}" type="presOf" srcId="{F3887E4D-965C-4914-9EB4-FF828B12427C}" destId="{793EAA99-8AB4-4198-B9A3-CA2861214899}" srcOrd="0" destOrd="0" presId="urn:microsoft.com/office/officeart/2005/8/layout/hierarchy5"/>
    <dgm:cxn modelId="{B616134A-D4D5-463B-BE24-BCB9B9F5F55B}" type="presOf" srcId="{860378E7-62A3-45E9-B9CA-F676F3FA5BC4}" destId="{D162207D-6BCE-4CF2-BF4D-F3D24D9DCC8C}" srcOrd="1" destOrd="0" presId="urn:microsoft.com/office/officeart/2005/8/layout/hierarchy5"/>
    <dgm:cxn modelId="{2BA97C8E-26FC-4487-BCCE-DEE71C477888}" type="presOf" srcId="{8190BDBD-31AF-4157-B052-702F92D9BEB3}" destId="{7ED43608-2579-463D-AA75-316AC2DF6E54}" srcOrd="0" destOrd="0" presId="urn:microsoft.com/office/officeart/2005/8/layout/hierarchy5"/>
    <dgm:cxn modelId="{7D96EB8E-9754-4E1B-B13F-9BF8EE93484E}" srcId="{7B1E695C-609A-43A0-A495-1D29B845812D}" destId="{DF58BD16-AB3E-451D-A1BB-1B0B7023927B}" srcOrd="0" destOrd="0" parTransId="{8FD57E63-7724-4E29-AA4D-CE5E8E14A6D2}" sibTransId="{D42D5836-B2E5-4213-8376-47D67EC3A36A}"/>
    <dgm:cxn modelId="{957656FA-4A78-4776-8985-61A53B3AC2C6}" type="presOf" srcId="{DF58BD16-AB3E-451D-A1BB-1B0B7023927B}" destId="{09ECE363-57EE-4601-A3F7-D2B17B0F584A}" srcOrd="0" destOrd="0" presId="urn:microsoft.com/office/officeart/2005/8/layout/hierarchy5"/>
    <dgm:cxn modelId="{C424BED0-C111-4CDE-94DA-C157D415648F}" type="presOf" srcId="{A6F8E561-0C0A-45B9-97E3-D8B3853DB5F1}" destId="{E5E561EC-5982-40B6-A1DD-7DF0D2D38BE2}" srcOrd="1" destOrd="0" presId="urn:microsoft.com/office/officeart/2005/8/layout/hierarchy5"/>
    <dgm:cxn modelId="{E06BDBCE-9680-42F2-B87E-679EFAF5A7CB}" srcId="{DF58BD16-AB3E-451D-A1BB-1B0B7023927B}" destId="{EBCDAC26-05E8-4318-A2D0-EEF496E1D4AC}" srcOrd="0" destOrd="0" parTransId="{D520E862-EE3B-46D1-B755-D1AB21EB6221}" sibTransId="{DBCD7CED-ADDE-4D58-9E17-7069EEB9BADA}"/>
    <dgm:cxn modelId="{E44A2A20-8E67-474D-96DA-578DA2F67701}" type="presOf" srcId="{A83F049D-A0B2-4714-95DB-54200E594AA0}" destId="{0B787366-4725-41FB-9C51-82DF3DE5B426}" srcOrd="0" destOrd="0" presId="urn:microsoft.com/office/officeart/2005/8/layout/hierarchy5"/>
    <dgm:cxn modelId="{F224E279-5FCF-486B-9FAD-7326BED1FB93}" srcId="{7B1E695C-609A-43A0-A495-1D29B845812D}" destId="{F3887E4D-965C-4914-9EB4-FF828B12427C}" srcOrd="3" destOrd="0" parTransId="{8EF1EE15-4970-4DDE-977F-D4ACAE64DFB9}" sibTransId="{F31BE45C-44E4-452A-A4C3-F161EF398FB9}"/>
    <dgm:cxn modelId="{AA172D50-0B48-4B53-B262-7587261D21D1}" srcId="{7B1E695C-609A-43A0-A495-1D29B845812D}" destId="{860378E7-62A3-45E9-B9CA-F676F3FA5BC4}" srcOrd="2" destOrd="0" parTransId="{E615265A-50BA-4F2B-99C8-5269C57470D2}" sibTransId="{67EF360D-8DE9-4CE5-A178-D31833F03DE0}"/>
    <dgm:cxn modelId="{2A55EE04-73E8-47A0-BA49-36E0D71CED06}" type="presOf" srcId="{DD51BC21-8B0B-4F21-BC37-35524AF56BD6}" destId="{F56942AE-91F2-4544-A704-BAC3BBD54A2B}" srcOrd="0" destOrd="0" presId="urn:microsoft.com/office/officeart/2005/8/layout/hierarchy5"/>
    <dgm:cxn modelId="{0BACEF8F-E7BE-4D51-B8A7-06EB6ED0CE7F}" type="presOf" srcId="{D520E862-EE3B-46D1-B755-D1AB21EB6221}" destId="{A0700C78-641D-4403-89A2-74160F4F2EB8}" srcOrd="0" destOrd="0" presId="urn:microsoft.com/office/officeart/2005/8/layout/hierarchy5"/>
    <dgm:cxn modelId="{1098DB33-BEDC-4589-A1DF-8C4612E6F480}" srcId="{EBCDAC26-05E8-4318-A2D0-EEF496E1D4AC}" destId="{8190BDBD-31AF-4157-B052-702F92D9BEB3}" srcOrd="1" destOrd="0" parTransId="{61720823-2CDF-44B6-BA5B-323CD2877D45}" sibTransId="{26C525FB-1C10-4059-A690-944A592F9DE5}"/>
    <dgm:cxn modelId="{39316E13-635B-4313-BFA8-11E5C70B44BB}" type="presOf" srcId="{D520E862-EE3B-46D1-B755-D1AB21EB6221}" destId="{39F37BA9-A267-4775-B27F-4C695077B9AB}" srcOrd="1" destOrd="0" presId="urn:microsoft.com/office/officeart/2005/8/layout/hierarchy5"/>
    <dgm:cxn modelId="{A8E988BB-0696-4902-9BBC-9B9BEBC9E25C}" type="presParOf" srcId="{85975CC3-5DFA-453D-A4A0-B6DD0EDF8E84}" destId="{1E402F01-30EE-40EE-ABD5-2A626C69D9E7}" srcOrd="0" destOrd="0" presId="urn:microsoft.com/office/officeart/2005/8/layout/hierarchy5"/>
    <dgm:cxn modelId="{C8BC0477-BE52-4CC2-AAC1-F30F9C516B94}" type="presParOf" srcId="{1E402F01-30EE-40EE-ABD5-2A626C69D9E7}" destId="{259761A3-0066-4EE7-B9B0-5FDB3D32CB9F}" srcOrd="0" destOrd="0" presId="urn:microsoft.com/office/officeart/2005/8/layout/hierarchy5"/>
    <dgm:cxn modelId="{3C266835-B926-4573-8A33-C5534A2AE6EC}" type="presParOf" srcId="{1E402F01-30EE-40EE-ABD5-2A626C69D9E7}" destId="{C9933C05-CEA7-4DD5-B478-B5FBE0F8DB3B}" srcOrd="1" destOrd="0" presId="urn:microsoft.com/office/officeart/2005/8/layout/hierarchy5"/>
    <dgm:cxn modelId="{5227EBE4-B710-402E-AB72-D012E2DBA9E3}" type="presParOf" srcId="{C9933C05-CEA7-4DD5-B478-B5FBE0F8DB3B}" destId="{8C302AD0-5828-4927-B743-D199DADC36D9}" srcOrd="0" destOrd="0" presId="urn:microsoft.com/office/officeart/2005/8/layout/hierarchy5"/>
    <dgm:cxn modelId="{846F1D0D-8CD4-4968-9CB2-0D369DFCD61D}" type="presParOf" srcId="{8C302AD0-5828-4927-B743-D199DADC36D9}" destId="{09ECE363-57EE-4601-A3F7-D2B17B0F584A}" srcOrd="0" destOrd="0" presId="urn:microsoft.com/office/officeart/2005/8/layout/hierarchy5"/>
    <dgm:cxn modelId="{E116B1E2-24D6-414B-BDC5-B072424152C7}" type="presParOf" srcId="{8C302AD0-5828-4927-B743-D199DADC36D9}" destId="{FA236F89-0A0D-4CA7-B2E0-BE7E81F0BCAD}" srcOrd="1" destOrd="0" presId="urn:microsoft.com/office/officeart/2005/8/layout/hierarchy5"/>
    <dgm:cxn modelId="{3E25DB07-8E39-41DA-ACA4-8EB165499E6C}" type="presParOf" srcId="{FA236F89-0A0D-4CA7-B2E0-BE7E81F0BCAD}" destId="{A0700C78-641D-4403-89A2-74160F4F2EB8}" srcOrd="0" destOrd="0" presId="urn:microsoft.com/office/officeart/2005/8/layout/hierarchy5"/>
    <dgm:cxn modelId="{2DB5CEF3-6855-4C07-BC52-8B9E84F84C37}" type="presParOf" srcId="{A0700C78-641D-4403-89A2-74160F4F2EB8}" destId="{39F37BA9-A267-4775-B27F-4C695077B9AB}" srcOrd="0" destOrd="0" presId="urn:microsoft.com/office/officeart/2005/8/layout/hierarchy5"/>
    <dgm:cxn modelId="{3A6D3235-91AA-4A57-8745-9EF72E179752}" type="presParOf" srcId="{FA236F89-0A0D-4CA7-B2E0-BE7E81F0BCAD}" destId="{F350650E-5C8D-4495-9962-3094417F95F3}" srcOrd="1" destOrd="0" presId="urn:microsoft.com/office/officeart/2005/8/layout/hierarchy5"/>
    <dgm:cxn modelId="{D02DBCBD-595B-415C-BB37-05013CEA68B3}" type="presParOf" srcId="{F350650E-5C8D-4495-9962-3094417F95F3}" destId="{2BAF3C86-3B5D-4ADB-97A4-CEF1E45B5F4E}" srcOrd="0" destOrd="0" presId="urn:microsoft.com/office/officeart/2005/8/layout/hierarchy5"/>
    <dgm:cxn modelId="{F0300B0D-AA22-445F-B9B3-F8A76456C4D7}" type="presParOf" srcId="{F350650E-5C8D-4495-9962-3094417F95F3}" destId="{A4B97785-E8B7-4250-9F42-A2E1EC685488}" srcOrd="1" destOrd="0" presId="urn:microsoft.com/office/officeart/2005/8/layout/hierarchy5"/>
    <dgm:cxn modelId="{5EEF6029-006E-4A01-91CD-BAFD9A25E306}" type="presParOf" srcId="{A4B97785-E8B7-4250-9F42-A2E1EC685488}" destId="{68FBDAEB-BAE2-4EF4-B02C-B146B959A99B}" srcOrd="0" destOrd="0" presId="urn:microsoft.com/office/officeart/2005/8/layout/hierarchy5"/>
    <dgm:cxn modelId="{91DA43FB-92AB-4777-9458-D3D05C5FBE95}" type="presParOf" srcId="{68FBDAEB-BAE2-4EF4-B02C-B146B959A99B}" destId="{E5E561EC-5982-40B6-A1DD-7DF0D2D38BE2}" srcOrd="0" destOrd="0" presId="urn:microsoft.com/office/officeart/2005/8/layout/hierarchy5"/>
    <dgm:cxn modelId="{154FA68A-A7D2-4C47-9DB4-BCF72DF852FE}" type="presParOf" srcId="{A4B97785-E8B7-4250-9F42-A2E1EC685488}" destId="{A579F4C5-BA7E-4DF1-BB89-1C8C449F8445}" srcOrd="1" destOrd="0" presId="urn:microsoft.com/office/officeart/2005/8/layout/hierarchy5"/>
    <dgm:cxn modelId="{2F456AF9-9A4F-4034-BA6F-9EE36EEEF0DC}" type="presParOf" srcId="{A579F4C5-BA7E-4DF1-BB89-1C8C449F8445}" destId="{47F158FB-41B4-46CC-9614-70BAFF24EAF2}" srcOrd="0" destOrd="0" presId="urn:microsoft.com/office/officeart/2005/8/layout/hierarchy5"/>
    <dgm:cxn modelId="{01D412F3-FDF3-440B-81DC-9B5EDD8CC067}" type="presParOf" srcId="{A579F4C5-BA7E-4DF1-BB89-1C8C449F8445}" destId="{4EE75E43-D709-412C-AD7C-1EB4C87730E5}" srcOrd="1" destOrd="0" presId="urn:microsoft.com/office/officeart/2005/8/layout/hierarchy5"/>
    <dgm:cxn modelId="{8D124E8E-42A1-478B-AC28-4C006576548B}" type="presParOf" srcId="{A4B97785-E8B7-4250-9F42-A2E1EC685488}" destId="{681DC6DA-3329-4C61-81AE-C8FD652E534D}" srcOrd="2" destOrd="0" presId="urn:microsoft.com/office/officeart/2005/8/layout/hierarchy5"/>
    <dgm:cxn modelId="{9241A9C8-7A6D-4576-8146-66B1C0A1DDB9}" type="presParOf" srcId="{681DC6DA-3329-4C61-81AE-C8FD652E534D}" destId="{297E8976-354A-410A-8001-64F82836A2A8}" srcOrd="0" destOrd="0" presId="urn:microsoft.com/office/officeart/2005/8/layout/hierarchy5"/>
    <dgm:cxn modelId="{66DFB0A7-9126-454B-8DD2-8305B5682F3F}" type="presParOf" srcId="{A4B97785-E8B7-4250-9F42-A2E1EC685488}" destId="{D32D072A-1D69-4B7C-B130-0D852DF24F01}" srcOrd="3" destOrd="0" presId="urn:microsoft.com/office/officeart/2005/8/layout/hierarchy5"/>
    <dgm:cxn modelId="{C02D4B0D-A577-4103-B3F8-84BEAC3BCDA8}" type="presParOf" srcId="{D32D072A-1D69-4B7C-B130-0D852DF24F01}" destId="{7ED43608-2579-463D-AA75-316AC2DF6E54}" srcOrd="0" destOrd="0" presId="urn:microsoft.com/office/officeart/2005/8/layout/hierarchy5"/>
    <dgm:cxn modelId="{6AC39748-6927-43B1-AA30-51E40A9F340F}" type="presParOf" srcId="{D32D072A-1D69-4B7C-B130-0D852DF24F01}" destId="{B66F3970-77E1-467B-BE70-4888A263959B}" srcOrd="1" destOrd="0" presId="urn:microsoft.com/office/officeart/2005/8/layout/hierarchy5"/>
    <dgm:cxn modelId="{0BB22A64-8088-42C2-9848-2E98B2683C3E}" type="presParOf" srcId="{FA236F89-0A0D-4CA7-B2E0-BE7E81F0BCAD}" destId="{0B787366-4725-41FB-9C51-82DF3DE5B426}" srcOrd="2" destOrd="0" presId="urn:microsoft.com/office/officeart/2005/8/layout/hierarchy5"/>
    <dgm:cxn modelId="{1D00E43F-3D52-415F-9BC7-31E9144EFF49}" type="presParOf" srcId="{0B787366-4725-41FB-9C51-82DF3DE5B426}" destId="{C1161D8B-4590-45EA-B204-FF7407A91CBB}" srcOrd="0" destOrd="0" presId="urn:microsoft.com/office/officeart/2005/8/layout/hierarchy5"/>
    <dgm:cxn modelId="{E7D3AB25-7CC9-4297-B2F7-C5FACBB8D962}" type="presParOf" srcId="{FA236F89-0A0D-4CA7-B2E0-BE7E81F0BCAD}" destId="{8C3F7967-C6C9-4232-A5D0-C693AE7FB4A3}" srcOrd="3" destOrd="0" presId="urn:microsoft.com/office/officeart/2005/8/layout/hierarchy5"/>
    <dgm:cxn modelId="{5B7CEB30-7B9E-4027-A836-588B45E3DA25}" type="presParOf" srcId="{8C3F7967-C6C9-4232-A5D0-C693AE7FB4A3}" destId="{4C174DF9-5018-4713-872F-7771AEC9AAFC}" srcOrd="0" destOrd="0" presId="urn:microsoft.com/office/officeart/2005/8/layout/hierarchy5"/>
    <dgm:cxn modelId="{FD1CA381-9A37-4D82-B906-08E680A40E23}" type="presParOf" srcId="{8C3F7967-C6C9-4232-A5D0-C693AE7FB4A3}" destId="{CC7BAAC2-7F47-4EDB-97FF-4FB1065261C0}" srcOrd="1" destOrd="0" presId="urn:microsoft.com/office/officeart/2005/8/layout/hierarchy5"/>
    <dgm:cxn modelId="{45A954B3-E890-4375-B8DD-6EBEE2084E1A}" type="presParOf" srcId="{CC7BAAC2-7F47-4EDB-97FF-4FB1065261C0}" destId="{26C01384-37D7-4682-B272-0AE6836F388C}" srcOrd="0" destOrd="0" presId="urn:microsoft.com/office/officeart/2005/8/layout/hierarchy5"/>
    <dgm:cxn modelId="{7BD524AF-1360-463B-A360-5687F89985C6}" type="presParOf" srcId="{26C01384-37D7-4682-B272-0AE6836F388C}" destId="{4EE561BB-3F8E-472D-8852-FAC48A8D21D6}" srcOrd="0" destOrd="0" presId="urn:microsoft.com/office/officeart/2005/8/layout/hierarchy5"/>
    <dgm:cxn modelId="{E4BD7CAE-AF20-4639-81FE-AEF8C7738B31}" type="presParOf" srcId="{CC7BAAC2-7F47-4EDB-97FF-4FB1065261C0}" destId="{B446B017-C130-4FB3-A0EA-9C88F15B33D8}" srcOrd="1" destOrd="0" presId="urn:microsoft.com/office/officeart/2005/8/layout/hierarchy5"/>
    <dgm:cxn modelId="{B15910CD-CCDC-49D3-B904-887F6AB765DB}" type="presParOf" srcId="{B446B017-C130-4FB3-A0EA-9C88F15B33D8}" destId="{01F7C567-F3C5-4442-A825-A8B777D41C6E}" srcOrd="0" destOrd="0" presId="urn:microsoft.com/office/officeart/2005/8/layout/hierarchy5"/>
    <dgm:cxn modelId="{5DC20FA6-3358-473A-B631-9FF7648F8D6B}" type="presParOf" srcId="{B446B017-C130-4FB3-A0EA-9C88F15B33D8}" destId="{095EFCA9-9CA9-4D7C-BAEA-FE8DCA4D2569}" srcOrd="1" destOrd="0" presId="urn:microsoft.com/office/officeart/2005/8/layout/hierarchy5"/>
    <dgm:cxn modelId="{D5E8413A-D557-4F4E-B50B-0CD37D5EE1F4}" type="presParOf" srcId="{85975CC3-5DFA-453D-A4A0-B6DD0EDF8E84}" destId="{DA58A17E-C9C4-46B0-9282-327C89541B67}" srcOrd="1" destOrd="0" presId="urn:microsoft.com/office/officeart/2005/8/layout/hierarchy5"/>
    <dgm:cxn modelId="{4005D688-7CFA-4272-81A7-E1A3D5F6E8CC}" type="presParOf" srcId="{DA58A17E-C9C4-46B0-9282-327C89541B67}" destId="{6C28548E-56F4-4FCE-996D-9A8A08A2B002}" srcOrd="0" destOrd="0" presId="urn:microsoft.com/office/officeart/2005/8/layout/hierarchy5"/>
    <dgm:cxn modelId="{67A52896-3810-4654-A71D-B8839E4C3765}" type="presParOf" srcId="{6C28548E-56F4-4FCE-996D-9A8A08A2B002}" destId="{F56942AE-91F2-4544-A704-BAC3BBD54A2B}" srcOrd="0" destOrd="0" presId="urn:microsoft.com/office/officeart/2005/8/layout/hierarchy5"/>
    <dgm:cxn modelId="{8F54C407-6D21-4C1D-8791-0CE325A65EC0}" type="presParOf" srcId="{6C28548E-56F4-4FCE-996D-9A8A08A2B002}" destId="{E5592FDC-D931-4398-A76C-2C62C0DFF74C}" srcOrd="1" destOrd="0" presId="urn:microsoft.com/office/officeart/2005/8/layout/hierarchy5"/>
    <dgm:cxn modelId="{308A341E-983E-49CB-A5E9-5B86CBD82593}" type="presParOf" srcId="{DA58A17E-C9C4-46B0-9282-327C89541B67}" destId="{1726397F-6563-452B-91A1-9FD2B2024DAA}" srcOrd="1" destOrd="0" presId="urn:microsoft.com/office/officeart/2005/8/layout/hierarchy5"/>
    <dgm:cxn modelId="{B3A7450F-5B63-42D8-8CE9-3E703349EEB2}" type="presParOf" srcId="{1726397F-6563-452B-91A1-9FD2B2024DAA}" destId="{DE8009C7-B7A8-4BD4-A6FC-2885A82CACA9}" srcOrd="0" destOrd="0" presId="urn:microsoft.com/office/officeart/2005/8/layout/hierarchy5"/>
    <dgm:cxn modelId="{54D1AEBE-245A-4733-9B34-CE4F6B119808}" type="presParOf" srcId="{DA58A17E-C9C4-46B0-9282-327C89541B67}" destId="{474BFFBC-E113-449F-B496-08A69B2EEA8A}" srcOrd="2" destOrd="0" presId="urn:microsoft.com/office/officeart/2005/8/layout/hierarchy5"/>
    <dgm:cxn modelId="{A336AE34-A071-4D47-89E1-A0682F5BE61F}" type="presParOf" srcId="{474BFFBC-E113-449F-B496-08A69B2EEA8A}" destId="{39F79F7B-0D90-41C4-AB8F-263585784047}" srcOrd="0" destOrd="0" presId="urn:microsoft.com/office/officeart/2005/8/layout/hierarchy5"/>
    <dgm:cxn modelId="{DE31BB10-FB51-483E-8E50-6ABF42379E4E}" type="presParOf" srcId="{474BFFBC-E113-449F-B496-08A69B2EEA8A}" destId="{D162207D-6BCE-4CF2-BF4D-F3D24D9DCC8C}" srcOrd="1" destOrd="0" presId="urn:microsoft.com/office/officeart/2005/8/layout/hierarchy5"/>
    <dgm:cxn modelId="{C01548EB-D0E8-439C-9AF4-0746D0DD0FA0}" type="presParOf" srcId="{DA58A17E-C9C4-46B0-9282-327C89541B67}" destId="{3C7620E1-2957-420B-8260-E920D5BC9BB1}" srcOrd="3" destOrd="0" presId="urn:microsoft.com/office/officeart/2005/8/layout/hierarchy5"/>
    <dgm:cxn modelId="{91B07C8A-EF07-461D-8054-309F30AD82B8}" type="presParOf" srcId="{3C7620E1-2957-420B-8260-E920D5BC9BB1}" destId="{FD9A59CA-C225-4DB5-98EE-9B91EA012DFB}" srcOrd="0" destOrd="0" presId="urn:microsoft.com/office/officeart/2005/8/layout/hierarchy5"/>
    <dgm:cxn modelId="{ED1276CE-D924-490A-AF41-F1A6D1AF5B12}" type="presParOf" srcId="{DA58A17E-C9C4-46B0-9282-327C89541B67}" destId="{12C5513D-D776-45F2-A878-74816A3E0107}" srcOrd="4" destOrd="0" presId="urn:microsoft.com/office/officeart/2005/8/layout/hierarchy5"/>
    <dgm:cxn modelId="{D1CFF573-400F-4251-BDDF-68AFE0F3E913}" type="presParOf" srcId="{12C5513D-D776-45F2-A878-74816A3E0107}" destId="{793EAA99-8AB4-4198-B9A3-CA2861214899}" srcOrd="0" destOrd="0" presId="urn:microsoft.com/office/officeart/2005/8/layout/hierarchy5"/>
    <dgm:cxn modelId="{3236DDBB-4277-4327-A3AD-2D02C579E365}" type="presParOf" srcId="{12C5513D-D776-45F2-A878-74816A3E0107}" destId="{EAA7DA00-EE37-4797-A799-EA1006D10783}" srcOrd="1" destOrd="0" presId="urn:microsoft.com/office/officeart/2005/8/layout/hierarchy5"/>
  </dgm:cxnLst>
  <dgm:bg/>
  <dgm:whole/>
  <dgm:extLst>
    <a:ext uri="http://schemas.microsoft.com/office/drawing/2008/diagram">
      <dsp:dataModelExt xmlns:dsp="http://schemas.microsoft.com/office/drawing/2008/diagram" xmlns="" relId="rId17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51FA48F-59F6-47EF-A7A3-26EDD169813E}">
      <dsp:nvSpPr>
        <dsp:cNvPr id="0" name=""/>
        <dsp:cNvSpPr/>
      </dsp:nvSpPr>
      <dsp:spPr>
        <a:xfrm>
          <a:off x="3565956" y="520457"/>
          <a:ext cx="459363" cy="2695935"/>
        </a:xfrm>
        <a:custGeom>
          <a:avLst/>
          <a:gdLst/>
          <a:ahLst/>
          <a:cxnLst/>
          <a:rect l="0" t="0" r="0" b="0"/>
          <a:pathLst>
            <a:path>
              <a:moveTo>
                <a:pt x="459363" y="0"/>
              </a:moveTo>
              <a:lnTo>
                <a:pt x="459363" y="2695935"/>
              </a:lnTo>
              <a:lnTo>
                <a:pt x="0" y="2695935"/>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1BF4285-071B-4DDC-B937-84144DA73D2C}">
      <dsp:nvSpPr>
        <dsp:cNvPr id="0" name=""/>
        <dsp:cNvSpPr/>
      </dsp:nvSpPr>
      <dsp:spPr>
        <a:xfrm>
          <a:off x="3565956" y="520457"/>
          <a:ext cx="459363" cy="1956894"/>
        </a:xfrm>
        <a:custGeom>
          <a:avLst/>
          <a:gdLst/>
          <a:ahLst/>
          <a:cxnLst/>
          <a:rect l="0" t="0" r="0" b="0"/>
          <a:pathLst>
            <a:path>
              <a:moveTo>
                <a:pt x="459363" y="0"/>
              </a:moveTo>
              <a:lnTo>
                <a:pt x="459363" y="1956894"/>
              </a:lnTo>
              <a:lnTo>
                <a:pt x="0" y="1956894"/>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9E20ECD-62A4-4FA3-BB41-2E30346CB00F}">
      <dsp:nvSpPr>
        <dsp:cNvPr id="0" name=""/>
        <dsp:cNvSpPr/>
      </dsp:nvSpPr>
      <dsp:spPr>
        <a:xfrm>
          <a:off x="3565956" y="520457"/>
          <a:ext cx="459363" cy="1217854"/>
        </a:xfrm>
        <a:custGeom>
          <a:avLst/>
          <a:gdLst/>
          <a:ahLst/>
          <a:cxnLst/>
          <a:rect l="0" t="0" r="0" b="0"/>
          <a:pathLst>
            <a:path>
              <a:moveTo>
                <a:pt x="459363" y="0"/>
              </a:moveTo>
              <a:lnTo>
                <a:pt x="459363" y="1217854"/>
              </a:lnTo>
              <a:lnTo>
                <a:pt x="0" y="1217854"/>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404C249-E15E-452D-92B7-B22B53DAEE0C}">
      <dsp:nvSpPr>
        <dsp:cNvPr id="0" name=""/>
        <dsp:cNvSpPr/>
      </dsp:nvSpPr>
      <dsp:spPr>
        <a:xfrm>
          <a:off x="3565956" y="520457"/>
          <a:ext cx="459363" cy="478814"/>
        </a:xfrm>
        <a:custGeom>
          <a:avLst/>
          <a:gdLst/>
          <a:ahLst/>
          <a:cxnLst/>
          <a:rect l="0" t="0" r="0" b="0"/>
          <a:pathLst>
            <a:path>
              <a:moveTo>
                <a:pt x="459363" y="0"/>
              </a:moveTo>
              <a:lnTo>
                <a:pt x="459363" y="478814"/>
              </a:lnTo>
              <a:lnTo>
                <a:pt x="0" y="478814"/>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3BD8B5-01BB-4C3A-A2BC-24CE5FE34A15}">
      <dsp:nvSpPr>
        <dsp:cNvPr id="0" name=""/>
        <dsp:cNvSpPr/>
      </dsp:nvSpPr>
      <dsp:spPr>
        <a:xfrm>
          <a:off x="1269136" y="6"/>
          <a:ext cx="3062426" cy="52045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kern="1200" baseline="0">
              <a:latin typeface="Times New Roman" pitchFamily="18" charset="0"/>
              <a:cs typeface="Times New Roman" pitchFamily="18" charset="0"/>
            </a:rPr>
            <a:t>Energy saving and energy efficiency</a:t>
          </a:r>
          <a:endParaRPr lang="ru-RU" sz="1100" kern="1200">
            <a:latin typeface="Times New Roman" pitchFamily="18" charset="0"/>
            <a:cs typeface="Times New Roman" pitchFamily="18" charset="0"/>
          </a:endParaRPr>
        </a:p>
      </dsp:txBody>
      <dsp:txXfrm>
        <a:off x="1269136" y="6"/>
        <a:ext cx="3062426" cy="520450"/>
      </dsp:txXfrm>
    </dsp:sp>
    <dsp:sp modelId="{8FB12918-A4BC-4681-A06E-23F431D16358}">
      <dsp:nvSpPr>
        <dsp:cNvPr id="0" name=""/>
        <dsp:cNvSpPr/>
      </dsp:nvSpPr>
      <dsp:spPr>
        <a:xfrm>
          <a:off x="1535802" y="739046"/>
          <a:ext cx="2030153" cy="520450"/>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b="0" kern="1200">
              <a:latin typeface="Times New Roman" pitchFamily="18" charset="0"/>
              <a:cs typeface="Times New Roman" pitchFamily="18" charset="0"/>
            </a:rPr>
            <a:t>Heating, HWS and ventilation consumption</a:t>
          </a:r>
          <a:endParaRPr lang="ru-RU" sz="1100" b="0" kern="1200">
            <a:latin typeface="Times New Roman" pitchFamily="18" charset="0"/>
            <a:cs typeface="Times New Roman" pitchFamily="18" charset="0"/>
          </a:endParaRPr>
        </a:p>
      </dsp:txBody>
      <dsp:txXfrm>
        <a:off x="1535802" y="739046"/>
        <a:ext cx="2030153" cy="520450"/>
      </dsp:txXfrm>
    </dsp:sp>
    <dsp:sp modelId="{039B3B00-BE10-4EAC-B01F-36E9A265CCB1}">
      <dsp:nvSpPr>
        <dsp:cNvPr id="0" name=""/>
        <dsp:cNvSpPr/>
      </dsp:nvSpPr>
      <dsp:spPr>
        <a:xfrm>
          <a:off x="1565655" y="1478087"/>
          <a:ext cx="2000300" cy="520450"/>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b="0" kern="1200">
              <a:latin typeface="Times New Roman" pitchFamily="18" charset="0"/>
              <a:cs typeface="Times New Roman" pitchFamily="18" charset="0"/>
            </a:rPr>
            <a:t>Power consumption</a:t>
          </a:r>
          <a:endParaRPr lang="ru-RU" sz="1100" b="0" kern="1200">
            <a:latin typeface="Times New Roman" pitchFamily="18" charset="0"/>
            <a:cs typeface="Times New Roman" pitchFamily="18" charset="0"/>
          </a:endParaRPr>
        </a:p>
      </dsp:txBody>
      <dsp:txXfrm>
        <a:off x="1565655" y="1478087"/>
        <a:ext cx="2000300" cy="520450"/>
      </dsp:txXfrm>
    </dsp:sp>
    <dsp:sp modelId="{640AEB1E-60AF-491D-B91A-27A384F10FF7}">
      <dsp:nvSpPr>
        <dsp:cNvPr id="0" name=""/>
        <dsp:cNvSpPr/>
      </dsp:nvSpPr>
      <dsp:spPr>
        <a:xfrm>
          <a:off x="1605772" y="2217127"/>
          <a:ext cx="1960184" cy="520450"/>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b="0" kern="1200">
              <a:latin typeface="Times New Roman" pitchFamily="18" charset="0"/>
              <a:cs typeface="Times New Roman" pitchFamily="18" charset="0"/>
            </a:rPr>
            <a:t>Energy consumption of engineering equipment</a:t>
          </a:r>
          <a:endParaRPr lang="ru-RU" sz="1100" b="0" kern="1200">
            <a:latin typeface="Times New Roman" pitchFamily="18" charset="0"/>
            <a:cs typeface="Times New Roman" pitchFamily="18" charset="0"/>
          </a:endParaRPr>
        </a:p>
      </dsp:txBody>
      <dsp:txXfrm>
        <a:off x="1605772" y="2217127"/>
        <a:ext cx="1960184" cy="520450"/>
      </dsp:txXfrm>
    </dsp:sp>
    <dsp:sp modelId="{C11596C5-0881-4F2C-AFB1-2152CA37A701}">
      <dsp:nvSpPr>
        <dsp:cNvPr id="0" name=""/>
        <dsp:cNvSpPr/>
      </dsp:nvSpPr>
      <dsp:spPr>
        <a:xfrm>
          <a:off x="1623259" y="2956167"/>
          <a:ext cx="1942697" cy="520450"/>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kern="1200">
              <a:latin typeface="Times New Roman" pitchFamily="18" charset="0"/>
              <a:cs typeface="Times New Roman" pitchFamily="18" charset="0"/>
            </a:rPr>
            <a:t>Process automation</a:t>
          </a:r>
          <a:endParaRPr lang="ru-RU" sz="1100" b="0" kern="1200">
            <a:latin typeface="Times New Roman" pitchFamily="18" charset="0"/>
            <a:cs typeface="Times New Roman" pitchFamily="18" charset="0"/>
          </a:endParaRPr>
        </a:p>
      </dsp:txBody>
      <dsp:txXfrm>
        <a:off x="1623259" y="2956167"/>
        <a:ext cx="1942697" cy="520450"/>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33AEF02-8E49-437E-BFAD-191DA67E79B1}">
      <dsp:nvSpPr>
        <dsp:cNvPr id="0" name=""/>
        <dsp:cNvSpPr/>
      </dsp:nvSpPr>
      <dsp:spPr>
        <a:xfrm>
          <a:off x="0" y="2452130"/>
          <a:ext cx="4508500" cy="80484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GB" sz="1300" kern="1200"/>
            <a:t>Values for market participants</a:t>
          </a:r>
          <a:endParaRPr lang="ru-RU" sz="1300" kern="1200"/>
        </a:p>
      </dsp:txBody>
      <dsp:txXfrm>
        <a:off x="0" y="2452130"/>
        <a:ext cx="4508500" cy="434615"/>
      </dsp:txXfrm>
    </dsp:sp>
    <dsp:sp modelId="{BC33C7E5-307A-4009-9B38-9F1D05872190}">
      <dsp:nvSpPr>
        <dsp:cNvPr id="0" name=""/>
        <dsp:cNvSpPr/>
      </dsp:nvSpPr>
      <dsp:spPr>
        <a:xfrm>
          <a:off x="0" y="2870649"/>
          <a:ext cx="2254249" cy="370228"/>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GB" sz="1000" kern="1200"/>
            <a:t>Reduction of uncertainty, cooperation between public and private sectors</a:t>
          </a:r>
          <a:endParaRPr lang="ru-RU" sz="1000" kern="1200"/>
        </a:p>
      </dsp:txBody>
      <dsp:txXfrm>
        <a:off x="0" y="2870649"/>
        <a:ext cx="2254249" cy="370228"/>
      </dsp:txXfrm>
    </dsp:sp>
    <dsp:sp modelId="{63ED922B-CAB2-4E8A-9282-4E946211CFDC}">
      <dsp:nvSpPr>
        <dsp:cNvPr id="0" name=""/>
        <dsp:cNvSpPr/>
      </dsp:nvSpPr>
      <dsp:spPr>
        <a:xfrm>
          <a:off x="2254250" y="2870649"/>
          <a:ext cx="2254249" cy="370228"/>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GB" sz="1000" kern="1200"/>
            <a:t>the development of new markets, the growth of consumer confidence</a:t>
          </a:r>
          <a:endParaRPr lang="ru-RU" sz="1000" kern="1200"/>
        </a:p>
      </dsp:txBody>
      <dsp:txXfrm>
        <a:off x="2254250" y="2870649"/>
        <a:ext cx="2254249" cy="370228"/>
      </dsp:txXfrm>
    </dsp:sp>
    <dsp:sp modelId="{FD5206CB-200C-48E8-97ED-1D54BBDED59B}">
      <dsp:nvSpPr>
        <dsp:cNvPr id="0" name=""/>
        <dsp:cNvSpPr/>
      </dsp:nvSpPr>
      <dsp:spPr>
        <a:xfrm rot="10800000">
          <a:off x="0" y="1226353"/>
          <a:ext cx="4508500" cy="1237849"/>
        </a:xfrm>
        <a:prstGeom prst="upArrowCallou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GB" sz="1300" kern="1200"/>
            <a:t>Modern knowledge from experts in this field</a:t>
          </a:r>
          <a:endParaRPr lang="ru-RU" sz="1300" kern="1200"/>
        </a:p>
      </dsp:txBody>
      <dsp:txXfrm>
        <a:off x="0" y="1226353"/>
        <a:ext cx="4508500" cy="434485"/>
      </dsp:txXfrm>
    </dsp:sp>
    <dsp:sp modelId="{08D356C4-F919-4501-9B32-45322525F19F}">
      <dsp:nvSpPr>
        <dsp:cNvPr id="0" name=""/>
        <dsp:cNvSpPr/>
      </dsp:nvSpPr>
      <dsp:spPr>
        <a:xfrm>
          <a:off x="0" y="1660838"/>
          <a:ext cx="2254249" cy="370117"/>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GB" sz="1000" kern="1200"/>
            <a:t>international consensus, balance of interests</a:t>
          </a:r>
          <a:endParaRPr lang="ru-RU" sz="1000" kern="1200"/>
        </a:p>
      </dsp:txBody>
      <dsp:txXfrm>
        <a:off x="0" y="1660838"/>
        <a:ext cx="2254249" cy="370117"/>
      </dsp:txXfrm>
    </dsp:sp>
    <dsp:sp modelId="{1AE3AA3D-5E1D-42E0-8B44-EB40A05D2797}">
      <dsp:nvSpPr>
        <dsp:cNvPr id="0" name=""/>
        <dsp:cNvSpPr/>
      </dsp:nvSpPr>
      <dsp:spPr>
        <a:xfrm>
          <a:off x="2254250" y="1660838"/>
          <a:ext cx="2254249" cy="370117"/>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GB" sz="1000" kern="1200"/>
            <a:t>harmonization of economic, technological and public interests</a:t>
          </a:r>
          <a:endParaRPr lang="ru-RU" sz="1000" kern="1200"/>
        </a:p>
      </dsp:txBody>
      <dsp:txXfrm>
        <a:off x="2254250" y="1660838"/>
        <a:ext cx="2254249" cy="370117"/>
      </dsp:txXfrm>
    </dsp:sp>
    <dsp:sp modelId="{5DBABA05-7A43-443B-9E09-0992E0FFED3F}">
      <dsp:nvSpPr>
        <dsp:cNvPr id="0" name=""/>
        <dsp:cNvSpPr/>
      </dsp:nvSpPr>
      <dsp:spPr>
        <a:xfrm rot="10800000">
          <a:off x="0" y="575"/>
          <a:ext cx="4508500" cy="1237849"/>
        </a:xfrm>
        <a:prstGeom prst="upArrowCallou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GB" sz="1300" kern="1200"/>
            <a:t>A consistent and clear foundation of excellence and technology</a:t>
          </a:r>
          <a:endParaRPr lang="ru-RU" sz="1300" kern="1200"/>
        </a:p>
      </dsp:txBody>
      <dsp:txXfrm>
        <a:off x="0" y="575"/>
        <a:ext cx="4508500" cy="434485"/>
      </dsp:txXfrm>
    </dsp:sp>
    <dsp:sp modelId="{02F18D1E-6CF6-4151-AB35-853E205392A1}">
      <dsp:nvSpPr>
        <dsp:cNvPr id="0" name=""/>
        <dsp:cNvSpPr/>
      </dsp:nvSpPr>
      <dsp:spPr>
        <a:xfrm>
          <a:off x="0" y="435061"/>
          <a:ext cx="2254249" cy="370117"/>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GB" sz="1000" kern="1200"/>
            <a:t>terminology, testing methods</a:t>
          </a:r>
          <a:endParaRPr lang="ru-RU" sz="1000" kern="1200"/>
        </a:p>
      </dsp:txBody>
      <dsp:txXfrm>
        <a:off x="0" y="435061"/>
        <a:ext cx="2254249" cy="370117"/>
      </dsp:txXfrm>
    </dsp:sp>
    <dsp:sp modelId="{53541408-4983-430A-91E0-9F0407E4DA27}">
      <dsp:nvSpPr>
        <dsp:cNvPr id="0" name=""/>
        <dsp:cNvSpPr/>
      </dsp:nvSpPr>
      <dsp:spPr>
        <a:xfrm>
          <a:off x="2254250" y="435061"/>
          <a:ext cx="2254249" cy="370117"/>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GB" sz="1000" kern="1200"/>
            <a:t>indicators, experience in better management</a:t>
          </a:r>
          <a:endParaRPr lang="ru-RU" sz="1000" kern="1200"/>
        </a:p>
      </dsp:txBody>
      <dsp:txXfrm>
        <a:off x="2254250" y="435061"/>
        <a:ext cx="2254249" cy="370117"/>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19286AC-47D5-45C7-B096-A94C774D16DF}">
      <dsp:nvSpPr>
        <dsp:cNvPr id="0" name=""/>
        <dsp:cNvSpPr/>
      </dsp:nvSpPr>
      <dsp:spPr>
        <a:xfrm>
          <a:off x="3649" y="213027"/>
          <a:ext cx="1131406" cy="67884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Research</a:t>
          </a:r>
          <a:endParaRPr lang="ru-RU" sz="1000" kern="1200"/>
        </a:p>
      </dsp:txBody>
      <dsp:txXfrm>
        <a:off x="3649" y="213027"/>
        <a:ext cx="1131406" cy="678844"/>
      </dsp:txXfrm>
    </dsp:sp>
    <dsp:sp modelId="{650E1745-3744-4FB7-A1DB-9E754A573115}">
      <dsp:nvSpPr>
        <dsp:cNvPr id="0" name=""/>
        <dsp:cNvSpPr/>
      </dsp:nvSpPr>
      <dsp:spPr>
        <a:xfrm>
          <a:off x="1248197" y="412155"/>
          <a:ext cx="239858" cy="28058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1248197" y="412155"/>
        <a:ext cx="239858" cy="280588"/>
      </dsp:txXfrm>
    </dsp:sp>
    <dsp:sp modelId="{365C95C7-65B7-461B-84FC-A24EF729F7F3}">
      <dsp:nvSpPr>
        <dsp:cNvPr id="0" name=""/>
        <dsp:cNvSpPr/>
      </dsp:nvSpPr>
      <dsp:spPr>
        <a:xfrm>
          <a:off x="1587619" y="213027"/>
          <a:ext cx="1131406" cy="67884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Discussion of standards</a:t>
          </a:r>
          <a:endParaRPr lang="ru-RU" sz="1000" kern="1200"/>
        </a:p>
      </dsp:txBody>
      <dsp:txXfrm>
        <a:off x="1587619" y="213027"/>
        <a:ext cx="1131406" cy="678844"/>
      </dsp:txXfrm>
    </dsp:sp>
    <dsp:sp modelId="{BF5ED58C-A7C6-4E97-BEF4-21D585FA83BC}">
      <dsp:nvSpPr>
        <dsp:cNvPr id="0" name=""/>
        <dsp:cNvSpPr/>
      </dsp:nvSpPr>
      <dsp:spPr>
        <a:xfrm>
          <a:off x="2832166" y="412155"/>
          <a:ext cx="239858" cy="28058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832166" y="412155"/>
        <a:ext cx="239858" cy="280588"/>
      </dsp:txXfrm>
    </dsp:sp>
    <dsp:sp modelId="{A868F26F-4E7B-4985-854A-BE4DCBF29CE4}">
      <dsp:nvSpPr>
        <dsp:cNvPr id="0" name=""/>
        <dsp:cNvSpPr/>
      </dsp:nvSpPr>
      <dsp:spPr>
        <a:xfrm>
          <a:off x="3171589" y="213027"/>
          <a:ext cx="1131406" cy="67884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draft standards and guidelines</a:t>
          </a:r>
          <a:endParaRPr lang="ru-RU" sz="1000" kern="1200"/>
        </a:p>
      </dsp:txBody>
      <dsp:txXfrm>
        <a:off x="3171589" y="213027"/>
        <a:ext cx="1131406" cy="678844"/>
      </dsp:txXfrm>
    </dsp:sp>
    <dsp:sp modelId="{F7F3349F-28B4-4FCF-AC43-1BD3CE0B8450}">
      <dsp:nvSpPr>
        <dsp:cNvPr id="0" name=""/>
        <dsp:cNvSpPr/>
      </dsp:nvSpPr>
      <dsp:spPr>
        <a:xfrm>
          <a:off x="4416136" y="412155"/>
          <a:ext cx="239858" cy="28058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4416136" y="412155"/>
        <a:ext cx="239858" cy="280588"/>
      </dsp:txXfrm>
    </dsp:sp>
    <dsp:sp modelId="{1712FBA3-04B0-486D-907D-99EF50ABF5C0}">
      <dsp:nvSpPr>
        <dsp:cNvPr id="0" name=""/>
        <dsp:cNvSpPr/>
      </dsp:nvSpPr>
      <dsp:spPr>
        <a:xfrm>
          <a:off x="4755558" y="213027"/>
          <a:ext cx="1131406" cy="67884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Approval of standards</a:t>
          </a:r>
          <a:endParaRPr lang="ru-RU" sz="1000" kern="1200"/>
        </a:p>
      </dsp:txBody>
      <dsp:txXfrm>
        <a:off x="4755558" y="213027"/>
        <a:ext cx="1131406" cy="678844"/>
      </dsp:txXfrm>
    </dsp:sp>
    <dsp:sp modelId="{1224858F-5B28-4AAE-BE3E-ECC202704EE8}">
      <dsp:nvSpPr>
        <dsp:cNvPr id="0" name=""/>
        <dsp:cNvSpPr/>
      </dsp:nvSpPr>
      <dsp:spPr>
        <a:xfrm>
          <a:off x="6000106" y="412155"/>
          <a:ext cx="239858" cy="28058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6000106" y="412155"/>
        <a:ext cx="239858" cy="280588"/>
      </dsp:txXfrm>
    </dsp:sp>
    <dsp:sp modelId="{3C60CC3D-105D-4BB1-B44E-F9A2A1958352}">
      <dsp:nvSpPr>
        <dsp:cNvPr id="0" name=""/>
        <dsp:cNvSpPr/>
      </dsp:nvSpPr>
      <dsp:spPr>
        <a:xfrm>
          <a:off x="6339528" y="213027"/>
          <a:ext cx="1131406" cy="67884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Adoption and dissemination of standards</a:t>
          </a:r>
          <a:endParaRPr lang="ru-RU" sz="1000" kern="1200"/>
        </a:p>
      </dsp:txBody>
      <dsp:txXfrm>
        <a:off x="6339528" y="213027"/>
        <a:ext cx="1131406" cy="678844"/>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68CB2EE-0036-45A9-B7AC-A81054B6A636}">
      <dsp:nvSpPr>
        <dsp:cNvPr id="0" name=""/>
        <dsp:cNvSpPr/>
      </dsp:nvSpPr>
      <dsp:spPr>
        <a:xfrm>
          <a:off x="0" y="281902"/>
          <a:ext cx="4426826" cy="4284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BA56E0C-CEC4-4F05-8EEC-CC4EB53DAEC2}">
      <dsp:nvSpPr>
        <dsp:cNvPr id="0" name=""/>
        <dsp:cNvSpPr/>
      </dsp:nvSpPr>
      <dsp:spPr>
        <a:xfrm>
          <a:off x="221341" y="30982"/>
          <a:ext cx="3099212" cy="50184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7126" tIns="0" rIns="117126" bIns="0" numCol="1" spcCol="1270" anchor="ctr" anchorCtr="0">
          <a:noAutofit/>
        </a:bodyPr>
        <a:lstStyle/>
        <a:p>
          <a:pPr lvl="0" algn="l" defTabSz="488950">
            <a:lnSpc>
              <a:spcPct val="90000"/>
            </a:lnSpc>
            <a:spcBef>
              <a:spcPct val="0"/>
            </a:spcBef>
            <a:spcAft>
              <a:spcPct val="35000"/>
            </a:spcAft>
          </a:pPr>
          <a:r>
            <a:rPr lang="en-GB" sz="1100" kern="1200"/>
            <a:t>work with barriers: lack of awareness of the potential of energy efficiency buildings</a:t>
          </a:r>
          <a:endParaRPr lang="ru-RU" sz="1100" kern="1200"/>
        </a:p>
      </dsp:txBody>
      <dsp:txXfrm>
        <a:off x="221341" y="30982"/>
        <a:ext cx="3099212" cy="501840"/>
      </dsp:txXfrm>
    </dsp:sp>
    <dsp:sp modelId="{888EE178-7048-4442-8F08-9A558B35CF10}">
      <dsp:nvSpPr>
        <dsp:cNvPr id="0" name=""/>
        <dsp:cNvSpPr/>
      </dsp:nvSpPr>
      <dsp:spPr>
        <a:xfrm>
          <a:off x="0" y="1053022"/>
          <a:ext cx="4426826" cy="4284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2951FD6-2807-4AB5-A133-4E28DD1C6929}">
      <dsp:nvSpPr>
        <dsp:cNvPr id="0" name=""/>
        <dsp:cNvSpPr/>
      </dsp:nvSpPr>
      <dsp:spPr>
        <a:xfrm>
          <a:off x="246735" y="789340"/>
          <a:ext cx="3098778" cy="50184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7126" tIns="0" rIns="117126" bIns="0" numCol="1" spcCol="1270" anchor="ctr" anchorCtr="0">
          <a:noAutofit/>
        </a:bodyPr>
        <a:lstStyle/>
        <a:p>
          <a:pPr lvl="0" algn="l" defTabSz="488950">
            <a:lnSpc>
              <a:spcPct val="90000"/>
            </a:lnSpc>
            <a:spcBef>
              <a:spcPct val="0"/>
            </a:spcBef>
            <a:spcAft>
              <a:spcPct val="35000"/>
            </a:spcAft>
          </a:pPr>
          <a:r>
            <a:rPr lang="en-GB" sz="1100" kern="1200"/>
            <a:t>lack of a common system of indicators</a:t>
          </a:r>
          <a:endParaRPr lang="ru-RU" sz="1100" kern="1200"/>
        </a:p>
      </dsp:txBody>
      <dsp:txXfrm>
        <a:off x="246735" y="789340"/>
        <a:ext cx="3098778" cy="501840"/>
      </dsp:txXfrm>
    </dsp:sp>
    <dsp:sp modelId="{F0556748-0FE4-41FA-9A6B-48C22FCDB847}">
      <dsp:nvSpPr>
        <dsp:cNvPr id="0" name=""/>
        <dsp:cNvSpPr/>
      </dsp:nvSpPr>
      <dsp:spPr>
        <a:xfrm>
          <a:off x="0" y="1824142"/>
          <a:ext cx="4426826" cy="4284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E1C9DD8-2B6A-4270-908A-2FBA1E9A8ADD}">
      <dsp:nvSpPr>
        <dsp:cNvPr id="0" name=""/>
        <dsp:cNvSpPr/>
      </dsp:nvSpPr>
      <dsp:spPr>
        <a:xfrm>
          <a:off x="221341" y="1573222"/>
          <a:ext cx="3098778" cy="50184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7126" tIns="0" rIns="117126" bIns="0" numCol="1" spcCol="1270" anchor="ctr" anchorCtr="0">
          <a:noAutofit/>
        </a:bodyPr>
        <a:lstStyle/>
        <a:p>
          <a:pPr lvl="0" algn="l" defTabSz="488950">
            <a:lnSpc>
              <a:spcPct val="90000"/>
            </a:lnSpc>
            <a:spcBef>
              <a:spcPct val="0"/>
            </a:spcBef>
            <a:spcAft>
              <a:spcPct val="35000"/>
            </a:spcAft>
          </a:pPr>
          <a:r>
            <a:rPr lang="en-GB" sz="1100" kern="1200"/>
            <a:t>insufficient attention to implementation of projects in the field of energy efficiency buildings</a:t>
          </a:r>
          <a:endParaRPr lang="ru-RU" sz="1100" kern="1200"/>
        </a:p>
      </dsp:txBody>
      <dsp:txXfrm>
        <a:off x="221341" y="1573222"/>
        <a:ext cx="3098778" cy="501840"/>
      </dsp:txXfrm>
    </dsp:sp>
    <dsp:sp modelId="{DA6BA12A-7FDE-4B6D-BCA2-94E04CC48E48}">
      <dsp:nvSpPr>
        <dsp:cNvPr id="0" name=""/>
        <dsp:cNvSpPr/>
      </dsp:nvSpPr>
      <dsp:spPr>
        <a:xfrm>
          <a:off x="0" y="2595262"/>
          <a:ext cx="4426826" cy="4284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B60A89A-D918-42EB-B71B-54E3783E7422}">
      <dsp:nvSpPr>
        <dsp:cNvPr id="0" name=""/>
        <dsp:cNvSpPr/>
      </dsp:nvSpPr>
      <dsp:spPr>
        <a:xfrm>
          <a:off x="221341" y="2344342"/>
          <a:ext cx="3098778" cy="50184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7126" tIns="0" rIns="117126" bIns="0" numCol="1" spcCol="1270" anchor="ctr" anchorCtr="0">
          <a:noAutofit/>
        </a:bodyPr>
        <a:lstStyle/>
        <a:p>
          <a:pPr lvl="0" algn="l" defTabSz="488950">
            <a:lnSpc>
              <a:spcPct val="90000"/>
            </a:lnSpc>
            <a:spcBef>
              <a:spcPct val="0"/>
            </a:spcBef>
            <a:spcAft>
              <a:spcPct val="35000"/>
            </a:spcAft>
          </a:pPr>
          <a:r>
            <a:rPr lang="en-GB" sz="1100" kern="1200"/>
            <a:t>separation of incentives of actors</a:t>
          </a:r>
          <a:endParaRPr lang="ru-RU" sz="1100" kern="1200"/>
        </a:p>
      </dsp:txBody>
      <dsp:txXfrm>
        <a:off x="221341" y="2344342"/>
        <a:ext cx="3098778" cy="501840"/>
      </dsp:txXfrm>
    </dsp:sp>
    <dsp:sp modelId="{C3E5B94D-1864-46E2-B8FA-6591A13A5609}">
      <dsp:nvSpPr>
        <dsp:cNvPr id="0" name=""/>
        <dsp:cNvSpPr/>
      </dsp:nvSpPr>
      <dsp:spPr>
        <a:xfrm>
          <a:off x="0" y="3366382"/>
          <a:ext cx="4426826" cy="4284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559E874-7934-4949-9E95-BDB508E4E112}">
      <dsp:nvSpPr>
        <dsp:cNvPr id="0" name=""/>
        <dsp:cNvSpPr/>
      </dsp:nvSpPr>
      <dsp:spPr>
        <a:xfrm>
          <a:off x="221341" y="3115462"/>
          <a:ext cx="3098778" cy="50184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7126" tIns="0" rIns="117126" bIns="0" numCol="1" spcCol="1270" anchor="ctr" anchorCtr="0">
          <a:noAutofit/>
        </a:bodyPr>
        <a:lstStyle/>
        <a:p>
          <a:pPr lvl="0" algn="l" defTabSz="488950">
            <a:lnSpc>
              <a:spcPct val="90000"/>
            </a:lnSpc>
            <a:spcBef>
              <a:spcPct val="0"/>
            </a:spcBef>
            <a:spcAft>
              <a:spcPct val="35000"/>
            </a:spcAft>
          </a:pPr>
          <a:r>
            <a:rPr lang="en-GB" sz="1100" kern="1200"/>
            <a:t>ensuring the implementation of the green economy depends on external factors</a:t>
          </a:r>
          <a:endParaRPr lang="ru-RU" sz="1100" kern="1200"/>
        </a:p>
      </dsp:txBody>
      <dsp:txXfrm>
        <a:off x="221341" y="3115462"/>
        <a:ext cx="3098778" cy="501840"/>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7F07771-AB3F-4858-825A-6A77885ED2D2}">
      <dsp:nvSpPr>
        <dsp:cNvPr id="0" name=""/>
        <dsp:cNvSpPr/>
      </dsp:nvSpPr>
      <dsp:spPr>
        <a:xfrm>
          <a:off x="3522243" y="2324301"/>
          <a:ext cx="605147" cy="287995"/>
        </a:xfrm>
        <a:custGeom>
          <a:avLst/>
          <a:gdLst/>
          <a:ahLst/>
          <a:cxnLst/>
          <a:rect l="0" t="0" r="0" b="0"/>
          <a:pathLst>
            <a:path>
              <a:moveTo>
                <a:pt x="0" y="0"/>
              </a:moveTo>
              <a:lnTo>
                <a:pt x="0" y="196260"/>
              </a:lnTo>
              <a:lnTo>
                <a:pt x="605147" y="196260"/>
              </a:lnTo>
              <a:lnTo>
                <a:pt x="605147" y="28799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56D6FB-1AEE-4171-9072-2F667288F706}">
      <dsp:nvSpPr>
        <dsp:cNvPr id="0" name=""/>
        <dsp:cNvSpPr/>
      </dsp:nvSpPr>
      <dsp:spPr>
        <a:xfrm>
          <a:off x="2917096" y="2324301"/>
          <a:ext cx="605147" cy="287995"/>
        </a:xfrm>
        <a:custGeom>
          <a:avLst/>
          <a:gdLst/>
          <a:ahLst/>
          <a:cxnLst/>
          <a:rect l="0" t="0" r="0" b="0"/>
          <a:pathLst>
            <a:path>
              <a:moveTo>
                <a:pt x="605147" y="0"/>
              </a:moveTo>
              <a:lnTo>
                <a:pt x="605147" y="196260"/>
              </a:lnTo>
              <a:lnTo>
                <a:pt x="0" y="196260"/>
              </a:lnTo>
              <a:lnTo>
                <a:pt x="0" y="28799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7489EB-0082-44D6-9B4D-850A1CA1E6B2}">
      <dsp:nvSpPr>
        <dsp:cNvPr id="0" name=""/>
        <dsp:cNvSpPr/>
      </dsp:nvSpPr>
      <dsp:spPr>
        <a:xfrm>
          <a:off x="2311949" y="1407503"/>
          <a:ext cx="1210294" cy="287995"/>
        </a:xfrm>
        <a:custGeom>
          <a:avLst/>
          <a:gdLst/>
          <a:ahLst/>
          <a:cxnLst/>
          <a:rect l="0" t="0" r="0" b="0"/>
          <a:pathLst>
            <a:path>
              <a:moveTo>
                <a:pt x="0" y="0"/>
              </a:moveTo>
              <a:lnTo>
                <a:pt x="0" y="196260"/>
              </a:lnTo>
              <a:lnTo>
                <a:pt x="1210294" y="196260"/>
              </a:lnTo>
              <a:lnTo>
                <a:pt x="1210294" y="28799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21B672-A532-4882-ADE9-10921812A1CA}">
      <dsp:nvSpPr>
        <dsp:cNvPr id="0" name=""/>
        <dsp:cNvSpPr/>
      </dsp:nvSpPr>
      <dsp:spPr>
        <a:xfrm>
          <a:off x="1101654" y="2324301"/>
          <a:ext cx="605147" cy="287995"/>
        </a:xfrm>
        <a:custGeom>
          <a:avLst/>
          <a:gdLst/>
          <a:ahLst/>
          <a:cxnLst/>
          <a:rect l="0" t="0" r="0" b="0"/>
          <a:pathLst>
            <a:path>
              <a:moveTo>
                <a:pt x="0" y="0"/>
              </a:moveTo>
              <a:lnTo>
                <a:pt x="0" y="196260"/>
              </a:lnTo>
              <a:lnTo>
                <a:pt x="605147" y="196260"/>
              </a:lnTo>
              <a:lnTo>
                <a:pt x="605147" y="28799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FA36B5-2C43-4E9F-A1E9-431D3E2121B6}">
      <dsp:nvSpPr>
        <dsp:cNvPr id="0" name=""/>
        <dsp:cNvSpPr/>
      </dsp:nvSpPr>
      <dsp:spPr>
        <a:xfrm>
          <a:off x="496507" y="2324301"/>
          <a:ext cx="605147" cy="287995"/>
        </a:xfrm>
        <a:custGeom>
          <a:avLst/>
          <a:gdLst/>
          <a:ahLst/>
          <a:cxnLst/>
          <a:rect l="0" t="0" r="0" b="0"/>
          <a:pathLst>
            <a:path>
              <a:moveTo>
                <a:pt x="605147" y="0"/>
              </a:moveTo>
              <a:lnTo>
                <a:pt x="605147" y="196260"/>
              </a:lnTo>
              <a:lnTo>
                <a:pt x="0" y="196260"/>
              </a:lnTo>
              <a:lnTo>
                <a:pt x="0" y="28799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B44BAD-0DB3-4952-BC93-535515C6CA3D}">
      <dsp:nvSpPr>
        <dsp:cNvPr id="0" name=""/>
        <dsp:cNvSpPr/>
      </dsp:nvSpPr>
      <dsp:spPr>
        <a:xfrm>
          <a:off x="1101654" y="1407503"/>
          <a:ext cx="1210294" cy="287995"/>
        </a:xfrm>
        <a:custGeom>
          <a:avLst/>
          <a:gdLst/>
          <a:ahLst/>
          <a:cxnLst/>
          <a:rect l="0" t="0" r="0" b="0"/>
          <a:pathLst>
            <a:path>
              <a:moveTo>
                <a:pt x="1210294" y="0"/>
              </a:moveTo>
              <a:lnTo>
                <a:pt x="1210294" y="196260"/>
              </a:lnTo>
              <a:lnTo>
                <a:pt x="0" y="196260"/>
              </a:lnTo>
              <a:lnTo>
                <a:pt x="0" y="28799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466A3C-149C-450E-9E7F-CBE5D12535E3}">
      <dsp:nvSpPr>
        <dsp:cNvPr id="0" name=""/>
        <dsp:cNvSpPr/>
      </dsp:nvSpPr>
      <dsp:spPr>
        <a:xfrm>
          <a:off x="1816828" y="778700"/>
          <a:ext cx="990240" cy="62880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E609988-783F-4F0B-A06C-6FCFF22D7222}">
      <dsp:nvSpPr>
        <dsp:cNvPr id="0" name=""/>
        <dsp:cNvSpPr/>
      </dsp:nvSpPr>
      <dsp:spPr>
        <a:xfrm>
          <a:off x="1926855" y="883225"/>
          <a:ext cx="990240" cy="628803"/>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Projects on energy efficiency buildings (evaluation criteria)</a:t>
          </a:r>
          <a:endParaRPr lang="ru-RU" sz="800" kern="1200"/>
        </a:p>
      </dsp:txBody>
      <dsp:txXfrm>
        <a:off x="1926855" y="883225"/>
        <a:ext cx="990240" cy="628803"/>
      </dsp:txXfrm>
    </dsp:sp>
    <dsp:sp modelId="{1138E0A6-2490-48F2-B6A1-507F934C7375}">
      <dsp:nvSpPr>
        <dsp:cNvPr id="0" name=""/>
        <dsp:cNvSpPr/>
      </dsp:nvSpPr>
      <dsp:spPr>
        <a:xfrm>
          <a:off x="606534" y="1695498"/>
          <a:ext cx="990240" cy="62880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D35034E-4444-4E70-9300-B3E69BBF3FC5}">
      <dsp:nvSpPr>
        <dsp:cNvPr id="0" name=""/>
        <dsp:cNvSpPr/>
      </dsp:nvSpPr>
      <dsp:spPr>
        <a:xfrm>
          <a:off x="716560" y="1800023"/>
          <a:ext cx="990240" cy="628803"/>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The project is efficient</a:t>
          </a:r>
          <a:endParaRPr lang="ru-RU" sz="800" kern="1200"/>
        </a:p>
      </dsp:txBody>
      <dsp:txXfrm>
        <a:off x="716560" y="1800023"/>
        <a:ext cx="990240" cy="628803"/>
      </dsp:txXfrm>
    </dsp:sp>
    <dsp:sp modelId="{3617D26D-02E6-4C88-8A0D-EC2B78E5E058}">
      <dsp:nvSpPr>
        <dsp:cNvPr id="0" name=""/>
        <dsp:cNvSpPr/>
      </dsp:nvSpPr>
      <dsp:spPr>
        <a:xfrm>
          <a:off x="1386" y="2612296"/>
          <a:ext cx="990240" cy="62880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F3155B-B9C2-42CE-86B4-39F953402538}">
      <dsp:nvSpPr>
        <dsp:cNvPr id="0" name=""/>
        <dsp:cNvSpPr/>
      </dsp:nvSpPr>
      <dsp:spPr>
        <a:xfrm>
          <a:off x="111413" y="2716821"/>
          <a:ext cx="990240" cy="628803"/>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Performance evaluation based on accepted criteria</a:t>
          </a:r>
          <a:endParaRPr lang="ru-RU" sz="800" kern="1200"/>
        </a:p>
      </dsp:txBody>
      <dsp:txXfrm>
        <a:off x="111413" y="2716821"/>
        <a:ext cx="990240" cy="628803"/>
      </dsp:txXfrm>
    </dsp:sp>
    <dsp:sp modelId="{2385A608-8A9A-4445-B958-0A3EF4A2ED35}">
      <dsp:nvSpPr>
        <dsp:cNvPr id="0" name=""/>
        <dsp:cNvSpPr/>
      </dsp:nvSpPr>
      <dsp:spPr>
        <a:xfrm>
          <a:off x="1211681" y="2612296"/>
          <a:ext cx="990240" cy="62880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69C37CF-C42E-4E76-8A37-0ADA036BC956}">
      <dsp:nvSpPr>
        <dsp:cNvPr id="0" name=""/>
        <dsp:cNvSpPr/>
      </dsp:nvSpPr>
      <dsp:spPr>
        <a:xfrm>
          <a:off x="1321708" y="2716821"/>
          <a:ext cx="990240" cy="628803"/>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Management of discrepancies</a:t>
          </a:r>
          <a:endParaRPr lang="ru-RU" sz="800" kern="1200"/>
        </a:p>
      </dsp:txBody>
      <dsp:txXfrm>
        <a:off x="1321708" y="2716821"/>
        <a:ext cx="990240" cy="628803"/>
      </dsp:txXfrm>
    </dsp:sp>
    <dsp:sp modelId="{F17CC5E5-9D17-47D2-BC45-90C7FD9D0FF9}">
      <dsp:nvSpPr>
        <dsp:cNvPr id="0" name=""/>
        <dsp:cNvSpPr/>
      </dsp:nvSpPr>
      <dsp:spPr>
        <a:xfrm>
          <a:off x="3027123" y="1695498"/>
          <a:ext cx="990240" cy="62880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507380-4343-4CC6-ACA7-31F0872DD2CB}">
      <dsp:nvSpPr>
        <dsp:cNvPr id="0" name=""/>
        <dsp:cNvSpPr/>
      </dsp:nvSpPr>
      <dsp:spPr>
        <a:xfrm>
          <a:off x="3137149" y="1800023"/>
          <a:ext cx="990240" cy="628803"/>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The project needs to be finalized</a:t>
          </a:r>
          <a:endParaRPr lang="ru-RU" sz="800" kern="1200"/>
        </a:p>
      </dsp:txBody>
      <dsp:txXfrm>
        <a:off x="3137149" y="1800023"/>
        <a:ext cx="990240" cy="628803"/>
      </dsp:txXfrm>
    </dsp:sp>
    <dsp:sp modelId="{F2B83215-0B6B-4730-9B2B-548129780F54}">
      <dsp:nvSpPr>
        <dsp:cNvPr id="0" name=""/>
        <dsp:cNvSpPr/>
      </dsp:nvSpPr>
      <dsp:spPr>
        <a:xfrm>
          <a:off x="2421975" y="2612296"/>
          <a:ext cx="990240" cy="62880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1F08475-583F-4E06-8D5C-42BE2A545FEC}">
      <dsp:nvSpPr>
        <dsp:cNvPr id="0" name=""/>
        <dsp:cNvSpPr/>
      </dsp:nvSpPr>
      <dsp:spPr>
        <a:xfrm>
          <a:off x="2532002" y="2716821"/>
          <a:ext cx="990240" cy="628803"/>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Development of the purpose and criteria of evaluation</a:t>
          </a:r>
          <a:endParaRPr lang="ru-RU" sz="800" kern="1200"/>
        </a:p>
      </dsp:txBody>
      <dsp:txXfrm>
        <a:off x="2532002" y="2716821"/>
        <a:ext cx="990240" cy="628803"/>
      </dsp:txXfrm>
    </dsp:sp>
    <dsp:sp modelId="{212E3F1F-3747-4D28-9FE7-00E36A942642}">
      <dsp:nvSpPr>
        <dsp:cNvPr id="0" name=""/>
        <dsp:cNvSpPr/>
      </dsp:nvSpPr>
      <dsp:spPr>
        <a:xfrm>
          <a:off x="3632270" y="2612296"/>
          <a:ext cx="990240" cy="62880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D1DFBE-EF0A-4FCD-97A8-7F2322154653}">
      <dsp:nvSpPr>
        <dsp:cNvPr id="0" name=""/>
        <dsp:cNvSpPr/>
      </dsp:nvSpPr>
      <dsp:spPr>
        <a:xfrm>
          <a:off x="3742297" y="2716821"/>
          <a:ext cx="990240" cy="628803"/>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Determination of project performance criteria</a:t>
          </a:r>
          <a:endParaRPr lang="ru-RU" sz="800" kern="1200"/>
        </a:p>
      </dsp:txBody>
      <dsp:txXfrm>
        <a:off x="3742297" y="2716821"/>
        <a:ext cx="990240" cy="628803"/>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2C14F14-D4FA-4482-9E57-2CA586F616C9}">
      <dsp:nvSpPr>
        <dsp:cNvPr id="0" name=""/>
        <dsp:cNvSpPr/>
      </dsp:nvSpPr>
      <dsp:spPr>
        <a:xfrm>
          <a:off x="3567146" y="377612"/>
          <a:ext cx="352522" cy="2491012"/>
        </a:xfrm>
        <a:custGeom>
          <a:avLst/>
          <a:gdLst/>
          <a:ahLst/>
          <a:cxnLst/>
          <a:rect l="0" t="0" r="0" b="0"/>
          <a:pathLst>
            <a:path>
              <a:moveTo>
                <a:pt x="352522" y="0"/>
              </a:moveTo>
              <a:lnTo>
                <a:pt x="352522" y="2491012"/>
              </a:lnTo>
              <a:lnTo>
                <a:pt x="0" y="2491012"/>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51FA48F-59F6-47EF-A7A3-26EDD169813E}">
      <dsp:nvSpPr>
        <dsp:cNvPr id="0" name=""/>
        <dsp:cNvSpPr/>
      </dsp:nvSpPr>
      <dsp:spPr>
        <a:xfrm>
          <a:off x="3567146" y="377612"/>
          <a:ext cx="352522" cy="1955067"/>
        </a:xfrm>
        <a:custGeom>
          <a:avLst/>
          <a:gdLst/>
          <a:ahLst/>
          <a:cxnLst/>
          <a:rect l="0" t="0" r="0" b="0"/>
          <a:pathLst>
            <a:path>
              <a:moveTo>
                <a:pt x="352522" y="0"/>
              </a:moveTo>
              <a:lnTo>
                <a:pt x="352522" y="1955067"/>
              </a:lnTo>
              <a:lnTo>
                <a:pt x="0" y="1955067"/>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1BF4285-071B-4DDC-B937-84144DA73D2C}">
      <dsp:nvSpPr>
        <dsp:cNvPr id="0" name=""/>
        <dsp:cNvSpPr/>
      </dsp:nvSpPr>
      <dsp:spPr>
        <a:xfrm>
          <a:off x="3567146" y="377612"/>
          <a:ext cx="352522" cy="1419122"/>
        </a:xfrm>
        <a:custGeom>
          <a:avLst/>
          <a:gdLst/>
          <a:ahLst/>
          <a:cxnLst/>
          <a:rect l="0" t="0" r="0" b="0"/>
          <a:pathLst>
            <a:path>
              <a:moveTo>
                <a:pt x="352522" y="0"/>
              </a:moveTo>
              <a:lnTo>
                <a:pt x="352522" y="1419122"/>
              </a:lnTo>
              <a:lnTo>
                <a:pt x="0" y="1419122"/>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9E20ECD-62A4-4FA3-BB41-2E30346CB00F}">
      <dsp:nvSpPr>
        <dsp:cNvPr id="0" name=""/>
        <dsp:cNvSpPr/>
      </dsp:nvSpPr>
      <dsp:spPr>
        <a:xfrm>
          <a:off x="3567146" y="377612"/>
          <a:ext cx="352522" cy="883177"/>
        </a:xfrm>
        <a:custGeom>
          <a:avLst/>
          <a:gdLst/>
          <a:ahLst/>
          <a:cxnLst/>
          <a:rect l="0" t="0" r="0" b="0"/>
          <a:pathLst>
            <a:path>
              <a:moveTo>
                <a:pt x="352522" y="0"/>
              </a:moveTo>
              <a:lnTo>
                <a:pt x="352522" y="883177"/>
              </a:lnTo>
              <a:lnTo>
                <a:pt x="0" y="883177"/>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404C249-E15E-452D-92B7-B22B53DAEE0C}">
      <dsp:nvSpPr>
        <dsp:cNvPr id="0" name=""/>
        <dsp:cNvSpPr/>
      </dsp:nvSpPr>
      <dsp:spPr>
        <a:xfrm>
          <a:off x="3567146" y="377612"/>
          <a:ext cx="352522" cy="347232"/>
        </a:xfrm>
        <a:custGeom>
          <a:avLst/>
          <a:gdLst/>
          <a:ahLst/>
          <a:cxnLst/>
          <a:rect l="0" t="0" r="0" b="0"/>
          <a:pathLst>
            <a:path>
              <a:moveTo>
                <a:pt x="352522" y="0"/>
              </a:moveTo>
              <a:lnTo>
                <a:pt x="352522" y="347232"/>
              </a:lnTo>
              <a:lnTo>
                <a:pt x="0" y="347232"/>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3BD8B5-01BB-4C3A-A2BC-24CE5FE34A15}">
      <dsp:nvSpPr>
        <dsp:cNvPr id="0" name=""/>
        <dsp:cNvSpPr/>
      </dsp:nvSpPr>
      <dsp:spPr>
        <a:xfrm>
          <a:off x="1804534" y="186"/>
          <a:ext cx="2350149" cy="37742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b="1" kern="1200">
              <a:solidFill>
                <a:schemeClr val="bg1"/>
              </a:solidFill>
              <a:latin typeface="Times New Roman" pitchFamily="18" charset="0"/>
              <a:cs typeface="Times New Roman" pitchFamily="18" charset="0"/>
            </a:rPr>
            <a:t>Sustainable and environmental development</a:t>
          </a:r>
          <a:endParaRPr lang="ru-RU" sz="1100" kern="1200">
            <a:solidFill>
              <a:schemeClr val="bg1"/>
            </a:solidFill>
            <a:latin typeface="Times New Roman" pitchFamily="18" charset="0"/>
            <a:cs typeface="Times New Roman" pitchFamily="18" charset="0"/>
          </a:endParaRPr>
        </a:p>
      </dsp:txBody>
      <dsp:txXfrm>
        <a:off x="1804534" y="186"/>
        <a:ext cx="2350149" cy="377426"/>
      </dsp:txXfrm>
    </dsp:sp>
    <dsp:sp modelId="{8FB12918-A4BC-4681-A06E-23F431D16358}">
      <dsp:nvSpPr>
        <dsp:cNvPr id="0" name=""/>
        <dsp:cNvSpPr/>
      </dsp:nvSpPr>
      <dsp:spPr>
        <a:xfrm>
          <a:off x="1807729" y="536131"/>
          <a:ext cx="1759417" cy="377426"/>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kern="1200">
              <a:solidFill>
                <a:schemeClr val="bg1"/>
              </a:solidFill>
              <a:latin typeface="Times New Roman" pitchFamily="18" charset="0"/>
              <a:cs typeface="Times New Roman" pitchFamily="18" charset="0"/>
            </a:rPr>
            <a:t>Use of secondary resources</a:t>
          </a:r>
          <a:endParaRPr lang="ru-RU" sz="1100" b="0" kern="1200">
            <a:solidFill>
              <a:schemeClr val="bg1"/>
            </a:solidFill>
            <a:latin typeface="Times New Roman" pitchFamily="18" charset="0"/>
            <a:cs typeface="Times New Roman" pitchFamily="18" charset="0"/>
          </a:endParaRPr>
        </a:p>
      </dsp:txBody>
      <dsp:txXfrm>
        <a:off x="1807729" y="536131"/>
        <a:ext cx="1759417" cy="377426"/>
      </dsp:txXfrm>
    </dsp:sp>
    <dsp:sp modelId="{039B3B00-BE10-4EAC-B01F-36E9A265CCB1}">
      <dsp:nvSpPr>
        <dsp:cNvPr id="0" name=""/>
        <dsp:cNvSpPr/>
      </dsp:nvSpPr>
      <dsp:spPr>
        <a:xfrm>
          <a:off x="1780849" y="1072076"/>
          <a:ext cx="1786297" cy="377426"/>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kern="1200">
              <a:solidFill>
                <a:schemeClr val="bg1"/>
              </a:solidFill>
              <a:latin typeface="Times New Roman" pitchFamily="18" charset="0"/>
              <a:cs typeface="Times New Roman" pitchFamily="18" charset="0"/>
            </a:rPr>
            <a:t>Use of renewable resources</a:t>
          </a:r>
          <a:endParaRPr lang="ru-RU" sz="1100" b="0" kern="1200">
            <a:solidFill>
              <a:schemeClr val="bg1"/>
            </a:solidFill>
            <a:latin typeface="Times New Roman" pitchFamily="18" charset="0"/>
            <a:cs typeface="Times New Roman" pitchFamily="18" charset="0"/>
          </a:endParaRPr>
        </a:p>
      </dsp:txBody>
      <dsp:txXfrm>
        <a:off x="1780849" y="1072076"/>
        <a:ext cx="1786297" cy="377426"/>
      </dsp:txXfrm>
    </dsp:sp>
    <dsp:sp modelId="{640AEB1E-60AF-491D-B91A-27A384F10FF7}">
      <dsp:nvSpPr>
        <dsp:cNvPr id="0" name=""/>
        <dsp:cNvSpPr/>
      </dsp:nvSpPr>
      <dsp:spPr>
        <a:xfrm>
          <a:off x="1798610" y="1608021"/>
          <a:ext cx="1768535" cy="377426"/>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kern="1200">
              <a:solidFill>
                <a:schemeClr val="bg1"/>
              </a:solidFill>
              <a:latin typeface="Times New Roman" pitchFamily="18" charset="0"/>
              <a:cs typeface="Times New Roman" pitchFamily="18" charset="0"/>
            </a:rPr>
            <a:t>Automation of flow control processes</a:t>
          </a:r>
          <a:endParaRPr lang="ru-RU" sz="1100" b="0" kern="1200">
            <a:solidFill>
              <a:schemeClr val="bg1"/>
            </a:solidFill>
            <a:latin typeface="Times New Roman" pitchFamily="18" charset="0"/>
            <a:cs typeface="Times New Roman" pitchFamily="18" charset="0"/>
          </a:endParaRPr>
        </a:p>
      </dsp:txBody>
      <dsp:txXfrm>
        <a:off x="1798610" y="1608021"/>
        <a:ext cx="1768535" cy="377426"/>
      </dsp:txXfrm>
    </dsp:sp>
    <dsp:sp modelId="{C11596C5-0881-4F2C-AFB1-2152CA37A701}">
      <dsp:nvSpPr>
        <dsp:cNvPr id="0" name=""/>
        <dsp:cNvSpPr/>
      </dsp:nvSpPr>
      <dsp:spPr>
        <a:xfrm>
          <a:off x="1779331" y="2143967"/>
          <a:ext cx="1787814" cy="377426"/>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kern="1200">
              <a:solidFill>
                <a:schemeClr val="bg1"/>
              </a:solidFill>
              <a:latin typeface="Times New Roman" pitchFamily="18" charset="0"/>
              <a:cs typeface="Times New Roman" pitchFamily="18" charset="0"/>
            </a:rPr>
            <a:t>Compliance with light comfort and humidity standards</a:t>
          </a:r>
          <a:endParaRPr lang="ru-RU" sz="1100" b="0" kern="1200">
            <a:solidFill>
              <a:schemeClr val="bg1"/>
            </a:solidFill>
            <a:latin typeface="Times New Roman" pitchFamily="18" charset="0"/>
            <a:cs typeface="Times New Roman" pitchFamily="18" charset="0"/>
          </a:endParaRPr>
        </a:p>
      </dsp:txBody>
      <dsp:txXfrm>
        <a:off x="1779331" y="2143967"/>
        <a:ext cx="1787814" cy="377426"/>
      </dsp:txXfrm>
    </dsp:sp>
    <dsp:sp modelId="{6FBD4D42-BF26-43D5-9070-FB682A64A765}">
      <dsp:nvSpPr>
        <dsp:cNvPr id="0" name=""/>
        <dsp:cNvSpPr/>
      </dsp:nvSpPr>
      <dsp:spPr>
        <a:xfrm>
          <a:off x="1769866" y="2679912"/>
          <a:ext cx="1797280" cy="377426"/>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kern="1200">
              <a:solidFill>
                <a:schemeClr val="bg1"/>
              </a:solidFill>
              <a:latin typeface="Times New Roman" pitchFamily="18" charset="0"/>
              <a:cs typeface="Times New Roman" pitchFamily="18" charset="0"/>
            </a:rPr>
            <a:t>The quality of waste collection and disposal</a:t>
          </a:r>
          <a:endParaRPr lang="ru-RU" sz="1100" b="0" kern="1200">
            <a:solidFill>
              <a:schemeClr val="bg1"/>
            </a:solidFill>
            <a:latin typeface="Times New Roman" pitchFamily="18" charset="0"/>
            <a:cs typeface="Times New Roman" pitchFamily="18" charset="0"/>
          </a:endParaRPr>
        </a:p>
      </dsp:txBody>
      <dsp:txXfrm>
        <a:off x="1769866" y="2679912"/>
        <a:ext cx="1797280" cy="377426"/>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F0B3244-4347-4000-B309-D15705719A4E}">
      <dsp:nvSpPr>
        <dsp:cNvPr id="0" name=""/>
        <dsp:cNvSpPr/>
      </dsp:nvSpPr>
      <dsp:spPr>
        <a:xfrm>
          <a:off x="3817852" y="406840"/>
          <a:ext cx="555827" cy="1892008"/>
        </a:xfrm>
        <a:custGeom>
          <a:avLst/>
          <a:gdLst/>
          <a:ahLst/>
          <a:cxnLst/>
          <a:rect l="0" t="0" r="0" b="0"/>
          <a:pathLst>
            <a:path>
              <a:moveTo>
                <a:pt x="555827" y="0"/>
              </a:moveTo>
              <a:lnTo>
                <a:pt x="555827" y="1892008"/>
              </a:lnTo>
              <a:lnTo>
                <a:pt x="0" y="1892008"/>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9E20ECD-62A4-4FA3-BB41-2E30346CB00F}">
      <dsp:nvSpPr>
        <dsp:cNvPr id="0" name=""/>
        <dsp:cNvSpPr/>
      </dsp:nvSpPr>
      <dsp:spPr>
        <a:xfrm>
          <a:off x="3817852" y="406840"/>
          <a:ext cx="555827" cy="1219591"/>
        </a:xfrm>
        <a:custGeom>
          <a:avLst/>
          <a:gdLst/>
          <a:ahLst/>
          <a:cxnLst/>
          <a:rect l="0" t="0" r="0" b="0"/>
          <a:pathLst>
            <a:path>
              <a:moveTo>
                <a:pt x="555827" y="0"/>
              </a:moveTo>
              <a:lnTo>
                <a:pt x="555827" y="1219591"/>
              </a:lnTo>
              <a:lnTo>
                <a:pt x="0" y="1219591"/>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404C249-E15E-452D-92B7-B22B53DAEE0C}">
      <dsp:nvSpPr>
        <dsp:cNvPr id="0" name=""/>
        <dsp:cNvSpPr/>
      </dsp:nvSpPr>
      <dsp:spPr>
        <a:xfrm>
          <a:off x="3817852" y="406840"/>
          <a:ext cx="555827" cy="514809"/>
        </a:xfrm>
        <a:custGeom>
          <a:avLst/>
          <a:gdLst/>
          <a:ahLst/>
          <a:cxnLst/>
          <a:rect l="0" t="0" r="0" b="0"/>
          <a:pathLst>
            <a:path>
              <a:moveTo>
                <a:pt x="555827" y="0"/>
              </a:moveTo>
              <a:lnTo>
                <a:pt x="555827" y="514809"/>
              </a:lnTo>
              <a:lnTo>
                <a:pt x="0" y="514809"/>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3BD8B5-01BB-4C3A-A2BC-24CE5FE34A15}">
      <dsp:nvSpPr>
        <dsp:cNvPr id="0" name=""/>
        <dsp:cNvSpPr/>
      </dsp:nvSpPr>
      <dsp:spPr>
        <a:xfrm>
          <a:off x="1038713" y="1370"/>
          <a:ext cx="3705518" cy="40546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66725" rtl="0">
            <a:lnSpc>
              <a:spcPct val="90000"/>
            </a:lnSpc>
            <a:spcBef>
              <a:spcPct val="0"/>
            </a:spcBef>
            <a:spcAft>
              <a:spcPct val="35000"/>
            </a:spcAft>
          </a:pPr>
          <a:r>
            <a:rPr lang="en-US" sz="1050" b="1" kern="1200">
              <a:latin typeface="Times New Roman" pitchFamily="18" charset="0"/>
              <a:cs typeface="Times New Roman" pitchFamily="18" charset="0"/>
            </a:rPr>
            <a:t>Economic efficiency</a:t>
          </a:r>
          <a:endParaRPr lang="ru-RU" sz="1050" kern="1200">
            <a:latin typeface="Times New Roman" pitchFamily="18" charset="0"/>
            <a:cs typeface="Times New Roman" pitchFamily="18" charset="0"/>
          </a:endParaRPr>
        </a:p>
      </dsp:txBody>
      <dsp:txXfrm>
        <a:off x="1038713" y="1370"/>
        <a:ext cx="3705518" cy="405469"/>
      </dsp:txXfrm>
    </dsp:sp>
    <dsp:sp modelId="{8FB12918-A4BC-4681-A06E-23F431D16358}">
      <dsp:nvSpPr>
        <dsp:cNvPr id="0" name=""/>
        <dsp:cNvSpPr/>
      </dsp:nvSpPr>
      <dsp:spPr>
        <a:xfrm>
          <a:off x="1464754" y="684427"/>
          <a:ext cx="2353097" cy="474443"/>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66725" rtl="0">
            <a:lnSpc>
              <a:spcPct val="90000"/>
            </a:lnSpc>
            <a:spcBef>
              <a:spcPct val="0"/>
            </a:spcBef>
            <a:spcAft>
              <a:spcPct val="35000"/>
            </a:spcAft>
          </a:pPr>
          <a:r>
            <a:rPr lang="en-US" sz="1050" kern="1200">
              <a:latin typeface="Times New Roman" pitchFamily="18" charset="0"/>
              <a:cs typeface="Times New Roman" pitchFamily="18" charset="0"/>
            </a:rPr>
            <a:t>Building Life Cycle Cost</a:t>
          </a:r>
          <a:endParaRPr lang="ru-RU" sz="1050" b="0" kern="1200">
            <a:latin typeface="Times New Roman" pitchFamily="18" charset="0"/>
            <a:cs typeface="Times New Roman" pitchFamily="18" charset="0"/>
          </a:endParaRPr>
        </a:p>
      </dsp:txBody>
      <dsp:txXfrm>
        <a:off x="1464754" y="684427"/>
        <a:ext cx="2353097" cy="474443"/>
      </dsp:txXfrm>
    </dsp:sp>
    <dsp:sp modelId="{039B3B00-BE10-4EAC-B01F-36E9A265CCB1}">
      <dsp:nvSpPr>
        <dsp:cNvPr id="0" name=""/>
        <dsp:cNvSpPr/>
      </dsp:nvSpPr>
      <dsp:spPr>
        <a:xfrm>
          <a:off x="1516610" y="1436459"/>
          <a:ext cx="2301241" cy="379944"/>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rtl="0">
            <a:lnSpc>
              <a:spcPct val="90000"/>
            </a:lnSpc>
            <a:spcBef>
              <a:spcPct val="0"/>
            </a:spcBef>
            <a:spcAft>
              <a:spcPct val="35000"/>
            </a:spcAft>
          </a:pPr>
          <a:r>
            <a:rPr lang="en-US" sz="1050" kern="1200">
              <a:latin typeface="Times New Roman" pitchFamily="18" charset="0"/>
              <a:cs typeface="Times New Roman" pitchFamily="18" charset="0"/>
            </a:rPr>
            <a:t>Annual operating costs</a:t>
          </a:r>
          <a:endParaRPr lang="ru-RU" sz="1050" b="0" kern="1200">
            <a:latin typeface="Times New Roman" pitchFamily="18" charset="0"/>
            <a:cs typeface="Times New Roman" pitchFamily="18" charset="0"/>
          </a:endParaRPr>
        </a:p>
      </dsp:txBody>
      <dsp:txXfrm>
        <a:off x="1516610" y="1436459"/>
        <a:ext cx="2301241" cy="379944"/>
      </dsp:txXfrm>
    </dsp:sp>
    <dsp:sp modelId="{663E2D7A-9814-42BF-AF1B-ACA3CD816374}">
      <dsp:nvSpPr>
        <dsp:cNvPr id="0" name=""/>
        <dsp:cNvSpPr/>
      </dsp:nvSpPr>
      <dsp:spPr>
        <a:xfrm>
          <a:off x="1520192" y="2093991"/>
          <a:ext cx="2297659" cy="409712"/>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66725" rtl="0">
            <a:lnSpc>
              <a:spcPct val="90000"/>
            </a:lnSpc>
            <a:spcBef>
              <a:spcPct val="0"/>
            </a:spcBef>
            <a:spcAft>
              <a:spcPct val="35000"/>
            </a:spcAft>
          </a:pPr>
          <a:r>
            <a:rPr lang="en-US" sz="1050" b="0" kern="1200">
              <a:latin typeface="Times New Roman" pitchFamily="18" charset="0"/>
              <a:cs typeface="Times New Roman" pitchFamily="18" charset="0"/>
            </a:rPr>
            <a:t>Payback period</a:t>
          </a:r>
          <a:endParaRPr lang="ru-RU" sz="1050" b="0" kern="1200">
            <a:latin typeface="Times New Roman" pitchFamily="18" charset="0"/>
            <a:cs typeface="Times New Roman" pitchFamily="18" charset="0"/>
          </a:endParaRPr>
        </a:p>
      </dsp:txBody>
      <dsp:txXfrm>
        <a:off x="1520192" y="2093991"/>
        <a:ext cx="2297659" cy="409712"/>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C8236C6-99F7-48EA-A225-F3217045FF28}">
      <dsp:nvSpPr>
        <dsp:cNvPr id="0" name=""/>
        <dsp:cNvSpPr/>
      </dsp:nvSpPr>
      <dsp:spPr>
        <a:xfrm rot="5400000">
          <a:off x="1280591" y="414140"/>
          <a:ext cx="360420" cy="410325"/>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C747332-55D5-4B18-AA86-9489A332E550}">
      <dsp:nvSpPr>
        <dsp:cNvPr id="0" name=""/>
        <dsp:cNvSpPr/>
      </dsp:nvSpPr>
      <dsp:spPr>
        <a:xfrm>
          <a:off x="523509" y="14607"/>
          <a:ext cx="1929921" cy="424694"/>
        </a:xfrm>
        <a:prstGeom prst="roundRect">
          <a:avLst>
            <a:gd name="adj" fmla="val 16670"/>
          </a:avLst>
        </a:prstGeom>
        <a:solidFill>
          <a:schemeClr val="tx2">
            <a:lumMod val="60000"/>
            <a:lumOff val="4000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choosing the type of energy service contract</a:t>
          </a:r>
          <a:endParaRPr lang="ru-RU" sz="1000" kern="1200">
            <a:latin typeface="Times New Roman" panose="02020603050405020304" pitchFamily="18" charset="0"/>
            <a:cs typeface="Times New Roman" panose="02020603050405020304" pitchFamily="18" charset="0"/>
          </a:endParaRPr>
        </a:p>
      </dsp:txBody>
      <dsp:txXfrm>
        <a:off x="523509" y="14607"/>
        <a:ext cx="1929921" cy="424694"/>
      </dsp:txXfrm>
    </dsp:sp>
    <dsp:sp modelId="{3F8D662D-7E82-4323-AD6D-1ACE81C0D8E6}">
      <dsp:nvSpPr>
        <dsp:cNvPr id="0" name=""/>
        <dsp:cNvSpPr/>
      </dsp:nvSpPr>
      <dsp:spPr>
        <a:xfrm>
          <a:off x="1791837" y="55111"/>
          <a:ext cx="441281" cy="343257"/>
        </a:xfrm>
        <a:prstGeom prst="rect">
          <a:avLst/>
        </a:prstGeom>
        <a:noFill/>
        <a:ln>
          <a:noFill/>
        </a:ln>
        <a:effectLst/>
      </dsp:spPr>
      <dsp:style>
        <a:lnRef idx="0">
          <a:scrgbClr r="0" g="0" b="0"/>
        </a:lnRef>
        <a:fillRef idx="0">
          <a:scrgbClr r="0" g="0" b="0"/>
        </a:fillRef>
        <a:effectRef idx="0">
          <a:scrgbClr r="0" g="0" b="0"/>
        </a:effectRef>
        <a:fontRef idx="minor"/>
      </dsp:style>
    </dsp:sp>
    <dsp:sp modelId="{735755C4-2B5F-4AEF-ADD3-812DF8A7448C}">
      <dsp:nvSpPr>
        <dsp:cNvPr id="0" name=""/>
        <dsp:cNvSpPr/>
      </dsp:nvSpPr>
      <dsp:spPr>
        <a:xfrm rot="5400000">
          <a:off x="1832780" y="891212"/>
          <a:ext cx="360420" cy="410325"/>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77B0ECA-193B-4B44-8982-15C393D893B2}">
      <dsp:nvSpPr>
        <dsp:cNvPr id="0" name=""/>
        <dsp:cNvSpPr/>
      </dsp:nvSpPr>
      <dsp:spPr>
        <a:xfrm>
          <a:off x="1540032" y="527745"/>
          <a:ext cx="1181574" cy="424694"/>
        </a:xfrm>
        <a:prstGeom prst="roundRect">
          <a:avLst>
            <a:gd name="adj" fmla="val 16670"/>
          </a:avLst>
        </a:prstGeom>
        <a:solidFill>
          <a:schemeClr val="tx2">
            <a:lumMod val="60000"/>
            <a:lumOff val="4000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signing of a tripartite contract</a:t>
          </a:r>
          <a:endParaRPr lang="ru-RU" sz="1000" kern="1200">
            <a:latin typeface="Times New Roman" panose="02020603050405020304" pitchFamily="18" charset="0"/>
            <a:cs typeface="Times New Roman" panose="02020603050405020304" pitchFamily="18" charset="0"/>
          </a:endParaRPr>
        </a:p>
      </dsp:txBody>
      <dsp:txXfrm>
        <a:off x="1540032" y="527745"/>
        <a:ext cx="1181574" cy="424694"/>
      </dsp:txXfrm>
    </dsp:sp>
    <dsp:sp modelId="{80A5A1A5-729F-4E42-B3F1-09EECE92261F}">
      <dsp:nvSpPr>
        <dsp:cNvPr id="0" name=""/>
        <dsp:cNvSpPr/>
      </dsp:nvSpPr>
      <dsp:spPr>
        <a:xfrm>
          <a:off x="2344026" y="532184"/>
          <a:ext cx="441281" cy="343257"/>
        </a:xfrm>
        <a:prstGeom prst="rect">
          <a:avLst/>
        </a:prstGeom>
        <a:noFill/>
        <a:ln>
          <a:noFill/>
        </a:ln>
        <a:effectLst/>
      </dsp:spPr>
      <dsp:style>
        <a:lnRef idx="0">
          <a:scrgbClr r="0" g="0" b="0"/>
        </a:lnRef>
        <a:fillRef idx="0">
          <a:scrgbClr r="0" g="0" b="0"/>
        </a:fillRef>
        <a:effectRef idx="0">
          <a:scrgbClr r="0" g="0" b="0"/>
        </a:effectRef>
        <a:fontRef idx="minor"/>
      </dsp:style>
    </dsp:sp>
    <dsp:sp modelId="{F04C0715-2EB6-42E4-8C2E-1A6CB014CC93}">
      <dsp:nvSpPr>
        <dsp:cNvPr id="0" name=""/>
        <dsp:cNvSpPr/>
      </dsp:nvSpPr>
      <dsp:spPr>
        <a:xfrm rot="5400000">
          <a:off x="2755566" y="1368285"/>
          <a:ext cx="360420" cy="410325"/>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8ADF43B-736B-4A70-8C1A-9C675E99AD0E}">
      <dsp:nvSpPr>
        <dsp:cNvPr id="0" name=""/>
        <dsp:cNvSpPr/>
      </dsp:nvSpPr>
      <dsp:spPr>
        <a:xfrm>
          <a:off x="2213944" y="995801"/>
          <a:ext cx="1174420" cy="424694"/>
        </a:xfrm>
        <a:prstGeom prst="roundRect">
          <a:avLst>
            <a:gd name="adj" fmla="val 16670"/>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energy reduction targets</a:t>
          </a:r>
          <a:endParaRPr lang="ru-RU" sz="1000" kern="1200">
            <a:latin typeface="Times New Roman" panose="02020603050405020304" pitchFamily="18" charset="0"/>
            <a:cs typeface="Times New Roman" panose="02020603050405020304" pitchFamily="18" charset="0"/>
          </a:endParaRPr>
        </a:p>
      </dsp:txBody>
      <dsp:txXfrm>
        <a:off x="2213944" y="995801"/>
        <a:ext cx="1174420" cy="424694"/>
      </dsp:txXfrm>
    </dsp:sp>
    <dsp:sp modelId="{3E0071F2-0725-478C-A5D7-C7D2AFC4EE4B}">
      <dsp:nvSpPr>
        <dsp:cNvPr id="0" name=""/>
        <dsp:cNvSpPr/>
      </dsp:nvSpPr>
      <dsp:spPr>
        <a:xfrm>
          <a:off x="3266811" y="1009256"/>
          <a:ext cx="441281" cy="343257"/>
        </a:xfrm>
        <a:prstGeom prst="rect">
          <a:avLst/>
        </a:prstGeom>
        <a:noFill/>
        <a:ln>
          <a:noFill/>
        </a:ln>
        <a:effectLst/>
      </dsp:spPr>
      <dsp:style>
        <a:lnRef idx="0">
          <a:scrgbClr r="0" g="0" b="0"/>
        </a:lnRef>
        <a:fillRef idx="0">
          <a:scrgbClr r="0" g="0" b="0"/>
        </a:fillRef>
        <a:effectRef idx="0">
          <a:scrgbClr r="0" g="0" b="0"/>
        </a:effectRef>
        <a:fontRef idx="minor"/>
      </dsp:style>
    </dsp:sp>
    <dsp:sp modelId="{59F0C46E-6DB1-4463-9714-50A12151D1A2}">
      <dsp:nvSpPr>
        <dsp:cNvPr id="0" name=""/>
        <dsp:cNvSpPr/>
      </dsp:nvSpPr>
      <dsp:spPr>
        <a:xfrm rot="5400000">
          <a:off x="3619953" y="1845357"/>
          <a:ext cx="360420" cy="410325"/>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493DF93-9751-4041-AE90-E1D7305D492A}">
      <dsp:nvSpPr>
        <dsp:cNvPr id="0" name=""/>
        <dsp:cNvSpPr/>
      </dsp:nvSpPr>
      <dsp:spPr>
        <a:xfrm>
          <a:off x="3113258" y="1445825"/>
          <a:ext cx="1050470" cy="424694"/>
        </a:xfrm>
        <a:prstGeom prst="roundRect">
          <a:avLst>
            <a:gd name="adj" fmla="val 16670"/>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energy service acceptance</a:t>
          </a:r>
          <a:endParaRPr lang="ru-RU" sz="1000" kern="1200">
            <a:latin typeface="Times New Roman" panose="02020603050405020304" pitchFamily="18" charset="0"/>
            <a:cs typeface="Times New Roman" panose="02020603050405020304" pitchFamily="18" charset="0"/>
          </a:endParaRPr>
        </a:p>
      </dsp:txBody>
      <dsp:txXfrm>
        <a:off x="3113258" y="1445825"/>
        <a:ext cx="1050470" cy="424694"/>
      </dsp:txXfrm>
    </dsp:sp>
    <dsp:sp modelId="{824BD36B-AAB7-493F-9DB0-4167751D1BC4}">
      <dsp:nvSpPr>
        <dsp:cNvPr id="0" name=""/>
        <dsp:cNvSpPr/>
      </dsp:nvSpPr>
      <dsp:spPr>
        <a:xfrm>
          <a:off x="4131199" y="1486329"/>
          <a:ext cx="441281" cy="343257"/>
        </a:xfrm>
        <a:prstGeom prst="rect">
          <a:avLst/>
        </a:prstGeom>
        <a:noFill/>
        <a:ln>
          <a:noFill/>
        </a:ln>
        <a:effectLst/>
      </dsp:spPr>
      <dsp:style>
        <a:lnRef idx="0">
          <a:scrgbClr r="0" g="0" b="0"/>
        </a:lnRef>
        <a:fillRef idx="0">
          <a:scrgbClr r="0" g="0" b="0"/>
        </a:fillRef>
        <a:effectRef idx="0">
          <a:scrgbClr r="0" g="0" b="0"/>
        </a:effectRef>
        <a:fontRef idx="minor"/>
      </dsp:style>
    </dsp:sp>
    <dsp:sp modelId="{4421FFC9-3F0A-4882-8D5B-0DFBCC9FCCD0}">
      <dsp:nvSpPr>
        <dsp:cNvPr id="0" name=""/>
        <dsp:cNvSpPr/>
      </dsp:nvSpPr>
      <dsp:spPr>
        <a:xfrm>
          <a:off x="4066668" y="1895848"/>
          <a:ext cx="1448307" cy="424694"/>
        </a:xfrm>
        <a:prstGeom prst="roundRect">
          <a:avLst>
            <a:gd name="adj" fmla="val 16670"/>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payment for the supply of energy resources</a:t>
          </a:r>
          <a:endParaRPr lang="ru-RU" sz="1000" kern="1200">
            <a:latin typeface="Times New Roman" panose="02020603050405020304" pitchFamily="18" charset="0"/>
            <a:cs typeface="Times New Roman" panose="02020603050405020304" pitchFamily="18" charset="0"/>
          </a:endParaRPr>
        </a:p>
      </dsp:txBody>
      <dsp:txXfrm>
        <a:off x="4066668" y="1895848"/>
        <a:ext cx="1448307" cy="424694"/>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35755C4-2B5F-4AEF-ADD3-812DF8A7448C}">
      <dsp:nvSpPr>
        <dsp:cNvPr id="0" name=""/>
        <dsp:cNvSpPr/>
      </dsp:nvSpPr>
      <dsp:spPr>
        <a:xfrm rot="5400000">
          <a:off x="683801" y="475634"/>
          <a:ext cx="341644" cy="388949"/>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77B0ECA-193B-4B44-8982-15C393D893B2}">
      <dsp:nvSpPr>
        <dsp:cNvPr id="0" name=""/>
        <dsp:cNvSpPr/>
      </dsp:nvSpPr>
      <dsp:spPr>
        <a:xfrm>
          <a:off x="4775" y="96914"/>
          <a:ext cx="1752149" cy="402570"/>
        </a:xfrm>
        <a:prstGeom prst="roundRect">
          <a:avLst>
            <a:gd name="adj" fmla="val 16670"/>
          </a:avLst>
        </a:prstGeom>
        <a:solidFill>
          <a:schemeClr val="tx2">
            <a:lumMod val="60000"/>
            <a:lumOff val="4000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signing of a tripartite contract</a:t>
          </a:r>
          <a:endParaRPr lang="ru-RU" sz="1000" kern="1200">
            <a:latin typeface="Times New Roman" panose="02020603050405020304" pitchFamily="18" charset="0"/>
            <a:cs typeface="Times New Roman" panose="02020603050405020304" pitchFamily="18" charset="0"/>
          </a:endParaRPr>
        </a:p>
      </dsp:txBody>
      <dsp:txXfrm>
        <a:off x="4775" y="96914"/>
        <a:ext cx="1752149" cy="402570"/>
      </dsp:txXfrm>
    </dsp:sp>
    <dsp:sp modelId="{80A5A1A5-729F-4E42-B3F1-09EECE92261F}">
      <dsp:nvSpPr>
        <dsp:cNvPr id="0" name=""/>
        <dsp:cNvSpPr/>
      </dsp:nvSpPr>
      <dsp:spPr>
        <a:xfrm>
          <a:off x="1168414" y="135309"/>
          <a:ext cx="418293" cy="325375"/>
        </a:xfrm>
        <a:prstGeom prst="rect">
          <a:avLst/>
        </a:prstGeom>
        <a:noFill/>
        <a:ln>
          <a:noFill/>
        </a:ln>
        <a:effectLst/>
      </dsp:spPr>
      <dsp:style>
        <a:lnRef idx="0">
          <a:scrgbClr r="0" g="0" b="0"/>
        </a:lnRef>
        <a:fillRef idx="0">
          <a:scrgbClr r="0" g="0" b="0"/>
        </a:fillRef>
        <a:effectRef idx="0">
          <a:scrgbClr r="0" g="0" b="0"/>
        </a:effectRef>
        <a:fontRef idx="minor"/>
      </dsp:style>
    </dsp:sp>
    <dsp:sp modelId="{49530AB5-C6EF-4C90-A6FD-C75086BB56B2}">
      <dsp:nvSpPr>
        <dsp:cNvPr id="0" name=""/>
        <dsp:cNvSpPr/>
      </dsp:nvSpPr>
      <dsp:spPr>
        <a:xfrm rot="5400000">
          <a:off x="1195455" y="927854"/>
          <a:ext cx="341644" cy="388949"/>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73147AA-21DD-47CA-A8C9-950560E45AEE}">
      <dsp:nvSpPr>
        <dsp:cNvPr id="0" name=""/>
        <dsp:cNvSpPr/>
      </dsp:nvSpPr>
      <dsp:spPr>
        <a:xfrm>
          <a:off x="933480" y="539392"/>
          <a:ext cx="1093392" cy="402570"/>
        </a:xfrm>
        <a:prstGeom prst="roundRect">
          <a:avLst>
            <a:gd name="adj" fmla="val 16670"/>
          </a:avLst>
        </a:prstGeom>
        <a:solidFill>
          <a:schemeClr val="tx2">
            <a:lumMod val="60000"/>
            <a:lumOff val="4000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energy audit</a:t>
          </a:r>
          <a:endParaRPr lang="ru-RU" sz="1000" kern="1200">
            <a:latin typeface="Times New Roman" panose="02020603050405020304" pitchFamily="18" charset="0"/>
            <a:cs typeface="Times New Roman" panose="02020603050405020304" pitchFamily="18" charset="0"/>
          </a:endParaRPr>
        </a:p>
      </dsp:txBody>
      <dsp:txXfrm>
        <a:off x="933480" y="539392"/>
        <a:ext cx="1093392" cy="402570"/>
      </dsp:txXfrm>
    </dsp:sp>
    <dsp:sp modelId="{279A41FD-ADD2-49DD-8662-C9F9CC260AAD}">
      <dsp:nvSpPr>
        <dsp:cNvPr id="0" name=""/>
        <dsp:cNvSpPr/>
      </dsp:nvSpPr>
      <dsp:spPr>
        <a:xfrm>
          <a:off x="1680068" y="587529"/>
          <a:ext cx="418293" cy="325375"/>
        </a:xfrm>
        <a:prstGeom prst="rect">
          <a:avLst/>
        </a:prstGeom>
        <a:noFill/>
        <a:ln>
          <a:noFill/>
        </a:ln>
        <a:effectLst/>
      </dsp:spPr>
      <dsp:style>
        <a:lnRef idx="0">
          <a:scrgbClr r="0" g="0" b="0"/>
        </a:lnRef>
        <a:fillRef idx="0">
          <a:scrgbClr r="0" g="0" b="0"/>
        </a:fillRef>
        <a:effectRef idx="0">
          <a:scrgbClr r="0" g="0" b="0"/>
        </a:effectRef>
        <a:fontRef idx="minor"/>
      </dsp:style>
    </dsp:sp>
    <dsp:sp modelId="{2141F66B-1F00-4D65-8C34-ADCD6589842E}">
      <dsp:nvSpPr>
        <dsp:cNvPr id="0" name=""/>
        <dsp:cNvSpPr/>
      </dsp:nvSpPr>
      <dsp:spPr>
        <a:xfrm rot="5400000">
          <a:off x="2942923" y="1380074"/>
          <a:ext cx="341644" cy="388949"/>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CCE3BD6-5959-49B4-916D-55EF3FFBB3C1}">
      <dsp:nvSpPr>
        <dsp:cNvPr id="0" name=""/>
        <dsp:cNvSpPr/>
      </dsp:nvSpPr>
      <dsp:spPr>
        <a:xfrm>
          <a:off x="1540717" y="1001354"/>
          <a:ext cx="2906264" cy="402570"/>
        </a:xfrm>
        <a:prstGeom prst="roundRect">
          <a:avLst>
            <a:gd name="adj" fmla="val 16670"/>
          </a:avLst>
        </a:prstGeom>
        <a:solidFill>
          <a:schemeClr val="tx2">
            <a:lumMod val="60000"/>
            <a:lumOff val="4000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chemeClr val="bg1"/>
              </a:solidFill>
            </a:rPr>
            <a:t>development of an action plan for energy saving and design</a:t>
          </a:r>
          <a:r>
            <a:rPr lang="ru-RU" sz="1000" kern="1200">
              <a:solidFill>
                <a:schemeClr val="bg1"/>
              </a:solidFill>
            </a:rPr>
            <a:t> </a:t>
          </a:r>
          <a:r>
            <a:rPr lang="en-US" sz="1000" kern="1200">
              <a:solidFill>
                <a:schemeClr val="bg1"/>
              </a:solidFill>
            </a:rPr>
            <a:t>construction documents</a:t>
          </a:r>
          <a:endParaRPr lang="ru-RU" sz="1000" kern="1200">
            <a:solidFill>
              <a:schemeClr val="bg1"/>
            </a:solidFill>
            <a:latin typeface="Times New Roman" panose="02020603050405020304" pitchFamily="18" charset="0"/>
            <a:cs typeface="Times New Roman" panose="02020603050405020304" pitchFamily="18" charset="0"/>
          </a:endParaRPr>
        </a:p>
      </dsp:txBody>
      <dsp:txXfrm>
        <a:off x="1540717" y="1001354"/>
        <a:ext cx="2906264" cy="402570"/>
      </dsp:txXfrm>
    </dsp:sp>
    <dsp:sp modelId="{88D74948-32E9-4080-8666-30BA53715608}">
      <dsp:nvSpPr>
        <dsp:cNvPr id="0" name=""/>
        <dsp:cNvSpPr/>
      </dsp:nvSpPr>
      <dsp:spPr>
        <a:xfrm>
          <a:off x="3427536" y="1039748"/>
          <a:ext cx="418293" cy="325375"/>
        </a:xfrm>
        <a:prstGeom prst="rect">
          <a:avLst/>
        </a:prstGeom>
        <a:noFill/>
        <a:ln>
          <a:noFill/>
        </a:ln>
        <a:effectLst/>
      </dsp:spPr>
      <dsp:style>
        <a:lnRef idx="0">
          <a:scrgbClr r="0" g="0" b="0"/>
        </a:lnRef>
        <a:fillRef idx="0">
          <a:scrgbClr r="0" g="0" b="0"/>
        </a:fillRef>
        <a:effectRef idx="0">
          <a:scrgbClr r="0" g="0" b="0"/>
        </a:effectRef>
        <a:fontRef idx="minor"/>
      </dsp:style>
    </dsp:sp>
    <dsp:sp modelId="{AC104809-4558-4E20-A71E-8B5FDBCF67B6}">
      <dsp:nvSpPr>
        <dsp:cNvPr id="0" name=""/>
        <dsp:cNvSpPr/>
      </dsp:nvSpPr>
      <dsp:spPr>
        <a:xfrm rot="5400000">
          <a:off x="3608949" y="1832294"/>
          <a:ext cx="341644" cy="388949"/>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3BFA904-C18C-417F-ABA1-F9F827641F42}">
      <dsp:nvSpPr>
        <dsp:cNvPr id="0" name=""/>
        <dsp:cNvSpPr/>
      </dsp:nvSpPr>
      <dsp:spPr>
        <a:xfrm>
          <a:off x="2527871" y="1491673"/>
          <a:ext cx="2556253" cy="402570"/>
        </a:xfrm>
        <a:prstGeom prst="roundRect">
          <a:avLst>
            <a:gd name="adj" fmla="val 16670"/>
          </a:avLst>
        </a:prstGeom>
        <a:solidFill>
          <a:schemeClr val="tx2">
            <a:lumMod val="60000"/>
            <a:lumOff val="4000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determining the amount of resource savings</a:t>
          </a:r>
          <a:endParaRPr lang="ru-RU" sz="1000" kern="1200">
            <a:latin typeface="Times New Roman" panose="02020603050405020304" pitchFamily="18" charset="0"/>
            <a:cs typeface="Times New Roman" panose="02020603050405020304" pitchFamily="18" charset="0"/>
          </a:endParaRPr>
        </a:p>
      </dsp:txBody>
      <dsp:txXfrm>
        <a:off x="2527871" y="1491673"/>
        <a:ext cx="2556253" cy="402570"/>
      </dsp:txXfrm>
    </dsp:sp>
    <dsp:sp modelId="{ED0D3EFC-19E0-47B3-9E5E-9A2C3BCF281A}">
      <dsp:nvSpPr>
        <dsp:cNvPr id="0" name=""/>
        <dsp:cNvSpPr/>
      </dsp:nvSpPr>
      <dsp:spPr>
        <a:xfrm>
          <a:off x="4093562" y="1491968"/>
          <a:ext cx="418293" cy="325375"/>
        </a:xfrm>
        <a:prstGeom prst="rect">
          <a:avLst/>
        </a:prstGeom>
        <a:noFill/>
        <a:ln>
          <a:noFill/>
        </a:ln>
        <a:effectLst/>
      </dsp:spPr>
      <dsp:style>
        <a:lnRef idx="0">
          <a:scrgbClr r="0" g="0" b="0"/>
        </a:lnRef>
        <a:fillRef idx="0">
          <a:scrgbClr r="0" g="0" b="0"/>
        </a:fillRef>
        <a:effectRef idx="0">
          <a:scrgbClr r="0" g="0" b="0"/>
        </a:effectRef>
        <a:fontRef idx="minor"/>
      </dsp:style>
    </dsp:sp>
    <dsp:sp modelId="{59F0C46E-6DB1-4463-9714-50A12151D1A2}">
      <dsp:nvSpPr>
        <dsp:cNvPr id="0" name=""/>
        <dsp:cNvSpPr/>
      </dsp:nvSpPr>
      <dsp:spPr>
        <a:xfrm rot="5400000">
          <a:off x="4122486" y="2284513"/>
          <a:ext cx="341644" cy="388949"/>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493DF93-9751-4041-AE90-E1D7305D492A}">
      <dsp:nvSpPr>
        <dsp:cNvPr id="0" name=""/>
        <dsp:cNvSpPr/>
      </dsp:nvSpPr>
      <dsp:spPr>
        <a:xfrm>
          <a:off x="3359379" y="1981992"/>
          <a:ext cx="1901263" cy="402570"/>
        </a:xfrm>
        <a:prstGeom prst="roundRect">
          <a:avLst>
            <a:gd name="adj" fmla="val 16670"/>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energy saving measures</a:t>
          </a:r>
          <a:endParaRPr lang="ru-RU" sz="1000" kern="1200">
            <a:latin typeface="Times New Roman" panose="02020603050405020304" pitchFamily="18" charset="0"/>
            <a:cs typeface="Times New Roman" panose="02020603050405020304" pitchFamily="18" charset="0"/>
          </a:endParaRPr>
        </a:p>
      </dsp:txBody>
      <dsp:txXfrm>
        <a:off x="3359379" y="1981992"/>
        <a:ext cx="1901263" cy="402570"/>
      </dsp:txXfrm>
    </dsp:sp>
    <dsp:sp modelId="{824BD36B-AAB7-493F-9DB0-4167751D1BC4}">
      <dsp:nvSpPr>
        <dsp:cNvPr id="0" name=""/>
        <dsp:cNvSpPr/>
      </dsp:nvSpPr>
      <dsp:spPr>
        <a:xfrm>
          <a:off x="4607099" y="1944188"/>
          <a:ext cx="418293" cy="325375"/>
        </a:xfrm>
        <a:prstGeom prst="rect">
          <a:avLst/>
        </a:prstGeom>
        <a:noFill/>
        <a:ln>
          <a:noFill/>
        </a:ln>
        <a:effectLst/>
      </dsp:spPr>
      <dsp:style>
        <a:lnRef idx="0">
          <a:scrgbClr r="0" g="0" b="0"/>
        </a:lnRef>
        <a:fillRef idx="0">
          <a:scrgbClr r="0" g="0" b="0"/>
        </a:fillRef>
        <a:effectRef idx="0">
          <a:scrgbClr r="0" g="0" b="0"/>
        </a:effectRef>
        <a:fontRef idx="minor"/>
      </dsp:style>
    </dsp:sp>
    <dsp:sp modelId="{4421FFC9-3F0A-4882-8D5B-0DFBCC9FCCD0}">
      <dsp:nvSpPr>
        <dsp:cNvPr id="0" name=""/>
        <dsp:cNvSpPr/>
      </dsp:nvSpPr>
      <dsp:spPr>
        <a:xfrm>
          <a:off x="4214711" y="2454929"/>
          <a:ext cx="1901608" cy="402570"/>
        </a:xfrm>
        <a:prstGeom prst="roundRect">
          <a:avLst>
            <a:gd name="adj" fmla="val 16670"/>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closing a project</a:t>
          </a:r>
          <a:endParaRPr lang="ru-RU" sz="1000" kern="1200">
            <a:latin typeface="Times New Roman" panose="02020603050405020304" pitchFamily="18" charset="0"/>
            <a:cs typeface="Times New Roman" panose="02020603050405020304" pitchFamily="18" charset="0"/>
          </a:endParaRPr>
        </a:p>
      </dsp:txBody>
      <dsp:txXfrm>
        <a:off x="4214711" y="2454929"/>
        <a:ext cx="1901608" cy="402570"/>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35755C4-2B5F-4AEF-ADD3-812DF8A7448C}">
      <dsp:nvSpPr>
        <dsp:cNvPr id="0" name=""/>
        <dsp:cNvSpPr/>
      </dsp:nvSpPr>
      <dsp:spPr>
        <a:xfrm rot="5400000">
          <a:off x="853510" y="507461"/>
          <a:ext cx="428959" cy="488355"/>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77B0ECA-193B-4B44-8982-15C393D893B2}">
      <dsp:nvSpPr>
        <dsp:cNvPr id="0" name=""/>
        <dsp:cNvSpPr/>
      </dsp:nvSpPr>
      <dsp:spPr>
        <a:xfrm>
          <a:off x="942" y="48908"/>
          <a:ext cx="2199954" cy="471541"/>
        </a:xfrm>
        <a:prstGeom prst="roundRect">
          <a:avLst>
            <a:gd name="adj" fmla="val 16670"/>
          </a:avLst>
        </a:prstGeom>
        <a:solidFill>
          <a:schemeClr val="tx2">
            <a:lumMod val="60000"/>
            <a:lumOff val="4000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signing of a tripartite contract</a:t>
          </a:r>
          <a:endParaRPr lang="ru-RU" sz="1000" kern="1200">
            <a:latin typeface="Times New Roman" panose="02020603050405020304" pitchFamily="18" charset="0"/>
            <a:cs typeface="Times New Roman" panose="02020603050405020304" pitchFamily="18" charset="0"/>
          </a:endParaRPr>
        </a:p>
      </dsp:txBody>
      <dsp:txXfrm>
        <a:off x="942" y="48908"/>
        <a:ext cx="2199954" cy="471541"/>
      </dsp:txXfrm>
    </dsp:sp>
    <dsp:sp modelId="{80A5A1A5-729F-4E42-B3F1-09EECE92261F}">
      <dsp:nvSpPr>
        <dsp:cNvPr id="0" name=""/>
        <dsp:cNvSpPr/>
      </dsp:nvSpPr>
      <dsp:spPr>
        <a:xfrm>
          <a:off x="1461978" y="80157"/>
          <a:ext cx="525198" cy="408533"/>
        </a:xfrm>
        <a:prstGeom prst="rect">
          <a:avLst/>
        </a:prstGeom>
        <a:noFill/>
        <a:ln>
          <a:noFill/>
        </a:ln>
        <a:effectLst/>
      </dsp:spPr>
      <dsp:style>
        <a:lnRef idx="0">
          <a:scrgbClr r="0" g="0" b="0"/>
        </a:lnRef>
        <a:fillRef idx="0">
          <a:scrgbClr r="0" g="0" b="0"/>
        </a:fillRef>
        <a:effectRef idx="0">
          <a:scrgbClr r="0" g="0" b="0"/>
        </a:effectRef>
        <a:fontRef idx="minor"/>
      </dsp:style>
    </dsp:sp>
    <dsp:sp modelId="{49530AB5-C6EF-4C90-A6FD-C75086BB56B2}">
      <dsp:nvSpPr>
        <dsp:cNvPr id="0" name=""/>
        <dsp:cNvSpPr/>
      </dsp:nvSpPr>
      <dsp:spPr>
        <a:xfrm rot="5400000">
          <a:off x="1767770" y="1075256"/>
          <a:ext cx="428959" cy="488355"/>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73147AA-21DD-47CA-A8C9-950560E45AEE}">
      <dsp:nvSpPr>
        <dsp:cNvPr id="0" name=""/>
        <dsp:cNvSpPr/>
      </dsp:nvSpPr>
      <dsp:spPr>
        <a:xfrm>
          <a:off x="1167000" y="587514"/>
          <a:ext cx="1916517" cy="505457"/>
        </a:xfrm>
        <a:prstGeom prst="roundRect">
          <a:avLst>
            <a:gd name="adj" fmla="val 16670"/>
          </a:avLst>
        </a:prstGeom>
        <a:solidFill>
          <a:schemeClr val="tx2">
            <a:lumMod val="60000"/>
            <a:lumOff val="4000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financing of energy saving measures</a:t>
          </a:r>
          <a:endParaRPr lang="ru-RU" sz="1000" kern="1200">
            <a:latin typeface="Times New Roman" panose="02020603050405020304" pitchFamily="18" charset="0"/>
            <a:cs typeface="Times New Roman" panose="02020603050405020304" pitchFamily="18" charset="0"/>
          </a:endParaRPr>
        </a:p>
      </dsp:txBody>
      <dsp:txXfrm>
        <a:off x="1167000" y="587514"/>
        <a:ext cx="1916517" cy="505457"/>
      </dsp:txXfrm>
    </dsp:sp>
    <dsp:sp modelId="{279A41FD-ADD2-49DD-8662-C9F9CC260AAD}">
      <dsp:nvSpPr>
        <dsp:cNvPr id="0" name=""/>
        <dsp:cNvSpPr/>
      </dsp:nvSpPr>
      <dsp:spPr>
        <a:xfrm>
          <a:off x="2376237" y="647953"/>
          <a:ext cx="525198" cy="408533"/>
        </a:xfrm>
        <a:prstGeom prst="rect">
          <a:avLst/>
        </a:prstGeom>
        <a:noFill/>
        <a:ln>
          <a:noFill/>
        </a:ln>
        <a:effectLst/>
      </dsp:spPr>
      <dsp:style>
        <a:lnRef idx="0">
          <a:scrgbClr r="0" g="0" b="0"/>
        </a:lnRef>
        <a:fillRef idx="0">
          <a:scrgbClr r="0" g="0" b="0"/>
        </a:fillRef>
        <a:effectRef idx="0">
          <a:scrgbClr r="0" g="0" b="0"/>
        </a:effectRef>
        <a:fontRef idx="minor"/>
      </dsp:style>
    </dsp:sp>
    <dsp:sp modelId="{2141F66B-1F00-4D65-8C34-ADCD6589842E}">
      <dsp:nvSpPr>
        <dsp:cNvPr id="0" name=""/>
        <dsp:cNvSpPr/>
      </dsp:nvSpPr>
      <dsp:spPr>
        <a:xfrm rot="5400000">
          <a:off x="2938192" y="1643052"/>
          <a:ext cx="428959" cy="488355"/>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CCE3BD6-5959-49B4-916D-55EF3FFBB3C1}">
      <dsp:nvSpPr>
        <dsp:cNvPr id="0" name=""/>
        <dsp:cNvSpPr/>
      </dsp:nvSpPr>
      <dsp:spPr>
        <a:xfrm>
          <a:off x="1929431" y="1167542"/>
          <a:ext cx="2145406" cy="505457"/>
        </a:xfrm>
        <a:prstGeom prst="roundRect">
          <a:avLst>
            <a:gd name="adj" fmla="val 16670"/>
          </a:avLst>
        </a:prstGeom>
        <a:solidFill>
          <a:schemeClr val="tx2">
            <a:lumMod val="60000"/>
            <a:lumOff val="4000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monitoring the targeted use of funds</a:t>
          </a:r>
          <a:endParaRPr lang="ru-RU" sz="1000" kern="1200">
            <a:solidFill>
              <a:schemeClr val="bg1"/>
            </a:solidFill>
            <a:latin typeface="Times New Roman" panose="02020603050405020304" pitchFamily="18" charset="0"/>
            <a:cs typeface="Times New Roman" panose="02020603050405020304" pitchFamily="18" charset="0"/>
          </a:endParaRPr>
        </a:p>
      </dsp:txBody>
      <dsp:txXfrm>
        <a:off x="1929431" y="1167542"/>
        <a:ext cx="2145406" cy="505457"/>
      </dsp:txXfrm>
    </dsp:sp>
    <dsp:sp modelId="{88D74948-32E9-4080-8666-30BA53715608}">
      <dsp:nvSpPr>
        <dsp:cNvPr id="0" name=""/>
        <dsp:cNvSpPr/>
      </dsp:nvSpPr>
      <dsp:spPr>
        <a:xfrm>
          <a:off x="3546660" y="1215749"/>
          <a:ext cx="525198" cy="408533"/>
        </a:xfrm>
        <a:prstGeom prst="rect">
          <a:avLst/>
        </a:prstGeom>
        <a:noFill/>
        <a:ln>
          <a:noFill/>
        </a:ln>
        <a:effectLst/>
      </dsp:spPr>
      <dsp:style>
        <a:lnRef idx="0">
          <a:scrgbClr r="0" g="0" b="0"/>
        </a:lnRef>
        <a:fillRef idx="0">
          <a:scrgbClr r="0" g="0" b="0"/>
        </a:fillRef>
        <a:effectRef idx="0">
          <a:scrgbClr r="0" g="0" b="0"/>
        </a:effectRef>
        <a:fontRef idx="minor"/>
      </dsp:style>
    </dsp:sp>
    <dsp:sp modelId="{AC104809-4558-4E20-A71E-8B5FDBCF67B6}">
      <dsp:nvSpPr>
        <dsp:cNvPr id="0" name=""/>
        <dsp:cNvSpPr/>
      </dsp:nvSpPr>
      <dsp:spPr>
        <a:xfrm rot="5400000">
          <a:off x="3805334" y="2210848"/>
          <a:ext cx="428959" cy="488355"/>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3BFA904-C18C-417F-ABA1-F9F827641F42}">
      <dsp:nvSpPr>
        <dsp:cNvPr id="0" name=""/>
        <dsp:cNvSpPr/>
      </dsp:nvSpPr>
      <dsp:spPr>
        <a:xfrm>
          <a:off x="3168877" y="1783174"/>
          <a:ext cx="1767732" cy="505457"/>
        </a:xfrm>
        <a:prstGeom prst="roundRect">
          <a:avLst>
            <a:gd name="adj" fmla="val 16670"/>
          </a:avLst>
        </a:prstGeom>
        <a:solidFill>
          <a:schemeClr val="tx2">
            <a:lumMod val="60000"/>
            <a:lumOff val="4000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repayment of a credit</a:t>
          </a:r>
          <a:endParaRPr lang="ru-RU" sz="1000" kern="1200">
            <a:latin typeface="Times New Roman" panose="02020603050405020304" pitchFamily="18" charset="0"/>
            <a:cs typeface="Times New Roman" panose="02020603050405020304" pitchFamily="18" charset="0"/>
          </a:endParaRPr>
        </a:p>
      </dsp:txBody>
      <dsp:txXfrm>
        <a:off x="3168877" y="1783174"/>
        <a:ext cx="1767732" cy="505457"/>
      </dsp:txXfrm>
    </dsp:sp>
    <dsp:sp modelId="{ED0D3EFC-19E0-47B3-9E5E-9A2C3BCF281A}">
      <dsp:nvSpPr>
        <dsp:cNvPr id="0" name=""/>
        <dsp:cNvSpPr/>
      </dsp:nvSpPr>
      <dsp:spPr>
        <a:xfrm>
          <a:off x="4413802" y="1783544"/>
          <a:ext cx="525198" cy="408533"/>
        </a:xfrm>
        <a:prstGeom prst="rect">
          <a:avLst/>
        </a:prstGeom>
        <a:noFill/>
        <a:ln>
          <a:noFill/>
        </a:ln>
        <a:effectLst/>
      </dsp:spPr>
      <dsp:style>
        <a:lnRef idx="0">
          <a:scrgbClr r="0" g="0" b="0"/>
        </a:lnRef>
        <a:fillRef idx="0">
          <a:scrgbClr r="0" g="0" b="0"/>
        </a:fillRef>
        <a:effectRef idx="0">
          <a:scrgbClr r="0" g="0" b="0"/>
        </a:effectRef>
        <a:fontRef idx="minor"/>
      </dsp:style>
    </dsp:sp>
    <dsp:sp modelId="{4421FFC9-3F0A-4882-8D5B-0DFBCC9FCCD0}">
      <dsp:nvSpPr>
        <dsp:cNvPr id="0" name=""/>
        <dsp:cNvSpPr/>
      </dsp:nvSpPr>
      <dsp:spPr>
        <a:xfrm>
          <a:off x="4225798" y="2352042"/>
          <a:ext cx="1890521" cy="505457"/>
        </a:xfrm>
        <a:prstGeom prst="roundRect">
          <a:avLst>
            <a:gd name="adj" fmla="val 16670"/>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closing a credit agreement</a:t>
          </a:r>
          <a:endParaRPr lang="ru-RU" sz="1000" kern="1200">
            <a:latin typeface="Times New Roman" panose="02020603050405020304" pitchFamily="18" charset="0"/>
            <a:cs typeface="Times New Roman" panose="02020603050405020304" pitchFamily="18" charset="0"/>
          </a:endParaRPr>
        </a:p>
      </dsp:txBody>
      <dsp:txXfrm>
        <a:off x="4225798" y="2352042"/>
        <a:ext cx="1890521" cy="505457"/>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B75A29F-A3BD-4F68-8499-31750DEB2C36}">
      <dsp:nvSpPr>
        <dsp:cNvPr id="0" name=""/>
        <dsp:cNvSpPr/>
      </dsp:nvSpPr>
      <dsp:spPr>
        <a:xfrm>
          <a:off x="2145" y="272863"/>
          <a:ext cx="1051058" cy="73368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Choosing financing options</a:t>
          </a:r>
          <a:endParaRPr lang="ru-RU" sz="1000" kern="1200">
            <a:latin typeface="Times New Roman" pitchFamily="18" charset="0"/>
            <a:cs typeface="Times New Roman" pitchFamily="18" charset="0"/>
          </a:endParaRPr>
        </a:p>
      </dsp:txBody>
      <dsp:txXfrm>
        <a:off x="2145" y="272863"/>
        <a:ext cx="1051058" cy="733680"/>
      </dsp:txXfrm>
    </dsp:sp>
    <dsp:sp modelId="{A4D0D18E-431D-407E-B1C8-E7E66D0C6A77}">
      <dsp:nvSpPr>
        <dsp:cNvPr id="0" name=""/>
        <dsp:cNvSpPr/>
      </dsp:nvSpPr>
      <dsp:spPr>
        <a:xfrm>
          <a:off x="1132564" y="527878"/>
          <a:ext cx="191185" cy="22365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a:off x="1132564" y="527878"/>
        <a:ext cx="191185" cy="223650"/>
      </dsp:txXfrm>
    </dsp:sp>
    <dsp:sp modelId="{AE5449CA-ECB1-41B0-B5C5-BC77C9578781}">
      <dsp:nvSpPr>
        <dsp:cNvPr id="0" name=""/>
        <dsp:cNvSpPr/>
      </dsp:nvSpPr>
      <dsp:spPr>
        <a:xfrm>
          <a:off x="1413930" y="369158"/>
          <a:ext cx="901817" cy="54109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Choosing an underwriter</a:t>
          </a:r>
          <a:endParaRPr lang="ru-RU" sz="1000" kern="1200">
            <a:latin typeface="Times New Roman" pitchFamily="18" charset="0"/>
            <a:cs typeface="Times New Roman" pitchFamily="18" charset="0"/>
          </a:endParaRPr>
        </a:p>
      </dsp:txBody>
      <dsp:txXfrm>
        <a:off x="1413930" y="369158"/>
        <a:ext cx="901817" cy="541090"/>
      </dsp:txXfrm>
    </dsp:sp>
    <dsp:sp modelId="{E25359A5-D122-4E5D-9AB5-C7E021401613}">
      <dsp:nvSpPr>
        <dsp:cNvPr id="0" name=""/>
        <dsp:cNvSpPr/>
      </dsp:nvSpPr>
      <dsp:spPr>
        <a:xfrm>
          <a:off x="2395107" y="527878"/>
          <a:ext cx="191185" cy="22365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a:off x="2395107" y="527878"/>
        <a:ext cx="191185" cy="223650"/>
      </dsp:txXfrm>
    </dsp:sp>
    <dsp:sp modelId="{0432CC2D-3416-4293-857C-6DBDF47240C3}">
      <dsp:nvSpPr>
        <dsp:cNvPr id="0" name=""/>
        <dsp:cNvSpPr/>
      </dsp:nvSpPr>
      <dsp:spPr>
        <a:xfrm>
          <a:off x="2676474" y="369158"/>
          <a:ext cx="901817" cy="54109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Selection of criteria and project model</a:t>
          </a:r>
          <a:endParaRPr lang="ru-RU" sz="1000" kern="1200">
            <a:latin typeface="Times New Roman" pitchFamily="18" charset="0"/>
            <a:cs typeface="Times New Roman" pitchFamily="18" charset="0"/>
          </a:endParaRPr>
        </a:p>
      </dsp:txBody>
      <dsp:txXfrm>
        <a:off x="2676474" y="369158"/>
        <a:ext cx="901817" cy="541090"/>
      </dsp:txXfrm>
    </dsp:sp>
    <dsp:sp modelId="{3DBA3BA8-DACA-4B36-958B-8784CC97C3C2}">
      <dsp:nvSpPr>
        <dsp:cNvPr id="0" name=""/>
        <dsp:cNvSpPr/>
      </dsp:nvSpPr>
      <dsp:spPr>
        <a:xfrm>
          <a:off x="3657651" y="527878"/>
          <a:ext cx="191185" cy="22365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a:off x="3657651" y="527878"/>
        <a:ext cx="191185" cy="223650"/>
      </dsp:txXfrm>
    </dsp:sp>
    <dsp:sp modelId="{034C481B-886D-4087-9443-A2BC08F32D36}">
      <dsp:nvSpPr>
        <dsp:cNvPr id="0" name=""/>
        <dsp:cNvSpPr/>
      </dsp:nvSpPr>
      <dsp:spPr>
        <a:xfrm>
          <a:off x="3939018" y="369158"/>
          <a:ext cx="901817" cy="54109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Registration</a:t>
          </a:r>
          <a:endParaRPr lang="ru-RU" sz="1000" kern="1200">
            <a:latin typeface="Times New Roman" pitchFamily="18" charset="0"/>
            <a:cs typeface="Times New Roman" pitchFamily="18" charset="0"/>
          </a:endParaRPr>
        </a:p>
      </dsp:txBody>
      <dsp:txXfrm>
        <a:off x="3939018" y="369158"/>
        <a:ext cx="901817" cy="541090"/>
      </dsp:txXfrm>
    </dsp:sp>
    <dsp:sp modelId="{45485709-750E-48A0-B1A8-D6397B7E1667}">
      <dsp:nvSpPr>
        <dsp:cNvPr id="0" name=""/>
        <dsp:cNvSpPr/>
      </dsp:nvSpPr>
      <dsp:spPr>
        <a:xfrm>
          <a:off x="4920195" y="527878"/>
          <a:ext cx="191185" cy="22365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a:off x="4920195" y="527878"/>
        <a:ext cx="191185" cy="223650"/>
      </dsp:txXfrm>
    </dsp:sp>
    <dsp:sp modelId="{432F918A-CCE9-4AF1-9214-836FF0A17667}">
      <dsp:nvSpPr>
        <dsp:cNvPr id="0" name=""/>
        <dsp:cNvSpPr/>
      </dsp:nvSpPr>
      <dsp:spPr>
        <a:xfrm>
          <a:off x="5201562" y="369158"/>
          <a:ext cx="901817" cy="54109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Management and control process</a:t>
          </a:r>
          <a:endParaRPr lang="ru-RU" sz="1000" kern="1200">
            <a:latin typeface="Times New Roman" pitchFamily="18" charset="0"/>
            <a:cs typeface="Times New Roman" pitchFamily="18" charset="0"/>
          </a:endParaRPr>
        </a:p>
      </dsp:txBody>
      <dsp:txXfrm>
        <a:off x="5201562" y="369158"/>
        <a:ext cx="901817" cy="541090"/>
      </dsp:txXfrm>
    </dsp:sp>
    <dsp:sp modelId="{32E5E71B-5E3D-4D42-9D80-0BB540902A29}">
      <dsp:nvSpPr>
        <dsp:cNvPr id="0" name=""/>
        <dsp:cNvSpPr/>
      </dsp:nvSpPr>
      <dsp:spPr>
        <a:xfrm rot="5400000">
          <a:off x="5531360" y="1020079"/>
          <a:ext cx="242221" cy="22365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latin typeface="Times New Roman" pitchFamily="18" charset="0"/>
            <a:cs typeface="Times New Roman" pitchFamily="18" charset="0"/>
          </a:endParaRPr>
        </a:p>
      </dsp:txBody>
      <dsp:txXfrm rot="5400000">
        <a:off x="5531360" y="1020079"/>
        <a:ext cx="242221" cy="223650"/>
      </dsp:txXfrm>
    </dsp:sp>
    <dsp:sp modelId="{6F8E7F0F-097F-4A5A-B33F-23DDF257E3F2}">
      <dsp:nvSpPr>
        <dsp:cNvPr id="0" name=""/>
        <dsp:cNvSpPr/>
      </dsp:nvSpPr>
      <dsp:spPr>
        <a:xfrm>
          <a:off x="5201562" y="1367271"/>
          <a:ext cx="901817" cy="54109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Release disclosure</a:t>
          </a:r>
          <a:endParaRPr lang="ru-RU" sz="1000" kern="1200">
            <a:latin typeface="Times New Roman" pitchFamily="18" charset="0"/>
            <a:cs typeface="Times New Roman" pitchFamily="18" charset="0"/>
          </a:endParaRPr>
        </a:p>
      </dsp:txBody>
      <dsp:txXfrm>
        <a:off x="5201562" y="1367271"/>
        <a:ext cx="901817" cy="541090"/>
      </dsp:txXfrm>
    </dsp:sp>
    <dsp:sp modelId="{F1AD0275-2A5C-431A-B7CC-207391056F9A}">
      <dsp:nvSpPr>
        <dsp:cNvPr id="0" name=""/>
        <dsp:cNvSpPr/>
      </dsp:nvSpPr>
      <dsp:spPr>
        <a:xfrm rot="10800000">
          <a:off x="4931017" y="1525990"/>
          <a:ext cx="191185" cy="22365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10800000">
        <a:off x="4931017" y="1525990"/>
        <a:ext cx="191185" cy="223650"/>
      </dsp:txXfrm>
    </dsp:sp>
    <dsp:sp modelId="{F8B4E33E-CEC6-4672-8822-EA659F63EA9D}">
      <dsp:nvSpPr>
        <dsp:cNvPr id="0" name=""/>
        <dsp:cNvSpPr/>
      </dsp:nvSpPr>
      <dsp:spPr>
        <a:xfrm>
          <a:off x="3939018" y="1367271"/>
          <a:ext cx="901817" cy="54109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Obtaining a credit rating</a:t>
          </a:r>
          <a:endParaRPr lang="ru-RU" sz="1000" kern="1200">
            <a:latin typeface="Times New Roman" pitchFamily="18" charset="0"/>
            <a:cs typeface="Times New Roman" pitchFamily="18" charset="0"/>
          </a:endParaRPr>
        </a:p>
      </dsp:txBody>
      <dsp:txXfrm>
        <a:off x="3939018" y="1367271"/>
        <a:ext cx="901817" cy="541090"/>
      </dsp:txXfrm>
    </dsp:sp>
    <dsp:sp modelId="{FD4B40E0-43FE-4DEE-B420-6969D4CD7C20}">
      <dsp:nvSpPr>
        <dsp:cNvPr id="0" name=""/>
        <dsp:cNvSpPr/>
      </dsp:nvSpPr>
      <dsp:spPr>
        <a:xfrm rot="10800000">
          <a:off x="3668473" y="1525990"/>
          <a:ext cx="191185" cy="22365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10800000">
        <a:off x="3668473" y="1525990"/>
        <a:ext cx="191185" cy="223650"/>
      </dsp:txXfrm>
    </dsp:sp>
    <dsp:sp modelId="{AE84FCE3-A92B-4D08-94C7-6EBC229F0180}">
      <dsp:nvSpPr>
        <dsp:cNvPr id="0" name=""/>
        <dsp:cNvSpPr/>
      </dsp:nvSpPr>
      <dsp:spPr>
        <a:xfrm>
          <a:off x="2676474" y="1367271"/>
          <a:ext cx="901817" cy="54109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Issue of bonds</a:t>
          </a:r>
          <a:endParaRPr lang="ru-RU" sz="1000" kern="1200">
            <a:latin typeface="Times New Roman" pitchFamily="18" charset="0"/>
            <a:cs typeface="Times New Roman" pitchFamily="18" charset="0"/>
          </a:endParaRPr>
        </a:p>
      </dsp:txBody>
      <dsp:txXfrm>
        <a:off x="2676474" y="1367271"/>
        <a:ext cx="901817" cy="541090"/>
      </dsp:txXfrm>
    </dsp:sp>
    <dsp:sp modelId="{A589556A-FE6E-4110-B6A3-5948811F94C7}">
      <dsp:nvSpPr>
        <dsp:cNvPr id="0" name=""/>
        <dsp:cNvSpPr/>
      </dsp:nvSpPr>
      <dsp:spPr>
        <a:xfrm rot="10800000">
          <a:off x="2405929" y="1525990"/>
          <a:ext cx="191185" cy="22365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10800000">
        <a:off x="2405929" y="1525990"/>
        <a:ext cx="191185" cy="223650"/>
      </dsp:txXfrm>
    </dsp:sp>
    <dsp:sp modelId="{AD30B6B4-25D6-4677-A9AA-2A977A4F04BF}">
      <dsp:nvSpPr>
        <dsp:cNvPr id="0" name=""/>
        <dsp:cNvSpPr/>
      </dsp:nvSpPr>
      <dsp:spPr>
        <a:xfrm>
          <a:off x="1367370" y="1375392"/>
          <a:ext cx="948377" cy="52484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Distribution of funds</a:t>
          </a:r>
          <a:endParaRPr lang="ru-RU" sz="1000" kern="1200">
            <a:latin typeface="Times New Roman" pitchFamily="18" charset="0"/>
            <a:cs typeface="Times New Roman" pitchFamily="18" charset="0"/>
          </a:endParaRPr>
        </a:p>
      </dsp:txBody>
      <dsp:txXfrm>
        <a:off x="1367370" y="1375392"/>
        <a:ext cx="948377" cy="524846"/>
      </dsp:txXfrm>
    </dsp:sp>
    <dsp:sp modelId="{CEECFCDA-089F-4C59-90EC-5A697971C475}">
      <dsp:nvSpPr>
        <dsp:cNvPr id="0" name=""/>
        <dsp:cNvSpPr/>
      </dsp:nvSpPr>
      <dsp:spPr>
        <a:xfrm rot="10800000">
          <a:off x="1096825" y="1525990"/>
          <a:ext cx="191185" cy="22365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10800000">
        <a:off x="1096825" y="1525990"/>
        <a:ext cx="191185" cy="223650"/>
      </dsp:txXfrm>
    </dsp:sp>
    <dsp:sp modelId="{6E94E1A7-2656-4820-8635-1B40116D974A}">
      <dsp:nvSpPr>
        <dsp:cNvPr id="0" name=""/>
        <dsp:cNvSpPr/>
      </dsp:nvSpPr>
      <dsp:spPr>
        <a:xfrm>
          <a:off x="104826" y="1367271"/>
          <a:ext cx="901817" cy="54109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Reporting</a:t>
          </a:r>
          <a:endParaRPr lang="ru-RU" sz="1000" kern="1200">
            <a:latin typeface="Times New Roman" pitchFamily="18" charset="0"/>
            <a:cs typeface="Times New Roman" pitchFamily="18" charset="0"/>
          </a:endParaRPr>
        </a:p>
      </dsp:txBody>
      <dsp:txXfrm>
        <a:off x="104826" y="1367271"/>
        <a:ext cx="901817" cy="541090"/>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46E5D74-6BEE-48A0-831C-2949D203B546}">
      <dsp:nvSpPr>
        <dsp:cNvPr id="0" name=""/>
        <dsp:cNvSpPr/>
      </dsp:nvSpPr>
      <dsp:spPr>
        <a:xfrm>
          <a:off x="2629342" y="1134803"/>
          <a:ext cx="824028" cy="824028"/>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Green bonds</a:t>
          </a:r>
          <a:endParaRPr lang="ru-RU" sz="1000" kern="1200">
            <a:latin typeface="Times New Roman" pitchFamily="18" charset="0"/>
            <a:cs typeface="Times New Roman" pitchFamily="18" charset="0"/>
          </a:endParaRPr>
        </a:p>
      </dsp:txBody>
      <dsp:txXfrm>
        <a:off x="2629342" y="1134803"/>
        <a:ext cx="824028" cy="824028"/>
      </dsp:txXfrm>
    </dsp:sp>
    <dsp:sp modelId="{B668039D-DF81-4E21-83A7-484CB3EA5FBC}">
      <dsp:nvSpPr>
        <dsp:cNvPr id="0" name=""/>
        <dsp:cNvSpPr/>
      </dsp:nvSpPr>
      <dsp:spPr>
        <a:xfrm rot="16200000">
          <a:off x="2960536" y="846801"/>
          <a:ext cx="161640" cy="28016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16200000">
        <a:off x="2960536" y="846801"/>
        <a:ext cx="161640" cy="280169"/>
      </dsp:txXfrm>
    </dsp:sp>
    <dsp:sp modelId="{735A2FCA-59C8-41E3-B63D-36FA04AFB8A3}">
      <dsp:nvSpPr>
        <dsp:cNvPr id="0" name=""/>
        <dsp:cNvSpPr/>
      </dsp:nvSpPr>
      <dsp:spPr>
        <a:xfrm>
          <a:off x="2412614" y="-42759"/>
          <a:ext cx="1257484" cy="872580"/>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Verifiers - independent consultants with environmental expertise</a:t>
          </a:r>
          <a:endParaRPr lang="ru-RU" sz="1000" kern="1200">
            <a:latin typeface="Times New Roman" pitchFamily="18" charset="0"/>
            <a:cs typeface="Times New Roman" pitchFamily="18" charset="0"/>
          </a:endParaRPr>
        </a:p>
      </dsp:txBody>
      <dsp:txXfrm>
        <a:off x="2412614" y="-42759"/>
        <a:ext cx="1257484" cy="872580"/>
      </dsp:txXfrm>
    </dsp:sp>
    <dsp:sp modelId="{6B7B91C6-8454-40F5-ADB4-A3686078635C}">
      <dsp:nvSpPr>
        <dsp:cNvPr id="0" name=""/>
        <dsp:cNvSpPr/>
      </dsp:nvSpPr>
      <dsp:spPr>
        <a:xfrm rot="20265390">
          <a:off x="3513419" y="1160213"/>
          <a:ext cx="261412" cy="28016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20265390">
        <a:off x="3513419" y="1160213"/>
        <a:ext cx="261412" cy="280169"/>
      </dsp:txXfrm>
    </dsp:sp>
    <dsp:sp modelId="{3001A2F1-F793-49EE-8AA0-8C5630AEA834}">
      <dsp:nvSpPr>
        <dsp:cNvPr id="0" name=""/>
        <dsp:cNvSpPr/>
      </dsp:nvSpPr>
      <dsp:spPr>
        <a:xfrm>
          <a:off x="3784957" y="461425"/>
          <a:ext cx="1400972" cy="989584"/>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Standards (e.g. EU Green Bond Standard) and guidelines</a:t>
          </a:r>
          <a:endParaRPr lang="ru-RU" sz="1000" kern="1200">
            <a:latin typeface="Times New Roman" pitchFamily="18" charset="0"/>
            <a:cs typeface="Times New Roman" pitchFamily="18" charset="0"/>
          </a:endParaRPr>
        </a:p>
      </dsp:txBody>
      <dsp:txXfrm>
        <a:off x="3784957" y="461425"/>
        <a:ext cx="1400972" cy="989584"/>
      </dsp:txXfrm>
    </dsp:sp>
    <dsp:sp modelId="{311E5EE0-65D6-4DCD-8E2A-FAC3BEAFCD3F}">
      <dsp:nvSpPr>
        <dsp:cNvPr id="0" name=""/>
        <dsp:cNvSpPr/>
      </dsp:nvSpPr>
      <dsp:spPr>
        <a:xfrm rot="1702350">
          <a:off x="3490063" y="1725332"/>
          <a:ext cx="282415" cy="28016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1702350">
        <a:off x="3490063" y="1725332"/>
        <a:ext cx="282415" cy="280169"/>
      </dsp:txXfrm>
    </dsp:sp>
    <dsp:sp modelId="{C15B4701-F1CB-4CEB-9384-C5A27C4E9A57}">
      <dsp:nvSpPr>
        <dsp:cNvPr id="0" name=""/>
        <dsp:cNvSpPr/>
      </dsp:nvSpPr>
      <dsp:spPr>
        <a:xfrm>
          <a:off x="3686093" y="1829931"/>
          <a:ext cx="1533707" cy="958510"/>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Regulator (prudential and other regulations to support low-carbon investment)</a:t>
          </a:r>
          <a:endParaRPr lang="ru-RU" sz="1000" kern="1200">
            <a:latin typeface="Times New Roman" pitchFamily="18" charset="0"/>
            <a:cs typeface="Times New Roman" pitchFamily="18" charset="0"/>
          </a:endParaRPr>
        </a:p>
      </dsp:txBody>
      <dsp:txXfrm>
        <a:off x="3686093" y="1829931"/>
        <a:ext cx="1533707" cy="958510"/>
      </dsp:txXfrm>
    </dsp:sp>
    <dsp:sp modelId="{E847A320-4B8B-435A-AAC4-D9DA3CA24500}">
      <dsp:nvSpPr>
        <dsp:cNvPr id="0" name=""/>
        <dsp:cNvSpPr/>
      </dsp:nvSpPr>
      <dsp:spPr>
        <a:xfrm rot="5306576">
          <a:off x="2985747" y="1947212"/>
          <a:ext cx="140603" cy="28016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5306576">
        <a:off x="2985747" y="1947212"/>
        <a:ext cx="140603" cy="280169"/>
      </dsp:txXfrm>
    </dsp:sp>
    <dsp:sp modelId="{18985618-B173-4F7E-8AFD-415F4E8AC593}">
      <dsp:nvSpPr>
        <dsp:cNvPr id="0" name=""/>
        <dsp:cNvSpPr/>
      </dsp:nvSpPr>
      <dsp:spPr>
        <a:xfrm>
          <a:off x="2547495" y="2223726"/>
          <a:ext cx="1050422" cy="952758"/>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Stock exchanges</a:t>
          </a:r>
          <a:endParaRPr lang="ru-RU" sz="1000" kern="1200">
            <a:latin typeface="Times New Roman" pitchFamily="18" charset="0"/>
            <a:cs typeface="Times New Roman" pitchFamily="18" charset="0"/>
          </a:endParaRPr>
        </a:p>
      </dsp:txBody>
      <dsp:txXfrm>
        <a:off x="2547495" y="2223726"/>
        <a:ext cx="1050422" cy="952758"/>
      </dsp:txXfrm>
    </dsp:sp>
    <dsp:sp modelId="{6EA7C163-3BBB-479E-92F7-1664FD7647DF}">
      <dsp:nvSpPr>
        <dsp:cNvPr id="0" name=""/>
        <dsp:cNvSpPr/>
      </dsp:nvSpPr>
      <dsp:spPr>
        <a:xfrm rot="9142398">
          <a:off x="2376576" y="1694824"/>
          <a:ext cx="228677" cy="28016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9142398">
        <a:off x="2376576" y="1694824"/>
        <a:ext cx="228677" cy="280169"/>
      </dsp:txXfrm>
    </dsp:sp>
    <dsp:sp modelId="{09F15823-33F5-4D7F-AC28-834E8990D2C7}">
      <dsp:nvSpPr>
        <dsp:cNvPr id="0" name=""/>
        <dsp:cNvSpPr/>
      </dsp:nvSpPr>
      <dsp:spPr>
        <a:xfrm>
          <a:off x="1072826" y="1710235"/>
          <a:ext cx="1335684" cy="1034675"/>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Investors: pension funds, insurance companies, financial institutions</a:t>
          </a:r>
          <a:endParaRPr lang="ru-RU" sz="1000" kern="1200">
            <a:latin typeface="Times New Roman" pitchFamily="18" charset="0"/>
            <a:cs typeface="Times New Roman" pitchFamily="18" charset="0"/>
          </a:endParaRPr>
        </a:p>
      </dsp:txBody>
      <dsp:txXfrm>
        <a:off x="1072826" y="1710235"/>
        <a:ext cx="1335684" cy="1034675"/>
      </dsp:txXfrm>
    </dsp:sp>
    <dsp:sp modelId="{AC6D4C26-B935-4B1A-9315-F8386F3128F5}">
      <dsp:nvSpPr>
        <dsp:cNvPr id="0" name=""/>
        <dsp:cNvSpPr/>
      </dsp:nvSpPr>
      <dsp:spPr>
        <a:xfrm rot="12099726">
          <a:off x="2283429" y="1160844"/>
          <a:ext cx="277689" cy="28016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12099726">
        <a:off x="2283429" y="1160844"/>
        <a:ext cx="277689" cy="280169"/>
      </dsp:txXfrm>
    </dsp:sp>
    <dsp:sp modelId="{ADF00225-B7FB-4666-B99D-6D886E632682}">
      <dsp:nvSpPr>
        <dsp:cNvPr id="0" name=""/>
        <dsp:cNvSpPr/>
      </dsp:nvSpPr>
      <dsp:spPr>
        <a:xfrm>
          <a:off x="992448" y="492971"/>
          <a:ext cx="1246574" cy="975229"/>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Issuers: financial institutions, corporations, government agencies</a:t>
          </a:r>
          <a:endParaRPr lang="ru-RU" sz="1000" kern="1200">
            <a:latin typeface="Times New Roman" pitchFamily="18" charset="0"/>
            <a:cs typeface="Times New Roman" pitchFamily="18" charset="0"/>
          </a:endParaRPr>
        </a:p>
      </dsp:txBody>
      <dsp:txXfrm>
        <a:off x="992448" y="492971"/>
        <a:ext cx="1246574" cy="975229"/>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93EAA99-8AB4-4198-B9A3-CA2861214899}">
      <dsp:nvSpPr>
        <dsp:cNvPr id="0" name=""/>
        <dsp:cNvSpPr/>
      </dsp:nvSpPr>
      <dsp:spPr>
        <a:xfrm>
          <a:off x="2866285" y="0"/>
          <a:ext cx="1227407" cy="3268718"/>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0" kern="1200"/>
            <a:t>Influence</a:t>
          </a:r>
          <a:endParaRPr lang="ru-RU" sz="1200" b="0" kern="1200"/>
        </a:p>
      </dsp:txBody>
      <dsp:txXfrm>
        <a:off x="2866285" y="0"/>
        <a:ext cx="1227407" cy="980615"/>
      </dsp:txXfrm>
    </dsp:sp>
    <dsp:sp modelId="{39F79F7B-0D90-41C4-AB8F-263585784047}">
      <dsp:nvSpPr>
        <dsp:cNvPr id="0" name=""/>
        <dsp:cNvSpPr/>
      </dsp:nvSpPr>
      <dsp:spPr>
        <a:xfrm>
          <a:off x="1433306" y="0"/>
          <a:ext cx="1227407" cy="3268718"/>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kern="1200"/>
            <a:t>Processes/ Projects</a:t>
          </a:r>
          <a:endParaRPr lang="ru-RU" sz="1200" b="1" kern="1200"/>
        </a:p>
      </dsp:txBody>
      <dsp:txXfrm>
        <a:off x="1433306" y="0"/>
        <a:ext cx="1227407" cy="980615"/>
      </dsp:txXfrm>
    </dsp:sp>
    <dsp:sp modelId="{F56942AE-91F2-4544-A704-BAC3BBD54A2B}">
      <dsp:nvSpPr>
        <dsp:cNvPr id="0" name=""/>
        <dsp:cNvSpPr/>
      </dsp:nvSpPr>
      <dsp:spPr>
        <a:xfrm>
          <a:off x="0" y="0"/>
          <a:ext cx="1227407" cy="3268718"/>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0" kern="1200"/>
            <a:t>Management</a:t>
          </a:r>
          <a:endParaRPr lang="ru-RU" sz="1200" b="0" kern="1200"/>
        </a:p>
      </dsp:txBody>
      <dsp:txXfrm>
        <a:off x="0" y="0"/>
        <a:ext cx="1227407" cy="980615"/>
      </dsp:txXfrm>
    </dsp:sp>
    <dsp:sp modelId="{09ECE363-57EE-4601-A3F7-D2B17B0F584A}">
      <dsp:nvSpPr>
        <dsp:cNvPr id="0" name=""/>
        <dsp:cNvSpPr/>
      </dsp:nvSpPr>
      <dsp:spPr>
        <a:xfrm>
          <a:off x="103112" y="1974846"/>
          <a:ext cx="1027858" cy="51392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Instruments of energy efficiency</a:t>
          </a:r>
          <a:endParaRPr lang="ru-RU" sz="1000" kern="1200"/>
        </a:p>
      </dsp:txBody>
      <dsp:txXfrm>
        <a:off x="103112" y="1974846"/>
        <a:ext cx="1027858" cy="513929"/>
      </dsp:txXfrm>
    </dsp:sp>
    <dsp:sp modelId="{A0700C78-641D-4403-89A2-74160F4F2EB8}">
      <dsp:nvSpPr>
        <dsp:cNvPr id="0" name=""/>
        <dsp:cNvSpPr/>
      </dsp:nvSpPr>
      <dsp:spPr>
        <a:xfrm rot="18677880">
          <a:off x="1025059" y="1983646"/>
          <a:ext cx="622967" cy="28300"/>
        </a:xfrm>
        <a:custGeom>
          <a:avLst/>
          <a:gdLst/>
          <a:ahLst/>
          <a:cxnLst/>
          <a:rect l="0" t="0" r="0" b="0"/>
          <a:pathLst>
            <a:path>
              <a:moveTo>
                <a:pt x="0" y="14150"/>
              </a:moveTo>
              <a:lnTo>
                <a:pt x="622967" y="1415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8677880">
        <a:off x="1320968" y="1982222"/>
        <a:ext cx="31148" cy="31148"/>
      </dsp:txXfrm>
    </dsp:sp>
    <dsp:sp modelId="{2BAF3C86-3B5D-4ADB-97A4-CEF1E45B5F4E}">
      <dsp:nvSpPr>
        <dsp:cNvPr id="0" name=""/>
        <dsp:cNvSpPr/>
      </dsp:nvSpPr>
      <dsp:spPr>
        <a:xfrm>
          <a:off x="1542114" y="1506818"/>
          <a:ext cx="1027858" cy="51392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Standards of the Green Economy (by industry)</a:t>
          </a:r>
          <a:endParaRPr lang="ru-RU" sz="1000" kern="1200"/>
        </a:p>
      </dsp:txBody>
      <dsp:txXfrm>
        <a:off x="1542114" y="1506818"/>
        <a:ext cx="1027858" cy="513929"/>
      </dsp:txXfrm>
    </dsp:sp>
    <dsp:sp modelId="{68FBDAEB-BAE2-4EF4-B02C-B146B959A99B}">
      <dsp:nvSpPr>
        <dsp:cNvPr id="0" name=""/>
        <dsp:cNvSpPr/>
      </dsp:nvSpPr>
      <dsp:spPr>
        <a:xfrm rot="18819957">
          <a:off x="2477807" y="1534252"/>
          <a:ext cx="595484" cy="28300"/>
        </a:xfrm>
        <a:custGeom>
          <a:avLst/>
          <a:gdLst/>
          <a:ahLst/>
          <a:cxnLst/>
          <a:rect l="0" t="0" r="0" b="0"/>
          <a:pathLst>
            <a:path>
              <a:moveTo>
                <a:pt x="0" y="14150"/>
              </a:moveTo>
              <a:lnTo>
                <a:pt x="595484" y="1415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8819957">
        <a:off x="2760662" y="1533515"/>
        <a:ext cx="29774" cy="29774"/>
      </dsp:txXfrm>
    </dsp:sp>
    <dsp:sp modelId="{47F158FB-41B4-46CC-9614-70BAFF24EAF2}">
      <dsp:nvSpPr>
        <dsp:cNvPr id="0" name=""/>
        <dsp:cNvSpPr/>
      </dsp:nvSpPr>
      <dsp:spPr>
        <a:xfrm>
          <a:off x="2981126" y="1076058"/>
          <a:ext cx="1027858" cy="51392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Environmental standards</a:t>
          </a:r>
          <a:endParaRPr lang="ru-RU" sz="1000" kern="1200"/>
        </a:p>
      </dsp:txBody>
      <dsp:txXfrm>
        <a:off x="2981126" y="1076058"/>
        <a:ext cx="1027858" cy="513929"/>
      </dsp:txXfrm>
    </dsp:sp>
    <dsp:sp modelId="{681DC6DA-3329-4C61-81AE-C8FD652E534D}">
      <dsp:nvSpPr>
        <dsp:cNvPr id="0" name=""/>
        <dsp:cNvSpPr/>
      </dsp:nvSpPr>
      <dsp:spPr>
        <a:xfrm rot="2142401">
          <a:off x="2522382" y="1897387"/>
          <a:ext cx="506324" cy="28300"/>
        </a:xfrm>
        <a:custGeom>
          <a:avLst/>
          <a:gdLst/>
          <a:ahLst/>
          <a:cxnLst/>
          <a:rect l="0" t="0" r="0" b="0"/>
          <a:pathLst>
            <a:path>
              <a:moveTo>
                <a:pt x="0" y="14150"/>
              </a:moveTo>
              <a:lnTo>
                <a:pt x="506324" y="1415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2142401">
        <a:off x="2762886" y="1898879"/>
        <a:ext cx="25316" cy="25316"/>
      </dsp:txXfrm>
    </dsp:sp>
    <dsp:sp modelId="{7ED43608-2579-463D-AA75-316AC2DF6E54}">
      <dsp:nvSpPr>
        <dsp:cNvPr id="0" name=""/>
        <dsp:cNvSpPr/>
      </dsp:nvSpPr>
      <dsp:spPr>
        <a:xfrm>
          <a:off x="2981116" y="1752800"/>
          <a:ext cx="1027858" cy="61298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Directives of international organizations and </a:t>
          </a:r>
          <a:r>
            <a:rPr lang="en-US" sz="1000" kern="1200"/>
            <a:t>BAT</a:t>
          </a:r>
          <a:endParaRPr lang="ru-RU" sz="1000" kern="1200"/>
        </a:p>
      </dsp:txBody>
      <dsp:txXfrm>
        <a:off x="2981116" y="1752800"/>
        <a:ext cx="1027858" cy="612984"/>
      </dsp:txXfrm>
    </dsp:sp>
    <dsp:sp modelId="{0B787366-4725-41FB-9C51-82DF3DE5B426}">
      <dsp:nvSpPr>
        <dsp:cNvPr id="0" name=""/>
        <dsp:cNvSpPr/>
      </dsp:nvSpPr>
      <dsp:spPr>
        <a:xfrm rot="2922120">
          <a:off x="1025059" y="2451674"/>
          <a:ext cx="622967" cy="28300"/>
        </a:xfrm>
        <a:custGeom>
          <a:avLst/>
          <a:gdLst/>
          <a:ahLst/>
          <a:cxnLst/>
          <a:rect l="0" t="0" r="0" b="0"/>
          <a:pathLst>
            <a:path>
              <a:moveTo>
                <a:pt x="0" y="14150"/>
              </a:moveTo>
              <a:lnTo>
                <a:pt x="622967" y="1415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2922120">
        <a:off x="1320968" y="2450250"/>
        <a:ext cx="31148" cy="31148"/>
      </dsp:txXfrm>
    </dsp:sp>
    <dsp:sp modelId="{4C174DF9-5018-4713-872F-7771AEC9AAFC}">
      <dsp:nvSpPr>
        <dsp:cNvPr id="0" name=""/>
        <dsp:cNvSpPr/>
      </dsp:nvSpPr>
      <dsp:spPr>
        <a:xfrm>
          <a:off x="1542114" y="2442873"/>
          <a:ext cx="1027858" cy="51392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Energy saving standards</a:t>
          </a:r>
          <a:endParaRPr lang="ru-RU" sz="1000" kern="1200"/>
        </a:p>
      </dsp:txBody>
      <dsp:txXfrm>
        <a:off x="1542114" y="2442873"/>
        <a:ext cx="1027858" cy="513929"/>
      </dsp:txXfrm>
    </dsp:sp>
    <dsp:sp modelId="{26C01384-37D7-4682-B272-0AE6836F388C}">
      <dsp:nvSpPr>
        <dsp:cNvPr id="0" name=""/>
        <dsp:cNvSpPr/>
      </dsp:nvSpPr>
      <dsp:spPr>
        <a:xfrm>
          <a:off x="2569973" y="2685688"/>
          <a:ext cx="411143" cy="28300"/>
        </a:xfrm>
        <a:custGeom>
          <a:avLst/>
          <a:gdLst/>
          <a:ahLst/>
          <a:cxnLst/>
          <a:rect l="0" t="0" r="0" b="0"/>
          <a:pathLst>
            <a:path>
              <a:moveTo>
                <a:pt x="0" y="14150"/>
              </a:moveTo>
              <a:lnTo>
                <a:pt x="411143" y="1415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765266" y="2689559"/>
        <a:ext cx="20557" cy="20557"/>
      </dsp:txXfrm>
    </dsp:sp>
    <dsp:sp modelId="{01F7C567-F3C5-4442-A825-A8B777D41C6E}">
      <dsp:nvSpPr>
        <dsp:cNvPr id="0" name=""/>
        <dsp:cNvSpPr/>
      </dsp:nvSpPr>
      <dsp:spPr>
        <a:xfrm>
          <a:off x="2981116" y="2442873"/>
          <a:ext cx="1027858" cy="51392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Marking of buildings</a:t>
          </a:r>
          <a:endParaRPr lang="ru-RU" sz="1000" kern="1200"/>
        </a:p>
      </dsp:txBody>
      <dsp:txXfrm>
        <a:off x="2981116" y="2442873"/>
        <a:ext cx="1027858" cy="51392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3">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0.09486</cdr:x>
      <cdr:y>0.89224</cdr:y>
    </cdr:from>
    <cdr:to>
      <cdr:x>0.33762</cdr:x>
      <cdr:y>0.96552</cdr:y>
    </cdr:to>
    <cdr:sp macro="" textlink="">
      <cdr:nvSpPr>
        <cdr:cNvPr id="2" name="TextBox 1"/>
        <cdr:cNvSpPr txBox="1"/>
      </cdr:nvSpPr>
      <cdr:spPr>
        <a:xfrm xmlns:a="http://schemas.openxmlformats.org/drawingml/2006/main">
          <a:off x="561975" y="1971675"/>
          <a:ext cx="1438275" cy="161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0.09486</cdr:x>
      <cdr:y>0.89655</cdr:y>
    </cdr:from>
    <cdr:to>
      <cdr:x>0.33762</cdr:x>
      <cdr:y>1</cdr:y>
    </cdr:to>
    <cdr:sp macro="" textlink="">
      <cdr:nvSpPr>
        <cdr:cNvPr id="3" name="TextBox 2"/>
        <cdr:cNvSpPr txBox="1"/>
      </cdr:nvSpPr>
      <cdr:spPr>
        <a:xfrm xmlns:a="http://schemas.openxmlformats.org/drawingml/2006/main">
          <a:off x="561974" y="2169073"/>
          <a:ext cx="1438275" cy="250277"/>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1100"/>
            <a:t>energy efficiency</a:t>
          </a:r>
          <a:endParaRPr lang="ru-RU" sz="1100"/>
        </a:p>
      </cdr:txBody>
    </cdr:sp>
  </cdr:relSizeAnchor>
  <cdr:relSizeAnchor xmlns:cdr="http://schemas.openxmlformats.org/drawingml/2006/chartDrawing">
    <cdr:from>
      <cdr:x>0.37621</cdr:x>
      <cdr:y>0.87931</cdr:y>
    </cdr:from>
    <cdr:to>
      <cdr:x>0.50965</cdr:x>
      <cdr:y>0.97414</cdr:y>
    </cdr:to>
    <cdr:sp macro="" textlink="">
      <cdr:nvSpPr>
        <cdr:cNvPr id="5" name="TextBox 1"/>
        <cdr:cNvSpPr txBox="1"/>
      </cdr:nvSpPr>
      <cdr:spPr>
        <a:xfrm xmlns:a="http://schemas.openxmlformats.org/drawingml/2006/main">
          <a:off x="2228849" y="1943100"/>
          <a:ext cx="790575" cy="20955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mixed</a:t>
          </a:r>
          <a:endParaRPr lang="ru-RU" sz="1100"/>
        </a:p>
      </cdr:txBody>
    </cdr:sp>
  </cdr:relSizeAnchor>
  <cdr:relSizeAnchor xmlns:cdr="http://schemas.openxmlformats.org/drawingml/2006/chartDrawing">
    <cdr:from>
      <cdr:x>0.54341</cdr:x>
      <cdr:y>0.87032</cdr:y>
    </cdr:from>
    <cdr:to>
      <cdr:x>0.86495</cdr:x>
      <cdr:y>0.97808</cdr:y>
    </cdr:to>
    <cdr:sp macro="" textlink="">
      <cdr:nvSpPr>
        <cdr:cNvPr id="6" name="TextBox 1"/>
        <cdr:cNvSpPr txBox="1"/>
      </cdr:nvSpPr>
      <cdr:spPr>
        <a:xfrm xmlns:a="http://schemas.openxmlformats.org/drawingml/2006/main">
          <a:off x="3219450" y="2105600"/>
          <a:ext cx="1905000" cy="260706"/>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renewables</a:t>
          </a:r>
          <a:endParaRPr lang="ru-RU" sz="1100"/>
        </a:p>
      </cdr:txBody>
    </cdr:sp>
  </cdr:relSizeAnchor>
  <cdr:relSizeAnchor xmlns:cdr="http://schemas.openxmlformats.org/drawingml/2006/chartDrawing">
    <cdr:from>
      <cdr:x>0.90032</cdr:x>
      <cdr:y>0.91603</cdr:y>
    </cdr:from>
    <cdr:to>
      <cdr:x>1</cdr:x>
      <cdr:y>0.97638</cdr:y>
    </cdr:to>
    <cdr:sp macro="" textlink="">
      <cdr:nvSpPr>
        <cdr:cNvPr id="7" name="TextBox 1"/>
        <cdr:cNvSpPr txBox="1"/>
      </cdr:nvSpPr>
      <cdr:spPr>
        <a:xfrm xmlns:a="http://schemas.openxmlformats.org/drawingml/2006/main">
          <a:off x="5334000" y="2216204"/>
          <a:ext cx="590550" cy="145996"/>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other</a:t>
          </a:r>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1A5242-811E-4A98-8D5B-BC1CF1534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92</Pages>
  <Words>23542</Words>
  <Characters>134196</Characters>
  <Application>Microsoft Office Word</Application>
  <DocSecurity>0</DocSecurity>
  <Lines>1118</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157424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tleppayev</dc:creator>
  <cp:lastModifiedBy>1</cp:lastModifiedBy>
  <cp:revision>33</cp:revision>
  <cp:lastPrinted>2020-10-30T08:20:00Z</cp:lastPrinted>
  <dcterms:created xsi:type="dcterms:W3CDTF">2020-10-30T08:18:00Z</dcterms:created>
  <dcterms:modified xsi:type="dcterms:W3CDTF">2020-11-02T14:36:00Z</dcterms:modified>
</cp:coreProperties>
</file>